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9ABD7" w14:textId="77777777" w:rsidR="00C822AD" w:rsidRPr="008B5679" w:rsidRDefault="00C822AD" w:rsidP="00C822AD">
      <w:pPr>
        <w:pStyle w:val="Zkladntext"/>
        <w:spacing w:before="60"/>
        <w:jc w:val="center"/>
        <w:rPr>
          <w:rFonts w:ascii="Calibri" w:hAnsi="Calibri" w:cs="Calibri"/>
          <w:b/>
          <w:kern w:val="28"/>
          <w:sz w:val="40"/>
          <w:szCs w:val="40"/>
        </w:rPr>
      </w:pPr>
      <w:r w:rsidRPr="008B5679">
        <w:rPr>
          <w:rFonts w:ascii="Calibri" w:hAnsi="Calibri" w:cs="Calibri"/>
          <w:b/>
          <w:sz w:val="40"/>
          <w:szCs w:val="40"/>
        </w:rPr>
        <w:t>PŘÍKAZNÍ SMLOUVA</w:t>
      </w:r>
    </w:p>
    <w:p w14:paraId="6612210F" w14:textId="77777777" w:rsidR="00C822AD" w:rsidRPr="008B5679" w:rsidRDefault="00C822AD" w:rsidP="00C822AD">
      <w:pPr>
        <w:pStyle w:val="Zkladntext"/>
        <w:spacing w:before="60"/>
        <w:jc w:val="center"/>
        <w:rPr>
          <w:rFonts w:ascii="Calibri" w:hAnsi="Calibri" w:cs="Calibri"/>
          <w:kern w:val="28"/>
          <w:sz w:val="22"/>
          <w:szCs w:val="22"/>
        </w:rPr>
      </w:pPr>
      <w:r w:rsidRPr="008B5679">
        <w:rPr>
          <w:rFonts w:ascii="Calibri" w:hAnsi="Calibri" w:cs="Calibri"/>
          <w:kern w:val="28"/>
          <w:sz w:val="22"/>
          <w:szCs w:val="22"/>
        </w:rPr>
        <w:t>uzavřená podle § 1746 odst. 2 a násl. zákona č. 89/2012 Sb., občanský zákoník, v platném znění (dále jen „občanský zákoník“), na základě výsledků užšího řízení na veřejnou zakázku s názvem</w:t>
      </w:r>
    </w:p>
    <w:p w14:paraId="608B2100" w14:textId="77777777" w:rsidR="00C822AD" w:rsidRPr="009B4840" w:rsidRDefault="00C822AD" w:rsidP="00C822AD">
      <w:pPr>
        <w:keepNext/>
        <w:autoSpaceDE w:val="0"/>
        <w:autoSpaceDN w:val="0"/>
        <w:spacing w:after="60"/>
        <w:jc w:val="center"/>
        <w:outlineLvl w:val="6"/>
        <w:rPr>
          <w:rFonts w:ascii="Calibri" w:hAnsi="Calibri" w:cs="Calibri"/>
          <w:b/>
          <w:bCs/>
          <w:sz w:val="22"/>
          <w:szCs w:val="22"/>
        </w:rPr>
      </w:pPr>
    </w:p>
    <w:p w14:paraId="547DF40F" w14:textId="77777777" w:rsidR="00C822AD" w:rsidRPr="00B958B2" w:rsidRDefault="00C822AD" w:rsidP="00C822AD">
      <w:pPr>
        <w:jc w:val="center"/>
        <w:rPr>
          <w:rFonts w:ascii="Calibri" w:hAnsi="Calibri" w:cs="Calibri"/>
          <w:b/>
          <w:sz w:val="32"/>
          <w:szCs w:val="32"/>
        </w:rPr>
      </w:pPr>
      <w:bookmarkStart w:id="0" w:name="_Hlk197665925"/>
      <w:r w:rsidRPr="00B958B2">
        <w:rPr>
          <w:rFonts w:ascii="Calibri" w:hAnsi="Calibri" w:cs="Calibri"/>
          <w:b/>
          <w:sz w:val="32"/>
          <w:szCs w:val="32"/>
        </w:rPr>
        <w:t xml:space="preserve">Administrativní zajištění věcných břemen </w:t>
      </w:r>
    </w:p>
    <w:p w14:paraId="7F08D556" w14:textId="016BB976" w:rsidR="00C822AD" w:rsidRPr="00B958B2" w:rsidRDefault="00C822AD" w:rsidP="00C822AD">
      <w:pPr>
        <w:jc w:val="center"/>
        <w:rPr>
          <w:rFonts w:ascii="Calibri" w:hAnsi="Calibri" w:cs="Calibri"/>
          <w:b/>
          <w:sz w:val="32"/>
          <w:szCs w:val="32"/>
        </w:rPr>
      </w:pPr>
      <w:r w:rsidRPr="00B958B2">
        <w:rPr>
          <w:rFonts w:ascii="Calibri" w:hAnsi="Calibri" w:cs="Calibri"/>
          <w:b/>
          <w:sz w:val="32"/>
          <w:szCs w:val="32"/>
        </w:rPr>
        <w:t>včetně zajištění souvisejících geodetických prací</w:t>
      </w:r>
      <w:r w:rsidR="00A4151B" w:rsidRPr="00B958B2">
        <w:rPr>
          <w:rFonts w:ascii="Calibri" w:hAnsi="Calibri" w:cs="Calibri"/>
          <w:b/>
          <w:sz w:val="32"/>
          <w:szCs w:val="32"/>
        </w:rPr>
        <w:t xml:space="preserve"> </w:t>
      </w:r>
      <w:r w:rsidR="00880AC6">
        <w:rPr>
          <w:rFonts w:ascii="Calibri" w:hAnsi="Calibri" w:cs="Calibri"/>
          <w:b/>
          <w:sz w:val="32"/>
          <w:szCs w:val="32"/>
        </w:rPr>
        <w:t>II.</w:t>
      </w:r>
    </w:p>
    <w:bookmarkEnd w:id="0"/>
    <w:p w14:paraId="10ED480B" w14:textId="77777777" w:rsidR="00C822AD" w:rsidRDefault="00C822AD" w:rsidP="00C822AD">
      <w:pPr>
        <w:jc w:val="center"/>
        <w:rPr>
          <w:rFonts w:ascii="Calibri" w:hAnsi="Calibri" w:cs="Calibri"/>
          <w:b/>
          <w:sz w:val="32"/>
          <w:szCs w:val="32"/>
        </w:rPr>
      </w:pPr>
    </w:p>
    <w:p w14:paraId="79F194F3" w14:textId="77777777" w:rsidR="00C822AD" w:rsidRPr="00EC2A4B" w:rsidRDefault="00C822AD" w:rsidP="00FB0DA0">
      <w:pPr>
        <w:spacing w:line="360" w:lineRule="auto"/>
        <w:ind w:right="283"/>
        <w:jc w:val="center"/>
        <w:rPr>
          <w:rFonts w:ascii="Calibri" w:hAnsi="Calibri"/>
          <w:b/>
          <w:sz w:val="28"/>
          <w:szCs w:val="28"/>
          <w:highlight w:val="yellow"/>
          <w:lang w:eastAsia="cs-CZ"/>
        </w:rPr>
      </w:pPr>
      <w:r w:rsidRPr="00EC2A4B">
        <w:rPr>
          <w:rFonts w:ascii="Calibri" w:hAnsi="Calibri"/>
          <w:b/>
          <w:sz w:val="28"/>
          <w:szCs w:val="28"/>
          <w:highlight w:val="yellow"/>
          <w:lang w:eastAsia="cs-CZ"/>
        </w:rPr>
        <w:t xml:space="preserve">„Oblast </w:t>
      </w:r>
      <w:r w:rsidR="00A9591E">
        <w:rPr>
          <w:rFonts w:ascii="Calibri" w:hAnsi="Calibri"/>
          <w:b/>
          <w:sz w:val="28"/>
          <w:szCs w:val="28"/>
          <w:highlight w:val="yellow"/>
          <w:lang w:eastAsia="cs-CZ"/>
        </w:rPr>
        <w:t xml:space="preserve">název a č. </w:t>
      </w:r>
      <w:proofErr w:type="gramStart"/>
      <w:r w:rsidR="00A9591E">
        <w:rPr>
          <w:rFonts w:ascii="Calibri" w:hAnsi="Calibri"/>
          <w:b/>
          <w:sz w:val="28"/>
          <w:szCs w:val="28"/>
          <w:highlight w:val="yellow"/>
          <w:lang w:eastAsia="cs-CZ"/>
        </w:rPr>
        <w:t>…</w:t>
      </w:r>
      <w:r w:rsidR="00023942" w:rsidRPr="00A20A7E">
        <w:rPr>
          <w:rFonts w:ascii="Calibri" w:hAnsi="Calibri"/>
          <w:b/>
          <w:bCs/>
          <w:sz w:val="28"/>
          <w:szCs w:val="28"/>
          <w:highlight w:val="yellow"/>
        </w:rPr>
        <w:t>[</w:t>
      </w:r>
      <w:proofErr w:type="gramEnd"/>
      <w:r w:rsidRPr="00023942">
        <w:rPr>
          <w:rFonts w:ascii="Calibri" w:hAnsi="Calibri"/>
          <w:b/>
          <w:sz w:val="28"/>
          <w:szCs w:val="28"/>
          <w:highlight w:val="yellow"/>
          <w:lang w:eastAsia="cs-CZ"/>
        </w:rPr>
        <w:t>DOPLNÍ PŘÍKAZNÍK</w:t>
      </w:r>
      <w:r w:rsidR="00023942" w:rsidRPr="00A20A7E">
        <w:rPr>
          <w:rFonts w:ascii="Calibri" w:hAnsi="Calibri"/>
          <w:b/>
          <w:bCs/>
          <w:sz w:val="28"/>
          <w:szCs w:val="28"/>
          <w:highlight w:val="yellow"/>
        </w:rPr>
        <w:t>]</w:t>
      </w:r>
      <w:r w:rsidR="00023942" w:rsidRPr="00023942">
        <w:rPr>
          <w:rFonts w:ascii="Calibri" w:hAnsi="Calibri"/>
          <w:b/>
          <w:sz w:val="28"/>
          <w:szCs w:val="28"/>
          <w:highlight w:val="yellow"/>
          <w:lang w:eastAsia="cs-CZ"/>
        </w:rPr>
        <w:t xml:space="preserve"> </w:t>
      </w:r>
      <w:r w:rsidR="00023942" w:rsidRPr="00EC2A4B">
        <w:rPr>
          <w:rFonts w:ascii="Calibri" w:hAnsi="Calibri"/>
          <w:b/>
          <w:sz w:val="28"/>
          <w:szCs w:val="28"/>
          <w:highlight w:val="yellow"/>
          <w:lang w:eastAsia="cs-CZ"/>
        </w:rPr>
        <w:t>“</w:t>
      </w:r>
    </w:p>
    <w:p w14:paraId="43EC2F01" w14:textId="77777777" w:rsidR="00C822AD" w:rsidRPr="009B4840" w:rsidRDefault="00C822AD" w:rsidP="00C822AD">
      <w:pPr>
        <w:pStyle w:val="Zkladntext"/>
        <w:jc w:val="left"/>
        <w:rPr>
          <w:rFonts w:ascii="Calibri" w:hAnsi="Calibri" w:cs="Calibri"/>
          <w:b/>
          <w:iCs/>
          <w:sz w:val="21"/>
          <w:szCs w:val="21"/>
        </w:rPr>
      </w:pPr>
    </w:p>
    <w:p w14:paraId="56D41599" w14:textId="77777777" w:rsidR="00C822AD" w:rsidRPr="006E4A78" w:rsidRDefault="00C822AD" w:rsidP="00C822AD">
      <w:pPr>
        <w:pStyle w:val="Odstavec"/>
        <w:spacing w:line="200" w:lineRule="atLeast"/>
        <w:ind w:firstLine="0"/>
        <w:rPr>
          <w:rFonts w:ascii="Calibri" w:hAnsi="Calibri" w:cs="Calibri"/>
          <w:color w:val="262626"/>
          <w:sz w:val="22"/>
          <w:szCs w:val="22"/>
        </w:rPr>
      </w:pPr>
      <w:r w:rsidRPr="000751F3">
        <w:rPr>
          <w:rFonts w:ascii="Calibri" w:hAnsi="Calibri" w:cs="Calibri"/>
          <w:sz w:val="22"/>
          <w:szCs w:val="22"/>
        </w:rPr>
        <w:t xml:space="preserve">Číslo smlouvy </w:t>
      </w:r>
      <w:proofErr w:type="gramStart"/>
      <w:r w:rsidR="00F530B8">
        <w:rPr>
          <w:rFonts w:ascii="Calibri" w:hAnsi="Calibri" w:cs="Calibri"/>
          <w:sz w:val="22"/>
          <w:szCs w:val="22"/>
        </w:rPr>
        <w:t>Příkazce</w:t>
      </w:r>
      <w:r>
        <w:rPr>
          <w:rFonts w:ascii="Calibri" w:hAnsi="Calibri" w:cs="Calibri"/>
          <w:sz w:val="22"/>
          <w:szCs w:val="22"/>
        </w:rPr>
        <w:t xml:space="preserve">:   </w:t>
      </w:r>
      <w:proofErr w:type="gramEnd"/>
      <w:r>
        <w:rPr>
          <w:rFonts w:ascii="Calibri" w:hAnsi="Calibri" w:cs="Calibri"/>
          <w:color w:val="262626"/>
          <w:sz w:val="22"/>
          <w:szCs w:val="22"/>
        </w:rPr>
        <w:t xml:space="preserve"> </w:t>
      </w:r>
      <w:r w:rsidRPr="006E4A78">
        <w:rPr>
          <w:rFonts w:ascii="Calibri" w:hAnsi="Calibri"/>
          <w:sz w:val="22"/>
          <w:szCs w:val="22"/>
          <w:highlight w:val="yellow"/>
        </w:rPr>
        <w:t xml:space="preserve">[bude doplněno </w:t>
      </w:r>
      <w:r>
        <w:rPr>
          <w:rFonts w:ascii="Calibri" w:hAnsi="Calibri"/>
          <w:sz w:val="22"/>
          <w:szCs w:val="22"/>
          <w:highlight w:val="yellow"/>
        </w:rPr>
        <w:t>Příkazcem</w:t>
      </w:r>
      <w:r w:rsidRPr="006E4A78">
        <w:rPr>
          <w:rFonts w:ascii="Calibri" w:hAnsi="Calibri"/>
          <w:sz w:val="22"/>
          <w:szCs w:val="22"/>
          <w:highlight w:val="yellow"/>
        </w:rPr>
        <w:t xml:space="preserve"> před uzavřením Smlouvy]</w:t>
      </w:r>
    </w:p>
    <w:p w14:paraId="214D7F6D" w14:textId="77777777" w:rsidR="00C822AD" w:rsidRDefault="00C822AD" w:rsidP="00C822AD">
      <w:pPr>
        <w:pStyle w:val="Odstavec"/>
        <w:spacing w:line="200" w:lineRule="atLeast"/>
        <w:ind w:firstLine="0"/>
        <w:rPr>
          <w:rFonts w:ascii="Calibri" w:hAnsi="Calibri" w:cs="Calibri"/>
          <w:color w:val="262626"/>
          <w:sz w:val="22"/>
          <w:szCs w:val="22"/>
        </w:rPr>
      </w:pPr>
      <w:r w:rsidRPr="000751F3">
        <w:rPr>
          <w:rFonts w:ascii="Calibri" w:hAnsi="Calibri" w:cs="Calibri"/>
          <w:sz w:val="22"/>
          <w:szCs w:val="22"/>
        </w:rPr>
        <w:t xml:space="preserve">Číslo smlouvy </w:t>
      </w:r>
      <w:r w:rsidR="00F530B8">
        <w:rPr>
          <w:rFonts w:ascii="Calibri" w:hAnsi="Calibri" w:cs="Calibri"/>
          <w:sz w:val="22"/>
          <w:szCs w:val="22"/>
        </w:rPr>
        <w:t>Příkazníka</w:t>
      </w:r>
      <w:r>
        <w:rPr>
          <w:rFonts w:ascii="Calibri" w:hAnsi="Calibri" w:cs="Calibri"/>
          <w:sz w:val="22"/>
          <w:szCs w:val="22"/>
        </w:rPr>
        <w:t>:</w:t>
      </w:r>
      <w:r>
        <w:rPr>
          <w:rFonts w:ascii="Calibri" w:hAnsi="Calibri" w:cs="Calibri"/>
          <w:color w:val="262626"/>
          <w:sz w:val="22"/>
          <w:szCs w:val="22"/>
        </w:rPr>
        <w:t xml:space="preserve"> </w:t>
      </w:r>
      <w:r w:rsidRPr="006E4A78">
        <w:rPr>
          <w:rFonts w:ascii="Calibri" w:hAnsi="Calibri"/>
          <w:sz w:val="22"/>
          <w:szCs w:val="22"/>
          <w:highlight w:val="yellow"/>
        </w:rPr>
        <w:t xml:space="preserve">[bude doplněno </w:t>
      </w:r>
      <w:r>
        <w:rPr>
          <w:rFonts w:ascii="Calibri" w:hAnsi="Calibri"/>
          <w:sz w:val="22"/>
          <w:szCs w:val="22"/>
          <w:highlight w:val="yellow"/>
        </w:rPr>
        <w:t>Příkazníkem</w:t>
      </w:r>
      <w:r w:rsidRPr="006E4A78">
        <w:rPr>
          <w:rFonts w:ascii="Calibri" w:hAnsi="Calibri"/>
          <w:sz w:val="22"/>
          <w:szCs w:val="22"/>
          <w:highlight w:val="yellow"/>
        </w:rPr>
        <w:t xml:space="preserve"> před uzavřením Smlouvy]</w:t>
      </w:r>
    </w:p>
    <w:p w14:paraId="351E4134" w14:textId="77777777" w:rsidR="000751F3" w:rsidRPr="000751F3" w:rsidRDefault="000751F3" w:rsidP="000751F3">
      <w:pPr>
        <w:pStyle w:val="Odstavec"/>
        <w:spacing w:line="200" w:lineRule="atLeast"/>
        <w:ind w:firstLine="0"/>
        <w:jc w:val="center"/>
        <w:rPr>
          <w:rFonts w:ascii="Calibri" w:hAnsi="Calibri" w:cs="Calibri"/>
          <w:b/>
          <w:sz w:val="22"/>
          <w:szCs w:val="22"/>
        </w:rPr>
      </w:pPr>
    </w:p>
    <w:p w14:paraId="64B8421A" w14:textId="77777777" w:rsidR="000751F3" w:rsidRPr="009B4840" w:rsidRDefault="000751F3" w:rsidP="0043556B">
      <w:pPr>
        <w:numPr>
          <w:ilvl w:val="0"/>
          <w:numId w:val="6"/>
        </w:numPr>
        <w:spacing w:line="360" w:lineRule="auto"/>
        <w:jc w:val="center"/>
        <w:rPr>
          <w:rFonts w:ascii="Calibri" w:hAnsi="Calibri" w:cs="Calibri"/>
          <w:b/>
          <w:caps/>
          <w:szCs w:val="24"/>
        </w:rPr>
      </w:pPr>
      <w:r w:rsidRPr="009B4840">
        <w:rPr>
          <w:rFonts w:ascii="Calibri" w:hAnsi="Calibri" w:cs="Calibri"/>
          <w:b/>
          <w:caps/>
          <w:szCs w:val="24"/>
        </w:rPr>
        <w:t>Smluvní strany</w:t>
      </w:r>
    </w:p>
    <w:p w14:paraId="0BCCD3F6" w14:textId="77777777" w:rsidR="000751F3" w:rsidRPr="000751F3" w:rsidRDefault="000751F3" w:rsidP="000751F3">
      <w:pPr>
        <w:pStyle w:val="Zkladntext"/>
        <w:spacing w:before="60"/>
        <w:rPr>
          <w:rFonts w:ascii="Calibri" w:hAnsi="Calibri" w:cs="Calibri"/>
          <w:kern w:val="28"/>
          <w:sz w:val="22"/>
          <w:szCs w:val="22"/>
          <w:u w:val="single"/>
        </w:rPr>
      </w:pPr>
    </w:p>
    <w:tbl>
      <w:tblPr>
        <w:tblW w:w="10058" w:type="dxa"/>
        <w:tblLayout w:type="fixed"/>
        <w:tblCellMar>
          <w:left w:w="70" w:type="dxa"/>
          <w:right w:w="70" w:type="dxa"/>
        </w:tblCellMar>
        <w:tblLook w:val="0000" w:firstRow="0" w:lastRow="0" w:firstColumn="0" w:lastColumn="0" w:noHBand="0" w:noVBand="0"/>
      </w:tblPr>
      <w:tblGrid>
        <w:gridCol w:w="356"/>
        <w:gridCol w:w="3263"/>
        <w:gridCol w:w="304"/>
        <w:gridCol w:w="6135"/>
      </w:tblGrid>
      <w:tr w:rsidR="00B958B2" w:rsidRPr="00B958B2" w14:paraId="48C82448" w14:textId="77777777" w:rsidTr="00B958B2">
        <w:trPr>
          <w:trHeight w:val="474"/>
        </w:trPr>
        <w:tc>
          <w:tcPr>
            <w:tcW w:w="356" w:type="dxa"/>
          </w:tcPr>
          <w:p w14:paraId="4BEC4927" w14:textId="77777777" w:rsidR="000751F3" w:rsidRPr="00B958B2" w:rsidRDefault="000751F3" w:rsidP="009B4840">
            <w:pPr>
              <w:pStyle w:val="Zkladntext"/>
              <w:spacing w:before="60"/>
              <w:rPr>
                <w:rFonts w:ascii="Calibri" w:hAnsi="Calibri" w:cs="Calibri"/>
                <w:kern w:val="28"/>
                <w:sz w:val="22"/>
                <w:szCs w:val="22"/>
              </w:rPr>
            </w:pPr>
            <w:r w:rsidRPr="00B958B2">
              <w:rPr>
                <w:rFonts w:ascii="Calibri" w:hAnsi="Calibri" w:cs="Calibri"/>
                <w:kern w:val="28"/>
                <w:sz w:val="22"/>
                <w:szCs w:val="22"/>
              </w:rPr>
              <w:t>1.</w:t>
            </w:r>
          </w:p>
        </w:tc>
        <w:tc>
          <w:tcPr>
            <w:tcW w:w="3263" w:type="dxa"/>
          </w:tcPr>
          <w:p w14:paraId="42BF2D44" w14:textId="77777777" w:rsidR="000751F3" w:rsidRPr="00B958B2" w:rsidRDefault="005144D9" w:rsidP="009B4840">
            <w:pPr>
              <w:pStyle w:val="Zkladntext"/>
              <w:spacing w:before="60"/>
              <w:rPr>
                <w:rFonts w:ascii="Calibri" w:hAnsi="Calibri" w:cs="Calibri"/>
                <w:kern w:val="28"/>
                <w:sz w:val="22"/>
                <w:szCs w:val="22"/>
              </w:rPr>
            </w:pPr>
            <w:r w:rsidRPr="00B958B2">
              <w:rPr>
                <w:rFonts w:ascii="Calibri" w:hAnsi="Calibri" w:cs="Calibri"/>
                <w:kern w:val="28"/>
                <w:sz w:val="22"/>
                <w:szCs w:val="22"/>
              </w:rPr>
              <w:t>Příkaz</w:t>
            </w:r>
            <w:r w:rsidR="009858EA" w:rsidRPr="00B958B2">
              <w:rPr>
                <w:rFonts w:ascii="Calibri" w:hAnsi="Calibri" w:cs="Calibri"/>
                <w:kern w:val="28"/>
                <w:sz w:val="22"/>
                <w:szCs w:val="22"/>
              </w:rPr>
              <w:t>ce</w:t>
            </w:r>
          </w:p>
        </w:tc>
        <w:tc>
          <w:tcPr>
            <w:tcW w:w="304" w:type="dxa"/>
            <w:vAlign w:val="center"/>
          </w:tcPr>
          <w:p w14:paraId="3B386A36" w14:textId="77777777" w:rsidR="000751F3" w:rsidRPr="00B958B2" w:rsidRDefault="000751F3" w:rsidP="009B4840">
            <w:pPr>
              <w:pStyle w:val="Zkladntext"/>
              <w:spacing w:before="60"/>
              <w:rPr>
                <w:rFonts w:ascii="Calibri" w:hAnsi="Calibri" w:cs="Calibri"/>
                <w:kern w:val="28"/>
                <w:sz w:val="22"/>
                <w:szCs w:val="22"/>
              </w:rPr>
            </w:pPr>
            <w:r w:rsidRPr="00B958B2">
              <w:rPr>
                <w:rFonts w:ascii="Calibri" w:hAnsi="Calibri" w:cs="Calibri"/>
                <w:kern w:val="28"/>
                <w:sz w:val="22"/>
                <w:szCs w:val="22"/>
              </w:rPr>
              <w:t>:</w:t>
            </w:r>
          </w:p>
        </w:tc>
        <w:tc>
          <w:tcPr>
            <w:tcW w:w="6135" w:type="dxa"/>
          </w:tcPr>
          <w:p w14:paraId="7E4F71A8" w14:textId="77777777" w:rsidR="000751F3" w:rsidRPr="00B958B2" w:rsidRDefault="00A4151B" w:rsidP="00A4151B">
            <w:pPr>
              <w:widowControl w:val="0"/>
              <w:spacing w:line="360" w:lineRule="auto"/>
              <w:rPr>
                <w:rFonts w:ascii="Calibri" w:hAnsi="Calibri" w:cs="Calibri"/>
                <w:b/>
                <w:szCs w:val="24"/>
              </w:rPr>
            </w:pPr>
            <w:proofErr w:type="gramStart"/>
            <w:r w:rsidRPr="00B958B2">
              <w:rPr>
                <w:rFonts w:ascii="Calibri" w:hAnsi="Calibri" w:cs="Calibri"/>
                <w:b/>
                <w:szCs w:val="24"/>
              </w:rPr>
              <w:t>EG.D</w:t>
            </w:r>
            <w:proofErr w:type="gramEnd"/>
            <w:r w:rsidRPr="00B958B2">
              <w:rPr>
                <w:rFonts w:ascii="Calibri" w:hAnsi="Calibri" w:cs="Calibri"/>
                <w:b/>
                <w:szCs w:val="24"/>
              </w:rPr>
              <w:t>, s.r.o.</w:t>
            </w:r>
          </w:p>
        </w:tc>
      </w:tr>
      <w:tr w:rsidR="00B958B2" w:rsidRPr="00B958B2" w14:paraId="4A7D09B4" w14:textId="77777777" w:rsidTr="00B958B2">
        <w:trPr>
          <w:trHeight w:val="359"/>
        </w:trPr>
        <w:tc>
          <w:tcPr>
            <w:tcW w:w="356" w:type="dxa"/>
          </w:tcPr>
          <w:p w14:paraId="4124A783" w14:textId="77777777" w:rsidR="000751F3" w:rsidRPr="00B958B2" w:rsidRDefault="000751F3" w:rsidP="000751F3">
            <w:pPr>
              <w:pStyle w:val="Zkladntext"/>
              <w:spacing w:before="60"/>
              <w:jc w:val="left"/>
              <w:rPr>
                <w:rFonts w:ascii="Calibri" w:hAnsi="Calibri" w:cs="Calibri"/>
                <w:kern w:val="28"/>
                <w:sz w:val="22"/>
                <w:szCs w:val="22"/>
              </w:rPr>
            </w:pPr>
          </w:p>
        </w:tc>
        <w:tc>
          <w:tcPr>
            <w:tcW w:w="3263" w:type="dxa"/>
          </w:tcPr>
          <w:p w14:paraId="363B1FC3" w14:textId="77777777" w:rsidR="000751F3" w:rsidRPr="00B958B2" w:rsidRDefault="000751F3" w:rsidP="000751F3">
            <w:pPr>
              <w:pStyle w:val="Zkladntext"/>
              <w:spacing w:before="60"/>
              <w:jc w:val="left"/>
              <w:rPr>
                <w:rFonts w:ascii="Calibri" w:hAnsi="Calibri" w:cs="Calibri"/>
                <w:kern w:val="28"/>
                <w:sz w:val="22"/>
                <w:szCs w:val="22"/>
              </w:rPr>
            </w:pPr>
            <w:r w:rsidRPr="00B958B2">
              <w:rPr>
                <w:rFonts w:ascii="Calibri" w:hAnsi="Calibri" w:cs="Calibri"/>
                <w:kern w:val="28"/>
                <w:sz w:val="22"/>
                <w:szCs w:val="22"/>
              </w:rPr>
              <w:t>Se sídlem</w:t>
            </w:r>
          </w:p>
        </w:tc>
        <w:tc>
          <w:tcPr>
            <w:tcW w:w="304" w:type="dxa"/>
            <w:vAlign w:val="center"/>
          </w:tcPr>
          <w:p w14:paraId="153E4725" w14:textId="77777777" w:rsidR="000751F3" w:rsidRPr="00B958B2" w:rsidRDefault="000751F3" w:rsidP="000751F3">
            <w:pPr>
              <w:pStyle w:val="Zkladntext"/>
              <w:spacing w:before="60"/>
              <w:jc w:val="left"/>
              <w:rPr>
                <w:rFonts w:ascii="Calibri" w:hAnsi="Calibri" w:cs="Calibri"/>
                <w:kern w:val="28"/>
                <w:sz w:val="22"/>
                <w:szCs w:val="22"/>
              </w:rPr>
            </w:pPr>
            <w:r w:rsidRPr="00B958B2">
              <w:rPr>
                <w:rFonts w:ascii="Calibri" w:hAnsi="Calibri" w:cs="Calibri"/>
                <w:kern w:val="28"/>
                <w:sz w:val="22"/>
                <w:szCs w:val="22"/>
              </w:rPr>
              <w:t>:</w:t>
            </w:r>
          </w:p>
        </w:tc>
        <w:tc>
          <w:tcPr>
            <w:tcW w:w="6135" w:type="dxa"/>
          </w:tcPr>
          <w:p w14:paraId="113C1EFA" w14:textId="77777777" w:rsidR="000751F3" w:rsidRPr="00B958B2" w:rsidRDefault="00A4151B" w:rsidP="000751F3">
            <w:pPr>
              <w:pStyle w:val="Zkladntext"/>
              <w:spacing w:before="60"/>
              <w:jc w:val="left"/>
              <w:rPr>
                <w:rFonts w:ascii="Calibri" w:hAnsi="Calibri" w:cs="Calibri"/>
                <w:kern w:val="28"/>
                <w:sz w:val="22"/>
                <w:szCs w:val="22"/>
              </w:rPr>
            </w:pPr>
            <w:r w:rsidRPr="00B958B2">
              <w:rPr>
                <w:rFonts w:ascii="Calibri" w:hAnsi="Calibri" w:cs="Calibri"/>
                <w:bCs/>
                <w:sz w:val="22"/>
                <w:szCs w:val="22"/>
              </w:rPr>
              <w:t>Lidická 1873/36, Černá Pole, 602 00 Brno</w:t>
            </w:r>
          </w:p>
        </w:tc>
      </w:tr>
      <w:tr w:rsidR="00B958B2" w:rsidRPr="00B958B2" w14:paraId="279CDB99" w14:textId="77777777" w:rsidTr="00B958B2">
        <w:trPr>
          <w:trHeight w:val="345"/>
        </w:trPr>
        <w:tc>
          <w:tcPr>
            <w:tcW w:w="356" w:type="dxa"/>
          </w:tcPr>
          <w:p w14:paraId="39EA10AA" w14:textId="77777777" w:rsidR="000751F3" w:rsidRPr="00B958B2" w:rsidRDefault="000751F3" w:rsidP="000751F3">
            <w:pPr>
              <w:pStyle w:val="Zkladntext"/>
              <w:spacing w:before="60"/>
              <w:jc w:val="left"/>
              <w:rPr>
                <w:rFonts w:ascii="Calibri" w:hAnsi="Calibri" w:cs="Calibri"/>
                <w:kern w:val="28"/>
                <w:sz w:val="22"/>
                <w:szCs w:val="22"/>
              </w:rPr>
            </w:pPr>
          </w:p>
        </w:tc>
        <w:tc>
          <w:tcPr>
            <w:tcW w:w="3263" w:type="dxa"/>
          </w:tcPr>
          <w:p w14:paraId="638E0E2A" w14:textId="77777777" w:rsidR="000751F3" w:rsidRPr="00B958B2" w:rsidRDefault="000751F3" w:rsidP="000751F3">
            <w:pPr>
              <w:pStyle w:val="Zkladntext"/>
              <w:spacing w:before="60"/>
              <w:jc w:val="left"/>
              <w:rPr>
                <w:rFonts w:ascii="Calibri" w:hAnsi="Calibri" w:cs="Calibri"/>
                <w:kern w:val="28"/>
                <w:sz w:val="22"/>
                <w:szCs w:val="22"/>
              </w:rPr>
            </w:pPr>
            <w:r w:rsidRPr="00B958B2">
              <w:rPr>
                <w:rFonts w:ascii="Calibri" w:hAnsi="Calibri" w:cs="Calibri"/>
                <w:kern w:val="28"/>
                <w:sz w:val="22"/>
                <w:szCs w:val="22"/>
              </w:rPr>
              <w:t>Zapsána v obchodním rejstříku</w:t>
            </w:r>
          </w:p>
        </w:tc>
        <w:tc>
          <w:tcPr>
            <w:tcW w:w="304" w:type="dxa"/>
            <w:vAlign w:val="center"/>
          </w:tcPr>
          <w:p w14:paraId="5BC25B3D" w14:textId="77777777" w:rsidR="000751F3" w:rsidRPr="00B958B2" w:rsidRDefault="000751F3" w:rsidP="000751F3">
            <w:pPr>
              <w:pStyle w:val="Zkladntext"/>
              <w:spacing w:before="60"/>
              <w:jc w:val="left"/>
              <w:rPr>
                <w:rFonts w:ascii="Calibri" w:hAnsi="Calibri" w:cs="Calibri"/>
                <w:kern w:val="28"/>
                <w:sz w:val="22"/>
                <w:szCs w:val="22"/>
              </w:rPr>
            </w:pPr>
            <w:r w:rsidRPr="00B958B2">
              <w:rPr>
                <w:rFonts w:ascii="Calibri" w:hAnsi="Calibri" w:cs="Calibri"/>
                <w:kern w:val="28"/>
                <w:sz w:val="22"/>
                <w:szCs w:val="22"/>
              </w:rPr>
              <w:t>:</w:t>
            </w:r>
          </w:p>
        </w:tc>
        <w:tc>
          <w:tcPr>
            <w:tcW w:w="6135" w:type="dxa"/>
          </w:tcPr>
          <w:p w14:paraId="4A332846" w14:textId="77777777" w:rsidR="000751F3" w:rsidRPr="00B958B2" w:rsidRDefault="00A4151B" w:rsidP="000751F3">
            <w:pPr>
              <w:pStyle w:val="Zkladntext"/>
              <w:spacing w:before="60"/>
              <w:jc w:val="left"/>
              <w:rPr>
                <w:rFonts w:ascii="Calibri" w:hAnsi="Calibri" w:cs="Calibri"/>
                <w:kern w:val="28"/>
                <w:sz w:val="22"/>
                <w:szCs w:val="22"/>
              </w:rPr>
            </w:pPr>
            <w:bookmarkStart w:id="1" w:name="_Hlk197665505"/>
            <w:r w:rsidRPr="00B958B2">
              <w:rPr>
                <w:rFonts w:ascii="Calibri" w:hAnsi="Calibri" w:cs="Calibri"/>
                <w:sz w:val="22"/>
                <w:szCs w:val="22"/>
              </w:rPr>
              <w:t xml:space="preserve">vedeném u Krajského soudu v Brně, </w:t>
            </w:r>
            <w:bookmarkStart w:id="2" w:name="_Hlk195608749"/>
            <w:r w:rsidRPr="00B958B2">
              <w:rPr>
                <w:rFonts w:ascii="Calibri" w:hAnsi="Calibri" w:cs="Calibri"/>
                <w:sz w:val="22"/>
                <w:szCs w:val="22"/>
              </w:rPr>
              <w:t>spisová značka C 142374</w:t>
            </w:r>
            <w:bookmarkEnd w:id="1"/>
            <w:bookmarkEnd w:id="2"/>
          </w:p>
        </w:tc>
      </w:tr>
      <w:tr w:rsidR="00B958B2" w:rsidRPr="00B958B2" w14:paraId="27E08578" w14:textId="77777777" w:rsidTr="00B958B2">
        <w:trPr>
          <w:trHeight w:val="877"/>
        </w:trPr>
        <w:tc>
          <w:tcPr>
            <w:tcW w:w="356" w:type="dxa"/>
          </w:tcPr>
          <w:p w14:paraId="47A15213" w14:textId="77777777" w:rsidR="000751F3" w:rsidRPr="00B958B2" w:rsidRDefault="000751F3" w:rsidP="000751F3">
            <w:pPr>
              <w:pStyle w:val="Zkladntext"/>
              <w:spacing w:before="60"/>
              <w:jc w:val="left"/>
              <w:rPr>
                <w:rFonts w:ascii="Calibri" w:hAnsi="Calibri" w:cs="Calibri"/>
                <w:kern w:val="28"/>
                <w:sz w:val="22"/>
                <w:szCs w:val="22"/>
              </w:rPr>
            </w:pPr>
          </w:p>
        </w:tc>
        <w:tc>
          <w:tcPr>
            <w:tcW w:w="3263" w:type="dxa"/>
          </w:tcPr>
          <w:p w14:paraId="12D68669" w14:textId="77777777" w:rsidR="000751F3" w:rsidRPr="00B958B2" w:rsidRDefault="000751F3" w:rsidP="000751F3">
            <w:pPr>
              <w:pStyle w:val="Zkladntext"/>
              <w:spacing w:before="60"/>
              <w:jc w:val="left"/>
              <w:rPr>
                <w:rFonts w:ascii="Calibri" w:hAnsi="Calibri" w:cs="Calibri"/>
                <w:kern w:val="28"/>
                <w:sz w:val="22"/>
                <w:szCs w:val="22"/>
              </w:rPr>
            </w:pPr>
            <w:r w:rsidRPr="00B958B2">
              <w:rPr>
                <w:rFonts w:ascii="Calibri" w:hAnsi="Calibri" w:cs="Calibri"/>
                <w:kern w:val="28"/>
                <w:sz w:val="22"/>
                <w:szCs w:val="22"/>
              </w:rPr>
              <w:t>Zastoupená</w:t>
            </w:r>
          </w:p>
        </w:tc>
        <w:tc>
          <w:tcPr>
            <w:tcW w:w="304" w:type="dxa"/>
            <w:vAlign w:val="center"/>
          </w:tcPr>
          <w:p w14:paraId="4AEF2603" w14:textId="77777777" w:rsidR="000751F3" w:rsidRPr="00B958B2" w:rsidRDefault="000751F3" w:rsidP="000751F3">
            <w:pPr>
              <w:pStyle w:val="Zkladntext"/>
              <w:spacing w:before="60"/>
              <w:jc w:val="left"/>
              <w:rPr>
                <w:rFonts w:ascii="Calibri" w:hAnsi="Calibri" w:cs="Calibri"/>
                <w:kern w:val="28"/>
                <w:sz w:val="22"/>
                <w:szCs w:val="22"/>
              </w:rPr>
            </w:pPr>
            <w:r w:rsidRPr="00B958B2">
              <w:rPr>
                <w:rFonts w:ascii="Calibri" w:hAnsi="Calibri" w:cs="Calibri"/>
                <w:kern w:val="28"/>
                <w:sz w:val="22"/>
                <w:szCs w:val="22"/>
              </w:rPr>
              <w:t>:</w:t>
            </w:r>
          </w:p>
        </w:tc>
        <w:tc>
          <w:tcPr>
            <w:tcW w:w="6135" w:type="dxa"/>
          </w:tcPr>
          <w:p w14:paraId="53921FF3" w14:textId="77777777" w:rsidR="000751F3" w:rsidRPr="00B958B2" w:rsidRDefault="00A4151B" w:rsidP="00A4151B">
            <w:pPr>
              <w:widowControl w:val="0"/>
              <w:spacing w:line="360" w:lineRule="auto"/>
              <w:rPr>
                <w:rFonts w:ascii="Calibri" w:hAnsi="Calibri" w:cs="Calibri"/>
                <w:sz w:val="22"/>
                <w:szCs w:val="22"/>
              </w:rPr>
            </w:pPr>
            <w:r w:rsidRPr="00B958B2">
              <w:rPr>
                <w:rFonts w:ascii="Calibri" w:hAnsi="Calibri" w:cs="Calibri"/>
                <w:sz w:val="22"/>
                <w:szCs w:val="22"/>
              </w:rPr>
              <w:t>Ing. Pavlem Čadou, Ph.D., jednatelem a Ing. Václavem Hrachem, Ph.D., jednatelem</w:t>
            </w:r>
          </w:p>
        </w:tc>
      </w:tr>
      <w:tr w:rsidR="00B958B2" w:rsidRPr="00B958B2" w14:paraId="5553BDBA" w14:textId="77777777" w:rsidTr="00B958B2">
        <w:trPr>
          <w:trHeight w:val="400"/>
        </w:trPr>
        <w:tc>
          <w:tcPr>
            <w:tcW w:w="356" w:type="dxa"/>
          </w:tcPr>
          <w:p w14:paraId="6B6D1E6A" w14:textId="77777777" w:rsidR="000751F3" w:rsidRPr="00B958B2" w:rsidRDefault="000751F3" w:rsidP="000751F3">
            <w:pPr>
              <w:pStyle w:val="Zkladntext"/>
              <w:spacing w:before="60"/>
              <w:jc w:val="left"/>
              <w:rPr>
                <w:rFonts w:ascii="Calibri" w:hAnsi="Calibri" w:cs="Calibri"/>
                <w:kern w:val="28"/>
                <w:sz w:val="22"/>
                <w:szCs w:val="22"/>
              </w:rPr>
            </w:pPr>
          </w:p>
        </w:tc>
        <w:tc>
          <w:tcPr>
            <w:tcW w:w="3263" w:type="dxa"/>
          </w:tcPr>
          <w:p w14:paraId="5434AFD5" w14:textId="77777777" w:rsidR="000751F3" w:rsidRPr="00B958B2" w:rsidRDefault="000751F3" w:rsidP="000751F3">
            <w:pPr>
              <w:pStyle w:val="Zkladntext"/>
              <w:spacing w:before="60"/>
              <w:jc w:val="left"/>
              <w:rPr>
                <w:rFonts w:ascii="Calibri" w:hAnsi="Calibri" w:cs="Calibri"/>
                <w:kern w:val="28"/>
                <w:sz w:val="22"/>
                <w:szCs w:val="22"/>
              </w:rPr>
            </w:pPr>
            <w:r w:rsidRPr="00B958B2">
              <w:rPr>
                <w:rFonts w:ascii="Calibri" w:hAnsi="Calibri" w:cs="Calibri"/>
                <w:kern w:val="28"/>
                <w:sz w:val="22"/>
                <w:szCs w:val="22"/>
              </w:rPr>
              <w:t>IČO</w:t>
            </w:r>
          </w:p>
        </w:tc>
        <w:tc>
          <w:tcPr>
            <w:tcW w:w="304" w:type="dxa"/>
            <w:vAlign w:val="center"/>
          </w:tcPr>
          <w:p w14:paraId="044A6ACE" w14:textId="77777777" w:rsidR="000751F3" w:rsidRPr="00B958B2" w:rsidRDefault="000751F3" w:rsidP="000751F3">
            <w:pPr>
              <w:pStyle w:val="Zkladntext"/>
              <w:spacing w:before="60"/>
              <w:jc w:val="left"/>
              <w:rPr>
                <w:rFonts w:ascii="Calibri" w:hAnsi="Calibri" w:cs="Calibri"/>
                <w:kern w:val="28"/>
                <w:sz w:val="22"/>
                <w:szCs w:val="22"/>
              </w:rPr>
            </w:pPr>
            <w:r w:rsidRPr="00B958B2">
              <w:rPr>
                <w:rFonts w:ascii="Calibri" w:hAnsi="Calibri" w:cs="Calibri"/>
                <w:kern w:val="28"/>
                <w:sz w:val="22"/>
                <w:szCs w:val="22"/>
              </w:rPr>
              <w:t>:</w:t>
            </w:r>
          </w:p>
        </w:tc>
        <w:tc>
          <w:tcPr>
            <w:tcW w:w="6135" w:type="dxa"/>
          </w:tcPr>
          <w:p w14:paraId="35F00DF2" w14:textId="77777777" w:rsidR="000751F3" w:rsidRPr="00B958B2" w:rsidRDefault="00A4151B" w:rsidP="00A4151B">
            <w:pPr>
              <w:widowControl w:val="0"/>
              <w:spacing w:line="360" w:lineRule="auto"/>
              <w:rPr>
                <w:rFonts w:ascii="Calibri" w:hAnsi="Calibri" w:cs="Calibri"/>
                <w:bCs/>
                <w:sz w:val="22"/>
                <w:szCs w:val="22"/>
              </w:rPr>
            </w:pPr>
            <w:r w:rsidRPr="00B958B2">
              <w:rPr>
                <w:rFonts w:ascii="Calibri" w:hAnsi="Calibri" w:cs="Calibri"/>
                <w:bCs/>
                <w:sz w:val="22"/>
                <w:szCs w:val="22"/>
              </w:rPr>
              <w:t>21055050</w:t>
            </w:r>
          </w:p>
        </w:tc>
      </w:tr>
      <w:tr w:rsidR="00B958B2" w:rsidRPr="00B958B2" w14:paraId="707236ED" w14:textId="77777777" w:rsidTr="00B958B2">
        <w:trPr>
          <w:trHeight w:val="431"/>
        </w:trPr>
        <w:tc>
          <w:tcPr>
            <w:tcW w:w="356" w:type="dxa"/>
          </w:tcPr>
          <w:p w14:paraId="08A266FC" w14:textId="77777777" w:rsidR="000751F3" w:rsidRPr="00B958B2" w:rsidRDefault="000751F3" w:rsidP="000751F3">
            <w:pPr>
              <w:pStyle w:val="Zkladntext"/>
              <w:spacing w:before="60"/>
              <w:jc w:val="left"/>
              <w:rPr>
                <w:rFonts w:ascii="Calibri" w:hAnsi="Calibri" w:cs="Calibri"/>
                <w:kern w:val="28"/>
                <w:sz w:val="22"/>
                <w:szCs w:val="22"/>
              </w:rPr>
            </w:pPr>
          </w:p>
        </w:tc>
        <w:tc>
          <w:tcPr>
            <w:tcW w:w="3263" w:type="dxa"/>
          </w:tcPr>
          <w:p w14:paraId="59557FED" w14:textId="77777777" w:rsidR="000751F3" w:rsidRPr="00B958B2" w:rsidRDefault="000751F3" w:rsidP="000751F3">
            <w:pPr>
              <w:pStyle w:val="Zkladntext"/>
              <w:spacing w:before="60"/>
              <w:jc w:val="left"/>
              <w:rPr>
                <w:rFonts w:ascii="Calibri" w:hAnsi="Calibri" w:cs="Calibri"/>
                <w:kern w:val="28"/>
                <w:sz w:val="22"/>
                <w:szCs w:val="22"/>
              </w:rPr>
            </w:pPr>
            <w:r w:rsidRPr="00B958B2">
              <w:rPr>
                <w:rFonts w:ascii="Calibri" w:hAnsi="Calibri" w:cs="Calibri"/>
                <w:kern w:val="28"/>
                <w:sz w:val="22"/>
                <w:szCs w:val="22"/>
              </w:rPr>
              <w:t>DIČ</w:t>
            </w:r>
          </w:p>
        </w:tc>
        <w:tc>
          <w:tcPr>
            <w:tcW w:w="304" w:type="dxa"/>
            <w:vAlign w:val="center"/>
          </w:tcPr>
          <w:p w14:paraId="401991A5" w14:textId="77777777" w:rsidR="000751F3" w:rsidRPr="00B958B2" w:rsidRDefault="000751F3" w:rsidP="000751F3">
            <w:pPr>
              <w:pStyle w:val="Zkladntext"/>
              <w:spacing w:before="60"/>
              <w:jc w:val="left"/>
              <w:rPr>
                <w:rFonts w:ascii="Calibri" w:hAnsi="Calibri" w:cs="Calibri"/>
                <w:kern w:val="28"/>
                <w:sz w:val="22"/>
                <w:szCs w:val="22"/>
              </w:rPr>
            </w:pPr>
            <w:r w:rsidRPr="00B958B2">
              <w:rPr>
                <w:rFonts w:ascii="Calibri" w:hAnsi="Calibri" w:cs="Calibri"/>
                <w:kern w:val="28"/>
                <w:sz w:val="22"/>
                <w:szCs w:val="22"/>
              </w:rPr>
              <w:t>:</w:t>
            </w:r>
          </w:p>
        </w:tc>
        <w:tc>
          <w:tcPr>
            <w:tcW w:w="6135" w:type="dxa"/>
          </w:tcPr>
          <w:p w14:paraId="2FF54C05" w14:textId="77777777" w:rsidR="000751F3" w:rsidRPr="00B958B2" w:rsidRDefault="00A4151B" w:rsidP="00A4151B">
            <w:pPr>
              <w:widowControl w:val="0"/>
              <w:spacing w:line="360" w:lineRule="auto"/>
              <w:rPr>
                <w:rFonts w:ascii="Calibri" w:hAnsi="Calibri" w:cs="Calibri"/>
                <w:bCs/>
                <w:sz w:val="22"/>
                <w:szCs w:val="22"/>
              </w:rPr>
            </w:pPr>
            <w:r w:rsidRPr="00B958B2">
              <w:rPr>
                <w:rFonts w:ascii="Calibri" w:hAnsi="Calibri" w:cs="Calibri"/>
                <w:bCs/>
                <w:sz w:val="22"/>
                <w:szCs w:val="22"/>
              </w:rPr>
              <w:t>CZ21055050</w:t>
            </w:r>
          </w:p>
        </w:tc>
      </w:tr>
      <w:tr w:rsidR="00B958B2" w:rsidRPr="00B958B2" w14:paraId="48C5C326" w14:textId="77777777" w:rsidTr="00B958B2">
        <w:trPr>
          <w:trHeight w:val="359"/>
        </w:trPr>
        <w:tc>
          <w:tcPr>
            <w:tcW w:w="356" w:type="dxa"/>
          </w:tcPr>
          <w:p w14:paraId="68B21D81" w14:textId="77777777" w:rsidR="000751F3" w:rsidRPr="00B958B2" w:rsidRDefault="000751F3" w:rsidP="000751F3">
            <w:pPr>
              <w:pStyle w:val="Zkladntext"/>
              <w:spacing w:before="60"/>
              <w:jc w:val="left"/>
              <w:rPr>
                <w:rFonts w:ascii="Calibri" w:hAnsi="Calibri" w:cs="Calibri"/>
                <w:kern w:val="28"/>
                <w:sz w:val="22"/>
                <w:szCs w:val="22"/>
              </w:rPr>
            </w:pPr>
          </w:p>
        </w:tc>
        <w:tc>
          <w:tcPr>
            <w:tcW w:w="3263" w:type="dxa"/>
          </w:tcPr>
          <w:p w14:paraId="1422BE00" w14:textId="77777777" w:rsidR="000751F3" w:rsidRPr="00B958B2" w:rsidRDefault="000751F3" w:rsidP="000751F3">
            <w:pPr>
              <w:pStyle w:val="Zkladntext"/>
              <w:spacing w:before="60"/>
              <w:jc w:val="left"/>
              <w:rPr>
                <w:rFonts w:ascii="Calibri" w:hAnsi="Calibri" w:cs="Calibri"/>
                <w:kern w:val="28"/>
                <w:sz w:val="22"/>
                <w:szCs w:val="22"/>
              </w:rPr>
            </w:pPr>
            <w:r w:rsidRPr="00B958B2">
              <w:rPr>
                <w:rFonts w:ascii="Calibri" w:hAnsi="Calibri" w:cs="Calibri"/>
                <w:kern w:val="28"/>
                <w:sz w:val="22"/>
                <w:szCs w:val="22"/>
              </w:rPr>
              <w:t>Bankovní spojení</w:t>
            </w:r>
          </w:p>
        </w:tc>
        <w:tc>
          <w:tcPr>
            <w:tcW w:w="304" w:type="dxa"/>
            <w:vAlign w:val="center"/>
          </w:tcPr>
          <w:p w14:paraId="13DFBB34" w14:textId="77777777" w:rsidR="000751F3" w:rsidRPr="00B958B2" w:rsidRDefault="000751F3" w:rsidP="000751F3">
            <w:pPr>
              <w:pStyle w:val="Zkladntext"/>
              <w:spacing w:before="60"/>
              <w:jc w:val="left"/>
              <w:rPr>
                <w:rFonts w:ascii="Calibri" w:hAnsi="Calibri" w:cs="Calibri"/>
                <w:kern w:val="28"/>
                <w:sz w:val="22"/>
                <w:szCs w:val="22"/>
              </w:rPr>
            </w:pPr>
            <w:r w:rsidRPr="00B958B2">
              <w:rPr>
                <w:rFonts w:ascii="Calibri" w:hAnsi="Calibri" w:cs="Calibri"/>
                <w:kern w:val="28"/>
                <w:sz w:val="22"/>
                <w:szCs w:val="22"/>
              </w:rPr>
              <w:t>:</w:t>
            </w:r>
          </w:p>
        </w:tc>
        <w:tc>
          <w:tcPr>
            <w:tcW w:w="6135" w:type="dxa"/>
          </w:tcPr>
          <w:p w14:paraId="091D6C05" w14:textId="77777777" w:rsidR="000751F3" w:rsidRPr="00B958B2" w:rsidRDefault="000751F3" w:rsidP="000751F3">
            <w:pPr>
              <w:pStyle w:val="Zkladntext"/>
              <w:spacing w:before="60"/>
              <w:jc w:val="left"/>
              <w:rPr>
                <w:rFonts w:ascii="Calibri" w:hAnsi="Calibri" w:cs="Calibri"/>
                <w:kern w:val="28"/>
                <w:sz w:val="22"/>
                <w:szCs w:val="22"/>
              </w:rPr>
            </w:pPr>
            <w:r w:rsidRPr="00B958B2">
              <w:rPr>
                <w:rFonts w:ascii="Calibri" w:hAnsi="Calibri" w:cs="Calibri"/>
                <w:sz w:val="22"/>
                <w:szCs w:val="22"/>
              </w:rPr>
              <w:t>KB, č. účtu 27-9426120297/0100</w:t>
            </w:r>
          </w:p>
        </w:tc>
      </w:tr>
    </w:tbl>
    <w:p w14:paraId="65DC5FA5" w14:textId="77777777" w:rsidR="000751F3" w:rsidRPr="000751F3" w:rsidRDefault="000751F3" w:rsidP="000751F3">
      <w:pPr>
        <w:pStyle w:val="Zkladntext"/>
        <w:spacing w:before="60"/>
        <w:rPr>
          <w:rFonts w:ascii="Calibri" w:hAnsi="Calibri" w:cs="Calibri"/>
          <w:kern w:val="28"/>
          <w:sz w:val="22"/>
          <w:szCs w:val="22"/>
        </w:rPr>
      </w:pPr>
    </w:p>
    <w:p w14:paraId="524E2AC9" w14:textId="77777777" w:rsidR="000751F3" w:rsidRPr="000751F3" w:rsidRDefault="000751F3" w:rsidP="000751F3">
      <w:pPr>
        <w:pStyle w:val="Zkladntext"/>
        <w:spacing w:before="60"/>
        <w:rPr>
          <w:rFonts w:ascii="Calibri" w:hAnsi="Calibri" w:cs="Calibri"/>
          <w:kern w:val="28"/>
          <w:sz w:val="22"/>
          <w:szCs w:val="22"/>
        </w:rPr>
      </w:pPr>
      <w:r w:rsidRPr="000751F3">
        <w:rPr>
          <w:rFonts w:ascii="Calibri" w:hAnsi="Calibri" w:cs="Calibri"/>
          <w:kern w:val="28"/>
          <w:sz w:val="22"/>
          <w:szCs w:val="22"/>
        </w:rPr>
        <w:t>a</w:t>
      </w:r>
    </w:p>
    <w:p w14:paraId="1BCC45CD" w14:textId="77777777" w:rsidR="000751F3" w:rsidRPr="000751F3" w:rsidRDefault="000751F3" w:rsidP="000751F3">
      <w:pPr>
        <w:pStyle w:val="Zkladntext"/>
        <w:spacing w:before="60"/>
        <w:rPr>
          <w:rFonts w:ascii="Calibri" w:hAnsi="Calibri" w:cs="Calibri"/>
          <w:kern w:val="28"/>
          <w:sz w:val="22"/>
          <w:szCs w:val="22"/>
        </w:rPr>
      </w:pPr>
    </w:p>
    <w:tbl>
      <w:tblPr>
        <w:tblW w:w="10004" w:type="dxa"/>
        <w:tblLayout w:type="fixed"/>
        <w:tblCellMar>
          <w:left w:w="70" w:type="dxa"/>
          <w:right w:w="70" w:type="dxa"/>
        </w:tblCellMar>
        <w:tblLook w:val="0000" w:firstRow="0" w:lastRow="0" w:firstColumn="0" w:lastColumn="0" w:noHBand="0" w:noVBand="0"/>
      </w:tblPr>
      <w:tblGrid>
        <w:gridCol w:w="354"/>
        <w:gridCol w:w="3264"/>
        <w:gridCol w:w="284"/>
        <w:gridCol w:w="6102"/>
      </w:tblGrid>
      <w:tr w:rsidR="000751F3" w:rsidRPr="004F4153" w14:paraId="3C822B04" w14:textId="77777777" w:rsidTr="00B958B2">
        <w:trPr>
          <w:trHeight w:val="377"/>
        </w:trPr>
        <w:tc>
          <w:tcPr>
            <w:tcW w:w="354" w:type="dxa"/>
          </w:tcPr>
          <w:p w14:paraId="069E88B7" w14:textId="77777777" w:rsidR="000751F3" w:rsidRPr="000751F3" w:rsidRDefault="000751F3" w:rsidP="009B4840">
            <w:pPr>
              <w:pStyle w:val="Zkladntext"/>
              <w:spacing w:before="60"/>
              <w:rPr>
                <w:rFonts w:ascii="Calibri" w:hAnsi="Calibri" w:cs="Calibri"/>
                <w:kern w:val="28"/>
                <w:sz w:val="22"/>
                <w:szCs w:val="22"/>
              </w:rPr>
            </w:pPr>
            <w:bookmarkStart w:id="3" w:name="_Hlk197665605"/>
            <w:r w:rsidRPr="000751F3">
              <w:rPr>
                <w:rFonts w:ascii="Calibri" w:hAnsi="Calibri" w:cs="Calibri"/>
                <w:kern w:val="28"/>
                <w:sz w:val="22"/>
                <w:szCs w:val="22"/>
              </w:rPr>
              <w:t>2.</w:t>
            </w:r>
          </w:p>
        </w:tc>
        <w:tc>
          <w:tcPr>
            <w:tcW w:w="3264" w:type="dxa"/>
          </w:tcPr>
          <w:p w14:paraId="0AEF93A6" w14:textId="77777777" w:rsidR="000751F3" w:rsidRPr="000751F3" w:rsidRDefault="000751F3" w:rsidP="009B4840">
            <w:pPr>
              <w:pStyle w:val="Zkladntext"/>
              <w:spacing w:before="60"/>
              <w:rPr>
                <w:rFonts w:ascii="Calibri" w:hAnsi="Calibri" w:cs="Calibri"/>
                <w:kern w:val="28"/>
                <w:sz w:val="22"/>
                <w:szCs w:val="22"/>
              </w:rPr>
            </w:pPr>
            <w:r w:rsidRPr="000751F3">
              <w:rPr>
                <w:rFonts w:ascii="Calibri" w:hAnsi="Calibri" w:cs="Calibri"/>
                <w:kern w:val="28"/>
                <w:sz w:val="22"/>
                <w:szCs w:val="22"/>
              </w:rPr>
              <w:t>P</w:t>
            </w:r>
            <w:r>
              <w:rPr>
                <w:rFonts w:ascii="Calibri" w:hAnsi="Calibri" w:cs="Calibri"/>
                <w:kern w:val="28"/>
                <w:sz w:val="22"/>
                <w:szCs w:val="22"/>
              </w:rPr>
              <w:t>říkazník</w:t>
            </w:r>
          </w:p>
        </w:tc>
        <w:tc>
          <w:tcPr>
            <w:tcW w:w="284" w:type="dxa"/>
          </w:tcPr>
          <w:p w14:paraId="23FFFF81" w14:textId="77777777" w:rsidR="000751F3" w:rsidRPr="000751F3" w:rsidRDefault="000751F3" w:rsidP="009B4840">
            <w:pPr>
              <w:pStyle w:val="Zkladntext"/>
              <w:spacing w:before="60"/>
              <w:rPr>
                <w:rFonts w:ascii="Calibri" w:hAnsi="Calibri" w:cs="Calibri"/>
                <w:kern w:val="28"/>
                <w:sz w:val="22"/>
                <w:szCs w:val="22"/>
              </w:rPr>
            </w:pPr>
            <w:r w:rsidRPr="000751F3">
              <w:rPr>
                <w:rFonts w:ascii="Calibri" w:hAnsi="Calibri" w:cs="Calibri"/>
                <w:kern w:val="28"/>
                <w:sz w:val="22"/>
                <w:szCs w:val="22"/>
              </w:rPr>
              <w:t>:</w:t>
            </w:r>
          </w:p>
        </w:tc>
        <w:tc>
          <w:tcPr>
            <w:tcW w:w="6102" w:type="dxa"/>
          </w:tcPr>
          <w:p w14:paraId="2EF9B42F" w14:textId="77777777" w:rsidR="000751F3" w:rsidRPr="00A20A7E" w:rsidRDefault="00C351CF" w:rsidP="009B4840">
            <w:pPr>
              <w:pStyle w:val="Zkladntext"/>
              <w:spacing w:before="60"/>
              <w:rPr>
                <w:rFonts w:ascii="Calibri" w:hAnsi="Calibri" w:cs="Calibri"/>
                <w:b/>
                <w:bCs/>
                <w:szCs w:val="24"/>
                <w:highlight w:val="yellow"/>
              </w:rPr>
            </w:pPr>
            <w:r w:rsidRPr="00A20A7E">
              <w:rPr>
                <w:rFonts w:ascii="Calibri" w:hAnsi="Calibri"/>
                <w:b/>
                <w:bCs/>
                <w:szCs w:val="24"/>
                <w:highlight w:val="yellow"/>
              </w:rPr>
              <w:t>[bude doplněno Příkazníkem před uzavřením Smlouvy]</w:t>
            </w:r>
          </w:p>
        </w:tc>
      </w:tr>
      <w:bookmarkEnd w:id="3"/>
      <w:tr w:rsidR="00B958B2" w:rsidRPr="001A33AA" w14:paraId="312F05F8" w14:textId="77777777" w:rsidTr="00B958B2">
        <w:trPr>
          <w:trHeight w:val="361"/>
        </w:trPr>
        <w:tc>
          <w:tcPr>
            <w:tcW w:w="354" w:type="dxa"/>
          </w:tcPr>
          <w:p w14:paraId="68B91E47" w14:textId="77777777" w:rsidR="00B958B2" w:rsidRPr="001A33AA" w:rsidRDefault="00B958B2" w:rsidP="00B958B2">
            <w:pPr>
              <w:pStyle w:val="Zkladntext"/>
              <w:spacing w:before="60"/>
              <w:rPr>
                <w:rFonts w:ascii="Calibri" w:hAnsi="Calibri" w:cs="Calibri"/>
                <w:kern w:val="28"/>
                <w:sz w:val="22"/>
                <w:szCs w:val="22"/>
              </w:rPr>
            </w:pPr>
          </w:p>
        </w:tc>
        <w:tc>
          <w:tcPr>
            <w:tcW w:w="3264" w:type="dxa"/>
          </w:tcPr>
          <w:p w14:paraId="20CB843A" w14:textId="77777777" w:rsidR="00B958B2" w:rsidRPr="001A33AA" w:rsidRDefault="00B958B2" w:rsidP="00B958B2">
            <w:pPr>
              <w:pStyle w:val="Zkladntext"/>
              <w:spacing w:before="60"/>
              <w:rPr>
                <w:rFonts w:ascii="Calibri" w:hAnsi="Calibri" w:cs="Calibri"/>
                <w:kern w:val="28"/>
                <w:sz w:val="22"/>
                <w:szCs w:val="22"/>
              </w:rPr>
            </w:pPr>
            <w:r w:rsidRPr="001A33AA">
              <w:rPr>
                <w:rFonts w:ascii="Calibri" w:hAnsi="Calibri" w:cs="Calibri"/>
                <w:kern w:val="28"/>
                <w:sz w:val="22"/>
                <w:szCs w:val="22"/>
              </w:rPr>
              <w:t>Se sídlem</w:t>
            </w:r>
          </w:p>
        </w:tc>
        <w:tc>
          <w:tcPr>
            <w:tcW w:w="284" w:type="dxa"/>
          </w:tcPr>
          <w:p w14:paraId="3A9C7744" w14:textId="77777777" w:rsidR="00B958B2" w:rsidRPr="001A33AA" w:rsidRDefault="00B958B2" w:rsidP="00B958B2">
            <w:pPr>
              <w:pStyle w:val="Zkladntext"/>
              <w:spacing w:before="60"/>
              <w:rPr>
                <w:rFonts w:ascii="Calibri" w:hAnsi="Calibri" w:cs="Calibri"/>
                <w:kern w:val="28"/>
                <w:sz w:val="22"/>
                <w:szCs w:val="22"/>
              </w:rPr>
            </w:pPr>
            <w:r w:rsidRPr="001A33AA">
              <w:rPr>
                <w:rFonts w:ascii="Calibri" w:hAnsi="Calibri" w:cs="Calibri"/>
                <w:kern w:val="28"/>
                <w:sz w:val="22"/>
                <w:szCs w:val="22"/>
              </w:rPr>
              <w:t>:</w:t>
            </w:r>
          </w:p>
        </w:tc>
        <w:tc>
          <w:tcPr>
            <w:tcW w:w="6102" w:type="dxa"/>
          </w:tcPr>
          <w:p w14:paraId="1F984F83" w14:textId="77777777" w:rsidR="00B958B2" w:rsidRPr="00B958B2" w:rsidRDefault="00B958B2" w:rsidP="00B958B2">
            <w:pPr>
              <w:keepNext/>
              <w:widowControl w:val="0"/>
              <w:tabs>
                <w:tab w:val="left" w:pos="1985"/>
              </w:tabs>
              <w:rPr>
                <w:rFonts w:ascii="Calibri" w:hAnsi="Calibri"/>
                <w:sz w:val="22"/>
                <w:szCs w:val="22"/>
                <w:lang w:eastAsia="en-US"/>
              </w:rPr>
            </w:pPr>
            <w:r w:rsidRPr="00B958B2">
              <w:rPr>
                <w:rFonts w:ascii="Calibri" w:hAnsi="Calibri"/>
                <w:sz w:val="22"/>
                <w:szCs w:val="22"/>
                <w:highlight w:val="yellow"/>
              </w:rPr>
              <w:t>[bude doplněno Příkazníkem před uzavřením Smlouvy]</w:t>
            </w:r>
          </w:p>
        </w:tc>
      </w:tr>
      <w:tr w:rsidR="00B958B2" w:rsidRPr="004F4153" w14:paraId="3F7AE120" w14:textId="77777777" w:rsidTr="00B958B2">
        <w:trPr>
          <w:trHeight w:val="361"/>
        </w:trPr>
        <w:tc>
          <w:tcPr>
            <w:tcW w:w="354" w:type="dxa"/>
          </w:tcPr>
          <w:p w14:paraId="7404C977" w14:textId="77777777" w:rsidR="00B958B2" w:rsidRPr="000751F3" w:rsidRDefault="00B958B2" w:rsidP="00B958B2">
            <w:pPr>
              <w:pStyle w:val="Zkladntext"/>
              <w:spacing w:before="60"/>
              <w:rPr>
                <w:rFonts w:ascii="Calibri" w:hAnsi="Calibri" w:cs="Calibri"/>
                <w:kern w:val="28"/>
                <w:sz w:val="22"/>
                <w:szCs w:val="22"/>
              </w:rPr>
            </w:pPr>
          </w:p>
        </w:tc>
        <w:tc>
          <w:tcPr>
            <w:tcW w:w="3264" w:type="dxa"/>
          </w:tcPr>
          <w:p w14:paraId="76B1DA48" w14:textId="77777777" w:rsidR="00B958B2" w:rsidRPr="000751F3" w:rsidRDefault="00B958B2" w:rsidP="00B958B2">
            <w:pPr>
              <w:pStyle w:val="Zkladntext"/>
              <w:spacing w:before="60"/>
              <w:rPr>
                <w:rFonts w:ascii="Calibri" w:hAnsi="Calibri" w:cs="Calibri"/>
                <w:kern w:val="28"/>
                <w:sz w:val="22"/>
                <w:szCs w:val="22"/>
              </w:rPr>
            </w:pPr>
            <w:r w:rsidRPr="000751F3">
              <w:rPr>
                <w:rFonts w:ascii="Calibri" w:hAnsi="Calibri" w:cs="Calibri"/>
                <w:kern w:val="28"/>
                <w:sz w:val="22"/>
                <w:szCs w:val="22"/>
              </w:rPr>
              <w:t>Zapsaná v obchodním rejstříku</w:t>
            </w:r>
          </w:p>
        </w:tc>
        <w:tc>
          <w:tcPr>
            <w:tcW w:w="284" w:type="dxa"/>
          </w:tcPr>
          <w:p w14:paraId="200FE655" w14:textId="77777777" w:rsidR="00B958B2" w:rsidRPr="000751F3" w:rsidRDefault="00B958B2" w:rsidP="00B958B2">
            <w:pPr>
              <w:pStyle w:val="Zkladntext"/>
              <w:spacing w:before="60"/>
              <w:rPr>
                <w:rFonts w:ascii="Calibri" w:hAnsi="Calibri" w:cs="Calibri"/>
                <w:kern w:val="28"/>
                <w:sz w:val="22"/>
                <w:szCs w:val="22"/>
              </w:rPr>
            </w:pPr>
            <w:r w:rsidRPr="000751F3">
              <w:rPr>
                <w:rFonts w:ascii="Calibri" w:hAnsi="Calibri" w:cs="Calibri"/>
                <w:kern w:val="28"/>
                <w:sz w:val="22"/>
                <w:szCs w:val="22"/>
              </w:rPr>
              <w:t>:</w:t>
            </w:r>
          </w:p>
        </w:tc>
        <w:tc>
          <w:tcPr>
            <w:tcW w:w="6102" w:type="dxa"/>
          </w:tcPr>
          <w:p w14:paraId="1D040D31" w14:textId="77777777" w:rsidR="00B958B2" w:rsidRPr="000751F3" w:rsidRDefault="00B958B2" w:rsidP="00B958B2">
            <w:pPr>
              <w:pStyle w:val="Zkladntext"/>
              <w:spacing w:before="60"/>
              <w:rPr>
                <w:rFonts w:ascii="Calibri" w:hAnsi="Calibri" w:cs="Calibri"/>
                <w:b/>
                <w:highlight w:val="yellow"/>
              </w:rPr>
            </w:pPr>
            <w:r w:rsidRPr="00B958B2">
              <w:rPr>
                <w:rFonts w:ascii="Calibri" w:hAnsi="Calibri"/>
                <w:sz w:val="22"/>
                <w:szCs w:val="22"/>
                <w:highlight w:val="yellow"/>
              </w:rPr>
              <w:t>[bude doplněno Příkazníkem před uzavřením Smlouvy]</w:t>
            </w:r>
          </w:p>
        </w:tc>
      </w:tr>
      <w:tr w:rsidR="00B958B2" w:rsidRPr="004F4153" w14:paraId="1B374D97" w14:textId="77777777" w:rsidTr="00B958B2">
        <w:trPr>
          <w:trHeight w:val="347"/>
        </w:trPr>
        <w:tc>
          <w:tcPr>
            <w:tcW w:w="354" w:type="dxa"/>
          </w:tcPr>
          <w:p w14:paraId="681B57AC" w14:textId="77777777" w:rsidR="00B958B2" w:rsidRPr="000751F3" w:rsidRDefault="00B958B2" w:rsidP="00B958B2">
            <w:pPr>
              <w:pStyle w:val="Zkladntext"/>
              <w:spacing w:before="60"/>
              <w:rPr>
                <w:rFonts w:ascii="Calibri" w:hAnsi="Calibri" w:cs="Calibri"/>
                <w:kern w:val="28"/>
                <w:sz w:val="22"/>
                <w:szCs w:val="22"/>
              </w:rPr>
            </w:pPr>
          </w:p>
        </w:tc>
        <w:tc>
          <w:tcPr>
            <w:tcW w:w="3264" w:type="dxa"/>
          </w:tcPr>
          <w:p w14:paraId="7BFF5386" w14:textId="77777777" w:rsidR="00B958B2" w:rsidRPr="000751F3" w:rsidRDefault="00B958B2" w:rsidP="00B958B2">
            <w:pPr>
              <w:pStyle w:val="Zkladntext"/>
              <w:spacing w:before="60"/>
              <w:rPr>
                <w:rFonts w:ascii="Calibri" w:hAnsi="Calibri" w:cs="Calibri"/>
                <w:kern w:val="28"/>
                <w:sz w:val="22"/>
                <w:szCs w:val="22"/>
              </w:rPr>
            </w:pPr>
            <w:r w:rsidRPr="000751F3">
              <w:rPr>
                <w:rFonts w:ascii="Calibri" w:hAnsi="Calibri" w:cs="Calibri"/>
                <w:kern w:val="28"/>
                <w:sz w:val="22"/>
                <w:szCs w:val="22"/>
              </w:rPr>
              <w:t xml:space="preserve">Zastoupená </w:t>
            </w:r>
          </w:p>
        </w:tc>
        <w:tc>
          <w:tcPr>
            <w:tcW w:w="284" w:type="dxa"/>
          </w:tcPr>
          <w:p w14:paraId="0D34270E" w14:textId="77777777" w:rsidR="00B958B2" w:rsidRPr="000751F3" w:rsidRDefault="00B958B2" w:rsidP="00B958B2">
            <w:pPr>
              <w:pStyle w:val="Zkladntext"/>
              <w:spacing w:before="60"/>
              <w:rPr>
                <w:rFonts w:ascii="Calibri" w:hAnsi="Calibri" w:cs="Calibri"/>
                <w:kern w:val="28"/>
                <w:sz w:val="22"/>
                <w:szCs w:val="22"/>
              </w:rPr>
            </w:pPr>
            <w:r w:rsidRPr="000751F3">
              <w:rPr>
                <w:rFonts w:ascii="Calibri" w:hAnsi="Calibri" w:cs="Calibri"/>
                <w:kern w:val="28"/>
                <w:sz w:val="22"/>
                <w:szCs w:val="22"/>
              </w:rPr>
              <w:t>:</w:t>
            </w:r>
          </w:p>
        </w:tc>
        <w:tc>
          <w:tcPr>
            <w:tcW w:w="6102" w:type="dxa"/>
          </w:tcPr>
          <w:p w14:paraId="24CB02CE" w14:textId="77777777" w:rsidR="00B958B2" w:rsidRPr="000751F3" w:rsidRDefault="00B958B2" w:rsidP="00B958B2">
            <w:pPr>
              <w:pStyle w:val="Zkladntext"/>
              <w:spacing w:before="60"/>
              <w:rPr>
                <w:rFonts w:ascii="Calibri" w:hAnsi="Calibri" w:cs="Calibri"/>
                <w:sz w:val="22"/>
                <w:szCs w:val="22"/>
                <w:highlight w:val="yellow"/>
              </w:rPr>
            </w:pPr>
            <w:r w:rsidRPr="00B958B2">
              <w:rPr>
                <w:rFonts w:ascii="Calibri" w:hAnsi="Calibri"/>
                <w:sz w:val="22"/>
                <w:szCs w:val="22"/>
                <w:highlight w:val="yellow"/>
              </w:rPr>
              <w:t>[bude doplněno Příkazníkem před uzavřením Smlouvy]</w:t>
            </w:r>
          </w:p>
        </w:tc>
      </w:tr>
      <w:tr w:rsidR="00B958B2" w:rsidRPr="004F4153" w14:paraId="28C2CC7A" w14:textId="77777777" w:rsidTr="00B958B2">
        <w:trPr>
          <w:trHeight w:val="361"/>
        </w:trPr>
        <w:tc>
          <w:tcPr>
            <w:tcW w:w="354" w:type="dxa"/>
          </w:tcPr>
          <w:p w14:paraId="33A84889" w14:textId="77777777" w:rsidR="00B958B2" w:rsidRPr="000751F3" w:rsidRDefault="00B958B2" w:rsidP="00B958B2">
            <w:pPr>
              <w:pStyle w:val="Zkladntext"/>
              <w:spacing w:before="60"/>
              <w:rPr>
                <w:rFonts w:ascii="Calibri" w:hAnsi="Calibri" w:cs="Calibri"/>
                <w:kern w:val="28"/>
                <w:sz w:val="22"/>
                <w:szCs w:val="22"/>
              </w:rPr>
            </w:pPr>
          </w:p>
        </w:tc>
        <w:tc>
          <w:tcPr>
            <w:tcW w:w="3264" w:type="dxa"/>
          </w:tcPr>
          <w:p w14:paraId="59F38FD4" w14:textId="77777777" w:rsidR="00B958B2" w:rsidRPr="000751F3" w:rsidRDefault="00B958B2" w:rsidP="00B958B2">
            <w:pPr>
              <w:pStyle w:val="Zkladntext"/>
              <w:spacing w:before="60"/>
              <w:rPr>
                <w:rFonts w:ascii="Calibri" w:hAnsi="Calibri" w:cs="Calibri"/>
                <w:kern w:val="28"/>
                <w:sz w:val="22"/>
                <w:szCs w:val="22"/>
              </w:rPr>
            </w:pPr>
            <w:r w:rsidRPr="000751F3">
              <w:rPr>
                <w:rFonts w:ascii="Calibri" w:hAnsi="Calibri" w:cs="Calibri"/>
                <w:kern w:val="28"/>
                <w:sz w:val="22"/>
                <w:szCs w:val="22"/>
              </w:rPr>
              <w:t>IČO</w:t>
            </w:r>
          </w:p>
        </w:tc>
        <w:tc>
          <w:tcPr>
            <w:tcW w:w="284" w:type="dxa"/>
          </w:tcPr>
          <w:p w14:paraId="6FE18C9B" w14:textId="77777777" w:rsidR="00B958B2" w:rsidRPr="000751F3" w:rsidRDefault="00B958B2" w:rsidP="00B958B2">
            <w:pPr>
              <w:pStyle w:val="Zkladntext"/>
              <w:spacing w:before="60"/>
              <w:rPr>
                <w:rFonts w:ascii="Calibri" w:hAnsi="Calibri" w:cs="Calibri"/>
                <w:kern w:val="28"/>
                <w:sz w:val="22"/>
                <w:szCs w:val="22"/>
              </w:rPr>
            </w:pPr>
            <w:r w:rsidRPr="000751F3">
              <w:rPr>
                <w:rFonts w:ascii="Calibri" w:hAnsi="Calibri" w:cs="Calibri"/>
                <w:kern w:val="28"/>
                <w:sz w:val="22"/>
                <w:szCs w:val="22"/>
              </w:rPr>
              <w:t>:</w:t>
            </w:r>
          </w:p>
        </w:tc>
        <w:tc>
          <w:tcPr>
            <w:tcW w:w="6102" w:type="dxa"/>
          </w:tcPr>
          <w:p w14:paraId="3ADC1949" w14:textId="77777777" w:rsidR="00B958B2" w:rsidRPr="000751F3" w:rsidRDefault="00B958B2" w:rsidP="00B958B2">
            <w:pPr>
              <w:pStyle w:val="Zkladntext"/>
              <w:spacing w:before="60"/>
              <w:rPr>
                <w:rFonts w:ascii="Calibri" w:hAnsi="Calibri" w:cs="Calibri"/>
                <w:sz w:val="22"/>
                <w:szCs w:val="22"/>
                <w:highlight w:val="yellow"/>
              </w:rPr>
            </w:pPr>
            <w:r w:rsidRPr="00B958B2">
              <w:rPr>
                <w:rFonts w:ascii="Calibri" w:hAnsi="Calibri"/>
                <w:sz w:val="22"/>
                <w:szCs w:val="22"/>
                <w:highlight w:val="yellow"/>
              </w:rPr>
              <w:t>[bude doplněno Příkazníkem před uzavřením Smlouvy]</w:t>
            </w:r>
          </w:p>
        </w:tc>
      </w:tr>
      <w:tr w:rsidR="00B958B2" w:rsidRPr="004F4153" w14:paraId="1DAA70C2" w14:textId="77777777" w:rsidTr="00B958B2">
        <w:trPr>
          <w:trHeight w:val="361"/>
        </w:trPr>
        <w:tc>
          <w:tcPr>
            <w:tcW w:w="354" w:type="dxa"/>
          </w:tcPr>
          <w:p w14:paraId="542B3EAF" w14:textId="77777777" w:rsidR="00B958B2" w:rsidRPr="000751F3" w:rsidRDefault="00B958B2" w:rsidP="00B958B2">
            <w:pPr>
              <w:pStyle w:val="Zkladntext"/>
              <w:spacing w:before="60"/>
              <w:rPr>
                <w:rFonts w:ascii="Calibri" w:hAnsi="Calibri" w:cs="Calibri"/>
                <w:kern w:val="28"/>
                <w:sz w:val="22"/>
                <w:szCs w:val="22"/>
              </w:rPr>
            </w:pPr>
          </w:p>
        </w:tc>
        <w:tc>
          <w:tcPr>
            <w:tcW w:w="3264" w:type="dxa"/>
          </w:tcPr>
          <w:p w14:paraId="1A109BAA" w14:textId="77777777" w:rsidR="00B958B2" w:rsidRPr="000751F3" w:rsidRDefault="00B958B2" w:rsidP="00B958B2">
            <w:pPr>
              <w:pStyle w:val="Zkladntext"/>
              <w:spacing w:before="60"/>
              <w:rPr>
                <w:rFonts w:ascii="Calibri" w:hAnsi="Calibri" w:cs="Calibri"/>
                <w:kern w:val="28"/>
                <w:sz w:val="22"/>
                <w:szCs w:val="22"/>
              </w:rPr>
            </w:pPr>
            <w:r w:rsidRPr="000751F3">
              <w:rPr>
                <w:rFonts w:ascii="Calibri" w:hAnsi="Calibri" w:cs="Calibri"/>
                <w:kern w:val="28"/>
                <w:sz w:val="22"/>
                <w:szCs w:val="22"/>
              </w:rPr>
              <w:t>DIČ</w:t>
            </w:r>
          </w:p>
        </w:tc>
        <w:tc>
          <w:tcPr>
            <w:tcW w:w="284" w:type="dxa"/>
          </w:tcPr>
          <w:p w14:paraId="0A30854E" w14:textId="77777777" w:rsidR="00B958B2" w:rsidRPr="000751F3" w:rsidRDefault="00B958B2" w:rsidP="00B958B2">
            <w:pPr>
              <w:pStyle w:val="Zkladntext"/>
              <w:spacing w:before="60"/>
              <w:rPr>
                <w:rFonts w:ascii="Calibri" w:hAnsi="Calibri" w:cs="Calibri"/>
                <w:kern w:val="28"/>
                <w:sz w:val="22"/>
                <w:szCs w:val="22"/>
              </w:rPr>
            </w:pPr>
            <w:r w:rsidRPr="000751F3">
              <w:rPr>
                <w:rFonts w:ascii="Calibri" w:hAnsi="Calibri" w:cs="Calibri"/>
                <w:kern w:val="28"/>
                <w:sz w:val="22"/>
                <w:szCs w:val="22"/>
              </w:rPr>
              <w:t>:</w:t>
            </w:r>
          </w:p>
        </w:tc>
        <w:tc>
          <w:tcPr>
            <w:tcW w:w="6102" w:type="dxa"/>
          </w:tcPr>
          <w:p w14:paraId="0276ABD3" w14:textId="77777777" w:rsidR="00B958B2" w:rsidRPr="000751F3" w:rsidRDefault="00B958B2" w:rsidP="00B958B2">
            <w:pPr>
              <w:pStyle w:val="Zkladntext"/>
              <w:spacing w:before="60"/>
              <w:rPr>
                <w:rFonts w:ascii="Calibri" w:hAnsi="Calibri" w:cs="Calibri"/>
                <w:sz w:val="22"/>
                <w:szCs w:val="22"/>
                <w:highlight w:val="yellow"/>
              </w:rPr>
            </w:pPr>
            <w:r w:rsidRPr="00B958B2">
              <w:rPr>
                <w:rFonts w:ascii="Calibri" w:hAnsi="Calibri"/>
                <w:sz w:val="22"/>
                <w:szCs w:val="22"/>
                <w:highlight w:val="yellow"/>
              </w:rPr>
              <w:t>[bude doplněno Příkazníkem před uzavřením Smlouvy]</w:t>
            </w:r>
          </w:p>
        </w:tc>
      </w:tr>
      <w:tr w:rsidR="00B958B2" w:rsidRPr="004F4153" w14:paraId="4F2DCC46" w14:textId="77777777" w:rsidTr="00B958B2">
        <w:trPr>
          <w:trHeight w:val="86"/>
        </w:trPr>
        <w:tc>
          <w:tcPr>
            <w:tcW w:w="354" w:type="dxa"/>
          </w:tcPr>
          <w:p w14:paraId="2EB4714F" w14:textId="77777777" w:rsidR="00B958B2" w:rsidRPr="000751F3" w:rsidRDefault="00B958B2" w:rsidP="00B958B2">
            <w:pPr>
              <w:pStyle w:val="Zkladntext"/>
              <w:spacing w:before="60"/>
              <w:rPr>
                <w:rFonts w:ascii="Calibri" w:hAnsi="Calibri" w:cs="Calibri"/>
                <w:kern w:val="28"/>
                <w:sz w:val="22"/>
                <w:szCs w:val="22"/>
              </w:rPr>
            </w:pPr>
          </w:p>
        </w:tc>
        <w:tc>
          <w:tcPr>
            <w:tcW w:w="3264" w:type="dxa"/>
          </w:tcPr>
          <w:p w14:paraId="5B6BC255" w14:textId="77777777" w:rsidR="00B958B2" w:rsidRPr="000751F3" w:rsidRDefault="00B958B2" w:rsidP="00B958B2">
            <w:pPr>
              <w:pStyle w:val="Zkladntext"/>
              <w:spacing w:before="60"/>
              <w:rPr>
                <w:rFonts w:ascii="Calibri" w:hAnsi="Calibri" w:cs="Calibri"/>
                <w:kern w:val="28"/>
                <w:sz w:val="22"/>
                <w:szCs w:val="22"/>
              </w:rPr>
            </w:pPr>
            <w:r w:rsidRPr="000751F3">
              <w:rPr>
                <w:rFonts w:ascii="Calibri" w:hAnsi="Calibri" w:cs="Calibri"/>
                <w:kern w:val="28"/>
                <w:sz w:val="22"/>
                <w:szCs w:val="22"/>
              </w:rPr>
              <w:t>Bankovní spojení</w:t>
            </w:r>
          </w:p>
        </w:tc>
        <w:tc>
          <w:tcPr>
            <w:tcW w:w="284" w:type="dxa"/>
          </w:tcPr>
          <w:p w14:paraId="500B2087" w14:textId="77777777" w:rsidR="00B958B2" w:rsidRPr="000751F3" w:rsidRDefault="00B958B2" w:rsidP="00B958B2">
            <w:pPr>
              <w:pStyle w:val="Zkladntext"/>
              <w:spacing w:before="60"/>
              <w:rPr>
                <w:rFonts w:ascii="Calibri" w:hAnsi="Calibri" w:cs="Calibri"/>
                <w:kern w:val="28"/>
                <w:sz w:val="22"/>
                <w:szCs w:val="22"/>
              </w:rPr>
            </w:pPr>
            <w:r w:rsidRPr="000751F3">
              <w:rPr>
                <w:rFonts w:ascii="Calibri" w:hAnsi="Calibri" w:cs="Calibri"/>
                <w:kern w:val="28"/>
                <w:sz w:val="22"/>
                <w:szCs w:val="22"/>
              </w:rPr>
              <w:t>:</w:t>
            </w:r>
          </w:p>
        </w:tc>
        <w:tc>
          <w:tcPr>
            <w:tcW w:w="6102" w:type="dxa"/>
          </w:tcPr>
          <w:p w14:paraId="55EBB93A" w14:textId="77777777" w:rsidR="00B958B2" w:rsidRPr="000751F3" w:rsidRDefault="00B958B2" w:rsidP="00B958B2">
            <w:pPr>
              <w:pStyle w:val="Zkladntext"/>
              <w:spacing w:before="60"/>
              <w:rPr>
                <w:rFonts w:ascii="Calibri" w:hAnsi="Calibri" w:cs="Calibri"/>
                <w:sz w:val="22"/>
                <w:szCs w:val="22"/>
                <w:highlight w:val="yellow"/>
              </w:rPr>
            </w:pPr>
            <w:r w:rsidRPr="00B958B2">
              <w:rPr>
                <w:rFonts w:ascii="Calibri" w:hAnsi="Calibri"/>
                <w:sz w:val="22"/>
                <w:szCs w:val="22"/>
                <w:highlight w:val="yellow"/>
              </w:rPr>
              <w:t>[bude doplněno Příkazníkem před uzavřením Smlouvy]</w:t>
            </w:r>
          </w:p>
        </w:tc>
      </w:tr>
    </w:tbl>
    <w:p w14:paraId="2B0269FB" w14:textId="77777777" w:rsidR="000751F3" w:rsidRPr="000751F3" w:rsidRDefault="000751F3" w:rsidP="000751F3">
      <w:pPr>
        <w:pStyle w:val="Odstavec"/>
        <w:spacing w:after="120" w:line="276" w:lineRule="auto"/>
        <w:ind w:firstLine="0"/>
        <w:jc w:val="left"/>
        <w:rPr>
          <w:rFonts w:ascii="Calibri" w:hAnsi="Calibri" w:cs="Calibri"/>
          <w:sz w:val="22"/>
          <w:szCs w:val="22"/>
        </w:rPr>
      </w:pPr>
    </w:p>
    <w:p w14:paraId="16A87FC7" w14:textId="77777777" w:rsidR="00C822AD" w:rsidRPr="00C77634" w:rsidRDefault="00C822AD" w:rsidP="00C822AD">
      <w:pPr>
        <w:pStyle w:val="Odstavec"/>
        <w:spacing w:after="120" w:line="276" w:lineRule="auto"/>
        <w:ind w:firstLine="0"/>
        <w:jc w:val="left"/>
        <w:rPr>
          <w:rFonts w:ascii="Calibri" w:hAnsi="Calibri" w:cs="Calibri"/>
          <w:sz w:val="22"/>
          <w:szCs w:val="22"/>
        </w:rPr>
      </w:pPr>
      <w:r w:rsidRPr="00C77634">
        <w:rPr>
          <w:rFonts w:ascii="Calibri" w:hAnsi="Calibri" w:cs="Calibri"/>
          <w:sz w:val="22"/>
          <w:szCs w:val="22"/>
        </w:rPr>
        <w:t>uzavírají na základě výsledku zadávacího řízení vedeného v souladu se zákonem č. 134/2016 Sb., o zadávání veřejných zakázek (dále jen ZZVZ) tuto příkazní smlouvu (dále též „</w:t>
      </w:r>
      <w:r w:rsidRPr="00C77634">
        <w:rPr>
          <w:rFonts w:ascii="Calibri" w:hAnsi="Calibri" w:cs="Calibri"/>
          <w:b/>
          <w:sz w:val="22"/>
          <w:szCs w:val="22"/>
        </w:rPr>
        <w:t>smlouvu</w:t>
      </w:r>
      <w:r w:rsidRPr="00C77634">
        <w:rPr>
          <w:rFonts w:ascii="Calibri" w:hAnsi="Calibri" w:cs="Calibri"/>
          <w:sz w:val="22"/>
          <w:szCs w:val="22"/>
        </w:rPr>
        <w:t>“)</w:t>
      </w:r>
    </w:p>
    <w:p w14:paraId="593AB49B" w14:textId="77777777" w:rsidR="000751F3" w:rsidRDefault="000751F3" w:rsidP="000751F3">
      <w:pPr>
        <w:pStyle w:val="Odstavec"/>
        <w:spacing w:after="120" w:line="276" w:lineRule="auto"/>
        <w:ind w:firstLine="0"/>
        <w:jc w:val="left"/>
        <w:rPr>
          <w:rFonts w:ascii="Calibri" w:hAnsi="Calibri" w:cs="Calibri"/>
          <w:b/>
          <w:szCs w:val="24"/>
        </w:rPr>
      </w:pPr>
    </w:p>
    <w:p w14:paraId="3C2F8ACE" w14:textId="77777777" w:rsidR="00A4151B" w:rsidRDefault="00A4151B" w:rsidP="000751F3">
      <w:pPr>
        <w:pStyle w:val="Odstavec"/>
        <w:spacing w:after="120" w:line="276" w:lineRule="auto"/>
        <w:ind w:firstLine="0"/>
        <w:jc w:val="left"/>
        <w:rPr>
          <w:rFonts w:ascii="Calibri" w:hAnsi="Calibri" w:cs="Calibri"/>
          <w:b/>
          <w:szCs w:val="24"/>
        </w:rPr>
      </w:pPr>
    </w:p>
    <w:p w14:paraId="06ECDB47" w14:textId="77777777" w:rsidR="00A4151B" w:rsidRDefault="00A4151B" w:rsidP="000751F3">
      <w:pPr>
        <w:pStyle w:val="Odstavec"/>
        <w:spacing w:after="120" w:line="276" w:lineRule="auto"/>
        <w:ind w:firstLine="0"/>
        <w:jc w:val="left"/>
        <w:rPr>
          <w:rFonts w:ascii="Calibri" w:hAnsi="Calibri" w:cs="Calibri"/>
          <w:b/>
          <w:szCs w:val="24"/>
        </w:rPr>
      </w:pPr>
    </w:p>
    <w:p w14:paraId="47A4EF7C" w14:textId="77777777" w:rsidR="000751F3" w:rsidRDefault="000751F3" w:rsidP="000751F3">
      <w:pPr>
        <w:pStyle w:val="Odstavec"/>
        <w:spacing w:after="120" w:line="276" w:lineRule="auto"/>
        <w:ind w:firstLine="0"/>
        <w:jc w:val="left"/>
        <w:rPr>
          <w:rFonts w:ascii="Calibri" w:hAnsi="Calibri" w:cs="Calibri"/>
          <w:b/>
          <w:szCs w:val="24"/>
        </w:rPr>
      </w:pPr>
    </w:p>
    <w:p w14:paraId="1D8446D5" w14:textId="77777777" w:rsidR="000751F3" w:rsidRPr="003B603C" w:rsidRDefault="000751F3" w:rsidP="000751F3">
      <w:pPr>
        <w:pStyle w:val="Odstavec"/>
        <w:spacing w:after="120" w:line="276" w:lineRule="auto"/>
        <w:ind w:firstLine="0"/>
        <w:jc w:val="left"/>
        <w:rPr>
          <w:rFonts w:ascii="Calibri" w:hAnsi="Calibri" w:cs="Calibri"/>
          <w:b/>
          <w:szCs w:val="24"/>
        </w:rPr>
      </w:pPr>
      <w:r w:rsidRPr="003B603C">
        <w:rPr>
          <w:rFonts w:ascii="Calibri" w:hAnsi="Calibri" w:cs="Calibri"/>
          <w:b/>
          <w:szCs w:val="24"/>
        </w:rPr>
        <w:t>Vymezení základních pojmů pro účely této smlouvy:</w:t>
      </w:r>
    </w:p>
    <w:p w14:paraId="769E2A99" w14:textId="77777777" w:rsidR="00F530B8" w:rsidRPr="003B603C" w:rsidRDefault="00D361DE" w:rsidP="003762A6">
      <w:pPr>
        <w:pStyle w:val="Zkladntext21"/>
        <w:spacing w:after="120"/>
        <w:rPr>
          <w:rFonts w:ascii="Calibri" w:hAnsi="Calibri" w:cs="Calibri"/>
          <w:i w:val="0"/>
          <w:sz w:val="22"/>
          <w:szCs w:val="22"/>
        </w:rPr>
      </w:pPr>
      <w:proofErr w:type="spellStart"/>
      <w:proofErr w:type="gramStart"/>
      <w:r w:rsidRPr="003B603C">
        <w:rPr>
          <w:rFonts w:ascii="Calibri" w:hAnsi="Calibri" w:cs="Calibri"/>
          <w:b/>
          <w:i w:val="0"/>
          <w:sz w:val="22"/>
          <w:szCs w:val="22"/>
        </w:rPr>
        <w:t>Apostila</w:t>
      </w:r>
      <w:proofErr w:type="spellEnd"/>
      <w:r w:rsidRPr="003B603C">
        <w:rPr>
          <w:rFonts w:ascii="Calibri" w:hAnsi="Calibri" w:cs="Calibri"/>
          <w:b/>
          <w:i w:val="0"/>
          <w:sz w:val="22"/>
          <w:szCs w:val="22"/>
        </w:rPr>
        <w:t>-</w:t>
      </w:r>
      <w:r w:rsidR="00F530B8" w:rsidRPr="003B603C">
        <w:rPr>
          <w:rFonts w:ascii="Calibri" w:hAnsi="Calibri" w:cs="Calibri"/>
          <w:i w:val="0"/>
          <w:sz w:val="22"/>
          <w:szCs w:val="22"/>
        </w:rPr>
        <w:t xml:space="preserve"> doložka</w:t>
      </w:r>
      <w:proofErr w:type="gramEnd"/>
      <w:r w:rsidR="00F530B8" w:rsidRPr="003B603C">
        <w:rPr>
          <w:rFonts w:ascii="Calibri" w:hAnsi="Calibri" w:cs="Calibri"/>
          <w:i w:val="0"/>
          <w:sz w:val="22"/>
          <w:szCs w:val="22"/>
        </w:rPr>
        <w:t>, jež se připojuje za oficiální listiny a dokumenty, která prokazuje ověření podpisu a otisku razítka na </w:t>
      </w:r>
      <w:hyperlink r:id="rId8" w:tooltip="Listina" w:history="1">
        <w:r w:rsidR="00F530B8" w:rsidRPr="003B603C">
          <w:rPr>
            <w:rFonts w:ascii="Calibri" w:hAnsi="Calibri" w:cs="Calibri"/>
            <w:i w:val="0"/>
            <w:sz w:val="22"/>
            <w:szCs w:val="22"/>
          </w:rPr>
          <w:t>listině</w:t>
        </w:r>
      </w:hyperlink>
      <w:r w:rsidR="00F530B8" w:rsidRPr="003B603C">
        <w:rPr>
          <w:rFonts w:ascii="Calibri" w:hAnsi="Calibri" w:cs="Calibri"/>
          <w:i w:val="0"/>
          <w:sz w:val="22"/>
          <w:szCs w:val="22"/>
        </w:rPr>
        <w:t> za účelem jejího použití v zahraničí.</w:t>
      </w:r>
    </w:p>
    <w:p w14:paraId="2CD52BE4" w14:textId="77777777" w:rsidR="003762A6" w:rsidRPr="003B603C" w:rsidRDefault="003762A6" w:rsidP="003762A6">
      <w:pPr>
        <w:spacing w:after="120" w:line="276" w:lineRule="auto"/>
        <w:jc w:val="both"/>
        <w:rPr>
          <w:rFonts w:ascii="Calibri" w:hAnsi="Calibri" w:cs="Calibri"/>
          <w:sz w:val="22"/>
          <w:szCs w:val="22"/>
        </w:rPr>
      </w:pPr>
      <w:r w:rsidRPr="003B603C">
        <w:rPr>
          <w:rFonts w:ascii="Calibri" w:hAnsi="Calibri" w:cs="Calibri"/>
          <w:b/>
          <w:sz w:val="22"/>
          <w:szCs w:val="22"/>
        </w:rPr>
        <w:t xml:space="preserve">Dílčí plnění, nebo Dílčí zakázka – </w:t>
      </w:r>
      <w:r w:rsidRPr="003B603C">
        <w:rPr>
          <w:rFonts w:ascii="Calibri" w:hAnsi="Calibri" w:cs="Calibri"/>
          <w:sz w:val="22"/>
          <w:szCs w:val="22"/>
        </w:rPr>
        <w:t>je jednotlivé plnění předvídané v této Smlouvě, realizované na základě Dílčí smlouvy, uzavřené postupem uvedeným v této smlouvě.</w:t>
      </w:r>
    </w:p>
    <w:p w14:paraId="09018A7F" w14:textId="77777777" w:rsidR="003762A6" w:rsidRPr="003B603C" w:rsidRDefault="003762A6" w:rsidP="003762A6">
      <w:pPr>
        <w:spacing w:after="120" w:line="276" w:lineRule="auto"/>
        <w:jc w:val="both"/>
        <w:rPr>
          <w:rFonts w:ascii="Calibri" w:hAnsi="Calibri" w:cs="Calibri"/>
          <w:sz w:val="22"/>
          <w:szCs w:val="22"/>
        </w:rPr>
      </w:pPr>
      <w:r w:rsidRPr="003B603C">
        <w:rPr>
          <w:rFonts w:ascii="Calibri" w:hAnsi="Calibri" w:cs="Calibri"/>
          <w:b/>
          <w:sz w:val="22"/>
          <w:szCs w:val="22"/>
        </w:rPr>
        <w:t xml:space="preserve">Dílčí </w:t>
      </w:r>
      <w:proofErr w:type="gramStart"/>
      <w:r w:rsidRPr="003B603C">
        <w:rPr>
          <w:rFonts w:ascii="Calibri" w:hAnsi="Calibri" w:cs="Calibri"/>
          <w:b/>
          <w:sz w:val="22"/>
          <w:szCs w:val="22"/>
        </w:rPr>
        <w:t xml:space="preserve">smlouva - </w:t>
      </w:r>
      <w:r w:rsidRPr="003B603C">
        <w:rPr>
          <w:rFonts w:ascii="Calibri" w:hAnsi="Calibri" w:cs="Calibri"/>
          <w:sz w:val="22"/>
          <w:szCs w:val="22"/>
        </w:rPr>
        <w:t>je</w:t>
      </w:r>
      <w:proofErr w:type="gramEnd"/>
      <w:r w:rsidRPr="003B603C">
        <w:rPr>
          <w:rFonts w:ascii="Calibri" w:hAnsi="Calibri" w:cs="Calibri"/>
          <w:sz w:val="22"/>
          <w:szCs w:val="22"/>
        </w:rPr>
        <w:t xml:space="preserve"> smlouva na jednotlivé Dílčí plnění předvídané v této Smlouvě uzavřená postupem uvedeným v této smlouvě.</w:t>
      </w:r>
      <w:r w:rsidR="00887764" w:rsidRPr="003B603C">
        <w:rPr>
          <w:rFonts w:ascii="Calibri" w:hAnsi="Calibri" w:cs="Calibri"/>
          <w:sz w:val="22"/>
          <w:szCs w:val="22"/>
        </w:rPr>
        <w:t xml:space="preserve"> Příkazce je oprávněn definovat odlišný postup uzavírání </w:t>
      </w:r>
      <w:r w:rsidR="0096354B" w:rsidRPr="003B603C">
        <w:rPr>
          <w:rFonts w:ascii="Calibri" w:hAnsi="Calibri" w:cs="Calibri"/>
          <w:sz w:val="22"/>
          <w:szCs w:val="22"/>
        </w:rPr>
        <w:t>D</w:t>
      </w:r>
      <w:r w:rsidR="00887764" w:rsidRPr="003B603C">
        <w:rPr>
          <w:rFonts w:ascii="Calibri" w:hAnsi="Calibri" w:cs="Calibri"/>
          <w:sz w:val="22"/>
          <w:szCs w:val="22"/>
        </w:rPr>
        <w:t xml:space="preserve">ílčích </w:t>
      </w:r>
      <w:proofErr w:type="gramStart"/>
      <w:r w:rsidR="00887764" w:rsidRPr="003B603C">
        <w:rPr>
          <w:rFonts w:ascii="Calibri" w:hAnsi="Calibri" w:cs="Calibri"/>
          <w:sz w:val="22"/>
          <w:szCs w:val="22"/>
        </w:rPr>
        <w:t>smluv</w:t>
      </w:r>
      <w:proofErr w:type="gramEnd"/>
      <w:r w:rsidR="00887764" w:rsidRPr="003B603C">
        <w:rPr>
          <w:rFonts w:ascii="Calibri" w:hAnsi="Calibri" w:cs="Calibri"/>
          <w:sz w:val="22"/>
          <w:szCs w:val="22"/>
        </w:rPr>
        <w:t xml:space="preserve"> a to </w:t>
      </w:r>
      <w:r w:rsidR="0096354B" w:rsidRPr="003B603C">
        <w:rPr>
          <w:rFonts w:ascii="Calibri" w:hAnsi="Calibri" w:cs="Calibri"/>
          <w:sz w:val="22"/>
          <w:szCs w:val="22"/>
        </w:rPr>
        <w:t xml:space="preserve">zejména </w:t>
      </w:r>
      <w:r w:rsidR="00887764" w:rsidRPr="003B603C">
        <w:rPr>
          <w:rFonts w:ascii="Calibri" w:hAnsi="Calibri" w:cs="Calibri"/>
          <w:sz w:val="22"/>
          <w:szCs w:val="22"/>
        </w:rPr>
        <w:t>s</w:t>
      </w:r>
      <w:r w:rsidR="0096354B" w:rsidRPr="003B603C">
        <w:rPr>
          <w:rFonts w:ascii="Calibri" w:hAnsi="Calibri" w:cs="Calibri"/>
          <w:sz w:val="22"/>
          <w:szCs w:val="22"/>
        </w:rPr>
        <w:t xml:space="preserve"> ohledem na </w:t>
      </w:r>
      <w:r w:rsidR="00887764" w:rsidRPr="003B603C">
        <w:rPr>
          <w:rFonts w:ascii="Calibri" w:hAnsi="Calibri" w:cs="Calibri"/>
          <w:sz w:val="22"/>
          <w:szCs w:val="22"/>
        </w:rPr>
        <w:t xml:space="preserve">rozvoj IT technologií Příkazce a v souladu s vyhrazenými právy </w:t>
      </w:r>
      <w:r w:rsidR="0096354B" w:rsidRPr="003B603C">
        <w:rPr>
          <w:rFonts w:ascii="Calibri" w:hAnsi="Calibri" w:cs="Calibri"/>
          <w:sz w:val="22"/>
          <w:szCs w:val="22"/>
        </w:rPr>
        <w:t xml:space="preserve">definovanými </w:t>
      </w:r>
      <w:r w:rsidR="00887764" w:rsidRPr="003B603C">
        <w:rPr>
          <w:rFonts w:ascii="Calibri" w:hAnsi="Calibri" w:cs="Calibri"/>
          <w:sz w:val="22"/>
          <w:szCs w:val="22"/>
        </w:rPr>
        <w:t>v čl. 17.4. Smlouvy.</w:t>
      </w:r>
    </w:p>
    <w:p w14:paraId="1B2AD440" w14:textId="77777777" w:rsidR="00F530B8" w:rsidRPr="003B603C" w:rsidRDefault="00F530B8" w:rsidP="003762A6">
      <w:pPr>
        <w:pStyle w:val="Zkladntext21"/>
        <w:spacing w:after="120"/>
        <w:rPr>
          <w:rFonts w:ascii="Calibri" w:hAnsi="Calibri" w:cs="Calibri"/>
          <w:i w:val="0"/>
          <w:sz w:val="22"/>
          <w:szCs w:val="22"/>
        </w:rPr>
      </w:pPr>
      <w:r w:rsidRPr="003B603C">
        <w:rPr>
          <w:rFonts w:ascii="Calibri" w:hAnsi="Calibri" w:cs="Calibri"/>
          <w:b/>
          <w:i w:val="0"/>
          <w:sz w:val="22"/>
          <w:szCs w:val="22"/>
        </w:rPr>
        <w:t>DS</w:t>
      </w:r>
      <w:r w:rsidRPr="003B603C">
        <w:rPr>
          <w:rFonts w:ascii="Calibri" w:hAnsi="Calibri" w:cs="Calibri"/>
          <w:i w:val="0"/>
          <w:sz w:val="22"/>
          <w:szCs w:val="22"/>
        </w:rPr>
        <w:t xml:space="preserve"> – distribuční s</w:t>
      </w:r>
      <w:r w:rsidR="00C7531C" w:rsidRPr="003B603C">
        <w:rPr>
          <w:rFonts w:ascii="Calibri" w:hAnsi="Calibri" w:cs="Calibri"/>
          <w:i w:val="0"/>
          <w:sz w:val="22"/>
          <w:szCs w:val="22"/>
        </w:rPr>
        <w:t>oustava</w:t>
      </w:r>
      <w:r w:rsidRPr="003B603C">
        <w:rPr>
          <w:rFonts w:ascii="Calibri" w:hAnsi="Calibri" w:cs="Calibri"/>
          <w:i w:val="0"/>
          <w:sz w:val="22"/>
          <w:szCs w:val="22"/>
        </w:rPr>
        <w:t>.</w:t>
      </w:r>
    </w:p>
    <w:p w14:paraId="551D51DF" w14:textId="77777777" w:rsidR="00824FBA" w:rsidRPr="003B603C" w:rsidRDefault="00824FBA" w:rsidP="003762A6">
      <w:pPr>
        <w:pStyle w:val="Zkladntext21"/>
        <w:spacing w:after="120"/>
        <w:rPr>
          <w:rFonts w:ascii="Calibri" w:hAnsi="Calibri" w:cs="Calibri"/>
          <w:i w:val="0"/>
          <w:sz w:val="22"/>
          <w:szCs w:val="22"/>
        </w:rPr>
      </w:pPr>
      <w:proofErr w:type="spellStart"/>
      <w:r w:rsidRPr="003B603C">
        <w:rPr>
          <w:rFonts w:ascii="Calibri" w:hAnsi="Calibri" w:cs="Calibri"/>
          <w:b/>
          <w:bCs/>
          <w:i w:val="0"/>
          <w:sz w:val="22"/>
          <w:szCs w:val="22"/>
        </w:rPr>
        <w:t>DSPS</w:t>
      </w:r>
      <w:r w:rsidR="00B90E43" w:rsidRPr="003B603C">
        <w:rPr>
          <w:rFonts w:ascii="Calibri" w:hAnsi="Calibri" w:cs="Calibri"/>
          <w:b/>
          <w:bCs/>
          <w:i w:val="0"/>
          <w:sz w:val="22"/>
          <w:szCs w:val="22"/>
        </w:rPr>
        <w:t>g</w:t>
      </w:r>
      <w:proofErr w:type="spellEnd"/>
      <w:r w:rsidRPr="003B603C">
        <w:rPr>
          <w:rFonts w:ascii="Calibri" w:hAnsi="Calibri" w:cs="Calibri"/>
          <w:i w:val="0"/>
          <w:sz w:val="22"/>
          <w:szCs w:val="22"/>
        </w:rPr>
        <w:t xml:space="preserve"> – </w:t>
      </w:r>
      <w:r w:rsidR="00B90E43" w:rsidRPr="003B603C">
        <w:rPr>
          <w:rFonts w:ascii="Calibri" w:hAnsi="Calibri" w:cs="Calibri"/>
          <w:i w:val="0"/>
          <w:sz w:val="22"/>
          <w:szCs w:val="22"/>
        </w:rPr>
        <w:t xml:space="preserve">geodetická </w:t>
      </w:r>
      <w:r w:rsidRPr="003B603C">
        <w:rPr>
          <w:rFonts w:ascii="Calibri" w:hAnsi="Calibri" w:cs="Calibri"/>
          <w:i w:val="0"/>
          <w:sz w:val="22"/>
          <w:szCs w:val="22"/>
        </w:rPr>
        <w:t>dokumentace skutečného provedení stavby</w:t>
      </w:r>
      <w:r w:rsidR="00B90E43" w:rsidRPr="003B603C">
        <w:rPr>
          <w:rFonts w:ascii="Calibri" w:hAnsi="Calibri" w:cs="Calibri"/>
          <w:i w:val="0"/>
          <w:sz w:val="22"/>
          <w:szCs w:val="22"/>
        </w:rPr>
        <w:t>. Pro každé Dílčí plnění, pro potřebu vyhotovení GP, je Příkazník oprávněn si stáhnout geodetická data z aplikace EMS.</w:t>
      </w:r>
    </w:p>
    <w:p w14:paraId="60DAC1CF" w14:textId="77777777" w:rsidR="003762A6" w:rsidRPr="003B603C" w:rsidRDefault="003762A6" w:rsidP="003762A6">
      <w:pPr>
        <w:spacing w:after="120" w:line="276" w:lineRule="auto"/>
        <w:jc w:val="both"/>
        <w:rPr>
          <w:rFonts w:ascii="Calibri" w:hAnsi="Calibri" w:cs="Calibri"/>
          <w:sz w:val="22"/>
          <w:szCs w:val="22"/>
        </w:rPr>
      </w:pPr>
      <w:r w:rsidRPr="003B603C">
        <w:rPr>
          <w:rFonts w:ascii="Calibri" w:hAnsi="Calibri" w:cs="Calibri"/>
          <w:b/>
          <w:sz w:val="22"/>
          <w:szCs w:val="22"/>
        </w:rPr>
        <w:t>EMS</w:t>
      </w:r>
      <w:r w:rsidR="002D4F2E" w:rsidRPr="003B603C">
        <w:rPr>
          <w:rFonts w:ascii="Calibri" w:hAnsi="Calibri" w:cs="Calibri"/>
          <w:b/>
          <w:sz w:val="22"/>
          <w:szCs w:val="22"/>
        </w:rPr>
        <w:t xml:space="preserve"> –</w:t>
      </w:r>
      <w:r w:rsidRPr="003B603C">
        <w:rPr>
          <w:rFonts w:ascii="Calibri" w:hAnsi="Calibri" w:cs="Calibri"/>
          <w:sz w:val="22"/>
          <w:szCs w:val="22"/>
        </w:rPr>
        <w:t xml:space="preserve"> </w:t>
      </w:r>
      <w:r w:rsidR="002D4F2E" w:rsidRPr="003B603C">
        <w:rPr>
          <w:rFonts w:ascii="Calibri" w:hAnsi="Calibri" w:cs="Calibri"/>
          <w:sz w:val="22"/>
          <w:szCs w:val="22"/>
        </w:rPr>
        <w:t xml:space="preserve">Externí mapová služba, </w:t>
      </w:r>
      <w:r w:rsidRPr="003B603C">
        <w:rPr>
          <w:rFonts w:ascii="Calibri" w:hAnsi="Calibri" w:cs="Calibri"/>
          <w:sz w:val="22"/>
          <w:szCs w:val="22"/>
        </w:rPr>
        <w:t xml:space="preserve">webová aplikace určená především pro geodetické společnosti, které vytváří pro </w:t>
      </w:r>
      <w:proofErr w:type="gramStart"/>
      <w:r w:rsidR="00FC08E9" w:rsidRPr="003B603C">
        <w:rPr>
          <w:rFonts w:ascii="Calibri" w:hAnsi="Calibri" w:cs="Calibri"/>
          <w:sz w:val="22"/>
          <w:szCs w:val="22"/>
        </w:rPr>
        <w:t>EG.D</w:t>
      </w:r>
      <w:proofErr w:type="gramEnd"/>
      <w:r w:rsidR="00FC08E9" w:rsidRPr="003B603C">
        <w:rPr>
          <w:rFonts w:ascii="Calibri" w:hAnsi="Calibri" w:cs="Calibri"/>
          <w:sz w:val="22"/>
          <w:szCs w:val="22"/>
        </w:rPr>
        <w:t>, s.r.o.</w:t>
      </w:r>
      <w:r w:rsidRPr="003B603C">
        <w:rPr>
          <w:rFonts w:ascii="Calibri" w:hAnsi="Calibri" w:cs="Calibri"/>
          <w:sz w:val="22"/>
          <w:szCs w:val="22"/>
        </w:rPr>
        <w:t xml:space="preserve"> digitální dokumentaci staveb, digitální úložiště </w:t>
      </w:r>
      <w:proofErr w:type="spellStart"/>
      <w:r w:rsidRPr="003B603C">
        <w:rPr>
          <w:rFonts w:ascii="Calibri" w:hAnsi="Calibri" w:cs="Calibri"/>
          <w:sz w:val="22"/>
          <w:szCs w:val="22"/>
        </w:rPr>
        <w:t>DSPSg</w:t>
      </w:r>
      <w:proofErr w:type="spellEnd"/>
      <w:r w:rsidR="00645EBA" w:rsidRPr="003B603C">
        <w:rPr>
          <w:rFonts w:ascii="Calibri" w:hAnsi="Calibri" w:cs="Calibri"/>
          <w:sz w:val="22"/>
          <w:szCs w:val="22"/>
        </w:rPr>
        <w:t xml:space="preserve">. </w:t>
      </w:r>
      <w:r w:rsidRPr="003B603C">
        <w:rPr>
          <w:rFonts w:ascii="Calibri" w:hAnsi="Calibri" w:cs="Calibri"/>
          <w:sz w:val="22"/>
          <w:szCs w:val="22"/>
        </w:rPr>
        <w:t xml:space="preserve">Slouží taktéž jako komunikační platforma mezi </w:t>
      </w:r>
      <w:proofErr w:type="gramStart"/>
      <w:r w:rsidR="00FC08E9" w:rsidRPr="003B603C">
        <w:rPr>
          <w:rFonts w:ascii="Calibri" w:hAnsi="Calibri" w:cs="Calibri"/>
          <w:sz w:val="22"/>
          <w:szCs w:val="22"/>
        </w:rPr>
        <w:t>EG.D</w:t>
      </w:r>
      <w:proofErr w:type="gramEnd"/>
      <w:r w:rsidR="00FC08E9" w:rsidRPr="003B603C">
        <w:rPr>
          <w:rFonts w:ascii="Calibri" w:hAnsi="Calibri" w:cs="Calibri"/>
          <w:sz w:val="22"/>
          <w:szCs w:val="22"/>
        </w:rPr>
        <w:t>, s.r.o.</w:t>
      </w:r>
      <w:r w:rsidRPr="003B603C">
        <w:rPr>
          <w:rFonts w:ascii="Calibri" w:hAnsi="Calibri" w:cs="Calibri"/>
          <w:sz w:val="22"/>
          <w:szCs w:val="22"/>
        </w:rPr>
        <w:t xml:space="preserve"> a registrovanými společnostmi.</w:t>
      </w:r>
      <w:r w:rsidR="004D7BAF" w:rsidRPr="003B603C">
        <w:rPr>
          <w:rFonts w:ascii="Calibri" w:hAnsi="Calibri" w:cs="Calibri"/>
          <w:sz w:val="22"/>
          <w:szCs w:val="22"/>
        </w:rPr>
        <w:t xml:space="preserve"> Podpisem Příkazní smlouvy je sjednána smlouva o přístupu do EMS v rozsahu definovaném přílohou č.4 a Příkazce přidělí odpovědným zástupcům Příkazníka uvedeným v příloze č.6 příslušné oprávnění.</w:t>
      </w:r>
    </w:p>
    <w:p w14:paraId="434A0E52" w14:textId="41F0B81A" w:rsidR="00D361DE" w:rsidRPr="003B603C" w:rsidRDefault="00D361DE" w:rsidP="003762A6">
      <w:pPr>
        <w:pStyle w:val="Zkladntext21"/>
        <w:spacing w:after="120"/>
        <w:rPr>
          <w:rFonts w:ascii="Calibri" w:hAnsi="Calibri" w:cs="Calibri"/>
          <w:i w:val="0"/>
          <w:sz w:val="22"/>
          <w:szCs w:val="22"/>
        </w:rPr>
      </w:pPr>
      <w:proofErr w:type="gramStart"/>
      <w:r w:rsidRPr="003B603C">
        <w:rPr>
          <w:rFonts w:ascii="Calibri" w:hAnsi="Calibri" w:cs="Calibri"/>
          <w:b/>
          <w:i w:val="0"/>
          <w:sz w:val="22"/>
          <w:szCs w:val="22"/>
        </w:rPr>
        <w:t xml:space="preserve">GP- </w:t>
      </w:r>
      <w:r w:rsidRPr="003B603C">
        <w:rPr>
          <w:rFonts w:ascii="Calibri" w:hAnsi="Calibri" w:cs="Calibri"/>
          <w:i w:val="0"/>
          <w:sz w:val="22"/>
          <w:szCs w:val="22"/>
        </w:rPr>
        <w:t>Geometrický</w:t>
      </w:r>
      <w:proofErr w:type="gramEnd"/>
      <w:r w:rsidRPr="003B603C">
        <w:rPr>
          <w:rFonts w:ascii="Calibri" w:hAnsi="Calibri" w:cs="Calibri"/>
          <w:i w:val="0"/>
          <w:sz w:val="22"/>
          <w:szCs w:val="22"/>
        </w:rPr>
        <w:t xml:space="preserve"> plán vypracovaný oprávněnou geodetickou </w:t>
      </w:r>
      <w:r w:rsidR="00367111">
        <w:rPr>
          <w:rFonts w:ascii="Calibri" w:hAnsi="Calibri" w:cs="Calibri"/>
          <w:i w:val="0"/>
          <w:sz w:val="22"/>
          <w:szCs w:val="22"/>
        </w:rPr>
        <w:t>společností</w:t>
      </w:r>
      <w:r w:rsidR="00367111" w:rsidRPr="003B603C">
        <w:rPr>
          <w:rFonts w:ascii="Calibri" w:hAnsi="Calibri" w:cs="Calibri"/>
          <w:i w:val="0"/>
          <w:sz w:val="22"/>
          <w:szCs w:val="22"/>
        </w:rPr>
        <w:t xml:space="preserve"> </w:t>
      </w:r>
      <w:r w:rsidRPr="003B603C">
        <w:rPr>
          <w:rFonts w:ascii="Calibri" w:hAnsi="Calibri" w:cs="Calibri"/>
          <w:i w:val="0"/>
          <w:sz w:val="22"/>
          <w:szCs w:val="22"/>
        </w:rPr>
        <w:t xml:space="preserve">vymezující </w:t>
      </w:r>
      <w:proofErr w:type="gramStart"/>
      <w:r w:rsidRPr="003B603C">
        <w:rPr>
          <w:rFonts w:ascii="Calibri" w:hAnsi="Calibri" w:cs="Calibri"/>
          <w:i w:val="0"/>
          <w:sz w:val="22"/>
          <w:szCs w:val="22"/>
        </w:rPr>
        <w:t>území</w:t>
      </w:r>
      <w:proofErr w:type="gramEnd"/>
      <w:r w:rsidRPr="003B603C">
        <w:rPr>
          <w:rFonts w:ascii="Calibri" w:hAnsi="Calibri" w:cs="Calibri"/>
          <w:i w:val="0"/>
          <w:sz w:val="22"/>
          <w:szCs w:val="22"/>
        </w:rPr>
        <w:t xml:space="preserve"> jež budou dotčena VB.</w:t>
      </w:r>
    </w:p>
    <w:p w14:paraId="0B143DC1" w14:textId="77777777" w:rsidR="003762A6" w:rsidRPr="003B603C" w:rsidRDefault="003762A6" w:rsidP="003762A6">
      <w:pPr>
        <w:spacing w:after="120" w:line="276" w:lineRule="auto"/>
        <w:jc w:val="both"/>
        <w:rPr>
          <w:rFonts w:ascii="Calibri" w:hAnsi="Calibri" w:cs="Calibri"/>
          <w:sz w:val="22"/>
          <w:szCs w:val="22"/>
        </w:rPr>
      </w:pPr>
      <w:r w:rsidRPr="003B603C">
        <w:rPr>
          <w:rFonts w:ascii="Calibri" w:hAnsi="Calibri" w:cs="Calibri"/>
          <w:b/>
          <w:sz w:val="22"/>
          <w:szCs w:val="22"/>
        </w:rPr>
        <w:t>Inkasní smlouva</w:t>
      </w:r>
      <w:r w:rsidRPr="003B603C">
        <w:rPr>
          <w:rFonts w:ascii="Calibri" w:hAnsi="Calibri" w:cs="Calibri"/>
          <w:sz w:val="22"/>
          <w:szCs w:val="22"/>
        </w:rPr>
        <w:t xml:space="preserve"> – smlouva uzavřená mezi Příkazníkem a příslušným katastrálním pracovištěm umožňující platit správní poplatky (kolky) bezhotovostním platebním stykem.</w:t>
      </w:r>
    </w:p>
    <w:p w14:paraId="2291C00D" w14:textId="77777777" w:rsidR="008104A0" w:rsidRPr="003B603C" w:rsidRDefault="008104A0" w:rsidP="003762A6">
      <w:pPr>
        <w:pStyle w:val="Zkladntext21"/>
        <w:spacing w:after="120"/>
        <w:rPr>
          <w:rFonts w:ascii="Calibri" w:hAnsi="Calibri" w:cs="Calibri"/>
          <w:i w:val="0"/>
          <w:sz w:val="22"/>
          <w:szCs w:val="22"/>
        </w:rPr>
      </w:pPr>
      <w:r w:rsidRPr="003B603C">
        <w:rPr>
          <w:rFonts w:ascii="Calibri" w:hAnsi="Calibri" w:cs="Calibri"/>
          <w:b/>
          <w:i w:val="0"/>
          <w:sz w:val="22"/>
          <w:szCs w:val="22"/>
        </w:rPr>
        <w:t xml:space="preserve">Kalkulace </w:t>
      </w:r>
      <w:proofErr w:type="gramStart"/>
      <w:r w:rsidRPr="003B603C">
        <w:rPr>
          <w:rFonts w:ascii="Calibri" w:hAnsi="Calibri" w:cs="Calibri"/>
          <w:b/>
          <w:i w:val="0"/>
          <w:sz w:val="22"/>
          <w:szCs w:val="22"/>
        </w:rPr>
        <w:t xml:space="preserve">ceny - </w:t>
      </w:r>
      <w:r w:rsidRPr="003B603C">
        <w:rPr>
          <w:rFonts w:ascii="Calibri" w:hAnsi="Calibri" w:cs="Calibri"/>
          <w:i w:val="0"/>
          <w:sz w:val="22"/>
          <w:szCs w:val="22"/>
        </w:rPr>
        <w:t>je</w:t>
      </w:r>
      <w:proofErr w:type="gramEnd"/>
      <w:r w:rsidRPr="003B603C">
        <w:rPr>
          <w:rFonts w:ascii="Calibri" w:hAnsi="Calibri" w:cs="Calibri"/>
          <w:i w:val="0"/>
          <w:sz w:val="22"/>
          <w:szCs w:val="22"/>
        </w:rPr>
        <w:t xml:space="preserve"> proces stanovení ceny za realizaci Dílčího plnění, kdy cena je vypočtena a vychází z nabídky Příkazníka</w:t>
      </w:r>
      <w:r w:rsidR="00F01B4B" w:rsidRPr="003B603C">
        <w:rPr>
          <w:rFonts w:ascii="Calibri" w:hAnsi="Calibri" w:cs="Calibri"/>
          <w:i w:val="0"/>
          <w:sz w:val="22"/>
          <w:szCs w:val="22"/>
        </w:rPr>
        <w:t xml:space="preserve"> a skutečně provedených výkonů </w:t>
      </w:r>
      <w:r w:rsidRPr="003B603C">
        <w:rPr>
          <w:rFonts w:ascii="Calibri" w:hAnsi="Calibri" w:cs="Calibri"/>
          <w:i w:val="0"/>
          <w:sz w:val="22"/>
          <w:szCs w:val="22"/>
        </w:rPr>
        <w:t xml:space="preserve">na základě </w:t>
      </w:r>
      <w:r w:rsidR="00F01B4B" w:rsidRPr="003B603C">
        <w:rPr>
          <w:rFonts w:ascii="Calibri" w:hAnsi="Calibri" w:cs="Calibri"/>
          <w:i w:val="0"/>
          <w:sz w:val="22"/>
          <w:szCs w:val="22"/>
        </w:rPr>
        <w:t>Příkazcem</w:t>
      </w:r>
      <w:r w:rsidRPr="003B603C">
        <w:rPr>
          <w:rFonts w:ascii="Calibri" w:hAnsi="Calibri" w:cs="Calibri"/>
          <w:i w:val="0"/>
          <w:sz w:val="22"/>
          <w:szCs w:val="22"/>
        </w:rPr>
        <w:t xml:space="preserve"> odsouhlaseného skutečného množství provedených Výkonů </w:t>
      </w:r>
      <w:r w:rsidR="00F01B4B" w:rsidRPr="003B603C">
        <w:rPr>
          <w:rFonts w:ascii="Calibri" w:hAnsi="Calibri" w:cs="Calibri"/>
          <w:i w:val="0"/>
          <w:sz w:val="22"/>
          <w:szCs w:val="22"/>
        </w:rPr>
        <w:t xml:space="preserve">a Oprávněných nákladů </w:t>
      </w:r>
      <w:r w:rsidRPr="003B603C">
        <w:rPr>
          <w:rFonts w:ascii="Calibri" w:hAnsi="Calibri" w:cs="Calibri"/>
          <w:i w:val="0"/>
          <w:sz w:val="22"/>
          <w:szCs w:val="22"/>
        </w:rPr>
        <w:t xml:space="preserve">v souladu s touto </w:t>
      </w:r>
      <w:r w:rsidR="00F01B4B" w:rsidRPr="003B603C">
        <w:rPr>
          <w:rFonts w:ascii="Calibri" w:hAnsi="Calibri" w:cs="Calibri"/>
          <w:i w:val="0"/>
          <w:sz w:val="22"/>
          <w:szCs w:val="22"/>
        </w:rPr>
        <w:t>smlouvou</w:t>
      </w:r>
      <w:r w:rsidRPr="003B603C">
        <w:rPr>
          <w:rFonts w:ascii="Calibri" w:hAnsi="Calibri" w:cs="Calibri"/>
          <w:i w:val="0"/>
          <w:sz w:val="22"/>
          <w:szCs w:val="22"/>
        </w:rPr>
        <w:t>;</w:t>
      </w:r>
    </w:p>
    <w:p w14:paraId="4C816945" w14:textId="77777777" w:rsidR="003762A6" w:rsidRPr="003B603C" w:rsidRDefault="003762A6" w:rsidP="003762A6">
      <w:pPr>
        <w:pStyle w:val="Zkladntext21"/>
        <w:spacing w:after="120"/>
        <w:rPr>
          <w:rFonts w:ascii="Calibri" w:hAnsi="Calibri" w:cs="Calibri"/>
          <w:i w:val="0"/>
          <w:sz w:val="22"/>
          <w:szCs w:val="22"/>
        </w:rPr>
      </w:pPr>
      <w:proofErr w:type="gramStart"/>
      <w:r w:rsidRPr="003B603C">
        <w:rPr>
          <w:rFonts w:ascii="Calibri" w:hAnsi="Calibri" w:cs="Calibri"/>
          <w:b/>
          <w:i w:val="0"/>
          <w:sz w:val="22"/>
          <w:szCs w:val="22"/>
        </w:rPr>
        <w:t xml:space="preserve">KN- </w:t>
      </w:r>
      <w:r w:rsidRPr="003B603C">
        <w:rPr>
          <w:rFonts w:ascii="Calibri" w:hAnsi="Calibri" w:cs="Calibri"/>
          <w:i w:val="0"/>
          <w:sz w:val="22"/>
          <w:szCs w:val="22"/>
        </w:rPr>
        <w:t>katastr</w:t>
      </w:r>
      <w:proofErr w:type="gramEnd"/>
      <w:r w:rsidRPr="003B603C">
        <w:rPr>
          <w:rFonts w:ascii="Calibri" w:hAnsi="Calibri" w:cs="Calibri"/>
          <w:i w:val="0"/>
          <w:sz w:val="22"/>
          <w:szCs w:val="22"/>
        </w:rPr>
        <w:t xml:space="preserve"> nemovitostí. </w:t>
      </w:r>
    </w:p>
    <w:p w14:paraId="1BB05EE6" w14:textId="77777777" w:rsidR="00F816C3" w:rsidRPr="003B603C" w:rsidRDefault="00F816C3" w:rsidP="003762A6">
      <w:pPr>
        <w:pStyle w:val="Zkladntext210"/>
        <w:spacing w:after="120"/>
        <w:rPr>
          <w:rFonts w:ascii="Calibri" w:hAnsi="Calibri" w:cs="Calibri"/>
          <w:b/>
          <w:i w:val="0"/>
          <w:sz w:val="22"/>
          <w:szCs w:val="22"/>
        </w:rPr>
      </w:pPr>
      <w:r w:rsidRPr="003B603C">
        <w:rPr>
          <w:rFonts w:ascii="Calibri" w:hAnsi="Calibri" w:cs="Calibri"/>
          <w:b/>
          <w:i w:val="0"/>
          <w:sz w:val="22"/>
          <w:szCs w:val="22"/>
        </w:rPr>
        <w:t>Oprávněné náklady</w:t>
      </w:r>
      <w:r w:rsidRPr="003B603C">
        <w:rPr>
          <w:rFonts w:ascii="Calibri" w:hAnsi="Calibri" w:cs="Calibri"/>
          <w:i w:val="0"/>
          <w:sz w:val="22"/>
          <w:szCs w:val="22"/>
        </w:rPr>
        <w:t xml:space="preserve"> – náklady za pořízení a úhradu: kolkových známek; znaleckých posudků pro ocenění věcného břemene; úředního překladu smlouvy do cizího jazyka; snímků z katastru nemovitostí; výpisů z katastru nemovitostí; výpisů z obchodních nebo jiných rejstříků; úředního ověření listin; úředního ověření podpisů; správní a notářské poplatky. </w:t>
      </w:r>
    </w:p>
    <w:p w14:paraId="5835676F" w14:textId="77777777" w:rsidR="003762A6" w:rsidRPr="003B603C" w:rsidRDefault="003762A6" w:rsidP="003762A6">
      <w:pPr>
        <w:spacing w:after="120" w:line="276" w:lineRule="auto"/>
        <w:jc w:val="both"/>
        <w:rPr>
          <w:rFonts w:ascii="Calibri" w:hAnsi="Calibri" w:cs="Calibri"/>
          <w:sz w:val="22"/>
          <w:szCs w:val="22"/>
        </w:rPr>
      </w:pPr>
      <w:proofErr w:type="gramStart"/>
      <w:r w:rsidRPr="003B603C">
        <w:rPr>
          <w:rFonts w:ascii="Calibri" w:hAnsi="Calibri" w:cs="Calibri"/>
          <w:b/>
          <w:sz w:val="22"/>
          <w:szCs w:val="22"/>
        </w:rPr>
        <w:t>Poddodavatel</w:t>
      </w:r>
      <w:r w:rsidRPr="003B603C">
        <w:rPr>
          <w:rFonts w:ascii="Calibri" w:hAnsi="Calibri" w:cs="Calibri"/>
          <w:sz w:val="22"/>
          <w:szCs w:val="22"/>
        </w:rPr>
        <w:t xml:space="preserve"> -</w:t>
      </w:r>
      <w:r w:rsidRPr="003B603C">
        <w:rPr>
          <w:rFonts w:ascii="Calibri" w:hAnsi="Calibri" w:cs="Calibri"/>
          <w:sz w:val="22"/>
          <w:szCs w:val="22"/>
        </w:rPr>
        <w:tab/>
        <w:t>je</w:t>
      </w:r>
      <w:proofErr w:type="gramEnd"/>
      <w:r w:rsidRPr="003B603C">
        <w:rPr>
          <w:rFonts w:ascii="Calibri" w:hAnsi="Calibri" w:cs="Calibri"/>
          <w:sz w:val="22"/>
          <w:szCs w:val="22"/>
        </w:rPr>
        <w:t xml:space="preserve"> fyzická nebo právnická osoba, pomocí které má </w:t>
      </w:r>
      <w:r w:rsidR="000B3F23" w:rsidRPr="003B603C">
        <w:rPr>
          <w:rFonts w:ascii="Calibri" w:hAnsi="Calibri" w:cs="Calibri"/>
          <w:sz w:val="22"/>
          <w:szCs w:val="22"/>
        </w:rPr>
        <w:t>Příkazník</w:t>
      </w:r>
      <w:r w:rsidRPr="003B603C">
        <w:rPr>
          <w:rFonts w:ascii="Calibri" w:hAnsi="Calibri" w:cs="Calibri"/>
          <w:sz w:val="22"/>
          <w:szCs w:val="22"/>
        </w:rPr>
        <w:t xml:space="preserve"> plnit určitou část předmětu plnění této Smlouvy, nebo která má poskytnout </w:t>
      </w:r>
      <w:r w:rsidR="000B3F23" w:rsidRPr="003B603C">
        <w:rPr>
          <w:rFonts w:ascii="Calibri" w:hAnsi="Calibri" w:cs="Calibri"/>
          <w:sz w:val="22"/>
          <w:szCs w:val="22"/>
        </w:rPr>
        <w:t>Příkazník</w:t>
      </w:r>
      <w:r w:rsidR="00ED0096" w:rsidRPr="003B603C">
        <w:rPr>
          <w:rFonts w:ascii="Calibri" w:hAnsi="Calibri" w:cs="Calibri"/>
          <w:sz w:val="22"/>
          <w:szCs w:val="22"/>
        </w:rPr>
        <w:t>ov</w:t>
      </w:r>
      <w:r w:rsidRPr="003B603C">
        <w:rPr>
          <w:rFonts w:ascii="Calibri" w:hAnsi="Calibri" w:cs="Calibri"/>
          <w:sz w:val="22"/>
          <w:szCs w:val="22"/>
        </w:rPr>
        <w:t xml:space="preserve">i k plnění </w:t>
      </w:r>
      <w:proofErr w:type="gramStart"/>
      <w:r w:rsidRPr="003B603C">
        <w:rPr>
          <w:rFonts w:ascii="Calibri" w:hAnsi="Calibri" w:cs="Calibri"/>
          <w:sz w:val="22"/>
          <w:szCs w:val="22"/>
        </w:rPr>
        <w:t>předmětu  této</w:t>
      </w:r>
      <w:proofErr w:type="gramEnd"/>
      <w:r w:rsidRPr="003B603C">
        <w:rPr>
          <w:rFonts w:ascii="Calibri" w:hAnsi="Calibri" w:cs="Calibri"/>
          <w:sz w:val="22"/>
          <w:szCs w:val="22"/>
        </w:rPr>
        <w:t xml:space="preserve"> Smlouvy určité věci či práva.</w:t>
      </w:r>
    </w:p>
    <w:p w14:paraId="5134E3FA" w14:textId="72249C4A" w:rsidR="007D4DDF" w:rsidRDefault="007D4DDF" w:rsidP="003762A6">
      <w:pPr>
        <w:pStyle w:val="Zkladntext21"/>
        <w:spacing w:after="120"/>
        <w:rPr>
          <w:rFonts w:ascii="Calibri" w:hAnsi="Calibri" w:cs="Calibri"/>
          <w:bCs/>
          <w:i w:val="0"/>
          <w:sz w:val="22"/>
          <w:szCs w:val="22"/>
        </w:rPr>
      </w:pPr>
      <w:r>
        <w:rPr>
          <w:rFonts w:ascii="Calibri" w:hAnsi="Calibri" w:cs="Calibri"/>
          <w:b/>
          <w:i w:val="0"/>
          <w:sz w:val="22"/>
          <w:szCs w:val="22"/>
        </w:rPr>
        <w:t xml:space="preserve">Profil </w:t>
      </w:r>
      <w:r w:rsidR="003D03CA">
        <w:rPr>
          <w:rFonts w:ascii="Calibri" w:hAnsi="Calibri" w:cs="Calibri"/>
          <w:b/>
          <w:i w:val="0"/>
          <w:sz w:val="22"/>
          <w:szCs w:val="22"/>
        </w:rPr>
        <w:t>zadavatele</w:t>
      </w:r>
      <w:r w:rsidR="003D03CA">
        <w:rPr>
          <w:rFonts w:ascii="Calibri" w:hAnsi="Calibri" w:cs="Calibri"/>
          <w:bCs/>
          <w:i w:val="0"/>
          <w:sz w:val="22"/>
          <w:szCs w:val="22"/>
        </w:rPr>
        <w:t xml:space="preserve"> – elektronický</w:t>
      </w:r>
      <w:r w:rsidR="00160CC6" w:rsidRPr="00160CC6">
        <w:rPr>
          <w:rFonts w:ascii="Calibri" w:hAnsi="Calibri" w:cs="Calibri"/>
          <w:bCs/>
          <w:i w:val="0"/>
          <w:sz w:val="22"/>
          <w:szCs w:val="22"/>
        </w:rPr>
        <w:t xml:space="preserve"> nástroj, který umožňuje neomezený dálkový přístup a na kterém </w:t>
      </w:r>
      <w:r w:rsidR="002C455D">
        <w:rPr>
          <w:rFonts w:ascii="Calibri" w:hAnsi="Calibri" w:cs="Calibri"/>
          <w:bCs/>
          <w:i w:val="0"/>
          <w:sz w:val="22"/>
          <w:szCs w:val="22"/>
        </w:rPr>
        <w:t>Příkazce</w:t>
      </w:r>
      <w:r w:rsidR="00BC1204">
        <w:rPr>
          <w:rFonts w:ascii="Calibri" w:hAnsi="Calibri" w:cs="Calibri"/>
          <w:bCs/>
          <w:i w:val="0"/>
          <w:sz w:val="22"/>
          <w:szCs w:val="22"/>
        </w:rPr>
        <w:t xml:space="preserve"> (zadavatel)</w:t>
      </w:r>
      <w:r w:rsidR="00160CC6" w:rsidRPr="00160CC6">
        <w:rPr>
          <w:rFonts w:ascii="Calibri" w:hAnsi="Calibri" w:cs="Calibri"/>
          <w:bCs/>
          <w:i w:val="0"/>
          <w:sz w:val="22"/>
          <w:szCs w:val="22"/>
        </w:rPr>
        <w:t xml:space="preserve"> uveřejňuje informace a dokumenty ke svým veřejným zakázkám</w:t>
      </w:r>
      <w:r w:rsidR="00160CC6">
        <w:rPr>
          <w:rFonts w:ascii="Calibri" w:hAnsi="Calibri" w:cs="Calibri"/>
          <w:bCs/>
          <w:i w:val="0"/>
          <w:sz w:val="22"/>
          <w:szCs w:val="22"/>
        </w:rPr>
        <w:t xml:space="preserve">. </w:t>
      </w:r>
      <w:r w:rsidR="008C202A">
        <w:rPr>
          <w:rFonts w:ascii="Calibri" w:hAnsi="Calibri" w:cs="Calibri"/>
          <w:bCs/>
          <w:i w:val="0"/>
          <w:sz w:val="22"/>
          <w:szCs w:val="22"/>
        </w:rPr>
        <w:t xml:space="preserve">Profil zadavatele je dostupný z odkazu: </w:t>
      </w:r>
      <w:hyperlink r:id="rId9" w:history="1">
        <w:r w:rsidR="008C202A" w:rsidRPr="0042119E">
          <w:rPr>
            <w:rStyle w:val="Hypertextovodkaz"/>
            <w:rFonts w:ascii="Calibri" w:hAnsi="Calibri" w:cs="Calibri"/>
            <w:bCs/>
            <w:i w:val="0"/>
            <w:sz w:val="22"/>
            <w:szCs w:val="22"/>
          </w:rPr>
          <w:t>https://ezak.eon.cz/profile_display_770.html</w:t>
        </w:r>
      </w:hyperlink>
    </w:p>
    <w:p w14:paraId="13CDEAEA" w14:textId="3A5B0754" w:rsidR="00510EF0" w:rsidRPr="003B603C" w:rsidRDefault="00B26741" w:rsidP="003762A6">
      <w:pPr>
        <w:pStyle w:val="Zkladntext21"/>
        <w:spacing w:after="120"/>
        <w:rPr>
          <w:rFonts w:ascii="Calibri" w:hAnsi="Calibri" w:cs="Calibri"/>
          <w:b/>
          <w:i w:val="0"/>
          <w:sz w:val="22"/>
          <w:szCs w:val="22"/>
        </w:rPr>
      </w:pPr>
      <w:r w:rsidRPr="003B603C">
        <w:rPr>
          <w:rFonts w:ascii="Calibri" w:hAnsi="Calibri" w:cs="Calibri"/>
          <w:b/>
          <w:i w:val="0"/>
          <w:sz w:val="22"/>
          <w:szCs w:val="22"/>
        </w:rPr>
        <w:t>P</w:t>
      </w:r>
      <w:r w:rsidR="00510EF0" w:rsidRPr="003B603C">
        <w:rPr>
          <w:rFonts w:ascii="Calibri" w:hAnsi="Calibri" w:cs="Calibri"/>
          <w:b/>
          <w:i w:val="0"/>
          <w:sz w:val="22"/>
          <w:szCs w:val="22"/>
        </w:rPr>
        <w:t xml:space="preserve">rovozovatel distribuční soustavy - </w:t>
      </w:r>
      <w:proofErr w:type="gramStart"/>
      <w:r w:rsidR="00FC08E9" w:rsidRPr="003B603C">
        <w:rPr>
          <w:rFonts w:ascii="Calibri" w:hAnsi="Calibri" w:cs="Calibri"/>
          <w:i w:val="0"/>
          <w:sz w:val="22"/>
          <w:szCs w:val="22"/>
        </w:rPr>
        <w:t>EG.D</w:t>
      </w:r>
      <w:proofErr w:type="gramEnd"/>
      <w:r w:rsidR="00FC08E9" w:rsidRPr="003B603C">
        <w:rPr>
          <w:rFonts w:ascii="Calibri" w:hAnsi="Calibri" w:cs="Calibri"/>
          <w:i w:val="0"/>
          <w:sz w:val="22"/>
          <w:szCs w:val="22"/>
        </w:rPr>
        <w:t>, s.r.o.</w:t>
      </w:r>
      <w:r w:rsidR="00510EF0" w:rsidRPr="003B603C">
        <w:rPr>
          <w:rFonts w:ascii="Calibri" w:hAnsi="Calibri" w:cs="Calibri"/>
          <w:i w:val="0"/>
          <w:sz w:val="22"/>
          <w:szCs w:val="22"/>
        </w:rPr>
        <w:t xml:space="preserve">, dle zákona číslo </w:t>
      </w:r>
      <w:r w:rsidR="00824FBA" w:rsidRPr="003B603C">
        <w:rPr>
          <w:rFonts w:ascii="Calibri" w:hAnsi="Calibri" w:cs="Calibri"/>
          <w:i w:val="0"/>
          <w:sz w:val="22"/>
          <w:szCs w:val="22"/>
        </w:rPr>
        <w:t xml:space="preserve">č. </w:t>
      </w:r>
      <w:r w:rsidR="00510EF0" w:rsidRPr="003B603C">
        <w:rPr>
          <w:rFonts w:ascii="Calibri" w:hAnsi="Calibri" w:cs="Calibri"/>
          <w:i w:val="0"/>
          <w:sz w:val="22"/>
          <w:szCs w:val="22"/>
        </w:rPr>
        <w:t>458/2000 Sb. o podmínkách podnikání a výkonu státní správy v energetických odvětvích (energetický zákon) v platném znění.</w:t>
      </w:r>
    </w:p>
    <w:p w14:paraId="5DB9C176" w14:textId="41286E0A" w:rsidR="007F2591" w:rsidRPr="003B603C" w:rsidRDefault="00332C4E" w:rsidP="003762A6">
      <w:pPr>
        <w:spacing w:after="120"/>
        <w:jc w:val="both"/>
        <w:rPr>
          <w:rFonts w:ascii="Calibri" w:hAnsi="Calibri" w:cs="Calibri"/>
          <w:sz w:val="22"/>
          <w:szCs w:val="22"/>
          <w:lang w:eastAsia="cs-CZ"/>
        </w:rPr>
      </w:pPr>
      <w:r>
        <w:rPr>
          <w:rFonts w:ascii="Calibri" w:hAnsi="Calibri" w:cs="Calibri"/>
          <w:b/>
          <w:sz w:val="22"/>
          <w:szCs w:val="22"/>
          <w:lang w:eastAsia="cs-CZ"/>
        </w:rPr>
        <w:t>Region</w:t>
      </w:r>
      <w:r w:rsidR="000751F3" w:rsidRPr="003B603C">
        <w:rPr>
          <w:rFonts w:ascii="Calibri" w:hAnsi="Calibri" w:cs="Calibri"/>
          <w:b/>
          <w:sz w:val="22"/>
          <w:szCs w:val="22"/>
          <w:lang w:eastAsia="cs-CZ"/>
        </w:rPr>
        <w:t xml:space="preserve"> – </w:t>
      </w:r>
      <w:r w:rsidR="0055139D" w:rsidRPr="003B603C">
        <w:rPr>
          <w:rFonts w:ascii="Calibri" w:hAnsi="Calibri" w:cs="Calibri"/>
          <w:sz w:val="22"/>
          <w:szCs w:val="22"/>
          <w:lang w:eastAsia="cs-CZ"/>
        </w:rPr>
        <w:t>místo plnění vymezené v čl. III. Systému kvalifikace (Kategorie/Část)</w:t>
      </w:r>
      <w:r w:rsidR="007F2591" w:rsidRPr="003B603C">
        <w:rPr>
          <w:rFonts w:ascii="Calibri" w:hAnsi="Calibri" w:cs="Calibri"/>
          <w:sz w:val="22"/>
          <w:szCs w:val="22"/>
          <w:lang w:eastAsia="cs-CZ"/>
        </w:rPr>
        <w:t xml:space="preserve">. Přesné územní vymezení </w:t>
      </w:r>
      <w:r>
        <w:rPr>
          <w:rFonts w:ascii="Calibri" w:hAnsi="Calibri" w:cs="Calibri"/>
          <w:sz w:val="22"/>
          <w:szCs w:val="22"/>
          <w:lang w:eastAsia="cs-CZ"/>
        </w:rPr>
        <w:t>regionu, části veřejné zakázky</w:t>
      </w:r>
      <w:r w:rsidR="007F2591" w:rsidRPr="003B603C">
        <w:rPr>
          <w:rFonts w:ascii="Calibri" w:hAnsi="Calibri" w:cs="Calibri"/>
          <w:sz w:val="22"/>
          <w:szCs w:val="22"/>
          <w:lang w:eastAsia="cs-CZ"/>
        </w:rPr>
        <w:t xml:space="preserve"> je uvedeno v části III. Kategorie/Části Systému kvalifikace</w:t>
      </w:r>
      <w:r w:rsidR="0096354B" w:rsidRPr="003B603C">
        <w:rPr>
          <w:rFonts w:ascii="Calibri" w:hAnsi="Calibri" w:cs="Calibri"/>
          <w:sz w:val="22"/>
          <w:szCs w:val="22"/>
          <w:lang w:eastAsia="cs-CZ"/>
        </w:rPr>
        <w:t xml:space="preserve">, </w:t>
      </w:r>
      <w:r w:rsidR="00A334E3" w:rsidRPr="003B603C">
        <w:rPr>
          <w:rFonts w:ascii="Calibri" w:hAnsi="Calibri" w:cs="Calibri"/>
          <w:sz w:val="22"/>
          <w:szCs w:val="22"/>
          <w:lang w:eastAsia="cs-CZ"/>
        </w:rPr>
        <w:t xml:space="preserve">v zadávací dokumentaci </w:t>
      </w:r>
      <w:r w:rsidR="007F2591" w:rsidRPr="003B603C">
        <w:rPr>
          <w:rFonts w:ascii="Calibri" w:hAnsi="Calibri" w:cs="Calibri"/>
          <w:sz w:val="22"/>
          <w:szCs w:val="22"/>
          <w:lang w:eastAsia="cs-CZ"/>
        </w:rPr>
        <w:t>Sektorov</w:t>
      </w:r>
      <w:r w:rsidR="0096354B" w:rsidRPr="003B603C">
        <w:rPr>
          <w:rFonts w:ascii="Calibri" w:hAnsi="Calibri" w:cs="Calibri"/>
          <w:sz w:val="22"/>
          <w:szCs w:val="22"/>
          <w:lang w:eastAsia="cs-CZ"/>
        </w:rPr>
        <w:t>é</w:t>
      </w:r>
      <w:r w:rsidR="007F2591" w:rsidRPr="003B603C">
        <w:rPr>
          <w:rFonts w:ascii="Calibri" w:hAnsi="Calibri" w:cs="Calibri"/>
          <w:sz w:val="22"/>
          <w:szCs w:val="22"/>
          <w:lang w:eastAsia="cs-CZ"/>
        </w:rPr>
        <w:t xml:space="preserve"> veřejn</w:t>
      </w:r>
      <w:r w:rsidR="0096354B" w:rsidRPr="003B603C">
        <w:rPr>
          <w:rFonts w:ascii="Calibri" w:hAnsi="Calibri" w:cs="Calibri"/>
          <w:sz w:val="22"/>
          <w:szCs w:val="22"/>
          <w:lang w:eastAsia="cs-CZ"/>
        </w:rPr>
        <w:t>é</w:t>
      </w:r>
      <w:r w:rsidR="007F2591" w:rsidRPr="003B603C">
        <w:rPr>
          <w:rFonts w:ascii="Calibri" w:hAnsi="Calibri" w:cs="Calibri"/>
          <w:sz w:val="22"/>
          <w:szCs w:val="22"/>
          <w:lang w:eastAsia="cs-CZ"/>
        </w:rPr>
        <w:t xml:space="preserve"> zakázk</w:t>
      </w:r>
      <w:r w:rsidR="0096354B" w:rsidRPr="003B603C">
        <w:rPr>
          <w:rFonts w:ascii="Calibri" w:hAnsi="Calibri" w:cs="Calibri"/>
          <w:sz w:val="22"/>
          <w:szCs w:val="22"/>
          <w:lang w:eastAsia="cs-CZ"/>
        </w:rPr>
        <w:t>y</w:t>
      </w:r>
      <w:r w:rsidR="007F2591" w:rsidRPr="003B603C">
        <w:rPr>
          <w:rFonts w:ascii="Calibri" w:hAnsi="Calibri" w:cs="Calibri"/>
          <w:sz w:val="22"/>
          <w:szCs w:val="22"/>
          <w:lang w:eastAsia="cs-CZ"/>
        </w:rPr>
        <w:t xml:space="preserve"> „Administrativní zajištění věcných břemen včetně zajištění souvisejících geodetických prací“</w:t>
      </w:r>
      <w:r w:rsidR="0096354B" w:rsidRPr="003B603C">
        <w:rPr>
          <w:rFonts w:ascii="Calibri" w:hAnsi="Calibri" w:cs="Calibri"/>
          <w:sz w:val="22"/>
          <w:szCs w:val="22"/>
          <w:lang w:eastAsia="cs-CZ"/>
        </w:rPr>
        <w:t xml:space="preserve"> a v čl. </w:t>
      </w:r>
      <w:r w:rsidR="004D4885" w:rsidRPr="003B603C">
        <w:rPr>
          <w:rFonts w:ascii="Calibri" w:hAnsi="Calibri" w:cs="Calibri"/>
          <w:sz w:val="22"/>
          <w:szCs w:val="22"/>
          <w:lang w:eastAsia="cs-CZ"/>
        </w:rPr>
        <w:t>5.8</w:t>
      </w:r>
      <w:r w:rsidR="0096354B" w:rsidRPr="003B603C">
        <w:rPr>
          <w:rFonts w:ascii="Calibri" w:hAnsi="Calibri" w:cs="Calibri"/>
          <w:sz w:val="22"/>
          <w:szCs w:val="22"/>
          <w:lang w:eastAsia="cs-CZ"/>
        </w:rPr>
        <w:t xml:space="preserve"> této smlouvy.</w:t>
      </w:r>
    </w:p>
    <w:p w14:paraId="3A3FBD62" w14:textId="77777777" w:rsidR="003762A6" w:rsidRPr="003B603C" w:rsidRDefault="003762A6" w:rsidP="003762A6">
      <w:pPr>
        <w:spacing w:after="120" w:line="276" w:lineRule="auto"/>
        <w:jc w:val="both"/>
        <w:rPr>
          <w:rFonts w:ascii="Calibri" w:hAnsi="Calibri" w:cs="Calibri"/>
          <w:b/>
          <w:sz w:val="22"/>
          <w:szCs w:val="22"/>
        </w:rPr>
      </w:pPr>
      <w:proofErr w:type="gramStart"/>
      <w:r w:rsidRPr="003B603C">
        <w:rPr>
          <w:rFonts w:ascii="Calibri" w:hAnsi="Calibri" w:cs="Calibri"/>
          <w:b/>
          <w:sz w:val="22"/>
          <w:szCs w:val="22"/>
        </w:rPr>
        <w:t xml:space="preserve">SBVB - </w:t>
      </w:r>
      <w:r w:rsidRPr="003B603C">
        <w:rPr>
          <w:rFonts w:ascii="Calibri" w:hAnsi="Calibri" w:cs="Calibri"/>
          <w:sz w:val="22"/>
          <w:szCs w:val="22"/>
        </w:rPr>
        <w:t>Smlouvy</w:t>
      </w:r>
      <w:proofErr w:type="gramEnd"/>
      <w:r w:rsidRPr="003B603C">
        <w:rPr>
          <w:rFonts w:ascii="Calibri" w:hAnsi="Calibri" w:cs="Calibri"/>
          <w:sz w:val="22"/>
          <w:szCs w:val="22"/>
        </w:rPr>
        <w:t xml:space="preserve"> o smlouvách budoucích na zřízení VB, na jejich základě jsou uzavírány smlouvy SVB, které uzavírá Příkazník ve prospěch Příkazce v souladu se zákonem č. 458/2000 Sb.  </w:t>
      </w:r>
    </w:p>
    <w:p w14:paraId="3A51398F" w14:textId="77777777" w:rsidR="0058635F" w:rsidRPr="003B603C" w:rsidRDefault="0058635F" w:rsidP="003762A6">
      <w:pPr>
        <w:spacing w:after="120" w:line="276" w:lineRule="auto"/>
        <w:jc w:val="both"/>
        <w:rPr>
          <w:rFonts w:ascii="Calibri" w:hAnsi="Calibri" w:cs="Calibri"/>
          <w:b/>
          <w:sz w:val="22"/>
          <w:szCs w:val="22"/>
        </w:rPr>
      </w:pPr>
      <w:r w:rsidRPr="003B603C">
        <w:rPr>
          <w:rFonts w:ascii="Calibri" w:hAnsi="Calibri" w:cs="Calibri"/>
          <w:b/>
          <w:sz w:val="22"/>
          <w:szCs w:val="22"/>
        </w:rPr>
        <w:lastRenderedPageBreak/>
        <w:t xml:space="preserve">Systém kvalifikace – </w:t>
      </w:r>
      <w:r w:rsidRPr="003B603C">
        <w:rPr>
          <w:rFonts w:ascii="Calibri" w:hAnsi="Calibri" w:cs="Calibri"/>
          <w:sz w:val="22"/>
          <w:szCs w:val="22"/>
        </w:rPr>
        <w:t>systém, kde jsou vymezeny podmínky kvalifikace pro tuto veřejnou zakázku a kde je veden seznam kvalifikovaných dodavatelů.</w:t>
      </w:r>
      <w:r w:rsidRPr="003B603C">
        <w:rPr>
          <w:rFonts w:ascii="Calibri" w:hAnsi="Calibri" w:cs="Calibri"/>
          <w:b/>
          <w:sz w:val="22"/>
          <w:szCs w:val="22"/>
        </w:rPr>
        <w:t xml:space="preserve"> </w:t>
      </w:r>
    </w:p>
    <w:p w14:paraId="5919FE6F" w14:textId="77777777" w:rsidR="00BB2373" w:rsidRPr="003B603C" w:rsidRDefault="00BB2373" w:rsidP="003762A6">
      <w:pPr>
        <w:spacing w:after="120" w:line="276" w:lineRule="auto"/>
        <w:jc w:val="both"/>
        <w:rPr>
          <w:rFonts w:ascii="Calibri" w:hAnsi="Calibri" w:cs="Calibri"/>
          <w:sz w:val="22"/>
          <w:szCs w:val="22"/>
        </w:rPr>
      </w:pPr>
      <w:proofErr w:type="gramStart"/>
      <w:r w:rsidRPr="003B603C">
        <w:rPr>
          <w:rFonts w:ascii="Calibri" w:hAnsi="Calibri" w:cs="Calibri"/>
          <w:b/>
          <w:sz w:val="22"/>
          <w:szCs w:val="22"/>
        </w:rPr>
        <w:t>SVB</w:t>
      </w:r>
      <w:r w:rsidR="00CF6A85" w:rsidRPr="003B603C">
        <w:rPr>
          <w:rFonts w:ascii="Calibri" w:hAnsi="Calibri" w:cs="Calibri"/>
          <w:b/>
          <w:sz w:val="22"/>
          <w:szCs w:val="22"/>
        </w:rPr>
        <w:t xml:space="preserve"> </w:t>
      </w:r>
      <w:r w:rsidRPr="003B603C">
        <w:rPr>
          <w:rFonts w:ascii="Calibri" w:hAnsi="Calibri" w:cs="Calibri"/>
          <w:b/>
          <w:sz w:val="22"/>
          <w:szCs w:val="22"/>
        </w:rPr>
        <w:t>-</w:t>
      </w:r>
      <w:r w:rsidR="00FB6857" w:rsidRPr="003B603C">
        <w:rPr>
          <w:rFonts w:ascii="Calibri" w:hAnsi="Calibri" w:cs="Calibri"/>
          <w:b/>
          <w:sz w:val="22"/>
          <w:szCs w:val="22"/>
        </w:rPr>
        <w:t xml:space="preserve"> </w:t>
      </w:r>
      <w:r w:rsidR="00FB6857" w:rsidRPr="003B603C">
        <w:rPr>
          <w:rFonts w:ascii="Calibri" w:hAnsi="Calibri" w:cs="Calibri"/>
          <w:sz w:val="22"/>
          <w:szCs w:val="22"/>
        </w:rPr>
        <w:t>Smlouvy</w:t>
      </w:r>
      <w:proofErr w:type="gramEnd"/>
      <w:r w:rsidR="00FB6857" w:rsidRPr="003B603C">
        <w:rPr>
          <w:rFonts w:ascii="Calibri" w:hAnsi="Calibri" w:cs="Calibri"/>
          <w:sz w:val="22"/>
          <w:szCs w:val="22"/>
        </w:rPr>
        <w:t xml:space="preserve"> na věcná břemena, které uzavírá </w:t>
      </w:r>
      <w:r w:rsidR="00CF6A85" w:rsidRPr="003B603C">
        <w:rPr>
          <w:rFonts w:ascii="Calibri" w:hAnsi="Calibri" w:cs="Calibri"/>
          <w:sz w:val="22"/>
          <w:szCs w:val="22"/>
        </w:rPr>
        <w:t xml:space="preserve">Příkazník </w:t>
      </w:r>
      <w:r w:rsidR="00FB6857" w:rsidRPr="003B603C">
        <w:rPr>
          <w:rFonts w:ascii="Calibri" w:hAnsi="Calibri" w:cs="Calibri"/>
          <w:sz w:val="22"/>
          <w:szCs w:val="22"/>
        </w:rPr>
        <w:t xml:space="preserve">ve prospěch </w:t>
      </w:r>
      <w:r w:rsidR="00CF6A85" w:rsidRPr="003B603C">
        <w:rPr>
          <w:rFonts w:ascii="Calibri" w:hAnsi="Calibri" w:cs="Calibri"/>
          <w:sz w:val="22"/>
          <w:szCs w:val="22"/>
        </w:rPr>
        <w:t>Příkazce</w:t>
      </w:r>
      <w:r w:rsidR="00FB6857" w:rsidRPr="003B603C">
        <w:rPr>
          <w:rFonts w:ascii="Calibri" w:hAnsi="Calibri" w:cs="Calibri"/>
          <w:sz w:val="22"/>
          <w:szCs w:val="22"/>
        </w:rPr>
        <w:t xml:space="preserve">, na jejímž základě je </w:t>
      </w:r>
      <w:r w:rsidR="0055699A" w:rsidRPr="003B603C">
        <w:rPr>
          <w:rFonts w:ascii="Calibri" w:hAnsi="Calibri" w:cs="Calibri"/>
          <w:sz w:val="22"/>
          <w:szCs w:val="22"/>
        </w:rPr>
        <w:t>P</w:t>
      </w:r>
      <w:r w:rsidR="008366B9" w:rsidRPr="003B603C">
        <w:rPr>
          <w:rFonts w:ascii="Calibri" w:hAnsi="Calibri" w:cs="Calibri"/>
          <w:sz w:val="22"/>
          <w:szCs w:val="22"/>
        </w:rPr>
        <w:t xml:space="preserve">říkazce </w:t>
      </w:r>
      <w:r w:rsidR="00FB6857" w:rsidRPr="003B603C">
        <w:rPr>
          <w:rFonts w:ascii="Calibri" w:hAnsi="Calibri" w:cs="Calibri"/>
          <w:sz w:val="22"/>
          <w:szCs w:val="22"/>
        </w:rPr>
        <w:t xml:space="preserve">oprávněn </w:t>
      </w:r>
      <w:r w:rsidR="000C43BC" w:rsidRPr="003B603C">
        <w:rPr>
          <w:rFonts w:ascii="Calibri" w:hAnsi="Calibri" w:cs="Calibri"/>
          <w:sz w:val="22"/>
          <w:szCs w:val="22"/>
        </w:rPr>
        <w:t>zřídit VB v s</w:t>
      </w:r>
      <w:r w:rsidR="00FB6857" w:rsidRPr="003B603C">
        <w:rPr>
          <w:rFonts w:ascii="Calibri" w:hAnsi="Calibri" w:cs="Calibri"/>
          <w:sz w:val="22"/>
          <w:szCs w:val="22"/>
        </w:rPr>
        <w:t xml:space="preserve">ouladu se zákonem č. 458/2000 Sb.  </w:t>
      </w:r>
    </w:p>
    <w:p w14:paraId="5542E035" w14:textId="77777777" w:rsidR="003762A6" w:rsidRPr="00B958B2" w:rsidRDefault="003762A6" w:rsidP="003762A6">
      <w:pPr>
        <w:pStyle w:val="Zkladntext21"/>
        <w:spacing w:after="120"/>
        <w:rPr>
          <w:rFonts w:ascii="Calibri" w:hAnsi="Calibri" w:cs="Calibri"/>
          <w:i w:val="0"/>
          <w:sz w:val="22"/>
          <w:szCs w:val="22"/>
        </w:rPr>
      </w:pPr>
      <w:proofErr w:type="gramStart"/>
      <w:r w:rsidRPr="003B603C">
        <w:rPr>
          <w:rFonts w:ascii="Calibri" w:hAnsi="Calibri" w:cs="Calibri"/>
          <w:b/>
          <w:i w:val="0"/>
          <w:sz w:val="22"/>
          <w:szCs w:val="22"/>
        </w:rPr>
        <w:t>VB - věcné</w:t>
      </w:r>
      <w:proofErr w:type="gramEnd"/>
      <w:r w:rsidRPr="003B603C">
        <w:rPr>
          <w:rFonts w:ascii="Calibri" w:hAnsi="Calibri" w:cs="Calibri"/>
          <w:b/>
          <w:i w:val="0"/>
          <w:sz w:val="22"/>
          <w:szCs w:val="22"/>
        </w:rPr>
        <w:t xml:space="preserve"> břemeno</w:t>
      </w:r>
      <w:r w:rsidRPr="003B603C">
        <w:rPr>
          <w:rFonts w:ascii="Calibri" w:hAnsi="Calibri" w:cs="Calibri"/>
          <w:i w:val="0"/>
          <w:sz w:val="22"/>
          <w:szCs w:val="22"/>
        </w:rPr>
        <w:t xml:space="preserve"> – smluvní vztah s vlastníky nemovitostí ve prospěch Příkazce umožňující využití cizí</w:t>
      </w:r>
      <w:r w:rsidRPr="00B958B2">
        <w:rPr>
          <w:rFonts w:ascii="Calibri" w:hAnsi="Calibri" w:cs="Calibri"/>
          <w:i w:val="0"/>
          <w:sz w:val="22"/>
          <w:szCs w:val="22"/>
        </w:rPr>
        <w:t xml:space="preserve"> nemovitosti či její části pro účely zřizování a provozování zařízení distribuční soustavy, přetínání vodiči a umisťování vedení na (v) cizích nemovitostech.</w:t>
      </w:r>
    </w:p>
    <w:p w14:paraId="01A04313" w14:textId="77777777" w:rsidR="00231505" w:rsidRPr="00B958B2" w:rsidRDefault="000712B8" w:rsidP="003762A6">
      <w:pPr>
        <w:spacing w:after="120" w:line="276" w:lineRule="auto"/>
        <w:jc w:val="both"/>
        <w:rPr>
          <w:rFonts w:ascii="Calibri" w:hAnsi="Calibri" w:cs="Calibri"/>
          <w:sz w:val="22"/>
          <w:szCs w:val="22"/>
        </w:rPr>
      </w:pPr>
      <w:r w:rsidRPr="00B958B2">
        <w:rPr>
          <w:rFonts w:ascii="Calibri" w:hAnsi="Calibri" w:cs="Calibri"/>
          <w:b/>
          <w:sz w:val="22"/>
          <w:szCs w:val="22"/>
        </w:rPr>
        <w:t>VEBR</w:t>
      </w:r>
      <w:r w:rsidR="00E604D2" w:rsidRPr="00B958B2">
        <w:rPr>
          <w:rFonts w:ascii="Calibri" w:hAnsi="Calibri" w:cs="Calibri"/>
          <w:b/>
          <w:sz w:val="22"/>
          <w:szCs w:val="22"/>
        </w:rPr>
        <w:t xml:space="preserve"> </w:t>
      </w:r>
      <w:r w:rsidR="00FD460B">
        <w:rPr>
          <w:rFonts w:ascii="Calibri" w:hAnsi="Calibri" w:cs="Calibri"/>
          <w:b/>
          <w:sz w:val="22"/>
          <w:szCs w:val="22"/>
        </w:rPr>
        <w:t>+</w:t>
      </w:r>
      <w:r w:rsidR="00FD460B" w:rsidRPr="00B958B2">
        <w:rPr>
          <w:rFonts w:ascii="Calibri" w:hAnsi="Calibri" w:cs="Calibri"/>
          <w:b/>
          <w:sz w:val="22"/>
          <w:szCs w:val="22"/>
        </w:rPr>
        <w:t xml:space="preserve"> </w:t>
      </w:r>
      <w:r w:rsidR="00E604D2" w:rsidRPr="00B958B2">
        <w:rPr>
          <w:rFonts w:ascii="Calibri" w:hAnsi="Calibri" w:cs="Calibri"/>
          <w:b/>
          <w:sz w:val="22"/>
          <w:szCs w:val="22"/>
        </w:rPr>
        <w:t>(dále jen VEBR)</w:t>
      </w:r>
      <w:r w:rsidRPr="00B958B2" w:rsidDel="000712B8">
        <w:rPr>
          <w:rFonts w:ascii="Calibri" w:hAnsi="Calibri" w:cs="Calibri"/>
          <w:b/>
          <w:sz w:val="22"/>
          <w:szCs w:val="22"/>
        </w:rPr>
        <w:t xml:space="preserve"> </w:t>
      </w:r>
      <w:r w:rsidR="00231505" w:rsidRPr="00B958B2">
        <w:rPr>
          <w:rFonts w:ascii="Calibri" w:hAnsi="Calibri" w:cs="Calibri"/>
          <w:b/>
          <w:sz w:val="22"/>
          <w:szCs w:val="22"/>
        </w:rPr>
        <w:t>-</w:t>
      </w:r>
      <w:r w:rsidR="00231505" w:rsidRPr="00B958B2">
        <w:rPr>
          <w:rFonts w:ascii="Calibri" w:hAnsi="Calibri" w:cs="Calibri"/>
          <w:sz w:val="22"/>
          <w:szCs w:val="22"/>
        </w:rPr>
        <w:t xml:space="preserve"> IT systémem </w:t>
      </w:r>
      <w:r w:rsidR="00C0260D" w:rsidRPr="00B958B2">
        <w:rPr>
          <w:rFonts w:ascii="Calibri" w:hAnsi="Calibri" w:cs="Calibri"/>
          <w:sz w:val="22"/>
          <w:szCs w:val="22"/>
        </w:rPr>
        <w:t xml:space="preserve">spravovaný </w:t>
      </w:r>
      <w:proofErr w:type="gramStart"/>
      <w:r w:rsidR="00C0260D" w:rsidRPr="00B958B2">
        <w:rPr>
          <w:rFonts w:ascii="Calibri" w:hAnsi="Calibri" w:cs="Calibri"/>
          <w:sz w:val="22"/>
          <w:szCs w:val="22"/>
        </w:rPr>
        <w:t>Příkazcem</w:t>
      </w:r>
      <w:proofErr w:type="gramEnd"/>
      <w:r w:rsidR="00C0260D" w:rsidRPr="00B958B2">
        <w:rPr>
          <w:rFonts w:ascii="Calibri" w:hAnsi="Calibri" w:cs="Calibri"/>
          <w:sz w:val="22"/>
          <w:szCs w:val="22"/>
        </w:rPr>
        <w:t xml:space="preserve"> </w:t>
      </w:r>
      <w:r w:rsidR="00231505" w:rsidRPr="00B958B2">
        <w:rPr>
          <w:rFonts w:ascii="Calibri" w:hAnsi="Calibri" w:cs="Calibri"/>
          <w:sz w:val="22"/>
          <w:szCs w:val="22"/>
        </w:rPr>
        <w:t>v kterém je administrován</w:t>
      </w:r>
      <w:r w:rsidR="00BD33A8" w:rsidRPr="00B958B2">
        <w:rPr>
          <w:rFonts w:ascii="Calibri" w:hAnsi="Calibri" w:cs="Calibri"/>
          <w:sz w:val="22"/>
          <w:szCs w:val="22"/>
        </w:rPr>
        <w:t>o plnění dle této smlouvy (</w:t>
      </w:r>
      <w:r w:rsidR="00C0260D" w:rsidRPr="00B958B2">
        <w:rPr>
          <w:rFonts w:ascii="Calibri" w:hAnsi="Calibri" w:cs="Calibri"/>
          <w:sz w:val="22"/>
          <w:szCs w:val="22"/>
        </w:rPr>
        <w:t>proces VB</w:t>
      </w:r>
      <w:r w:rsidR="00BD33A8" w:rsidRPr="00B958B2">
        <w:rPr>
          <w:rFonts w:ascii="Calibri" w:hAnsi="Calibri" w:cs="Calibri"/>
          <w:sz w:val="22"/>
          <w:szCs w:val="22"/>
        </w:rPr>
        <w:t>)</w:t>
      </w:r>
      <w:r w:rsidR="00C0260D" w:rsidRPr="00B958B2">
        <w:rPr>
          <w:rFonts w:ascii="Calibri" w:hAnsi="Calibri" w:cs="Calibri"/>
          <w:sz w:val="22"/>
          <w:szCs w:val="22"/>
        </w:rPr>
        <w:t>.</w:t>
      </w:r>
    </w:p>
    <w:p w14:paraId="7C39E001" w14:textId="102795E4" w:rsidR="003762A6" w:rsidRPr="00B958B2" w:rsidRDefault="003762A6" w:rsidP="003762A6">
      <w:pPr>
        <w:spacing w:after="120" w:line="276" w:lineRule="auto"/>
        <w:jc w:val="both"/>
        <w:rPr>
          <w:rFonts w:ascii="Calibri" w:hAnsi="Calibri" w:cs="Calibri"/>
          <w:sz w:val="22"/>
          <w:szCs w:val="22"/>
        </w:rPr>
      </w:pPr>
      <w:r w:rsidRPr="00B958B2">
        <w:rPr>
          <w:rFonts w:ascii="Calibri" w:hAnsi="Calibri" w:cs="Calibri"/>
          <w:b/>
          <w:sz w:val="22"/>
          <w:szCs w:val="22"/>
        </w:rPr>
        <w:t xml:space="preserve">Veřejná zakázka – </w:t>
      </w:r>
      <w:r w:rsidRPr="00B958B2">
        <w:rPr>
          <w:rFonts w:ascii="Calibri" w:hAnsi="Calibri" w:cs="Calibri"/>
          <w:sz w:val="22"/>
          <w:szCs w:val="22"/>
        </w:rPr>
        <w:t>veřejná zakázka s názvem „Administrativní zajištění věcných břemen včetně zajištění souvisejících geodetických prací</w:t>
      </w:r>
      <w:r w:rsidR="00E604D2" w:rsidRPr="00B958B2">
        <w:rPr>
          <w:rFonts w:ascii="Calibri" w:hAnsi="Calibri" w:cs="Calibri"/>
          <w:sz w:val="22"/>
          <w:szCs w:val="22"/>
        </w:rPr>
        <w:t xml:space="preserve"> </w:t>
      </w:r>
      <w:r w:rsidR="00B77B9F">
        <w:rPr>
          <w:rFonts w:ascii="Calibri" w:hAnsi="Calibri" w:cs="Calibri"/>
          <w:sz w:val="22"/>
          <w:szCs w:val="22"/>
        </w:rPr>
        <w:t>II.</w:t>
      </w:r>
      <w:r w:rsidRPr="00B958B2">
        <w:rPr>
          <w:rFonts w:ascii="Calibri" w:hAnsi="Calibri" w:cs="Calibri"/>
          <w:sz w:val="22"/>
          <w:szCs w:val="22"/>
        </w:rPr>
        <w:t>“, na jejímž základě byla uzavřena tato smlouva.</w:t>
      </w:r>
    </w:p>
    <w:p w14:paraId="535377BB" w14:textId="0420F563" w:rsidR="000751F3" w:rsidRPr="008A5D71" w:rsidRDefault="000751F3" w:rsidP="003762A6">
      <w:pPr>
        <w:spacing w:after="120" w:line="276" w:lineRule="auto"/>
        <w:jc w:val="both"/>
        <w:rPr>
          <w:rFonts w:ascii="Calibri" w:hAnsi="Calibri" w:cs="Calibri"/>
          <w:sz w:val="22"/>
          <w:szCs w:val="22"/>
        </w:rPr>
      </w:pPr>
      <w:r w:rsidRPr="00B958B2">
        <w:rPr>
          <w:rFonts w:ascii="Calibri" w:hAnsi="Calibri" w:cs="Calibri"/>
          <w:b/>
          <w:sz w:val="22"/>
          <w:szCs w:val="22"/>
        </w:rPr>
        <w:t>VNP</w:t>
      </w:r>
      <w:r w:rsidRPr="00B958B2">
        <w:rPr>
          <w:rFonts w:ascii="Calibri" w:hAnsi="Calibri" w:cs="Calibri"/>
          <w:sz w:val="22"/>
          <w:szCs w:val="22"/>
        </w:rPr>
        <w:t xml:space="preserve"> – všeobecné </w:t>
      </w:r>
      <w:r w:rsidR="00332C4E">
        <w:rPr>
          <w:rFonts w:ascii="Calibri" w:hAnsi="Calibri" w:cs="Calibri"/>
          <w:sz w:val="22"/>
          <w:szCs w:val="22"/>
        </w:rPr>
        <w:t>nákupní</w:t>
      </w:r>
      <w:r w:rsidR="00332C4E" w:rsidRPr="00B958B2">
        <w:rPr>
          <w:rFonts w:ascii="Calibri" w:hAnsi="Calibri" w:cs="Calibri"/>
          <w:sz w:val="22"/>
          <w:szCs w:val="22"/>
        </w:rPr>
        <w:t xml:space="preserve"> </w:t>
      </w:r>
      <w:r w:rsidRPr="00B958B2">
        <w:rPr>
          <w:rFonts w:ascii="Calibri" w:hAnsi="Calibri" w:cs="Calibri"/>
          <w:sz w:val="22"/>
          <w:szCs w:val="22"/>
        </w:rPr>
        <w:t xml:space="preserve">podmínky, tj. podmínky dodávek a služeb </w:t>
      </w:r>
      <w:r w:rsidR="00974FC5" w:rsidRPr="00B958B2">
        <w:rPr>
          <w:rFonts w:ascii="Calibri" w:hAnsi="Calibri" w:cs="Calibri"/>
          <w:sz w:val="22"/>
          <w:szCs w:val="22"/>
        </w:rPr>
        <w:t>Příkazc</w:t>
      </w:r>
      <w:r w:rsidRPr="00B958B2">
        <w:rPr>
          <w:rFonts w:ascii="Calibri" w:hAnsi="Calibri" w:cs="Calibri"/>
          <w:sz w:val="22"/>
          <w:szCs w:val="22"/>
        </w:rPr>
        <w:t>e, které jsou uvedeny v příloze</w:t>
      </w:r>
      <w:r w:rsidRPr="008A5D71">
        <w:rPr>
          <w:rFonts w:ascii="Calibri" w:hAnsi="Calibri" w:cs="Calibri"/>
          <w:sz w:val="22"/>
          <w:szCs w:val="22"/>
        </w:rPr>
        <w:t xml:space="preserve"> této smlouvy „</w:t>
      </w:r>
      <w:r w:rsidR="005C172F" w:rsidRPr="008A5D71">
        <w:rPr>
          <w:rFonts w:ascii="Calibri" w:hAnsi="Calibri" w:cs="Calibri"/>
          <w:bCs/>
          <w:sz w:val="22"/>
          <w:szCs w:val="22"/>
        </w:rPr>
        <w:t>Všeobecné nákupní podmínky společnosti E.ON Czech</w:t>
      </w:r>
      <w:r w:rsidRPr="008A5D71">
        <w:rPr>
          <w:rFonts w:ascii="Calibri" w:hAnsi="Calibri" w:cs="Calibri"/>
          <w:sz w:val="22"/>
          <w:szCs w:val="22"/>
        </w:rPr>
        <w:t>“</w:t>
      </w:r>
      <w:r w:rsidR="00C822AD" w:rsidRPr="008A5D71">
        <w:rPr>
          <w:rFonts w:ascii="Calibri" w:hAnsi="Calibri" w:cs="Calibri"/>
          <w:sz w:val="22"/>
          <w:szCs w:val="22"/>
        </w:rPr>
        <w:t xml:space="preserve"> a které jsou platné ke dni podpisu této příkazní smlouvy.</w:t>
      </w:r>
      <w:r w:rsidRPr="008A5D71">
        <w:rPr>
          <w:rFonts w:ascii="Calibri" w:hAnsi="Calibri" w:cs="Calibri"/>
          <w:sz w:val="22"/>
          <w:szCs w:val="22"/>
        </w:rPr>
        <w:t xml:space="preserve"> </w:t>
      </w:r>
      <w:r w:rsidRPr="008A5D71">
        <w:rPr>
          <w:rFonts w:ascii="Calibri" w:hAnsi="Calibri" w:cs="Calibri"/>
          <w:bCs/>
          <w:sz w:val="22"/>
          <w:szCs w:val="22"/>
        </w:rPr>
        <w:t xml:space="preserve">Pokud v některých ustanoveních VNP jsou povinnosti poskytovatelů vztaženy k subjektu E.ON Česká republika, s.r.o., platí tyto shodně, jako kdyby byl uveden </w:t>
      </w:r>
      <w:r w:rsidR="00974FC5" w:rsidRPr="008A5D71">
        <w:rPr>
          <w:rFonts w:ascii="Calibri" w:hAnsi="Calibri" w:cs="Calibri"/>
          <w:bCs/>
          <w:sz w:val="22"/>
          <w:szCs w:val="22"/>
        </w:rPr>
        <w:t>Příkazce</w:t>
      </w:r>
      <w:r w:rsidRPr="008A5D71">
        <w:rPr>
          <w:rFonts w:ascii="Calibri" w:hAnsi="Calibri" w:cs="Calibri"/>
          <w:bCs/>
          <w:sz w:val="22"/>
          <w:szCs w:val="22"/>
        </w:rPr>
        <w:t xml:space="preserve">, tj. </w:t>
      </w:r>
      <w:proofErr w:type="gramStart"/>
      <w:r w:rsidR="00FC08E9">
        <w:rPr>
          <w:rFonts w:ascii="Calibri" w:hAnsi="Calibri" w:cs="Calibri"/>
          <w:bCs/>
          <w:sz w:val="22"/>
          <w:szCs w:val="22"/>
        </w:rPr>
        <w:t>EG.D</w:t>
      </w:r>
      <w:proofErr w:type="gramEnd"/>
      <w:r w:rsidR="00FC08E9">
        <w:rPr>
          <w:rFonts w:ascii="Calibri" w:hAnsi="Calibri" w:cs="Calibri"/>
          <w:bCs/>
          <w:sz w:val="22"/>
          <w:szCs w:val="22"/>
        </w:rPr>
        <w:t>, s.r.o.</w:t>
      </w:r>
    </w:p>
    <w:p w14:paraId="44251F91" w14:textId="77777777" w:rsidR="00FD588C" w:rsidRPr="00E765C5" w:rsidRDefault="00184200" w:rsidP="00FD588C">
      <w:pPr>
        <w:spacing w:after="120" w:line="276" w:lineRule="auto"/>
        <w:jc w:val="both"/>
        <w:rPr>
          <w:rFonts w:ascii="Calibri" w:hAnsi="Calibri" w:cs="Calibri"/>
          <w:sz w:val="22"/>
          <w:szCs w:val="22"/>
        </w:rPr>
      </w:pPr>
      <w:r w:rsidRPr="00B958B2">
        <w:rPr>
          <w:rFonts w:ascii="Calibri" w:hAnsi="Calibri" w:cs="Calibri"/>
          <w:b/>
          <w:sz w:val="22"/>
          <w:szCs w:val="22"/>
        </w:rPr>
        <w:t>Zadávací notifikace</w:t>
      </w:r>
      <w:r w:rsidR="005C172F" w:rsidRPr="00B958B2">
        <w:rPr>
          <w:rFonts w:ascii="Calibri" w:hAnsi="Calibri" w:cs="Calibri"/>
          <w:b/>
          <w:sz w:val="22"/>
          <w:szCs w:val="22"/>
        </w:rPr>
        <w:t xml:space="preserve"> </w:t>
      </w:r>
      <w:r w:rsidRPr="00B958B2">
        <w:rPr>
          <w:rFonts w:ascii="Calibri" w:hAnsi="Calibri" w:cs="Calibri"/>
          <w:b/>
          <w:sz w:val="22"/>
          <w:szCs w:val="22"/>
        </w:rPr>
        <w:t>–</w:t>
      </w:r>
      <w:r w:rsidR="009A08BF" w:rsidRPr="00B958B2">
        <w:rPr>
          <w:rFonts w:ascii="Calibri" w:hAnsi="Calibri" w:cs="Calibri"/>
          <w:b/>
          <w:sz w:val="22"/>
          <w:szCs w:val="22"/>
        </w:rPr>
        <w:t xml:space="preserve"> </w:t>
      </w:r>
      <w:r w:rsidRPr="00B958B2">
        <w:rPr>
          <w:rFonts w:ascii="Calibri" w:hAnsi="Calibri" w:cs="Calibri"/>
          <w:sz w:val="22"/>
          <w:szCs w:val="22"/>
        </w:rPr>
        <w:t>Oznámení</w:t>
      </w:r>
      <w:r w:rsidRPr="00B958B2">
        <w:rPr>
          <w:rFonts w:ascii="Calibri" w:hAnsi="Calibri" w:cs="Calibri"/>
          <w:b/>
          <w:sz w:val="22"/>
          <w:szCs w:val="22"/>
        </w:rPr>
        <w:t xml:space="preserve"> </w:t>
      </w:r>
      <w:r w:rsidR="005C172F" w:rsidRPr="00B958B2">
        <w:rPr>
          <w:rFonts w:ascii="Calibri" w:hAnsi="Calibri" w:cs="Calibri"/>
          <w:sz w:val="22"/>
          <w:szCs w:val="22"/>
        </w:rPr>
        <w:t>generovan</w:t>
      </w:r>
      <w:r w:rsidRPr="00B958B2">
        <w:rPr>
          <w:rFonts w:ascii="Calibri" w:hAnsi="Calibri" w:cs="Calibri"/>
          <w:sz w:val="22"/>
          <w:szCs w:val="22"/>
        </w:rPr>
        <w:t>é</w:t>
      </w:r>
      <w:r w:rsidR="00ED0096" w:rsidRPr="00B958B2">
        <w:rPr>
          <w:rFonts w:ascii="Calibri" w:hAnsi="Calibri" w:cs="Calibri"/>
          <w:sz w:val="22"/>
          <w:szCs w:val="22"/>
        </w:rPr>
        <w:t xml:space="preserve"> a zaslané Příkazníkovi v elektronické podobě</w:t>
      </w:r>
      <w:r w:rsidR="005C172F" w:rsidRPr="00B958B2">
        <w:rPr>
          <w:rFonts w:ascii="Calibri" w:hAnsi="Calibri" w:cs="Calibri"/>
          <w:sz w:val="22"/>
          <w:szCs w:val="22"/>
        </w:rPr>
        <w:t xml:space="preserve"> IT systémem </w:t>
      </w:r>
      <w:r w:rsidR="00ED0096" w:rsidRPr="00B958B2">
        <w:rPr>
          <w:rFonts w:ascii="Calibri" w:hAnsi="Calibri" w:cs="Calibri"/>
          <w:sz w:val="22"/>
          <w:szCs w:val="22"/>
        </w:rPr>
        <w:t xml:space="preserve">Příkazce </w:t>
      </w:r>
      <w:proofErr w:type="gramStart"/>
      <w:r w:rsidR="00ED0096" w:rsidRPr="00B958B2">
        <w:rPr>
          <w:rFonts w:ascii="Calibri" w:hAnsi="Calibri" w:cs="Calibri"/>
          <w:sz w:val="22"/>
          <w:szCs w:val="22"/>
        </w:rPr>
        <w:t>( nyní</w:t>
      </w:r>
      <w:proofErr w:type="gramEnd"/>
      <w:r w:rsidR="00ED0096" w:rsidRPr="00B958B2">
        <w:rPr>
          <w:rFonts w:ascii="Calibri" w:hAnsi="Calibri" w:cs="Calibri"/>
          <w:sz w:val="22"/>
          <w:szCs w:val="22"/>
        </w:rPr>
        <w:t xml:space="preserve"> </w:t>
      </w:r>
      <w:proofErr w:type="gramStart"/>
      <w:r w:rsidRPr="00B958B2">
        <w:rPr>
          <w:rFonts w:ascii="Calibri" w:hAnsi="Calibri" w:cs="Calibri"/>
          <w:sz w:val="22"/>
          <w:szCs w:val="22"/>
        </w:rPr>
        <w:t>V</w:t>
      </w:r>
      <w:r w:rsidR="00331980" w:rsidRPr="00B958B2">
        <w:rPr>
          <w:rFonts w:ascii="Calibri" w:hAnsi="Calibri" w:cs="Calibri"/>
          <w:sz w:val="22"/>
          <w:szCs w:val="22"/>
        </w:rPr>
        <w:t>EBR</w:t>
      </w:r>
      <w:r w:rsidR="00ED0096" w:rsidRPr="00B958B2">
        <w:rPr>
          <w:rFonts w:ascii="Calibri" w:hAnsi="Calibri" w:cs="Calibri"/>
          <w:sz w:val="22"/>
          <w:szCs w:val="22"/>
        </w:rPr>
        <w:t>,…</w:t>
      </w:r>
      <w:proofErr w:type="gramEnd"/>
      <w:r w:rsidR="00ED0096" w:rsidRPr="00B958B2">
        <w:rPr>
          <w:rFonts w:ascii="Calibri" w:hAnsi="Calibri" w:cs="Calibri"/>
          <w:sz w:val="22"/>
          <w:szCs w:val="22"/>
        </w:rPr>
        <w:t xml:space="preserve">) </w:t>
      </w:r>
      <w:r w:rsidR="00C0260D" w:rsidRPr="00B958B2">
        <w:rPr>
          <w:rFonts w:ascii="Calibri" w:hAnsi="Calibri" w:cs="Calibri"/>
          <w:sz w:val="22"/>
          <w:szCs w:val="22"/>
        </w:rPr>
        <w:t xml:space="preserve"> mající charakter výzvy</w:t>
      </w:r>
      <w:r w:rsidR="00ED0096" w:rsidRPr="00B958B2">
        <w:rPr>
          <w:rFonts w:ascii="Calibri" w:hAnsi="Calibri" w:cs="Calibri"/>
          <w:sz w:val="22"/>
          <w:szCs w:val="22"/>
        </w:rPr>
        <w:t xml:space="preserve"> k uzavření Dílčí smlouvy</w:t>
      </w:r>
      <w:r w:rsidR="00C0260D" w:rsidRPr="00B958B2">
        <w:rPr>
          <w:rFonts w:ascii="Calibri" w:hAnsi="Calibri" w:cs="Calibri"/>
          <w:sz w:val="22"/>
          <w:szCs w:val="22"/>
        </w:rPr>
        <w:t xml:space="preserve"> zaslané Příkazníkovi, aby zahájil plnění nové </w:t>
      </w:r>
      <w:r w:rsidR="00824FBA" w:rsidRPr="00B958B2">
        <w:rPr>
          <w:rFonts w:ascii="Calibri" w:hAnsi="Calibri" w:cs="Calibri"/>
          <w:sz w:val="22"/>
          <w:szCs w:val="22"/>
        </w:rPr>
        <w:t xml:space="preserve">Dílčí </w:t>
      </w:r>
      <w:r w:rsidR="00C0260D" w:rsidRPr="00B958B2">
        <w:rPr>
          <w:rFonts w:ascii="Calibri" w:hAnsi="Calibri" w:cs="Calibri"/>
          <w:sz w:val="22"/>
          <w:szCs w:val="22"/>
        </w:rPr>
        <w:t>zakázky a zajistil plnění v souladu s touto smlouvou</w:t>
      </w:r>
      <w:r w:rsidR="00231505" w:rsidRPr="00B958B2">
        <w:rPr>
          <w:rFonts w:ascii="Calibri" w:hAnsi="Calibri" w:cs="Calibri"/>
          <w:sz w:val="22"/>
          <w:szCs w:val="22"/>
        </w:rPr>
        <w:t>. V</w:t>
      </w:r>
      <w:r w:rsidR="00ED0096" w:rsidRPr="00B958B2">
        <w:rPr>
          <w:rFonts w:ascii="Calibri" w:hAnsi="Calibri" w:cs="Calibri"/>
          <w:sz w:val="22"/>
          <w:szCs w:val="22"/>
        </w:rPr>
        <w:t> </w:t>
      </w:r>
      <w:r w:rsidR="00231505" w:rsidRPr="00B958B2">
        <w:rPr>
          <w:rFonts w:ascii="Calibri" w:hAnsi="Calibri" w:cs="Calibri"/>
          <w:sz w:val="22"/>
          <w:szCs w:val="22"/>
        </w:rPr>
        <w:t>rámci</w:t>
      </w:r>
      <w:r w:rsidR="00ED0096" w:rsidRPr="00B958B2">
        <w:rPr>
          <w:rFonts w:ascii="Calibri" w:hAnsi="Calibri" w:cs="Calibri"/>
          <w:sz w:val="22"/>
          <w:szCs w:val="22"/>
        </w:rPr>
        <w:t xml:space="preserve"> </w:t>
      </w:r>
      <w:r w:rsidR="00FD588C" w:rsidRPr="00B958B2">
        <w:rPr>
          <w:rFonts w:ascii="Calibri" w:hAnsi="Calibri" w:cs="Calibri"/>
          <w:sz w:val="22"/>
          <w:szCs w:val="22"/>
        </w:rPr>
        <w:t xml:space="preserve">výzvy k uzavření Dílčí </w:t>
      </w:r>
      <w:proofErr w:type="gramStart"/>
      <w:r w:rsidR="00FD588C" w:rsidRPr="00B958B2">
        <w:rPr>
          <w:rFonts w:ascii="Calibri" w:hAnsi="Calibri" w:cs="Calibri"/>
          <w:sz w:val="22"/>
          <w:szCs w:val="22"/>
        </w:rPr>
        <w:t>smlouvy</w:t>
      </w:r>
      <w:r w:rsidR="00231505" w:rsidRPr="00B958B2">
        <w:rPr>
          <w:rFonts w:ascii="Calibri" w:hAnsi="Calibri" w:cs="Calibri"/>
          <w:sz w:val="22"/>
          <w:szCs w:val="22"/>
        </w:rPr>
        <w:t xml:space="preserve">  </w:t>
      </w:r>
      <w:r w:rsidR="00B77CB9">
        <w:rPr>
          <w:rFonts w:ascii="Calibri" w:hAnsi="Calibri" w:cs="Calibri"/>
          <w:sz w:val="22"/>
          <w:szCs w:val="22"/>
        </w:rPr>
        <w:t>jsou</w:t>
      </w:r>
      <w:proofErr w:type="gramEnd"/>
      <w:r w:rsidR="00231505" w:rsidRPr="00B958B2">
        <w:rPr>
          <w:rFonts w:ascii="Calibri" w:hAnsi="Calibri" w:cs="Calibri"/>
          <w:sz w:val="22"/>
          <w:szCs w:val="22"/>
        </w:rPr>
        <w:t xml:space="preserve"> Příkazníkovi </w:t>
      </w:r>
      <w:r w:rsidR="00C0260D" w:rsidRPr="00B958B2">
        <w:rPr>
          <w:rFonts w:ascii="Calibri" w:hAnsi="Calibri" w:cs="Calibri"/>
          <w:sz w:val="22"/>
          <w:szCs w:val="22"/>
        </w:rPr>
        <w:t xml:space="preserve">rovněž </w:t>
      </w:r>
      <w:r w:rsidR="00E765C5">
        <w:rPr>
          <w:rFonts w:ascii="Calibri" w:hAnsi="Calibri" w:cs="Calibri"/>
          <w:sz w:val="22"/>
          <w:szCs w:val="22"/>
        </w:rPr>
        <w:t xml:space="preserve">zaslány, </w:t>
      </w:r>
      <w:r w:rsidR="00231505" w:rsidRPr="00B958B2">
        <w:rPr>
          <w:rFonts w:ascii="Calibri" w:hAnsi="Calibri" w:cs="Calibri"/>
          <w:sz w:val="22"/>
          <w:szCs w:val="22"/>
        </w:rPr>
        <w:t xml:space="preserve">zpřístupněny </w:t>
      </w:r>
      <w:r w:rsidR="00E765C5">
        <w:rPr>
          <w:rFonts w:ascii="Calibri" w:hAnsi="Calibri" w:cs="Calibri"/>
          <w:sz w:val="22"/>
          <w:szCs w:val="22"/>
        </w:rPr>
        <w:t xml:space="preserve">ke stažení </w:t>
      </w:r>
      <w:r w:rsidR="00231505" w:rsidRPr="00B958B2">
        <w:rPr>
          <w:rFonts w:ascii="Calibri" w:hAnsi="Calibri" w:cs="Calibri"/>
          <w:sz w:val="22"/>
          <w:szCs w:val="22"/>
        </w:rPr>
        <w:t>podklady k</w:t>
      </w:r>
      <w:r w:rsidR="005C172F" w:rsidRPr="00B958B2">
        <w:rPr>
          <w:rFonts w:ascii="Calibri" w:hAnsi="Calibri" w:cs="Calibri"/>
          <w:sz w:val="22"/>
          <w:szCs w:val="22"/>
        </w:rPr>
        <w:t xml:space="preserve"> nově zadávané </w:t>
      </w:r>
      <w:r w:rsidR="00FD588C" w:rsidRPr="00B958B2">
        <w:rPr>
          <w:rFonts w:ascii="Calibri" w:hAnsi="Calibri" w:cs="Calibri"/>
          <w:sz w:val="22"/>
          <w:szCs w:val="22"/>
        </w:rPr>
        <w:t xml:space="preserve">dílčí </w:t>
      </w:r>
      <w:r w:rsidR="005C172F" w:rsidRPr="00B958B2">
        <w:rPr>
          <w:rFonts w:ascii="Calibri" w:hAnsi="Calibri" w:cs="Calibri"/>
          <w:sz w:val="22"/>
          <w:szCs w:val="22"/>
        </w:rPr>
        <w:t>zakáz</w:t>
      </w:r>
      <w:r w:rsidR="00231505" w:rsidRPr="00B958B2">
        <w:rPr>
          <w:rFonts w:ascii="Calibri" w:hAnsi="Calibri" w:cs="Calibri"/>
          <w:sz w:val="22"/>
          <w:szCs w:val="22"/>
        </w:rPr>
        <w:t>ce</w:t>
      </w:r>
      <w:r w:rsidR="00C0260D" w:rsidRPr="00B958B2">
        <w:rPr>
          <w:rFonts w:ascii="Calibri" w:hAnsi="Calibri" w:cs="Calibri"/>
          <w:sz w:val="22"/>
          <w:szCs w:val="22"/>
        </w:rPr>
        <w:t>.</w:t>
      </w:r>
      <w:r w:rsidR="00B77CB9">
        <w:rPr>
          <w:rFonts w:ascii="Calibri" w:hAnsi="Calibri" w:cs="Calibri"/>
          <w:sz w:val="22"/>
          <w:szCs w:val="22"/>
        </w:rPr>
        <w:t xml:space="preserve"> Akceptací, nebo uplynutím marné doby dochází k uzavření Dílčí smlouvy. </w:t>
      </w:r>
      <w:r w:rsidR="002F4A2F" w:rsidRPr="00B958B2">
        <w:rPr>
          <w:rFonts w:ascii="Calibri" w:hAnsi="Calibri" w:cs="Calibri"/>
          <w:sz w:val="22"/>
          <w:szCs w:val="22"/>
        </w:rPr>
        <w:t xml:space="preserve"> </w:t>
      </w:r>
      <w:r w:rsidR="00FD588C" w:rsidRPr="00E765C5">
        <w:rPr>
          <w:rFonts w:ascii="Calibri" w:hAnsi="Calibri" w:cs="Calibri"/>
          <w:sz w:val="22"/>
          <w:szCs w:val="22"/>
        </w:rPr>
        <w:t xml:space="preserve">Příkazce je oprávněn definovat </w:t>
      </w:r>
      <w:r w:rsidR="00FD588C" w:rsidRPr="00B958B2">
        <w:rPr>
          <w:rFonts w:ascii="Calibri" w:hAnsi="Calibri" w:cs="Calibri"/>
          <w:sz w:val="22"/>
          <w:szCs w:val="22"/>
        </w:rPr>
        <w:t xml:space="preserve">a měnit </w:t>
      </w:r>
      <w:r w:rsidR="00FD588C" w:rsidRPr="00E765C5">
        <w:rPr>
          <w:rFonts w:ascii="Calibri" w:hAnsi="Calibri" w:cs="Calibri"/>
          <w:sz w:val="22"/>
          <w:szCs w:val="22"/>
        </w:rPr>
        <w:t>postup</w:t>
      </w:r>
      <w:r w:rsidR="00683246">
        <w:rPr>
          <w:rFonts w:ascii="Calibri" w:hAnsi="Calibri" w:cs="Calibri"/>
          <w:sz w:val="22"/>
          <w:szCs w:val="22"/>
        </w:rPr>
        <w:t xml:space="preserve">y </w:t>
      </w:r>
      <w:r w:rsidR="00E765C5">
        <w:rPr>
          <w:rFonts w:ascii="Calibri" w:hAnsi="Calibri" w:cs="Calibri"/>
          <w:sz w:val="22"/>
          <w:szCs w:val="22"/>
        </w:rPr>
        <w:t>vedoucí</w:t>
      </w:r>
      <w:r w:rsidR="00FD588C" w:rsidRPr="00B958B2">
        <w:rPr>
          <w:rFonts w:ascii="Calibri" w:hAnsi="Calibri" w:cs="Calibri"/>
          <w:sz w:val="22"/>
          <w:szCs w:val="22"/>
        </w:rPr>
        <w:t xml:space="preserve"> k uzavření Dílčí smlouvy</w:t>
      </w:r>
      <w:r w:rsidR="00FD588C" w:rsidRPr="00E765C5">
        <w:rPr>
          <w:rFonts w:ascii="Calibri" w:hAnsi="Calibri" w:cs="Calibri"/>
          <w:sz w:val="22"/>
          <w:szCs w:val="22"/>
        </w:rPr>
        <w:t xml:space="preserve"> a </w:t>
      </w:r>
      <w:r w:rsidR="00FD588C" w:rsidRPr="00B958B2">
        <w:rPr>
          <w:rFonts w:ascii="Calibri" w:hAnsi="Calibri" w:cs="Calibri"/>
          <w:sz w:val="22"/>
          <w:szCs w:val="22"/>
        </w:rPr>
        <w:t>rovněž měnit způsob</w:t>
      </w:r>
      <w:r w:rsidR="00FD588C" w:rsidRPr="00E765C5">
        <w:rPr>
          <w:rFonts w:ascii="Calibri" w:hAnsi="Calibri" w:cs="Calibri"/>
          <w:sz w:val="22"/>
          <w:szCs w:val="22"/>
        </w:rPr>
        <w:t xml:space="preserve"> předání podkladů </w:t>
      </w:r>
      <w:r w:rsidR="00FD588C" w:rsidRPr="00B958B2">
        <w:rPr>
          <w:rFonts w:ascii="Calibri" w:hAnsi="Calibri" w:cs="Calibri"/>
          <w:sz w:val="22"/>
          <w:szCs w:val="22"/>
        </w:rPr>
        <w:t xml:space="preserve">potřebných </w:t>
      </w:r>
      <w:r w:rsidR="00FD588C" w:rsidRPr="00E765C5">
        <w:rPr>
          <w:rFonts w:ascii="Calibri" w:hAnsi="Calibri" w:cs="Calibri"/>
          <w:sz w:val="22"/>
          <w:szCs w:val="22"/>
        </w:rPr>
        <w:t>pro realizaci dílčí zakázky</w:t>
      </w:r>
      <w:r w:rsidR="00683246">
        <w:rPr>
          <w:rFonts w:ascii="Calibri" w:hAnsi="Calibri" w:cs="Calibri"/>
          <w:sz w:val="22"/>
          <w:szCs w:val="22"/>
        </w:rPr>
        <w:t xml:space="preserve"> </w:t>
      </w:r>
      <w:proofErr w:type="gramStart"/>
      <w:r w:rsidR="00683246">
        <w:rPr>
          <w:rFonts w:ascii="Calibri" w:hAnsi="Calibri" w:cs="Calibri"/>
          <w:sz w:val="22"/>
          <w:szCs w:val="22"/>
        </w:rPr>
        <w:t>Příkazci</w:t>
      </w:r>
      <w:proofErr w:type="gramEnd"/>
      <w:r w:rsidR="00FD588C" w:rsidRPr="00E765C5">
        <w:rPr>
          <w:rFonts w:ascii="Calibri" w:hAnsi="Calibri" w:cs="Calibri"/>
          <w:sz w:val="22"/>
          <w:szCs w:val="22"/>
        </w:rPr>
        <w:t xml:space="preserve"> a to v souladu </w:t>
      </w:r>
      <w:r w:rsidR="00683246">
        <w:rPr>
          <w:rFonts w:ascii="Calibri" w:hAnsi="Calibri" w:cs="Calibri"/>
          <w:sz w:val="22"/>
          <w:szCs w:val="22"/>
        </w:rPr>
        <w:t>s touto smlouvou</w:t>
      </w:r>
      <w:r w:rsidR="00FD588C" w:rsidRPr="00E765C5">
        <w:rPr>
          <w:rFonts w:ascii="Calibri" w:hAnsi="Calibri" w:cs="Calibri"/>
          <w:sz w:val="22"/>
          <w:szCs w:val="22"/>
        </w:rPr>
        <w:t>.</w:t>
      </w:r>
    </w:p>
    <w:p w14:paraId="5F38E753" w14:textId="77777777" w:rsidR="000751F3" w:rsidRPr="000751F3" w:rsidRDefault="000751F3" w:rsidP="003762A6">
      <w:pPr>
        <w:spacing w:after="120" w:line="276" w:lineRule="auto"/>
        <w:jc w:val="both"/>
        <w:rPr>
          <w:rFonts w:ascii="Calibri" w:hAnsi="Calibri" w:cs="Calibri"/>
          <w:sz w:val="22"/>
          <w:szCs w:val="22"/>
        </w:rPr>
      </w:pPr>
      <w:r w:rsidRPr="000751F3">
        <w:rPr>
          <w:rFonts w:ascii="Calibri" w:hAnsi="Calibri" w:cs="Calibri"/>
          <w:b/>
          <w:sz w:val="22"/>
          <w:szCs w:val="22"/>
        </w:rPr>
        <w:t xml:space="preserve">zákon č. 458/2000 Sb. </w:t>
      </w:r>
      <w:r w:rsidRPr="000751F3">
        <w:rPr>
          <w:rFonts w:ascii="Calibri" w:hAnsi="Calibri" w:cs="Calibri"/>
          <w:sz w:val="22"/>
          <w:szCs w:val="22"/>
        </w:rPr>
        <w:t xml:space="preserve">– zákon č. 458/2000 Sb., </w:t>
      </w:r>
      <w:bookmarkStart w:id="4" w:name="_Hlk497943741"/>
      <w:r w:rsidRPr="000751F3">
        <w:rPr>
          <w:rFonts w:ascii="Calibri" w:hAnsi="Calibri" w:cs="Calibri"/>
          <w:sz w:val="22"/>
          <w:szCs w:val="22"/>
        </w:rPr>
        <w:t>o podmínkách podnikání a o výkonu státní správy v energetických odvětvích a o změně některých zákonů (energetický zákon),</w:t>
      </w:r>
      <w:bookmarkEnd w:id="4"/>
      <w:r w:rsidRPr="000751F3">
        <w:rPr>
          <w:rFonts w:ascii="Calibri" w:hAnsi="Calibri" w:cs="Calibri"/>
          <w:sz w:val="22"/>
          <w:szCs w:val="22"/>
        </w:rPr>
        <w:t xml:space="preserve"> ve znění pozdějších předpisů.</w:t>
      </w:r>
    </w:p>
    <w:p w14:paraId="250F3957" w14:textId="77777777" w:rsidR="000751F3" w:rsidRPr="000751F3" w:rsidRDefault="000751F3" w:rsidP="003762A6">
      <w:pPr>
        <w:spacing w:after="120" w:line="276" w:lineRule="auto"/>
        <w:jc w:val="both"/>
        <w:rPr>
          <w:rFonts w:ascii="Calibri" w:hAnsi="Calibri" w:cs="Calibri"/>
          <w:sz w:val="22"/>
          <w:szCs w:val="22"/>
        </w:rPr>
      </w:pPr>
      <w:r w:rsidRPr="000751F3">
        <w:rPr>
          <w:rFonts w:ascii="Calibri" w:hAnsi="Calibri" w:cs="Calibri"/>
          <w:b/>
          <w:sz w:val="22"/>
          <w:szCs w:val="22"/>
        </w:rPr>
        <w:t xml:space="preserve">Zásady BOZP </w:t>
      </w:r>
      <w:r w:rsidRPr="000751F3">
        <w:rPr>
          <w:rFonts w:ascii="Calibri" w:hAnsi="Calibri" w:cs="Calibri"/>
          <w:sz w:val="22"/>
          <w:szCs w:val="22"/>
        </w:rPr>
        <w:t xml:space="preserve">– všechna relevantní ustanovení interní dokumentace E.ON, zejména zásady bezpečnosti a ochrany zdraví při práci, požární ochrany, ochrany majetku a osob, tj. zásady které jsou upraveny dokumentem </w:t>
      </w:r>
      <w:r w:rsidR="00974FC5">
        <w:rPr>
          <w:rFonts w:ascii="Calibri" w:hAnsi="Calibri" w:cs="Calibri"/>
          <w:sz w:val="22"/>
          <w:szCs w:val="22"/>
        </w:rPr>
        <w:t>Příkazc</w:t>
      </w:r>
      <w:r w:rsidRPr="000751F3">
        <w:rPr>
          <w:rFonts w:ascii="Calibri" w:hAnsi="Calibri" w:cs="Calibri"/>
          <w:sz w:val="22"/>
          <w:szCs w:val="22"/>
        </w:rPr>
        <w:t>e „</w:t>
      </w:r>
      <w:r w:rsidR="007048AE" w:rsidRPr="00274D69">
        <w:rPr>
          <w:rFonts w:ascii="Calibri" w:hAnsi="Calibri" w:cs="Calibri"/>
          <w:sz w:val="22"/>
          <w:szCs w:val="22"/>
        </w:rPr>
        <w:t xml:space="preserve">Dokumentace k zajištění BOZP, </w:t>
      </w:r>
      <w:r w:rsidR="007048AE" w:rsidRPr="00274D69">
        <w:rPr>
          <w:rFonts w:ascii="Calibri" w:hAnsi="Calibri" w:cs="Calibri"/>
          <w:iCs/>
          <w:sz w:val="22"/>
          <w:szCs w:val="22"/>
        </w:rPr>
        <w:t>Regionální směrnice RS-019</w:t>
      </w:r>
      <w:r w:rsidRPr="00191EF4">
        <w:rPr>
          <w:rFonts w:ascii="Calibri" w:hAnsi="Calibri" w:cs="Calibri"/>
          <w:sz w:val="22"/>
          <w:szCs w:val="22"/>
        </w:rPr>
        <w:t>“, který tvoří přílohu této smlouvy</w:t>
      </w:r>
      <w:r w:rsidRPr="000751F3">
        <w:rPr>
          <w:rFonts w:ascii="Calibri" w:hAnsi="Calibri" w:cs="Calibri"/>
          <w:sz w:val="22"/>
          <w:szCs w:val="22"/>
        </w:rPr>
        <w:t xml:space="preserve">. </w:t>
      </w:r>
    </w:p>
    <w:p w14:paraId="54177E72" w14:textId="77777777" w:rsidR="000751F3" w:rsidRDefault="000751F3" w:rsidP="003762A6">
      <w:pPr>
        <w:spacing w:after="120" w:line="276" w:lineRule="auto"/>
        <w:jc w:val="both"/>
        <w:rPr>
          <w:rFonts w:ascii="Calibri" w:hAnsi="Calibri" w:cs="Calibri"/>
          <w:sz w:val="22"/>
          <w:szCs w:val="22"/>
        </w:rPr>
      </w:pPr>
      <w:r w:rsidRPr="000751F3">
        <w:rPr>
          <w:rFonts w:ascii="Calibri" w:hAnsi="Calibri" w:cs="Calibri"/>
          <w:b/>
          <w:sz w:val="22"/>
          <w:szCs w:val="22"/>
        </w:rPr>
        <w:t>ZOOU –</w:t>
      </w:r>
      <w:r w:rsidRPr="000751F3">
        <w:rPr>
          <w:rFonts w:ascii="Calibri" w:hAnsi="Calibri" w:cs="Calibri"/>
          <w:sz w:val="22"/>
          <w:szCs w:val="22"/>
        </w:rPr>
        <w:t xml:space="preserve"> zákon č. </w:t>
      </w:r>
      <w:r w:rsidR="00785815">
        <w:rPr>
          <w:rFonts w:ascii="Calibri" w:hAnsi="Calibri" w:cs="Calibri"/>
          <w:sz w:val="22"/>
          <w:szCs w:val="22"/>
        </w:rPr>
        <w:t>110/2019</w:t>
      </w:r>
      <w:r w:rsidRPr="000751F3">
        <w:rPr>
          <w:rFonts w:ascii="Calibri" w:hAnsi="Calibri" w:cs="Calibri"/>
          <w:sz w:val="22"/>
          <w:szCs w:val="22"/>
        </w:rPr>
        <w:t xml:space="preserve"> Sb., o ochraně osobních údajů a o změně některých zákonů, ve znění pozdějších předpisů.</w:t>
      </w:r>
    </w:p>
    <w:p w14:paraId="245AABF7" w14:textId="77777777" w:rsidR="00BB2373" w:rsidRDefault="00BB2373" w:rsidP="003762A6">
      <w:pPr>
        <w:spacing w:after="120" w:line="276" w:lineRule="auto"/>
        <w:jc w:val="both"/>
        <w:rPr>
          <w:rFonts w:ascii="Calibri" w:hAnsi="Calibri" w:cs="Calibri"/>
          <w:sz w:val="22"/>
          <w:szCs w:val="22"/>
        </w:rPr>
      </w:pPr>
      <w:proofErr w:type="gramStart"/>
      <w:r w:rsidRPr="008A5D71">
        <w:rPr>
          <w:rFonts w:ascii="Calibri" w:hAnsi="Calibri" w:cs="Calibri"/>
          <w:b/>
          <w:sz w:val="22"/>
          <w:szCs w:val="22"/>
        </w:rPr>
        <w:t>ZP</w:t>
      </w:r>
      <w:r w:rsidRPr="008A5D71">
        <w:rPr>
          <w:rFonts w:ascii="Calibri" w:hAnsi="Calibri" w:cs="Calibri"/>
          <w:sz w:val="22"/>
          <w:szCs w:val="22"/>
        </w:rPr>
        <w:t>- znalecký</w:t>
      </w:r>
      <w:proofErr w:type="gramEnd"/>
      <w:r w:rsidRPr="008A5D71">
        <w:rPr>
          <w:rFonts w:ascii="Calibri" w:hAnsi="Calibri" w:cs="Calibri"/>
          <w:sz w:val="22"/>
          <w:szCs w:val="22"/>
        </w:rPr>
        <w:t xml:space="preserve"> posudek </w:t>
      </w:r>
      <w:r w:rsidR="00F530B8" w:rsidRPr="008A5D71">
        <w:rPr>
          <w:rFonts w:ascii="Calibri" w:hAnsi="Calibri" w:cs="Calibri"/>
          <w:sz w:val="22"/>
          <w:szCs w:val="22"/>
        </w:rPr>
        <w:t>vyhotovený za účelem zjištění ceny věcného břemene</w:t>
      </w:r>
      <w:r w:rsidR="008A5D71">
        <w:rPr>
          <w:rFonts w:ascii="Calibri" w:hAnsi="Calibri" w:cs="Calibri"/>
          <w:sz w:val="22"/>
          <w:szCs w:val="22"/>
        </w:rPr>
        <w:t>.</w:t>
      </w:r>
    </w:p>
    <w:p w14:paraId="4583E052" w14:textId="77777777" w:rsidR="00C822AD" w:rsidRPr="00C77634" w:rsidRDefault="00C822AD" w:rsidP="003762A6">
      <w:pPr>
        <w:spacing w:after="120" w:line="276" w:lineRule="auto"/>
        <w:jc w:val="both"/>
        <w:rPr>
          <w:rFonts w:ascii="Calibri" w:hAnsi="Calibri" w:cs="Calibri"/>
          <w:sz w:val="22"/>
          <w:szCs w:val="22"/>
        </w:rPr>
      </w:pPr>
      <w:proofErr w:type="gramStart"/>
      <w:r w:rsidRPr="00C77634">
        <w:rPr>
          <w:rFonts w:ascii="Calibri" w:hAnsi="Calibri" w:cs="Calibri"/>
          <w:b/>
          <w:sz w:val="22"/>
          <w:szCs w:val="22"/>
        </w:rPr>
        <w:t>ZZVZ</w:t>
      </w:r>
      <w:r w:rsidRPr="00C77634">
        <w:rPr>
          <w:rFonts w:ascii="Calibri" w:hAnsi="Calibri" w:cs="Calibri"/>
          <w:sz w:val="22"/>
          <w:szCs w:val="22"/>
        </w:rPr>
        <w:t xml:space="preserve"> - zákon</w:t>
      </w:r>
      <w:proofErr w:type="gramEnd"/>
      <w:r w:rsidRPr="00C77634">
        <w:rPr>
          <w:rFonts w:ascii="Calibri" w:hAnsi="Calibri" w:cs="Calibri"/>
          <w:sz w:val="22"/>
          <w:szCs w:val="22"/>
        </w:rPr>
        <w:t xml:space="preserve"> č. 134/2016 Sb. o zadávání veřejných zakázek, ve znění pozdějších předpisů.</w:t>
      </w:r>
    </w:p>
    <w:p w14:paraId="6F418F77" w14:textId="77777777" w:rsidR="00C0794B" w:rsidRPr="00C77634" w:rsidRDefault="00C0794B" w:rsidP="00CA492A">
      <w:pPr>
        <w:pStyle w:val="Zkladntext"/>
        <w:jc w:val="left"/>
        <w:rPr>
          <w:rFonts w:ascii="Calibri" w:hAnsi="Calibri" w:cs="Calibri"/>
          <w:sz w:val="22"/>
          <w:szCs w:val="22"/>
        </w:rPr>
      </w:pPr>
    </w:p>
    <w:p w14:paraId="4129B4BA" w14:textId="77777777" w:rsidR="00CA492A" w:rsidRPr="009B4840" w:rsidRDefault="00CA492A" w:rsidP="0043556B">
      <w:pPr>
        <w:numPr>
          <w:ilvl w:val="0"/>
          <w:numId w:val="6"/>
        </w:numPr>
        <w:spacing w:line="360" w:lineRule="auto"/>
        <w:jc w:val="center"/>
        <w:rPr>
          <w:rFonts w:ascii="Calibri" w:hAnsi="Calibri" w:cs="Calibri"/>
          <w:b/>
          <w:caps/>
          <w:szCs w:val="24"/>
        </w:rPr>
      </w:pPr>
      <w:r w:rsidRPr="009B4840">
        <w:rPr>
          <w:rFonts w:ascii="Calibri" w:hAnsi="Calibri" w:cs="Calibri"/>
          <w:b/>
          <w:caps/>
          <w:szCs w:val="24"/>
        </w:rPr>
        <w:t>Účel a předmět smlouvy</w:t>
      </w:r>
    </w:p>
    <w:p w14:paraId="78071E01" w14:textId="77777777" w:rsidR="00CA492A" w:rsidRPr="00BE5D51" w:rsidRDefault="00E228BC" w:rsidP="0043556B">
      <w:pPr>
        <w:pStyle w:val="Odstavecseseznamem1"/>
        <w:numPr>
          <w:ilvl w:val="1"/>
          <w:numId w:val="6"/>
        </w:numPr>
        <w:ind w:left="426" w:hanging="426"/>
        <w:jc w:val="both"/>
        <w:rPr>
          <w:rFonts w:ascii="Calibri" w:hAnsi="Calibri" w:cs="Calibri"/>
          <w:sz w:val="22"/>
          <w:szCs w:val="22"/>
        </w:rPr>
      </w:pPr>
      <w:r>
        <w:rPr>
          <w:rFonts w:ascii="Calibri" w:hAnsi="Calibri" w:cs="Calibri"/>
          <w:sz w:val="22"/>
          <w:szCs w:val="22"/>
        </w:rPr>
        <w:t>P</w:t>
      </w:r>
      <w:r w:rsidRPr="00084FCD">
        <w:rPr>
          <w:rFonts w:ascii="Calibri" w:hAnsi="Calibri" w:cs="Calibri"/>
          <w:sz w:val="22"/>
          <w:szCs w:val="22"/>
        </w:rPr>
        <w:t xml:space="preserve">ředmětem této smlouvy </w:t>
      </w:r>
      <w:r>
        <w:rPr>
          <w:rFonts w:ascii="Calibri" w:hAnsi="Calibri" w:cs="Calibri"/>
          <w:sz w:val="22"/>
          <w:szCs w:val="22"/>
        </w:rPr>
        <w:t xml:space="preserve">je </w:t>
      </w:r>
      <w:r w:rsidR="007048AE">
        <w:rPr>
          <w:rFonts w:ascii="Calibri" w:hAnsi="Calibri" w:cs="Calibri"/>
          <w:sz w:val="22"/>
          <w:szCs w:val="22"/>
        </w:rPr>
        <w:t>provedení výkonů vedoucích k uzavírání smluv</w:t>
      </w:r>
      <w:r w:rsidR="0039405E">
        <w:rPr>
          <w:rFonts w:ascii="Calibri" w:hAnsi="Calibri" w:cs="Calibri"/>
          <w:sz w:val="22"/>
          <w:szCs w:val="22"/>
        </w:rPr>
        <w:t xml:space="preserve"> </w:t>
      </w:r>
      <w:r w:rsidR="00CF6A85">
        <w:rPr>
          <w:rFonts w:ascii="Calibri" w:hAnsi="Calibri" w:cs="Calibri"/>
          <w:sz w:val="22"/>
          <w:szCs w:val="22"/>
        </w:rPr>
        <w:t>o</w:t>
      </w:r>
      <w:r w:rsidR="007048AE">
        <w:rPr>
          <w:rFonts w:ascii="Calibri" w:hAnsi="Calibri" w:cs="Calibri"/>
          <w:sz w:val="22"/>
          <w:szCs w:val="22"/>
        </w:rPr>
        <w:t xml:space="preserve"> VB, </w:t>
      </w:r>
      <w:r w:rsidR="00BC0450">
        <w:rPr>
          <w:rFonts w:ascii="Calibri" w:hAnsi="Calibri" w:cs="Calibri"/>
          <w:sz w:val="22"/>
          <w:szCs w:val="22"/>
        </w:rPr>
        <w:t xml:space="preserve">provedení </w:t>
      </w:r>
      <w:r w:rsidR="00BC0450" w:rsidRPr="00084FCD">
        <w:rPr>
          <w:rFonts w:ascii="Calibri" w:hAnsi="Calibri" w:cs="Calibri"/>
          <w:sz w:val="22"/>
          <w:szCs w:val="22"/>
        </w:rPr>
        <w:t>geodetických činností</w:t>
      </w:r>
      <w:r w:rsidR="00BC0450">
        <w:rPr>
          <w:rFonts w:ascii="Calibri" w:hAnsi="Calibri" w:cs="Calibri"/>
          <w:sz w:val="22"/>
          <w:szCs w:val="22"/>
        </w:rPr>
        <w:t xml:space="preserve">, </w:t>
      </w:r>
      <w:r>
        <w:rPr>
          <w:rFonts w:ascii="Calibri" w:hAnsi="Calibri" w:cs="Calibri"/>
          <w:sz w:val="22"/>
          <w:szCs w:val="22"/>
        </w:rPr>
        <w:t xml:space="preserve">zřízení </w:t>
      </w:r>
      <w:r w:rsidR="007048AE">
        <w:rPr>
          <w:rFonts w:ascii="Calibri" w:hAnsi="Calibri" w:cs="Calibri"/>
          <w:sz w:val="22"/>
          <w:szCs w:val="22"/>
        </w:rPr>
        <w:t>VB</w:t>
      </w:r>
      <w:r w:rsidR="00785815">
        <w:rPr>
          <w:rFonts w:ascii="Calibri" w:hAnsi="Calibri" w:cs="Calibri"/>
          <w:sz w:val="22"/>
          <w:szCs w:val="22"/>
        </w:rPr>
        <w:t>, výmaz VB</w:t>
      </w:r>
      <w:r>
        <w:rPr>
          <w:rFonts w:ascii="Calibri" w:hAnsi="Calibri" w:cs="Calibri"/>
          <w:sz w:val="22"/>
          <w:szCs w:val="22"/>
        </w:rPr>
        <w:t xml:space="preserve"> </w:t>
      </w:r>
      <w:r w:rsidR="007048AE">
        <w:rPr>
          <w:rFonts w:ascii="Calibri" w:hAnsi="Calibri" w:cs="Calibri"/>
          <w:sz w:val="22"/>
          <w:szCs w:val="22"/>
        </w:rPr>
        <w:t xml:space="preserve">a jejich vložení do katastru nemovitostí ve prospěch Příkazce </w:t>
      </w:r>
      <w:r w:rsidR="007515F2">
        <w:rPr>
          <w:rFonts w:ascii="Calibri" w:hAnsi="Calibri" w:cs="Calibri"/>
          <w:sz w:val="22"/>
          <w:szCs w:val="22"/>
        </w:rPr>
        <w:t xml:space="preserve">a provedení dalších </w:t>
      </w:r>
      <w:r w:rsidR="00BC0450">
        <w:rPr>
          <w:rFonts w:ascii="Calibri" w:hAnsi="Calibri" w:cs="Calibri"/>
          <w:sz w:val="22"/>
          <w:szCs w:val="22"/>
        </w:rPr>
        <w:t xml:space="preserve">souvisejících </w:t>
      </w:r>
      <w:r w:rsidR="00BE5D51" w:rsidRPr="00084FCD">
        <w:rPr>
          <w:rFonts w:ascii="Calibri" w:hAnsi="Calibri" w:cs="Calibri"/>
          <w:sz w:val="22"/>
          <w:szCs w:val="22"/>
        </w:rPr>
        <w:t>činností</w:t>
      </w:r>
      <w:r w:rsidR="00BE5D51">
        <w:rPr>
          <w:rFonts w:ascii="Calibri" w:hAnsi="Calibri" w:cs="Calibri"/>
          <w:sz w:val="22"/>
          <w:szCs w:val="22"/>
        </w:rPr>
        <w:t xml:space="preserve">, </w:t>
      </w:r>
      <w:r w:rsidR="00BC0450">
        <w:rPr>
          <w:rFonts w:ascii="Calibri" w:hAnsi="Calibri" w:cs="Calibri"/>
          <w:sz w:val="22"/>
          <w:szCs w:val="22"/>
        </w:rPr>
        <w:t xml:space="preserve">jako např. </w:t>
      </w:r>
      <w:r w:rsidR="00BE5D51">
        <w:rPr>
          <w:rFonts w:ascii="Calibri" w:hAnsi="Calibri" w:cs="Calibri"/>
          <w:sz w:val="22"/>
          <w:szCs w:val="22"/>
        </w:rPr>
        <w:t>jednání s vlastníky a uživateli nemovitostí</w:t>
      </w:r>
      <w:r w:rsidR="00A021F2">
        <w:rPr>
          <w:rFonts w:ascii="Calibri" w:hAnsi="Calibri" w:cs="Calibri"/>
          <w:sz w:val="22"/>
          <w:szCs w:val="22"/>
        </w:rPr>
        <w:t>, s úřady</w:t>
      </w:r>
      <w:r w:rsidR="00BE5D51">
        <w:rPr>
          <w:rFonts w:ascii="Calibri" w:hAnsi="Calibri" w:cs="Calibri"/>
          <w:sz w:val="22"/>
          <w:szCs w:val="22"/>
        </w:rPr>
        <w:t xml:space="preserve"> apod. </w:t>
      </w:r>
      <w:r w:rsidR="007515F2" w:rsidRPr="00BE5D51">
        <w:rPr>
          <w:rFonts w:ascii="Calibri" w:hAnsi="Calibri" w:cs="Calibri"/>
          <w:sz w:val="22"/>
          <w:szCs w:val="22"/>
        </w:rPr>
        <w:t xml:space="preserve">v souladu s touto smlouvou </w:t>
      </w:r>
      <w:r w:rsidR="00BC0450">
        <w:rPr>
          <w:rFonts w:ascii="Calibri" w:hAnsi="Calibri" w:cs="Calibri"/>
          <w:sz w:val="22"/>
          <w:szCs w:val="22"/>
        </w:rPr>
        <w:t xml:space="preserve">provedené </w:t>
      </w:r>
      <w:r w:rsidR="00084FCD" w:rsidRPr="00BE5D51">
        <w:rPr>
          <w:rFonts w:ascii="Calibri" w:hAnsi="Calibri" w:cs="Calibri"/>
          <w:sz w:val="22"/>
          <w:szCs w:val="22"/>
        </w:rPr>
        <w:t>Příkazník</w:t>
      </w:r>
      <w:r w:rsidRPr="00BE5D51">
        <w:rPr>
          <w:rFonts w:ascii="Calibri" w:hAnsi="Calibri" w:cs="Calibri"/>
          <w:sz w:val="22"/>
          <w:szCs w:val="22"/>
        </w:rPr>
        <w:t xml:space="preserve">em, </w:t>
      </w:r>
      <w:r w:rsidR="00BB3262" w:rsidRPr="00BE5D51">
        <w:rPr>
          <w:rFonts w:ascii="Calibri" w:hAnsi="Calibri" w:cs="Calibri"/>
          <w:sz w:val="22"/>
          <w:szCs w:val="22"/>
        </w:rPr>
        <w:t>jménem</w:t>
      </w:r>
      <w:r w:rsidRPr="00BE5D51">
        <w:rPr>
          <w:rFonts w:ascii="Calibri" w:hAnsi="Calibri" w:cs="Calibri"/>
          <w:sz w:val="22"/>
          <w:szCs w:val="22"/>
        </w:rPr>
        <w:t xml:space="preserve"> </w:t>
      </w:r>
      <w:r w:rsidR="005144D9" w:rsidRPr="00BE5D51">
        <w:rPr>
          <w:rFonts w:ascii="Calibri" w:hAnsi="Calibri" w:cs="Calibri"/>
          <w:sz w:val="22"/>
          <w:szCs w:val="22"/>
        </w:rPr>
        <w:t>Příkaz</w:t>
      </w:r>
      <w:r w:rsidR="00BE5D51" w:rsidRPr="00BE5D51">
        <w:rPr>
          <w:rFonts w:ascii="Calibri" w:hAnsi="Calibri" w:cs="Calibri"/>
          <w:sz w:val="22"/>
          <w:szCs w:val="22"/>
        </w:rPr>
        <w:t>ce</w:t>
      </w:r>
      <w:r w:rsidRPr="00BE5D51">
        <w:rPr>
          <w:rFonts w:ascii="Calibri" w:hAnsi="Calibri" w:cs="Calibri"/>
          <w:sz w:val="22"/>
          <w:szCs w:val="22"/>
        </w:rPr>
        <w:t xml:space="preserve"> a v jeho prospěch</w:t>
      </w:r>
      <w:r w:rsidR="00BE5D51" w:rsidRPr="00BE5D51">
        <w:rPr>
          <w:rFonts w:ascii="Calibri" w:hAnsi="Calibri" w:cs="Calibri"/>
          <w:sz w:val="22"/>
          <w:szCs w:val="22"/>
        </w:rPr>
        <w:t>.</w:t>
      </w:r>
    </w:p>
    <w:p w14:paraId="441715C8" w14:textId="134165C5" w:rsidR="00BE5D51" w:rsidRPr="00E228BC" w:rsidRDefault="00CA492A" w:rsidP="0043556B">
      <w:pPr>
        <w:pStyle w:val="Odstavecseseznamem1"/>
        <w:numPr>
          <w:ilvl w:val="1"/>
          <w:numId w:val="6"/>
        </w:numPr>
        <w:ind w:left="426" w:hanging="426"/>
        <w:jc w:val="both"/>
        <w:rPr>
          <w:rFonts w:ascii="Calibri" w:hAnsi="Calibri" w:cs="Calibri"/>
          <w:sz w:val="22"/>
          <w:szCs w:val="22"/>
        </w:rPr>
      </w:pPr>
      <w:r w:rsidRPr="00084FCD">
        <w:rPr>
          <w:rFonts w:ascii="Calibri" w:hAnsi="Calibri" w:cs="Calibri"/>
          <w:sz w:val="22"/>
          <w:szCs w:val="22"/>
        </w:rPr>
        <w:t xml:space="preserve">Účelem této smlouvy je </w:t>
      </w:r>
      <w:r w:rsidR="00A95C89">
        <w:rPr>
          <w:rFonts w:ascii="Calibri" w:hAnsi="Calibri" w:cs="Calibri"/>
          <w:sz w:val="22"/>
          <w:szCs w:val="22"/>
        </w:rPr>
        <w:t xml:space="preserve">vymezení </w:t>
      </w:r>
      <w:r w:rsidR="007515F2">
        <w:rPr>
          <w:rFonts w:ascii="Calibri" w:hAnsi="Calibri" w:cs="Calibri"/>
          <w:sz w:val="22"/>
          <w:szCs w:val="22"/>
        </w:rPr>
        <w:t>povi</w:t>
      </w:r>
      <w:r w:rsidR="00BE5D51">
        <w:rPr>
          <w:rFonts w:ascii="Calibri" w:hAnsi="Calibri" w:cs="Calibri"/>
          <w:sz w:val="22"/>
          <w:szCs w:val="22"/>
        </w:rPr>
        <w:t>n</w:t>
      </w:r>
      <w:r w:rsidR="007515F2">
        <w:rPr>
          <w:rFonts w:ascii="Calibri" w:hAnsi="Calibri" w:cs="Calibri"/>
          <w:sz w:val="22"/>
          <w:szCs w:val="22"/>
        </w:rPr>
        <w:t>ností</w:t>
      </w:r>
      <w:r w:rsidR="0039405E">
        <w:rPr>
          <w:rFonts w:ascii="Calibri" w:hAnsi="Calibri" w:cs="Calibri"/>
          <w:sz w:val="22"/>
          <w:szCs w:val="22"/>
        </w:rPr>
        <w:t>,</w:t>
      </w:r>
      <w:r w:rsidR="00A95C89">
        <w:rPr>
          <w:rFonts w:ascii="Calibri" w:hAnsi="Calibri" w:cs="Calibri"/>
          <w:sz w:val="22"/>
          <w:szCs w:val="22"/>
        </w:rPr>
        <w:t xml:space="preserve"> za kterých bude prováděno </w:t>
      </w:r>
      <w:r w:rsidR="003B5CA6" w:rsidRPr="00084FCD">
        <w:rPr>
          <w:rFonts w:ascii="Calibri" w:hAnsi="Calibri" w:cs="Calibri"/>
          <w:sz w:val="22"/>
          <w:szCs w:val="22"/>
        </w:rPr>
        <w:t xml:space="preserve">úplatné </w:t>
      </w:r>
      <w:r w:rsidRPr="00084FCD">
        <w:rPr>
          <w:rFonts w:ascii="Calibri" w:hAnsi="Calibri" w:cs="Calibri"/>
          <w:sz w:val="22"/>
          <w:szCs w:val="22"/>
        </w:rPr>
        <w:t xml:space="preserve">vykonávání nebo zajišťování činností </w:t>
      </w:r>
      <w:r w:rsidR="005144D9">
        <w:rPr>
          <w:rFonts w:ascii="Calibri" w:hAnsi="Calibri" w:cs="Calibri"/>
          <w:sz w:val="22"/>
          <w:szCs w:val="22"/>
        </w:rPr>
        <w:t>Příkazník</w:t>
      </w:r>
      <w:r w:rsidR="00BB2373">
        <w:rPr>
          <w:rFonts w:ascii="Calibri" w:hAnsi="Calibri" w:cs="Calibri"/>
          <w:sz w:val="22"/>
          <w:szCs w:val="22"/>
        </w:rPr>
        <w:t>e</w:t>
      </w:r>
      <w:r w:rsidRPr="00084FCD">
        <w:rPr>
          <w:rFonts w:ascii="Calibri" w:hAnsi="Calibri" w:cs="Calibri"/>
          <w:sz w:val="22"/>
          <w:szCs w:val="22"/>
        </w:rPr>
        <w:t xml:space="preserve">m pro </w:t>
      </w:r>
      <w:r w:rsidR="00084FCD" w:rsidRPr="00084FCD">
        <w:rPr>
          <w:rFonts w:ascii="Calibri" w:hAnsi="Calibri" w:cs="Calibri"/>
          <w:sz w:val="22"/>
          <w:szCs w:val="22"/>
        </w:rPr>
        <w:t>Příkaz</w:t>
      </w:r>
      <w:r w:rsidR="00BE5D51">
        <w:rPr>
          <w:rFonts w:ascii="Calibri" w:hAnsi="Calibri" w:cs="Calibri"/>
          <w:sz w:val="22"/>
          <w:szCs w:val="22"/>
        </w:rPr>
        <w:t xml:space="preserve">ce. </w:t>
      </w:r>
      <w:r w:rsidRPr="00084FCD">
        <w:rPr>
          <w:rFonts w:ascii="Calibri" w:hAnsi="Calibri" w:cs="Calibri"/>
          <w:sz w:val="22"/>
          <w:szCs w:val="22"/>
        </w:rPr>
        <w:t xml:space="preserve"> </w:t>
      </w:r>
      <w:r w:rsidR="00BE5D51">
        <w:rPr>
          <w:rFonts w:ascii="Calibri" w:hAnsi="Calibri" w:cs="Calibri"/>
          <w:sz w:val="22"/>
          <w:szCs w:val="22"/>
        </w:rPr>
        <w:t xml:space="preserve">Konkrétní požadavky plnění vymezí Příkazce, jenž je </w:t>
      </w:r>
      <w:r w:rsidR="00BE5D51" w:rsidRPr="00E228BC">
        <w:rPr>
          <w:rFonts w:ascii="Calibri" w:hAnsi="Calibri" w:cs="Calibri"/>
          <w:sz w:val="22"/>
          <w:szCs w:val="22"/>
        </w:rPr>
        <w:t>provozovatelem distribuční soustavy, v souladu s ustanovením § 25 odst. 4) a § 59 odst. 2 zákona číslo 458/2000 Sb</w:t>
      </w:r>
      <w:r w:rsidR="00BE5D51">
        <w:rPr>
          <w:rFonts w:ascii="Calibri" w:hAnsi="Calibri" w:cs="Calibri"/>
          <w:sz w:val="22"/>
          <w:szCs w:val="22"/>
        </w:rPr>
        <w:t xml:space="preserve">. </w:t>
      </w:r>
      <w:r w:rsidR="00DD47C0">
        <w:rPr>
          <w:rFonts w:ascii="Calibri" w:hAnsi="Calibri" w:cs="Calibri"/>
          <w:sz w:val="22"/>
          <w:szCs w:val="22"/>
        </w:rPr>
        <w:t xml:space="preserve">oznámí </w:t>
      </w:r>
      <w:r w:rsidR="00BE5D51">
        <w:rPr>
          <w:rFonts w:ascii="Calibri" w:hAnsi="Calibri" w:cs="Calibri"/>
          <w:sz w:val="22"/>
          <w:szCs w:val="22"/>
        </w:rPr>
        <w:t xml:space="preserve">Příkazníkovi prostřednictvím </w:t>
      </w:r>
      <w:r w:rsidR="002F4A2F" w:rsidRPr="008A5D71">
        <w:rPr>
          <w:rFonts w:ascii="Calibri" w:hAnsi="Calibri" w:cs="Calibri"/>
          <w:sz w:val="22"/>
          <w:szCs w:val="22"/>
        </w:rPr>
        <w:t>notifikace z</w:t>
      </w:r>
      <w:r w:rsidR="00F82925">
        <w:rPr>
          <w:rFonts w:ascii="Calibri" w:hAnsi="Calibri" w:cs="Calibri"/>
          <w:sz w:val="22"/>
          <w:szCs w:val="22"/>
        </w:rPr>
        <w:t> IT systému Příkazce (</w:t>
      </w:r>
      <w:r w:rsidR="002F4A2F" w:rsidRPr="008A5D71">
        <w:rPr>
          <w:rFonts w:ascii="Calibri" w:hAnsi="Calibri" w:cs="Calibri"/>
          <w:sz w:val="22"/>
          <w:szCs w:val="22"/>
        </w:rPr>
        <w:t xml:space="preserve">aplikace </w:t>
      </w:r>
      <w:r w:rsidR="000712B8" w:rsidRPr="008A5D71">
        <w:rPr>
          <w:rFonts w:ascii="Calibri" w:hAnsi="Calibri" w:cs="Calibri"/>
          <w:sz w:val="22"/>
          <w:szCs w:val="22"/>
        </w:rPr>
        <w:t>VEBR</w:t>
      </w:r>
      <w:r w:rsidR="00F82925">
        <w:rPr>
          <w:rFonts w:ascii="Calibri" w:hAnsi="Calibri" w:cs="Calibri"/>
          <w:sz w:val="22"/>
          <w:szCs w:val="22"/>
        </w:rPr>
        <w:t>)</w:t>
      </w:r>
      <w:r w:rsidR="00BE5D51" w:rsidRPr="000712B8">
        <w:rPr>
          <w:rFonts w:ascii="Calibri" w:hAnsi="Calibri" w:cs="Calibri"/>
          <w:sz w:val="22"/>
          <w:szCs w:val="22"/>
        </w:rPr>
        <w:t>.</w:t>
      </w:r>
      <w:r w:rsidR="00BE5D51" w:rsidRPr="00080C67">
        <w:rPr>
          <w:rFonts w:ascii="Calibri" w:hAnsi="Calibri" w:cs="Calibri"/>
          <w:b/>
          <w:sz w:val="22"/>
          <w:szCs w:val="22"/>
        </w:rPr>
        <w:t xml:space="preserve"> </w:t>
      </w:r>
    </w:p>
    <w:p w14:paraId="44AB7897" w14:textId="77777777" w:rsidR="005144D9" w:rsidRDefault="005144D9" w:rsidP="006503F7">
      <w:pPr>
        <w:pStyle w:val="Zkladntext21"/>
        <w:ind w:left="426"/>
        <w:jc w:val="left"/>
        <w:rPr>
          <w:rFonts w:ascii="Calibri" w:hAnsi="Calibri" w:cs="Calibri"/>
          <w:i w:val="0"/>
          <w:color w:val="2F5496"/>
          <w:sz w:val="22"/>
          <w:szCs w:val="22"/>
        </w:rPr>
      </w:pPr>
    </w:p>
    <w:p w14:paraId="013E1805" w14:textId="77777777" w:rsidR="00B12E51" w:rsidRDefault="005144D9" w:rsidP="006503F7">
      <w:pPr>
        <w:pStyle w:val="Zkladntext21"/>
        <w:ind w:left="426"/>
        <w:jc w:val="left"/>
        <w:rPr>
          <w:rFonts w:ascii="Calibri" w:hAnsi="Calibri" w:cs="Calibri"/>
          <w:b/>
          <w:i w:val="0"/>
          <w:sz w:val="22"/>
          <w:szCs w:val="22"/>
        </w:rPr>
      </w:pPr>
      <w:r w:rsidRPr="007F1AAB">
        <w:rPr>
          <w:rFonts w:ascii="Calibri" w:hAnsi="Calibri" w:cs="Calibri"/>
          <w:b/>
          <w:i w:val="0"/>
          <w:sz w:val="22"/>
          <w:szCs w:val="22"/>
        </w:rPr>
        <w:lastRenderedPageBreak/>
        <w:t xml:space="preserve">Plnění příkazníka </w:t>
      </w:r>
      <w:r w:rsidR="00DD47C0">
        <w:rPr>
          <w:rFonts w:ascii="Calibri" w:hAnsi="Calibri" w:cs="Calibri"/>
          <w:b/>
          <w:i w:val="0"/>
          <w:sz w:val="22"/>
          <w:szCs w:val="22"/>
        </w:rPr>
        <w:t>spočívá v řádném provedení</w:t>
      </w:r>
      <w:r w:rsidR="0039405E">
        <w:rPr>
          <w:rFonts w:ascii="Calibri" w:hAnsi="Calibri" w:cs="Calibri"/>
          <w:b/>
          <w:i w:val="0"/>
          <w:sz w:val="22"/>
          <w:szCs w:val="22"/>
        </w:rPr>
        <w:t xml:space="preserve"> </w:t>
      </w:r>
      <w:r w:rsidR="00711953">
        <w:rPr>
          <w:rFonts w:ascii="Calibri" w:hAnsi="Calibri" w:cs="Calibri"/>
          <w:b/>
          <w:i w:val="0"/>
          <w:sz w:val="22"/>
          <w:szCs w:val="22"/>
        </w:rPr>
        <w:t>výkonů uvedených v čl. V</w:t>
      </w:r>
      <w:r w:rsidR="0039405E">
        <w:rPr>
          <w:rFonts w:ascii="Calibri" w:hAnsi="Calibri" w:cs="Calibri"/>
          <w:b/>
          <w:i w:val="0"/>
          <w:sz w:val="22"/>
          <w:szCs w:val="22"/>
        </w:rPr>
        <w:t>I</w:t>
      </w:r>
      <w:r w:rsidR="00711953">
        <w:rPr>
          <w:rFonts w:ascii="Calibri" w:hAnsi="Calibri" w:cs="Calibri"/>
          <w:b/>
          <w:i w:val="0"/>
          <w:sz w:val="22"/>
          <w:szCs w:val="22"/>
        </w:rPr>
        <w:t>I, k</w:t>
      </w:r>
      <w:r w:rsidR="0039405E">
        <w:rPr>
          <w:rFonts w:ascii="Calibri" w:hAnsi="Calibri" w:cs="Calibri"/>
          <w:b/>
          <w:i w:val="0"/>
          <w:sz w:val="22"/>
          <w:szCs w:val="22"/>
        </w:rPr>
        <w:t>teré</w:t>
      </w:r>
      <w:r w:rsidR="00711953">
        <w:rPr>
          <w:rFonts w:ascii="Calibri" w:hAnsi="Calibri" w:cs="Calibri"/>
          <w:b/>
          <w:i w:val="0"/>
          <w:sz w:val="22"/>
          <w:szCs w:val="22"/>
        </w:rPr>
        <w:t xml:space="preserve"> je Příkazník </w:t>
      </w:r>
      <w:r w:rsidR="0039405E">
        <w:rPr>
          <w:rFonts w:ascii="Calibri" w:hAnsi="Calibri" w:cs="Calibri"/>
          <w:b/>
          <w:i w:val="0"/>
          <w:sz w:val="22"/>
          <w:szCs w:val="22"/>
        </w:rPr>
        <w:t>povinen</w:t>
      </w:r>
      <w:r w:rsidR="00711953">
        <w:rPr>
          <w:rFonts w:ascii="Calibri" w:hAnsi="Calibri" w:cs="Calibri"/>
          <w:b/>
          <w:i w:val="0"/>
          <w:sz w:val="22"/>
          <w:szCs w:val="22"/>
        </w:rPr>
        <w:t xml:space="preserve"> </w:t>
      </w:r>
      <w:r w:rsidR="00DD47C0">
        <w:rPr>
          <w:rFonts w:ascii="Calibri" w:hAnsi="Calibri" w:cs="Calibri"/>
          <w:b/>
          <w:i w:val="0"/>
          <w:sz w:val="22"/>
          <w:szCs w:val="22"/>
        </w:rPr>
        <w:t>plnit</w:t>
      </w:r>
      <w:r w:rsidR="00711953">
        <w:rPr>
          <w:rFonts w:ascii="Calibri" w:hAnsi="Calibri" w:cs="Calibri"/>
          <w:b/>
          <w:i w:val="0"/>
          <w:sz w:val="22"/>
          <w:szCs w:val="22"/>
        </w:rPr>
        <w:t xml:space="preserve"> ve prospěch Příkazce</w:t>
      </w:r>
      <w:r w:rsidR="00B12E51">
        <w:rPr>
          <w:rFonts w:ascii="Calibri" w:hAnsi="Calibri" w:cs="Calibri"/>
          <w:b/>
          <w:i w:val="0"/>
          <w:sz w:val="22"/>
          <w:szCs w:val="22"/>
        </w:rPr>
        <w:t>.</w:t>
      </w:r>
    </w:p>
    <w:p w14:paraId="462C1F27" w14:textId="77777777" w:rsidR="008A5D71" w:rsidRPr="008A5D71" w:rsidRDefault="00B12E51" w:rsidP="008A5D71">
      <w:pPr>
        <w:pStyle w:val="Zkladntextodsazen3"/>
        <w:spacing w:line="360" w:lineRule="auto"/>
        <w:jc w:val="left"/>
        <w:rPr>
          <w:rFonts w:ascii="Calibri" w:hAnsi="Calibri" w:cs="Calibri"/>
          <w:b/>
          <w:sz w:val="22"/>
          <w:szCs w:val="22"/>
          <w:u w:val="single"/>
        </w:rPr>
      </w:pPr>
      <w:r w:rsidRPr="008A5D71">
        <w:rPr>
          <w:rFonts w:ascii="Calibri" w:hAnsi="Calibri" w:cs="Calibri"/>
          <w:b/>
          <w:sz w:val="22"/>
          <w:szCs w:val="22"/>
          <w:u w:val="single"/>
        </w:rPr>
        <w:t>V rámci plnění výkonů je Příkazník povinen zejména</w:t>
      </w:r>
    </w:p>
    <w:p w14:paraId="25B402DF" w14:textId="77777777" w:rsidR="006503F7" w:rsidRPr="00A67A4F" w:rsidRDefault="006503F7" w:rsidP="0043556B">
      <w:pPr>
        <w:pStyle w:val="Zkladntextodsazen3"/>
        <w:numPr>
          <w:ilvl w:val="2"/>
          <w:numId w:val="6"/>
        </w:numPr>
        <w:spacing w:line="360" w:lineRule="auto"/>
        <w:jc w:val="left"/>
        <w:rPr>
          <w:rFonts w:ascii="Calibri" w:hAnsi="Calibri" w:cs="Calibri"/>
          <w:b/>
          <w:sz w:val="22"/>
          <w:szCs w:val="22"/>
        </w:rPr>
      </w:pPr>
      <w:r w:rsidRPr="00A67A4F">
        <w:rPr>
          <w:rFonts w:ascii="Calibri" w:hAnsi="Calibri" w:cs="Calibri"/>
          <w:b/>
          <w:sz w:val="22"/>
          <w:szCs w:val="22"/>
        </w:rPr>
        <w:t xml:space="preserve">Smlouvy o zřízení </w:t>
      </w:r>
      <w:r w:rsidR="00D361DE" w:rsidRPr="00A67A4F">
        <w:rPr>
          <w:rFonts w:ascii="Calibri" w:hAnsi="Calibri" w:cs="Calibri"/>
          <w:b/>
          <w:sz w:val="22"/>
          <w:szCs w:val="22"/>
        </w:rPr>
        <w:t>VB</w:t>
      </w:r>
      <w:r w:rsidRPr="00A67A4F">
        <w:rPr>
          <w:rFonts w:ascii="Calibri" w:hAnsi="Calibri" w:cs="Calibri"/>
          <w:b/>
          <w:sz w:val="22"/>
          <w:szCs w:val="22"/>
        </w:rPr>
        <w:t>:</w:t>
      </w:r>
    </w:p>
    <w:p w14:paraId="05DEF2F1" w14:textId="77777777" w:rsidR="006503F7" w:rsidRPr="00A67A4F" w:rsidRDefault="005144D9" w:rsidP="006503F7">
      <w:pPr>
        <w:pStyle w:val="Zkladntext21"/>
        <w:ind w:left="426"/>
        <w:jc w:val="left"/>
        <w:rPr>
          <w:rFonts w:ascii="Calibri" w:hAnsi="Calibri" w:cs="Calibri"/>
          <w:i w:val="0"/>
          <w:sz w:val="22"/>
          <w:szCs w:val="22"/>
          <w:u w:val="single"/>
        </w:rPr>
      </w:pPr>
      <w:r w:rsidRPr="00A67A4F">
        <w:rPr>
          <w:rFonts w:ascii="Calibri" w:hAnsi="Calibri" w:cs="Calibri"/>
          <w:i w:val="0"/>
          <w:sz w:val="22"/>
          <w:szCs w:val="22"/>
          <w:u w:val="single"/>
        </w:rPr>
        <w:t>Příkazník</w:t>
      </w:r>
      <w:r w:rsidR="006503F7" w:rsidRPr="00A67A4F">
        <w:rPr>
          <w:rFonts w:ascii="Calibri" w:hAnsi="Calibri" w:cs="Calibri"/>
          <w:i w:val="0"/>
          <w:sz w:val="22"/>
          <w:szCs w:val="22"/>
          <w:u w:val="single"/>
        </w:rPr>
        <w:t xml:space="preserve"> </w:t>
      </w:r>
      <w:r w:rsidR="00B12E51">
        <w:rPr>
          <w:rFonts w:ascii="Calibri" w:hAnsi="Calibri" w:cs="Calibri"/>
          <w:i w:val="0"/>
          <w:sz w:val="22"/>
          <w:szCs w:val="22"/>
          <w:u w:val="single"/>
        </w:rPr>
        <w:t>je</w:t>
      </w:r>
      <w:r w:rsidR="008A5D71">
        <w:rPr>
          <w:rFonts w:ascii="Calibri" w:hAnsi="Calibri" w:cs="Calibri"/>
          <w:i w:val="0"/>
          <w:sz w:val="22"/>
          <w:szCs w:val="22"/>
          <w:u w:val="single"/>
        </w:rPr>
        <w:t xml:space="preserve"> </w:t>
      </w:r>
      <w:r w:rsidR="006503F7" w:rsidRPr="00A67A4F">
        <w:rPr>
          <w:rFonts w:ascii="Calibri" w:hAnsi="Calibri" w:cs="Calibri"/>
          <w:i w:val="0"/>
          <w:sz w:val="22"/>
          <w:szCs w:val="22"/>
          <w:u w:val="single"/>
        </w:rPr>
        <w:t>povinen:</w:t>
      </w:r>
    </w:p>
    <w:p w14:paraId="551AB76E" w14:textId="77777777" w:rsidR="006503F7" w:rsidRPr="00A67A4F" w:rsidRDefault="006503F7" w:rsidP="008A5D71">
      <w:pPr>
        <w:pStyle w:val="Zkladntext21"/>
        <w:numPr>
          <w:ilvl w:val="0"/>
          <w:numId w:val="2"/>
        </w:numPr>
        <w:ind w:left="1134" w:hanging="567"/>
        <w:rPr>
          <w:rFonts w:ascii="Calibri" w:hAnsi="Calibri" w:cs="Calibri"/>
          <w:i w:val="0"/>
          <w:sz w:val="22"/>
          <w:szCs w:val="22"/>
        </w:rPr>
      </w:pPr>
      <w:r w:rsidRPr="00A67A4F">
        <w:rPr>
          <w:rFonts w:ascii="Calibri" w:hAnsi="Calibri" w:cs="Calibri"/>
          <w:i w:val="0"/>
          <w:sz w:val="22"/>
          <w:szCs w:val="22"/>
        </w:rPr>
        <w:t xml:space="preserve">zajistit vypracování geometrického plánu pro vyznačení věcného břemene na základě geodetického zaměření skutečného provedení stavby (pokud GP nebyl </w:t>
      </w:r>
      <w:r w:rsidR="005144D9" w:rsidRPr="00A67A4F">
        <w:rPr>
          <w:rFonts w:ascii="Calibri" w:hAnsi="Calibri" w:cs="Calibri"/>
          <w:i w:val="0"/>
          <w:sz w:val="22"/>
          <w:szCs w:val="22"/>
        </w:rPr>
        <w:t>Příkazníkovi</w:t>
      </w:r>
      <w:r w:rsidRPr="00A67A4F">
        <w:rPr>
          <w:rFonts w:ascii="Calibri" w:hAnsi="Calibri" w:cs="Calibri"/>
          <w:i w:val="0"/>
          <w:sz w:val="22"/>
          <w:szCs w:val="22"/>
        </w:rPr>
        <w:t xml:space="preserve"> </w:t>
      </w:r>
      <w:r w:rsidR="00BC0450">
        <w:rPr>
          <w:rFonts w:ascii="Calibri" w:hAnsi="Calibri" w:cs="Calibri"/>
          <w:i w:val="0"/>
          <w:sz w:val="22"/>
          <w:szCs w:val="22"/>
        </w:rPr>
        <w:t>pře</w:t>
      </w:r>
      <w:r w:rsidRPr="00A67A4F">
        <w:rPr>
          <w:rFonts w:ascii="Calibri" w:hAnsi="Calibri" w:cs="Calibri"/>
          <w:i w:val="0"/>
          <w:sz w:val="22"/>
          <w:szCs w:val="22"/>
        </w:rPr>
        <w:t>dán Příkaz</w:t>
      </w:r>
      <w:r w:rsidR="005144D9" w:rsidRPr="00A67A4F">
        <w:rPr>
          <w:rFonts w:ascii="Calibri" w:hAnsi="Calibri" w:cs="Calibri"/>
          <w:i w:val="0"/>
          <w:sz w:val="22"/>
          <w:szCs w:val="22"/>
        </w:rPr>
        <w:t>cem</w:t>
      </w:r>
      <w:r w:rsidRPr="00A67A4F">
        <w:rPr>
          <w:rFonts w:ascii="Calibri" w:hAnsi="Calibri" w:cs="Calibri"/>
          <w:i w:val="0"/>
          <w:sz w:val="22"/>
          <w:szCs w:val="22"/>
        </w:rPr>
        <w:t>), případně jeho aktualizaci</w:t>
      </w:r>
      <w:r w:rsidR="00CF6A85">
        <w:rPr>
          <w:rFonts w:ascii="Calibri" w:hAnsi="Calibri" w:cs="Calibri"/>
          <w:i w:val="0"/>
          <w:sz w:val="22"/>
          <w:szCs w:val="22"/>
        </w:rPr>
        <w:t>,</w:t>
      </w:r>
      <w:r w:rsidRPr="00A67A4F">
        <w:rPr>
          <w:rFonts w:ascii="Calibri" w:hAnsi="Calibri" w:cs="Calibri"/>
          <w:i w:val="0"/>
          <w:sz w:val="22"/>
          <w:szCs w:val="22"/>
        </w:rPr>
        <w:t xml:space="preserve"> pokud GP neodpovídá stavu v katastru nemovitostí;</w:t>
      </w:r>
    </w:p>
    <w:p w14:paraId="7CFBD36B" w14:textId="77777777" w:rsidR="006503F7" w:rsidRPr="00A67A4F" w:rsidRDefault="006503F7" w:rsidP="008A5D71">
      <w:pPr>
        <w:pStyle w:val="Zkladntext21"/>
        <w:numPr>
          <w:ilvl w:val="0"/>
          <w:numId w:val="2"/>
        </w:numPr>
        <w:ind w:left="1134" w:hanging="567"/>
        <w:rPr>
          <w:rFonts w:ascii="Calibri" w:hAnsi="Calibri" w:cs="Calibri"/>
          <w:i w:val="0"/>
          <w:sz w:val="22"/>
          <w:szCs w:val="22"/>
        </w:rPr>
      </w:pPr>
      <w:r w:rsidRPr="00A67A4F">
        <w:rPr>
          <w:rFonts w:ascii="Calibri" w:hAnsi="Calibri" w:cs="Calibri"/>
          <w:i w:val="0"/>
          <w:sz w:val="22"/>
          <w:szCs w:val="22"/>
        </w:rPr>
        <w:t xml:space="preserve">zajistit </w:t>
      </w:r>
      <w:r w:rsidR="00BC0450">
        <w:rPr>
          <w:rFonts w:ascii="Calibri" w:hAnsi="Calibri" w:cs="Calibri"/>
          <w:i w:val="0"/>
          <w:sz w:val="22"/>
          <w:szCs w:val="22"/>
        </w:rPr>
        <w:t>platné</w:t>
      </w:r>
      <w:r w:rsidRPr="00A67A4F">
        <w:rPr>
          <w:rFonts w:ascii="Calibri" w:hAnsi="Calibri" w:cs="Calibri"/>
          <w:i w:val="0"/>
          <w:sz w:val="22"/>
          <w:szCs w:val="22"/>
        </w:rPr>
        <w:t xml:space="preserve"> výpisy z katastru nemovitostí </w:t>
      </w:r>
      <w:r w:rsidR="00BC0450">
        <w:rPr>
          <w:rFonts w:ascii="Calibri" w:hAnsi="Calibri" w:cs="Calibri"/>
          <w:i w:val="0"/>
          <w:sz w:val="22"/>
          <w:szCs w:val="22"/>
        </w:rPr>
        <w:t>k</w:t>
      </w:r>
      <w:r w:rsidRPr="00A67A4F">
        <w:rPr>
          <w:rFonts w:ascii="Calibri" w:hAnsi="Calibri" w:cs="Calibri"/>
          <w:i w:val="0"/>
          <w:sz w:val="22"/>
          <w:szCs w:val="22"/>
        </w:rPr>
        <w:t xml:space="preserve"> dotčen</w:t>
      </w:r>
      <w:r w:rsidR="00BC0450">
        <w:rPr>
          <w:rFonts w:ascii="Calibri" w:hAnsi="Calibri" w:cs="Calibri"/>
          <w:i w:val="0"/>
          <w:sz w:val="22"/>
          <w:szCs w:val="22"/>
        </w:rPr>
        <w:t>ým</w:t>
      </w:r>
      <w:r w:rsidRPr="00A67A4F">
        <w:rPr>
          <w:rFonts w:ascii="Calibri" w:hAnsi="Calibri" w:cs="Calibri"/>
          <w:i w:val="0"/>
          <w:sz w:val="22"/>
          <w:szCs w:val="22"/>
        </w:rPr>
        <w:t xml:space="preserve"> nemovitost</w:t>
      </w:r>
      <w:r w:rsidR="00BC0450">
        <w:rPr>
          <w:rFonts w:ascii="Calibri" w:hAnsi="Calibri" w:cs="Calibri"/>
          <w:i w:val="0"/>
          <w:sz w:val="22"/>
          <w:szCs w:val="22"/>
        </w:rPr>
        <w:t>em</w:t>
      </w:r>
      <w:r w:rsidRPr="00A67A4F">
        <w:rPr>
          <w:rFonts w:ascii="Calibri" w:hAnsi="Calibri" w:cs="Calibri"/>
          <w:i w:val="0"/>
          <w:sz w:val="22"/>
          <w:szCs w:val="22"/>
        </w:rPr>
        <w:t>;</w:t>
      </w:r>
    </w:p>
    <w:p w14:paraId="63EAB59E" w14:textId="0612A7A2" w:rsidR="006503F7" w:rsidRPr="00A67A4F" w:rsidRDefault="006503F7" w:rsidP="008A5D71">
      <w:pPr>
        <w:pStyle w:val="Zkladntext21"/>
        <w:numPr>
          <w:ilvl w:val="0"/>
          <w:numId w:val="2"/>
        </w:numPr>
        <w:ind w:left="1134" w:hanging="567"/>
        <w:rPr>
          <w:rFonts w:ascii="Calibri" w:hAnsi="Calibri" w:cs="Calibri"/>
          <w:i w:val="0"/>
          <w:sz w:val="22"/>
          <w:szCs w:val="22"/>
        </w:rPr>
      </w:pPr>
      <w:r w:rsidRPr="00A67A4F">
        <w:rPr>
          <w:rFonts w:ascii="Calibri" w:hAnsi="Calibri" w:cs="Calibri"/>
          <w:i w:val="0"/>
          <w:sz w:val="22"/>
          <w:szCs w:val="22"/>
        </w:rPr>
        <w:t xml:space="preserve">zajistit vypracování znaleckého posudku pro ocenění věcného břemene výpočtem (pokud takovýto posudek je nutné zpracovat ke zjištění ceny za VB dle podmínek </w:t>
      </w:r>
      <w:r w:rsidR="00D361DE" w:rsidRPr="00A67A4F">
        <w:rPr>
          <w:rFonts w:ascii="Calibri" w:hAnsi="Calibri" w:cs="Calibri"/>
          <w:i w:val="0"/>
          <w:sz w:val="22"/>
          <w:szCs w:val="22"/>
        </w:rPr>
        <w:t>SBVB</w:t>
      </w:r>
      <w:r w:rsidRPr="00A67A4F">
        <w:rPr>
          <w:rFonts w:ascii="Calibri" w:hAnsi="Calibri" w:cs="Calibri"/>
          <w:i w:val="0"/>
          <w:sz w:val="22"/>
          <w:szCs w:val="22"/>
        </w:rPr>
        <w:t xml:space="preserve">, nebo pro potřeby finančního </w:t>
      </w:r>
      <w:r w:rsidR="00D361DE" w:rsidRPr="00A67A4F">
        <w:rPr>
          <w:rFonts w:ascii="Calibri" w:hAnsi="Calibri" w:cs="Calibri"/>
          <w:i w:val="0"/>
          <w:sz w:val="22"/>
          <w:szCs w:val="22"/>
        </w:rPr>
        <w:t xml:space="preserve">či jiného </w:t>
      </w:r>
      <w:r w:rsidRPr="00A67A4F">
        <w:rPr>
          <w:rFonts w:ascii="Calibri" w:hAnsi="Calibri" w:cs="Calibri"/>
          <w:i w:val="0"/>
          <w:sz w:val="22"/>
          <w:szCs w:val="22"/>
        </w:rPr>
        <w:t>úřadu)</w:t>
      </w:r>
      <w:r w:rsidR="00332C4E">
        <w:rPr>
          <w:rFonts w:ascii="Calibri" w:hAnsi="Calibri" w:cs="Calibri"/>
          <w:i w:val="0"/>
          <w:sz w:val="22"/>
          <w:szCs w:val="22"/>
        </w:rPr>
        <w:t>, v případě potřeby zajistit výpočet ceny VB dle oceňovací vyhlášky v IT aplikaci určené Příkazníkem</w:t>
      </w:r>
      <w:r w:rsidRPr="00A67A4F">
        <w:rPr>
          <w:rFonts w:ascii="Calibri" w:hAnsi="Calibri" w:cs="Calibri"/>
          <w:i w:val="0"/>
          <w:sz w:val="22"/>
          <w:szCs w:val="22"/>
        </w:rPr>
        <w:t>;</w:t>
      </w:r>
    </w:p>
    <w:p w14:paraId="3E465114" w14:textId="77777777" w:rsidR="006503F7" w:rsidRPr="00A67A4F" w:rsidRDefault="006503F7" w:rsidP="008A5D71">
      <w:pPr>
        <w:pStyle w:val="Zkladntext21"/>
        <w:numPr>
          <w:ilvl w:val="0"/>
          <w:numId w:val="2"/>
        </w:numPr>
        <w:ind w:left="1134" w:hanging="567"/>
        <w:rPr>
          <w:rFonts w:ascii="Calibri" w:hAnsi="Calibri" w:cs="Calibri"/>
          <w:i w:val="0"/>
          <w:sz w:val="22"/>
          <w:szCs w:val="22"/>
        </w:rPr>
      </w:pPr>
      <w:r w:rsidRPr="00A67A4F">
        <w:rPr>
          <w:rFonts w:ascii="Calibri" w:hAnsi="Calibri" w:cs="Calibri"/>
          <w:i w:val="0"/>
          <w:sz w:val="22"/>
          <w:szCs w:val="22"/>
        </w:rPr>
        <w:t>zajistit ostatní</w:t>
      </w:r>
      <w:r w:rsidR="00843524">
        <w:rPr>
          <w:rFonts w:ascii="Calibri" w:hAnsi="Calibri" w:cs="Calibri"/>
          <w:i w:val="0"/>
          <w:sz w:val="22"/>
          <w:szCs w:val="22"/>
        </w:rPr>
        <w:t xml:space="preserve"> </w:t>
      </w:r>
      <w:r w:rsidRPr="00A67A4F">
        <w:rPr>
          <w:rFonts w:ascii="Calibri" w:hAnsi="Calibri" w:cs="Calibri"/>
          <w:i w:val="0"/>
          <w:sz w:val="22"/>
          <w:szCs w:val="22"/>
        </w:rPr>
        <w:t>nezbytn</w:t>
      </w:r>
      <w:r w:rsidR="00843524">
        <w:rPr>
          <w:rFonts w:ascii="Calibri" w:hAnsi="Calibri" w:cs="Calibri"/>
          <w:i w:val="0"/>
          <w:sz w:val="22"/>
          <w:szCs w:val="22"/>
        </w:rPr>
        <w:t>é</w:t>
      </w:r>
      <w:r w:rsidRPr="00A67A4F">
        <w:rPr>
          <w:rFonts w:ascii="Calibri" w:hAnsi="Calibri" w:cs="Calibri"/>
          <w:i w:val="0"/>
          <w:sz w:val="22"/>
          <w:szCs w:val="22"/>
        </w:rPr>
        <w:t xml:space="preserve"> listin</w:t>
      </w:r>
      <w:r w:rsidR="00843524">
        <w:rPr>
          <w:rFonts w:ascii="Calibri" w:hAnsi="Calibri" w:cs="Calibri"/>
          <w:i w:val="0"/>
          <w:sz w:val="22"/>
          <w:szCs w:val="22"/>
        </w:rPr>
        <w:t>y</w:t>
      </w:r>
      <w:r w:rsidRPr="00A67A4F">
        <w:rPr>
          <w:rFonts w:ascii="Calibri" w:hAnsi="Calibri" w:cs="Calibri"/>
          <w:i w:val="0"/>
          <w:sz w:val="22"/>
          <w:szCs w:val="22"/>
        </w:rPr>
        <w:t xml:space="preserve"> </w:t>
      </w:r>
      <w:r w:rsidR="00843524" w:rsidRPr="00A67A4F">
        <w:rPr>
          <w:rFonts w:ascii="Calibri" w:hAnsi="Calibri" w:cs="Calibri"/>
          <w:i w:val="0"/>
          <w:sz w:val="22"/>
          <w:szCs w:val="22"/>
        </w:rPr>
        <w:t>jako jsou např. výpisy z obchodních či jiných rejstříků, zřizovací listiny, stanovy apod.</w:t>
      </w:r>
      <w:r w:rsidR="00843524">
        <w:rPr>
          <w:rFonts w:ascii="Calibri" w:hAnsi="Calibri" w:cs="Calibri"/>
          <w:i w:val="0"/>
          <w:sz w:val="22"/>
          <w:szCs w:val="22"/>
        </w:rPr>
        <w:t xml:space="preserve"> a podklady </w:t>
      </w:r>
      <w:r w:rsidRPr="00A67A4F">
        <w:rPr>
          <w:rFonts w:ascii="Calibri" w:hAnsi="Calibri" w:cs="Calibri"/>
          <w:i w:val="0"/>
          <w:sz w:val="22"/>
          <w:szCs w:val="22"/>
        </w:rPr>
        <w:t xml:space="preserve">pro sepsání </w:t>
      </w:r>
      <w:r w:rsidR="00BC0450" w:rsidRPr="00A67A4F">
        <w:rPr>
          <w:rFonts w:ascii="Calibri" w:hAnsi="Calibri" w:cs="Calibri"/>
          <w:i w:val="0"/>
          <w:sz w:val="22"/>
          <w:szCs w:val="22"/>
        </w:rPr>
        <w:t xml:space="preserve">smlouvy </w:t>
      </w:r>
      <w:r w:rsidR="00E9619E">
        <w:rPr>
          <w:rFonts w:ascii="Calibri" w:hAnsi="Calibri" w:cs="Calibri"/>
          <w:i w:val="0"/>
          <w:sz w:val="22"/>
          <w:szCs w:val="22"/>
        </w:rPr>
        <w:t>o</w:t>
      </w:r>
      <w:r w:rsidR="00E9619E" w:rsidRPr="00A67A4F">
        <w:rPr>
          <w:rFonts w:ascii="Calibri" w:hAnsi="Calibri" w:cs="Calibri"/>
          <w:i w:val="0"/>
          <w:sz w:val="22"/>
          <w:szCs w:val="22"/>
        </w:rPr>
        <w:t xml:space="preserve"> </w:t>
      </w:r>
      <w:r w:rsidR="00BC0450" w:rsidRPr="00A67A4F">
        <w:rPr>
          <w:rFonts w:ascii="Calibri" w:hAnsi="Calibri" w:cs="Calibri"/>
          <w:i w:val="0"/>
          <w:sz w:val="22"/>
          <w:szCs w:val="22"/>
        </w:rPr>
        <w:t xml:space="preserve">VB, </w:t>
      </w:r>
      <w:r w:rsidR="00BC0450">
        <w:rPr>
          <w:rFonts w:ascii="Calibri" w:hAnsi="Calibri" w:cs="Calibri"/>
          <w:i w:val="0"/>
          <w:sz w:val="22"/>
          <w:szCs w:val="22"/>
        </w:rPr>
        <w:t xml:space="preserve">a </w:t>
      </w:r>
      <w:r w:rsidR="00843524">
        <w:rPr>
          <w:rFonts w:ascii="Calibri" w:hAnsi="Calibri" w:cs="Calibri"/>
          <w:i w:val="0"/>
          <w:sz w:val="22"/>
          <w:szCs w:val="22"/>
        </w:rPr>
        <w:t xml:space="preserve">pro </w:t>
      </w:r>
      <w:r w:rsidRPr="00A67A4F">
        <w:rPr>
          <w:rFonts w:ascii="Calibri" w:hAnsi="Calibri" w:cs="Calibri"/>
          <w:i w:val="0"/>
          <w:sz w:val="22"/>
          <w:szCs w:val="22"/>
        </w:rPr>
        <w:t xml:space="preserve">vklad </w:t>
      </w:r>
      <w:r w:rsidR="00BC0450">
        <w:rPr>
          <w:rFonts w:ascii="Calibri" w:hAnsi="Calibri" w:cs="Calibri"/>
          <w:i w:val="0"/>
          <w:sz w:val="22"/>
          <w:szCs w:val="22"/>
        </w:rPr>
        <w:t xml:space="preserve">do </w:t>
      </w:r>
      <w:r w:rsidR="00843524">
        <w:rPr>
          <w:rFonts w:ascii="Calibri" w:hAnsi="Calibri" w:cs="Calibri"/>
          <w:i w:val="0"/>
          <w:sz w:val="22"/>
          <w:szCs w:val="22"/>
        </w:rPr>
        <w:t>KN</w:t>
      </w:r>
      <w:r w:rsidRPr="00A67A4F">
        <w:rPr>
          <w:rFonts w:ascii="Calibri" w:hAnsi="Calibri" w:cs="Calibri"/>
          <w:i w:val="0"/>
          <w:sz w:val="22"/>
          <w:szCs w:val="22"/>
        </w:rPr>
        <w:t xml:space="preserve">, </w:t>
      </w:r>
    </w:p>
    <w:p w14:paraId="2AA14E93" w14:textId="77777777" w:rsidR="006503F7" w:rsidRPr="00A67A4F" w:rsidRDefault="006503F7" w:rsidP="008A5D71">
      <w:pPr>
        <w:pStyle w:val="Zkladntext21"/>
        <w:numPr>
          <w:ilvl w:val="0"/>
          <w:numId w:val="2"/>
        </w:numPr>
        <w:ind w:left="1134" w:hanging="567"/>
        <w:rPr>
          <w:rFonts w:ascii="Calibri" w:hAnsi="Calibri" w:cs="Calibri"/>
          <w:i w:val="0"/>
          <w:sz w:val="22"/>
          <w:szCs w:val="22"/>
        </w:rPr>
      </w:pPr>
      <w:r w:rsidRPr="00A67A4F">
        <w:rPr>
          <w:rFonts w:ascii="Calibri" w:hAnsi="Calibri" w:cs="Calibri"/>
          <w:i w:val="0"/>
          <w:sz w:val="22"/>
          <w:szCs w:val="22"/>
        </w:rPr>
        <w:t xml:space="preserve">zajistit vyhotovení smluv o zřízení </w:t>
      </w:r>
      <w:r w:rsidR="00D361DE" w:rsidRPr="00A67A4F">
        <w:rPr>
          <w:rFonts w:ascii="Calibri" w:hAnsi="Calibri" w:cs="Calibri"/>
          <w:i w:val="0"/>
          <w:sz w:val="22"/>
          <w:szCs w:val="22"/>
        </w:rPr>
        <w:t>VB</w:t>
      </w:r>
      <w:r w:rsidRPr="00A67A4F">
        <w:rPr>
          <w:rFonts w:ascii="Calibri" w:hAnsi="Calibri" w:cs="Calibri"/>
          <w:i w:val="0"/>
          <w:sz w:val="22"/>
          <w:szCs w:val="22"/>
        </w:rPr>
        <w:t xml:space="preserve"> v požadovaném počtu</w:t>
      </w:r>
      <w:r w:rsidR="00426B53">
        <w:rPr>
          <w:rFonts w:ascii="Calibri" w:hAnsi="Calibri" w:cs="Calibri"/>
          <w:i w:val="0"/>
          <w:sz w:val="22"/>
          <w:szCs w:val="22"/>
        </w:rPr>
        <w:t>,</w:t>
      </w:r>
      <w:r w:rsidRPr="00A67A4F">
        <w:rPr>
          <w:rFonts w:ascii="Calibri" w:hAnsi="Calibri" w:cs="Calibri"/>
          <w:i w:val="0"/>
          <w:sz w:val="22"/>
          <w:szCs w:val="22"/>
        </w:rPr>
        <w:t xml:space="preserve"> a </w:t>
      </w:r>
      <w:r w:rsidR="00711953">
        <w:rPr>
          <w:rFonts w:ascii="Calibri" w:hAnsi="Calibri" w:cs="Calibri"/>
          <w:i w:val="0"/>
          <w:sz w:val="22"/>
          <w:szCs w:val="22"/>
        </w:rPr>
        <w:t xml:space="preserve">to </w:t>
      </w:r>
      <w:r w:rsidRPr="00A67A4F">
        <w:rPr>
          <w:rFonts w:ascii="Calibri" w:hAnsi="Calibri" w:cs="Calibri"/>
          <w:i w:val="0"/>
          <w:sz w:val="22"/>
          <w:szCs w:val="22"/>
        </w:rPr>
        <w:t>podle vzorů Příkaz</w:t>
      </w:r>
      <w:r w:rsidR="00D361DE" w:rsidRPr="00A67A4F">
        <w:rPr>
          <w:rFonts w:ascii="Calibri" w:hAnsi="Calibri" w:cs="Calibri"/>
          <w:i w:val="0"/>
          <w:sz w:val="22"/>
          <w:szCs w:val="22"/>
        </w:rPr>
        <w:t>ce</w:t>
      </w:r>
      <w:r w:rsidRPr="00A67A4F">
        <w:rPr>
          <w:rFonts w:ascii="Calibri" w:hAnsi="Calibri" w:cs="Calibri"/>
          <w:i w:val="0"/>
          <w:sz w:val="22"/>
          <w:szCs w:val="22"/>
        </w:rPr>
        <w:t xml:space="preserve"> v</w:t>
      </w:r>
      <w:r w:rsidR="00843524">
        <w:rPr>
          <w:rFonts w:ascii="Calibri" w:hAnsi="Calibri" w:cs="Calibri"/>
          <w:i w:val="0"/>
          <w:sz w:val="22"/>
          <w:szCs w:val="22"/>
        </w:rPr>
        <w:t xml:space="preserve"> IT </w:t>
      </w:r>
      <w:r w:rsidRPr="00A67A4F">
        <w:rPr>
          <w:rFonts w:ascii="Calibri" w:hAnsi="Calibri" w:cs="Calibri"/>
          <w:i w:val="0"/>
          <w:sz w:val="22"/>
          <w:szCs w:val="22"/>
        </w:rPr>
        <w:t>aplikaci Příkaz</w:t>
      </w:r>
      <w:r w:rsidR="00D361DE" w:rsidRPr="00A67A4F">
        <w:rPr>
          <w:rFonts w:ascii="Calibri" w:hAnsi="Calibri" w:cs="Calibri"/>
          <w:i w:val="0"/>
          <w:sz w:val="22"/>
          <w:szCs w:val="22"/>
        </w:rPr>
        <w:t>ce</w:t>
      </w:r>
      <w:r w:rsidRPr="00A67A4F">
        <w:rPr>
          <w:rFonts w:ascii="Calibri" w:hAnsi="Calibri" w:cs="Calibri"/>
          <w:i w:val="0"/>
          <w:sz w:val="22"/>
          <w:szCs w:val="22"/>
        </w:rPr>
        <w:t xml:space="preserve"> </w:t>
      </w:r>
      <w:r w:rsidR="00D361DE" w:rsidRPr="00A67A4F">
        <w:rPr>
          <w:rFonts w:ascii="Calibri" w:hAnsi="Calibri" w:cs="Calibri"/>
          <w:i w:val="0"/>
          <w:sz w:val="22"/>
          <w:szCs w:val="22"/>
        </w:rPr>
        <w:t xml:space="preserve">(aplikace </w:t>
      </w:r>
      <w:r w:rsidRPr="00A67A4F">
        <w:rPr>
          <w:rFonts w:ascii="Calibri" w:hAnsi="Calibri" w:cs="Calibri"/>
          <w:i w:val="0"/>
          <w:sz w:val="22"/>
          <w:szCs w:val="22"/>
        </w:rPr>
        <w:t>VEBR</w:t>
      </w:r>
      <w:r w:rsidR="00E9619E">
        <w:rPr>
          <w:rFonts w:ascii="Calibri" w:hAnsi="Calibri" w:cs="Calibri"/>
          <w:i w:val="0"/>
          <w:sz w:val="22"/>
          <w:szCs w:val="22"/>
        </w:rPr>
        <w:t>,</w:t>
      </w:r>
      <w:r w:rsidR="00CF6A85">
        <w:rPr>
          <w:rFonts w:ascii="Calibri" w:hAnsi="Calibri" w:cs="Calibri"/>
          <w:i w:val="0"/>
          <w:sz w:val="22"/>
          <w:szCs w:val="22"/>
        </w:rPr>
        <w:t xml:space="preserve"> </w:t>
      </w:r>
      <w:r w:rsidR="00D361DE" w:rsidRPr="00A67A4F">
        <w:rPr>
          <w:rFonts w:ascii="Calibri" w:hAnsi="Calibri" w:cs="Calibri"/>
          <w:i w:val="0"/>
          <w:sz w:val="22"/>
          <w:szCs w:val="22"/>
        </w:rPr>
        <w:t xml:space="preserve">neurčí-li </w:t>
      </w:r>
      <w:r w:rsidR="00CF6A85">
        <w:rPr>
          <w:rFonts w:ascii="Calibri" w:hAnsi="Calibri" w:cs="Calibri"/>
          <w:i w:val="0"/>
          <w:sz w:val="22"/>
          <w:szCs w:val="22"/>
        </w:rPr>
        <w:t>P</w:t>
      </w:r>
      <w:r w:rsidR="00CF6A85" w:rsidRPr="00A67A4F">
        <w:rPr>
          <w:rFonts w:ascii="Calibri" w:hAnsi="Calibri" w:cs="Calibri"/>
          <w:i w:val="0"/>
          <w:sz w:val="22"/>
          <w:szCs w:val="22"/>
        </w:rPr>
        <w:t xml:space="preserve">říkazce </w:t>
      </w:r>
      <w:r w:rsidR="00D361DE" w:rsidRPr="00A67A4F">
        <w:rPr>
          <w:rFonts w:ascii="Calibri" w:hAnsi="Calibri" w:cs="Calibri"/>
          <w:i w:val="0"/>
          <w:sz w:val="22"/>
          <w:szCs w:val="22"/>
        </w:rPr>
        <w:t>jinak)</w:t>
      </w:r>
      <w:r w:rsidRPr="00A67A4F">
        <w:rPr>
          <w:rFonts w:ascii="Calibri" w:hAnsi="Calibri" w:cs="Calibri"/>
          <w:i w:val="0"/>
          <w:sz w:val="22"/>
          <w:szCs w:val="22"/>
        </w:rPr>
        <w:t>;</w:t>
      </w:r>
    </w:p>
    <w:p w14:paraId="09501CDF" w14:textId="5D0F9903" w:rsidR="006503F7" w:rsidRDefault="00BB2373" w:rsidP="002E6651">
      <w:pPr>
        <w:pStyle w:val="Zkladntext21"/>
        <w:numPr>
          <w:ilvl w:val="0"/>
          <w:numId w:val="2"/>
        </w:numPr>
        <w:ind w:left="1134" w:hanging="567"/>
        <w:rPr>
          <w:rFonts w:ascii="Calibri" w:hAnsi="Calibri" w:cs="Calibri"/>
          <w:i w:val="0"/>
          <w:sz w:val="22"/>
          <w:szCs w:val="22"/>
        </w:rPr>
      </w:pPr>
      <w:r w:rsidRPr="00A67A4F">
        <w:rPr>
          <w:rFonts w:ascii="Calibri" w:hAnsi="Calibri" w:cs="Calibri"/>
          <w:i w:val="0"/>
          <w:sz w:val="22"/>
          <w:szCs w:val="22"/>
        </w:rPr>
        <w:t xml:space="preserve"> </w:t>
      </w:r>
      <w:r w:rsidR="006503F7" w:rsidRPr="00A67A4F">
        <w:rPr>
          <w:rFonts w:ascii="Calibri" w:hAnsi="Calibri" w:cs="Calibri"/>
          <w:i w:val="0"/>
          <w:sz w:val="22"/>
          <w:szCs w:val="22"/>
        </w:rPr>
        <w:t xml:space="preserve">zajistit uzavření smlouvy </w:t>
      </w:r>
      <w:r w:rsidR="00E9619E">
        <w:rPr>
          <w:rFonts w:ascii="Calibri" w:hAnsi="Calibri" w:cs="Calibri"/>
          <w:i w:val="0"/>
          <w:sz w:val="22"/>
          <w:szCs w:val="22"/>
        </w:rPr>
        <w:t>o</w:t>
      </w:r>
      <w:r w:rsidR="00D361DE" w:rsidRPr="00A67A4F">
        <w:rPr>
          <w:rFonts w:ascii="Calibri" w:hAnsi="Calibri" w:cs="Calibri"/>
          <w:i w:val="0"/>
          <w:sz w:val="22"/>
          <w:szCs w:val="22"/>
        </w:rPr>
        <w:t xml:space="preserve"> VB, </w:t>
      </w:r>
      <w:r w:rsidR="00E9619E">
        <w:rPr>
          <w:rFonts w:ascii="Calibri" w:hAnsi="Calibri" w:cs="Calibri"/>
          <w:i w:val="0"/>
          <w:sz w:val="22"/>
          <w:szCs w:val="22"/>
        </w:rPr>
        <w:t>tj.</w:t>
      </w:r>
      <w:r w:rsidR="00D361DE" w:rsidRPr="00A67A4F">
        <w:rPr>
          <w:rFonts w:ascii="Calibri" w:hAnsi="Calibri" w:cs="Calibri"/>
          <w:i w:val="0"/>
          <w:sz w:val="22"/>
          <w:szCs w:val="22"/>
        </w:rPr>
        <w:t xml:space="preserve"> zajistit </w:t>
      </w:r>
      <w:r w:rsidR="006503F7" w:rsidRPr="00A67A4F">
        <w:rPr>
          <w:rFonts w:ascii="Calibri" w:hAnsi="Calibri" w:cs="Calibri"/>
          <w:i w:val="0"/>
          <w:sz w:val="22"/>
          <w:szCs w:val="22"/>
        </w:rPr>
        <w:t xml:space="preserve">podpisy </w:t>
      </w:r>
      <w:r w:rsidR="00E9619E">
        <w:rPr>
          <w:rFonts w:ascii="Calibri" w:hAnsi="Calibri" w:cs="Calibri"/>
          <w:i w:val="0"/>
          <w:sz w:val="22"/>
          <w:szCs w:val="22"/>
        </w:rPr>
        <w:t>všech</w:t>
      </w:r>
      <w:r w:rsidR="00E9619E" w:rsidRPr="00A67A4F">
        <w:rPr>
          <w:rFonts w:ascii="Calibri" w:hAnsi="Calibri" w:cs="Calibri"/>
          <w:i w:val="0"/>
          <w:sz w:val="22"/>
          <w:szCs w:val="22"/>
        </w:rPr>
        <w:t xml:space="preserve"> vlastník</w:t>
      </w:r>
      <w:r w:rsidR="00E9619E">
        <w:rPr>
          <w:rFonts w:ascii="Calibri" w:hAnsi="Calibri" w:cs="Calibri"/>
          <w:i w:val="0"/>
          <w:sz w:val="22"/>
          <w:szCs w:val="22"/>
        </w:rPr>
        <w:t>ů</w:t>
      </w:r>
      <w:r w:rsidR="00E9619E" w:rsidRPr="00A67A4F">
        <w:rPr>
          <w:rFonts w:ascii="Calibri" w:hAnsi="Calibri" w:cs="Calibri"/>
          <w:i w:val="0"/>
          <w:sz w:val="22"/>
          <w:szCs w:val="22"/>
        </w:rPr>
        <w:t xml:space="preserve"> </w:t>
      </w:r>
      <w:r w:rsidR="006503F7" w:rsidRPr="00A67A4F">
        <w:rPr>
          <w:rFonts w:ascii="Calibri" w:hAnsi="Calibri" w:cs="Calibri"/>
          <w:i w:val="0"/>
          <w:sz w:val="22"/>
          <w:szCs w:val="22"/>
        </w:rPr>
        <w:t xml:space="preserve">dotčených nemovitostí včetně ověření těchto podpisů na </w:t>
      </w:r>
      <w:r w:rsidR="00E9619E">
        <w:rPr>
          <w:rFonts w:ascii="Calibri" w:hAnsi="Calibri" w:cs="Calibri"/>
          <w:i w:val="0"/>
          <w:sz w:val="22"/>
          <w:szCs w:val="22"/>
        </w:rPr>
        <w:t>dvou</w:t>
      </w:r>
      <w:r w:rsidR="00E9619E" w:rsidRPr="00A67A4F">
        <w:rPr>
          <w:rFonts w:ascii="Calibri" w:hAnsi="Calibri" w:cs="Calibri"/>
          <w:i w:val="0"/>
          <w:sz w:val="22"/>
          <w:szCs w:val="22"/>
        </w:rPr>
        <w:t xml:space="preserve"> </w:t>
      </w:r>
      <w:r w:rsidR="006503F7" w:rsidRPr="00A67A4F">
        <w:rPr>
          <w:rFonts w:ascii="Calibri" w:hAnsi="Calibri" w:cs="Calibri"/>
          <w:i w:val="0"/>
          <w:sz w:val="22"/>
          <w:szCs w:val="22"/>
        </w:rPr>
        <w:t>vyhotovení</w:t>
      </w:r>
      <w:r w:rsidR="00B90E43">
        <w:rPr>
          <w:rFonts w:ascii="Calibri" w:hAnsi="Calibri" w:cs="Calibri"/>
          <w:i w:val="0"/>
          <w:sz w:val="22"/>
          <w:szCs w:val="22"/>
        </w:rPr>
        <w:t>ch</w:t>
      </w:r>
      <w:r w:rsidR="006503F7" w:rsidRPr="00A67A4F">
        <w:rPr>
          <w:rFonts w:ascii="Calibri" w:hAnsi="Calibri" w:cs="Calibri"/>
          <w:i w:val="0"/>
          <w:sz w:val="22"/>
          <w:szCs w:val="22"/>
        </w:rPr>
        <w:t xml:space="preserve"> smlouvy pro potřeby katastrálního úřadu</w:t>
      </w:r>
      <w:r w:rsidR="00E9619E">
        <w:rPr>
          <w:rFonts w:ascii="Calibri" w:hAnsi="Calibri" w:cs="Calibri"/>
          <w:i w:val="0"/>
          <w:sz w:val="22"/>
          <w:szCs w:val="22"/>
        </w:rPr>
        <w:t xml:space="preserve"> a Příkazce</w:t>
      </w:r>
      <w:r w:rsidR="006503F7" w:rsidRPr="00A67A4F">
        <w:rPr>
          <w:rFonts w:ascii="Calibri" w:hAnsi="Calibri" w:cs="Calibri"/>
          <w:i w:val="0"/>
          <w:sz w:val="22"/>
          <w:szCs w:val="22"/>
        </w:rPr>
        <w:t>;</w:t>
      </w:r>
    </w:p>
    <w:p w14:paraId="617044B7" w14:textId="7D581C7C" w:rsidR="00426B53" w:rsidRPr="00A67A4F" w:rsidRDefault="00FA4BB5" w:rsidP="002E6651">
      <w:pPr>
        <w:pStyle w:val="Zkladntext21"/>
        <w:numPr>
          <w:ilvl w:val="0"/>
          <w:numId w:val="2"/>
        </w:numPr>
        <w:ind w:left="1134" w:hanging="567"/>
        <w:rPr>
          <w:rFonts w:ascii="Calibri" w:hAnsi="Calibri" w:cs="Calibri"/>
          <w:i w:val="0"/>
          <w:sz w:val="22"/>
          <w:szCs w:val="22"/>
        </w:rPr>
      </w:pPr>
      <w:r>
        <w:rPr>
          <w:rFonts w:ascii="Calibri" w:hAnsi="Calibri" w:cs="Calibri"/>
          <w:i w:val="0"/>
          <w:sz w:val="22"/>
          <w:szCs w:val="22"/>
        </w:rPr>
        <w:t>v</w:t>
      </w:r>
      <w:r w:rsidR="00426B53">
        <w:rPr>
          <w:rFonts w:ascii="Calibri" w:hAnsi="Calibri" w:cs="Calibri"/>
          <w:i w:val="0"/>
          <w:sz w:val="22"/>
          <w:szCs w:val="22"/>
        </w:rPr>
        <w:t> případě potřeby zajistit elektronické podepsání smlouvy i elektronické podání návrhu na vklad</w:t>
      </w:r>
    </w:p>
    <w:p w14:paraId="2B09190B" w14:textId="77777777" w:rsidR="006503F7" w:rsidRPr="00A67A4F" w:rsidRDefault="006503F7" w:rsidP="008A5D71">
      <w:pPr>
        <w:pStyle w:val="Zkladntext21"/>
        <w:numPr>
          <w:ilvl w:val="0"/>
          <w:numId w:val="2"/>
        </w:numPr>
        <w:ind w:left="1134" w:hanging="567"/>
        <w:rPr>
          <w:rFonts w:ascii="Calibri" w:hAnsi="Calibri" w:cs="Calibri"/>
          <w:i w:val="0"/>
          <w:sz w:val="22"/>
          <w:szCs w:val="22"/>
        </w:rPr>
      </w:pPr>
      <w:r w:rsidRPr="00A67A4F">
        <w:rPr>
          <w:rFonts w:ascii="Calibri" w:hAnsi="Calibri" w:cs="Calibri"/>
          <w:i w:val="0"/>
          <w:sz w:val="22"/>
          <w:szCs w:val="22"/>
        </w:rPr>
        <w:t xml:space="preserve">zajistit </w:t>
      </w:r>
      <w:proofErr w:type="spellStart"/>
      <w:r w:rsidRPr="008A5D71">
        <w:rPr>
          <w:rFonts w:ascii="Calibri" w:hAnsi="Calibri" w:cs="Calibri"/>
          <w:i w:val="0"/>
          <w:sz w:val="22"/>
          <w:szCs w:val="22"/>
        </w:rPr>
        <w:t>apostilu</w:t>
      </w:r>
      <w:proofErr w:type="spellEnd"/>
      <w:r w:rsidRPr="008A5D71">
        <w:rPr>
          <w:rFonts w:ascii="Calibri" w:hAnsi="Calibri" w:cs="Calibri"/>
          <w:i w:val="0"/>
          <w:sz w:val="22"/>
          <w:szCs w:val="22"/>
        </w:rPr>
        <w:t xml:space="preserve">, </w:t>
      </w:r>
      <w:r w:rsidR="00843524">
        <w:rPr>
          <w:rFonts w:ascii="Calibri" w:hAnsi="Calibri" w:cs="Calibri"/>
          <w:i w:val="0"/>
          <w:sz w:val="22"/>
          <w:szCs w:val="22"/>
        </w:rPr>
        <w:t>pro</w:t>
      </w:r>
      <w:r w:rsidRPr="00A67A4F">
        <w:rPr>
          <w:rFonts w:ascii="Calibri" w:hAnsi="Calibri" w:cs="Calibri"/>
          <w:i w:val="0"/>
          <w:sz w:val="22"/>
          <w:szCs w:val="22"/>
        </w:rPr>
        <w:t xml:space="preserve"> ověř</w:t>
      </w:r>
      <w:r w:rsidR="00843524">
        <w:rPr>
          <w:rFonts w:ascii="Calibri" w:hAnsi="Calibri" w:cs="Calibri"/>
          <w:i w:val="0"/>
          <w:sz w:val="22"/>
          <w:szCs w:val="22"/>
        </w:rPr>
        <w:t>ení</w:t>
      </w:r>
      <w:r w:rsidRPr="00A67A4F">
        <w:rPr>
          <w:rFonts w:ascii="Calibri" w:hAnsi="Calibri" w:cs="Calibri"/>
          <w:i w:val="0"/>
          <w:sz w:val="22"/>
          <w:szCs w:val="22"/>
        </w:rPr>
        <w:t xml:space="preserve"> pravost</w:t>
      </w:r>
      <w:r w:rsidR="00843524">
        <w:rPr>
          <w:rFonts w:ascii="Calibri" w:hAnsi="Calibri" w:cs="Calibri"/>
          <w:i w:val="0"/>
          <w:sz w:val="22"/>
          <w:szCs w:val="22"/>
        </w:rPr>
        <w:t>i</w:t>
      </w:r>
      <w:r w:rsidRPr="00A67A4F">
        <w:rPr>
          <w:rFonts w:ascii="Calibri" w:hAnsi="Calibri" w:cs="Calibri"/>
          <w:i w:val="0"/>
          <w:sz w:val="22"/>
          <w:szCs w:val="22"/>
        </w:rPr>
        <w:t xml:space="preserve"> podpisů, otisk úředních razítek a pečetí na listině, vyžaduje-li to právní řád;</w:t>
      </w:r>
    </w:p>
    <w:p w14:paraId="17127871" w14:textId="499F6C40" w:rsidR="006503F7" w:rsidRDefault="006503F7" w:rsidP="008A5D71">
      <w:pPr>
        <w:pStyle w:val="Zkladntext21"/>
        <w:numPr>
          <w:ilvl w:val="0"/>
          <w:numId w:val="2"/>
        </w:numPr>
        <w:ind w:left="1134" w:hanging="567"/>
        <w:rPr>
          <w:rFonts w:ascii="Calibri" w:hAnsi="Calibri" w:cs="Calibri"/>
          <w:i w:val="0"/>
          <w:sz w:val="22"/>
          <w:szCs w:val="22"/>
        </w:rPr>
      </w:pPr>
      <w:r w:rsidRPr="00A67A4F">
        <w:rPr>
          <w:rFonts w:ascii="Calibri" w:hAnsi="Calibri" w:cs="Calibri"/>
          <w:i w:val="0"/>
          <w:sz w:val="22"/>
          <w:szCs w:val="22"/>
        </w:rPr>
        <w:t>zajistit úkony související s vydáním příslušného rozhodnutí opatrovnického soudu u osob nezletilých a nesvéprávných;</w:t>
      </w:r>
    </w:p>
    <w:p w14:paraId="3AA3386E" w14:textId="4EA3C766" w:rsidR="00B90E43" w:rsidRPr="00A67A4F" w:rsidRDefault="002237EA" w:rsidP="008A5D71">
      <w:pPr>
        <w:pStyle w:val="Zkladntext21"/>
        <w:numPr>
          <w:ilvl w:val="0"/>
          <w:numId w:val="2"/>
        </w:numPr>
        <w:ind w:left="1134" w:hanging="567"/>
        <w:rPr>
          <w:rFonts w:ascii="Calibri" w:hAnsi="Calibri" w:cs="Calibri"/>
          <w:i w:val="0"/>
          <w:sz w:val="22"/>
          <w:szCs w:val="22"/>
        </w:rPr>
      </w:pPr>
      <w:r>
        <w:rPr>
          <w:rFonts w:ascii="Calibri" w:hAnsi="Calibri" w:cs="Calibri"/>
          <w:i w:val="0"/>
          <w:sz w:val="22"/>
          <w:szCs w:val="22"/>
        </w:rPr>
        <w:t>v</w:t>
      </w:r>
      <w:r w:rsidR="00B90E43">
        <w:rPr>
          <w:rFonts w:ascii="Calibri" w:hAnsi="Calibri" w:cs="Calibri"/>
          <w:i w:val="0"/>
          <w:sz w:val="22"/>
          <w:szCs w:val="22"/>
        </w:rPr>
        <w:t xml:space="preserve"> případě nesouhlasu </w:t>
      </w:r>
      <w:r w:rsidR="00147F75">
        <w:rPr>
          <w:rFonts w:ascii="Calibri" w:hAnsi="Calibri" w:cs="Calibri"/>
          <w:i w:val="0"/>
          <w:sz w:val="22"/>
          <w:szCs w:val="22"/>
        </w:rPr>
        <w:t>vlastníka zajistit předání podkladů pro účely žaloby nebo vyvlastnění;</w:t>
      </w:r>
    </w:p>
    <w:p w14:paraId="22B8A257" w14:textId="5073E275" w:rsidR="006503F7" w:rsidRPr="00A67A4F" w:rsidRDefault="006503F7" w:rsidP="008A5D71">
      <w:pPr>
        <w:pStyle w:val="Zkladntext21"/>
        <w:numPr>
          <w:ilvl w:val="0"/>
          <w:numId w:val="2"/>
        </w:numPr>
        <w:ind w:left="1134" w:hanging="567"/>
        <w:rPr>
          <w:rFonts w:ascii="Calibri" w:hAnsi="Calibri" w:cs="Calibri"/>
          <w:i w:val="0"/>
          <w:sz w:val="22"/>
          <w:szCs w:val="22"/>
        </w:rPr>
      </w:pPr>
      <w:r w:rsidRPr="00A67A4F">
        <w:rPr>
          <w:rFonts w:ascii="Calibri" w:hAnsi="Calibri" w:cs="Calibri"/>
          <w:i w:val="0"/>
          <w:sz w:val="22"/>
          <w:szCs w:val="22"/>
        </w:rPr>
        <w:t>zajistit úřední překlad smlouvy do cizího jazyka, pokud je to nezbytné a vyžadují-li to okolnosti k uzavření (vkladu) smlouvy;</w:t>
      </w:r>
    </w:p>
    <w:p w14:paraId="203896EF" w14:textId="77777777" w:rsidR="006503F7" w:rsidRPr="00A67A4F" w:rsidRDefault="006503F7" w:rsidP="0043556B">
      <w:pPr>
        <w:pStyle w:val="Zkladntextodsazen3"/>
        <w:numPr>
          <w:ilvl w:val="2"/>
          <w:numId w:val="6"/>
        </w:numPr>
        <w:spacing w:line="360" w:lineRule="auto"/>
        <w:jc w:val="left"/>
        <w:rPr>
          <w:rFonts w:ascii="Calibri" w:hAnsi="Calibri" w:cs="Calibri"/>
          <w:b/>
          <w:sz w:val="22"/>
          <w:szCs w:val="22"/>
        </w:rPr>
      </w:pPr>
      <w:r w:rsidRPr="00A67A4F">
        <w:rPr>
          <w:rFonts w:ascii="Calibri" w:hAnsi="Calibri" w:cs="Calibri"/>
          <w:b/>
          <w:sz w:val="22"/>
          <w:szCs w:val="22"/>
        </w:rPr>
        <w:t>Vklad do katastru nemovitostí:</w:t>
      </w:r>
    </w:p>
    <w:p w14:paraId="3603128F" w14:textId="77777777" w:rsidR="006503F7" w:rsidRPr="003B603C" w:rsidRDefault="005144D9" w:rsidP="00BB2373">
      <w:pPr>
        <w:pStyle w:val="Zkladntext21"/>
        <w:ind w:left="426"/>
        <w:jc w:val="left"/>
        <w:rPr>
          <w:rFonts w:ascii="Calibri" w:hAnsi="Calibri" w:cs="Calibri"/>
          <w:i w:val="0"/>
          <w:sz w:val="22"/>
          <w:szCs w:val="22"/>
          <w:u w:val="single"/>
        </w:rPr>
      </w:pPr>
      <w:r w:rsidRPr="003B603C">
        <w:rPr>
          <w:rFonts w:ascii="Calibri" w:hAnsi="Calibri" w:cs="Calibri"/>
          <w:i w:val="0"/>
          <w:sz w:val="22"/>
          <w:szCs w:val="22"/>
          <w:u w:val="single"/>
        </w:rPr>
        <w:t>Příkazník</w:t>
      </w:r>
      <w:r w:rsidR="006503F7" w:rsidRPr="003B603C">
        <w:rPr>
          <w:rFonts w:ascii="Calibri" w:hAnsi="Calibri" w:cs="Calibri"/>
          <w:i w:val="0"/>
          <w:sz w:val="22"/>
          <w:szCs w:val="22"/>
          <w:u w:val="single"/>
        </w:rPr>
        <w:t xml:space="preserve"> je povinen</w:t>
      </w:r>
      <w:r w:rsidR="004524E6" w:rsidRPr="003B603C">
        <w:rPr>
          <w:rFonts w:ascii="Calibri" w:hAnsi="Calibri" w:cs="Calibri"/>
          <w:i w:val="0"/>
          <w:sz w:val="22"/>
          <w:szCs w:val="22"/>
          <w:u w:val="single"/>
        </w:rPr>
        <w:t>:</w:t>
      </w:r>
    </w:p>
    <w:p w14:paraId="2EEBD995" w14:textId="77777777" w:rsidR="006503F7" w:rsidRPr="003B603C" w:rsidRDefault="006503F7" w:rsidP="000642C5">
      <w:pPr>
        <w:pStyle w:val="Zkladntext21"/>
        <w:numPr>
          <w:ilvl w:val="0"/>
          <w:numId w:val="3"/>
        </w:numPr>
        <w:tabs>
          <w:tab w:val="left" w:pos="1134"/>
        </w:tabs>
        <w:ind w:left="1134" w:hanging="567"/>
        <w:rPr>
          <w:rFonts w:ascii="Calibri" w:hAnsi="Calibri" w:cs="Calibri"/>
          <w:i w:val="0"/>
          <w:sz w:val="22"/>
          <w:szCs w:val="22"/>
        </w:rPr>
      </w:pPr>
      <w:r w:rsidRPr="003B603C">
        <w:rPr>
          <w:rFonts w:ascii="Calibri" w:hAnsi="Calibri" w:cs="Calibri"/>
          <w:i w:val="0"/>
          <w:sz w:val="22"/>
          <w:szCs w:val="22"/>
        </w:rPr>
        <w:t xml:space="preserve">zajistit </w:t>
      </w:r>
      <w:r w:rsidR="007C170F" w:rsidRPr="003B603C">
        <w:rPr>
          <w:rFonts w:ascii="Calibri" w:hAnsi="Calibri" w:cs="Calibri"/>
          <w:i w:val="0"/>
          <w:sz w:val="22"/>
          <w:szCs w:val="22"/>
        </w:rPr>
        <w:t xml:space="preserve">vyhotovení </w:t>
      </w:r>
      <w:r w:rsidRPr="003B603C">
        <w:rPr>
          <w:rFonts w:ascii="Calibri" w:hAnsi="Calibri" w:cs="Calibri"/>
          <w:i w:val="0"/>
          <w:sz w:val="22"/>
          <w:szCs w:val="22"/>
        </w:rPr>
        <w:t>návrh</w:t>
      </w:r>
      <w:r w:rsidR="007C170F" w:rsidRPr="003B603C">
        <w:rPr>
          <w:rFonts w:ascii="Calibri" w:hAnsi="Calibri" w:cs="Calibri"/>
          <w:i w:val="0"/>
          <w:sz w:val="22"/>
          <w:szCs w:val="22"/>
        </w:rPr>
        <w:t>u</w:t>
      </w:r>
      <w:r w:rsidRPr="003B603C">
        <w:rPr>
          <w:rFonts w:ascii="Calibri" w:hAnsi="Calibri" w:cs="Calibri"/>
          <w:i w:val="0"/>
          <w:sz w:val="22"/>
          <w:szCs w:val="22"/>
        </w:rPr>
        <w:t xml:space="preserve"> na vklad práva do katastru nemovitostí splňujících náležitosti dané zákonem č.</w:t>
      </w:r>
      <w:r w:rsidR="000642C5" w:rsidRPr="003B603C">
        <w:rPr>
          <w:rFonts w:ascii="Calibri" w:hAnsi="Calibri" w:cs="Calibri"/>
          <w:i w:val="0"/>
          <w:sz w:val="22"/>
          <w:szCs w:val="22"/>
        </w:rPr>
        <w:t xml:space="preserve"> </w:t>
      </w:r>
      <w:r w:rsidR="00F60BBA" w:rsidRPr="003B603C">
        <w:rPr>
          <w:rFonts w:ascii="Calibri" w:hAnsi="Calibri" w:cs="Calibri"/>
          <w:i w:val="0"/>
          <w:sz w:val="22"/>
          <w:szCs w:val="22"/>
        </w:rPr>
        <w:t xml:space="preserve">256/2013 </w:t>
      </w:r>
      <w:r w:rsidRPr="003B603C">
        <w:rPr>
          <w:rFonts w:ascii="Calibri" w:hAnsi="Calibri" w:cs="Calibri"/>
          <w:i w:val="0"/>
          <w:sz w:val="22"/>
          <w:szCs w:val="22"/>
        </w:rPr>
        <w:t>Sb. v platném znění;</w:t>
      </w:r>
    </w:p>
    <w:p w14:paraId="2906F69B" w14:textId="77777777" w:rsidR="006503F7" w:rsidRPr="003B603C" w:rsidRDefault="006503F7" w:rsidP="000642C5">
      <w:pPr>
        <w:pStyle w:val="Zkladntext21"/>
        <w:numPr>
          <w:ilvl w:val="0"/>
          <w:numId w:val="3"/>
        </w:numPr>
        <w:tabs>
          <w:tab w:val="left" w:pos="1134"/>
        </w:tabs>
        <w:ind w:left="1134" w:hanging="567"/>
        <w:rPr>
          <w:rFonts w:ascii="Calibri" w:hAnsi="Calibri" w:cs="Calibri"/>
          <w:i w:val="0"/>
          <w:sz w:val="22"/>
          <w:szCs w:val="22"/>
        </w:rPr>
      </w:pPr>
      <w:r w:rsidRPr="003B603C">
        <w:rPr>
          <w:rFonts w:ascii="Calibri" w:hAnsi="Calibri" w:cs="Calibri"/>
          <w:i w:val="0"/>
          <w:sz w:val="22"/>
          <w:szCs w:val="22"/>
        </w:rPr>
        <w:t>zajistit podpis Příkaz</w:t>
      </w:r>
      <w:r w:rsidR="0031529C" w:rsidRPr="003B603C">
        <w:rPr>
          <w:rFonts w:ascii="Calibri" w:hAnsi="Calibri" w:cs="Calibri"/>
          <w:i w:val="0"/>
          <w:sz w:val="22"/>
          <w:szCs w:val="22"/>
        </w:rPr>
        <w:t>ce</w:t>
      </w:r>
      <w:r w:rsidRPr="003B603C">
        <w:rPr>
          <w:rFonts w:ascii="Calibri" w:hAnsi="Calibri" w:cs="Calibri"/>
          <w:i w:val="0"/>
          <w:sz w:val="22"/>
          <w:szCs w:val="22"/>
        </w:rPr>
        <w:t xml:space="preserve"> na návrhu na vklad práva do katastru nemovitostí a bezodkladně jej podat u příslušného katastrálního pracoviště spolu s povinnými přílohami (smlouva, GP apod.) v příslušném počtu a stavu vyžadovaném zákonem č. 2</w:t>
      </w:r>
      <w:r w:rsidR="003A735F" w:rsidRPr="003B603C">
        <w:rPr>
          <w:rFonts w:ascii="Calibri" w:hAnsi="Calibri" w:cs="Calibri"/>
          <w:i w:val="0"/>
          <w:sz w:val="22"/>
          <w:szCs w:val="22"/>
        </w:rPr>
        <w:t>56/2</w:t>
      </w:r>
      <w:r w:rsidR="006E4F5A" w:rsidRPr="003B603C">
        <w:rPr>
          <w:rFonts w:ascii="Calibri" w:hAnsi="Calibri" w:cs="Calibri"/>
          <w:i w:val="0"/>
          <w:sz w:val="22"/>
          <w:szCs w:val="22"/>
        </w:rPr>
        <w:t>013</w:t>
      </w:r>
      <w:r w:rsidRPr="003B603C">
        <w:rPr>
          <w:rFonts w:ascii="Calibri" w:hAnsi="Calibri" w:cs="Calibri"/>
          <w:i w:val="0"/>
          <w:sz w:val="22"/>
          <w:szCs w:val="22"/>
        </w:rPr>
        <w:t xml:space="preserve"> Sb. v platném znění;</w:t>
      </w:r>
    </w:p>
    <w:p w14:paraId="0B2F6B1C" w14:textId="77777777" w:rsidR="006503F7" w:rsidRPr="003B603C" w:rsidRDefault="006503F7" w:rsidP="000642C5">
      <w:pPr>
        <w:pStyle w:val="Zkladntext21"/>
        <w:numPr>
          <w:ilvl w:val="0"/>
          <w:numId w:val="3"/>
        </w:numPr>
        <w:tabs>
          <w:tab w:val="left" w:pos="1134"/>
        </w:tabs>
        <w:ind w:left="1134" w:hanging="567"/>
        <w:rPr>
          <w:rFonts w:ascii="Calibri" w:hAnsi="Calibri" w:cs="Calibri"/>
          <w:i w:val="0"/>
          <w:sz w:val="22"/>
          <w:szCs w:val="22"/>
        </w:rPr>
      </w:pPr>
      <w:r w:rsidRPr="003B603C">
        <w:rPr>
          <w:rFonts w:ascii="Calibri" w:hAnsi="Calibri" w:cs="Calibri"/>
          <w:i w:val="0"/>
          <w:sz w:val="22"/>
          <w:szCs w:val="22"/>
        </w:rPr>
        <w:t xml:space="preserve">zajistit </w:t>
      </w:r>
      <w:r w:rsidR="007C170F" w:rsidRPr="003B603C">
        <w:rPr>
          <w:rFonts w:ascii="Calibri" w:hAnsi="Calibri" w:cs="Calibri"/>
          <w:i w:val="0"/>
          <w:sz w:val="22"/>
          <w:szCs w:val="22"/>
        </w:rPr>
        <w:t xml:space="preserve">úhradu </w:t>
      </w:r>
      <w:r w:rsidRPr="003B603C">
        <w:rPr>
          <w:rFonts w:ascii="Calibri" w:hAnsi="Calibri" w:cs="Calibri"/>
          <w:i w:val="0"/>
          <w:sz w:val="22"/>
          <w:szCs w:val="22"/>
        </w:rPr>
        <w:t>návrhu na vklad v příslušné výši</w:t>
      </w:r>
      <w:r w:rsidR="00BE5C9A" w:rsidRPr="003B603C">
        <w:rPr>
          <w:rFonts w:ascii="Calibri" w:hAnsi="Calibri" w:cs="Calibri"/>
          <w:i w:val="0"/>
          <w:sz w:val="22"/>
          <w:szCs w:val="22"/>
        </w:rPr>
        <w:t>,</w:t>
      </w:r>
      <w:r w:rsidR="00E9619E" w:rsidRPr="003B603C">
        <w:rPr>
          <w:rFonts w:ascii="Calibri" w:hAnsi="Calibri" w:cs="Calibri"/>
          <w:i w:val="0"/>
          <w:sz w:val="22"/>
          <w:szCs w:val="22"/>
        </w:rPr>
        <w:t xml:space="preserve"> a to formou </w:t>
      </w:r>
      <w:r w:rsidR="007C170F" w:rsidRPr="003B603C">
        <w:rPr>
          <w:rFonts w:ascii="Calibri" w:hAnsi="Calibri" w:cs="Calibri"/>
          <w:i w:val="0"/>
          <w:sz w:val="22"/>
          <w:szCs w:val="22"/>
        </w:rPr>
        <w:t xml:space="preserve">uzavření </w:t>
      </w:r>
      <w:r w:rsidR="00E9619E" w:rsidRPr="003B603C">
        <w:rPr>
          <w:rFonts w:ascii="Calibri" w:hAnsi="Calibri" w:cs="Calibri"/>
          <w:i w:val="0"/>
          <w:sz w:val="22"/>
          <w:szCs w:val="22"/>
        </w:rPr>
        <w:t>Inkasní smlouvy</w:t>
      </w:r>
      <w:r w:rsidR="007C170F" w:rsidRPr="003B603C">
        <w:rPr>
          <w:rFonts w:ascii="Calibri" w:hAnsi="Calibri" w:cs="Calibri"/>
          <w:i w:val="0"/>
          <w:sz w:val="22"/>
          <w:szCs w:val="22"/>
        </w:rPr>
        <w:t xml:space="preserve"> dle požadavku příslušného katastrálního pracoviště</w:t>
      </w:r>
      <w:r w:rsidRPr="003B603C">
        <w:rPr>
          <w:rFonts w:ascii="Calibri" w:hAnsi="Calibri" w:cs="Calibri"/>
          <w:i w:val="0"/>
          <w:sz w:val="22"/>
          <w:szCs w:val="22"/>
        </w:rPr>
        <w:t>;</w:t>
      </w:r>
    </w:p>
    <w:p w14:paraId="352CB9A2" w14:textId="77777777" w:rsidR="006503F7" w:rsidRPr="003B603C" w:rsidRDefault="006503F7" w:rsidP="000642C5">
      <w:pPr>
        <w:pStyle w:val="Zkladntext21"/>
        <w:numPr>
          <w:ilvl w:val="0"/>
          <w:numId w:val="3"/>
        </w:numPr>
        <w:tabs>
          <w:tab w:val="left" w:pos="1134"/>
        </w:tabs>
        <w:ind w:left="1134" w:hanging="567"/>
        <w:rPr>
          <w:rFonts w:ascii="Calibri" w:hAnsi="Calibri" w:cs="Calibri"/>
          <w:i w:val="0"/>
          <w:sz w:val="22"/>
          <w:szCs w:val="22"/>
        </w:rPr>
      </w:pPr>
      <w:r w:rsidRPr="003B603C">
        <w:rPr>
          <w:rFonts w:ascii="Calibri" w:hAnsi="Calibri" w:cs="Calibri"/>
          <w:i w:val="0"/>
          <w:sz w:val="22"/>
          <w:szCs w:val="22"/>
        </w:rPr>
        <w:t>v den podání návrhu na vklad před jeho podáním ověřit aktuálnost a pravdivost údajů tak, aby nedošlo k marnému podání;</w:t>
      </w:r>
    </w:p>
    <w:p w14:paraId="0FDA58FE" w14:textId="77777777" w:rsidR="006503F7" w:rsidRPr="003B603C" w:rsidRDefault="006503F7" w:rsidP="000642C5">
      <w:pPr>
        <w:pStyle w:val="Zkladntext21"/>
        <w:numPr>
          <w:ilvl w:val="0"/>
          <w:numId w:val="3"/>
        </w:numPr>
        <w:tabs>
          <w:tab w:val="left" w:pos="1134"/>
        </w:tabs>
        <w:ind w:left="1134" w:hanging="567"/>
        <w:rPr>
          <w:rFonts w:ascii="Calibri" w:hAnsi="Calibri" w:cs="Calibri"/>
          <w:i w:val="0"/>
          <w:sz w:val="22"/>
          <w:szCs w:val="22"/>
        </w:rPr>
      </w:pPr>
      <w:r w:rsidRPr="003B603C">
        <w:rPr>
          <w:rFonts w:ascii="Calibri" w:hAnsi="Calibri" w:cs="Calibri"/>
          <w:i w:val="0"/>
          <w:sz w:val="22"/>
          <w:szCs w:val="22"/>
        </w:rPr>
        <w:t>poskytnout v přiměřené lhůtě odpovídající součinnost při řízení o povolení vkladu do KN;</w:t>
      </w:r>
    </w:p>
    <w:p w14:paraId="4694B348" w14:textId="77777777" w:rsidR="00303A94" w:rsidRPr="003B603C" w:rsidRDefault="00303A94" w:rsidP="00303A94">
      <w:pPr>
        <w:pStyle w:val="Zkladntext21"/>
        <w:tabs>
          <w:tab w:val="left" w:pos="1134"/>
        </w:tabs>
        <w:ind w:left="1134"/>
        <w:rPr>
          <w:rFonts w:ascii="Calibri" w:hAnsi="Calibri" w:cs="Calibri"/>
          <w:i w:val="0"/>
          <w:sz w:val="22"/>
          <w:szCs w:val="22"/>
        </w:rPr>
      </w:pPr>
    </w:p>
    <w:p w14:paraId="51AEB509" w14:textId="1E3055B0" w:rsidR="006503F7" w:rsidRPr="003B603C" w:rsidRDefault="00C069C3" w:rsidP="0043556B">
      <w:pPr>
        <w:pStyle w:val="Odstavecseseznamem1"/>
        <w:numPr>
          <w:ilvl w:val="1"/>
          <w:numId w:val="6"/>
        </w:numPr>
        <w:ind w:left="426" w:hanging="426"/>
        <w:rPr>
          <w:rFonts w:ascii="Calibri" w:hAnsi="Calibri" w:cs="Calibri"/>
          <w:sz w:val="22"/>
          <w:szCs w:val="22"/>
          <w:u w:val="single"/>
        </w:rPr>
      </w:pPr>
      <w:r w:rsidRPr="003B603C">
        <w:rPr>
          <w:rFonts w:ascii="Calibri" w:hAnsi="Calibri" w:cs="Calibri"/>
          <w:sz w:val="22"/>
          <w:szCs w:val="22"/>
        </w:rPr>
        <w:t>Smluvní strany sjednal</w:t>
      </w:r>
      <w:r w:rsidR="00367111">
        <w:rPr>
          <w:rFonts w:ascii="Calibri" w:hAnsi="Calibri" w:cs="Calibri"/>
          <w:sz w:val="22"/>
          <w:szCs w:val="22"/>
        </w:rPr>
        <w:t>y,</w:t>
      </w:r>
      <w:r w:rsidRPr="003B603C">
        <w:rPr>
          <w:rFonts w:ascii="Calibri" w:hAnsi="Calibri" w:cs="Calibri"/>
          <w:sz w:val="22"/>
          <w:szCs w:val="22"/>
        </w:rPr>
        <w:t xml:space="preserve"> že Příkazník je povinen</w:t>
      </w:r>
      <w:r w:rsidR="006503F7" w:rsidRPr="003B603C">
        <w:rPr>
          <w:rFonts w:ascii="Calibri" w:hAnsi="Calibri" w:cs="Calibri"/>
          <w:sz w:val="22"/>
          <w:szCs w:val="22"/>
        </w:rPr>
        <w:t>:</w:t>
      </w:r>
      <w:r w:rsidRPr="003B603C">
        <w:rPr>
          <w:rFonts w:ascii="Calibri" w:hAnsi="Calibri" w:cs="Calibri"/>
          <w:sz w:val="22"/>
          <w:szCs w:val="22"/>
          <w:u w:val="single"/>
        </w:rPr>
        <w:t xml:space="preserve"> </w:t>
      </w:r>
    </w:p>
    <w:p w14:paraId="3663F8FB" w14:textId="77777777" w:rsidR="006503F7" w:rsidRPr="003B603C" w:rsidRDefault="006503F7" w:rsidP="00F47C08">
      <w:pPr>
        <w:pStyle w:val="Zkladntext21"/>
        <w:numPr>
          <w:ilvl w:val="0"/>
          <w:numId w:val="4"/>
        </w:numPr>
        <w:ind w:left="1134" w:hanging="567"/>
        <w:jc w:val="left"/>
        <w:rPr>
          <w:rFonts w:ascii="Calibri" w:hAnsi="Calibri" w:cs="Calibri"/>
          <w:i w:val="0"/>
          <w:sz w:val="22"/>
          <w:szCs w:val="22"/>
        </w:rPr>
      </w:pPr>
      <w:r w:rsidRPr="003B603C">
        <w:rPr>
          <w:rFonts w:ascii="Calibri" w:hAnsi="Calibri" w:cs="Calibri"/>
          <w:i w:val="0"/>
          <w:sz w:val="22"/>
          <w:szCs w:val="22"/>
        </w:rPr>
        <w:t>veškerou administraci, zpracovávání dat a informací včetně vyhotovování všech vstupních i výstupních dokumentů a listin týkající se činností vykonávajících pro Příkaz</w:t>
      </w:r>
      <w:r w:rsidR="00272688" w:rsidRPr="003B603C">
        <w:rPr>
          <w:rFonts w:ascii="Calibri" w:hAnsi="Calibri" w:cs="Calibri"/>
          <w:i w:val="0"/>
          <w:sz w:val="22"/>
          <w:szCs w:val="22"/>
        </w:rPr>
        <w:t>ce</w:t>
      </w:r>
      <w:r w:rsidRPr="003B603C">
        <w:rPr>
          <w:rFonts w:ascii="Calibri" w:hAnsi="Calibri" w:cs="Calibri"/>
          <w:i w:val="0"/>
          <w:sz w:val="22"/>
          <w:szCs w:val="22"/>
        </w:rPr>
        <w:t xml:space="preserve"> zpracovávat výlučně v aplikačním prostředí Příkaz</w:t>
      </w:r>
      <w:r w:rsidR="00272688" w:rsidRPr="003B603C">
        <w:rPr>
          <w:rFonts w:ascii="Calibri" w:hAnsi="Calibri" w:cs="Calibri"/>
          <w:i w:val="0"/>
          <w:sz w:val="22"/>
          <w:szCs w:val="22"/>
        </w:rPr>
        <w:t>ce (</w:t>
      </w:r>
      <w:r w:rsidRPr="003B603C">
        <w:rPr>
          <w:rFonts w:ascii="Calibri" w:hAnsi="Calibri" w:cs="Calibri"/>
          <w:i w:val="0"/>
          <w:sz w:val="22"/>
          <w:szCs w:val="22"/>
        </w:rPr>
        <w:t>v systému VEBR</w:t>
      </w:r>
      <w:r w:rsidR="00E61955" w:rsidRPr="003B603C">
        <w:rPr>
          <w:rFonts w:ascii="Calibri" w:hAnsi="Calibri" w:cs="Calibri"/>
          <w:i w:val="0"/>
          <w:sz w:val="22"/>
          <w:szCs w:val="22"/>
        </w:rPr>
        <w:t>),</w:t>
      </w:r>
      <w:r w:rsidR="00272688" w:rsidRPr="003B603C">
        <w:rPr>
          <w:rFonts w:ascii="Calibri" w:hAnsi="Calibri" w:cs="Calibri"/>
          <w:i w:val="0"/>
          <w:sz w:val="22"/>
          <w:szCs w:val="22"/>
        </w:rPr>
        <w:t xml:space="preserve"> neurčí-li Příkazce jinak</w:t>
      </w:r>
      <w:r w:rsidRPr="003B603C">
        <w:rPr>
          <w:rFonts w:ascii="Calibri" w:hAnsi="Calibri" w:cs="Calibri"/>
          <w:i w:val="0"/>
          <w:sz w:val="22"/>
          <w:szCs w:val="22"/>
        </w:rPr>
        <w:t>;</w:t>
      </w:r>
    </w:p>
    <w:p w14:paraId="34537F70" w14:textId="77777777" w:rsidR="000712B8" w:rsidRPr="003B603C" w:rsidRDefault="000712B8" w:rsidP="00F47C08">
      <w:pPr>
        <w:pStyle w:val="Zkladntext21"/>
        <w:numPr>
          <w:ilvl w:val="0"/>
          <w:numId w:val="4"/>
        </w:numPr>
        <w:ind w:left="1134" w:hanging="567"/>
        <w:jc w:val="left"/>
        <w:rPr>
          <w:rFonts w:ascii="Calibri" w:hAnsi="Calibri" w:cs="Calibri"/>
          <w:i w:val="0"/>
          <w:sz w:val="22"/>
          <w:szCs w:val="22"/>
        </w:rPr>
      </w:pPr>
      <w:r w:rsidRPr="003B603C">
        <w:rPr>
          <w:rFonts w:ascii="Calibri" w:hAnsi="Calibri" w:cs="Calibri"/>
          <w:i w:val="0"/>
          <w:sz w:val="22"/>
          <w:szCs w:val="22"/>
        </w:rPr>
        <w:t>Plnění realizovat v souladu s</w:t>
      </w:r>
      <w:r w:rsidR="00331980" w:rsidRPr="003B603C">
        <w:rPr>
          <w:rFonts w:ascii="Calibri" w:hAnsi="Calibri" w:cs="Calibri"/>
          <w:i w:val="0"/>
          <w:sz w:val="22"/>
          <w:szCs w:val="22"/>
        </w:rPr>
        <w:t> Přílohou č.1 Metodika VB</w:t>
      </w:r>
      <w:r w:rsidRPr="003B603C">
        <w:rPr>
          <w:rFonts w:ascii="Calibri" w:hAnsi="Calibri" w:cs="Calibri"/>
          <w:i w:val="0"/>
          <w:sz w:val="22"/>
          <w:szCs w:val="22"/>
        </w:rPr>
        <w:t xml:space="preserve"> a </w:t>
      </w:r>
      <w:r w:rsidR="00E61955" w:rsidRPr="003B603C">
        <w:rPr>
          <w:rFonts w:ascii="Calibri" w:hAnsi="Calibri" w:cs="Calibri"/>
          <w:i w:val="0"/>
          <w:sz w:val="22"/>
          <w:szCs w:val="22"/>
        </w:rPr>
        <w:t xml:space="preserve">dále s </w:t>
      </w:r>
      <w:r w:rsidRPr="003B603C">
        <w:rPr>
          <w:rFonts w:ascii="Calibri" w:hAnsi="Calibri" w:cs="Calibri"/>
          <w:i w:val="0"/>
          <w:sz w:val="22"/>
          <w:szCs w:val="22"/>
        </w:rPr>
        <w:t>pokyny Příkazce</w:t>
      </w:r>
    </w:p>
    <w:p w14:paraId="024CC5C1" w14:textId="77777777" w:rsidR="007F1AAB" w:rsidRPr="003B603C" w:rsidRDefault="007F1AAB" w:rsidP="007F1AAB">
      <w:pPr>
        <w:pStyle w:val="Odstavecseseznamem1"/>
        <w:ind w:left="426"/>
        <w:jc w:val="both"/>
        <w:rPr>
          <w:rFonts w:ascii="Calibri" w:hAnsi="Calibri" w:cs="Calibri"/>
          <w:sz w:val="22"/>
          <w:szCs w:val="22"/>
        </w:rPr>
      </w:pPr>
    </w:p>
    <w:p w14:paraId="564B3D53" w14:textId="77777777" w:rsidR="00084FCD" w:rsidRPr="003B603C" w:rsidRDefault="00084FCD" w:rsidP="0043556B">
      <w:pPr>
        <w:pStyle w:val="Odstavecseseznamem1"/>
        <w:numPr>
          <w:ilvl w:val="1"/>
          <w:numId w:val="6"/>
        </w:numPr>
        <w:ind w:left="426" w:hanging="426"/>
        <w:jc w:val="both"/>
        <w:rPr>
          <w:rFonts w:ascii="Calibri" w:hAnsi="Calibri" w:cs="Calibri"/>
          <w:sz w:val="22"/>
          <w:szCs w:val="22"/>
        </w:rPr>
      </w:pPr>
      <w:r w:rsidRPr="003B603C">
        <w:rPr>
          <w:rFonts w:ascii="Calibri" w:hAnsi="Calibri" w:cs="Calibri"/>
          <w:sz w:val="22"/>
          <w:szCs w:val="22"/>
        </w:rPr>
        <w:lastRenderedPageBreak/>
        <w:t xml:space="preserve">Pokud k řádnému </w:t>
      </w:r>
      <w:r w:rsidR="00A95C89" w:rsidRPr="003B603C">
        <w:rPr>
          <w:rFonts w:ascii="Calibri" w:hAnsi="Calibri" w:cs="Calibri"/>
          <w:sz w:val="22"/>
          <w:szCs w:val="22"/>
        </w:rPr>
        <w:t>naplnění předmětu a účelu</w:t>
      </w:r>
      <w:r w:rsidRPr="003B603C">
        <w:rPr>
          <w:rFonts w:ascii="Calibri" w:hAnsi="Calibri" w:cs="Calibri"/>
          <w:sz w:val="22"/>
          <w:szCs w:val="22"/>
        </w:rPr>
        <w:t xml:space="preserve"> této smlouvy </w:t>
      </w:r>
      <w:r w:rsidR="00C069C3" w:rsidRPr="003B603C">
        <w:rPr>
          <w:rFonts w:ascii="Calibri" w:hAnsi="Calibri" w:cs="Calibri"/>
          <w:sz w:val="22"/>
          <w:szCs w:val="22"/>
        </w:rPr>
        <w:t xml:space="preserve">je </w:t>
      </w:r>
      <w:r w:rsidRPr="003B603C">
        <w:rPr>
          <w:rFonts w:ascii="Calibri" w:hAnsi="Calibri" w:cs="Calibri"/>
          <w:sz w:val="22"/>
          <w:szCs w:val="22"/>
        </w:rPr>
        <w:t xml:space="preserve">zapotřebí provedení dalších dodávek, služeb či prací </w:t>
      </w:r>
      <w:r w:rsidR="00C069C3" w:rsidRPr="003B603C">
        <w:rPr>
          <w:rFonts w:ascii="Calibri" w:hAnsi="Calibri" w:cs="Calibri"/>
          <w:sz w:val="22"/>
          <w:szCs w:val="22"/>
        </w:rPr>
        <w:t xml:space="preserve">a v popisu výkonů </w:t>
      </w:r>
      <w:r w:rsidR="000214F7" w:rsidRPr="003B603C">
        <w:rPr>
          <w:rFonts w:ascii="Calibri" w:hAnsi="Calibri" w:cs="Calibri"/>
          <w:sz w:val="22"/>
          <w:szCs w:val="22"/>
        </w:rPr>
        <w:t xml:space="preserve">viz. příloha č. 2 </w:t>
      </w:r>
      <w:r w:rsidR="00C069C3" w:rsidRPr="003B603C">
        <w:rPr>
          <w:rFonts w:ascii="Calibri" w:hAnsi="Calibri" w:cs="Calibri"/>
          <w:sz w:val="22"/>
          <w:szCs w:val="22"/>
        </w:rPr>
        <w:t>nejsou</w:t>
      </w:r>
      <w:r w:rsidRPr="003B603C">
        <w:rPr>
          <w:rFonts w:ascii="Calibri" w:hAnsi="Calibri" w:cs="Calibri"/>
          <w:sz w:val="22"/>
          <w:szCs w:val="22"/>
        </w:rPr>
        <w:t xml:space="preserve"> výslovně uveden</w:t>
      </w:r>
      <w:r w:rsidR="00C069C3" w:rsidRPr="003B603C">
        <w:rPr>
          <w:rFonts w:ascii="Calibri" w:hAnsi="Calibri" w:cs="Calibri"/>
          <w:sz w:val="22"/>
          <w:szCs w:val="22"/>
        </w:rPr>
        <w:t>y</w:t>
      </w:r>
      <w:r w:rsidRPr="003B603C">
        <w:rPr>
          <w:rFonts w:ascii="Calibri" w:hAnsi="Calibri" w:cs="Calibri"/>
          <w:sz w:val="22"/>
          <w:szCs w:val="22"/>
        </w:rPr>
        <w:t xml:space="preserve">, o jejichž potřebě však </w:t>
      </w:r>
      <w:r w:rsidR="005144D9" w:rsidRPr="003B603C">
        <w:rPr>
          <w:rFonts w:ascii="Calibri" w:hAnsi="Calibri" w:cs="Calibri"/>
          <w:sz w:val="22"/>
          <w:szCs w:val="22"/>
        </w:rPr>
        <w:t>Příkazník</w:t>
      </w:r>
      <w:r w:rsidR="00BB2373" w:rsidRPr="003B603C">
        <w:rPr>
          <w:rFonts w:ascii="Calibri" w:hAnsi="Calibri" w:cs="Calibri"/>
          <w:sz w:val="22"/>
          <w:szCs w:val="22"/>
        </w:rPr>
        <w:t xml:space="preserve"> </w:t>
      </w:r>
      <w:r w:rsidRPr="003B603C">
        <w:rPr>
          <w:rFonts w:ascii="Calibri" w:hAnsi="Calibri" w:cs="Calibri"/>
          <w:sz w:val="22"/>
          <w:szCs w:val="22"/>
        </w:rPr>
        <w:t xml:space="preserve">měl a mohl vědět na základě svých odborných a technických znalostí a zkušeností, považují se tyto dodávky, služby či práce za součást </w:t>
      </w:r>
      <w:r w:rsidR="00A95C89" w:rsidRPr="003B603C">
        <w:rPr>
          <w:rFonts w:ascii="Calibri" w:hAnsi="Calibri" w:cs="Calibri"/>
          <w:sz w:val="22"/>
          <w:szCs w:val="22"/>
        </w:rPr>
        <w:t>plnění</w:t>
      </w:r>
      <w:r w:rsidR="00C069C3" w:rsidRPr="003B603C">
        <w:rPr>
          <w:rFonts w:ascii="Calibri" w:hAnsi="Calibri" w:cs="Calibri"/>
          <w:sz w:val="22"/>
          <w:szCs w:val="22"/>
        </w:rPr>
        <w:t xml:space="preserve"> jednotlivých výkonů</w:t>
      </w:r>
      <w:r w:rsidRPr="003B603C">
        <w:rPr>
          <w:rFonts w:ascii="Calibri" w:hAnsi="Calibri" w:cs="Calibri"/>
          <w:sz w:val="22"/>
          <w:szCs w:val="22"/>
        </w:rPr>
        <w:t xml:space="preserve">, aniž by měl </w:t>
      </w:r>
      <w:r w:rsidR="005144D9" w:rsidRPr="003B603C">
        <w:rPr>
          <w:rFonts w:ascii="Calibri" w:hAnsi="Calibri" w:cs="Calibri"/>
          <w:sz w:val="22"/>
          <w:szCs w:val="22"/>
        </w:rPr>
        <w:t>Příkazník</w:t>
      </w:r>
      <w:r w:rsidR="00BB2373" w:rsidRPr="003B603C">
        <w:rPr>
          <w:rFonts w:ascii="Calibri" w:hAnsi="Calibri" w:cs="Calibri"/>
          <w:sz w:val="22"/>
          <w:szCs w:val="22"/>
        </w:rPr>
        <w:t xml:space="preserve"> </w:t>
      </w:r>
      <w:r w:rsidRPr="003B603C">
        <w:rPr>
          <w:rFonts w:ascii="Calibri" w:hAnsi="Calibri" w:cs="Calibri"/>
          <w:sz w:val="22"/>
          <w:szCs w:val="22"/>
        </w:rPr>
        <w:t xml:space="preserve">nárok na </w:t>
      </w:r>
      <w:r w:rsidR="00C069C3" w:rsidRPr="003B603C">
        <w:rPr>
          <w:rFonts w:ascii="Calibri" w:hAnsi="Calibri" w:cs="Calibri"/>
          <w:sz w:val="22"/>
          <w:szCs w:val="22"/>
        </w:rPr>
        <w:t>doplnění, nebo změnu cen výkonů uvedených v</w:t>
      </w:r>
      <w:r w:rsidR="004530EF" w:rsidRPr="003B603C">
        <w:rPr>
          <w:rFonts w:ascii="Calibri" w:hAnsi="Calibri" w:cs="Calibri"/>
          <w:sz w:val="22"/>
          <w:szCs w:val="22"/>
        </w:rPr>
        <w:t> čl. VII.</w:t>
      </w:r>
      <w:r w:rsidR="00E64CFB" w:rsidRPr="003B603C">
        <w:rPr>
          <w:rFonts w:ascii="Calibri" w:hAnsi="Calibri" w:cs="Calibri"/>
          <w:sz w:val="22"/>
          <w:szCs w:val="22"/>
        </w:rPr>
        <w:t xml:space="preserve"> </w:t>
      </w:r>
    </w:p>
    <w:p w14:paraId="1F7C8C8C" w14:textId="77777777" w:rsidR="00090648" w:rsidRPr="003B603C" w:rsidRDefault="00090648" w:rsidP="0043556B">
      <w:pPr>
        <w:pStyle w:val="Odstavecseseznamem1"/>
        <w:numPr>
          <w:ilvl w:val="1"/>
          <w:numId w:val="6"/>
        </w:numPr>
        <w:ind w:left="426" w:hanging="426"/>
        <w:jc w:val="both"/>
        <w:rPr>
          <w:rFonts w:ascii="Calibri" w:hAnsi="Calibri" w:cs="Calibri"/>
          <w:sz w:val="22"/>
          <w:szCs w:val="22"/>
        </w:rPr>
      </w:pPr>
      <w:r w:rsidRPr="003B603C">
        <w:rPr>
          <w:rFonts w:ascii="Calibri" w:hAnsi="Calibri" w:cs="Calibri"/>
          <w:sz w:val="22"/>
          <w:szCs w:val="22"/>
        </w:rPr>
        <w:t>Příkazník je povinen při realizaci předmětu plnění dle této Smlouvy postupovat s odbornou péčí a dílo</w:t>
      </w:r>
      <w:r w:rsidRPr="008A5D71">
        <w:rPr>
          <w:rFonts w:ascii="Calibri" w:hAnsi="Calibri" w:cs="Calibri"/>
          <w:sz w:val="22"/>
          <w:szCs w:val="22"/>
        </w:rPr>
        <w:t xml:space="preserve"> realizovat tak, aby respektoval ustanovení platných a účinných právních předpisů (zejména pak zákona č.  458/2000 Sb. Energetický zákon), ve znění pozdějších předpisů, dále ustanovení platných standardů a </w:t>
      </w:r>
      <w:r w:rsidRPr="003B603C">
        <w:rPr>
          <w:rFonts w:ascii="Calibri" w:hAnsi="Calibri" w:cs="Calibri"/>
          <w:sz w:val="22"/>
          <w:szCs w:val="22"/>
        </w:rPr>
        <w:t xml:space="preserve">předpisů </w:t>
      </w:r>
      <w:r w:rsidR="003D311E" w:rsidRPr="003B603C">
        <w:rPr>
          <w:rFonts w:ascii="Calibri" w:hAnsi="Calibri" w:cs="Calibri"/>
          <w:sz w:val="22"/>
          <w:szCs w:val="22"/>
        </w:rPr>
        <w:t>Příkazce</w:t>
      </w:r>
      <w:r w:rsidRPr="003B603C">
        <w:rPr>
          <w:rFonts w:ascii="Calibri" w:hAnsi="Calibri" w:cs="Calibri"/>
          <w:sz w:val="22"/>
          <w:szCs w:val="22"/>
        </w:rPr>
        <w:t xml:space="preserve"> vztahujících se na realizované plnění (uvedených </w:t>
      </w:r>
      <w:r w:rsidR="00303A94" w:rsidRPr="003B603C">
        <w:rPr>
          <w:rFonts w:ascii="Calibri" w:hAnsi="Calibri" w:cs="Calibri"/>
          <w:sz w:val="22"/>
          <w:szCs w:val="22"/>
        </w:rPr>
        <w:t>v</w:t>
      </w:r>
      <w:r w:rsidRPr="003B603C">
        <w:rPr>
          <w:rFonts w:ascii="Calibri" w:hAnsi="Calibri" w:cs="Calibri"/>
          <w:sz w:val="22"/>
          <w:szCs w:val="22"/>
        </w:rPr>
        <w:t xml:space="preserve"> této Smlouv</w:t>
      </w:r>
      <w:r w:rsidR="00303A94" w:rsidRPr="003B603C">
        <w:rPr>
          <w:rFonts w:ascii="Calibri" w:hAnsi="Calibri" w:cs="Calibri"/>
          <w:sz w:val="22"/>
          <w:szCs w:val="22"/>
        </w:rPr>
        <w:t>ě, jejích přílohách včetně</w:t>
      </w:r>
      <w:r w:rsidRPr="003B603C">
        <w:rPr>
          <w:rFonts w:ascii="Calibri" w:hAnsi="Calibri" w:cs="Calibri"/>
          <w:sz w:val="22"/>
          <w:szCs w:val="22"/>
        </w:rPr>
        <w:t xml:space="preserve"> </w:t>
      </w:r>
      <w:r w:rsidR="00303A94" w:rsidRPr="003B603C">
        <w:rPr>
          <w:rFonts w:ascii="Calibri" w:hAnsi="Calibri" w:cs="Calibri"/>
          <w:sz w:val="22"/>
          <w:szCs w:val="22"/>
        </w:rPr>
        <w:t>dokumentů pří</w:t>
      </w:r>
      <w:r w:rsidRPr="003B603C">
        <w:rPr>
          <w:rFonts w:ascii="Calibri" w:hAnsi="Calibri" w:cs="Calibri"/>
          <w:sz w:val="22"/>
          <w:szCs w:val="22"/>
        </w:rPr>
        <w:t xml:space="preserve">stupných na internetové adrese </w:t>
      </w:r>
      <w:r w:rsidR="00303A94" w:rsidRPr="003B603C">
        <w:rPr>
          <w:rFonts w:ascii="Calibri" w:hAnsi="Calibri" w:cs="Calibri"/>
          <w:sz w:val="22"/>
          <w:szCs w:val="22"/>
        </w:rPr>
        <w:t xml:space="preserve">dle čl. </w:t>
      </w:r>
      <w:r w:rsidR="001C4C45" w:rsidRPr="003B603C">
        <w:rPr>
          <w:rFonts w:ascii="Calibri" w:hAnsi="Calibri" w:cs="Calibri"/>
          <w:sz w:val="22"/>
          <w:szCs w:val="22"/>
        </w:rPr>
        <w:t>XVII.</w:t>
      </w:r>
      <w:r w:rsidR="0003754D" w:rsidRPr="003B603C">
        <w:rPr>
          <w:rFonts w:ascii="Calibri" w:hAnsi="Calibri" w:cs="Calibri"/>
          <w:sz w:val="22"/>
          <w:szCs w:val="22"/>
        </w:rPr>
        <w:t>)</w:t>
      </w:r>
      <w:r w:rsidR="00303A94" w:rsidRPr="003B603C">
        <w:rPr>
          <w:rFonts w:ascii="Calibri" w:hAnsi="Calibri" w:cs="Calibri"/>
          <w:sz w:val="22"/>
          <w:szCs w:val="22"/>
        </w:rPr>
        <w:t xml:space="preserve">, </w:t>
      </w:r>
      <w:r w:rsidR="0003754D" w:rsidRPr="003B603C">
        <w:rPr>
          <w:rFonts w:ascii="Calibri" w:hAnsi="Calibri" w:cs="Calibri"/>
          <w:sz w:val="22"/>
          <w:szCs w:val="22"/>
        </w:rPr>
        <w:t xml:space="preserve">dle </w:t>
      </w:r>
      <w:r w:rsidRPr="003B603C">
        <w:rPr>
          <w:rFonts w:ascii="Calibri" w:hAnsi="Calibri" w:cs="Calibri"/>
          <w:sz w:val="22"/>
          <w:szCs w:val="22"/>
        </w:rPr>
        <w:t>pokyn</w:t>
      </w:r>
      <w:r w:rsidR="0003754D" w:rsidRPr="003B603C">
        <w:rPr>
          <w:rFonts w:ascii="Calibri" w:hAnsi="Calibri" w:cs="Calibri"/>
          <w:sz w:val="22"/>
          <w:szCs w:val="22"/>
        </w:rPr>
        <w:t>ů Příkazce</w:t>
      </w:r>
      <w:r w:rsidRPr="003B603C">
        <w:rPr>
          <w:rFonts w:ascii="Calibri" w:hAnsi="Calibri" w:cs="Calibri"/>
          <w:sz w:val="22"/>
          <w:szCs w:val="22"/>
        </w:rPr>
        <w:t xml:space="preserve"> a </w:t>
      </w:r>
      <w:r w:rsidR="0003754D" w:rsidRPr="003B603C">
        <w:rPr>
          <w:rFonts w:ascii="Calibri" w:hAnsi="Calibri" w:cs="Calibri"/>
          <w:sz w:val="22"/>
          <w:szCs w:val="22"/>
        </w:rPr>
        <w:t>v souladu s</w:t>
      </w:r>
      <w:r w:rsidRPr="003B603C">
        <w:rPr>
          <w:rFonts w:ascii="Calibri" w:hAnsi="Calibri" w:cs="Calibri"/>
          <w:sz w:val="22"/>
          <w:szCs w:val="22"/>
        </w:rPr>
        <w:t xml:space="preserve"> ustanovení</w:t>
      </w:r>
      <w:r w:rsidR="0003754D" w:rsidRPr="003B603C">
        <w:rPr>
          <w:rFonts w:ascii="Calibri" w:hAnsi="Calibri" w:cs="Calibri"/>
          <w:sz w:val="22"/>
          <w:szCs w:val="22"/>
        </w:rPr>
        <w:t>mi</w:t>
      </w:r>
      <w:r w:rsidRPr="003B603C">
        <w:rPr>
          <w:rFonts w:ascii="Calibri" w:hAnsi="Calibri" w:cs="Calibri"/>
          <w:sz w:val="22"/>
          <w:szCs w:val="22"/>
        </w:rPr>
        <w:t xml:space="preserve"> této Smlouvy. </w:t>
      </w:r>
    </w:p>
    <w:p w14:paraId="082896DA" w14:textId="77777777" w:rsidR="00084FCD" w:rsidRPr="008A5D71" w:rsidRDefault="005144D9" w:rsidP="0043556B">
      <w:pPr>
        <w:pStyle w:val="Odstavecseseznamem1"/>
        <w:numPr>
          <w:ilvl w:val="1"/>
          <w:numId w:val="6"/>
        </w:numPr>
        <w:ind w:left="426" w:hanging="426"/>
        <w:jc w:val="both"/>
        <w:rPr>
          <w:rFonts w:ascii="Calibri" w:hAnsi="Calibri" w:cs="Calibri"/>
          <w:sz w:val="22"/>
          <w:szCs w:val="22"/>
        </w:rPr>
      </w:pPr>
      <w:r w:rsidRPr="003B603C">
        <w:rPr>
          <w:rFonts w:ascii="Calibri" w:hAnsi="Calibri" w:cs="Calibri"/>
          <w:sz w:val="22"/>
          <w:szCs w:val="22"/>
        </w:rPr>
        <w:t>Příkaz</w:t>
      </w:r>
      <w:r w:rsidR="00DE37DC" w:rsidRPr="003B603C">
        <w:rPr>
          <w:rFonts w:ascii="Calibri" w:hAnsi="Calibri" w:cs="Calibri"/>
          <w:sz w:val="22"/>
          <w:szCs w:val="22"/>
        </w:rPr>
        <w:t>ce</w:t>
      </w:r>
      <w:r w:rsidR="00084FCD" w:rsidRPr="003B603C">
        <w:rPr>
          <w:rFonts w:ascii="Calibri" w:hAnsi="Calibri" w:cs="Calibri"/>
          <w:sz w:val="22"/>
          <w:szCs w:val="22"/>
        </w:rPr>
        <w:t xml:space="preserve"> se zavazuje za řádně poskytnuté služby zaplatit </w:t>
      </w:r>
      <w:r w:rsidR="0003754D" w:rsidRPr="003B603C">
        <w:rPr>
          <w:rFonts w:ascii="Calibri" w:hAnsi="Calibri" w:cs="Calibri"/>
          <w:sz w:val="22"/>
          <w:szCs w:val="22"/>
        </w:rPr>
        <w:t>P</w:t>
      </w:r>
      <w:r w:rsidR="00A95C89" w:rsidRPr="003B603C">
        <w:rPr>
          <w:rFonts w:ascii="Calibri" w:hAnsi="Calibri" w:cs="Calibri"/>
          <w:sz w:val="22"/>
          <w:szCs w:val="22"/>
        </w:rPr>
        <w:t>řík</w:t>
      </w:r>
      <w:r w:rsidR="00DE37DC" w:rsidRPr="003B603C">
        <w:rPr>
          <w:rFonts w:ascii="Calibri" w:hAnsi="Calibri" w:cs="Calibri"/>
          <w:sz w:val="22"/>
          <w:szCs w:val="22"/>
        </w:rPr>
        <w:t>azníkovi</w:t>
      </w:r>
      <w:r w:rsidR="00084FCD" w:rsidRPr="003B603C">
        <w:rPr>
          <w:rFonts w:ascii="Calibri" w:hAnsi="Calibri" w:cs="Calibri"/>
          <w:sz w:val="22"/>
          <w:szCs w:val="22"/>
        </w:rPr>
        <w:t xml:space="preserve"> cenu ve výši </w:t>
      </w:r>
      <w:r w:rsidR="0003754D" w:rsidRPr="003B603C">
        <w:rPr>
          <w:rFonts w:ascii="Calibri" w:hAnsi="Calibri" w:cs="Calibri"/>
          <w:sz w:val="22"/>
          <w:szCs w:val="22"/>
        </w:rPr>
        <w:t>v souladu s touto</w:t>
      </w:r>
      <w:r w:rsidR="00084FCD" w:rsidRPr="008A5D71">
        <w:rPr>
          <w:rFonts w:ascii="Calibri" w:hAnsi="Calibri" w:cs="Calibri"/>
          <w:sz w:val="22"/>
          <w:szCs w:val="22"/>
        </w:rPr>
        <w:t xml:space="preserve"> smlouv</w:t>
      </w:r>
      <w:r w:rsidR="0003754D" w:rsidRPr="008A5D71">
        <w:rPr>
          <w:rFonts w:ascii="Calibri" w:hAnsi="Calibri" w:cs="Calibri"/>
          <w:sz w:val="22"/>
          <w:szCs w:val="22"/>
        </w:rPr>
        <w:t>ou</w:t>
      </w:r>
      <w:r w:rsidR="00084FCD" w:rsidRPr="008A5D71">
        <w:rPr>
          <w:rFonts w:ascii="Calibri" w:hAnsi="Calibri" w:cs="Calibri"/>
          <w:sz w:val="22"/>
          <w:szCs w:val="22"/>
        </w:rPr>
        <w:t>.</w:t>
      </w:r>
    </w:p>
    <w:p w14:paraId="182FE152" w14:textId="77777777" w:rsidR="00720459" w:rsidRPr="009B4840" w:rsidRDefault="00720459" w:rsidP="00C03E66">
      <w:pPr>
        <w:pStyle w:val="Zkladntext21"/>
        <w:jc w:val="left"/>
        <w:rPr>
          <w:rFonts w:ascii="Calibri" w:hAnsi="Calibri" w:cs="Calibri"/>
          <w:i w:val="0"/>
          <w:sz w:val="22"/>
          <w:szCs w:val="22"/>
        </w:rPr>
      </w:pPr>
    </w:p>
    <w:p w14:paraId="7FE3BC22" w14:textId="77777777" w:rsidR="003B7398" w:rsidRPr="009B4840" w:rsidRDefault="00033610" w:rsidP="0043556B">
      <w:pPr>
        <w:numPr>
          <w:ilvl w:val="0"/>
          <w:numId w:val="6"/>
        </w:numPr>
        <w:spacing w:line="360" w:lineRule="auto"/>
        <w:jc w:val="center"/>
        <w:rPr>
          <w:rFonts w:ascii="Calibri" w:hAnsi="Calibri" w:cs="Calibri"/>
          <w:b/>
          <w:caps/>
          <w:szCs w:val="24"/>
        </w:rPr>
      </w:pPr>
      <w:r w:rsidRPr="009B4840">
        <w:rPr>
          <w:rFonts w:ascii="Calibri" w:hAnsi="Calibri" w:cs="Calibri"/>
          <w:b/>
          <w:caps/>
          <w:szCs w:val="24"/>
        </w:rPr>
        <w:t>UZAVÍRÁNÍ DÍLČÍCH SMLUV</w:t>
      </w:r>
    </w:p>
    <w:p w14:paraId="5EB57124" w14:textId="77777777" w:rsidR="008A3B03" w:rsidRDefault="008A3B03" w:rsidP="0043556B">
      <w:pPr>
        <w:pStyle w:val="Odstavecseseznamem1"/>
        <w:numPr>
          <w:ilvl w:val="1"/>
          <w:numId w:val="6"/>
        </w:numPr>
        <w:ind w:left="426" w:hanging="426"/>
        <w:jc w:val="both"/>
        <w:rPr>
          <w:rFonts w:ascii="Calibri" w:hAnsi="Calibri" w:cs="Calibri"/>
          <w:sz w:val="22"/>
          <w:szCs w:val="22"/>
        </w:rPr>
      </w:pPr>
      <w:r>
        <w:rPr>
          <w:rFonts w:ascii="Calibri" w:hAnsi="Calibri" w:cs="Calibri"/>
          <w:sz w:val="22"/>
          <w:szCs w:val="22"/>
        </w:rPr>
        <w:t>Tato</w:t>
      </w:r>
      <w:r w:rsidRPr="00084FCD">
        <w:rPr>
          <w:rFonts w:ascii="Calibri" w:hAnsi="Calibri" w:cs="Calibri"/>
          <w:sz w:val="22"/>
          <w:szCs w:val="22"/>
        </w:rPr>
        <w:t xml:space="preserve"> smlouv</w:t>
      </w:r>
      <w:r>
        <w:rPr>
          <w:rFonts w:ascii="Calibri" w:hAnsi="Calibri" w:cs="Calibri"/>
          <w:sz w:val="22"/>
          <w:szCs w:val="22"/>
        </w:rPr>
        <w:t>a</w:t>
      </w:r>
      <w:r w:rsidRPr="00084FCD">
        <w:rPr>
          <w:rFonts w:ascii="Calibri" w:hAnsi="Calibri" w:cs="Calibri"/>
          <w:sz w:val="22"/>
          <w:szCs w:val="22"/>
        </w:rPr>
        <w:t xml:space="preserve"> </w:t>
      </w:r>
      <w:r>
        <w:rPr>
          <w:rFonts w:ascii="Calibri" w:hAnsi="Calibri" w:cs="Calibri"/>
          <w:sz w:val="22"/>
          <w:szCs w:val="22"/>
        </w:rPr>
        <w:t xml:space="preserve">vymezuje další </w:t>
      </w:r>
      <w:r w:rsidRPr="00084FCD">
        <w:rPr>
          <w:rFonts w:ascii="Calibri" w:hAnsi="Calibri" w:cs="Calibri"/>
          <w:sz w:val="22"/>
          <w:szCs w:val="22"/>
        </w:rPr>
        <w:t>podmínk</w:t>
      </w:r>
      <w:r>
        <w:rPr>
          <w:rFonts w:ascii="Calibri" w:hAnsi="Calibri" w:cs="Calibri"/>
          <w:sz w:val="22"/>
          <w:szCs w:val="22"/>
        </w:rPr>
        <w:t>y</w:t>
      </w:r>
      <w:r w:rsidRPr="00084FCD">
        <w:rPr>
          <w:rFonts w:ascii="Calibri" w:hAnsi="Calibri" w:cs="Calibri"/>
          <w:sz w:val="22"/>
          <w:szCs w:val="22"/>
        </w:rPr>
        <w:t xml:space="preserve">, za nichž budou mezi </w:t>
      </w:r>
      <w:r>
        <w:rPr>
          <w:rFonts w:ascii="Calibri" w:hAnsi="Calibri" w:cs="Calibri"/>
          <w:sz w:val="22"/>
          <w:szCs w:val="22"/>
        </w:rPr>
        <w:t>Příkazcem</w:t>
      </w:r>
      <w:r w:rsidRPr="00084FCD">
        <w:rPr>
          <w:rFonts w:ascii="Calibri" w:hAnsi="Calibri" w:cs="Calibri"/>
          <w:sz w:val="22"/>
          <w:szCs w:val="22"/>
        </w:rPr>
        <w:t xml:space="preserve"> </w:t>
      </w:r>
      <w:r>
        <w:rPr>
          <w:rFonts w:ascii="Calibri" w:hAnsi="Calibri" w:cs="Calibri"/>
          <w:sz w:val="22"/>
          <w:szCs w:val="22"/>
        </w:rPr>
        <w:t>a</w:t>
      </w:r>
      <w:r w:rsidRPr="00084FCD">
        <w:rPr>
          <w:rFonts w:ascii="Calibri" w:hAnsi="Calibri" w:cs="Calibri"/>
          <w:sz w:val="22"/>
          <w:szCs w:val="22"/>
        </w:rPr>
        <w:t xml:space="preserve"> Příkazník</w:t>
      </w:r>
      <w:r>
        <w:rPr>
          <w:rFonts w:ascii="Calibri" w:hAnsi="Calibri" w:cs="Calibri"/>
          <w:sz w:val="22"/>
          <w:szCs w:val="22"/>
        </w:rPr>
        <w:t>em</w:t>
      </w:r>
      <w:r w:rsidRPr="00084FCD">
        <w:rPr>
          <w:rFonts w:ascii="Calibri" w:hAnsi="Calibri" w:cs="Calibri"/>
          <w:sz w:val="22"/>
          <w:szCs w:val="22"/>
        </w:rPr>
        <w:t xml:space="preserve"> uzavírány </w:t>
      </w:r>
      <w:r>
        <w:rPr>
          <w:rFonts w:ascii="Calibri" w:hAnsi="Calibri" w:cs="Calibri"/>
          <w:sz w:val="22"/>
          <w:szCs w:val="22"/>
        </w:rPr>
        <w:t>Dílčí</w:t>
      </w:r>
      <w:r w:rsidRPr="00084FCD">
        <w:rPr>
          <w:rFonts w:ascii="Calibri" w:hAnsi="Calibri" w:cs="Calibri"/>
          <w:sz w:val="22"/>
          <w:szCs w:val="22"/>
        </w:rPr>
        <w:t xml:space="preserve"> smlouvy</w:t>
      </w:r>
      <w:r>
        <w:rPr>
          <w:rFonts w:ascii="Calibri" w:hAnsi="Calibri" w:cs="Calibri"/>
          <w:b/>
          <w:color w:val="2F5496"/>
          <w:sz w:val="22"/>
          <w:szCs w:val="22"/>
        </w:rPr>
        <w:t xml:space="preserve">, </w:t>
      </w:r>
      <w:r>
        <w:rPr>
          <w:rFonts w:ascii="Calibri" w:hAnsi="Calibri" w:cs="Calibri"/>
          <w:sz w:val="22"/>
          <w:szCs w:val="22"/>
        </w:rPr>
        <w:t xml:space="preserve">na </w:t>
      </w:r>
      <w:proofErr w:type="gramStart"/>
      <w:r w:rsidRPr="00084FCD">
        <w:rPr>
          <w:rFonts w:ascii="Calibri" w:hAnsi="Calibri" w:cs="Calibri"/>
          <w:sz w:val="22"/>
          <w:szCs w:val="22"/>
        </w:rPr>
        <w:t>základě</w:t>
      </w:r>
      <w:proofErr w:type="gramEnd"/>
      <w:r w:rsidRPr="00084FCD">
        <w:rPr>
          <w:rFonts w:ascii="Calibri" w:hAnsi="Calibri" w:cs="Calibri"/>
          <w:sz w:val="22"/>
          <w:szCs w:val="22"/>
        </w:rPr>
        <w:t xml:space="preserve"> </w:t>
      </w:r>
      <w:r>
        <w:rPr>
          <w:rFonts w:ascii="Calibri" w:hAnsi="Calibri" w:cs="Calibri"/>
          <w:sz w:val="22"/>
          <w:szCs w:val="22"/>
        </w:rPr>
        <w:t>kterých</w:t>
      </w:r>
      <w:r w:rsidRPr="00084FCD">
        <w:rPr>
          <w:rFonts w:ascii="Calibri" w:hAnsi="Calibri" w:cs="Calibri"/>
          <w:sz w:val="22"/>
          <w:szCs w:val="22"/>
        </w:rPr>
        <w:t xml:space="preserve"> bude </w:t>
      </w:r>
      <w:r>
        <w:rPr>
          <w:rFonts w:ascii="Calibri" w:hAnsi="Calibri" w:cs="Calibri"/>
          <w:sz w:val="22"/>
          <w:szCs w:val="22"/>
        </w:rPr>
        <w:t>Příkazník</w:t>
      </w:r>
      <w:r w:rsidRPr="00084FCD">
        <w:rPr>
          <w:rFonts w:ascii="Calibri" w:hAnsi="Calibri" w:cs="Calibri"/>
          <w:sz w:val="22"/>
          <w:szCs w:val="22"/>
        </w:rPr>
        <w:t xml:space="preserve"> poskytovat služby a </w:t>
      </w:r>
      <w:r>
        <w:rPr>
          <w:rFonts w:ascii="Calibri" w:hAnsi="Calibri" w:cs="Calibri"/>
          <w:sz w:val="22"/>
          <w:szCs w:val="22"/>
        </w:rPr>
        <w:t xml:space="preserve">realizovat </w:t>
      </w:r>
      <w:r w:rsidRPr="00084FCD">
        <w:rPr>
          <w:rFonts w:ascii="Calibri" w:hAnsi="Calibri" w:cs="Calibri"/>
          <w:sz w:val="22"/>
          <w:szCs w:val="22"/>
        </w:rPr>
        <w:t xml:space="preserve">další </w:t>
      </w:r>
      <w:r>
        <w:rPr>
          <w:rFonts w:ascii="Calibri" w:hAnsi="Calibri" w:cs="Calibri"/>
          <w:sz w:val="22"/>
          <w:szCs w:val="22"/>
        </w:rPr>
        <w:t xml:space="preserve">výkony </w:t>
      </w:r>
      <w:r w:rsidRPr="00084FCD">
        <w:rPr>
          <w:rFonts w:ascii="Calibri" w:hAnsi="Calibri" w:cs="Calibri"/>
          <w:sz w:val="22"/>
          <w:szCs w:val="22"/>
        </w:rPr>
        <w:t>potřebn</w:t>
      </w:r>
      <w:r>
        <w:rPr>
          <w:rFonts w:ascii="Calibri" w:hAnsi="Calibri" w:cs="Calibri"/>
          <w:sz w:val="22"/>
          <w:szCs w:val="22"/>
        </w:rPr>
        <w:t>é</w:t>
      </w:r>
      <w:r w:rsidRPr="00084FCD">
        <w:rPr>
          <w:rFonts w:ascii="Calibri" w:hAnsi="Calibri" w:cs="Calibri"/>
          <w:sz w:val="22"/>
          <w:szCs w:val="22"/>
        </w:rPr>
        <w:t xml:space="preserve"> pro naplnění účelu této smlouvy</w:t>
      </w:r>
      <w:r>
        <w:rPr>
          <w:rFonts w:ascii="Calibri" w:hAnsi="Calibri" w:cs="Calibri"/>
          <w:sz w:val="22"/>
          <w:szCs w:val="22"/>
        </w:rPr>
        <w:t xml:space="preserve"> u konkrétního Dílčího plnění.</w:t>
      </w:r>
    </w:p>
    <w:p w14:paraId="71C2579A" w14:textId="77777777" w:rsidR="00033610" w:rsidRPr="00B958B2" w:rsidRDefault="008A3B03" w:rsidP="0043556B">
      <w:pPr>
        <w:pStyle w:val="Odstavecseseznamem1"/>
        <w:numPr>
          <w:ilvl w:val="1"/>
          <w:numId w:val="6"/>
        </w:numPr>
        <w:ind w:left="426" w:hanging="426"/>
        <w:jc w:val="both"/>
        <w:rPr>
          <w:rFonts w:ascii="Calibri" w:hAnsi="Calibri" w:cs="Calibri"/>
          <w:sz w:val="22"/>
          <w:szCs w:val="22"/>
        </w:rPr>
      </w:pPr>
      <w:r w:rsidRPr="00B958B2">
        <w:rPr>
          <w:rFonts w:ascii="Calibri" w:hAnsi="Calibri" w:cs="Calibri"/>
          <w:sz w:val="22"/>
          <w:szCs w:val="22"/>
        </w:rPr>
        <w:t>Dílčí</w:t>
      </w:r>
      <w:r w:rsidR="00033610" w:rsidRPr="00B958B2">
        <w:rPr>
          <w:rFonts w:ascii="Calibri" w:hAnsi="Calibri" w:cs="Calibri"/>
          <w:sz w:val="22"/>
          <w:szCs w:val="22"/>
        </w:rPr>
        <w:t xml:space="preserve"> smlouvy na poskytování </w:t>
      </w:r>
      <w:r w:rsidR="00722DE7" w:rsidRPr="00B958B2">
        <w:rPr>
          <w:rFonts w:ascii="Calibri" w:hAnsi="Calibri" w:cs="Calibri"/>
          <w:sz w:val="22"/>
          <w:szCs w:val="22"/>
        </w:rPr>
        <w:t xml:space="preserve">Dílčích plnění </w:t>
      </w:r>
      <w:r w:rsidR="00033610" w:rsidRPr="00B958B2">
        <w:rPr>
          <w:rFonts w:ascii="Calibri" w:hAnsi="Calibri" w:cs="Calibri"/>
          <w:sz w:val="22"/>
          <w:szCs w:val="22"/>
        </w:rPr>
        <w:t>budou uzavírány následujícím způsobem:</w:t>
      </w:r>
    </w:p>
    <w:p w14:paraId="47A7B3DE" w14:textId="77777777" w:rsidR="002F4A2F" w:rsidRPr="00B958B2" w:rsidRDefault="008A3B03" w:rsidP="0043556B">
      <w:pPr>
        <w:numPr>
          <w:ilvl w:val="0"/>
          <w:numId w:val="7"/>
        </w:numPr>
        <w:spacing w:line="240" w:lineRule="auto"/>
        <w:jc w:val="both"/>
        <w:rPr>
          <w:rFonts w:ascii="Calibri" w:hAnsi="Calibri" w:cs="Calibri"/>
          <w:sz w:val="22"/>
          <w:szCs w:val="22"/>
        </w:rPr>
      </w:pPr>
      <w:r w:rsidRPr="00B958B2">
        <w:rPr>
          <w:rFonts w:ascii="Calibri" w:hAnsi="Calibri" w:cs="Calibri"/>
          <w:sz w:val="22"/>
          <w:szCs w:val="22"/>
        </w:rPr>
        <w:t>Odpovědný zástupce P</w:t>
      </w:r>
      <w:r w:rsidR="00DC4369" w:rsidRPr="00B958B2">
        <w:rPr>
          <w:rFonts w:ascii="Calibri" w:hAnsi="Calibri" w:cs="Calibri"/>
          <w:sz w:val="22"/>
          <w:szCs w:val="22"/>
        </w:rPr>
        <w:t>říkazce</w:t>
      </w:r>
      <w:r w:rsidRPr="00B958B2">
        <w:rPr>
          <w:rFonts w:ascii="Calibri" w:hAnsi="Calibri" w:cs="Calibri"/>
          <w:sz w:val="22"/>
          <w:szCs w:val="22"/>
        </w:rPr>
        <w:t xml:space="preserve"> viz. příloha č.</w:t>
      </w:r>
      <w:r w:rsidR="003014ED" w:rsidRPr="00B958B2">
        <w:rPr>
          <w:rFonts w:ascii="Calibri" w:hAnsi="Calibri" w:cs="Calibri"/>
          <w:sz w:val="22"/>
          <w:szCs w:val="22"/>
        </w:rPr>
        <w:t xml:space="preserve"> </w:t>
      </w:r>
      <w:r w:rsidR="005E6F46" w:rsidRPr="00B958B2">
        <w:rPr>
          <w:rFonts w:ascii="Calibri" w:hAnsi="Calibri" w:cs="Calibri"/>
          <w:sz w:val="22"/>
          <w:szCs w:val="22"/>
        </w:rPr>
        <w:t>5</w:t>
      </w:r>
      <w:r w:rsidRPr="00B958B2">
        <w:rPr>
          <w:rFonts w:ascii="Calibri" w:hAnsi="Calibri" w:cs="Calibri"/>
          <w:sz w:val="22"/>
          <w:szCs w:val="22"/>
        </w:rPr>
        <w:t xml:space="preserve"> </w:t>
      </w:r>
      <w:r w:rsidR="00865012" w:rsidRPr="00B958B2">
        <w:rPr>
          <w:rFonts w:ascii="Calibri" w:hAnsi="Calibri" w:cs="Calibri"/>
          <w:sz w:val="22"/>
          <w:szCs w:val="22"/>
        </w:rPr>
        <w:t>z</w:t>
      </w:r>
      <w:r w:rsidR="004530EF" w:rsidRPr="00B958B2">
        <w:rPr>
          <w:rFonts w:ascii="Calibri" w:hAnsi="Calibri" w:cs="Calibri"/>
          <w:sz w:val="22"/>
          <w:szCs w:val="22"/>
        </w:rPr>
        <w:t xml:space="preserve">ašle prostřednictvím </w:t>
      </w:r>
      <w:r w:rsidR="007A65AF" w:rsidRPr="00B958B2">
        <w:rPr>
          <w:rFonts w:ascii="Calibri" w:hAnsi="Calibri" w:cs="Calibri"/>
          <w:sz w:val="22"/>
          <w:szCs w:val="22"/>
        </w:rPr>
        <w:t xml:space="preserve">IT nástroje Příkazce </w:t>
      </w:r>
      <w:r w:rsidR="004530EF" w:rsidRPr="00B958B2">
        <w:rPr>
          <w:rFonts w:ascii="Calibri" w:hAnsi="Calibri" w:cs="Calibri"/>
          <w:sz w:val="22"/>
          <w:szCs w:val="22"/>
        </w:rPr>
        <w:t>Zadávací notifikac</w:t>
      </w:r>
      <w:r w:rsidR="000D77E9" w:rsidRPr="00B958B2">
        <w:rPr>
          <w:rFonts w:ascii="Calibri" w:hAnsi="Calibri" w:cs="Calibri"/>
          <w:sz w:val="22"/>
          <w:szCs w:val="22"/>
        </w:rPr>
        <w:t>i</w:t>
      </w:r>
      <w:r w:rsidR="004530EF" w:rsidRPr="00B958B2">
        <w:rPr>
          <w:rFonts w:ascii="Calibri" w:hAnsi="Calibri" w:cs="Calibri"/>
          <w:sz w:val="22"/>
          <w:szCs w:val="22"/>
        </w:rPr>
        <w:t xml:space="preserve"> </w:t>
      </w:r>
      <w:r w:rsidR="00DC4369" w:rsidRPr="00B958B2">
        <w:rPr>
          <w:rFonts w:ascii="Calibri" w:hAnsi="Calibri" w:cs="Calibri"/>
          <w:sz w:val="22"/>
          <w:szCs w:val="22"/>
        </w:rPr>
        <w:t>Příkazník</w:t>
      </w:r>
      <w:r w:rsidR="003D34E3" w:rsidRPr="00B958B2">
        <w:rPr>
          <w:rFonts w:ascii="Calibri" w:hAnsi="Calibri" w:cs="Calibri"/>
          <w:sz w:val="22"/>
          <w:szCs w:val="22"/>
        </w:rPr>
        <w:t>ovi</w:t>
      </w:r>
      <w:r w:rsidR="00DC4369" w:rsidRPr="00B958B2">
        <w:rPr>
          <w:rFonts w:ascii="Calibri" w:hAnsi="Calibri" w:cs="Calibri"/>
          <w:sz w:val="22"/>
          <w:szCs w:val="22"/>
        </w:rPr>
        <w:t xml:space="preserve"> </w:t>
      </w:r>
      <w:r w:rsidR="004530EF" w:rsidRPr="00B958B2">
        <w:rPr>
          <w:rFonts w:ascii="Calibri" w:hAnsi="Calibri" w:cs="Calibri"/>
          <w:sz w:val="22"/>
          <w:szCs w:val="22"/>
        </w:rPr>
        <w:t xml:space="preserve">čímž inicializuje </w:t>
      </w:r>
      <w:r w:rsidR="00DC4369" w:rsidRPr="00B958B2">
        <w:rPr>
          <w:rFonts w:ascii="Calibri" w:hAnsi="Calibri" w:cs="Calibri"/>
          <w:sz w:val="22"/>
          <w:szCs w:val="22"/>
        </w:rPr>
        <w:t>požadavek na provedení konkrétní</w:t>
      </w:r>
      <w:r w:rsidRPr="00B958B2">
        <w:rPr>
          <w:rFonts w:ascii="Calibri" w:hAnsi="Calibri" w:cs="Calibri"/>
          <w:sz w:val="22"/>
          <w:szCs w:val="22"/>
        </w:rPr>
        <w:t>ho</w:t>
      </w:r>
      <w:r w:rsidR="00DC4369" w:rsidRPr="00B958B2">
        <w:rPr>
          <w:rFonts w:ascii="Calibri" w:hAnsi="Calibri" w:cs="Calibri"/>
          <w:sz w:val="22"/>
          <w:szCs w:val="22"/>
        </w:rPr>
        <w:t xml:space="preserve"> Dílčí</w:t>
      </w:r>
      <w:r w:rsidRPr="00B958B2">
        <w:rPr>
          <w:rFonts w:ascii="Calibri" w:hAnsi="Calibri" w:cs="Calibri"/>
          <w:sz w:val="22"/>
          <w:szCs w:val="22"/>
        </w:rPr>
        <w:t>ho plnění</w:t>
      </w:r>
      <w:r w:rsidR="004530EF" w:rsidRPr="00B958B2">
        <w:rPr>
          <w:rFonts w:ascii="Calibri" w:hAnsi="Calibri" w:cs="Calibri"/>
          <w:sz w:val="22"/>
          <w:szCs w:val="22"/>
        </w:rPr>
        <w:t xml:space="preserve">. </w:t>
      </w:r>
      <w:r w:rsidR="00DC4369" w:rsidRPr="00B958B2">
        <w:rPr>
          <w:rFonts w:ascii="Calibri" w:hAnsi="Calibri" w:cs="Calibri"/>
          <w:sz w:val="22"/>
          <w:szCs w:val="22"/>
        </w:rPr>
        <w:t xml:space="preserve">Příkazce </w:t>
      </w:r>
      <w:r w:rsidR="00A021F2" w:rsidRPr="00B958B2">
        <w:rPr>
          <w:rFonts w:ascii="Calibri" w:hAnsi="Calibri" w:cs="Calibri"/>
          <w:sz w:val="22"/>
          <w:szCs w:val="22"/>
        </w:rPr>
        <w:t xml:space="preserve">rovněž zašle, nebo </w:t>
      </w:r>
      <w:r w:rsidR="004530EF" w:rsidRPr="00B958B2">
        <w:rPr>
          <w:rFonts w:ascii="Calibri" w:hAnsi="Calibri" w:cs="Calibri"/>
          <w:sz w:val="22"/>
          <w:szCs w:val="22"/>
        </w:rPr>
        <w:t>zpřístupní</w:t>
      </w:r>
      <w:r w:rsidR="00A021F2" w:rsidRPr="00B958B2">
        <w:rPr>
          <w:rFonts w:ascii="Calibri" w:hAnsi="Calibri" w:cs="Calibri"/>
          <w:sz w:val="22"/>
          <w:szCs w:val="22"/>
        </w:rPr>
        <w:t xml:space="preserve"> ke stažení</w:t>
      </w:r>
      <w:r w:rsidR="004530EF" w:rsidRPr="00B958B2">
        <w:rPr>
          <w:rFonts w:ascii="Calibri" w:hAnsi="Calibri" w:cs="Calibri"/>
          <w:sz w:val="22"/>
          <w:szCs w:val="22"/>
        </w:rPr>
        <w:t xml:space="preserve"> Příkazníkovi všechny relevantní informace potřebné pro plnění Dílčí zakázky</w:t>
      </w:r>
      <w:r w:rsidR="00881110">
        <w:rPr>
          <w:rFonts w:ascii="Calibri" w:hAnsi="Calibri" w:cs="Calibri"/>
          <w:sz w:val="22"/>
          <w:szCs w:val="22"/>
        </w:rPr>
        <w:t>,</w:t>
      </w:r>
      <w:r w:rsidR="00A021F2" w:rsidRPr="00B958B2">
        <w:rPr>
          <w:rFonts w:ascii="Calibri" w:hAnsi="Calibri" w:cs="Calibri"/>
          <w:sz w:val="22"/>
          <w:szCs w:val="22"/>
        </w:rPr>
        <w:t xml:space="preserve"> a to některou z následujících forem</w:t>
      </w:r>
      <w:r w:rsidR="004D0BDE">
        <w:rPr>
          <w:rFonts w:ascii="Calibri" w:hAnsi="Calibri" w:cs="Calibri"/>
          <w:sz w:val="22"/>
          <w:szCs w:val="22"/>
        </w:rPr>
        <w:t>:</w:t>
      </w:r>
      <w:r w:rsidR="00A021F2" w:rsidRPr="00B958B2">
        <w:rPr>
          <w:rFonts w:ascii="Calibri" w:hAnsi="Calibri" w:cs="Calibri"/>
          <w:sz w:val="22"/>
          <w:szCs w:val="22"/>
        </w:rPr>
        <w:t xml:space="preserve"> </w:t>
      </w:r>
      <w:r w:rsidR="002F4A2F" w:rsidRPr="00B958B2">
        <w:rPr>
          <w:rFonts w:ascii="Calibri" w:hAnsi="Calibri" w:cs="Calibri"/>
          <w:sz w:val="22"/>
          <w:szCs w:val="22"/>
        </w:rPr>
        <w:t>osobně</w:t>
      </w:r>
      <w:r w:rsidR="002237EA" w:rsidRPr="00B958B2">
        <w:rPr>
          <w:rFonts w:ascii="Calibri" w:hAnsi="Calibri" w:cs="Calibri"/>
          <w:sz w:val="22"/>
          <w:szCs w:val="22"/>
        </w:rPr>
        <w:t xml:space="preserve">, nebo mu budou zaslány poštou, </w:t>
      </w:r>
      <w:r w:rsidR="002F4A2F" w:rsidRPr="00B958B2">
        <w:rPr>
          <w:rFonts w:ascii="Calibri" w:hAnsi="Calibri" w:cs="Calibri"/>
          <w:sz w:val="22"/>
          <w:szCs w:val="22"/>
        </w:rPr>
        <w:t xml:space="preserve">nebo </w:t>
      </w:r>
      <w:r w:rsidR="002237EA" w:rsidRPr="00B958B2">
        <w:rPr>
          <w:rFonts w:ascii="Calibri" w:hAnsi="Calibri" w:cs="Calibri"/>
          <w:sz w:val="22"/>
          <w:szCs w:val="22"/>
        </w:rPr>
        <w:t xml:space="preserve">elektronicky e-mailem, nebo formou, </w:t>
      </w:r>
      <w:r w:rsidR="001E5A63" w:rsidRPr="00B958B2">
        <w:rPr>
          <w:rFonts w:ascii="Calibri" w:hAnsi="Calibri" w:cs="Calibri"/>
          <w:sz w:val="22"/>
          <w:szCs w:val="22"/>
        </w:rPr>
        <w:t xml:space="preserve">na které se </w:t>
      </w:r>
      <w:r w:rsidR="002237EA" w:rsidRPr="00B958B2">
        <w:rPr>
          <w:rFonts w:ascii="Calibri" w:hAnsi="Calibri" w:cs="Calibri"/>
          <w:sz w:val="22"/>
          <w:szCs w:val="22"/>
        </w:rPr>
        <w:t xml:space="preserve">smluvní strany </w:t>
      </w:r>
      <w:r w:rsidR="001E5A63" w:rsidRPr="00B958B2">
        <w:rPr>
          <w:rFonts w:ascii="Calibri" w:hAnsi="Calibri" w:cs="Calibri"/>
          <w:sz w:val="22"/>
          <w:szCs w:val="22"/>
        </w:rPr>
        <w:t>dohodnou</w:t>
      </w:r>
      <w:r w:rsidR="007A65AF" w:rsidRPr="00B958B2">
        <w:rPr>
          <w:rFonts w:ascii="Calibri" w:hAnsi="Calibri" w:cs="Calibri"/>
          <w:sz w:val="22"/>
          <w:szCs w:val="22"/>
        </w:rPr>
        <w:t xml:space="preserve">, nebo </w:t>
      </w:r>
      <w:r w:rsidR="00A021F2" w:rsidRPr="00B958B2">
        <w:rPr>
          <w:rFonts w:ascii="Calibri" w:hAnsi="Calibri" w:cs="Calibri"/>
          <w:sz w:val="22"/>
          <w:szCs w:val="22"/>
        </w:rPr>
        <w:t xml:space="preserve">nedojde-li k dohodě, </w:t>
      </w:r>
      <w:r w:rsidR="007A65AF" w:rsidRPr="00B958B2">
        <w:rPr>
          <w:rFonts w:ascii="Calibri" w:hAnsi="Calibri" w:cs="Calibri"/>
          <w:sz w:val="22"/>
          <w:szCs w:val="22"/>
        </w:rPr>
        <w:t>kterou určí Příkazce</w:t>
      </w:r>
      <w:r w:rsidR="002F4A2F" w:rsidRPr="00B958B2">
        <w:rPr>
          <w:rFonts w:ascii="Calibri" w:hAnsi="Calibri" w:cs="Calibri"/>
          <w:sz w:val="22"/>
          <w:szCs w:val="22"/>
        </w:rPr>
        <w:t>.</w:t>
      </w:r>
    </w:p>
    <w:p w14:paraId="07AC2E7C" w14:textId="77777777" w:rsidR="00DC4369" w:rsidRPr="00DC4369" w:rsidRDefault="00DC4369" w:rsidP="0043556B">
      <w:pPr>
        <w:numPr>
          <w:ilvl w:val="0"/>
          <w:numId w:val="7"/>
        </w:numPr>
        <w:spacing w:line="240" w:lineRule="auto"/>
        <w:jc w:val="both"/>
        <w:rPr>
          <w:rFonts w:ascii="Calibri" w:hAnsi="Calibri" w:cs="Calibri"/>
          <w:sz w:val="22"/>
          <w:szCs w:val="22"/>
        </w:rPr>
      </w:pPr>
      <w:r w:rsidRPr="00DC4369">
        <w:rPr>
          <w:rFonts w:ascii="Calibri" w:hAnsi="Calibri" w:cs="Calibri"/>
          <w:sz w:val="22"/>
          <w:szCs w:val="22"/>
        </w:rPr>
        <w:t xml:space="preserve">Příkazník bezvýhradně </w:t>
      </w:r>
      <w:r w:rsidR="004530EF">
        <w:rPr>
          <w:rFonts w:ascii="Calibri" w:hAnsi="Calibri" w:cs="Calibri"/>
          <w:sz w:val="22"/>
          <w:szCs w:val="22"/>
        </w:rPr>
        <w:t>zahájí plnění</w:t>
      </w:r>
      <w:r w:rsidRPr="00DC4369">
        <w:rPr>
          <w:rFonts w:ascii="Calibri" w:hAnsi="Calibri" w:cs="Calibri"/>
          <w:sz w:val="22"/>
          <w:szCs w:val="22"/>
        </w:rPr>
        <w:t xml:space="preserve"> nebo její p</w:t>
      </w:r>
      <w:r w:rsidR="004530EF">
        <w:rPr>
          <w:rFonts w:ascii="Calibri" w:hAnsi="Calibri" w:cs="Calibri"/>
          <w:sz w:val="22"/>
          <w:szCs w:val="22"/>
        </w:rPr>
        <w:t>lnění</w:t>
      </w:r>
      <w:r w:rsidRPr="00DC4369">
        <w:rPr>
          <w:rFonts w:ascii="Calibri" w:hAnsi="Calibri" w:cs="Calibri"/>
          <w:sz w:val="22"/>
          <w:szCs w:val="22"/>
        </w:rPr>
        <w:t xml:space="preserve"> odmítne spolu s uvedením důvodu odmítnutí, vůči </w:t>
      </w:r>
      <w:r w:rsidR="008A3B03">
        <w:rPr>
          <w:rFonts w:ascii="Calibri" w:hAnsi="Calibri" w:cs="Calibri"/>
          <w:sz w:val="22"/>
          <w:szCs w:val="22"/>
        </w:rPr>
        <w:t>stejnému odpovědnému zástupci</w:t>
      </w:r>
      <w:r w:rsidRPr="00DC4369">
        <w:rPr>
          <w:rFonts w:ascii="Calibri" w:hAnsi="Calibri" w:cs="Calibri"/>
          <w:sz w:val="22"/>
          <w:szCs w:val="22"/>
        </w:rPr>
        <w:t xml:space="preserve"> </w:t>
      </w:r>
      <w:r w:rsidRPr="008A3B03">
        <w:rPr>
          <w:rFonts w:ascii="Calibri" w:hAnsi="Calibri" w:cs="Calibri"/>
          <w:sz w:val="22"/>
          <w:szCs w:val="22"/>
        </w:rPr>
        <w:t>Příkazce</w:t>
      </w:r>
      <w:r w:rsidRPr="00DC4369">
        <w:rPr>
          <w:rFonts w:ascii="Calibri" w:hAnsi="Calibri" w:cs="Calibri"/>
          <w:sz w:val="22"/>
          <w:szCs w:val="22"/>
        </w:rPr>
        <w:t xml:space="preserve">.  Příkazník je oprávněn </w:t>
      </w:r>
      <w:r w:rsidR="00087F38">
        <w:rPr>
          <w:rFonts w:ascii="Calibri" w:hAnsi="Calibri" w:cs="Calibri"/>
          <w:sz w:val="22"/>
          <w:szCs w:val="22"/>
        </w:rPr>
        <w:t>plnění</w:t>
      </w:r>
      <w:r w:rsidRPr="00DC4369">
        <w:rPr>
          <w:rFonts w:ascii="Calibri" w:hAnsi="Calibri" w:cs="Calibri"/>
          <w:sz w:val="22"/>
          <w:szCs w:val="22"/>
        </w:rPr>
        <w:t xml:space="preserve"> odmítnout </w:t>
      </w:r>
      <w:r w:rsidR="00087F38">
        <w:rPr>
          <w:rFonts w:ascii="Calibri" w:hAnsi="Calibri" w:cs="Calibri"/>
          <w:sz w:val="22"/>
          <w:szCs w:val="22"/>
        </w:rPr>
        <w:t>nejpozději do 48 hodin</w:t>
      </w:r>
      <w:r w:rsidR="00087F38" w:rsidRPr="00DC4369">
        <w:rPr>
          <w:rFonts w:ascii="Calibri" w:hAnsi="Calibri" w:cs="Calibri"/>
          <w:sz w:val="22"/>
          <w:szCs w:val="22"/>
        </w:rPr>
        <w:t xml:space="preserve"> poté, co obdrží </w:t>
      </w:r>
      <w:r w:rsidR="00087F38">
        <w:rPr>
          <w:rFonts w:ascii="Calibri" w:hAnsi="Calibri" w:cs="Calibri"/>
          <w:sz w:val="22"/>
          <w:szCs w:val="22"/>
        </w:rPr>
        <w:t xml:space="preserve">Zadávací notifikaci </w:t>
      </w:r>
      <w:r w:rsidR="007A65AF">
        <w:rPr>
          <w:rFonts w:ascii="Calibri" w:hAnsi="Calibri" w:cs="Calibri"/>
          <w:sz w:val="22"/>
          <w:szCs w:val="22"/>
        </w:rPr>
        <w:t>z IT nástroje Příkazce</w:t>
      </w:r>
      <w:r w:rsidR="00D92BF6">
        <w:rPr>
          <w:rFonts w:ascii="Calibri" w:hAnsi="Calibri" w:cs="Calibri"/>
          <w:sz w:val="22"/>
          <w:szCs w:val="22"/>
        </w:rPr>
        <w:t>,</w:t>
      </w:r>
      <w:r w:rsidR="00087F38">
        <w:rPr>
          <w:rFonts w:ascii="Calibri" w:hAnsi="Calibri" w:cs="Calibri"/>
          <w:sz w:val="22"/>
          <w:szCs w:val="22"/>
        </w:rPr>
        <w:t xml:space="preserve"> a to</w:t>
      </w:r>
      <w:r w:rsidR="00087F38" w:rsidRPr="00DC4369">
        <w:rPr>
          <w:rFonts w:ascii="Calibri" w:hAnsi="Calibri" w:cs="Calibri"/>
          <w:sz w:val="22"/>
          <w:szCs w:val="22"/>
        </w:rPr>
        <w:t xml:space="preserve"> </w:t>
      </w:r>
      <w:r w:rsidRPr="00DC4369">
        <w:rPr>
          <w:rFonts w:ascii="Calibri" w:hAnsi="Calibri" w:cs="Calibri"/>
          <w:sz w:val="22"/>
          <w:szCs w:val="22"/>
        </w:rPr>
        <w:t xml:space="preserve">pouze v případě, že mu v jejím splnění brání platné a účinné právní předpisy nebo </w:t>
      </w:r>
      <w:r w:rsidR="00554B7B">
        <w:rPr>
          <w:rFonts w:ascii="Calibri" w:hAnsi="Calibri" w:cs="Calibri"/>
          <w:sz w:val="22"/>
          <w:szCs w:val="22"/>
        </w:rPr>
        <w:t xml:space="preserve">závažné </w:t>
      </w:r>
      <w:r w:rsidRPr="00DC4369">
        <w:rPr>
          <w:rFonts w:ascii="Calibri" w:hAnsi="Calibri" w:cs="Calibri"/>
          <w:sz w:val="22"/>
          <w:szCs w:val="22"/>
        </w:rPr>
        <w:t>okolnosti, které v době uzavření této smlouvy nebylo možné předvídat, a které nespočívají v osobě Příkazník</w:t>
      </w:r>
      <w:r w:rsidR="00732FCB">
        <w:rPr>
          <w:rFonts w:ascii="Calibri" w:hAnsi="Calibri" w:cs="Calibri"/>
          <w:sz w:val="22"/>
          <w:szCs w:val="22"/>
        </w:rPr>
        <w:t>a</w:t>
      </w:r>
      <w:r w:rsidRPr="00DC4369">
        <w:rPr>
          <w:rFonts w:ascii="Calibri" w:hAnsi="Calibri" w:cs="Calibri"/>
          <w:sz w:val="22"/>
          <w:szCs w:val="22"/>
        </w:rPr>
        <w:t xml:space="preserve">. Pokud ve lhůtě </w:t>
      </w:r>
      <w:r w:rsidR="00656171">
        <w:rPr>
          <w:rFonts w:ascii="Calibri" w:hAnsi="Calibri" w:cs="Calibri"/>
          <w:sz w:val="22"/>
          <w:szCs w:val="22"/>
        </w:rPr>
        <w:t xml:space="preserve">do 48 hodin </w:t>
      </w:r>
      <w:r w:rsidRPr="00DC4369">
        <w:rPr>
          <w:rFonts w:ascii="Calibri" w:hAnsi="Calibri" w:cs="Calibri"/>
          <w:sz w:val="22"/>
          <w:szCs w:val="22"/>
        </w:rPr>
        <w:t xml:space="preserve">nebude Příkazci doručeno odmítnutí přijetí </w:t>
      </w:r>
      <w:r w:rsidR="00554B7B">
        <w:rPr>
          <w:rFonts w:ascii="Calibri" w:hAnsi="Calibri" w:cs="Calibri"/>
          <w:sz w:val="22"/>
          <w:szCs w:val="22"/>
        </w:rPr>
        <w:t>Zadávací notifikace (</w:t>
      </w:r>
      <w:r w:rsidRPr="00DC4369">
        <w:rPr>
          <w:rFonts w:ascii="Calibri" w:hAnsi="Calibri" w:cs="Calibri"/>
          <w:sz w:val="22"/>
          <w:szCs w:val="22"/>
        </w:rPr>
        <w:t>objednávky</w:t>
      </w:r>
      <w:r w:rsidR="00554B7B">
        <w:rPr>
          <w:rFonts w:ascii="Calibri" w:hAnsi="Calibri" w:cs="Calibri"/>
          <w:sz w:val="22"/>
          <w:szCs w:val="22"/>
        </w:rPr>
        <w:t>)</w:t>
      </w:r>
      <w:r w:rsidRPr="00DC4369">
        <w:rPr>
          <w:rFonts w:ascii="Calibri" w:hAnsi="Calibri" w:cs="Calibri"/>
          <w:sz w:val="22"/>
          <w:szCs w:val="22"/>
        </w:rPr>
        <w:t xml:space="preserve"> s uvedením </w:t>
      </w:r>
      <w:r w:rsidR="00656171">
        <w:rPr>
          <w:rFonts w:ascii="Calibri" w:hAnsi="Calibri" w:cs="Calibri"/>
          <w:sz w:val="22"/>
          <w:szCs w:val="22"/>
        </w:rPr>
        <w:t>závažného</w:t>
      </w:r>
      <w:r w:rsidRPr="00DC4369">
        <w:rPr>
          <w:rFonts w:ascii="Calibri" w:hAnsi="Calibri" w:cs="Calibri"/>
          <w:sz w:val="22"/>
          <w:szCs w:val="22"/>
        </w:rPr>
        <w:t xml:space="preserve"> důvodu odmítnutí</w:t>
      </w:r>
      <w:r w:rsidR="00656171">
        <w:rPr>
          <w:rFonts w:ascii="Calibri" w:hAnsi="Calibri" w:cs="Calibri"/>
          <w:sz w:val="22"/>
          <w:szCs w:val="22"/>
        </w:rPr>
        <w:t xml:space="preserve"> nespočívajícím na straně Příkazníka</w:t>
      </w:r>
      <w:r w:rsidRPr="00DC4369">
        <w:rPr>
          <w:rFonts w:ascii="Calibri" w:hAnsi="Calibri" w:cs="Calibri"/>
          <w:sz w:val="22"/>
          <w:szCs w:val="22"/>
        </w:rPr>
        <w:t>, má se za to, že Příkazník objednávku přijal.</w:t>
      </w:r>
    </w:p>
    <w:p w14:paraId="737FEE8F" w14:textId="3568791B" w:rsidR="00DC4369" w:rsidRPr="00865012" w:rsidRDefault="00DC4369" w:rsidP="0043556B">
      <w:pPr>
        <w:numPr>
          <w:ilvl w:val="0"/>
          <w:numId w:val="7"/>
        </w:numPr>
        <w:spacing w:line="240" w:lineRule="auto"/>
        <w:jc w:val="both"/>
        <w:rPr>
          <w:rFonts w:ascii="Calibri" w:hAnsi="Calibri" w:cs="Calibri"/>
          <w:sz w:val="22"/>
          <w:szCs w:val="22"/>
        </w:rPr>
      </w:pPr>
      <w:r w:rsidRPr="00DC4369">
        <w:rPr>
          <w:rFonts w:ascii="Calibri" w:hAnsi="Calibri" w:cs="Calibri"/>
          <w:sz w:val="22"/>
          <w:szCs w:val="22"/>
        </w:rPr>
        <w:t xml:space="preserve">Přijetím </w:t>
      </w:r>
      <w:r w:rsidR="004D3DFC" w:rsidRPr="00DE37DC">
        <w:rPr>
          <w:rFonts w:ascii="Calibri" w:hAnsi="Calibri" w:cs="Calibri"/>
          <w:sz w:val="22"/>
          <w:szCs w:val="22"/>
        </w:rPr>
        <w:t xml:space="preserve">Zadávací </w:t>
      </w:r>
      <w:r w:rsidR="00087F38">
        <w:rPr>
          <w:rFonts w:ascii="Calibri" w:hAnsi="Calibri" w:cs="Calibri"/>
          <w:sz w:val="22"/>
          <w:szCs w:val="22"/>
        </w:rPr>
        <w:t>notifikace</w:t>
      </w:r>
      <w:r w:rsidR="00554B7B">
        <w:rPr>
          <w:rFonts w:ascii="Calibri" w:hAnsi="Calibri" w:cs="Calibri"/>
          <w:sz w:val="22"/>
          <w:szCs w:val="22"/>
        </w:rPr>
        <w:t>, nebo uplynutím lhůty, kdy Příkazník nereagoval</w:t>
      </w:r>
      <w:r w:rsidR="00087F38" w:rsidRPr="00DC4369">
        <w:rPr>
          <w:rFonts w:ascii="Calibri" w:hAnsi="Calibri" w:cs="Calibri"/>
          <w:sz w:val="22"/>
          <w:szCs w:val="22"/>
        </w:rPr>
        <w:t xml:space="preserve"> </w:t>
      </w:r>
      <w:r w:rsidRPr="00DC4369">
        <w:rPr>
          <w:rFonts w:ascii="Calibri" w:hAnsi="Calibri" w:cs="Calibri"/>
          <w:sz w:val="22"/>
          <w:szCs w:val="22"/>
        </w:rPr>
        <w:t xml:space="preserve">je uzavřena </w:t>
      </w:r>
      <w:r w:rsidR="007A65AF">
        <w:rPr>
          <w:rFonts w:ascii="Calibri" w:hAnsi="Calibri" w:cs="Calibri"/>
          <w:sz w:val="22"/>
          <w:szCs w:val="22"/>
        </w:rPr>
        <w:t xml:space="preserve">Dílčí </w:t>
      </w:r>
      <w:r w:rsidRPr="00DC4369">
        <w:rPr>
          <w:rFonts w:ascii="Calibri" w:hAnsi="Calibri" w:cs="Calibri"/>
          <w:sz w:val="22"/>
          <w:szCs w:val="22"/>
        </w:rPr>
        <w:t xml:space="preserve">smlouva, jejíž obsah je určen </w:t>
      </w:r>
      <w:r w:rsidR="004D3DFC">
        <w:rPr>
          <w:rFonts w:ascii="Calibri" w:hAnsi="Calibri" w:cs="Calibri"/>
          <w:sz w:val="22"/>
          <w:szCs w:val="22"/>
        </w:rPr>
        <w:t xml:space="preserve">údaji </w:t>
      </w:r>
      <w:r w:rsidR="007A65AF">
        <w:rPr>
          <w:rFonts w:ascii="Calibri" w:hAnsi="Calibri" w:cs="Calibri"/>
          <w:sz w:val="22"/>
          <w:szCs w:val="22"/>
        </w:rPr>
        <w:t>a podklady obdrženými od Příkazce k dané Dílčí zakázce</w:t>
      </w:r>
      <w:r w:rsidR="00656F72">
        <w:rPr>
          <w:rFonts w:ascii="Calibri" w:hAnsi="Calibri" w:cs="Calibri"/>
          <w:sz w:val="22"/>
          <w:szCs w:val="22"/>
        </w:rPr>
        <w:t xml:space="preserve"> </w:t>
      </w:r>
      <w:r w:rsidRPr="00DC4369">
        <w:rPr>
          <w:rFonts w:ascii="Calibri" w:hAnsi="Calibri" w:cs="Calibri"/>
          <w:sz w:val="22"/>
          <w:szCs w:val="22"/>
        </w:rPr>
        <w:t xml:space="preserve">a touto </w:t>
      </w:r>
      <w:r w:rsidRPr="00865012">
        <w:rPr>
          <w:rFonts w:ascii="Calibri" w:hAnsi="Calibri" w:cs="Calibri"/>
          <w:sz w:val="22"/>
          <w:szCs w:val="22"/>
        </w:rPr>
        <w:t>smlouvou.</w:t>
      </w:r>
    </w:p>
    <w:p w14:paraId="0DEFE7E7" w14:textId="516F4C27" w:rsidR="00DC4369" w:rsidRPr="003B603C" w:rsidRDefault="00DC4369" w:rsidP="0043556B">
      <w:pPr>
        <w:pStyle w:val="Odstavecseseznamem1"/>
        <w:numPr>
          <w:ilvl w:val="1"/>
          <w:numId w:val="6"/>
        </w:numPr>
        <w:ind w:left="426" w:hanging="426"/>
        <w:jc w:val="both"/>
        <w:rPr>
          <w:rFonts w:ascii="Calibri" w:hAnsi="Calibri" w:cs="Calibri"/>
          <w:sz w:val="22"/>
          <w:szCs w:val="22"/>
        </w:rPr>
      </w:pPr>
      <w:bookmarkStart w:id="5" w:name="_Hlk22211254"/>
      <w:r w:rsidRPr="003B603C">
        <w:rPr>
          <w:rFonts w:ascii="Calibri" w:hAnsi="Calibri" w:cs="Calibri"/>
          <w:sz w:val="22"/>
          <w:szCs w:val="22"/>
        </w:rPr>
        <w:t xml:space="preserve">Příkazce předpokládá, že každý kalendářní </w:t>
      </w:r>
      <w:r w:rsidR="00732FCB" w:rsidRPr="003B603C">
        <w:rPr>
          <w:rFonts w:ascii="Calibri" w:hAnsi="Calibri" w:cs="Calibri"/>
          <w:sz w:val="22"/>
          <w:szCs w:val="22"/>
        </w:rPr>
        <w:t>rok</w:t>
      </w:r>
      <w:r w:rsidRPr="003B603C">
        <w:rPr>
          <w:rFonts w:ascii="Calibri" w:hAnsi="Calibri" w:cs="Calibri"/>
          <w:sz w:val="22"/>
          <w:szCs w:val="22"/>
        </w:rPr>
        <w:t xml:space="preserve"> trvání závazků z této smlouvy, resp. prováděcích smluv, uzavřených způsobem dle odst. </w:t>
      </w:r>
      <w:r w:rsidR="00732FCB" w:rsidRPr="003B603C">
        <w:rPr>
          <w:rFonts w:ascii="Calibri" w:hAnsi="Calibri" w:cs="Calibri"/>
          <w:sz w:val="22"/>
          <w:szCs w:val="22"/>
        </w:rPr>
        <w:t>3.</w:t>
      </w:r>
      <w:r w:rsidR="00656171" w:rsidRPr="003B603C">
        <w:rPr>
          <w:rFonts w:ascii="Calibri" w:hAnsi="Calibri" w:cs="Calibri"/>
          <w:sz w:val="22"/>
          <w:szCs w:val="22"/>
        </w:rPr>
        <w:t>2</w:t>
      </w:r>
      <w:r w:rsidRPr="003B603C">
        <w:rPr>
          <w:rFonts w:ascii="Calibri" w:hAnsi="Calibri" w:cs="Calibri"/>
          <w:sz w:val="22"/>
          <w:szCs w:val="22"/>
        </w:rPr>
        <w:t xml:space="preserve"> tohoto článku smlouvy, objedná </w:t>
      </w:r>
      <w:r w:rsidR="00554B7B" w:rsidRPr="003B603C">
        <w:rPr>
          <w:rFonts w:ascii="Calibri" w:hAnsi="Calibri" w:cs="Calibri"/>
          <w:sz w:val="22"/>
          <w:szCs w:val="22"/>
        </w:rPr>
        <w:t xml:space="preserve">u Příkazníka </w:t>
      </w:r>
      <w:r w:rsidRPr="003B603C">
        <w:rPr>
          <w:rFonts w:ascii="Calibri" w:hAnsi="Calibri" w:cs="Calibri"/>
          <w:sz w:val="22"/>
          <w:szCs w:val="22"/>
        </w:rPr>
        <w:t xml:space="preserve">provedení </w:t>
      </w:r>
      <w:r w:rsidR="00845C79" w:rsidRPr="00E97E0B">
        <w:rPr>
          <w:rFonts w:ascii="Calibri" w:hAnsi="Calibri" w:cs="Calibri"/>
          <w:sz w:val="22"/>
          <w:szCs w:val="22"/>
        </w:rPr>
        <w:t>více jak</w:t>
      </w:r>
      <w:r w:rsidRPr="00E97E0B">
        <w:rPr>
          <w:rFonts w:ascii="Calibri" w:hAnsi="Calibri" w:cs="Calibri"/>
          <w:sz w:val="22"/>
          <w:szCs w:val="22"/>
        </w:rPr>
        <w:t xml:space="preserve"> </w:t>
      </w:r>
      <w:r w:rsidR="002F4A2F" w:rsidRPr="00E97E0B">
        <w:rPr>
          <w:rFonts w:ascii="Calibri" w:hAnsi="Calibri" w:cs="Calibri"/>
          <w:sz w:val="22"/>
          <w:szCs w:val="22"/>
        </w:rPr>
        <w:t>10</w:t>
      </w:r>
      <w:r w:rsidR="00502955" w:rsidRPr="00E97E0B">
        <w:rPr>
          <w:rFonts w:ascii="Calibri" w:hAnsi="Calibri" w:cs="Calibri"/>
          <w:sz w:val="22"/>
          <w:szCs w:val="22"/>
        </w:rPr>
        <w:t>0</w:t>
      </w:r>
      <w:r w:rsidR="00732FCB" w:rsidRPr="00E97E0B">
        <w:rPr>
          <w:rFonts w:ascii="Calibri" w:hAnsi="Calibri" w:cs="Calibri"/>
          <w:sz w:val="22"/>
          <w:szCs w:val="22"/>
        </w:rPr>
        <w:t xml:space="preserve"> ks </w:t>
      </w:r>
      <w:r w:rsidR="00656171" w:rsidRPr="00E97E0B">
        <w:rPr>
          <w:rFonts w:ascii="Calibri" w:hAnsi="Calibri" w:cs="Calibri"/>
          <w:sz w:val="22"/>
          <w:szCs w:val="22"/>
        </w:rPr>
        <w:t>D</w:t>
      </w:r>
      <w:r w:rsidR="00502955" w:rsidRPr="00E97E0B">
        <w:rPr>
          <w:rFonts w:ascii="Calibri" w:hAnsi="Calibri" w:cs="Calibri"/>
          <w:sz w:val="22"/>
          <w:szCs w:val="22"/>
        </w:rPr>
        <w:t xml:space="preserve">ílčích </w:t>
      </w:r>
      <w:r w:rsidR="00656171" w:rsidRPr="00E97E0B">
        <w:rPr>
          <w:rFonts w:ascii="Calibri" w:hAnsi="Calibri" w:cs="Calibri"/>
          <w:sz w:val="22"/>
          <w:szCs w:val="22"/>
        </w:rPr>
        <w:t>plnění</w:t>
      </w:r>
      <w:r w:rsidR="00732FCB" w:rsidRPr="00E97E0B">
        <w:rPr>
          <w:rFonts w:ascii="Calibri" w:hAnsi="Calibri" w:cs="Calibri"/>
          <w:sz w:val="22"/>
          <w:szCs w:val="22"/>
        </w:rPr>
        <w:t>.</w:t>
      </w:r>
      <w:r w:rsidRPr="00E97E0B">
        <w:rPr>
          <w:rFonts w:ascii="Calibri" w:hAnsi="Calibri" w:cs="Calibri"/>
          <w:sz w:val="22"/>
          <w:szCs w:val="22"/>
        </w:rPr>
        <w:t xml:space="preserve"> Pro vyloučení všech pochybností smluvní strany sjednaly, že Příkazce není povi</w:t>
      </w:r>
      <w:r w:rsidRPr="003B603C">
        <w:rPr>
          <w:rFonts w:ascii="Calibri" w:hAnsi="Calibri" w:cs="Calibri"/>
          <w:sz w:val="22"/>
          <w:szCs w:val="22"/>
        </w:rPr>
        <w:t>nen objednat u Příkazník</w:t>
      </w:r>
      <w:r w:rsidR="00732FCB" w:rsidRPr="003B603C">
        <w:rPr>
          <w:rFonts w:ascii="Calibri" w:hAnsi="Calibri" w:cs="Calibri"/>
          <w:sz w:val="22"/>
          <w:szCs w:val="22"/>
        </w:rPr>
        <w:t>a</w:t>
      </w:r>
      <w:r w:rsidRPr="003B603C">
        <w:rPr>
          <w:rFonts w:ascii="Calibri" w:hAnsi="Calibri" w:cs="Calibri"/>
          <w:sz w:val="22"/>
          <w:szCs w:val="22"/>
        </w:rPr>
        <w:t xml:space="preserve"> plnění v žádném minimálním</w:t>
      </w:r>
      <w:r w:rsidR="00732FCB" w:rsidRPr="003B603C">
        <w:rPr>
          <w:rFonts w:ascii="Calibri" w:hAnsi="Calibri" w:cs="Calibri"/>
          <w:sz w:val="22"/>
          <w:szCs w:val="22"/>
        </w:rPr>
        <w:t xml:space="preserve">, nebo maximálním </w:t>
      </w:r>
      <w:r w:rsidRPr="003B603C">
        <w:rPr>
          <w:rFonts w:ascii="Calibri" w:hAnsi="Calibri" w:cs="Calibri"/>
          <w:sz w:val="22"/>
          <w:szCs w:val="22"/>
        </w:rPr>
        <w:t xml:space="preserve">rozsahu. </w:t>
      </w:r>
    </w:p>
    <w:p w14:paraId="47A03773" w14:textId="77777777" w:rsidR="006420DE" w:rsidRPr="003B603C" w:rsidRDefault="00F66B3D" w:rsidP="0043556B">
      <w:pPr>
        <w:pStyle w:val="Odstavecseseznamem1"/>
        <w:numPr>
          <w:ilvl w:val="1"/>
          <w:numId w:val="6"/>
        </w:numPr>
        <w:ind w:left="426" w:hanging="426"/>
        <w:jc w:val="both"/>
        <w:rPr>
          <w:rFonts w:ascii="Calibri" w:hAnsi="Calibri" w:cs="Calibri"/>
          <w:sz w:val="22"/>
          <w:szCs w:val="22"/>
        </w:rPr>
      </w:pPr>
      <w:r w:rsidRPr="003B603C">
        <w:rPr>
          <w:rFonts w:ascii="Calibri" w:hAnsi="Calibri" w:cs="Calibri"/>
          <w:sz w:val="22"/>
          <w:szCs w:val="22"/>
        </w:rPr>
        <w:t>Dílčí p</w:t>
      </w:r>
      <w:r w:rsidR="006420DE" w:rsidRPr="003B603C">
        <w:rPr>
          <w:rFonts w:ascii="Calibri" w:hAnsi="Calibri" w:cs="Calibri"/>
          <w:sz w:val="22"/>
          <w:szCs w:val="22"/>
        </w:rPr>
        <w:t xml:space="preserve">lnění </w:t>
      </w:r>
      <w:r w:rsidRPr="003B603C">
        <w:rPr>
          <w:rFonts w:ascii="Calibri" w:hAnsi="Calibri" w:cs="Calibri"/>
          <w:sz w:val="22"/>
          <w:szCs w:val="22"/>
        </w:rPr>
        <w:t xml:space="preserve">realizované Příkazníkem </w:t>
      </w:r>
      <w:r w:rsidR="006420DE" w:rsidRPr="003B603C">
        <w:rPr>
          <w:rFonts w:ascii="Calibri" w:hAnsi="Calibri" w:cs="Calibri"/>
          <w:sz w:val="22"/>
          <w:szCs w:val="22"/>
        </w:rPr>
        <w:t>lze považovat za řádně dokončené pouze tehdy</w:t>
      </w:r>
      <w:r w:rsidR="00D92BF6" w:rsidRPr="003B603C">
        <w:rPr>
          <w:rFonts w:ascii="Calibri" w:hAnsi="Calibri" w:cs="Calibri"/>
          <w:sz w:val="22"/>
          <w:szCs w:val="22"/>
        </w:rPr>
        <w:t>,</w:t>
      </w:r>
      <w:r w:rsidR="006420DE" w:rsidRPr="003B603C">
        <w:rPr>
          <w:rFonts w:ascii="Calibri" w:hAnsi="Calibri" w:cs="Calibri"/>
          <w:sz w:val="22"/>
          <w:szCs w:val="22"/>
        </w:rPr>
        <w:t xml:space="preserve"> dojde-li k provedení všech výkonů (vypořádání všech smluvních závazků, kterými bude zakázka tvořena)</w:t>
      </w:r>
      <w:r w:rsidR="00BF5894">
        <w:rPr>
          <w:rFonts w:ascii="Calibri" w:hAnsi="Calibri" w:cs="Calibri"/>
          <w:sz w:val="22"/>
          <w:szCs w:val="22"/>
        </w:rPr>
        <w:t xml:space="preserve"> a</w:t>
      </w:r>
      <w:r w:rsidR="006420DE" w:rsidRPr="003B603C">
        <w:rPr>
          <w:rFonts w:ascii="Calibri" w:hAnsi="Calibri" w:cs="Calibri"/>
          <w:sz w:val="22"/>
          <w:szCs w:val="22"/>
        </w:rPr>
        <w:t xml:space="preserve"> po odsouhlasení Příkazcem</w:t>
      </w:r>
      <w:r w:rsidRPr="003B603C">
        <w:rPr>
          <w:rFonts w:ascii="Calibri" w:hAnsi="Calibri" w:cs="Calibri"/>
          <w:sz w:val="22"/>
          <w:szCs w:val="22"/>
        </w:rPr>
        <w:t xml:space="preserve"> v souladu s touto smlouvou</w:t>
      </w:r>
      <w:r w:rsidR="006420DE" w:rsidRPr="003B603C">
        <w:rPr>
          <w:rFonts w:ascii="Calibri" w:hAnsi="Calibri" w:cs="Calibri"/>
          <w:sz w:val="22"/>
          <w:szCs w:val="22"/>
        </w:rPr>
        <w:t>.</w:t>
      </w:r>
      <w:bookmarkEnd w:id="5"/>
    </w:p>
    <w:p w14:paraId="687C08E6" w14:textId="77777777" w:rsidR="006A2AFC" w:rsidRPr="003B603C" w:rsidRDefault="006420DE" w:rsidP="0043556B">
      <w:pPr>
        <w:pStyle w:val="Odstavecseseznamem1"/>
        <w:numPr>
          <w:ilvl w:val="1"/>
          <w:numId w:val="6"/>
        </w:numPr>
        <w:ind w:left="426" w:hanging="426"/>
        <w:jc w:val="both"/>
        <w:rPr>
          <w:rFonts w:ascii="Calibri" w:hAnsi="Calibri" w:cs="Calibri"/>
          <w:sz w:val="22"/>
          <w:szCs w:val="22"/>
        </w:rPr>
      </w:pPr>
      <w:r w:rsidRPr="003B603C">
        <w:rPr>
          <w:rFonts w:ascii="Calibri" w:hAnsi="Calibri" w:cs="Calibri"/>
          <w:sz w:val="22"/>
          <w:szCs w:val="22"/>
        </w:rPr>
        <w:t>U</w:t>
      </w:r>
      <w:r w:rsidR="005303A8" w:rsidRPr="003B603C">
        <w:rPr>
          <w:rFonts w:ascii="Calibri" w:hAnsi="Calibri" w:cs="Calibri"/>
          <w:sz w:val="22"/>
          <w:szCs w:val="22"/>
        </w:rPr>
        <w:t xml:space="preserve">končení předmětu </w:t>
      </w:r>
      <w:r w:rsidRPr="003B603C">
        <w:rPr>
          <w:rFonts w:ascii="Calibri" w:hAnsi="Calibri" w:cs="Calibri"/>
          <w:sz w:val="22"/>
          <w:szCs w:val="22"/>
        </w:rPr>
        <w:t xml:space="preserve">dílčího plnění </w:t>
      </w:r>
      <w:r w:rsidR="006A4663" w:rsidRPr="003B603C">
        <w:rPr>
          <w:rFonts w:ascii="Calibri" w:hAnsi="Calibri" w:cs="Calibri"/>
          <w:sz w:val="22"/>
          <w:szCs w:val="22"/>
        </w:rPr>
        <w:t xml:space="preserve">nastane </w:t>
      </w:r>
      <w:r w:rsidR="005303A8" w:rsidRPr="003B603C">
        <w:rPr>
          <w:rFonts w:ascii="Calibri" w:hAnsi="Calibri" w:cs="Calibri"/>
          <w:sz w:val="22"/>
          <w:szCs w:val="22"/>
        </w:rPr>
        <w:t>na základě</w:t>
      </w:r>
      <w:r w:rsidR="003A204D" w:rsidRPr="003B603C">
        <w:rPr>
          <w:rFonts w:ascii="Calibri" w:hAnsi="Calibri" w:cs="Calibri"/>
          <w:sz w:val="22"/>
          <w:szCs w:val="22"/>
        </w:rPr>
        <w:t xml:space="preserve"> </w:t>
      </w:r>
      <w:r w:rsidR="006A4663" w:rsidRPr="003B603C">
        <w:rPr>
          <w:rFonts w:ascii="Calibri" w:hAnsi="Calibri" w:cs="Calibri"/>
          <w:sz w:val="22"/>
          <w:szCs w:val="22"/>
        </w:rPr>
        <w:t xml:space="preserve">odsouhlasení a převzetí řádně dokončeného plnění Příkazcem, po </w:t>
      </w:r>
      <w:r w:rsidR="003A204D" w:rsidRPr="003B603C">
        <w:rPr>
          <w:rFonts w:ascii="Calibri" w:hAnsi="Calibri" w:cs="Calibri"/>
          <w:sz w:val="22"/>
          <w:szCs w:val="22"/>
        </w:rPr>
        <w:t>systémové</w:t>
      </w:r>
      <w:r w:rsidR="006A4663" w:rsidRPr="003B603C">
        <w:rPr>
          <w:rFonts w:ascii="Calibri" w:hAnsi="Calibri" w:cs="Calibri"/>
          <w:sz w:val="22"/>
          <w:szCs w:val="22"/>
        </w:rPr>
        <w:t>m</w:t>
      </w:r>
      <w:r w:rsidR="003A204D" w:rsidRPr="003B603C">
        <w:rPr>
          <w:rFonts w:ascii="Calibri" w:hAnsi="Calibri" w:cs="Calibri"/>
          <w:sz w:val="22"/>
          <w:szCs w:val="22"/>
        </w:rPr>
        <w:t xml:space="preserve"> uvolnění zakázky </w:t>
      </w:r>
      <w:r w:rsidR="007A65AF" w:rsidRPr="003B603C">
        <w:rPr>
          <w:rFonts w:ascii="Calibri" w:hAnsi="Calibri" w:cs="Calibri"/>
          <w:sz w:val="22"/>
          <w:szCs w:val="22"/>
        </w:rPr>
        <w:t xml:space="preserve">v IT nástroji Příkazce (nyní uvolnění k fakturaci </w:t>
      </w:r>
      <w:r w:rsidR="003A204D" w:rsidRPr="003B603C">
        <w:rPr>
          <w:rFonts w:ascii="Calibri" w:hAnsi="Calibri" w:cs="Calibri"/>
          <w:sz w:val="22"/>
          <w:szCs w:val="22"/>
        </w:rPr>
        <w:t>ve VEBR</w:t>
      </w:r>
      <w:r w:rsidR="007A65AF" w:rsidRPr="003B603C">
        <w:rPr>
          <w:rFonts w:ascii="Calibri" w:hAnsi="Calibri" w:cs="Calibri"/>
          <w:sz w:val="22"/>
          <w:szCs w:val="22"/>
        </w:rPr>
        <w:t>)</w:t>
      </w:r>
      <w:r w:rsidR="0013234D" w:rsidRPr="003B603C">
        <w:rPr>
          <w:rFonts w:ascii="Calibri" w:hAnsi="Calibri" w:cs="Calibri"/>
          <w:sz w:val="22"/>
          <w:szCs w:val="22"/>
        </w:rPr>
        <w:t>, což</w:t>
      </w:r>
      <w:r w:rsidR="003A204D" w:rsidRPr="003B603C">
        <w:rPr>
          <w:rFonts w:ascii="Calibri" w:hAnsi="Calibri" w:cs="Calibri"/>
          <w:sz w:val="22"/>
          <w:szCs w:val="22"/>
        </w:rPr>
        <w:t xml:space="preserve"> </w:t>
      </w:r>
      <w:r w:rsidR="006A4663" w:rsidRPr="003B603C">
        <w:rPr>
          <w:rFonts w:ascii="Calibri" w:hAnsi="Calibri" w:cs="Calibri"/>
          <w:sz w:val="22"/>
          <w:szCs w:val="22"/>
        </w:rPr>
        <w:t>potvr</w:t>
      </w:r>
      <w:r w:rsidR="00554B7B" w:rsidRPr="003B603C">
        <w:rPr>
          <w:rFonts w:ascii="Calibri" w:hAnsi="Calibri" w:cs="Calibri"/>
          <w:sz w:val="22"/>
          <w:szCs w:val="22"/>
        </w:rPr>
        <w:t>dí</w:t>
      </w:r>
      <w:r w:rsidR="006A4663" w:rsidRPr="003B603C">
        <w:rPr>
          <w:rFonts w:ascii="Calibri" w:hAnsi="Calibri" w:cs="Calibri"/>
          <w:sz w:val="22"/>
          <w:szCs w:val="22"/>
        </w:rPr>
        <w:t xml:space="preserve"> </w:t>
      </w:r>
      <w:r w:rsidR="002978F5" w:rsidRPr="003B603C">
        <w:rPr>
          <w:rFonts w:ascii="Calibri" w:hAnsi="Calibri" w:cs="Calibri"/>
          <w:sz w:val="22"/>
          <w:szCs w:val="22"/>
        </w:rPr>
        <w:t>odsouhlasení</w:t>
      </w:r>
      <w:r w:rsidR="000C26FC" w:rsidRPr="003B603C">
        <w:rPr>
          <w:rFonts w:ascii="Calibri" w:hAnsi="Calibri" w:cs="Calibri"/>
          <w:sz w:val="22"/>
          <w:szCs w:val="22"/>
        </w:rPr>
        <w:t xml:space="preserve"> </w:t>
      </w:r>
      <w:r w:rsidR="00CD249F" w:rsidRPr="003B603C">
        <w:rPr>
          <w:rFonts w:ascii="Calibri" w:hAnsi="Calibri" w:cs="Calibri"/>
          <w:sz w:val="22"/>
          <w:szCs w:val="22"/>
        </w:rPr>
        <w:t xml:space="preserve">a převzetí dokončeného plnění </w:t>
      </w:r>
      <w:r w:rsidR="00084FCD" w:rsidRPr="003B603C">
        <w:rPr>
          <w:rFonts w:ascii="Calibri" w:hAnsi="Calibri" w:cs="Calibri"/>
          <w:sz w:val="22"/>
          <w:szCs w:val="22"/>
        </w:rPr>
        <w:t>Příkaz</w:t>
      </w:r>
      <w:r w:rsidRPr="003B603C">
        <w:rPr>
          <w:rFonts w:ascii="Calibri" w:hAnsi="Calibri" w:cs="Calibri"/>
          <w:sz w:val="22"/>
          <w:szCs w:val="22"/>
        </w:rPr>
        <w:t>c</w:t>
      </w:r>
      <w:r w:rsidR="000C26FC" w:rsidRPr="003B603C">
        <w:rPr>
          <w:rFonts w:ascii="Calibri" w:hAnsi="Calibri" w:cs="Calibri"/>
          <w:sz w:val="22"/>
          <w:szCs w:val="22"/>
        </w:rPr>
        <w:t>em</w:t>
      </w:r>
      <w:r w:rsidR="00CD249F" w:rsidRPr="003B603C">
        <w:rPr>
          <w:rFonts w:ascii="Calibri" w:hAnsi="Calibri" w:cs="Calibri"/>
          <w:sz w:val="22"/>
          <w:szCs w:val="22"/>
        </w:rPr>
        <w:t xml:space="preserve"> a</w:t>
      </w:r>
      <w:r w:rsidR="002978F5" w:rsidRPr="003B603C">
        <w:rPr>
          <w:rFonts w:ascii="Calibri" w:hAnsi="Calibri" w:cs="Calibri"/>
          <w:sz w:val="22"/>
          <w:szCs w:val="22"/>
        </w:rPr>
        <w:t xml:space="preserve"> </w:t>
      </w:r>
      <w:r w:rsidR="005303A8" w:rsidRPr="003B603C">
        <w:rPr>
          <w:rFonts w:ascii="Calibri" w:hAnsi="Calibri" w:cs="Calibri"/>
          <w:sz w:val="22"/>
          <w:szCs w:val="22"/>
        </w:rPr>
        <w:t xml:space="preserve">současně </w:t>
      </w:r>
      <w:r w:rsidR="00CD249F" w:rsidRPr="003B603C">
        <w:rPr>
          <w:rFonts w:ascii="Calibri" w:hAnsi="Calibri" w:cs="Calibri"/>
          <w:sz w:val="22"/>
          <w:szCs w:val="22"/>
        </w:rPr>
        <w:t xml:space="preserve">je </w:t>
      </w:r>
      <w:r w:rsidR="005303A8" w:rsidRPr="003B603C">
        <w:rPr>
          <w:rFonts w:ascii="Calibri" w:hAnsi="Calibri" w:cs="Calibri"/>
          <w:sz w:val="22"/>
          <w:szCs w:val="22"/>
        </w:rPr>
        <w:t>podkladem pro fakturaci</w:t>
      </w:r>
      <w:r w:rsidR="003014ED" w:rsidRPr="003B603C">
        <w:rPr>
          <w:rFonts w:ascii="Calibri" w:hAnsi="Calibri" w:cs="Calibri"/>
          <w:sz w:val="22"/>
          <w:szCs w:val="22"/>
        </w:rPr>
        <w:t>.</w:t>
      </w:r>
    </w:p>
    <w:p w14:paraId="796E3C63" w14:textId="77777777" w:rsidR="00033610" w:rsidRPr="003B603C" w:rsidRDefault="00033610" w:rsidP="0043556B">
      <w:pPr>
        <w:pStyle w:val="Odstavecseseznamem1"/>
        <w:numPr>
          <w:ilvl w:val="1"/>
          <w:numId w:val="6"/>
        </w:numPr>
        <w:ind w:left="426" w:hanging="426"/>
        <w:jc w:val="both"/>
        <w:rPr>
          <w:rFonts w:ascii="Calibri" w:hAnsi="Calibri" w:cs="Calibri"/>
          <w:sz w:val="22"/>
          <w:szCs w:val="22"/>
        </w:rPr>
      </w:pPr>
      <w:r w:rsidRPr="003B603C">
        <w:rPr>
          <w:rFonts w:ascii="Calibri" w:hAnsi="Calibri" w:cs="Calibri"/>
          <w:sz w:val="22"/>
          <w:szCs w:val="22"/>
        </w:rPr>
        <w:t>Závazky z</w:t>
      </w:r>
      <w:r w:rsidR="006A2AFC" w:rsidRPr="003B603C">
        <w:rPr>
          <w:rFonts w:ascii="Calibri" w:hAnsi="Calibri" w:cs="Calibri"/>
          <w:sz w:val="22"/>
          <w:szCs w:val="22"/>
        </w:rPr>
        <w:t> </w:t>
      </w:r>
      <w:r w:rsidR="00F66B3D" w:rsidRPr="003B603C">
        <w:rPr>
          <w:rFonts w:ascii="Calibri" w:hAnsi="Calibri" w:cs="Calibri"/>
          <w:sz w:val="22"/>
          <w:szCs w:val="22"/>
        </w:rPr>
        <w:t>D</w:t>
      </w:r>
      <w:r w:rsidR="006A2AFC" w:rsidRPr="003B603C">
        <w:rPr>
          <w:rFonts w:ascii="Calibri" w:hAnsi="Calibri" w:cs="Calibri"/>
          <w:sz w:val="22"/>
          <w:szCs w:val="22"/>
        </w:rPr>
        <w:t>ílčí</w:t>
      </w:r>
      <w:r w:rsidRPr="003B603C">
        <w:rPr>
          <w:rFonts w:ascii="Calibri" w:hAnsi="Calibri" w:cs="Calibri"/>
          <w:sz w:val="22"/>
          <w:szCs w:val="22"/>
        </w:rPr>
        <w:t xml:space="preserve"> smlouvy zanikají řádným a včasným splněním nebo z důvodů uvedených v této smlouvě či právních předpisech. Zánik závazků z </w:t>
      </w:r>
      <w:r w:rsidR="00F66B3D" w:rsidRPr="003B603C">
        <w:rPr>
          <w:rFonts w:ascii="Calibri" w:hAnsi="Calibri" w:cs="Calibri"/>
          <w:sz w:val="22"/>
          <w:szCs w:val="22"/>
        </w:rPr>
        <w:t>D</w:t>
      </w:r>
      <w:r w:rsidR="006A2AFC" w:rsidRPr="003B603C">
        <w:rPr>
          <w:rFonts w:ascii="Calibri" w:hAnsi="Calibri" w:cs="Calibri"/>
          <w:sz w:val="22"/>
          <w:szCs w:val="22"/>
        </w:rPr>
        <w:t>ílčí</w:t>
      </w:r>
      <w:r w:rsidRPr="003B603C">
        <w:rPr>
          <w:rFonts w:ascii="Calibri" w:hAnsi="Calibri" w:cs="Calibri"/>
          <w:sz w:val="22"/>
          <w:szCs w:val="22"/>
        </w:rPr>
        <w:t xml:space="preserve"> smlouvy nemá vliv na platnost závazků z této smlouvy a ostatních </w:t>
      </w:r>
      <w:r w:rsidR="00F66B3D" w:rsidRPr="003B603C">
        <w:rPr>
          <w:rFonts w:ascii="Calibri" w:hAnsi="Calibri" w:cs="Calibri"/>
          <w:sz w:val="22"/>
          <w:szCs w:val="22"/>
        </w:rPr>
        <w:t>Dílčích</w:t>
      </w:r>
      <w:r w:rsidRPr="003B603C">
        <w:rPr>
          <w:rFonts w:ascii="Calibri" w:hAnsi="Calibri" w:cs="Calibri"/>
          <w:sz w:val="22"/>
          <w:szCs w:val="22"/>
        </w:rPr>
        <w:t xml:space="preserve"> smluv</w:t>
      </w:r>
      <w:r w:rsidR="00F66B3D" w:rsidRPr="003B603C">
        <w:rPr>
          <w:rFonts w:ascii="Calibri" w:hAnsi="Calibri" w:cs="Calibri"/>
          <w:sz w:val="22"/>
          <w:szCs w:val="22"/>
        </w:rPr>
        <w:t xml:space="preserve"> uzavřených na základě této smlouvy</w:t>
      </w:r>
      <w:r w:rsidRPr="003B603C">
        <w:rPr>
          <w:rFonts w:ascii="Calibri" w:hAnsi="Calibri" w:cs="Calibri"/>
          <w:sz w:val="22"/>
          <w:szCs w:val="22"/>
        </w:rPr>
        <w:t>.</w:t>
      </w:r>
    </w:p>
    <w:p w14:paraId="150FA431" w14:textId="77777777" w:rsidR="00C03E66" w:rsidRPr="009B4840" w:rsidRDefault="00C03E66" w:rsidP="00CA492A">
      <w:pPr>
        <w:pStyle w:val="Zkladntext21"/>
        <w:jc w:val="left"/>
        <w:rPr>
          <w:rFonts w:ascii="Calibri" w:hAnsi="Calibri" w:cs="Calibri"/>
          <w:i w:val="0"/>
          <w:color w:val="2F5496"/>
          <w:sz w:val="22"/>
          <w:szCs w:val="22"/>
        </w:rPr>
      </w:pPr>
    </w:p>
    <w:p w14:paraId="141AB9F4" w14:textId="77777777" w:rsidR="00CA492A" w:rsidRPr="00155199" w:rsidRDefault="00CA492A" w:rsidP="00145A4A">
      <w:pPr>
        <w:spacing w:line="360" w:lineRule="auto"/>
        <w:jc w:val="center"/>
        <w:rPr>
          <w:rFonts w:ascii="Calibri" w:hAnsi="Calibri" w:cs="Calibri"/>
          <w:b/>
          <w:caps/>
          <w:szCs w:val="24"/>
        </w:rPr>
      </w:pPr>
      <w:r w:rsidRPr="00155199">
        <w:rPr>
          <w:rFonts w:ascii="Calibri" w:hAnsi="Calibri" w:cs="Calibri"/>
          <w:b/>
          <w:caps/>
          <w:szCs w:val="24"/>
        </w:rPr>
        <w:t>I</w:t>
      </w:r>
      <w:r w:rsidR="00C03E66" w:rsidRPr="00155199">
        <w:rPr>
          <w:rFonts w:ascii="Calibri" w:hAnsi="Calibri" w:cs="Calibri"/>
          <w:b/>
          <w:caps/>
          <w:szCs w:val="24"/>
        </w:rPr>
        <w:t>v</w:t>
      </w:r>
      <w:r w:rsidRPr="00155199">
        <w:rPr>
          <w:rFonts w:ascii="Calibri" w:hAnsi="Calibri" w:cs="Calibri"/>
          <w:b/>
          <w:caps/>
          <w:szCs w:val="24"/>
        </w:rPr>
        <w:t xml:space="preserve">. - Práva a povinnosti </w:t>
      </w:r>
      <w:r w:rsidR="00084FCD" w:rsidRPr="00155199">
        <w:rPr>
          <w:rFonts w:ascii="Calibri" w:hAnsi="Calibri" w:cs="Calibri"/>
          <w:b/>
          <w:caps/>
          <w:szCs w:val="24"/>
        </w:rPr>
        <w:t>Příkaz</w:t>
      </w:r>
      <w:r w:rsidR="00A67A4F">
        <w:rPr>
          <w:rFonts w:ascii="Calibri" w:hAnsi="Calibri" w:cs="Calibri"/>
          <w:b/>
          <w:caps/>
          <w:szCs w:val="24"/>
        </w:rPr>
        <w:t>ce</w:t>
      </w:r>
      <w:r w:rsidRPr="00155199">
        <w:rPr>
          <w:rFonts w:ascii="Calibri" w:hAnsi="Calibri" w:cs="Calibri"/>
          <w:b/>
          <w:caps/>
          <w:szCs w:val="24"/>
        </w:rPr>
        <w:t xml:space="preserve"> a </w:t>
      </w:r>
      <w:r w:rsidR="005144D9" w:rsidRPr="00155199">
        <w:rPr>
          <w:rFonts w:ascii="Calibri" w:hAnsi="Calibri" w:cs="Calibri"/>
          <w:b/>
          <w:caps/>
          <w:szCs w:val="24"/>
        </w:rPr>
        <w:t>Příkazní</w:t>
      </w:r>
      <w:r w:rsidR="00A67A4F">
        <w:rPr>
          <w:rFonts w:ascii="Calibri" w:hAnsi="Calibri" w:cs="Calibri"/>
          <w:b/>
          <w:caps/>
          <w:szCs w:val="24"/>
        </w:rPr>
        <w:t>ka</w:t>
      </w:r>
    </w:p>
    <w:p w14:paraId="605C8A6C" w14:textId="77777777" w:rsidR="00CA492A" w:rsidRPr="00155199" w:rsidRDefault="00155199" w:rsidP="0043556B">
      <w:pPr>
        <w:pStyle w:val="Odstavecseseznamem1"/>
        <w:numPr>
          <w:ilvl w:val="1"/>
          <w:numId w:val="8"/>
        </w:numPr>
        <w:jc w:val="both"/>
        <w:rPr>
          <w:rFonts w:ascii="Calibri" w:hAnsi="Calibri" w:cs="Calibri"/>
          <w:sz w:val="22"/>
          <w:szCs w:val="22"/>
        </w:rPr>
      </w:pPr>
      <w:r>
        <w:rPr>
          <w:rFonts w:ascii="Calibri" w:hAnsi="Calibri" w:cs="Calibri"/>
          <w:sz w:val="22"/>
          <w:szCs w:val="22"/>
        </w:rPr>
        <w:t>P</w:t>
      </w:r>
      <w:r w:rsidR="00CA492A" w:rsidRPr="00155199">
        <w:rPr>
          <w:rFonts w:ascii="Calibri" w:hAnsi="Calibri" w:cs="Calibri"/>
          <w:sz w:val="22"/>
          <w:szCs w:val="22"/>
        </w:rPr>
        <w:t xml:space="preserve">ovinnosti </w:t>
      </w:r>
      <w:r w:rsidR="00084FCD" w:rsidRPr="00155199">
        <w:rPr>
          <w:rFonts w:ascii="Calibri" w:hAnsi="Calibri" w:cs="Calibri"/>
          <w:sz w:val="22"/>
          <w:szCs w:val="22"/>
        </w:rPr>
        <w:t>Příkaz</w:t>
      </w:r>
      <w:r w:rsidR="0037021D" w:rsidRPr="00155199">
        <w:rPr>
          <w:rFonts w:ascii="Calibri" w:hAnsi="Calibri" w:cs="Calibri"/>
          <w:sz w:val="22"/>
          <w:szCs w:val="22"/>
        </w:rPr>
        <w:t>ce</w:t>
      </w:r>
    </w:p>
    <w:p w14:paraId="593747B2" w14:textId="77777777" w:rsidR="00CA492A" w:rsidRPr="00155199" w:rsidRDefault="00CA492A" w:rsidP="00F47C08">
      <w:pPr>
        <w:numPr>
          <w:ilvl w:val="0"/>
          <w:numId w:val="1"/>
        </w:numPr>
        <w:spacing w:line="240" w:lineRule="auto"/>
        <w:jc w:val="both"/>
        <w:rPr>
          <w:rFonts w:ascii="Calibri" w:hAnsi="Calibri" w:cs="Calibri"/>
          <w:sz w:val="22"/>
          <w:szCs w:val="22"/>
        </w:rPr>
      </w:pPr>
      <w:r w:rsidRPr="00155199">
        <w:rPr>
          <w:rFonts w:ascii="Calibri" w:hAnsi="Calibri" w:cs="Calibri"/>
          <w:sz w:val="22"/>
          <w:szCs w:val="22"/>
        </w:rPr>
        <w:t xml:space="preserve">Předat </w:t>
      </w:r>
      <w:r w:rsidR="005144D9" w:rsidRPr="00155199">
        <w:rPr>
          <w:rFonts w:ascii="Calibri" w:hAnsi="Calibri" w:cs="Calibri"/>
          <w:sz w:val="22"/>
          <w:szCs w:val="22"/>
        </w:rPr>
        <w:t>Příkazník</w:t>
      </w:r>
      <w:r w:rsidR="0037021D" w:rsidRPr="00155199">
        <w:rPr>
          <w:rFonts w:ascii="Calibri" w:hAnsi="Calibri" w:cs="Calibri"/>
          <w:sz w:val="22"/>
          <w:szCs w:val="22"/>
        </w:rPr>
        <w:t>ovi</w:t>
      </w:r>
      <w:r w:rsidRPr="00155199">
        <w:rPr>
          <w:rFonts w:ascii="Calibri" w:hAnsi="Calibri" w:cs="Calibri"/>
          <w:sz w:val="22"/>
          <w:szCs w:val="22"/>
        </w:rPr>
        <w:t xml:space="preserve"> </w:t>
      </w:r>
      <w:r w:rsidR="00F66B3D">
        <w:rPr>
          <w:rFonts w:ascii="Calibri" w:hAnsi="Calibri" w:cs="Calibri"/>
          <w:sz w:val="22"/>
          <w:szCs w:val="22"/>
        </w:rPr>
        <w:t xml:space="preserve">včas, </w:t>
      </w:r>
      <w:r w:rsidRPr="00155199">
        <w:rPr>
          <w:rFonts w:ascii="Calibri" w:hAnsi="Calibri" w:cs="Calibri"/>
          <w:sz w:val="22"/>
          <w:szCs w:val="22"/>
        </w:rPr>
        <w:t>dostatečné a přesné pokyny, podklady a informace nutné ke splnění předmětu smlouvy, a to písemnou formou.</w:t>
      </w:r>
    </w:p>
    <w:p w14:paraId="38C6582C" w14:textId="77777777" w:rsidR="00CA492A" w:rsidRPr="00155199" w:rsidRDefault="00CA492A" w:rsidP="00F47C08">
      <w:pPr>
        <w:numPr>
          <w:ilvl w:val="0"/>
          <w:numId w:val="1"/>
        </w:numPr>
        <w:spacing w:line="240" w:lineRule="auto"/>
        <w:jc w:val="both"/>
        <w:rPr>
          <w:rFonts w:ascii="Calibri" w:hAnsi="Calibri" w:cs="Calibri"/>
          <w:sz w:val="22"/>
          <w:szCs w:val="22"/>
        </w:rPr>
      </w:pPr>
      <w:r w:rsidRPr="00155199">
        <w:rPr>
          <w:rFonts w:ascii="Calibri" w:hAnsi="Calibri" w:cs="Calibri"/>
          <w:sz w:val="22"/>
          <w:szCs w:val="22"/>
        </w:rPr>
        <w:lastRenderedPageBreak/>
        <w:t>Spolupracovat s </w:t>
      </w:r>
      <w:r w:rsidR="005144D9" w:rsidRPr="00155199">
        <w:rPr>
          <w:rFonts w:ascii="Calibri" w:hAnsi="Calibri" w:cs="Calibri"/>
          <w:sz w:val="22"/>
          <w:szCs w:val="22"/>
        </w:rPr>
        <w:t>Příkazník</w:t>
      </w:r>
      <w:r w:rsidRPr="00155199">
        <w:rPr>
          <w:rFonts w:ascii="Calibri" w:hAnsi="Calibri" w:cs="Calibri"/>
          <w:sz w:val="22"/>
          <w:szCs w:val="22"/>
        </w:rPr>
        <w:t xml:space="preserve">em </w:t>
      </w:r>
      <w:r w:rsidR="00F66B3D">
        <w:rPr>
          <w:rFonts w:ascii="Calibri" w:hAnsi="Calibri" w:cs="Calibri"/>
          <w:sz w:val="22"/>
          <w:szCs w:val="22"/>
        </w:rPr>
        <w:t>v kolizních situacích</w:t>
      </w:r>
      <w:r w:rsidR="00077DE8">
        <w:rPr>
          <w:rFonts w:ascii="Calibri" w:hAnsi="Calibri" w:cs="Calibri"/>
          <w:sz w:val="22"/>
          <w:szCs w:val="22"/>
        </w:rPr>
        <w:t xml:space="preserve"> a odstranit nedostatky způsobené ze strany Příkazce např.</w:t>
      </w:r>
      <w:r w:rsidR="00F66B3D">
        <w:rPr>
          <w:rFonts w:ascii="Calibri" w:hAnsi="Calibri" w:cs="Calibri"/>
          <w:sz w:val="22"/>
          <w:szCs w:val="22"/>
        </w:rPr>
        <w:t xml:space="preserve"> </w:t>
      </w:r>
      <w:r w:rsidRPr="00155199">
        <w:rPr>
          <w:rFonts w:ascii="Calibri" w:hAnsi="Calibri" w:cs="Calibri"/>
          <w:sz w:val="22"/>
          <w:szCs w:val="22"/>
        </w:rPr>
        <w:t xml:space="preserve">při zajištění </w:t>
      </w:r>
      <w:r w:rsidR="00F66B3D">
        <w:rPr>
          <w:rFonts w:ascii="Calibri" w:hAnsi="Calibri" w:cs="Calibri"/>
          <w:sz w:val="22"/>
          <w:szCs w:val="22"/>
        </w:rPr>
        <w:t xml:space="preserve">chybějících </w:t>
      </w:r>
      <w:r w:rsidRPr="00155199">
        <w:rPr>
          <w:rFonts w:ascii="Calibri" w:hAnsi="Calibri" w:cs="Calibri"/>
          <w:sz w:val="22"/>
          <w:szCs w:val="22"/>
        </w:rPr>
        <w:t xml:space="preserve">podkladů, </w:t>
      </w:r>
      <w:r w:rsidR="00F66B3D">
        <w:rPr>
          <w:rFonts w:ascii="Calibri" w:hAnsi="Calibri" w:cs="Calibri"/>
          <w:sz w:val="22"/>
          <w:szCs w:val="22"/>
        </w:rPr>
        <w:t xml:space="preserve">doplnění neúplných </w:t>
      </w:r>
      <w:r w:rsidRPr="00155199">
        <w:rPr>
          <w:rFonts w:ascii="Calibri" w:hAnsi="Calibri" w:cs="Calibri"/>
          <w:sz w:val="22"/>
          <w:szCs w:val="22"/>
        </w:rPr>
        <w:t>údajů, upřesnění</w:t>
      </w:r>
      <w:r w:rsidR="00F66B3D">
        <w:rPr>
          <w:rFonts w:ascii="Calibri" w:hAnsi="Calibri" w:cs="Calibri"/>
          <w:sz w:val="22"/>
          <w:szCs w:val="22"/>
        </w:rPr>
        <w:t xml:space="preserve"> informací</w:t>
      </w:r>
      <w:r w:rsidRPr="00155199">
        <w:rPr>
          <w:rFonts w:ascii="Calibri" w:hAnsi="Calibri" w:cs="Calibri"/>
          <w:sz w:val="22"/>
          <w:szCs w:val="22"/>
        </w:rPr>
        <w:t xml:space="preserve">, vyjádření a stanovisek, jejichž potřeba vznikne </w:t>
      </w:r>
      <w:r w:rsidR="00077DE8">
        <w:rPr>
          <w:rFonts w:ascii="Calibri" w:hAnsi="Calibri" w:cs="Calibri"/>
          <w:sz w:val="22"/>
          <w:szCs w:val="22"/>
        </w:rPr>
        <w:t xml:space="preserve">i </w:t>
      </w:r>
      <w:r w:rsidRPr="00155199">
        <w:rPr>
          <w:rFonts w:ascii="Calibri" w:hAnsi="Calibri" w:cs="Calibri"/>
          <w:sz w:val="22"/>
          <w:szCs w:val="22"/>
        </w:rPr>
        <w:t>v průběhu plnění smlouvy.</w:t>
      </w:r>
    </w:p>
    <w:p w14:paraId="2C316807" w14:textId="77777777" w:rsidR="00CA492A" w:rsidRPr="002E6651" w:rsidRDefault="00CA492A" w:rsidP="00F47C08">
      <w:pPr>
        <w:numPr>
          <w:ilvl w:val="0"/>
          <w:numId w:val="1"/>
        </w:numPr>
        <w:spacing w:line="240" w:lineRule="auto"/>
        <w:jc w:val="both"/>
        <w:rPr>
          <w:rFonts w:ascii="Calibri" w:hAnsi="Calibri" w:cs="Calibri"/>
          <w:sz w:val="22"/>
          <w:szCs w:val="22"/>
        </w:rPr>
      </w:pPr>
      <w:r w:rsidRPr="00155199">
        <w:rPr>
          <w:rFonts w:ascii="Calibri" w:hAnsi="Calibri" w:cs="Calibri"/>
          <w:sz w:val="22"/>
          <w:szCs w:val="22"/>
        </w:rPr>
        <w:t xml:space="preserve">Činit úkony potřebné ke splnění předmětu této smlouvy, pokud je nemůže učinit </w:t>
      </w:r>
      <w:r w:rsidR="005144D9" w:rsidRPr="00155199">
        <w:rPr>
          <w:rFonts w:ascii="Calibri" w:hAnsi="Calibri" w:cs="Calibri"/>
          <w:sz w:val="22"/>
          <w:szCs w:val="22"/>
        </w:rPr>
        <w:t>Příkazník</w:t>
      </w:r>
      <w:r w:rsidRPr="00155199">
        <w:rPr>
          <w:rFonts w:ascii="Calibri" w:hAnsi="Calibri" w:cs="Calibri"/>
          <w:sz w:val="22"/>
          <w:szCs w:val="22"/>
        </w:rPr>
        <w:t xml:space="preserve"> z důvodu nezastupitelnosti </w:t>
      </w:r>
      <w:r w:rsidR="00084FCD" w:rsidRPr="002E6651">
        <w:rPr>
          <w:rFonts w:ascii="Calibri" w:hAnsi="Calibri" w:cs="Calibri"/>
          <w:sz w:val="22"/>
          <w:szCs w:val="22"/>
        </w:rPr>
        <w:t>Příkaz</w:t>
      </w:r>
      <w:r w:rsidR="0037021D" w:rsidRPr="002E6651">
        <w:rPr>
          <w:rFonts w:ascii="Calibri" w:hAnsi="Calibri" w:cs="Calibri"/>
          <w:sz w:val="22"/>
          <w:szCs w:val="22"/>
        </w:rPr>
        <w:t>ce</w:t>
      </w:r>
      <w:r w:rsidRPr="002E6651">
        <w:rPr>
          <w:rFonts w:ascii="Calibri" w:hAnsi="Calibri" w:cs="Calibri"/>
          <w:sz w:val="22"/>
          <w:szCs w:val="22"/>
        </w:rPr>
        <w:t xml:space="preserve"> v případě, že </w:t>
      </w:r>
      <w:r w:rsidR="005144D9" w:rsidRPr="002E6651">
        <w:rPr>
          <w:rFonts w:ascii="Calibri" w:hAnsi="Calibri" w:cs="Calibri"/>
          <w:sz w:val="22"/>
          <w:szCs w:val="22"/>
        </w:rPr>
        <w:t>Příkaz</w:t>
      </w:r>
      <w:r w:rsidR="0037021D" w:rsidRPr="002E6651">
        <w:rPr>
          <w:rFonts w:ascii="Calibri" w:hAnsi="Calibri" w:cs="Calibri"/>
          <w:sz w:val="22"/>
          <w:szCs w:val="22"/>
        </w:rPr>
        <w:t xml:space="preserve">ce </w:t>
      </w:r>
      <w:r w:rsidRPr="002E6651">
        <w:rPr>
          <w:rFonts w:ascii="Calibri" w:hAnsi="Calibri" w:cs="Calibri"/>
          <w:sz w:val="22"/>
          <w:szCs w:val="22"/>
        </w:rPr>
        <w:t xml:space="preserve">neudělil </w:t>
      </w:r>
      <w:r w:rsidR="005144D9" w:rsidRPr="002E6651">
        <w:rPr>
          <w:rFonts w:ascii="Calibri" w:hAnsi="Calibri" w:cs="Calibri"/>
          <w:sz w:val="22"/>
          <w:szCs w:val="22"/>
        </w:rPr>
        <w:t>Příkazník</w:t>
      </w:r>
      <w:r w:rsidR="0037021D" w:rsidRPr="002E6651">
        <w:rPr>
          <w:rFonts w:ascii="Calibri" w:hAnsi="Calibri" w:cs="Calibri"/>
          <w:sz w:val="22"/>
          <w:szCs w:val="22"/>
        </w:rPr>
        <w:t>ovi</w:t>
      </w:r>
      <w:r w:rsidRPr="002E6651">
        <w:rPr>
          <w:rFonts w:ascii="Calibri" w:hAnsi="Calibri" w:cs="Calibri"/>
          <w:sz w:val="22"/>
          <w:szCs w:val="22"/>
        </w:rPr>
        <w:t xml:space="preserve"> plnou moc k těmto úkonům.</w:t>
      </w:r>
    </w:p>
    <w:p w14:paraId="7E70986D" w14:textId="5DAD7B06" w:rsidR="007849CE" w:rsidRPr="002E6651" w:rsidRDefault="008A6120" w:rsidP="00F47C08">
      <w:pPr>
        <w:numPr>
          <w:ilvl w:val="0"/>
          <w:numId w:val="1"/>
        </w:numPr>
        <w:spacing w:line="240" w:lineRule="auto"/>
        <w:jc w:val="both"/>
        <w:rPr>
          <w:rFonts w:ascii="Calibri" w:hAnsi="Calibri" w:cs="Calibri"/>
          <w:sz w:val="22"/>
          <w:szCs w:val="22"/>
        </w:rPr>
      </w:pPr>
      <w:r w:rsidRPr="002E6651">
        <w:rPr>
          <w:rFonts w:ascii="Calibri" w:hAnsi="Calibri" w:cs="Calibri"/>
          <w:sz w:val="22"/>
          <w:szCs w:val="22"/>
        </w:rPr>
        <w:t xml:space="preserve">Seznámit a poskytnout </w:t>
      </w:r>
      <w:r w:rsidR="005144D9" w:rsidRPr="002E6651">
        <w:rPr>
          <w:rFonts w:ascii="Calibri" w:hAnsi="Calibri" w:cs="Calibri"/>
          <w:sz w:val="22"/>
          <w:szCs w:val="22"/>
        </w:rPr>
        <w:t>Příkazník</w:t>
      </w:r>
      <w:r w:rsidR="0037021D" w:rsidRPr="002E6651">
        <w:rPr>
          <w:rFonts w:ascii="Calibri" w:hAnsi="Calibri" w:cs="Calibri"/>
          <w:sz w:val="22"/>
          <w:szCs w:val="22"/>
        </w:rPr>
        <w:t>ovi</w:t>
      </w:r>
      <w:r w:rsidRPr="002E6651">
        <w:rPr>
          <w:rFonts w:ascii="Calibri" w:hAnsi="Calibri" w:cs="Calibri"/>
          <w:sz w:val="22"/>
          <w:szCs w:val="22"/>
        </w:rPr>
        <w:t xml:space="preserve"> podklady</w:t>
      </w:r>
      <w:r w:rsidR="00155199" w:rsidRPr="002E6651">
        <w:rPr>
          <w:rFonts w:ascii="Calibri" w:hAnsi="Calibri" w:cs="Calibri"/>
          <w:sz w:val="22"/>
          <w:szCs w:val="22"/>
        </w:rPr>
        <w:t xml:space="preserve"> a oprávnění </w:t>
      </w:r>
      <w:r w:rsidRPr="002E6651">
        <w:rPr>
          <w:rFonts w:ascii="Calibri" w:hAnsi="Calibri" w:cs="Calibri"/>
          <w:sz w:val="22"/>
          <w:szCs w:val="22"/>
        </w:rPr>
        <w:t>(případně proškolit uživatele) k </w:t>
      </w:r>
      <w:r w:rsidR="0037021D" w:rsidRPr="002E6651">
        <w:rPr>
          <w:rFonts w:ascii="Calibri" w:hAnsi="Calibri" w:cs="Calibri"/>
          <w:sz w:val="22"/>
          <w:szCs w:val="22"/>
        </w:rPr>
        <w:t>IT</w:t>
      </w:r>
      <w:r w:rsidRPr="002E6651">
        <w:rPr>
          <w:rFonts w:ascii="Calibri" w:hAnsi="Calibri" w:cs="Calibri"/>
          <w:sz w:val="22"/>
          <w:szCs w:val="22"/>
        </w:rPr>
        <w:t xml:space="preserve"> aplikac</w:t>
      </w:r>
      <w:r w:rsidR="00074C56" w:rsidRPr="002E6651">
        <w:rPr>
          <w:rFonts w:ascii="Calibri" w:hAnsi="Calibri" w:cs="Calibri"/>
          <w:sz w:val="22"/>
          <w:szCs w:val="22"/>
        </w:rPr>
        <w:t>ím</w:t>
      </w:r>
      <w:r w:rsidR="0037021D" w:rsidRPr="002E6651">
        <w:rPr>
          <w:rFonts w:ascii="Calibri" w:hAnsi="Calibri" w:cs="Calibri"/>
          <w:sz w:val="22"/>
          <w:szCs w:val="22"/>
        </w:rPr>
        <w:t xml:space="preserve"> </w:t>
      </w:r>
      <w:r w:rsidR="006A4663">
        <w:rPr>
          <w:rFonts w:ascii="Calibri" w:hAnsi="Calibri" w:cs="Calibri"/>
          <w:sz w:val="22"/>
          <w:szCs w:val="22"/>
        </w:rPr>
        <w:t xml:space="preserve">Příkazce (nyní </w:t>
      </w:r>
      <w:r w:rsidR="003014ED">
        <w:rPr>
          <w:rFonts w:ascii="Calibri" w:hAnsi="Calibri" w:cs="Calibri"/>
          <w:sz w:val="22"/>
          <w:szCs w:val="22"/>
        </w:rPr>
        <w:t>VEBR</w:t>
      </w:r>
      <w:r w:rsidR="003014ED" w:rsidRPr="002E6651">
        <w:rPr>
          <w:rFonts w:ascii="Calibri" w:hAnsi="Calibri" w:cs="Calibri"/>
          <w:sz w:val="22"/>
          <w:szCs w:val="22"/>
        </w:rPr>
        <w:t xml:space="preserve"> </w:t>
      </w:r>
      <w:r w:rsidR="00074C56" w:rsidRPr="002E6651">
        <w:rPr>
          <w:rFonts w:ascii="Calibri" w:hAnsi="Calibri" w:cs="Calibri"/>
          <w:sz w:val="22"/>
          <w:szCs w:val="22"/>
        </w:rPr>
        <w:t xml:space="preserve">a </w:t>
      </w:r>
      <w:r w:rsidR="002D4F2E">
        <w:rPr>
          <w:rFonts w:ascii="Calibri" w:hAnsi="Calibri" w:cs="Calibri"/>
          <w:sz w:val="22"/>
          <w:szCs w:val="22"/>
        </w:rPr>
        <w:t>EMS</w:t>
      </w:r>
      <w:r w:rsidR="006A4663">
        <w:rPr>
          <w:rFonts w:ascii="Calibri" w:hAnsi="Calibri" w:cs="Calibri"/>
          <w:sz w:val="22"/>
          <w:szCs w:val="22"/>
        </w:rPr>
        <w:t>)</w:t>
      </w:r>
      <w:r w:rsidR="00074C56" w:rsidRPr="002E6651">
        <w:rPr>
          <w:rFonts w:ascii="Calibri" w:hAnsi="Calibri" w:cs="Calibri"/>
          <w:sz w:val="22"/>
          <w:szCs w:val="22"/>
        </w:rPr>
        <w:t xml:space="preserve"> </w:t>
      </w:r>
      <w:r w:rsidR="0037021D" w:rsidRPr="002E6651">
        <w:rPr>
          <w:rFonts w:ascii="Calibri" w:hAnsi="Calibri" w:cs="Calibri"/>
          <w:sz w:val="22"/>
          <w:szCs w:val="22"/>
        </w:rPr>
        <w:t>určen</w:t>
      </w:r>
      <w:r w:rsidR="00155199" w:rsidRPr="002E6651">
        <w:rPr>
          <w:rFonts w:ascii="Calibri" w:hAnsi="Calibri" w:cs="Calibri"/>
          <w:sz w:val="22"/>
          <w:szCs w:val="22"/>
        </w:rPr>
        <w:t>ým</w:t>
      </w:r>
      <w:r w:rsidR="0037021D" w:rsidRPr="002E6651">
        <w:rPr>
          <w:rFonts w:ascii="Calibri" w:hAnsi="Calibri" w:cs="Calibri"/>
          <w:sz w:val="22"/>
          <w:szCs w:val="22"/>
        </w:rPr>
        <w:t xml:space="preserve"> </w:t>
      </w:r>
      <w:r w:rsidRPr="002E6651">
        <w:rPr>
          <w:rFonts w:ascii="Calibri" w:hAnsi="Calibri" w:cs="Calibri"/>
          <w:sz w:val="22"/>
          <w:szCs w:val="22"/>
        </w:rPr>
        <w:t xml:space="preserve">pro správu </w:t>
      </w:r>
      <w:r w:rsidR="00155199" w:rsidRPr="002E6651">
        <w:rPr>
          <w:rFonts w:ascii="Calibri" w:hAnsi="Calibri" w:cs="Calibri"/>
          <w:sz w:val="22"/>
          <w:szCs w:val="22"/>
        </w:rPr>
        <w:t>plnění</w:t>
      </w:r>
      <w:r w:rsidR="00D92BF6" w:rsidRPr="002E6651">
        <w:rPr>
          <w:rFonts w:ascii="Calibri" w:hAnsi="Calibri" w:cs="Calibri"/>
          <w:sz w:val="22"/>
          <w:szCs w:val="22"/>
        </w:rPr>
        <w:t>,</w:t>
      </w:r>
      <w:r w:rsidR="00155199" w:rsidRPr="002E6651">
        <w:rPr>
          <w:rFonts w:ascii="Calibri" w:hAnsi="Calibri" w:cs="Calibri"/>
          <w:sz w:val="22"/>
          <w:szCs w:val="22"/>
        </w:rPr>
        <w:t xml:space="preserve"> jež je předmětem této smlouvy. </w:t>
      </w:r>
    </w:p>
    <w:p w14:paraId="40947D2B" w14:textId="77777777" w:rsidR="00502955" w:rsidRPr="002E6651" w:rsidRDefault="00502955" w:rsidP="00502955">
      <w:pPr>
        <w:spacing w:line="240" w:lineRule="auto"/>
        <w:ind w:left="720"/>
        <w:jc w:val="both"/>
        <w:rPr>
          <w:rFonts w:ascii="Calibri" w:hAnsi="Calibri" w:cs="Calibri"/>
          <w:sz w:val="22"/>
          <w:szCs w:val="22"/>
        </w:rPr>
      </w:pPr>
    </w:p>
    <w:p w14:paraId="1B929FEF" w14:textId="77777777" w:rsidR="00CA492A" w:rsidRPr="002E6651" w:rsidRDefault="00CA492A" w:rsidP="0043556B">
      <w:pPr>
        <w:pStyle w:val="Odstavecseseznamem1"/>
        <w:numPr>
          <w:ilvl w:val="1"/>
          <w:numId w:val="8"/>
        </w:numPr>
        <w:jc w:val="both"/>
        <w:rPr>
          <w:rFonts w:ascii="Calibri" w:hAnsi="Calibri" w:cs="Calibri"/>
          <w:sz w:val="22"/>
          <w:szCs w:val="22"/>
        </w:rPr>
      </w:pPr>
      <w:r w:rsidRPr="002E6651">
        <w:rPr>
          <w:rFonts w:ascii="Calibri" w:hAnsi="Calibri" w:cs="Calibri"/>
          <w:sz w:val="22"/>
          <w:szCs w:val="22"/>
        </w:rPr>
        <w:t xml:space="preserve">Povinnosti </w:t>
      </w:r>
      <w:r w:rsidR="005144D9" w:rsidRPr="002E6651">
        <w:rPr>
          <w:rFonts w:ascii="Calibri" w:hAnsi="Calibri" w:cs="Calibri"/>
          <w:sz w:val="22"/>
          <w:szCs w:val="22"/>
        </w:rPr>
        <w:t>Příkazník</w:t>
      </w:r>
      <w:r w:rsidR="00155199" w:rsidRPr="002E6651">
        <w:rPr>
          <w:rFonts w:ascii="Calibri" w:hAnsi="Calibri" w:cs="Calibri"/>
          <w:sz w:val="22"/>
          <w:szCs w:val="22"/>
        </w:rPr>
        <w:t>a</w:t>
      </w:r>
    </w:p>
    <w:p w14:paraId="630E47F9" w14:textId="3DE1F30E" w:rsidR="00CA492A" w:rsidRPr="002E6651" w:rsidRDefault="009C4837" w:rsidP="0043556B">
      <w:pPr>
        <w:numPr>
          <w:ilvl w:val="0"/>
          <w:numId w:val="9"/>
        </w:numPr>
        <w:spacing w:line="240" w:lineRule="auto"/>
        <w:ind w:left="709" w:hanging="425"/>
        <w:jc w:val="both"/>
        <w:rPr>
          <w:rFonts w:ascii="Calibri" w:hAnsi="Calibri" w:cs="Calibri"/>
          <w:sz w:val="22"/>
          <w:szCs w:val="22"/>
        </w:rPr>
      </w:pPr>
      <w:r w:rsidRPr="002E6651">
        <w:rPr>
          <w:rFonts w:ascii="Calibri" w:hAnsi="Calibri" w:cs="Calibri"/>
          <w:sz w:val="22"/>
          <w:szCs w:val="22"/>
        </w:rPr>
        <w:t>D</w:t>
      </w:r>
      <w:r w:rsidR="00CA492A" w:rsidRPr="002E6651">
        <w:rPr>
          <w:rFonts w:ascii="Calibri" w:hAnsi="Calibri" w:cs="Calibri"/>
          <w:sz w:val="22"/>
          <w:szCs w:val="22"/>
        </w:rPr>
        <w:t xml:space="preserve">održovat obecně závazné </w:t>
      </w:r>
      <w:r w:rsidR="00367111">
        <w:rPr>
          <w:rFonts w:ascii="Calibri" w:hAnsi="Calibri" w:cs="Calibri"/>
          <w:sz w:val="22"/>
          <w:szCs w:val="22"/>
        </w:rPr>
        <w:t xml:space="preserve">právní </w:t>
      </w:r>
      <w:r w:rsidR="00CA492A" w:rsidRPr="002E6651">
        <w:rPr>
          <w:rFonts w:ascii="Calibri" w:hAnsi="Calibri" w:cs="Calibri"/>
          <w:sz w:val="22"/>
          <w:szCs w:val="22"/>
        </w:rPr>
        <w:t xml:space="preserve">předpisy, ujednání této smlouvy a pokyny </w:t>
      </w:r>
      <w:r w:rsidR="00084FCD" w:rsidRPr="002E6651">
        <w:rPr>
          <w:rFonts w:ascii="Calibri" w:hAnsi="Calibri" w:cs="Calibri"/>
          <w:sz w:val="22"/>
          <w:szCs w:val="22"/>
        </w:rPr>
        <w:t>Příkaz</w:t>
      </w:r>
      <w:r w:rsidR="00155199" w:rsidRPr="002E6651">
        <w:rPr>
          <w:rFonts w:ascii="Calibri" w:hAnsi="Calibri" w:cs="Calibri"/>
          <w:sz w:val="22"/>
          <w:szCs w:val="22"/>
        </w:rPr>
        <w:t>ce</w:t>
      </w:r>
      <w:r w:rsidR="00CA492A" w:rsidRPr="002E6651">
        <w:rPr>
          <w:rFonts w:ascii="Calibri" w:hAnsi="Calibri" w:cs="Calibri"/>
          <w:sz w:val="22"/>
          <w:szCs w:val="22"/>
        </w:rPr>
        <w:t>.</w:t>
      </w:r>
    </w:p>
    <w:p w14:paraId="35EC057B" w14:textId="77777777" w:rsidR="00CA492A" w:rsidRPr="002E6651" w:rsidRDefault="00CA492A" w:rsidP="0043556B">
      <w:pPr>
        <w:numPr>
          <w:ilvl w:val="0"/>
          <w:numId w:val="9"/>
        </w:numPr>
        <w:spacing w:line="240" w:lineRule="auto"/>
        <w:ind w:left="709" w:hanging="425"/>
        <w:jc w:val="both"/>
        <w:rPr>
          <w:rFonts w:ascii="Calibri" w:hAnsi="Calibri" w:cs="Calibri"/>
          <w:sz w:val="22"/>
          <w:szCs w:val="22"/>
        </w:rPr>
      </w:pPr>
      <w:r w:rsidRPr="002E6651">
        <w:rPr>
          <w:rFonts w:ascii="Calibri" w:hAnsi="Calibri" w:cs="Calibri"/>
          <w:sz w:val="22"/>
          <w:szCs w:val="22"/>
        </w:rPr>
        <w:t>Veškerou činnost zabezpečovat s náležitou odbornou péčí</w:t>
      </w:r>
      <w:r w:rsidR="00743D23" w:rsidRPr="002E6651">
        <w:rPr>
          <w:rFonts w:ascii="Calibri" w:hAnsi="Calibri" w:cs="Calibri"/>
          <w:sz w:val="22"/>
          <w:szCs w:val="22"/>
        </w:rPr>
        <w:t xml:space="preserve"> </w:t>
      </w:r>
      <w:r w:rsidRPr="002E6651">
        <w:rPr>
          <w:rFonts w:ascii="Calibri" w:hAnsi="Calibri" w:cs="Calibri"/>
          <w:sz w:val="22"/>
          <w:szCs w:val="22"/>
        </w:rPr>
        <w:t xml:space="preserve">a v souladu se zájmy </w:t>
      </w:r>
      <w:r w:rsidR="00084FCD" w:rsidRPr="002E6651">
        <w:rPr>
          <w:rFonts w:ascii="Calibri" w:hAnsi="Calibri" w:cs="Calibri"/>
          <w:sz w:val="22"/>
          <w:szCs w:val="22"/>
        </w:rPr>
        <w:t>Příkaz</w:t>
      </w:r>
      <w:r w:rsidR="00155199" w:rsidRPr="002E6651">
        <w:rPr>
          <w:rFonts w:ascii="Calibri" w:hAnsi="Calibri" w:cs="Calibri"/>
          <w:sz w:val="22"/>
          <w:szCs w:val="22"/>
        </w:rPr>
        <w:t>ce</w:t>
      </w:r>
      <w:r w:rsidRPr="002E6651">
        <w:rPr>
          <w:rFonts w:ascii="Calibri" w:hAnsi="Calibri" w:cs="Calibri"/>
          <w:sz w:val="22"/>
          <w:szCs w:val="22"/>
        </w:rPr>
        <w:t>.</w:t>
      </w:r>
    </w:p>
    <w:p w14:paraId="3A9B1A59" w14:textId="77777777" w:rsidR="00CA492A" w:rsidRPr="002E6651" w:rsidRDefault="005144D9" w:rsidP="0043556B">
      <w:pPr>
        <w:numPr>
          <w:ilvl w:val="0"/>
          <w:numId w:val="9"/>
        </w:numPr>
        <w:spacing w:line="240" w:lineRule="auto"/>
        <w:ind w:left="709" w:hanging="425"/>
        <w:jc w:val="both"/>
        <w:rPr>
          <w:rFonts w:ascii="Calibri" w:hAnsi="Calibri" w:cs="Calibri"/>
          <w:sz w:val="22"/>
          <w:szCs w:val="22"/>
        </w:rPr>
      </w:pPr>
      <w:r w:rsidRPr="002E6651">
        <w:rPr>
          <w:rFonts w:ascii="Calibri" w:hAnsi="Calibri" w:cs="Calibri"/>
          <w:sz w:val="22"/>
          <w:szCs w:val="22"/>
        </w:rPr>
        <w:t>Příkazník</w:t>
      </w:r>
      <w:r w:rsidR="00CA492A" w:rsidRPr="002E6651">
        <w:rPr>
          <w:rFonts w:ascii="Calibri" w:hAnsi="Calibri" w:cs="Calibri"/>
          <w:sz w:val="22"/>
          <w:szCs w:val="22"/>
        </w:rPr>
        <w:t xml:space="preserve"> je povinen oznámit </w:t>
      </w:r>
      <w:r w:rsidR="00084FCD" w:rsidRPr="002E6651">
        <w:rPr>
          <w:rFonts w:ascii="Calibri" w:hAnsi="Calibri" w:cs="Calibri"/>
          <w:sz w:val="22"/>
          <w:szCs w:val="22"/>
        </w:rPr>
        <w:t>Příkaz</w:t>
      </w:r>
      <w:r w:rsidR="008A1217" w:rsidRPr="002E6651">
        <w:rPr>
          <w:rFonts w:ascii="Calibri" w:hAnsi="Calibri" w:cs="Calibri"/>
          <w:sz w:val="22"/>
          <w:szCs w:val="22"/>
        </w:rPr>
        <w:t>ci</w:t>
      </w:r>
      <w:r w:rsidR="00CA492A" w:rsidRPr="002E6651">
        <w:rPr>
          <w:rFonts w:ascii="Calibri" w:hAnsi="Calibri" w:cs="Calibri"/>
          <w:sz w:val="22"/>
          <w:szCs w:val="22"/>
        </w:rPr>
        <w:t xml:space="preserve"> všechny okolnosti, které zjistí při plnění předmětu této smlouvy a které mohou mít vliv na změnu pokynů</w:t>
      </w:r>
      <w:r w:rsidR="009C4837" w:rsidRPr="002E6651">
        <w:rPr>
          <w:rFonts w:ascii="Calibri" w:hAnsi="Calibri" w:cs="Calibri"/>
          <w:sz w:val="22"/>
          <w:szCs w:val="22"/>
        </w:rPr>
        <w:t xml:space="preserve"> Příkazce</w:t>
      </w:r>
      <w:r w:rsidR="00CA492A" w:rsidRPr="002E6651">
        <w:rPr>
          <w:rFonts w:ascii="Calibri" w:hAnsi="Calibri" w:cs="Calibri"/>
          <w:sz w:val="22"/>
          <w:szCs w:val="22"/>
        </w:rPr>
        <w:t xml:space="preserve">, rovněž je povinen neprodleně oznámit </w:t>
      </w:r>
      <w:r w:rsidR="00084FCD" w:rsidRPr="002E6651">
        <w:rPr>
          <w:rFonts w:ascii="Calibri" w:hAnsi="Calibri" w:cs="Calibri"/>
          <w:sz w:val="22"/>
          <w:szCs w:val="22"/>
        </w:rPr>
        <w:t>Příkaz</w:t>
      </w:r>
      <w:r w:rsidR="008A1217" w:rsidRPr="002E6651">
        <w:rPr>
          <w:rFonts w:ascii="Calibri" w:hAnsi="Calibri" w:cs="Calibri"/>
          <w:sz w:val="22"/>
          <w:szCs w:val="22"/>
        </w:rPr>
        <w:t>ci</w:t>
      </w:r>
      <w:r w:rsidR="00CA492A" w:rsidRPr="002E6651">
        <w:rPr>
          <w:rFonts w:ascii="Calibri" w:hAnsi="Calibri" w:cs="Calibri"/>
          <w:sz w:val="22"/>
          <w:szCs w:val="22"/>
        </w:rPr>
        <w:t xml:space="preserve"> případy</w:t>
      </w:r>
      <w:r w:rsidR="00743D23" w:rsidRPr="002E6651">
        <w:rPr>
          <w:rFonts w:ascii="Calibri" w:hAnsi="Calibri" w:cs="Calibri"/>
          <w:sz w:val="22"/>
          <w:szCs w:val="22"/>
        </w:rPr>
        <w:t xml:space="preserve"> námitek a připomínek třetích stran v souvislosti s plněním dle této smlouvy např. případy, </w:t>
      </w:r>
      <w:r w:rsidR="00CA492A" w:rsidRPr="002E6651">
        <w:rPr>
          <w:rFonts w:ascii="Calibri" w:hAnsi="Calibri" w:cs="Calibri"/>
          <w:sz w:val="22"/>
          <w:szCs w:val="22"/>
        </w:rPr>
        <w:t xml:space="preserve">kdy oprávněné osoby požadují vyšší náhrady za </w:t>
      </w:r>
      <w:r w:rsidR="000D3E59" w:rsidRPr="002E6651">
        <w:rPr>
          <w:rFonts w:ascii="Calibri" w:hAnsi="Calibri" w:cs="Calibri"/>
          <w:sz w:val="22"/>
          <w:szCs w:val="22"/>
        </w:rPr>
        <w:t>VB</w:t>
      </w:r>
      <w:r w:rsidR="00CA492A" w:rsidRPr="002E6651">
        <w:rPr>
          <w:rFonts w:ascii="Calibri" w:hAnsi="Calibri" w:cs="Calibri"/>
          <w:sz w:val="22"/>
          <w:szCs w:val="22"/>
        </w:rPr>
        <w:t xml:space="preserve">, než byly </w:t>
      </w:r>
      <w:r w:rsidR="008A1217" w:rsidRPr="002E6651">
        <w:rPr>
          <w:rFonts w:ascii="Calibri" w:hAnsi="Calibri" w:cs="Calibri"/>
          <w:sz w:val="22"/>
          <w:szCs w:val="22"/>
        </w:rPr>
        <w:t>Příkazc</w:t>
      </w:r>
      <w:r w:rsidR="00CA492A" w:rsidRPr="002E6651">
        <w:rPr>
          <w:rFonts w:ascii="Calibri" w:hAnsi="Calibri" w:cs="Calibri"/>
          <w:sz w:val="22"/>
          <w:szCs w:val="22"/>
        </w:rPr>
        <w:t>em stanoveny</w:t>
      </w:r>
      <w:r w:rsidR="00BB0D9D" w:rsidRPr="002E6651">
        <w:rPr>
          <w:rFonts w:ascii="Calibri" w:hAnsi="Calibri" w:cs="Calibri"/>
          <w:sz w:val="22"/>
          <w:szCs w:val="22"/>
        </w:rPr>
        <w:t>.</w:t>
      </w:r>
    </w:p>
    <w:p w14:paraId="6B4E99ED" w14:textId="77777777" w:rsidR="00CA492A" w:rsidRPr="003B603C" w:rsidRDefault="00CA492A" w:rsidP="0043556B">
      <w:pPr>
        <w:numPr>
          <w:ilvl w:val="0"/>
          <w:numId w:val="9"/>
        </w:numPr>
        <w:spacing w:line="240" w:lineRule="auto"/>
        <w:ind w:left="709" w:hanging="425"/>
        <w:jc w:val="both"/>
        <w:rPr>
          <w:rFonts w:ascii="Calibri" w:hAnsi="Calibri" w:cs="Calibri"/>
          <w:sz w:val="22"/>
          <w:szCs w:val="22"/>
        </w:rPr>
      </w:pPr>
      <w:r w:rsidRPr="002E6651">
        <w:rPr>
          <w:rFonts w:ascii="Calibri" w:hAnsi="Calibri" w:cs="Calibri"/>
          <w:sz w:val="22"/>
          <w:szCs w:val="22"/>
        </w:rPr>
        <w:t xml:space="preserve">Od pokynů </w:t>
      </w:r>
      <w:r w:rsidR="008A1217" w:rsidRPr="002E6651">
        <w:rPr>
          <w:rFonts w:ascii="Calibri" w:hAnsi="Calibri" w:cs="Calibri"/>
          <w:sz w:val="22"/>
          <w:szCs w:val="22"/>
        </w:rPr>
        <w:t>Příkazce</w:t>
      </w:r>
      <w:r w:rsidRPr="002E6651">
        <w:rPr>
          <w:rFonts w:ascii="Calibri" w:hAnsi="Calibri" w:cs="Calibri"/>
          <w:sz w:val="22"/>
          <w:szCs w:val="22"/>
        </w:rPr>
        <w:t xml:space="preserve"> se nemůže odchýlit bez jeho písemného souhlasu. Výjimkou jsou pouze případy, kdy je to naléhavě nezbytné v zájmu </w:t>
      </w:r>
      <w:r w:rsidR="008A1217" w:rsidRPr="002E6651">
        <w:rPr>
          <w:rFonts w:ascii="Calibri" w:hAnsi="Calibri" w:cs="Calibri"/>
          <w:sz w:val="22"/>
          <w:szCs w:val="22"/>
        </w:rPr>
        <w:t>Příkazce</w:t>
      </w:r>
      <w:r w:rsidRPr="002E6651">
        <w:rPr>
          <w:rFonts w:ascii="Calibri" w:hAnsi="Calibri" w:cs="Calibri"/>
          <w:sz w:val="22"/>
          <w:szCs w:val="22"/>
        </w:rPr>
        <w:t xml:space="preserve"> a </w:t>
      </w:r>
      <w:r w:rsidR="005144D9" w:rsidRPr="002E6651">
        <w:rPr>
          <w:rFonts w:ascii="Calibri" w:hAnsi="Calibri" w:cs="Calibri"/>
          <w:sz w:val="22"/>
          <w:szCs w:val="22"/>
        </w:rPr>
        <w:t>Příkazník</w:t>
      </w:r>
      <w:r w:rsidRPr="002E6651">
        <w:rPr>
          <w:rFonts w:ascii="Calibri" w:hAnsi="Calibri" w:cs="Calibri"/>
          <w:sz w:val="22"/>
          <w:szCs w:val="22"/>
        </w:rPr>
        <w:t xml:space="preserve"> nemůže včas obdržet jeho souhlas. V takovém případě je povinen ihned informovat písemně </w:t>
      </w:r>
      <w:r w:rsidR="008A1217" w:rsidRPr="002E6651">
        <w:rPr>
          <w:rFonts w:ascii="Calibri" w:hAnsi="Calibri" w:cs="Calibri"/>
          <w:sz w:val="22"/>
          <w:szCs w:val="22"/>
        </w:rPr>
        <w:t>Příkazce</w:t>
      </w:r>
      <w:r w:rsidRPr="002E6651">
        <w:rPr>
          <w:rFonts w:ascii="Calibri" w:hAnsi="Calibri" w:cs="Calibri"/>
          <w:sz w:val="22"/>
          <w:szCs w:val="22"/>
        </w:rPr>
        <w:t xml:space="preserve"> o provedených úkonech. </w:t>
      </w:r>
      <w:r w:rsidR="00094CCE" w:rsidRPr="002E6651">
        <w:rPr>
          <w:rFonts w:ascii="Calibri" w:hAnsi="Calibri" w:cs="Calibri"/>
          <w:sz w:val="22"/>
          <w:szCs w:val="22"/>
        </w:rPr>
        <w:t xml:space="preserve">U závazků </w:t>
      </w:r>
      <w:r w:rsidR="008A1217" w:rsidRPr="002E6651">
        <w:rPr>
          <w:rFonts w:ascii="Calibri" w:hAnsi="Calibri" w:cs="Calibri"/>
          <w:sz w:val="22"/>
          <w:szCs w:val="22"/>
        </w:rPr>
        <w:t>Příkazce</w:t>
      </w:r>
      <w:r w:rsidR="00DF28C2" w:rsidRPr="002E6651">
        <w:rPr>
          <w:rFonts w:ascii="Calibri" w:hAnsi="Calibri" w:cs="Calibri"/>
          <w:sz w:val="22"/>
          <w:szCs w:val="22"/>
        </w:rPr>
        <w:t xml:space="preserve"> </w:t>
      </w:r>
      <w:r w:rsidR="00094CCE" w:rsidRPr="003B603C">
        <w:rPr>
          <w:rFonts w:ascii="Calibri" w:hAnsi="Calibri" w:cs="Calibri"/>
          <w:sz w:val="22"/>
          <w:szCs w:val="22"/>
        </w:rPr>
        <w:t xml:space="preserve">vzniklých bez souhlasu </w:t>
      </w:r>
      <w:r w:rsidR="008A1217" w:rsidRPr="003B603C">
        <w:rPr>
          <w:rFonts w:ascii="Calibri" w:hAnsi="Calibri" w:cs="Calibri"/>
          <w:sz w:val="22"/>
          <w:szCs w:val="22"/>
        </w:rPr>
        <w:t>Příkazce</w:t>
      </w:r>
      <w:r w:rsidR="00094CCE" w:rsidRPr="003B603C">
        <w:rPr>
          <w:rFonts w:ascii="Calibri" w:hAnsi="Calibri" w:cs="Calibri"/>
          <w:sz w:val="22"/>
          <w:szCs w:val="22"/>
        </w:rPr>
        <w:t xml:space="preserve">, které nejsou v jeho zájmu, odpovídá </w:t>
      </w:r>
      <w:r w:rsidR="005144D9" w:rsidRPr="003B603C">
        <w:rPr>
          <w:rFonts w:ascii="Calibri" w:hAnsi="Calibri" w:cs="Calibri"/>
          <w:sz w:val="22"/>
          <w:szCs w:val="22"/>
        </w:rPr>
        <w:t>Příkazník</w:t>
      </w:r>
      <w:r w:rsidR="00094CCE" w:rsidRPr="003B603C">
        <w:rPr>
          <w:rFonts w:ascii="Calibri" w:hAnsi="Calibri" w:cs="Calibri"/>
          <w:sz w:val="22"/>
          <w:szCs w:val="22"/>
        </w:rPr>
        <w:t xml:space="preserve"> za veškerou škodu, která </w:t>
      </w:r>
      <w:r w:rsidR="008A1217" w:rsidRPr="003B603C">
        <w:rPr>
          <w:rFonts w:ascii="Calibri" w:hAnsi="Calibri" w:cs="Calibri"/>
          <w:sz w:val="22"/>
          <w:szCs w:val="22"/>
        </w:rPr>
        <w:t>Příkazc</w:t>
      </w:r>
      <w:r w:rsidR="00094CCE" w:rsidRPr="003B603C">
        <w:rPr>
          <w:rFonts w:ascii="Calibri" w:hAnsi="Calibri" w:cs="Calibri"/>
          <w:sz w:val="22"/>
          <w:szCs w:val="22"/>
        </w:rPr>
        <w:t>i tímto jednáním vznikne.</w:t>
      </w:r>
    </w:p>
    <w:p w14:paraId="417411E2" w14:textId="77777777" w:rsidR="00CA492A" w:rsidRPr="003B603C" w:rsidRDefault="005144D9" w:rsidP="0043556B">
      <w:pPr>
        <w:numPr>
          <w:ilvl w:val="0"/>
          <w:numId w:val="9"/>
        </w:numPr>
        <w:spacing w:line="240" w:lineRule="auto"/>
        <w:ind w:left="709" w:hanging="425"/>
        <w:jc w:val="both"/>
        <w:rPr>
          <w:rFonts w:ascii="Calibri" w:hAnsi="Calibri" w:cs="Calibri"/>
          <w:sz w:val="22"/>
          <w:szCs w:val="22"/>
        </w:rPr>
      </w:pPr>
      <w:r w:rsidRPr="003B603C">
        <w:rPr>
          <w:rFonts w:ascii="Calibri" w:hAnsi="Calibri" w:cs="Calibri"/>
          <w:sz w:val="22"/>
          <w:szCs w:val="22"/>
        </w:rPr>
        <w:t>Příkazník</w:t>
      </w:r>
      <w:r w:rsidR="00CA492A" w:rsidRPr="003B603C">
        <w:rPr>
          <w:rFonts w:ascii="Calibri" w:hAnsi="Calibri" w:cs="Calibri"/>
          <w:sz w:val="22"/>
          <w:szCs w:val="22"/>
        </w:rPr>
        <w:t xml:space="preserve"> se zavazuje uschovat všechny </w:t>
      </w:r>
      <w:r w:rsidR="00CD1514" w:rsidRPr="003B603C">
        <w:rPr>
          <w:rFonts w:ascii="Calibri" w:hAnsi="Calibri" w:cs="Calibri"/>
          <w:sz w:val="22"/>
          <w:szCs w:val="22"/>
        </w:rPr>
        <w:t xml:space="preserve">dokumenty </w:t>
      </w:r>
      <w:r w:rsidR="00CA492A" w:rsidRPr="003B603C">
        <w:rPr>
          <w:rFonts w:ascii="Calibri" w:hAnsi="Calibri" w:cs="Calibri"/>
          <w:sz w:val="22"/>
          <w:szCs w:val="22"/>
        </w:rPr>
        <w:t>významné pro</w:t>
      </w:r>
      <w:r w:rsidR="008A1217" w:rsidRPr="003B603C">
        <w:rPr>
          <w:rFonts w:ascii="Calibri" w:hAnsi="Calibri" w:cs="Calibri"/>
          <w:sz w:val="22"/>
          <w:szCs w:val="22"/>
        </w:rPr>
        <w:t xml:space="preserve"> Příkazce</w:t>
      </w:r>
      <w:r w:rsidR="00CA492A" w:rsidRPr="003B603C">
        <w:rPr>
          <w:rFonts w:ascii="Calibri" w:hAnsi="Calibri" w:cs="Calibri"/>
          <w:sz w:val="22"/>
          <w:szCs w:val="22"/>
        </w:rPr>
        <w:t xml:space="preserve">, které nabyl v souvislosti s plněním předmětu této smlouvy a tyto mu předat kdykoliv na základě jeho výzvy nebo při ukončení </w:t>
      </w:r>
      <w:r w:rsidR="003014ED" w:rsidRPr="003B603C">
        <w:rPr>
          <w:rFonts w:ascii="Calibri" w:hAnsi="Calibri" w:cs="Calibri"/>
          <w:sz w:val="22"/>
          <w:szCs w:val="22"/>
        </w:rPr>
        <w:t xml:space="preserve">Dílčího plnění nebo </w:t>
      </w:r>
      <w:r w:rsidR="00CA492A" w:rsidRPr="003B603C">
        <w:rPr>
          <w:rFonts w:ascii="Calibri" w:hAnsi="Calibri" w:cs="Calibri"/>
          <w:sz w:val="22"/>
          <w:szCs w:val="22"/>
        </w:rPr>
        <w:t>platnosti této smlouvy.</w:t>
      </w:r>
    </w:p>
    <w:p w14:paraId="1CDEDD73" w14:textId="77777777" w:rsidR="007147F0" w:rsidRPr="003B603C" w:rsidRDefault="005144D9" w:rsidP="0043556B">
      <w:pPr>
        <w:numPr>
          <w:ilvl w:val="0"/>
          <w:numId w:val="9"/>
        </w:numPr>
        <w:spacing w:line="240" w:lineRule="auto"/>
        <w:ind w:left="709" w:hanging="425"/>
        <w:jc w:val="both"/>
        <w:rPr>
          <w:rFonts w:ascii="Calibri" w:hAnsi="Calibri" w:cs="Calibri"/>
          <w:sz w:val="22"/>
          <w:szCs w:val="22"/>
        </w:rPr>
      </w:pPr>
      <w:r w:rsidRPr="003B603C">
        <w:rPr>
          <w:rFonts w:ascii="Calibri" w:hAnsi="Calibri" w:cs="Calibri"/>
          <w:sz w:val="22"/>
          <w:szCs w:val="22"/>
        </w:rPr>
        <w:t>Příkazník</w:t>
      </w:r>
      <w:r w:rsidR="00577F5D" w:rsidRPr="003B603C">
        <w:rPr>
          <w:rFonts w:ascii="Calibri" w:hAnsi="Calibri" w:cs="Calibri"/>
          <w:sz w:val="22"/>
          <w:szCs w:val="22"/>
        </w:rPr>
        <w:t xml:space="preserve"> se zavazuje, že bude zachovávat mlčenlivost o všech okolnostech tvořících obchodní tajemství </w:t>
      </w:r>
      <w:r w:rsidR="00084FCD" w:rsidRPr="003B603C">
        <w:rPr>
          <w:rFonts w:ascii="Calibri" w:hAnsi="Calibri" w:cs="Calibri"/>
          <w:sz w:val="22"/>
          <w:szCs w:val="22"/>
        </w:rPr>
        <w:t>Příkaz</w:t>
      </w:r>
      <w:r w:rsidR="008A1217" w:rsidRPr="003B603C">
        <w:rPr>
          <w:rFonts w:ascii="Calibri" w:hAnsi="Calibri" w:cs="Calibri"/>
          <w:sz w:val="22"/>
          <w:szCs w:val="22"/>
        </w:rPr>
        <w:t>ce</w:t>
      </w:r>
      <w:r w:rsidR="00FC7B9F" w:rsidRPr="003B603C">
        <w:rPr>
          <w:rFonts w:ascii="Calibri" w:hAnsi="Calibri" w:cs="Calibri"/>
          <w:sz w:val="22"/>
          <w:szCs w:val="22"/>
        </w:rPr>
        <w:t xml:space="preserve"> </w:t>
      </w:r>
      <w:r w:rsidR="00577F5D" w:rsidRPr="003B603C">
        <w:rPr>
          <w:rFonts w:ascii="Calibri" w:hAnsi="Calibri" w:cs="Calibri"/>
          <w:sz w:val="22"/>
          <w:szCs w:val="22"/>
        </w:rPr>
        <w:t>vůči třetím osobám</w:t>
      </w:r>
      <w:r w:rsidR="00743D23" w:rsidRPr="003B603C">
        <w:rPr>
          <w:rFonts w:ascii="Calibri" w:hAnsi="Calibri" w:cs="Calibri"/>
          <w:sz w:val="22"/>
          <w:szCs w:val="22"/>
        </w:rPr>
        <w:t xml:space="preserve"> v souladu s čl. X.</w:t>
      </w:r>
      <w:r w:rsidR="0078392D" w:rsidRPr="003B603C">
        <w:rPr>
          <w:rFonts w:ascii="Calibri" w:hAnsi="Calibri" w:cs="Calibri"/>
          <w:sz w:val="22"/>
          <w:szCs w:val="22"/>
        </w:rPr>
        <w:t>,</w:t>
      </w:r>
      <w:r w:rsidR="00577F5D" w:rsidRPr="003B603C">
        <w:rPr>
          <w:rFonts w:ascii="Calibri" w:hAnsi="Calibri" w:cs="Calibri"/>
          <w:sz w:val="22"/>
          <w:szCs w:val="22"/>
        </w:rPr>
        <w:t xml:space="preserve"> bude si </w:t>
      </w:r>
      <w:r w:rsidR="00FC7B9F" w:rsidRPr="003B603C">
        <w:rPr>
          <w:rFonts w:ascii="Calibri" w:hAnsi="Calibri" w:cs="Calibri"/>
          <w:sz w:val="22"/>
          <w:szCs w:val="22"/>
        </w:rPr>
        <w:t xml:space="preserve">dále </w:t>
      </w:r>
      <w:r w:rsidR="00577F5D" w:rsidRPr="003B603C">
        <w:rPr>
          <w:rFonts w:ascii="Calibri" w:hAnsi="Calibri" w:cs="Calibri"/>
          <w:sz w:val="22"/>
          <w:szCs w:val="22"/>
        </w:rPr>
        <w:t xml:space="preserve">počínat tak, aby nedošlo k porušení zákona </w:t>
      </w:r>
      <w:r w:rsidR="00743D23" w:rsidRPr="003B603C">
        <w:rPr>
          <w:rFonts w:ascii="Calibri" w:hAnsi="Calibri" w:cs="Calibri"/>
          <w:sz w:val="22"/>
          <w:szCs w:val="22"/>
        </w:rPr>
        <w:t>o</w:t>
      </w:r>
      <w:r w:rsidR="00577F5D" w:rsidRPr="003B603C">
        <w:rPr>
          <w:rFonts w:ascii="Calibri" w:hAnsi="Calibri" w:cs="Calibri"/>
          <w:sz w:val="22"/>
          <w:szCs w:val="22"/>
        </w:rPr>
        <w:t xml:space="preserve"> ochraně osobních údajů</w:t>
      </w:r>
      <w:r w:rsidR="0078392D" w:rsidRPr="003B603C">
        <w:rPr>
          <w:rFonts w:ascii="Calibri" w:hAnsi="Calibri" w:cs="Calibri"/>
          <w:sz w:val="22"/>
          <w:szCs w:val="22"/>
        </w:rPr>
        <w:t xml:space="preserve"> </w:t>
      </w:r>
      <w:r w:rsidR="00743D23" w:rsidRPr="003B603C">
        <w:rPr>
          <w:rFonts w:ascii="Calibri" w:hAnsi="Calibri" w:cs="Calibri"/>
          <w:sz w:val="22"/>
          <w:szCs w:val="22"/>
        </w:rPr>
        <w:t xml:space="preserve">v souladu s čl. </w:t>
      </w:r>
      <w:r w:rsidR="00E753B9" w:rsidRPr="003B603C">
        <w:rPr>
          <w:rFonts w:ascii="Calibri" w:hAnsi="Calibri" w:cs="Calibri"/>
          <w:sz w:val="22"/>
          <w:szCs w:val="22"/>
        </w:rPr>
        <w:t>IX</w:t>
      </w:r>
      <w:r w:rsidR="00743D23" w:rsidRPr="003B603C">
        <w:rPr>
          <w:rFonts w:ascii="Calibri" w:hAnsi="Calibri" w:cs="Calibri"/>
          <w:sz w:val="22"/>
          <w:szCs w:val="22"/>
        </w:rPr>
        <w:t xml:space="preserve">. </w:t>
      </w:r>
      <w:r w:rsidR="0078392D" w:rsidRPr="003B603C">
        <w:rPr>
          <w:rFonts w:ascii="Calibri" w:hAnsi="Calibri" w:cs="Calibri"/>
          <w:sz w:val="22"/>
          <w:szCs w:val="22"/>
        </w:rPr>
        <w:t xml:space="preserve">a </w:t>
      </w:r>
      <w:r w:rsidR="00234060" w:rsidRPr="003B603C">
        <w:rPr>
          <w:rFonts w:ascii="Calibri" w:hAnsi="Calibri" w:cs="Calibri"/>
          <w:sz w:val="22"/>
          <w:szCs w:val="22"/>
        </w:rPr>
        <w:t xml:space="preserve">v souladu s přílohami č. </w:t>
      </w:r>
      <w:r w:rsidR="009C4837" w:rsidRPr="003B603C">
        <w:rPr>
          <w:rFonts w:ascii="Calibri" w:hAnsi="Calibri" w:cs="Calibri"/>
          <w:sz w:val="22"/>
          <w:szCs w:val="22"/>
        </w:rPr>
        <w:t>1,</w:t>
      </w:r>
      <w:r w:rsidR="00234060" w:rsidRPr="003B603C">
        <w:rPr>
          <w:rFonts w:ascii="Calibri" w:hAnsi="Calibri" w:cs="Calibri"/>
          <w:sz w:val="22"/>
          <w:szCs w:val="22"/>
        </w:rPr>
        <w:t>3</w:t>
      </w:r>
      <w:r w:rsidR="009C4837" w:rsidRPr="003B603C">
        <w:rPr>
          <w:rFonts w:ascii="Calibri" w:hAnsi="Calibri" w:cs="Calibri"/>
          <w:sz w:val="22"/>
          <w:szCs w:val="22"/>
        </w:rPr>
        <w:t xml:space="preserve"> a </w:t>
      </w:r>
      <w:r w:rsidR="00234060" w:rsidRPr="003B603C">
        <w:rPr>
          <w:rFonts w:ascii="Calibri" w:hAnsi="Calibri" w:cs="Calibri"/>
          <w:sz w:val="22"/>
          <w:szCs w:val="22"/>
        </w:rPr>
        <w:t xml:space="preserve">4 této smlouvy. Zavazuje se, že </w:t>
      </w:r>
      <w:r w:rsidR="0078392D" w:rsidRPr="003B603C">
        <w:rPr>
          <w:rFonts w:ascii="Calibri" w:hAnsi="Calibri" w:cs="Calibri"/>
          <w:sz w:val="22"/>
          <w:szCs w:val="22"/>
        </w:rPr>
        <w:t xml:space="preserve">nebude </w:t>
      </w:r>
      <w:r w:rsidR="00FC7B9F" w:rsidRPr="003B603C">
        <w:rPr>
          <w:rFonts w:ascii="Calibri" w:hAnsi="Calibri" w:cs="Calibri"/>
          <w:sz w:val="22"/>
          <w:szCs w:val="22"/>
        </w:rPr>
        <w:t>využívat údajů</w:t>
      </w:r>
      <w:r w:rsidR="00743D23" w:rsidRPr="003B603C">
        <w:rPr>
          <w:rFonts w:ascii="Calibri" w:hAnsi="Calibri" w:cs="Calibri"/>
          <w:sz w:val="22"/>
          <w:szCs w:val="22"/>
        </w:rPr>
        <w:t>, kt</w:t>
      </w:r>
      <w:r w:rsidR="00A45449" w:rsidRPr="003B603C">
        <w:rPr>
          <w:rFonts w:ascii="Calibri" w:hAnsi="Calibri" w:cs="Calibri"/>
          <w:sz w:val="22"/>
          <w:szCs w:val="22"/>
        </w:rPr>
        <w:t>e</w:t>
      </w:r>
      <w:r w:rsidR="00743D23" w:rsidRPr="003B603C">
        <w:rPr>
          <w:rFonts w:ascii="Calibri" w:hAnsi="Calibri" w:cs="Calibri"/>
          <w:sz w:val="22"/>
          <w:szCs w:val="22"/>
        </w:rPr>
        <w:t>ré se dozvěděl v souv</w:t>
      </w:r>
      <w:r w:rsidR="00A45449" w:rsidRPr="003B603C">
        <w:rPr>
          <w:rFonts w:ascii="Calibri" w:hAnsi="Calibri" w:cs="Calibri"/>
          <w:sz w:val="22"/>
          <w:szCs w:val="22"/>
        </w:rPr>
        <w:t>i</w:t>
      </w:r>
      <w:r w:rsidR="00743D23" w:rsidRPr="003B603C">
        <w:rPr>
          <w:rFonts w:ascii="Calibri" w:hAnsi="Calibri" w:cs="Calibri"/>
          <w:sz w:val="22"/>
          <w:szCs w:val="22"/>
        </w:rPr>
        <w:t>slosti s</w:t>
      </w:r>
      <w:r w:rsidR="00A45449" w:rsidRPr="003B603C">
        <w:rPr>
          <w:rFonts w:ascii="Calibri" w:hAnsi="Calibri" w:cs="Calibri"/>
          <w:sz w:val="22"/>
          <w:szCs w:val="22"/>
        </w:rPr>
        <w:t xml:space="preserve"> plněním dle této smlouvy ve svůj nebo něčí prospěch např. informace </w:t>
      </w:r>
      <w:r w:rsidR="00FC7B9F" w:rsidRPr="003B603C">
        <w:rPr>
          <w:rFonts w:ascii="Calibri" w:hAnsi="Calibri" w:cs="Calibri"/>
          <w:sz w:val="22"/>
          <w:szCs w:val="22"/>
        </w:rPr>
        <w:t xml:space="preserve">týkajících se majitelů </w:t>
      </w:r>
      <w:r w:rsidR="00E903E0" w:rsidRPr="003B603C">
        <w:rPr>
          <w:rFonts w:ascii="Calibri" w:hAnsi="Calibri" w:cs="Calibri"/>
          <w:sz w:val="22"/>
          <w:szCs w:val="22"/>
        </w:rPr>
        <w:t xml:space="preserve">případně nájemců </w:t>
      </w:r>
      <w:r w:rsidR="00FC7B9F" w:rsidRPr="003B603C">
        <w:rPr>
          <w:rFonts w:ascii="Calibri" w:hAnsi="Calibri" w:cs="Calibri"/>
          <w:sz w:val="22"/>
          <w:szCs w:val="22"/>
        </w:rPr>
        <w:t>nemovitostí</w:t>
      </w:r>
      <w:r w:rsidR="00C12DF9" w:rsidRPr="003B603C">
        <w:rPr>
          <w:rFonts w:ascii="Calibri" w:hAnsi="Calibri" w:cs="Calibri"/>
          <w:sz w:val="22"/>
          <w:szCs w:val="22"/>
        </w:rPr>
        <w:t>,</w:t>
      </w:r>
      <w:r w:rsidR="00FC7B9F" w:rsidRPr="003B603C">
        <w:rPr>
          <w:rFonts w:ascii="Calibri" w:hAnsi="Calibri" w:cs="Calibri"/>
          <w:sz w:val="22"/>
          <w:szCs w:val="22"/>
        </w:rPr>
        <w:t xml:space="preserve"> pro jiný účel než pro účel plnění této smlouvy</w:t>
      </w:r>
      <w:r w:rsidR="00577F5D" w:rsidRPr="003B603C">
        <w:rPr>
          <w:rFonts w:ascii="Calibri" w:hAnsi="Calibri" w:cs="Calibri"/>
          <w:sz w:val="22"/>
          <w:szCs w:val="22"/>
        </w:rPr>
        <w:t>.</w:t>
      </w:r>
      <w:r w:rsidR="007147F0" w:rsidRPr="003B603C">
        <w:rPr>
          <w:rFonts w:ascii="Calibri" w:hAnsi="Calibri" w:cs="Calibri"/>
          <w:sz w:val="22"/>
          <w:szCs w:val="22"/>
        </w:rPr>
        <w:t xml:space="preserve"> </w:t>
      </w:r>
    </w:p>
    <w:p w14:paraId="2CE25028" w14:textId="63E243E9" w:rsidR="007147F0" w:rsidRPr="003B603C" w:rsidRDefault="007147F0" w:rsidP="0043556B">
      <w:pPr>
        <w:numPr>
          <w:ilvl w:val="0"/>
          <w:numId w:val="9"/>
        </w:numPr>
        <w:spacing w:line="240" w:lineRule="auto"/>
        <w:ind w:left="709" w:hanging="425"/>
        <w:jc w:val="both"/>
        <w:rPr>
          <w:rFonts w:ascii="Calibri" w:hAnsi="Calibri" w:cs="Calibri"/>
          <w:sz w:val="22"/>
          <w:szCs w:val="22"/>
        </w:rPr>
      </w:pPr>
      <w:bookmarkStart w:id="6" w:name="_Hlk197510965"/>
      <w:r w:rsidRPr="003B603C">
        <w:rPr>
          <w:rFonts w:ascii="Calibri" w:hAnsi="Calibri" w:cs="Calibri"/>
          <w:sz w:val="22"/>
          <w:szCs w:val="22"/>
        </w:rPr>
        <w:t xml:space="preserve">Příkazník se zavazuje postupovat při realizaci geodetické části </w:t>
      </w:r>
      <w:r w:rsidR="00B87CDA" w:rsidRPr="003B603C">
        <w:rPr>
          <w:rFonts w:ascii="Calibri" w:hAnsi="Calibri" w:cs="Calibri"/>
          <w:sz w:val="22"/>
          <w:szCs w:val="22"/>
        </w:rPr>
        <w:t>plnění</w:t>
      </w:r>
      <w:r w:rsidRPr="003B603C">
        <w:rPr>
          <w:rFonts w:ascii="Calibri" w:hAnsi="Calibri" w:cs="Calibri"/>
          <w:sz w:val="22"/>
          <w:szCs w:val="22"/>
        </w:rPr>
        <w:t xml:space="preserve"> v souladu s pokyny Příkazce </w:t>
      </w:r>
      <w:proofErr w:type="gramStart"/>
      <w:r w:rsidR="00656F72" w:rsidRPr="003B603C">
        <w:rPr>
          <w:rFonts w:ascii="Calibri" w:hAnsi="Calibri" w:cs="Calibri"/>
          <w:sz w:val="22"/>
          <w:szCs w:val="22"/>
        </w:rPr>
        <w:t xml:space="preserve">a </w:t>
      </w:r>
      <w:r w:rsidRPr="003B603C">
        <w:rPr>
          <w:rFonts w:ascii="Calibri" w:hAnsi="Calibri" w:cs="Calibri"/>
          <w:sz w:val="22"/>
          <w:szCs w:val="22"/>
        </w:rPr>
        <w:t xml:space="preserve"> </w:t>
      </w:r>
      <w:r w:rsidR="00656F72" w:rsidRPr="003B603C">
        <w:rPr>
          <w:rFonts w:ascii="Calibri" w:hAnsi="Calibri" w:cs="Calibri"/>
          <w:sz w:val="22"/>
          <w:szCs w:val="22"/>
        </w:rPr>
        <w:t>v</w:t>
      </w:r>
      <w:proofErr w:type="gramEnd"/>
      <w:r w:rsidR="00656F72" w:rsidRPr="003B603C">
        <w:rPr>
          <w:rFonts w:ascii="Calibri" w:hAnsi="Calibri" w:cs="Calibri"/>
          <w:sz w:val="22"/>
          <w:szCs w:val="22"/>
        </w:rPr>
        <w:t xml:space="preserve"> souladu </w:t>
      </w:r>
      <w:proofErr w:type="gramStart"/>
      <w:r w:rsidR="00656F72" w:rsidRPr="003B603C">
        <w:rPr>
          <w:rFonts w:ascii="Calibri" w:hAnsi="Calibri" w:cs="Calibri"/>
          <w:sz w:val="22"/>
          <w:szCs w:val="22"/>
        </w:rPr>
        <w:t xml:space="preserve">s </w:t>
      </w:r>
      <w:r w:rsidRPr="003B603C">
        <w:rPr>
          <w:rFonts w:ascii="Calibri" w:hAnsi="Calibri" w:cs="Calibri"/>
          <w:sz w:val="22"/>
          <w:szCs w:val="22"/>
        </w:rPr>
        <w:t xml:space="preserve"> příloh</w:t>
      </w:r>
      <w:r w:rsidR="00656F72" w:rsidRPr="003B603C">
        <w:rPr>
          <w:rFonts w:ascii="Calibri" w:hAnsi="Calibri" w:cs="Calibri"/>
          <w:sz w:val="22"/>
          <w:szCs w:val="22"/>
        </w:rPr>
        <w:t>ou</w:t>
      </w:r>
      <w:proofErr w:type="gramEnd"/>
      <w:r w:rsidRPr="003B603C">
        <w:rPr>
          <w:rFonts w:ascii="Calibri" w:hAnsi="Calibri" w:cs="Calibri"/>
          <w:sz w:val="22"/>
          <w:szCs w:val="22"/>
        </w:rPr>
        <w:t xml:space="preserve"> č.4 na základě, které </w:t>
      </w:r>
      <w:r w:rsidR="00DD7778" w:rsidRPr="003B603C">
        <w:rPr>
          <w:rFonts w:ascii="Calibri" w:hAnsi="Calibri" w:cs="Calibri"/>
          <w:sz w:val="22"/>
          <w:szCs w:val="22"/>
        </w:rPr>
        <w:t xml:space="preserve">mu </w:t>
      </w:r>
      <w:r w:rsidRPr="003B603C">
        <w:rPr>
          <w:rFonts w:ascii="Calibri" w:hAnsi="Calibri" w:cs="Calibri"/>
          <w:sz w:val="22"/>
          <w:szCs w:val="22"/>
        </w:rPr>
        <w:t>bud</w:t>
      </w:r>
      <w:r w:rsidR="00DD7778" w:rsidRPr="003B603C">
        <w:rPr>
          <w:rFonts w:ascii="Calibri" w:hAnsi="Calibri" w:cs="Calibri"/>
          <w:sz w:val="22"/>
          <w:szCs w:val="22"/>
        </w:rPr>
        <w:t>ou</w:t>
      </w:r>
      <w:r w:rsidRPr="003B603C">
        <w:rPr>
          <w:rFonts w:ascii="Calibri" w:hAnsi="Calibri" w:cs="Calibri"/>
          <w:sz w:val="22"/>
          <w:szCs w:val="22"/>
        </w:rPr>
        <w:t xml:space="preserve"> udělen</w:t>
      </w:r>
      <w:r w:rsidR="001C4C45" w:rsidRPr="003B603C">
        <w:rPr>
          <w:rFonts w:ascii="Calibri" w:hAnsi="Calibri" w:cs="Calibri"/>
          <w:sz w:val="22"/>
          <w:szCs w:val="22"/>
        </w:rPr>
        <w:t>a</w:t>
      </w:r>
      <w:r w:rsidRPr="003B603C">
        <w:rPr>
          <w:rFonts w:ascii="Calibri" w:hAnsi="Calibri" w:cs="Calibri"/>
          <w:sz w:val="22"/>
          <w:szCs w:val="22"/>
        </w:rPr>
        <w:t xml:space="preserve"> </w:t>
      </w:r>
      <w:r w:rsidR="00646207" w:rsidRPr="003B603C">
        <w:rPr>
          <w:rFonts w:ascii="Calibri" w:hAnsi="Calibri" w:cs="Calibri"/>
          <w:sz w:val="22"/>
          <w:szCs w:val="22"/>
        </w:rPr>
        <w:t xml:space="preserve">přístupová </w:t>
      </w:r>
      <w:r w:rsidRPr="003B603C">
        <w:rPr>
          <w:rFonts w:ascii="Calibri" w:hAnsi="Calibri" w:cs="Calibri"/>
          <w:sz w:val="22"/>
          <w:szCs w:val="22"/>
        </w:rPr>
        <w:t>práva</w:t>
      </w:r>
      <w:r w:rsidR="00110CCF" w:rsidRPr="003B603C">
        <w:rPr>
          <w:rFonts w:ascii="Calibri" w:hAnsi="Calibri" w:cs="Calibri"/>
          <w:sz w:val="22"/>
          <w:szCs w:val="22"/>
        </w:rPr>
        <w:t xml:space="preserve"> do </w:t>
      </w:r>
      <w:r w:rsidR="006A4663" w:rsidRPr="003B603C">
        <w:rPr>
          <w:rFonts w:ascii="Calibri" w:hAnsi="Calibri" w:cs="Calibri"/>
          <w:sz w:val="22"/>
          <w:szCs w:val="22"/>
        </w:rPr>
        <w:t xml:space="preserve">IT aplikací příkazce </w:t>
      </w:r>
      <w:r w:rsidR="00656F72" w:rsidRPr="003B603C">
        <w:rPr>
          <w:rFonts w:ascii="Calibri" w:hAnsi="Calibri" w:cs="Calibri"/>
          <w:sz w:val="22"/>
          <w:szCs w:val="22"/>
        </w:rPr>
        <w:t xml:space="preserve">pro tuto část plnění </w:t>
      </w:r>
      <w:r w:rsidR="006A4663" w:rsidRPr="003B603C">
        <w:rPr>
          <w:rFonts w:ascii="Calibri" w:hAnsi="Calibri" w:cs="Calibri"/>
          <w:sz w:val="22"/>
          <w:szCs w:val="22"/>
        </w:rPr>
        <w:t xml:space="preserve">(nyní </w:t>
      </w:r>
      <w:r w:rsidR="00110CCF" w:rsidRPr="003B603C">
        <w:rPr>
          <w:rFonts w:ascii="Calibri" w:hAnsi="Calibri" w:cs="Calibri"/>
          <w:sz w:val="22"/>
          <w:szCs w:val="22"/>
        </w:rPr>
        <w:t xml:space="preserve">aplikace </w:t>
      </w:r>
      <w:r w:rsidR="002D4F2E" w:rsidRPr="003B603C">
        <w:rPr>
          <w:rFonts w:ascii="Calibri" w:hAnsi="Calibri" w:cs="Calibri"/>
          <w:sz w:val="22"/>
          <w:szCs w:val="22"/>
        </w:rPr>
        <w:t>EMS</w:t>
      </w:r>
      <w:r w:rsidR="006A4663" w:rsidRPr="003B603C">
        <w:rPr>
          <w:rFonts w:ascii="Calibri" w:hAnsi="Calibri" w:cs="Calibri"/>
          <w:sz w:val="22"/>
          <w:szCs w:val="22"/>
        </w:rPr>
        <w:t>)</w:t>
      </w:r>
      <w:r w:rsidR="00110CCF" w:rsidRPr="003B603C">
        <w:rPr>
          <w:rFonts w:ascii="Calibri" w:hAnsi="Calibri" w:cs="Calibri"/>
          <w:sz w:val="22"/>
          <w:szCs w:val="22"/>
        </w:rPr>
        <w:t>.</w:t>
      </w:r>
    </w:p>
    <w:bookmarkEnd w:id="6"/>
    <w:p w14:paraId="0129DE09" w14:textId="77777777" w:rsidR="00D44060" w:rsidRPr="003B603C" w:rsidRDefault="005144D9" w:rsidP="0043556B">
      <w:pPr>
        <w:numPr>
          <w:ilvl w:val="0"/>
          <w:numId w:val="9"/>
        </w:numPr>
        <w:spacing w:line="240" w:lineRule="auto"/>
        <w:ind w:left="709" w:hanging="425"/>
        <w:jc w:val="both"/>
        <w:rPr>
          <w:rFonts w:ascii="Calibri" w:hAnsi="Calibri" w:cs="Calibri"/>
          <w:sz w:val="22"/>
          <w:szCs w:val="22"/>
        </w:rPr>
      </w:pPr>
      <w:r w:rsidRPr="003B603C">
        <w:rPr>
          <w:rFonts w:ascii="Calibri" w:hAnsi="Calibri" w:cs="Calibri"/>
          <w:sz w:val="22"/>
          <w:szCs w:val="22"/>
        </w:rPr>
        <w:t>Příkazník</w:t>
      </w:r>
      <w:r w:rsidR="00D44060" w:rsidRPr="003B603C">
        <w:rPr>
          <w:rFonts w:ascii="Calibri" w:hAnsi="Calibri" w:cs="Calibri"/>
          <w:sz w:val="22"/>
          <w:szCs w:val="22"/>
        </w:rPr>
        <w:t xml:space="preserve"> se zavazuje </w:t>
      </w:r>
      <w:r w:rsidR="00B87CDA" w:rsidRPr="003B603C">
        <w:rPr>
          <w:rFonts w:ascii="Calibri" w:hAnsi="Calibri" w:cs="Calibri"/>
          <w:sz w:val="22"/>
          <w:szCs w:val="22"/>
        </w:rPr>
        <w:t>plnění</w:t>
      </w:r>
      <w:r w:rsidR="00D44060" w:rsidRPr="003B603C">
        <w:rPr>
          <w:rFonts w:ascii="Calibri" w:hAnsi="Calibri" w:cs="Calibri"/>
          <w:sz w:val="22"/>
          <w:szCs w:val="22"/>
        </w:rPr>
        <w:t xml:space="preserve"> realizovat dle této smlouvy jen </w:t>
      </w:r>
      <w:r w:rsidR="009C4837" w:rsidRPr="003B603C">
        <w:rPr>
          <w:rFonts w:ascii="Calibri" w:hAnsi="Calibri" w:cs="Calibri"/>
          <w:sz w:val="22"/>
          <w:szCs w:val="22"/>
        </w:rPr>
        <w:t xml:space="preserve">náležitě kvalifikovanými, </w:t>
      </w:r>
      <w:r w:rsidR="00D44060" w:rsidRPr="003B603C">
        <w:rPr>
          <w:rFonts w:ascii="Calibri" w:hAnsi="Calibri" w:cs="Calibri"/>
          <w:sz w:val="22"/>
          <w:szCs w:val="22"/>
        </w:rPr>
        <w:t xml:space="preserve">odborně a zdravotně způsobilými zaměstnanci, je si vědom případných právních následků z nesplnění této skutečnosti, včetně náhrady škody způsobených </w:t>
      </w:r>
      <w:r w:rsidR="00084FCD" w:rsidRPr="003B603C">
        <w:rPr>
          <w:rFonts w:ascii="Calibri" w:hAnsi="Calibri" w:cs="Calibri"/>
          <w:sz w:val="22"/>
          <w:szCs w:val="22"/>
        </w:rPr>
        <w:t>Příkaz</w:t>
      </w:r>
      <w:r w:rsidR="009C4837" w:rsidRPr="003B603C">
        <w:rPr>
          <w:rFonts w:ascii="Calibri" w:hAnsi="Calibri" w:cs="Calibri"/>
          <w:sz w:val="22"/>
          <w:szCs w:val="22"/>
        </w:rPr>
        <w:t>ci</w:t>
      </w:r>
      <w:r w:rsidR="00D44060" w:rsidRPr="003B603C">
        <w:rPr>
          <w:rFonts w:ascii="Calibri" w:hAnsi="Calibri" w:cs="Calibri"/>
          <w:sz w:val="22"/>
          <w:szCs w:val="22"/>
        </w:rPr>
        <w:t xml:space="preserve"> případně třetím osobám.</w:t>
      </w:r>
    </w:p>
    <w:p w14:paraId="3E37A808" w14:textId="37B7C0FD" w:rsidR="00ED5D95" w:rsidRPr="00DA6C7D" w:rsidRDefault="00ED5D95" w:rsidP="0043556B">
      <w:pPr>
        <w:numPr>
          <w:ilvl w:val="0"/>
          <w:numId w:val="9"/>
        </w:numPr>
        <w:spacing w:line="240" w:lineRule="auto"/>
        <w:ind w:left="709" w:hanging="425"/>
        <w:jc w:val="both"/>
        <w:rPr>
          <w:rFonts w:ascii="Calibri" w:hAnsi="Calibri" w:cs="Calibri"/>
          <w:sz w:val="22"/>
          <w:szCs w:val="22"/>
        </w:rPr>
      </w:pPr>
      <w:bookmarkStart w:id="7" w:name="_Ref369266385"/>
      <w:r w:rsidRPr="003B603C">
        <w:rPr>
          <w:rFonts w:ascii="Calibri" w:hAnsi="Calibri" w:cs="Calibri"/>
          <w:sz w:val="22"/>
          <w:szCs w:val="22"/>
        </w:rPr>
        <w:t xml:space="preserve">Příkazník je u jakýchkoli činností, k jejichž provádění </w:t>
      </w:r>
      <w:r w:rsidR="00367111">
        <w:rPr>
          <w:rFonts w:ascii="Calibri" w:hAnsi="Calibri" w:cs="Calibri"/>
          <w:sz w:val="22"/>
          <w:szCs w:val="22"/>
        </w:rPr>
        <w:t xml:space="preserve">obecně </w:t>
      </w:r>
      <w:r w:rsidR="00CE1935" w:rsidRPr="003B603C">
        <w:rPr>
          <w:rFonts w:ascii="Calibri" w:hAnsi="Calibri" w:cs="Calibri"/>
          <w:sz w:val="22"/>
          <w:szCs w:val="22"/>
        </w:rPr>
        <w:t>závazné</w:t>
      </w:r>
      <w:r w:rsidR="00367111">
        <w:rPr>
          <w:rFonts w:ascii="Calibri" w:hAnsi="Calibri" w:cs="Calibri"/>
          <w:sz w:val="22"/>
          <w:szCs w:val="22"/>
        </w:rPr>
        <w:t xml:space="preserve"> právní</w:t>
      </w:r>
      <w:r w:rsidR="00CE1935" w:rsidRPr="003B603C">
        <w:rPr>
          <w:rFonts w:ascii="Calibri" w:hAnsi="Calibri" w:cs="Calibri"/>
          <w:sz w:val="22"/>
          <w:szCs w:val="22"/>
        </w:rPr>
        <w:t xml:space="preserve"> </w:t>
      </w:r>
      <w:r w:rsidRPr="003B603C">
        <w:rPr>
          <w:rFonts w:ascii="Calibri" w:hAnsi="Calibri" w:cs="Calibri"/>
          <w:sz w:val="22"/>
          <w:szCs w:val="22"/>
        </w:rPr>
        <w:t xml:space="preserve">předpisy, nebo podmínky v </w:t>
      </w:r>
      <w:r w:rsidR="00CE1935" w:rsidRPr="003B603C">
        <w:rPr>
          <w:rFonts w:ascii="Calibri" w:hAnsi="Calibri" w:cs="Calibri"/>
          <w:sz w:val="22"/>
          <w:szCs w:val="22"/>
        </w:rPr>
        <w:t xml:space="preserve">povolení </w:t>
      </w:r>
      <w:r w:rsidRPr="003B603C">
        <w:rPr>
          <w:rFonts w:ascii="Calibri" w:hAnsi="Calibri" w:cs="Calibri"/>
          <w:sz w:val="22"/>
          <w:szCs w:val="22"/>
        </w:rPr>
        <w:t xml:space="preserve">vyžadují zvláštní odbornou způsobilost, povinen zajistit, že tyto činnosti budou realizovány osobami, které touto odbornou způsobilostí disponují. Příkazník je povinen na požádání Příkazce či jeho </w:t>
      </w:r>
      <w:r w:rsidRPr="00DA6C7D">
        <w:rPr>
          <w:rFonts w:ascii="Calibri" w:hAnsi="Calibri" w:cs="Calibri"/>
          <w:sz w:val="22"/>
          <w:szCs w:val="22"/>
        </w:rPr>
        <w:t>Zástupce prokázat splnění povinností stanovených v tomto článku.</w:t>
      </w:r>
      <w:bookmarkEnd w:id="7"/>
    </w:p>
    <w:p w14:paraId="78360D8D" w14:textId="1BECA0D8" w:rsidR="00B958B2" w:rsidRPr="00DA6C7D" w:rsidRDefault="00467DA7" w:rsidP="0043556B">
      <w:pPr>
        <w:numPr>
          <w:ilvl w:val="0"/>
          <w:numId w:val="9"/>
        </w:numPr>
        <w:spacing w:line="240" w:lineRule="auto"/>
        <w:ind w:left="709" w:hanging="425"/>
        <w:jc w:val="both"/>
        <w:rPr>
          <w:rStyle w:val="Odkaznakoment"/>
          <w:rFonts w:ascii="Calibri" w:hAnsi="Calibri" w:cs="Calibri"/>
          <w:sz w:val="22"/>
          <w:szCs w:val="22"/>
        </w:rPr>
      </w:pPr>
      <w:bookmarkStart w:id="8" w:name="_Ref335629756"/>
      <w:r w:rsidRPr="00DA6C7D">
        <w:rPr>
          <w:rFonts w:ascii="Calibri" w:hAnsi="Calibri" w:cs="Calibri"/>
          <w:sz w:val="22"/>
          <w:szCs w:val="22"/>
        </w:rPr>
        <w:t xml:space="preserve">Příkazník je povinen </w:t>
      </w:r>
      <w:r w:rsidR="005A1871" w:rsidRPr="00DA6C7D">
        <w:rPr>
          <w:rFonts w:ascii="Calibri" w:hAnsi="Calibri" w:cs="Calibri"/>
          <w:sz w:val="22"/>
          <w:szCs w:val="22"/>
        </w:rPr>
        <w:t xml:space="preserve">v souladu s podmínkami vymezenými v Systému kvalifikace a v souladu se </w:t>
      </w:r>
      <w:proofErr w:type="gramStart"/>
      <w:r w:rsidR="005A1871" w:rsidRPr="00DA6C7D">
        <w:rPr>
          <w:rFonts w:ascii="Calibri" w:hAnsi="Calibri" w:cs="Calibri"/>
          <w:sz w:val="22"/>
          <w:szCs w:val="22"/>
        </w:rPr>
        <w:t>svoji</w:t>
      </w:r>
      <w:proofErr w:type="gramEnd"/>
      <w:r w:rsidR="005A1871" w:rsidRPr="00DA6C7D">
        <w:rPr>
          <w:rFonts w:ascii="Calibri" w:hAnsi="Calibri" w:cs="Calibri"/>
          <w:sz w:val="22"/>
          <w:szCs w:val="22"/>
        </w:rPr>
        <w:t xml:space="preserve"> nabídkou </w:t>
      </w:r>
      <w:r w:rsidR="00387940" w:rsidRPr="00DA6C7D">
        <w:rPr>
          <w:rFonts w:ascii="Calibri" w:hAnsi="Calibri" w:cs="Calibri"/>
          <w:sz w:val="22"/>
          <w:szCs w:val="22"/>
        </w:rPr>
        <w:t>disponovat</w:t>
      </w:r>
      <w:r w:rsidRPr="00DA6C7D">
        <w:rPr>
          <w:rFonts w:ascii="Calibri" w:hAnsi="Calibri" w:cs="Calibri"/>
          <w:sz w:val="22"/>
          <w:szCs w:val="22"/>
        </w:rPr>
        <w:t xml:space="preserve"> po celou dobu trvání této </w:t>
      </w:r>
      <w:r w:rsidR="00CE1935" w:rsidRPr="00DA6C7D">
        <w:rPr>
          <w:rFonts w:ascii="Calibri" w:hAnsi="Calibri" w:cs="Calibri"/>
          <w:sz w:val="22"/>
          <w:szCs w:val="22"/>
        </w:rPr>
        <w:t xml:space="preserve">smlouvy </w:t>
      </w:r>
      <w:r w:rsidRPr="00DA6C7D">
        <w:rPr>
          <w:rFonts w:ascii="Calibri" w:hAnsi="Calibri" w:cs="Calibri"/>
          <w:sz w:val="22"/>
          <w:szCs w:val="22"/>
        </w:rPr>
        <w:t>minimálně níže uveden</w:t>
      </w:r>
      <w:r w:rsidR="00387940" w:rsidRPr="00DA6C7D">
        <w:rPr>
          <w:rFonts w:ascii="Calibri" w:hAnsi="Calibri" w:cs="Calibri"/>
          <w:sz w:val="22"/>
          <w:szCs w:val="22"/>
        </w:rPr>
        <w:t>ými</w:t>
      </w:r>
      <w:r w:rsidRPr="00DA6C7D">
        <w:rPr>
          <w:rFonts w:ascii="Calibri" w:hAnsi="Calibri" w:cs="Calibri"/>
          <w:sz w:val="22"/>
          <w:szCs w:val="22"/>
        </w:rPr>
        <w:t xml:space="preserve"> pracovníky</w:t>
      </w:r>
      <w:r w:rsidR="00F53158" w:rsidRPr="00DA6C7D">
        <w:rPr>
          <w:rFonts w:ascii="Calibri" w:hAnsi="Calibri" w:cs="Calibri"/>
          <w:sz w:val="22"/>
          <w:szCs w:val="22"/>
        </w:rPr>
        <w:t>,</w:t>
      </w:r>
      <w:r w:rsidR="00396B75" w:rsidRPr="00DA6C7D">
        <w:rPr>
          <w:rFonts w:ascii="Calibri" w:hAnsi="Calibri" w:cs="Calibri"/>
          <w:sz w:val="22"/>
          <w:szCs w:val="22"/>
        </w:rPr>
        <w:t xml:space="preserve"> pracovníky</w:t>
      </w:r>
      <w:r w:rsidR="005927C4" w:rsidRPr="00DA6C7D">
        <w:rPr>
          <w:rFonts w:ascii="Calibri" w:hAnsi="Calibri" w:cs="Calibri"/>
          <w:sz w:val="22"/>
          <w:szCs w:val="22"/>
        </w:rPr>
        <w:t xml:space="preserve"> na </w:t>
      </w:r>
      <w:r w:rsidR="00396B75" w:rsidRPr="00DA6C7D">
        <w:rPr>
          <w:rFonts w:ascii="Calibri" w:hAnsi="Calibri" w:cs="Calibri"/>
          <w:sz w:val="22"/>
          <w:szCs w:val="22"/>
        </w:rPr>
        <w:t xml:space="preserve">pozici </w:t>
      </w:r>
      <w:proofErr w:type="gramStart"/>
      <w:r w:rsidR="005927C4" w:rsidRPr="00DA6C7D">
        <w:rPr>
          <w:rFonts w:ascii="Calibri" w:hAnsi="Calibri" w:cs="Calibri"/>
          <w:sz w:val="22"/>
          <w:szCs w:val="22"/>
        </w:rPr>
        <w:t>OVB</w:t>
      </w:r>
      <w:r w:rsidRPr="00DA6C7D">
        <w:rPr>
          <w:rFonts w:ascii="Calibri" w:hAnsi="Calibri" w:cs="Calibri"/>
          <w:sz w:val="22"/>
          <w:szCs w:val="22"/>
        </w:rPr>
        <w:t xml:space="preserve"> :</w:t>
      </w:r>
      <w:proofErr w:type="gramEnd"/>
      <w:r w:rsidR="00B958B2" w:rsidRPr="00DA6C7D">
        <w:rPr>
          <w:rStyle w:val="Odkaznakoment"/>
          <w:lang w:eastAsia="cs-CZ"/>
        </w:rPr>
        <w:t xml:space="preserve"> </w:t>
      </w:r>
    </w:p>
    <w:p w14:paraId="4CB2CCF0" w14:textId="57C62918" w:rsidR="00467DA7" w:rsidRPr="00DA6C7D" w:rsidRDefault="00467DA7" w:rsidP="00B958B2">
      <w:pPr>
        <w:spacing w:line="240" w:lineRule="auto"/>
        <w:ind w:left="709"/>
        <w:jc w:val="both"/>
        <w:rPr>
          <w:rFonts w:ascii="Calibri" w:hAnsi="Calibri" w:cs="Calibri"/>
          <w:sz w:val="22"/>
          <w:szCs w:val="22"/>
        </w:rPr>
      </w:pPr>
      <w:r w:rsidRPr="00DA6C7D">
        <w:rPr>
          <w:rFonts w:ascii="Calibri" w:hAnsi="Calibri" w:cs="Calibri"/>
          <w:sz w:val="22"/>
          <w:szCs w:val="22"/>
        </w:rPr>
        <w:t xml:space="preserve">a) 3 pracovníky </w:t>
      </w:r>
      <w:r w:rsidR="001C4740" w:rsidRPr="00DA6C7D">
        <w:rPr>
          <w:rFonts w:ascii="Calibri" w:hAnsi="Calibri" w:cs="Calibri"/>
          <w:sz w:val="22"/>
          <w:szCs w:val="22"/>
        </w:rPr>
        <w:t>na pozici OVB</w:t>
      </w:r>
      <w:r w:rsidR="006A4663" w:rsidRPr="00DA6C7D">
        <w:rPr>
          <w:rFonts w:ascii="Calibri" w:hAnsi="Calibri" w:cs="Calibri"/>
          <w:sz w:val="22"/>
          <w:szCs w:val="22"/>
        </w:rPr>
        <w:t>, odborníky</w:t>
      </w:r>
      <w:r w:rsidR="001C4740" w:rsidRPr="00DA6C7D">
        <w:rPr>
          <w:rFonts w:ascii="Calibri" w:hAnsi="Calibri" w:cs="Calibri"/>
          <w:sz w:val="22"/>
          <w:szCs w:val="22"/>
        </w:rPr>
        <w:t xml:space="preserve"> </w:t>
      </w:r>
      <w:r w:rsidRPr="00DA6C7D">
        <w:rPr>
          <w:rFonts w:ascii="Calibri" w:hAnsi="Calibri" w:cs="Calibri"/>
          <w:sz w:val="22"/>
          <w:szCs w:val="22"/>
        </w:rPr>
        <w:t xml:space="preserve">pro sjednávání smluv o zřízení věcných břemen s nejméně úplným středoškolským vzděláním a s délkou požadované praxe pro sjednávání smluv o zřízení věcných břemen min. 3 roky (popř. smluv na činnosti obdobného charakteru, např. smluv s vlastníky nemovitostí sloužících pro získání povolení realizovat stavbu, pro odkup </w:t>
      </w:r>
      <w:proofErr w:type="gramStart"/>
      <w:r w:rsidRPr="00DA6C7D">
        <w:rPr>
          <w:rFonts w:ascii="Calibri" w:hAnsi="Calibri" w:cs="Calibri"/>
          <w:sz w:val="22"/>
          <w:szCs w:val="22"/>
        </w:rPr>
        <w:t>nemovitosti,…</w:t>
      </w:r>
      <w:proofErr w:type="gramEnd"/>
      <w:r w:rsidRPr="00DA6C7D">
        <w:rPr>
          <w:rFonts w:ascii="Calibri" w:hAnsi="Calibri" w:cs="Calibri"/>
          <w:sz w:val="22"/>
          <w:szCs w:val="22"/>
        </w:rPr>
        <w:t xml:space="preserve"> ).</w:t>
      </w:r>
    </w:p>
    <w:p w14:paraId="026CF0A1" w14:textId="5883FBAB" w:rsidR="001C4740" w:rsidRPr="003B603C" w:rsidRDefault="00467DA7" w:rsidP="001C4740">
      <w:pPr>
        <w:spacing w:line="240" w:lineRule="auto"/>
        <w:ind w:left="709"/>
        <w:jc w:val="both"/>
        <w:rPr>
          <w:rFonts w:ascii="Calibri" w:hAnsi="Calibri" w:cs="Calibri"/>
          <w:sz w:val="22"/>
          <w:szCs w:val="22"/>
        </w:rPr>
      </w:pPr>
      <w:r w:rsidRPr="00DA6C7D">
        <w:rPr>
          <w:rFonts w:ascii="Calibri" w:hAnsi="Calibri" w:cs="Calibri"/>
          <w:sz w:val="22"/>
          <w:szCs w:val="22"/>
        </w:rPr>
        <w:t xml:space="preserve">b) 1 pracovníka </w:t>
      </w:r>
      <w:r w:rsidR="001C4740" w:rsidRPr="00DA6C7D">
        <w:rPr>
          <w:rFonts w:ascii="Calibri" w:hAnsi="Calibri" w:cs="Calibri"/>
          <w:sz w:val="22"/>
          <w:szCs w:val="22"/>
        </w:rPr>
        <w:t>na pozici AZI, autorizovaného zeměměřického inženýra s kvalifikací dle § 16f odst. 1 písm. a) a c) dle zákona</w:t>
      </w:r>
      <w:r w:rsidR="00777431" w:rsidRPr="00DA6C7D">
        <w:rPr>
          <w:rFonts w:ascii="Calibri" w:hAnsi="Calibri" w:cs="Calibri"/>
          <w:sz w:val="22"/>
          <w:szCs w:val="22"/>
        </w:rPr>
        <w:t xml:space="preserve"> č.</w:t>
      </w:r>
      <w:r w:rsidR="001C4740" w:rsidRPr="00DA6C7D">
        <w:rPr>
          <w:rFonts w:ascii="Calibri" w:hAnsi="Calibri" w:cs="Calibri"/>
          <w:sz w:val="22"/>
          <w:szCs w:val="22"/>
        </w:rPr>
        <w:t xml:space="preserve"> 200/1994 Sb. s oprávněním k výkonu a ověření výsledků zeměměřičských činností.  </w:t>
      </w:r>
      <w:r w:rsidR="005A1871" w:rsidRPr="00DA6C7D">
        <w:rPr>
          <w:rFonts w:ascii="Calibri" w:hAnsi="Calibri" w:cs="Calibri"/>
          <w:sz w:val="22"/>
          <w:szCs w:val="22"/>
        </w:rPr>
        <w:t>Smluvní strany sjednal</w:t>
      </w:r>
      <w:r w:rsidR="00777431" w:rsidRPr="00DA6C7D">
        <w:rPr>
          <w:rFonts w:ascii="Calibri" w:hAnsi="Calibri" w:cs="Calibri"/>
          <w:sz w:val="22"/>
          <w:szCs w:val="22"/>
        </w:rPr>
        <w:t>y</w:t>
      </w:r>
      <w:r w:rsidR="005A1871" w:rsidRPr="00DA6C7D">
        <w:rPr>
          <w:rFonts w:ascii="Calibri" w:hAnsi="Calibri" w:cs="Calibri"/>
          <w:sz w:val="22"/>
          <w:szCs w:val="22"/>
        </w:rPr>
        <w:t>, že Příkazník je oprávněn výkony pro danou pozici AZI zajišťovat</w:t>
      </w:r>
      <w:r w:rsidR="001C4740" w:rsidRPr="00DA6C7D">
        <w:rPr>
          <w:rFonts w:ascii="Calibri" w:hAnsi="Calibri" w:cs="Calibri"/>
          <w:sz w:val="22"/>
          <w:szCs w:val="22"/>
        </w:rPr>
        <w:t xml:space="preserve"> dvěma osobami z nichž jedna bude splňovat oprávnění dle odst. a) a druhá dle odst. c).</w:t>
      </w:r>
    </w:p>
    <w:p w14:paraId="2857F102" w14:textId="77777777" w:rsidR="00467DA7" w:rsidRPr="003B603C" w:rsidRDefault="00467DA7" w:rsidP="0043556B">
      <w:pPr>
        <w:numPr>
          <w:ilvl w:val="0"/>
          <w:numId w:val="9"/>
        </w:numPr>
        <w:spacing w:line="240" w:lineRule="auto"/>
        <w:ind w:left="709" w:hanging="425"/>
        <w:jc w:val="both"/>
        <w:rPr>
          <w:rFonts w:ascii="Calibri" w:hAnsi="Calibri" w:cs="Calibri"/>
          <w:sz w:val="22"/>
          <w:szCs w:val="22"/>
        </w:rPr>
      </w:pPr>
      <w:r w:rsidRPr="003B603C">
        <w:rPr>
          <w:rFonts w:ascii="Calibri" w:hAnsi="Calibri" w:cs="Calibri"/>
          <w:sz w:val="22"/>
          <w:szCs w:val="22"/>
        </w:rPr>
        <w:t>Příkazník je povinen předložit seznam těchto osob do nabídky a není oprávněn v průběhu trvání smlouvy tyto osoby měnit</w:t>
      </w:r>
      <w:r w:rsidR="00351859" w:rsidRPr="003B603C">
        <w:rPr>
          <w:rFonts w:ascii="Calibri" w:hAnsi="Calibri" w:cs="Calibri"/>
          <w:sz w:val="22"/>
          <w:szCs w:val="22"/>
        </w:rPr>
        <w:t xml:space="preserve"> bez souhlasu Příkazce</w:t>
      </w:r>
      <w:r w:rsidRPr="003B603C">
        <w:rPr>
          <w:rFonts w:ascii="Calibri" w:hAnsi="Calibri" w:cs="Calibri"/>
          <w:sz w:val="22"/>
          <w:szCs w:val="22"/>
        </w:rPr>
        <w:t>. V případě potřeby změny těchto osob, je Příkazník povinen tyto osoby s Příkazcem písemně odsouhlasit (příloha č. 6 Smlouvy) a doložit k novým osobám doklady</w:t>
      </w:r>
      <w:r w:rsidR="004905EC" w:rsidRPr="003B603C">
        <w:rPr>
          <w:rFonts w:ascii="Calibri" w:hAnsi="Calibri" w:cs="Calibri"/>
          <w:sz w:val="22"/>
          <w:szCs w:val="22"/>
        </w:rPr>
        <w:t xml:space="preserve"> </w:t>
      </w:r>
      <w:r w:rsidR="004905EC" w:rsidRPr="003B603C">
        <w:rPr>
          <w:rFonts w:ascii="Calibri" w:hAnsi="Calibri" w:cs="Calibri"/>
          <w:sz w:val="22"/>
          <w:szCs w:val="22"/>
        </w:rPr>
        <w:lastRenderedPageBreak/>
        <w:t>prokazující jejich kvalifikaci</w:t>
      </w:r>
      <w:r w:rsidRPr="003B603C">
        <w:rPr>
          <w:rFonts w:ascii="Calibri" w:hAnsi="Calibri" w:cs="Calibri"/>
          <w:sz w:val="22"/>
          <w:szCs w:val="22"/>
        </w:rPr>
        <w:t xml:space="preserve">, </w:t>
      </w:r>
      <w:r w:rsidR="004905EC" w:rsidRPr="003B603C">
        <w:rPr>
          <w:rFonts w:ascii="Calibri" w:hAnsi="Calibri" w:cs="Calibri"/>
          <w:sz w:val="22"/>
          <w:szCs w:val="22"/>
        </w:rPr>
        <w:t>v souladu s požadavky vyplývajícími ze</w:t>
      </w:r>
      <w:r w:rsidRPr="003B603C">
        <w:rPr>
          <w:rFonts w:ascii="Calibri" w:hAnsi="Calibri" w:cs="Calibri"/>
          <w:sz w:val="22"/>
          <w:szCs w:val="22"/>
        </w:rPr>
        <w:t xml:space="preserve"> systému kvalifikace</w:t>
      </w:r>
      <w:r w:rsidR="005A1871" w:rsidRPr="003B603C">
        <w:rPr>
          <w:rFonts w:ascii="Calibri" w:hAnsi="Calibri" w:cs="Calibri"/>
          <w:sz w:val="22"/>
          <w:szCs w:val="22"/>
        </w:rPr>
        <w:t xml:space="preserve"> a v souladu s nabídkou</w:t>
      </w:r>
      <w:r w:rsidRPr="003B603C">
        <w:rPr>
          <w:rFonts w:ascii="Calibri" w:hAnsi="Calibri" w:cs="Calibri"/>
          <w:sz w:val="22"/>
          <w:szCs w:val="22"/>
        </w:rPr>
        <w:t>.</w:t>
      </w:r>
    </w:p>
    <w:p w14:paraId="50C5AD20" w14:textId="08C0E54A" w:rsidR="00467DA7" w:rsidRPr="003B603C" w:rsidRDefault="00467DA7" w:rsidP="0043556B">
      <w:pPr>
        <w:numPr>
          <w:ilvl w:val="0"/>
          <w:numId w:val="9"/>
        </w:numPr>
        <w:spacing w:line="240" w:lineRule="auto"/>
        <w:ind w:left="709" w:hanging="425"/>
        <w:jc w:val="both"/>
        <w:rPr>
          <w:rFonts w:ascii="Calibri" w:hAnsi="Calibri" w:cs="Calibri"/>
          <w:sz w:val="22"/>
          <w:szCs w:val="22"/>
        </w:rPr>
      </w:pPr>
      <w:r w:rsidRPr="003B603C">
        <w:rPr>
          <w:rFonts w:ascii="Calibri" w:hAnsi="Calibri" w:cs="Calibri"/>
          <w:sz w:val="22"/>
          <w:szCs w:val="22"/>
        </w:rPr>
        <w:t xml:space="preserve">Příkazník je povinen zajistit, aby každý pracovník </w:t>
      </w:r>
      <w:r w:rsidR="00DD7778" w:rsidRPr="003B603C">
        <w:rPr>
          <w:rFonts w:ascii="Calibri" w:hAnsi="Calibri" w:cs="Calibri"/>
          <w:sz w:val="22"/>
          <w:szCs w:val="22"/>
        </w:rPr>
        <w:t>P</w:t>
      </w:r>
      <w:r w:rsidRPr="003B603C">
        <w:rPr>
          <w:rFonts w:ascii="Calibri" w:hAnsi="Calibri" w:cs="Calibri"/>
          <w:sz w:val="22"/>
          <w:szCs w:val="22"/>
        </w:rPr>
        <w:t xml:space="preserve">říkazníka, zpracovávající administraci věcných břemen, byl </w:t>
      </w:r>
      <w:r w:rsidR="00EA38BD" w:rsidRPr="003B603C">
        <w:rPr>
          <w:rFonts w:ascii="Calibri" w:hAnsi="Calibri" w:cs="Calibri"/>
          <w:sz w:val="22"/>
          <w:szCs w:val="22"/>
        </w:rPr>
        <w:t xml:space="preserve">vybaven IT zařízením s technologií </w:t>
      </w:r>
      <w:proofErr w:type="gramStart"/>
      <w:r w:rsidR="00EA38BD" w:rsidRPr="003B603C">
        <w:rPr>
          <w:rFonts w:ascii="Calibri" w:hAnsi="Calibri" w:cs="Calibri"/>
          <w:sz w:val="22"/>
          <w:szCs w:val="22"/>
        </w:rPr>
        <w:t>Příkazce</w:t>
      </w:r>
      <w:proofErr w:type="gramEnd"/>
      <w:r w:rsidR="00EA38BD" w:rsidRPr="003B603C">
        <w:rPr>
          <w:rFonts w:ascii="Calibri" w:hAnsi="Calibri" w:cs="Calibri"/>
          <w:sz w:val="22"/>
          <w:szCs w:val="22"/>
        </w:rPr>
        <w:t xml:space="preserve"> a to minimálně v rozsahu </w:t>
      </w:r>
      <w:r w:rsidR="00EA38BD" w:rsidRPr="007E02FD">
        <w:rPr>
          <w:rFonts w:ascii="Calibri" w:hAnsi="Calibri" w:cs="Calibri"/>
          <w:sz w:val="22"/>
          <w:szCs w:val="22"/>
        </w:rPr>
        <w:t xml:space="preserve">dle </w:t>
      </w:r>
      <w:r w:rsidR="00C359E7" w:rsidRPr="007E02FD">
        <w:rPr>
          <w:rFonts w:ascii="Calibri" w:hAnsi="Calibri" w:cs="Calibri"/>
          <w:sz w:val="22"/>
          <w:szCs w:val="22"/>
        </w:rPr>
        <w:t>přílohy</w:t>
      </w:r>
      <w:r w:rsidR="00C359E7">
        <w:rPr>
          <w:rFonts w:ascii="Calibri" w:hAnsi="Calibri" w:cs="Calibri"/>
          <w:sz w:val="22"/>
          <w:szCs w:val="22"/>
        </w:rPr>
        <w:t xml:space="preserve"> </w:t>
      </w:r>
      <w:r w:rsidR="00F05189">
        <w:rPr>
          <w:rFonts w:ascii="Calibri" w:hAnsi="Calibri" w:cs="Calibri"/>
          <w:sz w:val="22"/>
          <w:szCs w:val="22"/>
        </w:rPr>
        <w:t>č. 10 smlouvy</w:t>
      </w:r>
      <w:r w:rsidR="00E55D31">
        <w:rPr>
          <w:rFonts w:ascii="Calibri" w:hAnsi="Calibri" w:cs="Calibri"/>
          <w:sz w:val="22"/>
          <w:szCs w:val="22"/>
        </w:rPr>
        <w:t>, Seznam technického vybavení.</w:t>
      </w:r>
    </w:p>
    <w:p w14:paraId="4A8F7579" w14:textId="77777777" w:rsidR="00ED5D95" w:rsidRPr="003B603C" w:rsidRDefault="00ED5D95" w:rsidP="0043556B">
      <w:pPr>
        <w:numPr>
          <w:ilvl w:val="0"/>
          <w:numId w:val="9"/>
        </w:numPr>
        <w:spacing w:line="240" w:lineRule="auto"/>
        <w:ind w:left="709" w:hanging="425"/>
        <w:jc w:val="both"/>
        <w:rPr>
          <w:rFonts w:ascii="Calibri" w:hAnsi="Calibri" w:cs="Calibri"/>
          <w:sz w:val="22"/>
          <w:szCs w:val="22"/>
        </w:rPr>
      </w:pPr>
      <w:r w:rsidRPr="003B603C">
        <w:rPr>
          <w:rFonts w:ascii="Calibri" w:hAnsi="Calibri" w:cs="Calibri"/>
          <w:sz w:val="22"/>
          <w:szCs w:val="22"/>
        </w:rPr>
        <w:t xml:space="preserve">Příkazník je povinen zajistit dostatečně personální naplnění kvalifikovanými pracovníky, technické a systémové vybavení pro tuto zakázku minimálně v rozsahu </w:t>
      </w:r>
      <w:r w:rsidR="00E648C4" w:rsidRPr="003B603C">
        <w:rPr>
          <w:rFonts w:ascii="Calibri" w:hAnsi="Calibri" w:cs="Calibri"/>
          <w:sz w:val="22"/>
          <w:szCs w:val="22"/>
        </w:rPr>
        <w:t xml:space="preserve">podle </w:t>
      </w:r>
      <w:r w:rsidR="00387940" w:rsidRPr="003B603C">
        <w:rPr>
          <w:rFonts w:ascii="Calibri" w:hAnsi="Calibri" w:cs="Calibri"/>
          <w:sz w:val="22"/>
          <w:szCs w:val="22"/>
        </w:rPr>
        <w:t>této smlouvy</w:t>
      </w:r>
      <w:r w:rsidRPr="003B603C">
        <w:rPr>
          <w:rFonts w:ascii="Calibri" w:hAnsi="Calibri" w:cs="Calibri"/>
          <w:sz w:val="22"/>
          <w:szCs w:val="22"/>
        </w:rPr>
        <w:t>. Toto dále rozvíjet s ohledem na vývoj informačních technologií a požadavky Příkazce</w:t>
      </w:r>
      <w:r w:rsidR="00E903E0" w:rsidRPr="003B603C">
        <w:rPr>
          <w:rFonts w:ascii="Calibri" w:hAnsi="Calibri" w:cs="Calibri"/>
          <w:sz w:val="22"/>
          <w:szCs w:val="22"/>
        </w:rPr>
        <w:t>,</w:t>
      </w:r>
      <w:r w:rsidRPr="003B603C">
        <w:rPr>
          <w:rFonts w:ascii="Calibri" w:hAnsi="Calibri" w:cs="Calibri"/>
          <w:sz w:val="22"/>
          <w:szCs w:val="22"/>
        </w:rPr>
        <w:t xml:space="preserve"> a to zejména z důvodu kompatibility se systémovým prostředím Příkazce tak, aby každý pracovník </w:t>
      </w:r>
      <w:r w:rsidR="00C822AD" w:rsidRPr="003B603C">
        <w:rPr>
          <w:rFonts w:ascii="Calibri" w:hAnsi="Calibri" w:cs="Calibri"/>
          <w:sz w:val="22"/>
          <w:szCs w:val="22"/>
        </w:rPr>
        <w:t xml:space="preserve">zpracovávající </w:t>
      </w:r>
      <w:r w:rsidRPr="003B603C">
        <w:rPr>
          <w:rFonts w:ascii="Calibri" w:hAnsi="Calibri" w:cs="Calibri"/>
          <w:sz w:val="22"/>
          <w:szCs w:val="22"/>
        </w:rPr>
        <w:t>administraci</w:t>
      </w:r>
      <w:r w:rsidRPr="002E6651">
        <w:rPr>
          <w:rFonts w:ascii="Calibri" w:hAnsi="Calibri" w:cs="Calibri"/>
          <w:sz w:val="22"/>
          <w:szCs w:val="22"/>
        </w:rPr>
        <w:t xml:space="preserve"> </w:t>
      </w:r>
      <w:r w:rsidR="009C4837" w:rsidRPr="003B603C">
        <w:rPr>
          <w:rFonts w:ascii="Calibri" w:hAnsi="Calibri" w:cs="Calibri"/>
          <w:sz w:val="22"/>
          <w:szCs w:val="22"/>
        </w:rPr>
        <w:t xml:space="preserve">Dílčí zakázky </w:t>
      </w:r>
      <w:r w:rsidRPr="003B603C">
        <w:rPr>
          <w:rFonts w:ascii="Calibri" w:hAnsi="Calibri" w:cs="Calibri"/>
          <w:sz w:val="22"/>
          <w:szCs w:val="22"/>
        </w:rPr>
        <w:t xml:space="preserve">při plněních v souladu s touto smlouvou byl náležitě proškolen a vybaven. Příkazník se zavazuje, že provádění </w:t>
      </w:r>
      <w:r w:rsidR="00B87CDA" w:rsidRPr="003B603C">
        <w:rPr>
          <w:rFonts w:ascii="Calibri" w:hAnsi="Calibri" w:cs="Calibri"/>
          <w:sz w:val="22"/>
          <w:szCs w:val="22"/>
        </w:rPr>
        <w:t xml:space="preserve">Dílčí zakázky </w:t>
      </w:r>
      <w:r w:rsidRPr="003B603C">
        <w:rPr>
          <w:rFonts w:ascii="Calibri" w:hAnsi="Calibri" w:cs="Calibri"/>
          <w:sz w:val="22"/>
          <w:szCs w:val="22"/>
        </w:rPr>
        <w:t xml:space="preserve">na jeho straně bude zajišťovat realizační tým, jehož složení a odborná kvalifikace jednotlivých členů jsou uvedeny v příloze č. </w:t>
      </w:r>
      <w:r w:rsidR="00234060" w:rsidRPr="003B603C">
        <w:rPr>
          <w:rFonts w:ascii="Calibri" w:hAnsi="Calibri" w:cs="Calibri"/>
          <w:sz w:val="22"/>
          <w:szCs w:val="22"/>
        </w:rPr>
        <w:t>6</w:t>
      </w:r>
      <w:r w:rsidRPr="003B603C">
        <w:rPr>
          <w:rFonts w:ascii="Calibri" w:hAnsi="Calibri" w:cs="Calibri"/>
          <w:sz w:val="22"/>
          <w:szCs w:val="22"/>
        </w:rPr>
        <w:t>, popř. tým, jehož složení bylo změněno v souladu s toto smlouvou (dále jen „Realizační tým“).</w:t>
      </w:r>
      <w:bookmarkEnd w:id="8"/>
      <w:r w:rsidRPr="003B603C">
        <w:rPr>
          <w:rFonts w:ascii="Calibri" w:hAnsi="Calibri" w:cs="Calibri"/>
          <w:sz w:val="22"/>
          <w:szCs w:val="22"/>
        </w:rPr>
        <w:t xml:space="preserve"> </w:t>
      </w:r>
    </w:p>
    <w:p w14:paraId="7C9A7C6B" w14:textId="2702D16B" w:rsidR="00ED5D95" w:rsidRPr="003B603C" w:rsidRDefault="00ED5D95" w:rsidP="0043556B">
      <w:pPr>
        <w:numPr>
          <w:ilvl w:val="0"/>
          <w:numId w:val="9"/>
        </w:numPr>
        <w:spacing w:line="240" w:lineRule="auto"/>
        <w:ind w:left="709" w:hanging="425"/>
        <w:jc w:val="both"/>
        <w:rPr>
          <w:rFonts w:ascii="Calibri" w:hAnsi="Calibri" w:cs="Calibri"/>
          <w:sz w:val="22"/>
          <w:szCs w:val="22"/>
        </w:rPr>
      </w:pPr>
      <w:bookmarkStart w:id="9" w:name="_Ref335629758"/>
      <w:r w:rsidRPr="003B603C">
        <w:rPr>
          <w:rFonts w:ascii="Calibri" w:hAnsi="Calibri" w:cs="Calibri"/>
          <w:sz w:val="22"/>
          <w:szCs w:val="22"/>
        </w:rPr>
        <w:t>Výměna kteréhokoli ze členů Realizačního týmu je možná pouze v případě, že nový člen Realizačního týmu disponuje minimálně stejnou odbornou způsobilostí</w:t>
      </w:r>
      <w:r w:rsidR="00DD7778" w:rsidRPr="003B603C">
        <w:rPr>
          <w:rFonts w:ascii="Calibri" w:hAnsi="Calibri" w:cs="Calibri"/>
          <w:sz w:val="22"/>
          <w:szCs w:val="22"/>
        </w:rPr>
        <w:t>,</w:t>
      </w:r>
      <w:r w:rsidRPr="003B603C">
        <w:rPr>
          <w:rFonts w:ascii="Calibri" w:hAnsi="Calibri" w:cs="Calibri"/>
          <w:sz w:val="22"/>
          <w:szCs w:val="22"/>
        </w:rPr>
        <w:t xml:space="preserve"> jak je vymezena </w:t>
      </w:r>
      <w:r w:rsidR="00DD7778" w:rsidRPr="003B603C">
        <w:rPr>
          <w:rFonts w:ascii="Calibri" w:hAnsi="Calibri" w:cs="Calibri"/>
          <w:sz w:val="22"/>
          <w:szCs w:val="22"/>
        </w:rPr>
        <w:t xml:space="preserve">v </w:t>
      </w:r>
      <w:r w:rsidRPr="003B603C">
        <w:rPr>
          <w:rFonts w:ascii="Calibri" w:hAnsi="Calibri" w:cs="Calibri"/>
          <w:sz w:val="22"/>
          <w:szCs w:val="22"/>
        </w:rPr>
        <w:t>kvalifikační částí vedené v </w:t>
      </w:r>
      <w:r w:rsidR="00DD7778" w:rsidRPr="003B603C">
        <w:rPr>
          <w:rFonts w:ascii="Calibri" w:hAnsi="Calibri" w:cs="Calibri"/>
          <w:sz w:val="22"/>
          <w:szCs w:val="22"/>
        </w:rPr>
        <w:t xml:space="preserve">Systému </w:t>
      </w:r>
      <w:r w:rsidRPr="003B603C">
        <w:rPr>
          <w:rFonts w:ascii="Calibri" w:hAnsi="Calibri" w:cs="Calibri"/>
          <w:sz w:val="22"/>
          <w:szCs w:val="22"/>
        </w:rPr>
        <w:t>kvalifikace pro tuto zakázku</w:t>
      </w:r>
      <w:r w:rsidR="006E79A1" w:rsidRPr="003B603C">
        <w:rPr>
          <w:rFonts w:ascii="Calibri" w:hAnsi="Calibri" w:cs="Calibri"/>
          <w:sz w:val="22"/>
          <w:szCs w:val="22"/>
        </w:rPr>
        <w:t xml:space="preserve"> a </w:t>
      </w:r>
      <w:r w:rsidR="005927C4">
        <w:rPr>
          <w:rFonts w:ascii="Calibri" w:hAnsi="Calibri" w:cs="Calibri"/>
          <w:sz w:val="22"/>
          <w:szCs w:val="22"/>
        </w:rPr>
        <w:t>zkušenostmi členů realizačního týmu v souladu s</w:t>
      </w:r>
      <w:r w:rsidR="006E79A1" w:rsidRPr="003B603C">
        <w:rPr>
          <w:rFonts w:ascii="Calibri" w:hAnsi="Calibri" w:cs="Calibri"/>
          <w:sz w:val="22"/>
          <w:szCs w:val="22"/>
        </w:rPr>
        <w:t> nabíd</w:t>
      </w:r>
      <w:r w:rsidR="005927C4">
        <w:rPr>
          <w:rFonts w:ascii="Calibri" w:hAnsi="Calibri" w:cs="Calibri"/>
          <w:sz w:val="22"/>
          <w:szCs w:val="22"/>
        </w:rPr>
        <w:t>kou</w:t>
      </w:r>
      <w:r w:rsidR="006E79A1" w:rsidRPr="003B603C">
        <w:rPr>
          <w:rFonts w:ascii="Calibri" w:hAnsi="Calibri" w:cs="Calibri"/>
          <w:sz w:val="22"/>
          <w:szCs w:val="22"/>
        </w:rPr>
        <w:t xml:space="preserve"> Příkazníka</w:t>
      </w:r>
      <w:r w:rsidRPr="003B603C">
        <w:rPr>
          <w:rFonts w:ascii="Calibri" w:hAnsi="Calibri" w:cs="Calibri"/>
          <w:sz w:val="22"/>
          <w:szCs w:val="22"/>
        </w:rPr>
        <w:t>, kterou dle přílohy č.</w:t>
      </w:r>
      <w:r w:rsidR="00B41F64" w:rsidRPr="003B603C">
        <w:rPr>
          <w:rFonts w:ascii="Calibri" w:hAnsi="Calibri" w:cs="Calibri"/>
          <w:sz w:val="22"/>
          <w:szCs w:val="22"/>
        </w:rPr>
        <w:t xml:space="preserve"> 6</w:t>
      </w:r>
      <w:r w:rsidRPr="003B603C">
        <w:rPr>
          <w:rFonts w:ascii="Calibri" w:hAnsi="Calibri" w:cs="Calibri"/>
          <w:sz w:val="22"/>
          <w:szCs w:val="22"/>
        </w:rPr>
        <w:t xml:space="preserve"> disponuje člen Realizačního týmu, jenž je nahrazován novým členem nebo kterou nahrazovaný člen </w:t>
      </w:r>
      <w:r w:rsidR="00DD7778" w:rsidRPr="003B603C">
        <w:rPr>
          <w:rFonts w:ascii="Calibri" w:hAnsi="Calibri" w:cs="Calibri"/>
          <w:sz w:val="22"/>
          <w:szCs w:val="22"/>
        </w:rPr>
        <w:t xml:space="preserve">Realizačního </w:t>
      </w:r>
      <w:r w:rsidRPr="003B603C">
        <w:rPr>
          <w:rFonts w:ascii="Calibri" w:hAnsi="Calibri" w:cs="Calibri"/>
          <w:sz w:val="22"/>
          <w:szCs w:val="22"/>
        </w:rPr>
        <w:t>týmu prokazoval v Zadávacím řízení. Jakoukoli změnu člena Realizačního týmu je Příkazník povinen oznámit Příkazci nejméně pět pracovních dnů před touto změnou, kromě případů, jejichž povaha to vylučuje.</w:t>
      </w:r>
      <w:bookmarkEnd w:id="9"/>
      <w:r w:rsidRPr="003B603C">
        <w:rPr>
          <w:rFonts w:ascii="Calibri" w:hAnsi="Calibri" w:cs="Calibri"/>
          <w:sz w:val="22"/>
          <w:szCs w:val="22"/>
        </w:rPr>
        <w:t xml:space="preserve"> </w:t>
      </w:r>
    </w:p>
    <w:p w14:paraId="4DA4106D" w14:textId="77777777" w:rsidR="00D44060" w:rsidRPr="003B603C" w:rsidRDefault="005144D9" w:rsidP="0043556B">
      <w:pPr>
        <w:numPr>
          <w:ilvl w:val="0"/>
          <w:numId w:val="9"/>
        </w:numPr>
        <w:spacing w:line="240" w:lineRule="auto"/>
        <w:ind w:left="709" w:hanging="425"/>
        <w:jc w:val="both"/>
        <w:rPr>
          <w:rFonts w:ascii="Calibri" w:hAnsi="Calibri" w:cs="Calibri"/>
          <w:sz w:val="22"/>
          <w:szCs w:val="22"/>
        </w:rPr>
      </w:pPr>
      <w:r w:rsidRPr="003B603C">
        <w:rPr>
          <w:rFonts w:ascii="Calibri" w:hAnsi="Calibri" w:cs="Calibri"/>
          <w:sz w:val="22"/>
          <w:szCs w:val="22"/>
        </w:rPr>
        <w:t>Příkazník</w:t>
      </w:r>
      <w:r w:rsidR="00D44060" w:rsidRPr="003B603C">
        <w:rPr>
          <w:rFonts w:ascii="Calibri" w:hAnsi="Calibri" w:cs="Calibri"/>
          <w:sz w:val="22"/>
          <w:szCs w:val="22"/>
        </w:rPr>
        <w:t xml:space="preserve"> plně odpovídá za bezpečnost svých pracovníků a je povinen provádět předmět smlouvy mimo jiné i v souladu s</w:t>
      </w:r>
      <w:r w:rsidR="00A45449" w:rsidRPr="003B603C">
        <w:rPr>
          <w:rFonts w:ascii="Calibri" w:hAnsi="Calibri" w:cs="Calibri"/>
          <w:sz w:val="22"/>
          <w:szCs w:val="22"/>
        </w:rPr>
        <w:t> </w:t>
      </w:r>
      <w:r w:rsidR="00D44060" w:rsidRPr="003B603C">
        <w:rPr>
          <w:rFonts w:ascii="Calibri" w:hAnsi="Calibri" w:cs="Calibri"/>
          <w:sz w:val="22"/>
          <w:szCs w:val="22"/>
        </w:rPr>
        <w:t>povinnostm</w:t>
      </w:r>
      <w:r w:rsidR="00A45449" w:rsidRPr="003B603C">
        <w:rPr>
          <w:rFonts w:ascii="Calibri" w:hAnsi="Calibri" w:cs="Calibri"/>
          <w:sz w:val="22"/>
          <w:szCs w:val="22"/>
        </w:rPr>
        <w:t>i vzhledem k</w:t>
      </w:r>
      <w:r w:rsidR="00AD5B0D" w:rsidRPr="003B603C">
        <w:rPr>
          <w:rFonts w:ascii="Calibri" w:hAnsi="Calibri" w:cs="Calibri"/>
          <w:sz w:val="22"/>
          <w:szCs w:val="22"/>
        </w:rPr>
        <w:t xml:space="preserve"> BOZP</w:t>
      </w:r>
      <w:r w:rsidR="00A45449" w:rsidRPr="003B603C">
        <w:rPr>
          <w:rFonts w:ascii="Calibri" w:hAnsi="Calibri" w:cs="Calibri"/>
          <w:sz w:val="22"/>
          <w:szCs w:val="22"/>
        </w:rPr>
        <w:t xml:space="preserve"> vymezených v</w:t>
      </w:r>
      <w:r w:rsidR="0094357A" w:rsidRPr="003B603C">
        <w:rPr>
          <w:rFonts w:ascii="Calibri" w:hAnsi="Calibri" w:cs="Calibri"/>
          <w:sz w:val="22"/>
          <w:szCs w:val="22"/>
        </w:rPr>
        <w:t xml:space="preserve"> dokumentu uvedeném v </w:t>
      </w:r>
      <w:r w:rsidR="00A45449" w:rsidRPr="003B603C">
        <w:rPr>
          <w:rFonts w:ascii="Calibri" w:hAnsi="Calibri" w:cs="Calibri"/>
          <w:sz w:val="22"/>
          <w:szCs w:val="22"/>
        </w:rPr>
        <w:t>č</w:t>
      </w:r>
      <w:r w:rsidR="0094357A" w:rsidRPr="003B603C">
        <w:rPr>
          <w:rFonts w:ascii="Calibri" w:hAnsi="Calibri" w:cs="Calibri"/>
          <w:sz w:val="22"/>
          <w:szCs w:val="22"/>
        </w:rPr>
        <w:t>l</w:t>
      </w:r>
      <w:r w:rsidR="00A45449" w:rsidRPr="003B603C">
        <w:rPr>
          <w:rFonts w:ascii="Calibri" w:hAnsi="Calibri" w:cs="Calibri"/>
          <w:sz w:val="22"/>
          <w:szCs w:val="22"/>
        </w:rPr>
        <w:t>. XV</w:t>
      </w:r>
      <w:r w:rsidR="0094357A" w:rsidRPr="003B603C">
        <w:rPr>
          <w:rFonts w:ascii="Calibri" w:hAnsi="Calibri" w:cs="Calibri"/>
          <w:sz w:val="22"/>
          <w:szCs w:val="22"/>
        </w:rPr>
        <w:t>II</w:t>
      </w:r>
      <w:r w:rsidR="00A45449" w:rsidRPr="003B603C">
        <w:rPr>
          <w:rFonts w:ascii="Calibri" w:hAnsi="Calibri" w:cs="Calibri"/>
          <w:sz w:val="22"/>
          <w:szCs w:val="22"/>
        </w:rPr>
        <w:t>.</w:t>
      </w:r>
      <w:r w:rsidR="0094357A" w:rsidRPr="003B603C">
        <w:rPr>
          <w:rFonts w:ascii="Calibri" w:hAnsi="Calibri" w:cs="Calibri"/>
          <w:sz w:val="22"/>
          <w:szCs w:val="22"/>
        </w:rPr>
        <w:t xml:space="preserve"> bod </w:t>
      </w:r>
      <w:proofErr w:type="spellStart"/>
      <w:r w:rsidR="00A45449" w:rsidRPr="003B603C">
        <w:rPr>
          <w:rFonts w:ascii="Calibri" w:hAnsi="Calibri" w:cs="Calibri"/>
          <w:sz w:val="22"/>
          <w:szCs w:val="22"/>
        </w:rPr>
        <w:t>ii</w:t>
      </w:r>
      <w:proofErr w:type="spellEnd"/>
      <w:r w:rsidR="00A45449" w:rsidRPr="003B603C">
        <w:rPr>
          <w:rFonts w:ascii="Calibri" w:hAnsi="Calibri" w:cs="Calibri"/>
          <w:sz w:val="22"/>
          <w:szCs w:val="22"/>
        </w:rPr>
        <w:t>)</w:t>
      </w:r>
      <w:r w:rsidR="00AD5B0D" w:rsidRPr="003B603C">
        <w:rPr>
          <w:rFonts w:ascii="Calibri" w:hAnsi="Calibri" w:cs="Calibri"/>
          <w:sz w:val="22"/>
          <w:szCs w:val="22"/>
        </w:rPr>
        <w:t xml:space="preserve">, v </w:t>
      </w:r>
      <w:r w:rsidR="00D44060" w:rsidRPr="003B603C">
        <w:rPr>
          <w:rFonts w:ascii="Calibri" w:hAnsi="Calibri" w:cs="Calibri"/>
          <w:sz w:val="22"/>
          <w:szCs w:val="22"/>
        </w:rPr>
        <w:t>zákoně č. 309/2006 Sb.</w:t>
      </w:r>
      <w:r w:rsidR="00A45449" w:rsidRPr="003B603C">
        <w:rPr>
          <w:rFonts w:ascii="Calibri" w:hAnsi="Calibri" w:cs="Calibri"/>
          <w:sz w:val="22"/>
          <w:szCs w:val="22"/>
        </w:rPr>
        <w:t xml:space="preserve"> a v</w:t>
      </w:r>
      <w:r w:rsidR="00D44060" w:rsidRPr="003B603C">
        <w:rPr>
          <w:rFonts w:ascii="Calibri" w:hAnsi="Calibri" w:cs="Calibri"/>
          <w:sz w:val="22"/>
          <w:szCs w:val="22"/>
        </w:rPr>
        <w:t xml:space="preserve"> nařízení vlády č. 591/2006 Sb. </w:t>
      </w:r>
    </w:p>
    <w:p w14:paraId="2A1713AB" w14:textId="77777777" w:rsidR="001713C0" w:rsidRPr="003B603C" w:rsidRDefault="005144D9" w:rsidP="0043556B">
      <w:pPr>
        <w:numPr>
          <w:ilvl w:val="0"/>
          <w:numId w:val="9"/>
        </w:numPr>
        <w:spacing w:line="240" w:lineRule="auto"/>
        <w:ind w:left="709" w:hanging="425"/>
        <w:jc w:val="both"/>
        <w:rPr>
          <w:rFonts w:ascii="Calibri" w:hAnsi="Calibri" w:cs="Calibri"/>
          <w:sz w:val="22"/>
          <w:szCs w:val="22"/>
        </w:rPr>
      </w:pPr>
      <w:r w:rsidRPr="003B603C">
        <w:rPr>
          <w:rFonts w:ascii="Calibri" w:hAnsi="Calibri" w:cs="Calibri"/>
          <w:sz w:val="22"/>
          <w:szCs w:val="22"/>
        </w:rPr>
        <w:t>Příkaz</w:t>
      </w:r>
      <w:r w:rsidR="001F6D02" w:rsidRPr="003B603C">
        <w:rPr>
          <w:rFonts w:ascii="Calibri" w:hAnsi="Calibri" w:cs="Calibri"/>
          <w:sz w:val="22"/>
          <w:szCs w:val="22"/>
        </w:rPr>
        <w:t>ník</w:t>
      </w:r>
      <w:r w:rsidR="001713C0" w:rsidRPr="003B603C">
        <w:rPr>
          <w:rFonts w:ascii="Calibri" w:hAnsi="Calibri" w:cs="Calibri"/>
          <w:sz w:val="22"/>
          <w:szCs w:val="22"/>
        </w:rPr>
        <w:t xml:space="preserve"> je povinen neprodleně oznámit </w:t>
      </w:r>
      <w:r w:rsidR="00084FCD" w:rsidRPr="003B603C">
        <w:rPr>
          <w:rFonts w:ascii="Calibri" w:hAnsi="Calibri" w:cs="Calibri"/>
          <w:sz w:val="22"/>
          <w:szCs w:val="22"/>
        </w:rPr>
        <w:t>Příkaz</w:t>
      </w:r>
      <w:r w:rsidR="001F6D02" w:rsidRPr="003B603C">
        <w:rPr>
          <w:rFonts w:ascii="Calibri" w:hAnsi="Calibri" w:cs="Calibri"/>
          <w:sz w:val="22"/>
          <w:szCs w:val="22"/>
        </w:rPr>
        <w:t>ci</w:t>
      </w:r>
      <w:r w:rsidR="001713C0" w:rsidRPr="003B603C">
        <w:rPr>
          <w:rFonts w:ascii="Calibri" w:hAnsi="Calibri" w:cs="Calibri"/>
          <w:sz w:val="22"/>
          <w:szCs w:val="22"/>
        </w:rPr>
        <w:t xml:space="preserve"> veškeré nepředvídatelné mimořádné události (úrazy), které se v souvislosti </w:t>
      </w:r>
      <w:r w:rsidR="00577F5D" w:rsidRPr="003B603C">
        <w:rPr>
          <w:rFonts w:ascii="Calibri" w:hAnsi="Calibri" w:cs="Calibri"/>
          <w:sz w:val="22"/>
          <w:szCs w:val="22"/>
        </w:rPr>
        <w:t xml:space="preserve">s činností </w:t>
      </w:r>
      <w:r w:rsidRPr="003B603C">
        <w:rPr>
          <w:rFonts w:ascii="Calibri" w:hAnsi="Calibri" w:cs="Calibri"/>
          <w:sz w:val="22"/>
          <w:szCs w:val="22"/>
        </w:rPr>
        <w:t>Příkazník</w:t>
      </w:r>
      <w:r w:rsidR="001F6D02" w:rsidRPr="003B603C">
        <w:rPr>
          <w:rFonts w:ascii="Calibri" w:hAnsi="Calibri" w:cs="Calibri"/>
          <w:sz w:val="22"/>
          <w:szCs w:val="22"/>
        </w:rPr>
        <w:t>a</w:t>
      </w:r>
      <w:r w:rsidR="00577F5D" w:rsidRPr="003B603C">
        <w:rPr>
          <w:rFonts w:ascii="Calibri" w:hAnsi="Calibri" w:cs="Calibri"/>
          <w:sz w:val="22"/>
          <w:szCs w:val="22"/>
        </w:rPr>
        <w:t xml:space="preserve"> za účelem provádění předmětu smlouvy stanou</w:t>
      </w:r>
      <w:r w:rsidR="00DD7778" w:rsidRPr="003B603C">
        <w:rPr>
          <w:rFonts w:ascii="Calibri" w:hAnsi="Calibri" w:cs="Calibri"/>
          <w:sz w:val="22"/>
          <w:szCs w:val="22"/>
        </w:rPr>
        <w:t>,</w:t>
      </w:r>
      <w:r w:rsidR="00577F5D" w:rsidRPr="003B603C">
        <w:rPr>
          <w:rFonts w:ascii="Calibri" w:hAnsi="Calibri" w:cs="Calibri"/>
          <w:sz w:val="22"/>
          <w:szCs w:val="22"/>
        </w:rPr>
        <w:t xml:space="preserve"> a to jak zaměstnancům </w:t>
      </w:r>
      <w:r w:rsidR="00084FCD" w:rsidRPr="003B603C">
        <w:rPr>
          <w:rFonts w:ascii="Calibri" w:hAnsi="Calibri" w:cs="Calibri"/>
          <w:sz w:val="22"/>
          <w:szCs w:val="22"/>
        </w:rPr>
        <w:t>Příkazník</w:t>
      </w:r>
      <w:r w:rsidR="00577F5D" w:rsidRPr="003B603C">
        <w:rPr>
          <w:rFonts w:ascii="Calibri" w:hAnsi="Calibri" w:cs="Calibri"/>
          <w:sz w:val="22"/>
          <w:szCs w:val="22"/>
        </w:rPr>
        <w:t xml:space="preserve">a, </w:t>
      </w:r>
      <w:r w:rsidR="00A45449" w:rsidRPr="003B603C">
        <w:rPr>
          <w:rFonts w:ascii="Calibri" w:hAnsi="Calibri" w:cs="Calibri"/>
          <w:sz w:val="22"/>
          <w:szCs w:val="22"/>
        </w:rPr>
        <w:t>poddodavatelům</w:t>
      </w:r>
      <w:r w:rsidR="00577F5D" w:rsidRPr="003B603C">
        <w:rPr>
          <w:rFonts w:ascii="Calibri" w:hAnsi="Calibri" w:cs="Calibri"/>
          <w:sz w:val="22"/>
          <w:szCs w:val="22"/>
        </w:rPr>
        <w:t xml:space="preserve"> </w:t>
      </w:r>
      <w:r w:rsidRPr="003B603C">
        <w:rPr>
          <w:rFonts w:ascii="Calibri" w:hAnsi="Calibri" w:cs="Calibri"/>
          <w:sz w:val="22"/>
          <w:szCs w:val="22"/>
        </w:rPr>
        <w:t>Příkazník</w:t>
      </w:r>
      <w:r w:rsidR="001F6D02" w:rsidRPr="003B603C">
        <w:rPr>
          <w:rFonts w:ascii="Calibri" w:hAnsi="Calibri" w:cs="Calibri"/>
          <w:sz w:val="22"/>
          <w:szCs w:val="22"/>
        </w:rPr>
        <w:t>a</w:t>
      </w:r>
      <w:r w:rsidR="00577F5D" w:rsidRPr="003B603C">
        <w:rPr>
          <w:rFonts w:ascii="Calibri" w:hAnsi="Calibri" w:cs="Calibri"/>
          <w:sz w:val="22"/>
          <w:szCs w:val="22"/>
        </w:rPr>
        <w:t xml:space="preserve"> a taktéž i cizích osob.</w:t>
      </w:r>
    </w:p>
    <w:p w14:paraId="525A5A71" w14:textId="2A96D2FD" w:rsidR="00010CB8" w:rsidRPr="003B603C" w:rsidRDefault="005144D9" w:rsidP="0043556B">
      <w:pPr>
        <w:numPr>
          <w:ilvl w:val="0"/>
          <w:numId w:val="9"/>
        </w:numPr>
        <w:spacing w:line="240" w:lineRule="auto"/>
        <w:ind w:left="709" w:hanging="425"/>
        <w:jc w:val="both"/>
        <w:rPr>
          <w:rFonts w:ascii="Calibri" w:hAnsi="Calibri" w:cs="Calibri"/>
          <w:sz w:val="22"/>
          <w:szCs w:val="22"/>
        </w:rPr>
      </w:pPr>
      <w:r w:rsidRPr="003B603C">
        <w:rPr>
          <w:rFonts w:ascii="Calibri" w:hAnsi="Calibri" w:cs="Calibri"/>
          <w:sz w:val="22"/>
          <w:szCs w:val="22"/>
        </w:rPr>
        <w:t>Příkazník</w:t>
      </w:r>
      <w:r w:rsidR="008A6120" w:rsidRPr="003B603C">
        <w:rPr>
          <w:rFonts w:ascii="Calibri" w:hAnsi="Calibri" w:cs="Calibri"/>
          <w:sz w:val="22"/>
          <w:szCs w:val="22"/>
        </w:rPr>
        <w:t xml:space="preserve"> je povinen </w:t>
      </w:r>
      <w:r w:rsidR="00010CB8" w:rsidRPr="003B603C">
        <w:rPr>
          <w:rFonts w:ascii="Calibri" w:hAnsi="Calibri" w:cs="Calibri"/>
          <w:sz w:val="22"/>
          <w:szCs w:val="22"/>
        </w:rPr>
        <w:t xml:space="preserve">zajistit </w:t>
      </w:r>
      <w:r w:rsidR="005268D0" w:rsidRPr="003B603C">
        <w:rPr>
          <w:rFonts w:ascii="Calibri" w:hAnsi="Calibri" w:cs="Calibri"/>
          <w:sz w:val="22"/>
          <w:szCs w:val="22"/>
        </w:rPr>
        <w:t>funkční</w:t>
      </w:r>
      <w:r w:rsidR="00010CB8" w:rsidRPr="003B603C">
        <w:rPr>
          <w:rFonts w:ascii="Calibri" w:hAnsi="Calibri" w:cs="Calibri"/>
          <w:sz w:val="22"/>
          <w:szCs w:val="22"/>
        </w:rPr>
        <w:t xml:space="preserve"> opatření vedoucí k maximálnímu zabránění </w:t>
      </w:r>
      <w:r w:rsidR="008A6120" w:rsidRPr="003B603C">
        <w:rPr>
          <w:rFonts w:ascii="Calibri" w:hAnsi="Calibri" w:cs="Calibri"/>
          <w:sz w:val="22"/>
          <w:szCs w:val="22"/>
        </w:rPr>
        <w:t xml:space="preserve">zneužití vydaných osobních certifikátů </w:t>
      </w:r>
      <w:r w:rsidR="00010CB8" w:rsidRPr="003B603C">
        <w:rPr>
          <w:rFonts w:ascii="Calibri" w:hAnsi="Calibri" w:cs="Calibri"/>
          <w:sz w:val="22"/>
          <w:szCs w:val="22"/>
        </w:rPr>
        <w:t xml:space="preserve">a přístupových údajů </w:t>
      </w:r>
      <w:r w:rsidR="008A6120" w:rsidRPr="003B603C">
        <w:rPr>
          <w:rFonts w:ascii="Calibri" w:hAnsi="Calibri" w:cs="Calibri"/>
          <w:sz w:val="22"/>
          <w:szCs w:val="22"/>
        </w:rPr>
        <w:t xml:space="preserve">pro přístup do aplikačního </w:t>
      </w:r>
      <w:r w:rsidR="005268D0" w:rsidRPr="003B603C">
        <w:rPr>
          <w:rFonts w:ascii="Calibri" w:hAnsi="Calibri" w:cs="Calibri"/>
          <w:sz w:val="22"/>
          <w:szCs w:val="22"/>
        </w:rPr>
        <w:t xml:space="preserve">IT </w:t>
      </w:r>
      <w:r w:rsidR="008A6120" w:rsidRPr="003B603C">
        <w:rPr>
          <w:rFonts w:ascii="Calibri" w:hAnsi="Calibri" w:cs="Calibri"/>
          <w:sz w:val="22"/>
          <w:szCs w:val="22"/>
        </w:rPr>
        <w:t xml:space="preserve">prostředí </w:t>
      </w:r>
      <w:r w:rsidR="008A1217" w:rsidRPr="003B603C">
        <w:rPr>
          <w:rFonts w:ascii="Calibri" w:hAnsi="Calibri" w:cs="Calibri"/>
          <w:sz w:val="22"/>
          <w:szCs w:val="22"/>
        </w:rPr>
        <w:t>Příkazce</w:t>
      </w:r>
      <w:r w:rsidR="00010CB8" w:rsidRPr="003B603C">
        <w:rPr>
          <w:rFonts w:ascii="Calibri" w:hAnsi="Calibri" w:cs="Calibri"/>
          <w:sz w:val="22"/>
          <w:szCs w:val="22"/>
        </w:rPr>
        <w:t xml:space="preserve">. Při </w:t>
      </w:r>
      <w:r w:rsidR="002E3F62" w:rsidRPr="003B603C">
        <w:rPr>
          <w:rFonts w:ascii="Calibri" w:hAnsi="Calibri" w:cs="Calibri"/>
          <w:sz w:val="22"/>
          <w:szCs w:val="22"/>
        </w:rPr>
        <w:t>podezření</w:t>
      </w:r>
      <w:r w:rsidR="00010CB8" w:rsidRPr="003B603C">
        <w:rPr>
          <w:rFonts w:ascii="Calibri" w:hAnsi="Calibri" w:cs="Calibri"/>
          <w:sz w:val="22"/>
          <w:szCs w:val="22"/>
        </w:rPr>
        <w:t xml:space="preserve"> (nebo po zjištění) zneužití přístupových údajů nebo osobního certifikátu uživatele je uživatel i osoba pověřená jednat za </w:t>
      </w:r>
      <w:r w:rsidRPr="003B603C">
        <w:rPr>
          <w:rFonts w:ascii="Calibri" w:hAnsi="Calibri" w:cs="Calibri"/>
          <w:sz w:val="22"/>
          <w:szCs w:val="22"/>
        </w:rPr>
        <w:t>Příkazník</w:t>
      </w:r>
      <w:r w:rsidR="005268D0" w:rsidRPr="003B603C">
        <w:rPr>
          <w:rFonts w:ascii="Calibri" w:hAnsi="Calibri" w:cs="Calibri"/>
          <w:sz w:val="22"/>
          <w:szCs w:val="22"/>
        </w:rPr>
        <w:t>a</w:t>
      </w:r>
      <w:r w:rsidR="00010CB8" w:rsidRPr="003B603C">
        <w:rPr>
          <w:rFonts w:ascii="Calibri" w:hAnsi="Calibri" w:cs="Calibri"/>
          <w:sz w:val="22"/>
          <w:szCs w:val="22"/>
        </w:rPr>
        <w:t xml:space="preserve"> povinna bezprostředně nahlásit tuto skutečnost administrátorům aplikace.</w:t>
      </w:r>
    </w:p>
    <w:p w14:paraId="6F4C7A4A" w14:textId="77777777" w:rsidR="00371023" w:rsidRPr="003B603C" w:rsidRDefault="005144D9" w:rsidP="0043556B">
      <w:pPr>
        <w:numPr>
          <w:ilvl w:val="0"/>
          <w:numId w:val="9"/>
        </w:numPr>
        <w:spacing w:line="240" w:lineRule="auto"/>
        <w:ind w:left="709" w:hanging="425"/>
        <w:jc w:val="both"/>
        <w:rPr>
          <w:rFonts w:ascii="Calibri" w:hAnsi="Calibri" w:cs="Calibri"/>
          <w:sz w:val="22"/>
          <w:szCs w:val="22"/>
        </w:rPr>
      </w:pPr>
      <w:r w:rsidRPr="003B603C">
        <w:rPr>
          <w:rFonts w:ascii="Calibri" w:hAnsi="Calibri" w:cs="Calibri"/>
          <w:sz w:val="22"/>
          <w:szCs w:val="22"/>
        </w:rPr>
        <w:t>Příkazník</w:t>
      </w:r>
      <w:r w:rsidR="009B07FA" w:rsidRPr="003B603C">
        <w:rPr>
          <w:rFonts w:ascii="Calibri" w:hAnsi="Calibri" w:cs="Calibri"/>
          <w:sz w:val="22"/>
          <w:szCs w:val="22"/>
        </w:rPr>
        <w:t xml:space="preserve"> je povinen průběžně kontrolovat, zda důvody, které znemožňují provedení a dokončení </w:t>
      </w:r>
      <w:r w:rsidR="00A723C7" w:rsidRPr="003B603C">
        <w:rPr>
          <w:rFonts w:ascii="Calibri" w:hAnsi="Calibri" w:cs="Calibri"/>
          <w:sz w:val="22"/>
          <w:szCs w:val="22"/>
        </w:rPr>
        <w:t>D</w:t>
      </w:r>
      <w:r w:rsidR="00392FD5" w:rsidRPr="003B603C">
        <w:rPr>
          <w:rFonts w:ascii="Calibri" w:hAnsi="Calibri" w:cs="Calibri"/>
          <w:sz w:val="22"/>
          <w:szCs w:val="22"/>
        </w:rPr>
        <w:t xml:space="preserve">ílčího plnění </w:t>
      </w:r>
      <w:r w:rsidR="009B07FA" w:rsidRPr="003B603C">
        <w:rPr>
          <w:rFonts w:ascii="Calibri" w:hAnsi="Calibri" w:cs="Calibri"/>
          <w:sz w:val="22"/>
          <w:szCs w:val="22"/>
        </w:rPr>
        <w:t xml:space="preserve">(zejména důvody </w:t>
      </w:r>
      <w:r w:rsidR="00B41F64" w:rsidRPr="003B603C">
        <w:rPr>
          <w:rFonts w:ascii="Calibri" w:hAnsi="Calibri" w:cs="Calibri"/>
          <w:sz w:val="22"/>
          <w:szCs w:val="22"/>
        </w:rPr>
        <w:t>např. exekuce, dědi</w:t>
      </w:r>
      <w:r w:rsidR="00082E79" w:rsidRPr="003B603C">
        <w:rPr>
          <w:rFonts w:ascii="Calibri" w:hAnsi="Calibri" w:cs="Calibri"/>
          <w:sz w:val="22"/>
          <w:szCs w:val="22"/>
        </w:rPr>
        <w:t>c</w:t>
      </w:r>
      <w:r w:rsidR="00B41F64" w:rsidRPr="003B603C">
        <w:rPr>
          <w:rFonts w:ascii="Calibri" w:hAnsi="Calibri" w:cs="Calibri"/>
          <w:sz w:val="22"/>
          <w:szCs w:val="22"/>
        </w:rPr>
        <w:t>ké řízení apod.</w:t>
      </w:r>
      <w:r w:rsidR="009B07FA" w:rsidRPr="003B603C">
        <w:rPr>
          <w:rFonts w:ascii="Calibri" w:hAnsi="Calibri" w:cs="Calibri"/>
          <w:sz w:val="22"/>
          <w:szCs w:val="22"/>
        </w:rPr>
        <w:t>), ne</w:t>
      </w:r>
      <w:r w:rsidR="007D1F0C" w:rsidRPr="003B603C">
        <w:rPr>
          <w:rFonts w:ascii="Calibri" w:hAnsi="Calibri" w:cs="Calibri"/>
          <w:sz w:val="22"/>
          <w:szCs w:val="22"/>
        </w:rPr>
        <w:t>pominuly</w:t>
      </w:r>
      <w:r w:rsidR="009B07FA" w:rsidRPr="003B603C">
        <w:rPr>
          <w:rFonts w:ascii="Calibri" w:hAnsi="Calibri" w:cs="Calibri"/>
          <w:sz w:val="22"/>
          <w:szCs w:val="22"/>
        </w:rPr>
        <w:t xml:space="preserve">. V případě, že takové důvody již netrvají, je povinen </w:t>
      </w:r>
      <w:r w:rsidR="00392FD5" w:rsidRPr="003B603C">
        <w:rPr>
          <w:rFonts w:ascii="Calibri" w:hAnsi="Calibri" w:cs="Calibri"/>
          <w:sz w:val="22"/>
          <w:szCs w:val="22"/>
        </w:rPr>
        <w:t xml:space="preserve">o této skutečnosti neprodleně informovat Příkazce a </w:t>
      </w:r>
      <w:r w:rsidR="009B07FA" w:rsidRPr="003B603C">
        <w:rPr>
          <w:rFonts w:ascii="Calibri" w:hAnsi="Calibri" w:cs="Calibri"/>
          <w:sz w:val="22"/>
          <w:szCs w:val="22"/>
        </w:rPr>
        <w:t>danou zakázku dokončit.</w:t>
      </w:r>
    </w:p>
    <w:p w14:paraId="63FC4F88" w14:textId="77777777" w:rsidR="003D3B0D" w:rsidRPr="003B603C" w:rsidRDefault="005144D9" w:rsidP="0043556B">
      <w:pPr>
        <w:numPr>
          <w:ilvl w:val="0"/>
          <w:numId w:val="9"/>
        </w:numPr>
        <w:spacing w:line="240" w:lineRule="auto"/>
        <w:ind w:left="709" w:hanging="425"/>
        <w:jc w:val="both"/>
        <w:rPr>
          <w:rFonts w:ascii="Calibri" w:hAnsi="Calibri" w:cs="Calibri"/>
          <w:sz w:val="22"/>
          <w:szCs w:val="22"/>
        </w:rPr>
      </w:pPr>
      <w:r w:rsidRPr="003B603C">
        <w:rPr>
          <w:rFonts w:ascii="Calibri" w:hAnsi="Calibri" w:cs="Calibri"/>
          <w:sz w:val="22"/>
          <w:szCs w:val="22"/>
        </w:rPr>
        <w:t>Příkazník</w:t>
      </w:r>
      <w:r w:rsidR="009B07FA" w:rsidRPr="003B603C">
        <w:rPr>
          <w:rFonts w:ascii="Calibri" w:hAnsi="Calibri" w:cs="Calibri"/>
          <w:sz w:val="22"/>
          <w:szCs w:val="22"/>
        </w:rPr>
        <w:t xml:space="preserve"> je povinen</w:t>
      </w:r>
      <w:r w:rsidR="00392FD5" w:rsidRPr="003B603C">
        <w:rPr>
          <w:rFonts w:ascii="Calibri" w:hAnsi="Calibri" w:cs="Calibri"/>
          <w:sz w:val="22"/>
          <w:szCs w:val="22"/>
        </w:rPr>
        <w:t xml:space="preserve"> provádět všechny výkony v souladu s</w:t>
      </w:r>
      <w:r w:rsidR="00815C27" w:rsidRPr="003B603C">
        <w:rPr>
          <w:rFonts w:ascii="Calibri" w:hAnsi="Calibri" w:cs="Calibri"/>
          <w:sz w:val="22"/>
          <w:szCs w:val="22"/>
        </w:rPr>
        <w:t> postupy, které definuje Příkazce</w:t>
      </w:r>
      <w:r w:rsidR="00865012" w:rsidRPr="003B603C">
        <w:rPr>
          <w:rFonts w:ascii="Calibri" w:hAnsi="Calibri" w:cs="Calibri"/>
          <w:sz w:val="22"/>
          <w:szCs w:val="22"/>
        </w:rPr>
        <w:t xml:space="preserve"> </w:t>
      </w:r>
      <w:r w:rsidR="0073177A" w:rsidRPr="003B603C">
        <w:rPr>
          <w:rFonts w:ascii="Calibri" w:hAnsi="Calibri" w:cs="Calibri"/>
          <w:sz w:val="22"/>
          <w:szCs w:val="22"/>
        </w:rPr>
        <w:t>v upřesňujících pokynech a přílohách č. 1 a 2</w:t>
      </w:r>
      <w:r w:rsidR="00A723C7" w:rsidRPr="003B603C">
        <w:rPr>
          <w:rFonts w:ascii="Calibri" w:hAnsi="Calibri" w:cs="Calibri"/>
          <w:sz w:val="22"/>
          <w:szCs w:val="22"/>
        </w:rPr>
        <w:t>.</w:t>
      </w:r>
      <w:r w:rsidR="003D3B0D" w:rsidRPr="003B603C">
        <w:rPr>
          <w:rFonts w:ascii="Calibri" w:hAnsi="Calibri" w:cs="Calibri"/>
          <w:sz w:val="22"/>
          <w:szCs w:val="22"/>
        </w:rPr>
        <w:t xml:space="preserve"> Příkazník je povinen kdykoliv po dobu trvání </w:t>
      </w:r>
      <w:r w:rsidR="00987A09" w:rsidRPr="003B603C">
        <w:rPr>
          <w:rFonts w:ascii="Calibri" w:hAnsi="Calibri" w:cs="Calibri"/>
          <w:sz w:val="22"/>
          <w:szCs w:val="22"/>
        </w:rPr>
        <w:t>Dílčí zakázky</w:t>
      </w:r>
      <w:r w:rsidR="003D3B0D" w:rsidRPr="003B603C">
        <w:rPr>
          <w:rFonts w:ascii="Calibri" w:hAnsi="Calibri" w:cs="Calibri"/>
          <w:sz w:val="22"/>
          <w:szCs w:val="22"/>
        </w:rPr>
        <w:t xml:space="preserve"> a této smlouvy upozornit Příkazce na hrozící </w:t>
      </w:r>
      <w:r w:rsidR="006E79A1" w:rsidRPr="003B603C">
        <w:rPr>
          <w:rFonts w:ascii="Calibri" w:hAnsi="Calibri" w:cs="Calibri"/>
          <w:sz w:val="22"/>
          <w:szCs w:val="22"/>
        </w:rPr>
        <w:t xml:space="preserve">újmy a </w:t>
      </w:r>
      <w:r w:rsidR="003D3B0D" w:rsidRPr="003B603C">
        <w:rPr>
          <w:rFonts w:ascii="Calibri" w:hAnsi="Calibri" w:cs="Calibri"/>
          <w:sz w:val="22"/>
          <w:szCs w:val="22"/>
        </w:rPr>
        <w:t>škody a je povinen předejít škodě tak, že učiní veškeré úkony z této smlouvy k zabránění vzniku škod.</w:t>
      </w:r>
    </w:p>
    <w:p w14:paraId="61840EEA" w14:textId="11074D15" w:rsidR="001779A8" w:rsidRPr="007E02FD" w:rsidRDefault="001B382F" w:rsidP="0043556B">
      <w:pPr>
        <w:numPr>
          <w:ilvl w:val="0"/>
          <w:numId w:val="9"/>
        </w:numPr>
        <w:spacing w:line="240" w:lineRule="auto"/>
        <w:ind w:left="709" w:hanging="425"/>
        <w:jc w:val="both"/>
        <w:rPr>
          <w:rFonts w:ascii="Calibri" w:hAnsi="Calibri" w:cs="Calibri"/>
          <w:sz w:val="22"/>
          <w:szCs w:val="22"/>
        </w:rPr>
      </w:pPr>
      <w:r w:rsidRPr="007E02FD">
        <w:rPr>
          <w:rFonts w:ascii="Calibri" w:hAnsi="Calibri" w:cs="Calibri"/>
          <w:sz w:val="22"/>
          <w:szCs w:val="22"/>
        </w:rPr>
        <w:t xml:space="preserve">Příkazník prohlašuje, že má ke dni podpisu této smlouvy uzavřenou pojistnou smlouvu, jejímž předmětem je pojištění profesní odpovědnosti </w:t>
      </w:r>
      <w:r w:rsidR="00701BFB" w:rsidRPr="007E02FD">
        <w:rPr>
          <w:rFonts w:ascii="Calibri" w:hAnsi="Calibri" w:cs="Calibri"/>
          <w:sz w:val="22"/>
          <w:szCs w:val="22"/>
        </w:rPr>
        <w:t xml:space="preserve">Příkazníka z výkonu činností, jež jsou předmětem plnění Příkazníka dle této </w:t>
      </w:r>
      <w:r w:rsidR="00B77B9F" w:rsidRPr="007E02FD">
        <w:rPr>
          <w:rFonts w:ascii="Calibri" w:hAnsi="Calibri" w:cs="Calibri"/>
          <w:sz w:val="22"/>
          <w:szCs w:val="22"/>
        </w:rPr>
        <w:t>s</w:t>
      </w:r>
      <w:r w:rsidR="00701BFB" w:rsidRPr="007E02FD">
        <w:rPr>
          <w:rFonts w:ascii="Calibri" w:hAnsi="Calibri" w:cs="Calibri"/>
          <w:sz w:val="22"/>
          <w:szCs w:val="22"/>
        </w:rPr>
        <w:t xml:space="preserve">mlouvy a pojištění odpovědnosti Příkazníka za škodu způsobenou vadou díla (předmětu plnění) vše s limitem pojistného plnění </w:t>
      </w:r>
      <w:r w:rsidR="00B77B9F" w:rsidRPr="007E02FD">
        <w:rPr>
          <w:rFonts w:ascii="Calibri" w:hAnsi="Calibri" w:cs="Calibri"/>
          <w:sz w:val="22"/>
          <w:szCs w:val="22"/>
        </w:rPr>
        <w:t>alespoň 1</w:t>
      </w:r>
      <w:r w:rsidRPr="007E02FD">
        <w:rPr>
          <w:rFonts w:ascii="Calibri" w:hAnsi="Calibri" w:cs="Calibri"/>
          <w:sz w:val="22"/>
          <w:szCs w:val="22"/>
        </w:rPr>
        <w:t> 000 000,</w:t>
      </w:r>
      <w:r w:rsidR="003B4B87" w:rsidRPr="007E02FD">
        <w:rPr>
          <w:rFonts w:ascii="Calibri" w:hAnsi="Calibri" w:cs="Calibri"/>
          <w:sz w:val="22"/>
          <w:szCs w:val="22"/>
        </w:rPr>
        <w:t>-</w:t>
      </w:r>
      <w:r w:rsidRPr="007E02FD">
        <w:rPr>
          <w:rFonts w:ascii="Calibri" w:hAnsi="Calibri" w:cs="Calibri"/>
          <w:sz w:val="22"/>
          <w:szCs w:val="22"/>
        </w:rPr>
        <w:t xml:space="preserve"> Kč </w:t>
      </w:r>
      <w:r w:rsidR="00701BFB" w:rsidRPr="007E02FD">
        <w:rPr>
          <w:rFonts w:ascii="Calibri" w:hAnsi="Calibri" w:cs="Calibri"/>
          <w:sz w:val="22"/>
          <w:szCs w:val="22"/>
        </w:rPr>
        <w:t>(jeden milion Kč).</w:t>
      </w:r>
      <w:r w:rsidR="00B77B9F" w:rsidRPr="007E02FD">
        <w:rPr>
          <w:rFonts w:ascii="Calibri" w:hAnsi="Calibri" w:cs="Calibri"/>
          <w:sz w:val="22"/>
          <w:szCs w:val="22"/>
        </w:rPr>
        <w:t xml:space="preserve"> Příkazník se zavazuje, že po celou dobu trvání této smlouvy bude pojištěn ve smyslu tohoto ustanovení a že nedojde ke snížení pojistného plnění pod částku uvedenou v předchozí větě. V průběhu trvání této smlouvy se </w:t>
      </w:r>
      <w:r w:rsidR="00DF08E8" w:rsidRPr="007E02FD">
        <w:rPr>
          <w:rFonts w:ascii="Calibri" w:hAnsi="Calibri" w:cs="Calibri"/>
          <w:sz w:val="22"/>
          <w:szCs w:val="22"/>
        </w:rPr>
        <w:t xml:space="preserve">Příkazník </w:t>
      </w:r>
      <w:r w:rsidR="00B77B9F" w:rsidRPr="007E02FD">
        <w:rPr>
          <w:rFonts w:ascii="Calibri" w:hAnsi="Calibri" w:cs="Calibri"/>
          <w:sz w:val="22"/>
          <w:szCs w:val="22"/>
        </w:rPr>
        <w:t xml:space="preserve">zavazuje předložit pojistnou smlouvu </w:t>
      </w:r>
      <w:r w:rsidR="00DF08E8" w:rsidRPr="007E02FD">
        <w:rPr>
          <w:rFonts w:ascii="Calibri" w:hAnsi="Calibri" w:cs="Calibri"/>
          <w:sz w:val="22"/>
          <w:szCs w:val="22"/>
        </w:rPr>
        <w:t>Příkazci</w:t>
      </w:r>
      <w:r w:rsidR="00B77B9F" w:rsidRPr="007E02FD">
        <w:rPr>
          <w:rFonts w:ascii="Calibri" w:hAnsi="Calibri" w:cs="Calibri"/>
          <w:sz w:val="22"/>
          <w:szCs w:val="22"/>
        </w:rPr>
        <w:t xml:space="preserve">, bude-li k tomu ze strany </w:t>
      </w:r>
      <w:r w:rsidR="00DF08E8" w:rsidRPr="007E02FD">
        <w:rPr>
          <w:rFonts w:ascii="Calibri" w:hAnsi="Calibri" w:cs="Calibri"/>
          <w:sz w:val="22"/>
          <w:szCs w:val="22"/>
        </w:rPr>
        <w:t>Příkazce</w:t>
      </w:r>
      <w:r w:rsidR="00B77B9F" w:rsidRPr="007E02FD">
        <w:rPr>
          <w:rFonts w:ascii="Calibri" w:hAnsi="Calibri" w:cs="Calibri"/>
          <w:sz w:val="22"/>
          <w:szCs w:val="22"/>
        </w:rPr>
        <w:t xml:space="preserve"> vyzván</w:t>
      </w:r>
      <w:r w:rsidR="00DF08E8" w:rsidRPr="007E02FD">
        <w:rPr>
          <w:rFonts w:ascii="Calibri" w:hAnsi="Calibri" w:cs="Calibri"/>
          <w:sz w:val="22"/>
          <w:szCs w:val="22"/>
        </w:rPr>
        <w:t>.</w:t>
      </w:r>
      <w:r w:rsidR="002010C7" w:rsidRPr="007E02FD">
        <w:rPr>
          <w:rFonts w:ascii="Calibri" w:hAnsi="Calibri" w:cs="Calibri"/>
          <w:sz w:val="22"/>
          <w:szCs w:val="22"/>
        </w:rPr>
        <w:t xml:space="preserve"> </w:t>
      </w:r>
      <w:r w:rsidR="00602069" w:rsidRPr="007E02FD">
        <w:rPr>
          <w:rFonts w:ascii="Calibri" w:hAnsi="Calibri" w:cs="Calibri"/>
          <w:sz w:val="22"/>
          <w:szCs w:val="22"/>
        </w:rPr>
        <w:t xml:space="preserve">Příkazník je povinen předložit pojistnou smlouvu nejpozději do </w:t>
      </w:r>
      <w:r w:rsidR="00E24AE9" w:rsidRPr="007E02FD">
        <w:rPr>
          <w:rFonts w:ascii="Calibri" w:hAnsi="Calibri" w:cs="Calibri"/>
          <w:sz w:val="22"/>
          <w:szCs w:val="22"/>
        </w:rPr>
        <w:t>2</w:t>
      </w:r>
      <w:r w:rsidR="00602069" w:rsidRPr="007E02FD">
        <w:rPr>
          <w:rFonts w:ascii="Calibri" w:hAnsi="Calibri" w:cs="Calibri"/>
          <w:sz w:val="22"/>
          <w:szCs w:val="22"/>
        </w:rPr>
        <w:t xml:space="preserve"> pracovních dnů po výzvě Příkazce dle předchozí věty. </w:t>
      </w:r>
    </w:p>
    <w:p w14:paraId="223D002D" w14:textId="77777777" w:rsidR="001779A8" w:rsidRPr="005D734C" w:rsidRDefault="001779A8" w:rsidP="0043556B">
      <w:pPr>
        <w:numPr>
          <w:ilvl w:val="0"/>
          <w:numId w:val="9"/>
        </w:numPr>
        <w:spacing w:line="240" w:lineRule="auto"/>
        <w:ind w:left="709" w:hanging="425"/>
        <w:jc w:val="both"/>
        <w:rPr>
          <w:rFonts w:ascii="Calibri" w:hAnsi="Calibri" w:cs="Calibri"/>
          <w:sz w:val="22"/>
          <w:szCs w:val="22"/>
        </w:rPr>
      </w:pPr>
      <w:r w:rsidRPr="005D734C">
        <w:rPr>
          <w:rFonts w:ascii="Calibri" w:hAnsi="Calibri" w:cs="Calibri"/>
          <w:sz w:val="22"/>
          <w:szCs w:val="22"/>
        </w:rPr>
        <w:t>Příkazník je povinen při realizaci Smlouvy dodržovat nejvyšší etické principy, včetně protikorupční praxe. Příkazník se zavazuje prokazatelně seznámit všechny své příslušné pracovníky a pracovníky svých Poddodavatelů s Etickým kodexem Příkazce, tento dodržovat a zajistit jeho dodržování svými pracovníky a zavázat k dodržování i Poddodavatele.</w:t>
      </w:r>
    </w:p>
    <w:p w14:paraId="193C77AC" w14:textId="77777777" w:rsidR="009B07FA" w:rsidRPr="005268D0" w:rsidRDefault="009B07FA" w:rsidP="003D3B0D">
      <w:pPr>
        <w:spacing w:line="240" w:lineRule="auto"/>
        <w:ind w:left="709"/>
        <w:jc w:val="both"/>
        <w:rPr>
          <w:rFonts w:ascii="Calibri" w:hAnsi="Calibri" w:cs="Calibri"/>
          <w:sz w:val="22"/>
          <w:szCs w:val="22"/>
        </w:rPr>
      </w:pPr>
    </w:p>
    <w:p w14:paraId="3FC7B33D" w14:textId="77777777" w:rsidR="00577F5D" w:rsidRPr="009B4840" w:rsidRDefault="00577F5D" w:rsidP="00577F5D">
      <w:pPr>
        <w:pStyle w:val="Zkladntext21"/>
        <w:jc w:val="left"/>
        <w:rPr>
          <w:rFonts w:ascii="Calibri" w:hAnsi="Calibri" w:cs="Calibri"/>
          <w:i w:val="0"/>
          <w:sz w:val="22"/>
          <w:szCs w:val="22"/>
        </w:rPr>
      </w:pPr>
    </w:p>
    <w:p w14:paraId="6B33F603" w14:textId="77777777" w:rsidR="00C822AD" w:rsidRPr="00C77634" w:rsidRDefault="00C822AD" w:rsidP="00C77634">
      <w:pPr>
        <w:spacing w:line="360" w:lineRule="auto"/>
        <w:ind w:left="360"/>
        <w:jc w:val="center"/>
        <w:rPr>
          <w:rFonts w:ascii="Calibri" w:hAnsi="Calibri" w:cs="Calibri"/>
          <w:b/>
          <w:caps/>
          <w:szCs w:val="24"/>
        </w:rPr>
      </w:pPr>
      <w:r w:rsidRPr="00C77634">
        <w:rPr>
          <w:rFonts w:ascii="Calibri" w:hAnsi="Calibri" w:cs="Calibri"/>
          <w:b/>
          <w:caps/>
          <w:szCs w:val="24"/>
        </w:rPr>
        <w:lastRenderedPageBreak/>
        <w:t>v. - Doba A místo plnění, doba trvání smlouvy</w:t>
      </w:r>
    </w:p>
    <w:p w14:paraId="4371BC8A" w14:textId="77777777" w:rsidR="00815C27" w:rsidRPr="003B603C" w:rsidRDefault="005144D9" w:rsidP="0043556B">
      <w:pPr>
        <w:pStyle w:val="Odstavecseseznamem1"/>
        <w:numPr>
          <w:ilvl w:val="1"/>
          <w:numId w:val="10"/>
        </w:numPr>
        <w:jc w:val="both"/>
        <w:rPr>
          <w:rFonts w:ascii="Calibri" w:hAnsi="Calibri" w:cs="Calibri"/>
          <w:sz w:val="22"/>
          <w:szCs w:val="22"/>
        </w:rPr>
      </w:pPr>
      <w:r w:rsidRPr="003B603C">
        <w:rPr>
          <w:rFonts w:ascii="Calibri" w:hAnsi="Calibri" w:cs="Calibri"/>
          <w:sz w:val="22"/>
          <w:szCs w:val="22"/>
        </w:rPr>
        <w:t>Příkazník</w:t>
      </w:r>
      <w:r w:rsidR="00CA492A" w:rsidRPr="003B603C">
        <w:rPr>
          <w:rFonts w:ascii="Calibri" w:hAnsi="Calibri" w:cs="Calibri"/>
          <w:sz w:val="22"/>
          <w:szCs w:val="22"/>
        </w:rPr>
        <w:t xml:space="preserve"> se zavazuje </w:t>
      </w:r>
      <w:r w:rsidR="00A723C7" w:rsidRPr="003B603C">
        <w:rPr>
          <w:rFonts w:ascii="Calibri" w:hAnsi="Calibri" w:cs="Calibri"/>
          <w:sz w:val="22"/>
          <w:szCs w:val="22"/>
        </w:rPr>
        <w:t>dokončit každé Dílčí</w:t>
      </w:r>
      <w:r w:rsidR="00CE70A9" w:rsidRPr="003B603C">
        <w:rPr>
          <w:rFonts w:ascii="Calibri" w:hAnsi="Calibri" w:cs="Calibri"/>
          <w:sz w:val="22"/>
          <w:szCs w:val="22"/>
        </w:rPr>
        <w:t xml:space="preserve"> plnění</w:t>
      </w:r>
      <w:r w:rsidR="00A723C7" w:rsidRPr="003B603C">
        <w:rPr>
          <w:rFonts w:ascii="Calibri" w:hAnsi="Calibri" w:cs="Calibri"/>
          <w:sz w:val="22"/>
          <w:szCs w:val="22"/>
        </w:rPr>
        <w:t xml:space="preserve"> </w:t>
      </w:r>
      <w:r w:rsidR="00CE70A9" w:rsidRPr="003B603C">
        <w:rPr>
          <w:rFonts w:ascii="Calibri" w:hAnsi="Calibri" w:cs="Calibri"/>
          <w:sz w:val="22"/>
          <w:szCs w:val="22"/>
        </w:rPr>
        <w:t xml:space="preserve">zadané </w:t>
      </w:r>
      <w:r w:rsidR="006E79A1" w:rsidRPr="003B603C">
        <w:rPr>
          <w:rFonts w:ascii="Calibri" w:hAnsi="Calibri" w:cs="Calibri"/>
          <w:sz w:val="22"/>
          <w:szCs w:val="22"/>
        </w:rPr>
        <w:t xml:space="preserve">mu </w:t>
      </w:r>
      <w:r w:rsidR="00CE70A9" w:rsidRPr="003B603C">
        <w:rPr>
          <w:rFonts w:ascii="Calibri" w:hAnsi="Calibri" w:cs="Calibri"/>
          <w:sz w:val="22"/>
          <w:szCs w:val="22"/>
        </w:rPr>
        <w:t>v souladu s touto smlouvou</w:t>
      </w:r>
      <w:r w:rsidR="00FA0752" w:rsidRPr="003B603C">
        <w:rPr>
          <w:rFonts w:ascii="Calibri" w:hAnsi="Calibri" w:cs="Calibri"/>
          <w:sz w:val="22"/>
          <w:szCs w:val="22"/>
        </w:rPr>
        <w:t xml:space="preserve"> </w:t>
      </w:r>
      <w:r w:rsidR="00965817" w:rsidRPr="003B603C">
        <w:rPr>
          <w:rFonts w:ascii="Calibri" w:hAnsi="Calibri" w:cs="Calibri"/>
          <w:sz w:val="22"/>
          <w:szCs w:val="22"/>
        </w:rPr>
        <w:t xml:space="preserve">k realizaci </w:t>
      </w:r>
      <w:r w:rsidR="00CE70A9" w:rsidRPr="003B603C">
        <w:rPr>
          <w:rFonts w:ascii="Calibri" w:hAnsi="Calibri" w:cs="Calibri"/>
          <w:sz w:val="22"/>
          <w:szCs w:val="22"/>
        </w:rPr>
        <w:t>tak, že do 4 měsíců vyprac</w:t>
      </w:r>
      <w:r w:rsidR="00AC5BAD" w:rsidRPr="003B603C">
        <w:rPr>
          <w:rFonts w:ascii="Calibri" w:hAnsi="Calibri" w:cs="Calibri"/>
          <w:sz w:val="22"/>
          <w:szCs w:val="22"/>
        </w:rPr>
        <w:t>uje</w:t>
      </w:r>
      <w:r w:rsidR="00CE70A9" w:rsidRPr="003B603C">
        <w:rPr>
          <w:rFonts w:ascii="Calibri" w:hAnsi="Calibri" w:cs="Calibri"/>
          <w:sz w:val="22"/>
          <w:szCs w:val="22"/>
        </w:rPr>
        <w:t xml:space="preserve"> geometrické plány a plnění celé Dílčí zakázky dokonč</w:t>
      </w:r>
      <w:r w:rsidR="006E79A1" w:rsidRPr="003B603C">
        <w:rPr>
          <w:rFonts w:ascii="Calibri" w:hAnsi="Calibri" w:cs="Calibri"/>
          <w:sz w:val="22"/>
          <w:szCs w:val="22"/>
        </w:rPr>
        <w:t>í</w:t>
      </w:r>
      <w:r w:rsidR="00CE70A9" w:rsidRPr="003B603C">
        <w:rPr>
          <w:rFonts w:ascii="Calibri" w:hAnsi="Calibri" w:cs="Calibri"/>
          <w:sz w:val="22"/>
          <w:szCs w:val="22"/>
        </w:rPr>
        <w:t xml:space="preserve"> do 8 měsíců</w:t>
      </w:r>
      <w:r w:rsidR="008F466D" w:rsidRPr="003B603C">
        <w:rPr>
          <w:rFonts w:ascii="Calibri" w:hAnsi="Calibri" w:cs="Calibri"/>
          <w:sz w:val="22"/>
          <w:szCs w:val="22"/>
        </w:rPr>
        <w:t xml:space="preserve"> od data </w:t>
      </w:r>
      <w:r w:rsidR="00CE70A9" w:rsidRPr="003B603C">
        <w:rPr>
          <w:rFonts w:ascii="Calibri" w:hAnsi="Calibri" w:cs="Calibri"/>
          <w:sz w:val="22"/>
          <w:szCs w:val="22"/>
        </w:rPr>
        <w:t>vystavení</w:t>
      </w:r>
      <w:r w:rsidR="00885DCB" w:rsidRPr="003B603C">
        <w:rPr>
          <w:rFonts w:ascii="Calibri" w:hAnsi="Calibri" w:cs="Calibri"/>
          <w:sz w:val="22"/>
          <w:szCs w:val="22"/>
        </w:rPr>
        <w:t xml:space="preserve"> </w:t>
      </w:r>
      <w:r w:rsidR="00815C27" w:rsidRPr="003B603C">
        <w:rPr>
          <w:rFonts w:ascii="Calibri" w:hAnsi="Calibri" w:cs="Calibri"/>
          <w:sz w:val="22"/>
          <w:szCs w:val="22"/>
        </w:rPr>
        <w:t xml:space="preserve">Zadávací </w:t>
      </w:r>
      <w:r w:rsidR="00CE70A9" w:rsidRPr="003B603C">
        <w:rPr>
          <w:rFonts w:ascii="Calibri" w:hAnsi="Calibri" w:cs="Calibri"/>
          <w:sz w:val="22"/>
          <w:szCs w:val="22"/>
        </w:rPr>
        <w:t>notifikace</w:t>
      </w:r>
      <w:r w:rsidR="00815C27" w:rsidRPr="003B603C">
        <w:rPr>
          <w:rFonts w:ascii="Calibri" w:hAnsi="Calibri" w:cs="Calibri"/>
          <w:sz w:val="22"/>
          <w:szCs w:val="22"/>
        </w:rPr>
        <w:t xml:space="preserve">. </w:t>
      </w:r>
    </w:p>
    <w:p w14:paraId="7D5ABFE3" w14:textId="14383FE9" w:rsidR="001E7DC5" w:rsidRPr="003B603C" w:rsidRDefault="009B1A9F" w:rsidP="0043556B">
      <w:pPr>
        <w:pStyle w:val="Odstavecseseznamem1"/>
        <w:numPr>
          <w:ilvl w:val="1"/>
          <w:numId w:val="10"/>
        </w:numPr>
        <w:jc w:val="both"/>
        <w:rPr>
          <w:rFonts w:ascii="Calibri" w:hAnsi="Calibri" w:cs="Calibri"/>
          <w:sz w:val="22"/>
          <w:szCs w:val="22"/>
        </w:rPr>
      </w:pPr>
      <w:r w:rsidRPr="003B603C">
        <w:rPr>
          <w:rFonts w:ascii="Calibri" w:hAnsi="Calibri" w:cs="Calibri"/>
          <w:sz w:val="22"/>
          <w:szCs w:val="22"/>
        </w:rPr>
        <w:t>Příkazce je v odůvodněných případech, na žádost Příkazníka oprávněn jednostranně</w:t>
      </w:r>
      <w:r w:rsidR="001B20C5" w:rsidRPr="003B603C">
        <w:rPr>
          <w:rFonts w:ascii="Calibri" w:hAnsi="Calibri" w:cs="Calibri"/>
          <w:sz w:val="22"/>
          <w:szCs w:val="22"/>
        </w:rPr>
        <w:t xml:space="preserve">, bez písemného dodatku k dílčí smlouvě </w:t>
      </w:r>
      <w:r w:rsidRPr="003B603C">
        <w:rPr>
          <w:rFonts w:ascii="Calibri" w:hAnsi="Calibri" w:cs="Calibri"/>
          <w:sz w:val="22"/>
          <w:szCs w:val="22"/>
        </w:rPr>
        <w:t xml:space="preserve">prodloužit závazný termín dokončení </w:t>
      </w:r>
      <w:r w:rsidR="00A723C7" w:rsidRPr="003B603C">
        <w:rPr>
          <w:rFonts w:ascii="Calibri" w:hAnsi="Calibri" w:cs="Calibri"/>
          <w:sz w:val="22"/>
          <w:szCs w:val="22"/>
        </w:rPr>
        <w:t>D</w:t>
      </w:r>
      <w:r w:rsidRPr="003B603C">
        <w:rPr>
          <w:rFonts w:ascii="Calibri" w:hAnsi="Calibri" w:cs="Calibri"/>
          <w:sz w:val="22"/>
          <w:szCs w:val="22"/>
        </w:rPr>
        <w:t xml:space="preserve">ílčího plnění v přiměřené lhůtě vzhledem k okolnostem, které při realizaci </w:t>
      </w:r>
      <w:r w:rsidR="00D869BF" w:rsidRPr="003B603C">
        <w:rPr>
          <w:rFonts w:ascii="Calibri" w:hAnsi="Calibri" w:cs="Calibri"/>
          <w:sz w:val="22"/>
          <w:szCs w:val="22"/>
        </w:rPr>
        <w:t>D</w:t>
      </w:r>
      <w:r w:rsidRPr="003B603C">
        <w:rPr>
          <w:rFonts w:ascii="Calibri" w:hAnsi="Calibri" w:cs="Calibri"/>
          <w:sz w:val="22"/>
          <w:szCs w:val="22"/>
        </w:rPr>
        <w:t>ílčího plnění nastal</w:t>
      </w:r>
      <w:r w:rsidR="00777431">
        <w:rPr>
          <w:rFonts w:ascii="Calibri" w:hAnsi="Calibri" w:cs="Calibri"/>
          <w:sz w:val="22"/>
          <w:szCs w:val="22"/>
        </w:rPr>
        <w:t>y</w:t>
      </w:r>
      <w:r w:rsidRPr="003B603C">
        <w:rPr>
          <w:rFonts w:ascii="Calibri" w:hAnsi="Calibri" w:cs="Calibri"/>
          <w:sz w:val="22"/>
          <w:szCs w:val="22"/>
        </w:rPr>
        <w:t xml:space="preserve">. Žádost o prodloužení termínu dokončení </w:t>
      </w:r>
      <w:r w:rsidR="00A723C7" w:rsidRPr="003B603C">
        <w:rPr>
          <w:rFonts w:ascii="Calibri" w:hAnsi="Calibri" w:cs="Calibri"/>
          <w:sz w:val="22"/>
          <w:szCs w:val="22"/>
        </w:rPr>
        <w:t>D</w:t>
      </w:r>
      <w:r w:rsidRPr="003B603C">
        <w:rPr>
          <w:rFonts w:ascii="Calibri" w:hAnsi="Calibri" w:cs="Calibri"/>
          <w:sz w:val="22"/>
          <w:szCs w:val="22"/>
        </w:rPr>
        <w:t xml:space="preserve">ílčího plnění musí Příkazník předložit Příkazci </w:t>
      </w:r>
      <w:r w:rsidR="00A67A4F" w:rsidRPr="003B603C">
        <w:rPr>
          <w:rFonts w:ascii="Calibri" w:hAnsi="Calibri" w:cs="Calibri"/>
          <w:sz w:val="22"/>
          <w:szCs w:val="22"/>
        </w:rPr>
        <w:t xml:space="preserve">ihned </w:t>
      </w:r>
      <w:r w:rsidR="00777431">
        <w:rPr>
          <w:rFonts w:ascii="Calibri" w:hAnsi="Calibri" w:cs="Calibri"/>
          <w:sz w:val="22"/>
          <w:szCs w:val="22"/>
        </w:rPr>
        <w:t xml:space="preserve">poté, co </w:t>
      </w:r>
      <w:r w:rsidRPr="003B603C">
        <w:rPr>
          <w:rFonts w:ascii="Calibri" w:hAnsi="Calibri" w:cs="Calibri"/>
          <w:sz w:val="22"/>
          <w:szCs w:val="22"/>
        </w:rPr>
        <w:t xml:space="preserve">se dozví o důvodech, které budou mít vliv na </w:t>
      </w:r>
      <w:r w:rsidR="00A67A4F" w:rsidRPr="003B603C">
        <w:rPr>
          <w:rFonts w:ascii="Calibri" w:hAnsi="Calibri" w:cs="Calibri"/>
          <w:sz w:val="22"/>
          <w:szCs w:val="22"/>
        </w:rPr>
        <w:t xml:space="preserve">termín dokončení </w:t>
      </w:r>
      <w:r w:rsidR="00A723C7" w:rsidRPr="003B603C">
        <w:rPr>
          <w:rFonts w:ascii="Calibri" w:hAnsi="Calibri" w:cs="Calibri"/>
          <w:sz w:val="22"/>
          <w:szCs w:val="22"/>
        </w:rPr>
        <w:t>D</w:t>
      </w:r>
      <w:r w:rsidRPr="003B603C">
        <w:rPr>
          <w:rFonts w:ascii="Calibri" w:hAnsi="Calibri" w:cs="Calibri"/>
          <w:sz w:val="22"/>
          <w:szCs w:val="22"/>
        </w:rPr>
        <w:t>ílčí</w:t>
      </w:r>
      <w:r w:rsidR="00A723C7" w:rsidRPr="003B603C">
        <w:rPr>
          <w:rFonts w:ascii="Calibri" w:hAnsi="Calibri" w:cs="Calibri"/>
          <w:sz w:val="22"/>
          <w:szCs w:val="22"/>
        </w:rPr>
        <w:t>ho plnění</w:t>
      </w:r>
      <w:r w:rsidRPr="003B603C">
        <w:rPr>
          <w:rFonts w:ascii="Calibri" w:hAnsi="Calibri" w:cs="Calibri"/>
          <w:sz w:val="22"/>
          <w:szCs w:val="22"/>
        </w:rPr>
        <w:t>.</w:t>
      </w:r>
      <w:r w:rsidR="00AC5BAD" w:rsidRPr="003B603C">
        <w:rPr>
          <w:rFonts w:ascii="Calibri" w:hAnsi="Calibri" w:cs="Calibri"/>
          <w:sz w:val="22"/>
          <w:szCs w:val="22"/>
        </w:rPr>
        <w:t xml:space="preserve"> </w:t>
      </w:r>
      <w:r w:rsidR="0015123B">
        <w:rPr>
          <w:rFonts w:ascii="Calibri" w:hAnsi="Calibri" w:cs="Calibri"/>
          <w:sz w:val="22"/>
          <w:szCs w:val="22"/>
        </w:rPr>
        <w:t xml:space="preserve">Žádost o prodloužení podává Příkazník prostřednictvím </w:t>
      </w:r>
      <w:r w:rsidR="00933B24">
        <w:rPr>
          <w:rFonts w:ascii="Calibri" w:hAnsi="Calibri" w:cs="Calibri"/>
          <w:sz w:val="22"/>
          <w:szCs w:val="22"/>
        </w:rPr>
        <w:t xml:space="preserve">IT </w:t>
      </w:r>
      <w:r w:rsidR="0015123B">
        <w:rPr>
          <w:rFonts w:ascii="Calibri" w:hAnsi="Calibri" w:cs="Calibri"/>
          <w:sz w:val="22"/>
          <w:szCs w:val="22"/>
        </w:rPr>
        <w:t>aplikace</w:t>
      </w:r>
      <w:r w:rsidR="00933B24">
        <w:rPr>
          <w:rFonts w:ascii="Calibri" w:hAnsi="Calibri" w:cs="Calibri"/>
          <w:sz w:val="22"/>
          <w:szCs w:val="22"/>
        </w:rPr>
        <w:t xml:space="preserve"> určené Příkazcem (nyní</w:t>
      </w:r>
      <w:r w:rsidR="0015123B">
        <w:rPr>
          <w:rFonts w:ascii="Calibri" w:hAnsi="Calibri" w:cs="Calibri"/>
          <w:sz w:val="22"/>
          <w:szCs w:val="22"/>
        </w:rPr>
        <w:t xml:space="preserve"> VEBR</w:t>
      </w:r>
      <w:r w:rsidR="00933B24">
        <w:rPr>
          <w:rFonts w:ascii="Calibri" w:hAnsi="Calibri" w:cs="Calibri"/>
          <w:sz w:val="22"/>
          <w:szCs w:val="22"/>
        </w:rPr>
        <w:t>)</w:t>
      </w:r>
      <w:r w:rsidR="0015123B">
        <w:rPr>
          <w:rFonts w:ascii="Calibri" w:hAnsi="Calibri" w:cs="Calibri"/>
          <w:sz w:val="22"/>
          <w:szCs w:val="22"/>
        </w:rPr>
        <w:t xml:space="preserve">. </w:t>
      </w:r>
      <w:r w:rsidR="00AC5BAD" w:rsidRPr="003B603C">
        <w:rPr>
          <w:rFonts w:ascii="Calibri" w:hAnsi="Calibri" w:cs="Calibri"/>
          <w:sz w:val="22"/>
          <w:szCs w:val="22"/>
        </w:rPr>
        <w:t>Odmítne-li Příkazce prodloužit závazný termín dokončení Dílčího plnění</w:t>
      </w:r>
      <w:r w:rsidR="00777431">
        <w:rPr>
          <w:rFonts w:ascii="Calibri" w:hAnsi="Calibri" w:cs="Calibri"/>
          <w:sz w:val="22"/>
          <w:szCs w:val="22"/>
        </w:rPr>
        <w:t>,</w:t>
      </w:r>
      <w:r w:rsidR="00AC5BAD" w:rsidRPr="003B603C">
        <w:rPr>
          <w:rFonts w:ascii="Calibri" w:hAnsi="Calibri" w:cs="Calibri"/>
          <w:sz w:val="22"/>
          <w:szCs w:val="22"/>
        </w:rPr>
        <w:t xml:space="preserve"> je </w:t>
      </w:r>
      <w:r w:rsidR="00D869BF" w:rsidRPr="003B603C">
        <w:rPr>
          <w:rFonts w:ascii="Calibri" w:hAnsi="Calibri" w:cs="Calibri"/>
          <w:sz w:val="22"/>
          <w:szCs w:val="22"/>
        </w:rPr>
        <w:t>P</w:t>
      </w:r>
      <w:r w:rsidR="00AC5BAD" w:rsidRPr="003B603C">
        <w:rPr>
          <w:rFonts w:ascii="Calibri" w:hAnsi="Calibri" w:cs="Calibri"/>
          <w:sz w:val="22"/>
          <w:szCs w:val="22"/>
        </w:rPr>
        <w:t>říkazník povinen Dílčí zakázku dokončit v termínu dle</w:t>
      </w:r>
      <w:r w:rsidR="00777431">
        <w:rPr>
          <w:rFonts w:ascii="Calibri" w:hAnsi="Calibri" w:cs="Calibri"/>
          <w:sz w:val="22"/>
          <w:szCs w:val="22"/>
        </w:rPr>
        <w:t xml:space="preserve"> odst.</w:t>
      </w:r>
      <w:r w:rsidR="00AC5BAD" w:rsidRPr="003B603C">
        <w:rPr>
          <w:rFonts w:ascii="Calibri" w:hAnsi="Calibri" w:cs="Calibri"/>
          <w:sz w:val="22"/>
          <w:szCs w:val="22"/>
        </w:rPr>
        <w:t xml:space="preserve"> 5.1.</w:t>
      </w:r>
    </w:p>
    <w:p w14:paraId="1D806BCA" w14:textId="40207354" w:rsidR="00CA492A" w:rsidRPr="003B603C" w:rsidRDefault="00CA492A" w:rsidP="0043556B">
      <w:pPr>
        <w:pStyle w:val="Odstavecseseznamem1"/>
        <w:numPr>
          <w:ilvl w:val="1"/>
          <w:numId w:val="10"/>
        </w:numPr>
        <w:jc w:val="both"/>
        <w:rPr>
          <w:rFonts w:ascii="Calibri" w:hAnsi="Calibri" w:cs="Calibri"/>
          <w:sz w:val="22"/>
          <w:szCs w:val="22"/>
        </w:rPr>
      </w:pPr>
      <w:r w:rsidRPr="003B603C">
        <w:rPr>
          <w:rFonts w:ascii="Calibri" w:hAnsi="Calibri" w:cs="Calibri"/>
          <w:sz w:val="22"/>
          <w:szCs w:val="22"/>
        </w:rPr>
        <w:t>Tato smlouva se uzavírá na dobu určitou</w:t>
      </w:r>
      <w:r w:rsidR="00B93B63" w:rsidRPr="003B603C">
        <w:rPr>
          <w:rFonts w:ascii="Calibri" w:hAnsi="Calibri" w:cs="Calibri"/>
          <w:sz w:val="22"/>
          <w:szCs w:val="22"/>
        </w:rPr>
        <w:t xml:space="preserve"> v délce trvání 60 měsíců</w:t>
      </w:r>
      <w:r w:rsidR="001B20C5" w:rsidRPr="003B603C">
        <w:rPr>
          <w:rFonts w:ascii="Calibri" w:hAnsi="Calibri" w:cs="Calibri"/>
          <w:sz w:val="22"/>
          <w:szCs w:val="22"/>
        </w:rPr>
        <w:t>. Kterákoliv ze smluvních stan je</w:t>
      </w:r>
      <w:r w:rsidR="001B20C5" w:rsidRPr="00DB4A54">
        <w:rPr>
          <w:rFonts w:ascii="Calibri" w:hAnsi="Calibri" w:cs="Calibri"/>
          <w:sz w:val="22"/>
          <w:szCs w:val="22"/>
        </w:rPr>
        <w:t xml:space="preserve"> oprávněna vypovědět tuto smlouvu po </w:t>
      </w:r>
      <w:r w:rsidR="00A56206">
        <w:rPr>
          <w:rFonts w:ascii="Calibri" w:hAnsi="Calibri" w:cs="Calibri"/>
          <w:sz w:val="22"/>
          <w:szCs w:val="22"/>
        </w:rPr>
        <w:t>dvou</w:t>
      </w:r>
      <w:r w:rsidR="001B20C5" w:rsidRPr="00DB4A54">
        <w:rPr>
          <w:rFonts w:ascii="Calibri" w:hAnsi="Calibri" w:cs="Calibri"/>
          <w:sz w:val="22"/>
          <w:szCs w:val="22"/>
        </w:rPr>
        <w:t xml:space="preserve"> letech</w:t>
      </w:r>
      <w:r w:rsidR="003D3B0D" w:rsidRPr="00DB4A54">
        <w:rPr>
          <w:rFonts w:ascii="Calibri" w:hAnsi="Calibri" w:cs="Calibri"/>
          <w:sz w:val="22"/>
          <w:szCs w:val="22"/>
        </w:rPr>
        <w:t xml:space="preserve"> její účinnosti</w:t>
      </w:r>
      <w:r w:rsidRPr="00DB4A54">
        <w:rPr>
          <w:rFonts w:ascii="Calibri" w:hAnsi="Calibri" w:cs="Calibri"/>
          <w:sz w:val="22"/>
          <w:szCs w:val="22"/>
        </w:rPr>
        <w:t xml:space="preserve"> s výpovědní </w:t>
      </w:r>
      <w:r w:rsidR="00777431">
        <w:rPr>
          <w:rFonts w:ascii="Calibri" w:hAnsi="Calibri" w:cs="Calibri"/>
          <w:sz w:val="22"/>
          <w:szCs w:val="22"/>
        </w:rPr>
        <w:t xml:space="preserve">dobou </w:t>
      </w:r>
      <w:r w:rsidR="00A56206">
        <w:rPr>
          <w:rFonts w:ascii="Calibri" w:hAnsi="Calibri" w:cs="Calibri"/>
          <w:sz w:val="22"/>
          <w:szCs w:val="22"/>
        </w:rPr>
        <w:t>6</w:t>
      </w:r>
      <w:r w:rsidRPr="00DB4A54">
        <w:rPr>
          <w:rFonts w:ascii="Calibri" w:hAnsi="Calibri" w:cs="Calibri"/>
          <w:sz w:val="22"/>
          <w:szCs w:val="22"/>
        </w:rPr>
        <w:t xml:space="preserve"> měsíc</w:t>
      </w:r>
      <w:r w:rsidR="00A56206">
        <w:rPr>
          <w:rFonts w:ascii="Calibri" w:hAnsi="Calibri" w:cs="Calibri"/>
          <w:sz w:val="22"/>
          <w:szCs w:val="22"/>
        </w:rPr>
        <w:t>ů</w:t>
      </w:r>
      <w:r w:rsidRPr="00DB4A54">
        <w:rPr>
          <w:rFonts w:ascii="Calibri" w:hAnsi="Calibri" w:cs="Calibri"/>
          <w:sz w:val="22"/>
          <w:szCs w:val="22"/>
        </w:rPr>
        <w:t xml:space="preserve">. Výpověď </w:t>
      </w:r>
      <w:r w:rsidRPr="003B603C">
        <w:rPr>
          <w:rFonts w:ascii="Calibri" w:hAnsi="Calibri" w:cs="Calibri"/>
          <w:sz w:val="22"/>
          <w:szCs w:val="22"/>
        </w:rPr>
        <w:t xml:space="preserve">musí být </w:t>
      </w:r>
      <w:r w:rsidR="00A67A4F" w:rsidRPr="003B603C">
        <w:rPr>
          <w:rFonts w:ascii="Calibri" w:hAnsi="Calibri" w:cs="Calibri"/>
          <w:sz w:val="22"/>
          <w:szCs w:val="22"/>
        </w:rPr>
        <w:t>protistraně doručena</w:t>
      </w:r>
      <w:r w:rsidRPr="003B603C">
        <w:rPr>
          <w:rFonts w:ascii="Calibri" w:hAnsi="Calibri" w:cs="Calibri"/>
          <w:sz w:val="22"/>
          <w:szCs w:val="22"/>
        </w:rPr>
        <w:t xml:space="preserve"> písemně a </w:t>
      </w:r>
      <w:r w:rsidR="00A67A4F" w:rsidRPr="003B603C">
        <w:rPr>
          <w:rFonts w:ascii="Calibri" w:hAnsi="Calibri" w:cs="Calibri"/>
          <w:sz w:val="22"/>
          <w:szCs w:val="22"/>
        </w:rPr>
        <w:t xml:space="preserve">výpovědní </w:t>
      </w:r>
      <w:r w:rsidR="00777431">
        <w:rPr>
          <w:rFonts w:ascii="Calibri" w:hAnsi="Calibri" w:cs="Calibri"/>
          <w:sz w:val="22"/>
          <w:szCs w:val="22"/>
        </w:rPr>
        <w:t>doba</w:t>
      </w:r>
      <w:r w:rsidR="00777431" w:rsidRPr="003B603C">
        <w:rPr>
          <w:rFonts w:ascii="Calibri" w:hAnsi="Calibri" w:cs="Calibri"/>
          <w:sz w:val="22"/>
          <w:szCs w:val="22"/>
        </w:rPr>
        <w:t xml:space="preserve"> </w:t>
      </w:r>
      <w:r w:rsidRPr="003B603C">
        <w:rPr>
          <w:rFonts w:ascii="Calibri" w:hAnsi="Calibri" w:cs="Calibri"/>
          <w:sz w:val="22"/>
          <w:szCs w:val="22"/>
        </w:rPr>
        <w:t xml:space="preserve">počíná běžet prvním dnem měsíce následujícího po doručení druhé smluvní straně. </w:t>
      </w:r>
    </w:p>
    <w:p w14:paraId="62B3F5D4" w14:textId="5D5D0364" w:rsidR="003D3B0D" w:rsidRPr="003B603C" w:rsidRDefault="003D3B0D" w:rsidP="0043556B">
      <w:pPr>
        <w:pStyle w:val="Odstavecseseznamem1"/>
        <w:numPr>
          <w:ilvl w:val="1"/>
          <w:numId w:val="10"/>
        </w:numPr>
        <w:jc w:val="both"/>
        <w:rPr>
          <w:rFonts w:ascii="Calibri" w:hAnsi="Calibri" w:cs="Calibri"/>
          <w:sz w:val="22"/>
          <w:szCs w:val="22"/>
        </w:rPr>
      </w:pPr>
      <w:bookmarkStart w:id="10" w:name="_Hlk36970088"/>
      <w:r w:rsidRPr="003B603C">
        <w:rPr>
          <w:rFonts w:ascii="Calibri" w:hAnsi="Calibri" w:cs="Calibri"/>
          <w:sz w:val="22"/>
          <w:szCs w:val="22"/>
        </w:rPr>
        <w:t xml:space="preserve">Smlouva může být </w:t>
      </w:r>
      <w:r w:rsidR="00A67A4F" w:rsidRPr="003B603C">
        <w:rPr>
          <w:rFonts w:ascii="Calibri" w:hAnsi="Calibri" w:cs="Calibri"/>
          <w:sz w:val="22"/>
          <w:szCs w:val="22"/>
        </w:rPr>
        <w:t>ukončena</w:t>
      </w:r>
      <w:r w:rsidRPr="003B603C">
        <w:rPr>
          <w:rFonts w:ascii="Calibri" w:hAnsi="Calibri" w:cs="Calibri"/>
          <w:sz w:val="22"/>
          <w:szCs w:val="22"/>
        </w:rPr>
        <w:t xml:space="preserve"> i </w:t>
      </w:r>
      <w:r w:rsidR="00C822AD" w:rsidRPr="003B603C">
        <w:rPr>
          <w:rFonts w:ascii="Calibri" w:hAnsi="Calibri" w:cs="Calibri"/>
          <w:sz w:val="22"/>
          <w:szCs w:val="22"/>
        </w:rPr>
        <w:t xml:space="preserve">před </w:t>
      </w:r>
      <w:r w:rsidR="00A56206" w:rsidRPr="003B603C">
        <w:rPr>
          <w:rFonts w:ascii="Calibri" w:hAnsi="Calibri" w:cs="Calibri"/>
          <w:sz w:val="22"/>
          <w:szCs w:val="22"/>
        </w:rPr>
        <w:t>dvou</w:t>
      </w:r>
      <w:r w:rsidR="00C822AD" w:rsidRPr="003B603C">
        <w:rPr>
          <w:rFonts w:ascii="Calibri" w:hAnsi="Calibri" w:cs="Calibri"/>
          <w:sz w:val="22"/>
          <w:szCs w:val="22"/>
        </w:rPr>
        <w:t>letým termínem</w:t>
      </w:r>
      <w:r w:rsidR="00911579" w:rsidRPr="003B603C">
        <w:rPr>
          <w:rFonts w:ascii="Calibri" w:hAnsi="Calibri" w:cs="Calibri"/>
          <w:sz w:val="22"/>
          <w:szCs w:val="22"/>
        </w:rPr>
        <w:t xml:space="preserve"> </w:t>
      </w:r>
      <w:bookmarkEnd w:id="10"/>
      <w:r w:rsidR="00626A91" w:rsidRPr="003B603C">
        <w:rPr>
          <w:rFonts w:ascii="Calibri" w:hAnsi="Calibri" w:cs="Calibri"/>
          <w:sz w:val="22"/>
          <w:szCs w:val="22"/>
        </w:rPr>
        <w:t>předčasného ukončení dle čl. 5.3</w:t>
      </w:r>
      <w:r w:rsidR="00777431">
        <w:rPr>
          <w:rFonts w:ascii="Calibri" w:hAnsi="Calibri" w:cs="Calibri"/>
          <w:sz w:val="22"/>
          <w:szCs w:val="22"/>
        </w:rPr>
        <w:t>,</w:t>
      </w:r>
      <w:r w:rsidR="00626A91" w:rsidRPr="003B603C">
        <w:rPr>
          <w:rFonts w:ascii="Calibri" w:hAnsi="Calibri" w:cs="Calibri"/>
          <w:sz w:val="22"/>
          <w:szCs w:val="22"/>
        </w:rPr>
        <w:t xml:space="preserve"> </w:t>
      </w:r>
      <w:r w:rsidR="00A67A4F" w:rsidRPr="003B603C">
        <w:rPr>
          <w:rFonts w:ascii="Calibri" w:hAnsi="Calibri" w:cs="Calibri"/>
          <w:sz w:val="22"/>
          <w:szCs w:val="22"/>
        </w:rPr>
        <w:t xml:space="preserve">a to písemnou dohodou smluvních stran, nebo </w:t>
      </w:r>
      <w:r w:rsidR="00193364" w:rsidRPr="003B603C">
        <w:rPr>
          <w:rFonts w:ascii="Calibri" w:hAnsi="Calibri" w:cs="Calibri"/>
          <w:sz w:val="22"/>
          <w:szCs w:val="22"/>
        </w:rPr>
        <w:t>z důvodu dle</w:t>
      </w:r>
      <w:r w:rsidR="00A723C7" w:rsidRPr="003B603C">
        <w:rPr>
          <w:rFonts w:ascii="Calibri" w:hAnsi="Calibri" w:cs="Calibri"/>
          <w:sz w:val="22"/>
          <w:szCs w:val="22"/>
        </w:rPr>
        <w:t> čl.</w:t>
      </w:r>
      <w:r w:rsidR="008B5C29" w:rsidRPr="003B603C">
        <w:rPr>
          <w:rFonts w:ascii="Calibri" w:hAnsi="Calibri" w:cs="Calibri"/>
          <w:sz w:val="22"/>
          <w:szCs w:val="22"/>
        </w:rPr>
        <w:t xml:space="preserve"> </w:t>
      </w:r>
      <w:r w:rsidR="00A723C7" w:rsidRPr="003B603C">
        <w:rPr>
          <w:rFonts w:ascii="Calibri" w:hAnsi="Calibri" w:cs="Calibri"/>
          <w:sz w:val="22"/>
          <w:szCs w:val="22"/>
        </w:rPr>
        <w:t xml:space="preserve">2.4, nebo v případě </w:t>
      </w:r>
      <w:r w:rsidRPr="003B603C">
        <w:rPr>
          <w:rFonts w:ascii="Calibri" w:hAnsi="Calibri" w:cs="Calibri"/>
          <w:sz w:val="22"/>
          <w:szCs w:val="22"/>
        </w:rPr>
        <w:t xml:space="preserve">jejího závažného porušení jednou ze smluvních stran. Za závažné porušení </w:t>
      </w:r>
      <w:r w:rsidR="00082D19" w:rsidRPr="003B603C">
        <w:rPr>
          <w:rFonts w:ascii="Calibri" w:hAnsi="Calibri" w:cs="Calibri"/>
          <w:sz w:val="22"/>
          <w:szCs w:val="22"/>
        </w:rPr>
        <w:t>se</w:t>
      </w:r>
      <w:r w:rsidRPr="003B603C">
        <w:rPr>
          <w:rFonts w:ascii="Calibri" w:hAnsi="Calibri" w:cs="Calibri"/>
          <w:sz w:val="22"/>
          <w:szCs w:val="22"/>
        </w:rPr>
        <w:t xml:space="preserve"> považují </w:t>
      </w:r>
      <w:r w:rsidR="00082D19" w:rsidRPr="003B603C">
        <w:rPr>
          <w:rFonts w:ascii="Calibri" w:hAnsi="Calibri" w:cs="Calibri"/>
          <w:sz w:val="22"/>
          <w:szCs w:val="22"/>
        </w:rPr>
        <w:t xml:space="preserve">zejména </w:t>
      </w:r>
      <w:r w:rsidRPr="003B603C">
        <w:rPr>
          <w:rFonts w:ascii="Calibri" w:hAnsi="Calibri" w:cs="Calibri"/>
          <w:sz w:val="22"/>
          <w:szCs w:val="22"/>
        </w:rPr>
        <w:t>případy</w:t>
      </w:r>
      <w:r w:rsidR="0056211B" w:rsidRPr="003B603C">
        <w:rPr>
          <w:rFonts w:ascii="Calibri" w:hAnsi="Calibri" w:cs="Calibri"/>
          <w:sz w:val="22"/>
          <w:szCs w:val="22"/>
        </w:rPr>
        <w:t xml:space="preserve"> uvedené v čl. X</w:t>
      </w:r>
      <w:r w:rsidR="00394D8F" w:rsidRPr="003B603C">
        <w:rPr>
          <w:rFonts w:ascii="Calibri" w:hAnsi="Calibri" w:cs="Calibri"/>
          <w:sz w:val="22"/>
          <w:szCs w:val="22"/>
        </w:rPr>
        <w:t>V</w:t>
      </w:r>
      <w:r w:rsidR="0056211B" w:rsidRPr="003B603C">
        <w:rPr>
          <w:rFonts w:ascii="Calibri" w:hAnsi="Calibri" w:cs="Calibri"/>
          <w:sz w:val="22"/>
          <w:szCs w:val="22"/>
        </w:rPr>
        <w:t xml:space="preserve">. </w:t>
      </w:r>
      <w:r w:rsidR="00D869BF" w:rsidRPr="003B603C">
        <w:rPr>
          <w:rFonts w:ascii="Calibri" w:hAnsi="Calibri" w:cs="Calibri"/>
          <w:sz w:val="22"/>
          <w:szCs w:val="22"/>
        </w:rPr>
        <w:t xml:space="preserve">této </w:t>
      </w:r>
      <w:r w:rsidR="0056211B" w:rsidRPr="003B603C">
        <w:rPr>
          <w:rFonts w:ascii="Calibri" w:hAnsi="Calibri" w:cs="Calibri"/>
          <w:sz w:val="22"/>
          <w:szCs w:val="22"/>
        </w:rPr>
        <w:t>smlouvy.</w:t>
      </w:r>
      <w:r w:rsidR="0056211B" w:rsidRPr="003B603C">
        <w:rPr>
          <w:rStyle w:val="Odkaznakoment"/>
          <w:rFonts w:ascii="Calibri" w:hAnsi="Calibri" w:cs="Calibri"/>
          <w:sz w:val="22"/>
          <w:szCs w:val="22"/>
        </w:rPr>
        <w:t xml:space="preserve"> </w:t>
      </w:r>
    </w:p>
    <w:p w14:paraId="2CEAB0DD" w14:textId="77777777" w:rsidR="00CA492A" w:rsidRPr="003B603C" w:rsidRDefault="00CA492A" w:rsidP="0043556B">
      <w:pPr>
        <w:pStyle w:val="Odstavecseseznamem1"/>
        <w:numPr>
          <w:ilvl w:val="1"/>
          <w:numId w:val="10"/>
        </w:numPr>
        <w:jc w:val="both"/>
        <w:rPr>
          <w:rFonts w:ascii="Calibri" w:hAnsi="Calibri" w:cs="Calibri"/>
          <w:sz w:val="22"/>
          <w:szCs w:val="22"/>
        </w:rPr>
      </w:pPr>
      <w:r w:rsidRPr="003B603C">
        <w:rPr>
          <w:rFonts w:ascii="Calibri" w:hAnsi="Calibri" w:cs="Calibri"/>
          <w:sz w:val="22"/>
          <w:szCs w:val="22"/>
        </w:rPr>
        <w:t xml:space="preserve">Po nabytí účinnosti výpovědi nebo při ukončení platnosti smlouvy, je </w:t>
      </w:r>
      <w:r w:rsidR="005144D9" w:rsidRPr="003B603C">
        <w:rPr>
          <w:rFonts w:ascii="Calibri" w:hAnsi="Calibri" w:cs="Calibri"/>
          <w:sz w:val="22"/>
          <w:szCs w:val="22"/>
        </w:rPr>
        <w:t>Příkazník</w:t>
      </w:r>
      <w:r w:rsidRPr="003B603C">
        <w:rPr>
          <w:rFonts w:ascii="Calibri" w:hAnsi="Calibri" w:cs="Calibri"/>
          <w:sz w:val="22"/>
          <w:szCs w:val="22"/>
        </w:rPr>
        <w:t xml:space="preserve"> povinen </w:t>
      </w:r>
      <w:r w:rsidR="003D3B0D" w:rsidRPr="003B603C">
        <w:rPr>
          <w:rFonts w:ascii="Calibri" w:hAnsi="Calibri" w:cs="Calibri"/>
          <w:sz w:val="22"/>
          <w:szCs w:val="22"/>
        </w:rPr>
        <w:t xml:space="preserve">dokončit plnění dle dílčích </w:t>
      </w:r>
      <w:r w:rsidR="0013426A" w:rsidRPr="003B603C">
        <w:rPr>
          <w:rFonts w:ascii="Calibri" w:hAnsi="Calibri" w:cs="Calibri"/>
          <w:sz w:val="22"/>
          <w:szCs w:val="22"/>
        </w:rPr>
        <w:t>smluv i těch, kde</w:t>
      </w:r>
      <w:r w:rsidR="003D3B0D" w:rsidRPr="003B603C">
        <w:rPr>
          <w:rFonts w:ascii="Calibri" w:hAnsi="Calibri" w:cs="Calibri"/>
          <w:sz w:val="22"/>
          <w:szCs w:val="22"/>
        </w:rPr>
        <w:t xml:space="preserve"> termín dokončení přesahuje platnost této smlouvy</w:t>
      </w:r>
      <w:r w:rsidR="00082D19" w:rsidRPr="003B603C">
        <w:rPr>
          <w:rFonts w:ascii="Calibri" w:hAnsi="Calibri" w:cs="Calibri"/>
          <w:sz w:val="22"/>
          <w:szCs w:val="22"/>
        </w:rPr>
        <w:t>, neurčí-li Příkazce jinak</w:t>
      </w:r>
      <w:r w:rsidR="003D3B0D" w:rsidRPr="003B603C">
        <w:rPr>
          <w:rFonts w:ascii="Calibri" w:hAnsi="Calibri" w:cs="Calibri"/>
          <w:sz w:val="22"/>
          <w:szCs w:val="22"/>
        </w:rPr>
        <w:t xml:space="preserve">. </w:t>
      </w:r>
    </w:p>
    <w:p w14:paraId="428FE8E0" w14:textId="0C0EB657" w:rsidR="00580DDE" w:rsidRPr="003B603C" w:rsidRDefault="00580DDE" w:rsidP="0043556B">
      <w:pPr>
        <w:pStyle w:val="Odstavecseseznamem1"/>
        <w:numPr>
          <w:ilvl w:val="1"/>
          <w:numId w:val="10"/>
        </w:numPr>
        <w:jc w:val="both"/>
        <w:rPr>
          <w:rFonts w:ascii="Calibri" w:hAnsi="Calibri" w:cs="Calibri"/>
          <w:sz w:val="22"/>
          <w:szCs w:val="22"/>
        </w:rPr>
      </w:pPr>
      <w:r w:rsidRPr="003B603C">
        <w:rPr>
          <w:rFonts w:ascii="Calibri" w:hAnsi="Calibri" w:cs="Calibri"/>
          <w:sz w:val="22"/>
          <w:szCs w:val="22"/>
        </w:rPr>
        <w:t>Příkazce má právo odstoupit od této smlouvy</w:t>
      </w:r>
      <w:r w:rsidR="00777431">
        <w:rPr>
          <w:rFonts w:ascii="Calibri" w:hAnsi="Calibri" w:cs="Calibri"/>
          <w:sz w:val="22"/>
          <w:szCs w:val="22"/>
        </w:rPr>
        <w:t>,</w:t>
      </w:r>
      <w:r w:rsidRPr="003B603C">
        <w:rPr>
          <w:rFonts w:ascii="Calibri" w:hAnsi="Calibri" w:cs="Calibri"/>
          <w:sz w:val="22"/>
          <w:szCs w:val="22"/>
        </w:rPr>
        <w:t xml:space="preserve"> </w:t>
      </w:r>
      <w:r w:rsidR="00EC7126" w:rsidRPr="003B603C">
        <w:rPr>
          <w:rFonts w:ascii="Calibri" w:hAnsi="Calibri" w:cs="Calibri"/>
          <w:sz w:val="22"/>
          <w:szCs w:val="22"/>
        </w:rPr>
        <w:t>nastanou-li okolnost</w:t>
      </w:r>
      <w:r w:rsidR="00777431">
        <w:rPr>
          <w:rFonts w:ascii="Calibri" w:hAnsi="Calibri" w:cs="Calibri"/>
          <w:sz w:val="22"/>
          <w:szCs w:val="22"/>
        </w:rPr>
        <w:t>i</w:t>
      </w:r>
      <w:r w:rsidR="00EC7126" w:rsidRPr="003B603C">
        <w:rPr>
          <w:rFonts w:ascii="Calibri" w:hAnsi="Calibri" w:cs="Calibri"/>
          <w:sz w:val="22"/>
          <w:szCs w:val="22"/>
        </w:rPr>
        <w:t xml:space="preserve"> v této smlouvě předvídané, tj. nebude-li Příkazník souhlasit s rozšířením ceníku dle návrhu Příkazce dle čl. 7.4, nebo v případě nesouhlasu Příkazníka se změnou Obchodních podmínek Příkazce, </w:t>
      </w:r>
    </w:p>
    <w:p w14:paraId="25E5A401" w14:textId="3EFCB738" w:rsidR="00C822AD" w:rsidRPr="003B603C" w:rsidRDefault="00C822AD" w:rsidP="0043556B">
      <w:pPr>
        <w:pStyle w:val="Odstavecseseznamem1"/>
        <w:numPr>
          <w:ilvl w:val="1"/>
          <w:numId w:val="10"/>
        </w:numPr>
        <w:jc w:val="both"/>
        <w:rPr>
          <w:rFonts w:ascii="Calibri" w:hAnsi="Calibri" w:cs="Calibri"/>
          <w:sz w:val="22"/>
          <w:szCs w:val="22"/>
        </w:rPr>
      </w:pPr>
      <w:r w:rsidRPr="003B603C">
        <w:rPr>
          <w:rFonts w:ascii="Calibri" w:hAnsi="Calibri" w:cs="Calibri"/>
          <w:sz w:val="22"/>
          <w:szCs w:val="22"/>
        </w:rPr>
        <w:t>Příkazce má právo odstoupit od této smlouvy rovněž tehdy, pokud</w:t>
      </w:r>
      <w:r w:rsidR="00D04F00" w:rsidRPr="003B603C">
        <w:rPr>
          <w:rFonts w:ascii="Calibri" w:hAnsi="Calibri" w:cs="Calibri"/>
          <w:sz w:val="22"/>
          <w:szCs w:val="22"/>
        </w:rPr>
        <w:t xml:space="preserve"> dojde k jejímu závažnému porušení</w:t>
      </w:r>
      <w:r w:rsidR="00777431">
        <w:rPr>
          <w:rFonts w:ascii="Calibri" w:hAnsi="Calibri" w:cs="Calibri"/>
          <w:sz w:val="22"/>
          <w:szCs w:val="22"/>
        </w:rPr>
        <w:t>,</w:t>
      </w:r>
      <w:r w:rsidR="00D04F00" w:rsidRPr="003B603C">
        <w:rPr>
          <w:rFonts w:ascii="Calibri" w:hAnsi="Calibri" w:cs="Calibri"/>
          <w:sz w:val="22"/>
          <w:szCs w:val="22"/>
        </w:rPr>
        <w:t xml:space="preserve"> </w:t>
      </w:r>
      <w:r w:rsidR="00580DDE" w:rsidRPr="003B603C">
        <w:rPr>
          <w:rFonts w:ascii="Calibri" w:hAnsi="Calibri" w:cs="Calibri"/>
          <w:sz w:val="22"/>
          <w:szCs w:val="22"/>
        </w:rPr>
        <w:t>a to zejména v případech uvedených v čl. XV.</w:t>
      </w:r>
    </w:p>
    <w:p w14:paraId="75D190E7" w14:textId="05768784" w:rsidR="00C822AD" w:rsidRPr="003B603C" w:rsidRDefault="00C822AD" w:rsidP="0059696F">
      <w:pPr>
        <w:numPr>
          <w:ilvl w:val="1"/>
          <w:numId w:val="10"/>
        </w:numPr>
        <w:jc w:val="both"/>
        <w:rPr>
          <w:rFonts w:ascii="Calibri" w:hAnsi="Calibri" w:cs="Calibri"/>
          <w:sz w:val="22"/>
          <w:szCs w:val="22"/>
          <w:lang w:eastAsia="cs-CZ"/>
        </w:rPr>
      </w:pPr>
      <w:r w:rsidRPr="003B603C">
        <w:rPr>
          <w:rFonts w:ascii="Calibri" w:hAnsi="Calibri" w:cs="Calibri"/>
          <w:sz w:val="22"/>
          <w:szCs w:val="22"/>
          <w:lang w:eastAsia="cs-CZ"/>
        </w:rPr>
        <w:t xml:space="preserve">Místem plnění dle této Smlouvy je </w:t>
      </w:r>
      <w:r w:rsidR="0055139D" w:rsidRPr="003B603C">
        <w:rPr>
          <w:rFonts w:ascii="Calibri" w:hAnsi="Calibri" w:cs="Calibri"/>
          <w:sz w:val="22"/>
          <w:szCs w:val="22"/>
          <w:lang w:eastAsia="cs-CZ"/>
        </w:rPr>
        <w:t>Regio</w:t>
      </w:r>
      <w:r w:rsidR="006A188F">
        <w:rPr>
          <w:rFonts w:ascii="Calibri" w:hAnsi="Calibri" w:cs="Calibri"/>
          <w:sz w:val="22"/>
          <w:szCs w:val="22"/>
          <w:lang w:eastAsia="cs-CZ"/>
        </w:rPr>
        <w:t>n</w:t>
      </w:r>
      <w:r w:rsidR="00A86FC7" w:rsidRPr="003B603C">
        <w:rPr>
          <w:rFonts w:ascii="Calibri" w:hAnsi="Calibri" w:cs="Calibri"/>
          <w:sz w:val="22"/>
          <w:szCs w:val="22"/>
          <w:lang w:eastAsia="cs-CZ"/>
        </w:rPr>
        <w:t xml:space="preserve">: </w:t>
      </w:r>
      <w:r w:rsidR="00233CEC" w:rsidRPr="007E02FD">
        <w:rPr>
          <w:rFonts w:ascii="Calibri" w:hAnsi="Calibri"/>
          <w:sz w:val="22"/>
          <w:szCs w:val="22"/>
          <w:highlight w:val="yellow"/>
        </w:rPr>
        <w:t>[bude doplněno Příkazcem před uzavřením Smlouvy]</w:t>
      </w:r>
      <w:r w:rsidR="00287596">
        <w:rPr>
          <w:rFonts w:ascii="Calibri" w:hAnsi="Calibri"/>
          <w:sz w:val="22"/>
          <w:szCs w:val="22"/>
        </w:rPr>
        <w:t xml:space="preserve"> </w:t>
      </w:r>
      <w:r w:rsidR="00636837">
        <w:rPr>
          <w:rFonts w:ascii="Calibri" w:hAnsi="Calibri"/>
          <w:sz w:val="22"/>
          <w:szCs w:val="22"/>
        </w:rPr>
        <w:t xml:space="preserve">dále </w:t>
      </w:r>
      <w:r w:rsidR="00287596">
        <w:rPr>
          <w:rFonts w:ascii="Calibri" w:hAnsi="Calibri"/>
          <w:sz w:val="22"/>
          <w:szCs w:val="22"/>
        </w:rPr>
        <w:t>specifikovaný v příloze č. 9</w:t>
      </w:r>
      <w:r w:rsidRPr="003B603C">
        <w:rPr>
          <w:rFonts w:ascii="Calibri" w:hAnsi="Calibri" w:cs="Calibri"/>
          <w:sz w:val="22"/>
          <w:szCs w:val="22"/>
          <w:lang w:eastAsia="cs-CZ"/>
        </w:rPr>
        <w:t xml:space="preserve">. </w:t>
      </w:r>
    </w:p>
    <w:p w14:paraId="03B0E642" w14:textId="6DB17874" w:rsidR="00C822AD" w:rsidRPr="002C5973" w:rsidRDefault="00C822AD" w:rsidP="0043556B">
      <w:pPr>
        <w:numPr>
          <w:ilvl w:val="1"/>
          <w:numId w:val="10"/>
        </w:numPr>
        <w:jc w:val="both"/>
        <w:rPr>
          <w:rFonts w:ascii="Calibri" w:hAnsi="Calibri" w:cs="Calibri"/>
          <w:sz w:val="22"/>
          <w:szCs w:val="22"/>
          <w:lang w:eastAsia="cs-CZ"/>
        </w:rPr>
      </w:pPr>
      <w:r w:rsidRPr="002C5973">
        <w:rPr>
          <w:rFonts w:ascii="Calibri" w:hAnsi="Calibri" w:cs="Calibri"/>
          <w:sz w:val="22"/>
          <w:szCs w:val="22"/>
          <w:lang w:eastAsia="cs-CZ"/>
        </w:rPr>
        <w:t>Příkazce si vyhrazuje právo v</w:t>
      </w:r>
      <w:r w:rsidR="00FB06E8" w:rsidRPr="002C5973">
        <w:rPr>
          <w:rFonts w:ascii="Calibri" w:hAnsi="Calibri" w:cs="Calibri"/>
          <w:sz w:val="22"/>
          <w:szCs w:val="22"/>
          <w:lang w:eastAsia="cs-CZ"/>
        </w:rPr>
        <w:t> </w:t>
      </w:r>
      <w:r w:rsidRPr="002C5973">
        <w:rPr>
          <w:rFonts w:ascii="Calibri" w:hAnsi="Calibri" w:cs="Calibri"/>
          <w:sz w:val="22"/>
          <w:szCs w:val="22"/>
          <w:lang w:eastAsia="cs-CZ"/>
        </w:rPr>
        <w:t>případě</w:t>
      </w:r>
      <w:r w:rsidR="00FB06E8" w:rsidRPr="002C5973">
        <w:rPr>
          <w:rFonts w:ascii="Calibri" w:hAnsi="Calibri" w:cs="Calibri"/>
          <w:sz w:val="22"/>
          <w:szCs w:val="22"/>
          <w:lang w:eastAsia="cs-CZ"/>
        </w:rPr>
        <w:t xml:space="preserve"> přesahu zakázky mimo vyhrazený </w:t>
      </w:r>
      <w:r w:rsidR="004D1570" w:rsidRPr="002C5973">
        <w:rPr>
          <w:rFonts w:ascii="Calibri" w:hAnsi="Calibri" w:cs="Calibri"/>
          <w:sz w:val="22"/>
          <w:szCs w:val="22"/>
          <w:lang w:eastAsia="cs-CZ"/>
        </w:rPr>
        <w:t>Region</w:t>
      </w:r>
      <w:r w:rsidR="00FB06E8" w:rsidRPr="002C5973">
        <w:rPr>
          <w:rFonts w:ascii="Calibri" w:hAnsi="Calibri" w:cs="Calibri"/>
          <w:sz w:val="22"/>
          <w:szCs w:val="22"/>
          <w:lang w:eastAsia="cs-CZ"/>
        </w:rPr>
        <w:t xml:space="preserve">, nebo </w:t>
      </w:r>
      <w:r w:rsidR="00BB6EF9" w:rsidRPr="002C5973">
        <w:rPr>
          <w:rFonts w:ascii="Calibri" w:hAnsi="Calibri" w:cs="Calibri"/>
          <w:sz w:val="22"/>
          <w:szCs w:val="22"/>
          <w:lang w:eastAsia="cs-CZ"/>
        </w:rPr>
        <w:t>v</w:t>
      </w:r>
      <w:r w:rsidR="00C77634" w:rsidRPr="002C5973">
        <w:rPr>
          <w:rFonts w:ascii="Calibri" w:hAnsi="Calibri" w:cs="Calibri"/>
          <w:sz w:val="22"/>
          <w:szCs w:val="22"/>
          <w:lang w:eastAsia="cs-CZ"/>
        </w:rPr>
        <w:t> </w:t>
      </w:r>
      <w:r w:rsidR="00BB6EF9" w:rsidRPr="002C5973">
        <w:rPr>
          <w:rFonts w:ascii="Calibri" w:hAnsi="Calibri" w:cs="Calibri"/>
          <w:sz w:val="22"/>
          <w:szCs w:val="22"/>
          <w:lang w:eastAsia="cs-CZ"/>
        </w:rPr>
        <w:t>případě</w:t>
      </w:r>
      <w:r w:rsidR="00C77634" w:rsidRPr="002C5973">
        <w:rPr>
          <w:rFonts w:ascii="Calibri" w:hAnsi="Calibri" w:cs="Calibri"/>
          <w:sz w:val="22"/>
          <w:szCs w:val="22"/>
          <w:lang w:eastAsia="cs-CZ"/>
        </w:rPr>
        <w:t xml:space="preserve"> n</w:t>
      </w:r>
      <w:r w:rsidR="00FB06E8" w:rsidRPr="002C5973">
        <w:rPr>
          <w:rFonts w:ascii="Calibri" w:hAnsi="Calibri" w:cs="Calibri"/>
          <w:sz w:val="22"/>
          <w:szCs w:val="22"/>
          <w:lang w:eastAsia="cs-CZ"/>
        </w:rPr>
        <w:t>aléhavé potřeby</w:t>
      </w:r>
      <w:r w:rsidRPr="002C5973">
        <w:rPr>
          <w:rFonts w:ascii="Calibri" w:hAnsi="Calibri" w:cs="Calibri"/>
          <w:sz w:val="22"/>
          <w:szCs w:val="22"/>
          <w:lang w:eastAsia="cs-CZ"/>
        </w:rPr>
        <w:t>, kter</w:t>
      </w:r>
      <w:r w:rsidR="00FB06E8" w:rsidRPr="002C5973">
        <w:rPr>
          <w:rFonts w:ascii="Calibri" w:hAnsi="Calibri" w:cs="Calibri"/>
          <w:sz w:val="22"/>
          <w:szCs w:val="22"/>
          <w:lang w:eastAsia="cs-CZ"/>
        </w:rPr>
        <w:t>á</w:t>
      </w:r>
      <w:r w:rsidRPr="002C5973">
        <w:rPr>
          <w:rFonts w:ascii="Calibri" w:hAnsi="Calibri" w:cs="Calibri"/>
          <w:sz w:val="22"/>
          <w:szCs w:val="22"/>
          <w:lang w:eastAsia="cs-CZ"/>
        </w:rPr>
        <w:t xml:space="preserve"> vznikn</w:t>
      </w:r>
      <w:r w:rsidR="00FB06E8" w:rsidRPr="002C5973">
        <w:rPr>
          <w:rFonts w:ascii="Calibri" w:hAnsi="Calibri" w:cs="Calibri"/>
          <w:sz w:val="22"/>
          <w:szCs w:val="22"/>
          <w:lang w:eastAsia="cs-CZ"/>
        </w:rPr>
        <w:t xml:space="preserve">e </w:t>
      </w:r>
      <w:r w:rsidR="00F530B8" w:rsidRPr="002C5973">
        <w:rPr>
          <w:rFonts w:ascii="Calibri" w:hAnsi="Calibri" w:cs="Calibri"/>
          <w:sz w:val="22"/>
          <w:szCs w:val="22"/>
          <w:lang w:eastAsia="cs-CZ"/>
        </w:rPr>
        <w:t xml:space="preserve">např. odstoupením od </w:t>
      </w:r>
      <w:r w:rsidR="00E903E0" w:rsidRPr="002C5973">
        <w:rPr>
          <w:rFonts w:ascii="Calibri" w:hAnsi="Calibri" w:cs="Calibri"/>
          <w:sz w:val="22"/>
          <w:szCs w:val="22"/>
          <w:lang w:eastAsia="cs-CZ"/>
        </w:rPr>
        <w:t xml:space="preserve">smlouvy </w:t>
      </w:r>
      <w:r w:rsidR="00F530B8" w:rsidRPr="002C5973">
        <w:rPr>
          <w:rFonts w:ascii="Calibri" w:hAnsi="Calibri" w:cs="Calibri"/>
          <w:sz w:val="22"/>
          <w:szCs w:val="22"/>
          <w:lang w:eastAsia="cs-CZ"/>
        </w:rPr>
        <w:t xml:space="preserve">Příkazcem </w:t>
      </w:r>
      <w:r w:rsidR="00FB06E8" w:rsidRPr="002C5973">
        <w:rPr>
          <w:rFonts w:ascii="Calibri" w:hAnsi="Calibri" w:cs="Calibri"/>
          <w:sz w:val="22"/>
          <w:szCs w:val="22"/>
          <w:lang w:eastAsia="cs-CZ"/>
        </w:rPr>
        <w:t xml:space="preserve">zadat plnění </w:t>
      </w:r>
      <w:r w:rsidR="00F530B8" w:rsidRPr="002C5973">
        <w:rPr>
          <w:rFonts w:ascii="Calibri" w:hAnsi="Calibri" w:cs="Calibri"/>
          <w:sz w:val="22"/>
          <w:szCs w:val="22"/>
        </w:rPr>
        <w:t>v rozsahu objemu prací dle čl. VI</w:t>
      </w:r>
      <w:r w:rsidR="00F530B8" w:rsidRPr="002C5973">
        <w:rPr>
          <w:rFonts w:ascii="Calibri" w:hAnsi="Calibri" w:cs="Calibri"/>
          <w:sz w:val="22"/>
          <w:szCs w:val="22"/>
          <w:lang w:eastAsia="cs-CZ"/>
        </w:rPr>
        <w:t xml:space="preserve"> </w:t>
      </w:r>
      <w:r w:rsidR="00FB06E8" w:rsidRPr="002C5973">
        <w:rPr>
          <w:rFonts w:ascii="Calibri" w:hAnsi="Calibri" w:cs="Calibri"/>
          <w:sz w:val="22"/>
          <w:szCs w:val="22"/>
          <w:lang w:eastAsia="cs-CZ"/>
        </w:rPr>
        <w:t>i</w:t>
      </w:r>
      <w:r w:rsidRPr="002C5973">
        <w:rPr>
          <w:rFonts w:ascii="Calibri" w:hAnsi="Calibri" w:cs="Calibri"/>
          <w:sz w:val="22"/>
          <w:szCs w:val="22"/>
          <w:lang w:eastAsia="cs-CZ"/>
        </w:rPr>
        <w:t xml:space="preserve"> mimo místo plnění dle této </w:t>
      </w:r>
      <w:r w:rsidR="00E903E0" w:rsidRPr="002C5973">
        <w:rPr>
          <w:rFonts w:ascii="Calibri" w:hAnsi="Calibri" w:cs="Calibri"/>
          <w:sz w:val="22"/>
          <w:szCs w:val="22"/>
          <w:lang w:eastAsia="cs-CZ"/>
        </w:rPr>
        <w:t>smlouvy</w:t>
      </w:r>
      <w:r w:rsidRPr="002C5973">
        <w:rPr>
          <w:rFonts w:ascii="Calibri" w:hAnsi="Calibri" w:cs="Calibri"/>
          <w:sz w:val="22"/>
          <w:szCs w:val="22"/>
          <w:lang w:eastAsia="cs-CZ"/>
        </w:rPr>
        <w:t xml:space="preserve">. Cena za zrealizované </w:t>
      </w:r>
      <w:r w:rsidR="00FB06E8" w:rsidRPr="002C5973">
        <w:rPr>
          <w:rFonts w:ascii="Calibri" w:hAnsi="Calibri" w:cs="Calibri"/>
          <w:sz w:val="22"/>
          <w:szCs w:val="22"/>
          <w:lang w:eastAsia="cs-CZ"/>
        </w:rPr>
        <w:t>výkony stanovená dle této smlouvy zůstane beze změny</w:t>
      </w:r>
      <w:r w:rsidRPr="002C5973">
        <w:rPr>
          <w:rFonts w:ascii="Calibri" w:hAnsi="Calibri" w:cs="Calibri"/>
          <w:sz w:val="22"/>
          <w:szCs w:val="22"/>
          <w:lang w:eastAsia="cs-CZ"/>
        </w:rPr>
        <w:t xml:space="preserve">. </w:t>
      </w:r>
    </w:p>
    <w:p w14:paraId="347E1AAA" w14:textId="77777777" w:rsidR="00CA492A" w:rsidRDefault="00CA492A" w:rsidP="00A25582">
      <w:pPr>
        <w:pStyle w:val="Odstavecseseznamem1"/>
        <w:ind w:left="360"/>
        <w:jc w:val="both"/>
        <w:rPr>
          <w:rFonts w:ascii="Calibri" w:hAnsi="Calibri" w:cs="Calibri"/>
          <w:sz w:val="22"/>
          <w:szCs w:val="22"/>
        </w:rPr>
      </w:pPr>
    </w:p>
    <w:p w14:paraId="64D1B76F" w14:textId="77777777" w:rsidR="00865012" w:rsidRPr="00C77634" w:rsidRDefault="00865012" w:rsidP="00A25582">
      <w:pPr>
        <w:pStyle w:val="Odstavecseseznamem1"/>
        <w:ind w:left="360"/>
        <w:jc w:val="both"/>
        <w:rPr>
          <w:rFonts w:ascii="Calibri" w:hAnsi="Calibri" w:cs="Calibri"/>
          <w:sz w:val="22"/>
          <w:szCs w:val="22"/>
        </w:rPr>
      </w:pPr>
    </w:p>
    <w:p w14:paraId="5C7708B2" w14:textId="77777777" w:rsidR="00CA492A" w:rsidRDefault="00CA492A" w:rsidP="00573D6E">
      <w:pPr>
        <w:spacing w:line="360" w:lineRule="auto"/>
        <w:jc w:val="center"/>
        <w:rPr>
          <w:rFonts w:ascii="Calibri" w:hAnsi="Calibri" w:cs="Calibri"/>
          <w:b/>
          <w:caps/>
          <w:szCs w:val="24"/>
        </w:rPr>
      </w:pPr>
      <w:r w:rsidRPr="00573D6E">
        <w:rPr>
          <w:rFonts w:ascii="Calibri" w:hAnsi="Calibri" w:cs="Calibri"/>
          <w:b/>
          <w:caps/>
          <w:szCs w:val="24"/>
        </w:rPr>
        <w:t>V</w:t>
      </w:r>
      <w:r w:rsidR="00C03E66" w:rsidRPr="00573D6E">
        <w:rPr>
          <w:rFonts w:ascii="Calibri" w:hAnsi="Calibri" w:cs="Calibri"/>
          <w:b/>
          <w:caps/>
          <w:szCs w:val="24"/>
        </w:rPr>
        <w:t>i</w:t>
      </w:r>
      <w:r w:rsidRPr="00573D6E">
        <w:rPr>
          <w:rFonts w:ascii="Calibri" w:hAnsi="Calibri" w:cs="Calibri"/>
          <w:b/>
          <w:caps/>
          <w:szCs w:val="24"/>
        </w:rPr>
        <w:t xml:space="preserve">. </w:t>
      </w:r>
      <w:proofErr w:type="gramStart"/>
      <w:r w:rsidR="005E68FA" w:rsidRPr="00573D6E">
        <w:rPr>
          <w:rFonts w:ascii="Calibri" w:hAnsi="Calibri" w:cs="Calibri"/>
          <w:b/>
          <w:caps/>
          <w:szCs w:val="24"/>
        </w:rPr>
        <w:t>–</w:t>
      </w:r>
      <w:r w:rsidRPr="00573D6E">
        <w:rPr>
          <w:rFonts w:ascii="Calibri" w:hAnsi="Calibri" w:cs="Calibri"/>
          <w:b/>
          <w:caps/>
          <w:szCs w:val="24"/>
        </w:rPr>
        <w:t xml:space="preserve"> </w:t>
      </w:r>
      <w:r w:rsidR="00573D6E" w:rsidRPr="00573D6E">
        <w:rPr>
          <w:rFonts w:ascii="Calibri" w:hAnsi="Calibri" w:cs="Calibri"/>
          <w:b/>
          <w:caps/>
          <w:szCs w:val="24"/>
        </w:rPr>
        <w:t xml:space="preserve"> </w:t>
      </w:r>
      <w:r w:rsidR="005E68FA" w:rsidRPr="00573D6E">
        <w:rPr>
          <w:rFonts w:ascii="Calibri" w:hAnsi="Calibri" w:cs="Calibri"/>
          <w:b/>
          <w:caps/>
          <w:szCs w:val="24"/>
        </w:rPr>
        <w:t>OBJEM</w:t>
      </w:r>
      <w:proofErr w:type="gramEnd"/>
      <w:r w:rsidR="005E68FA" w:rsidRPr="00573D6E">
        <w:rPr>
          <w:rFonts w:ascii="Calibri" w:hAnsi="Calibri" w:cs="Calibri"/>
          <w:b/>
          <w:caps/>
          <w:szCs w:val="24"/>
        </w:rPr>
        <w:t xml:space="preserve"> PRACÍ </w:t>
      </w:r>
    </w:p>
    <w:p w14:paraId="5D9579AA" w14:textId="77777777" w:rsidR="005E68FA" w:rsidRPr="00DB4A54" w:rsidRDefault="0013426A" w:rsidP="0043556B">
      <w:pPr>
        <w:pStyle w:val="Odstavecseseznamem1"/>
        <w:numPr>
          <w:ilvl w:val="1"/>
          <w:numId w:val="11"/>
        </w:numPr>
        <w:jc w:val="both"/>
        <w:rPr>
          <w:rFonts w:ascii="Calibri" w:hAnsi="Calibri" w:cs="Calibri"/>
          <w:sz w:val="22"/>
          <w:szCs w:val="22"/>
        </w:rPr>
      </w:pPr>
      <w:r w:rsidRPr="00DB4A54">
        <w:rPr>
          <w:rFonts w:ascii="Calibri" w:hAnsi="Calibri" w:cs="Calibri"/>
          <w:sz w:val="22"/>
          <w:szCs w:val="22"/>
        </w:rPr>
        <w:t>P</w:t>
      </w:r>
      <w:r w:rsidR="005E68FA" w:rsidRPr="00DB4A54">
        <w:rPr>
          <w:rFonts w:ascii="Calibri" w:hAnsi="Calibri" w:cs="Calibri"/>
          <w:sz w:val="22"/>
          <w:szCs w:val="22"/>
        </w:rPr>
        <w:t>ředpokládaný objem</w:t>
      </w:r>
      <w:r w:rsidR="00082D19">
        <w:rPr>
          <w:rFonts w:ascii="Calibri" w:hAnsi="Calibri" w:cs="Calibri"/>
          <w:sz w:val="22"/>
          <w:szCs w:val="22"/>
        </w:rPr>
        <w:t xml:space="preserve"> plnění</w:t>
      </w:r>
      <w:r w:rsidR="005E68FA" w:rsidRPr="00DB4A54">
        <w:rPr>
          <w:rFonts w:ascii="Calibri" w:hAnsi="Calibri" w:cs="Calibri"/>
          <w:sz w:val="22"/>
          <w:szCs w:val="22"/>
        </w:rPr>
        <w:t xml:space="preserve">, vztažený k příslušné oblasti, který bude naplňován realizací jednotlivých </w:t>
      </w:r>
      <w:r w:rsidRPr="00DB4A54">
        <w:rPr>
          <w:rFonts w:ascii="Calibri" w:hAnsi="Calibri" w:cs="Calibri"/>
          <w:sz w:val="22"/>
          <w:szCs w:val="22"/>
        </w:rPr>
        <w:t>dílčích plnění</w:t>
      </w:r>
      <w:r w:rsidR="005E68FA" w:rsidRPr="00DB4A54">
        <w:rPr>
          <w:rFonts w:ascii="Calibri" w:hAnsi="Calibri" w:cs="Calibri"/>
          <w:sz w:val="22"/>
          <w:szCs w:val="22"/>
        </w:rPr>
        <w:t xml:space="preserve"> dle potřeb </w:t>
      </w:r>
      <w:r w:rsidR="008A1217" w:rsidRPr="00DB4A54">
        <w:rPr>
          <w:rFonts w:ascii="Calibri" w:hAnsi="Calibri" w:cs="Calibri"/>
          <w:sz w:val="22"/>
          <w:szCs w:val="22"/>
        </w:rPr>
        <w:t>Příkazce</w:t>
      </w:r>
      <w:r w:rsidRPr="00DB4A54">
        <w:rPr>
          <w:rFonts w:ascii="Calibri" w:hAnsi="Calibri" w:cs="Calibri"/>
          <w:sz w:val="22"/>
          <w:szCs w:val="22"/>
        </w:rPr>
        <w:t xml:space="preserve"> činí:</w:t>
      </w:r>
    </w:p>
    <w:p w14:paraId="4A696944" w14:textId="77777777" w:rsidR="00EC16AE" w:rsidRPr="00DB4A54" w:rsidRDefault="00EC16AE" w:rsidP="00EC16AE">
      <w:pPr>
        <w:pStyle w:val="Odstavecseseznamem1"/>
        <w:ind w:left="360"/>
        <w:jc w:val="both"/>
        <w:rPr>
          <w:rFonts w:ascii="Calibri" w:hAnsi="Calibri" w:cs="Calibri"/>
          <w:sz w:val="22"/>
          <w:szCs w:val="22"/>
        </w:rPr>
      </w:pPr>
    </w:p>
    <w:tbl>
      <w:tblPr>
        <w:tblW w:w="8505" w:type="dxa"/>
        <w:tblInd w:w="496" w:type="dxa"/>
        <w:tblCellMar>
          <w:left w:w="70" w:type="dxa"/>
          <w:right w:w="70" w:type="dxa"/>
        </w:tblCellMar>
        <w:tblLook w:val="04A0" w:firstRow="1" w:lastRow="0" w:firstColumn="1" w:lastColumn="0" w:noHBand="0" w:noVBand="1"/>
      </w:tblPr>
      <w:tblGrid>
        <w:gridCol w:w="1417"/>
        <w:gridCol w:w="2552"/>
        <w:gridCol w:w="2268"/>
        <w:gridCol w:w="2268"/>
      </w:tblGrid>
      <w:tr w:rsidR="007E32BC" w:rsidRPr="00DB4A54" w14:paraId="114C79DC" w14:textId="77777777" w:rsidTr="00B958B2">
        <w:trPr>
          <w:trHeight w:val="388"/>
        </w:trPr>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F82EDE" w14:textId="77777777" w:rsidR="007E32BC" w:rsidRPr="00DB4A54" w:rsidRDefault="007E32BC" w:rsidP="00873C53">
            <w:pPr>
              <w:spacing w:line="240" w:lineRule="auto"/>
              <w:jc w:val="center"/>
              <w:rPr>
                <w:rFonts w:ascii="Calibri" w:hAnsi="Calibri" w:cs="Calibri"/>
                <w:b/>
                <w:sz w:val="22"/>
                <w:szCs w:val="22"/>
                <w:lang w:eastAsia="cs-CZ"/>
              </w:rPr>
            </w:pPr>
            <w:r w:rsidRPr="00DB4A54">
              <w:rPr>
                <w:rFonts w:ascii="Calibri" w:hAnsi="Calibri" w:cs="Calibri"/>
                <w:b/>
                <w:sz w:val="22"/>
                <w:szCs w:val="22"/>
                <w:lang w:eastAsia="cs-CZ"/>
              </w:rPr>
              <w:t>Č. oblasti</w:t>
            </w:r>
          </w:p>
        </w:tc>
        <w:tc>
          <w:tcPr>
            <w:tcW w:w="2552" w:type="dxa"/>
            <w:tcBorders>
              <w:top w:val="single" w:sz="4" w:space="0" w:color="auto"/>
              <w:left w:val="nil"/>
              <w:bottom w:val="single" w:sz="4" w:space="0" w:color="auto"/>
              <w:right w:val="single" w:sz="4" w:space="0" w:color="auto"/>
            </w:tcBorders>
            <w:shd w:val="clear" w:color="auto" w:fill="auto"/>
            <w:noWrap/>
            <w:vAlign w:val="center"/>
          </w:tcPr>
          <w:p w14:paraId="742ADA54" w14:textId="77777777" w:rsidR="007E32BC" w:rsidRPr="00DB4A54" w:rsidRDefault="007E32BC" w:rsidP="003F190C">
            <w:pPr>
              <w:spacing w:line="240" w:lineRule="auto"/>
              <w:jc w:val="center"/>
              <w:rPr>
                <w:rFonts w:ascii="Calibri" w:hAnsi="Calibri" w:cs="Calibri"/>
                <w:b/>
                <w:sz w:val="22"/>
                <w:szCs w:val="22"/>
                <w:lang w:eastAsia="cs-CZ"/>
              </w:rPr>
            </w:pPr>
            <w:r w:rsidRPr="00DB4A54">
              <w:rPr>
                <w:rFonts w:ascii="Calibri" w:hAnsi="Calibri" w:cs="Calibri"/>
                <w:b/>
                <w:sz w:val="22"/>
                <w:szCs w:val="22"/>
                <w:lang w:eastAsia="cs-CZ"/>
              </w:rPr>
              <w:t>Oblast působnosti</w:t>
            </w:r>
          </w:p>
        </w:tc>
        <w:tc>
          <w:tcPr>
            <w:tcW w:w="2268" w:type="dxa"/>
            <w:tcBorders>
              <w:top w:val="single" w:sz="4" w:space="0" w:color="auto"/>
              <w:left w:val="nil"/>
              <w:bottom w:val="single" w:sz="4" w:space="0" w:color="auto"/>
              <w:right w:val="single" w:sz="4" w:space="0" w:color="auto"/>
            </w:tcBorders>
            <w:shd w:val="clear" w:color="auto" w:fill="auto"/>
            <w:vAlign w:val="center"/>
          </w:tcPr>
          <w:p w14:paraId="2B06C6FF" w14:textId="77777777" w:rsidR="007E32BC" w:rsidRPr="00DB4A54" w:rsidRDefault="007E32BC" w:rsidP="003F190C">
            <w:pPr>
              <w:spacing w:line="240" w:lineRule="auto"/>
              <w:jc w:val="center"/>
              <w:rPr>
                <w:rFonts w:ascii="Calibri" w:hAnsi="Calibri" w:cs="Calibri"/>
                <w:b/>
                <w:sz w:val="22"/>
                <w:szCs w:val="22"/>
                <w:lang w:eastAsia="cs-CZ"/>
              </w:rPr>
            </w:pPr>
            <w:r w:rsidRPr="00DB4A54">
              <w:rPr>
                <w:rFonts w:ascii="Calibri" w:hAnsi="Calibri" w:cs="Calibri"/>
                <w:b/>
                <w:sz w:val="22"/>
                <w:szCs w:val="22"/>
                <w:lang w:eastAsia="cs-CZ"/>
              </w:rPr>
              <w:t xml:space="preserve">Předpokládaná hodnota </w:t>
            </w:r>
            <w:r>
              <w:rPr>
                <w:rFonts w:ascii="Calibri" w:hAnsi="Calibri" w:cs="Calibri"/>
                <w:b/>
                <w:sz w:val="22"/>
                <w:szCs w:val="22"/>
                <w:lang w:eastAsia="cs-CZ"/>
              </w:rPr>
              <w:t xml:space="preserve">plnění v Kč </w:t>
            </w:r>
            <w:r w:rsidRPr="00DB4A54">
              <w:rPr>
                <w:rFonts w:ascii="Calibri" w:hAnsi="Calibri" w:cs="Calibri"/>
                <w:b/>
                <w:sz w:val="22"/>
                <w:szCs w:val="22"/>
                <w:lang w:eastAsia="cs-CZ"/>
              </w:rPr>
              <w:t>za 12 měsíců</w:t>
            </w:r>
          </w:p>
        </w:tc>
        <w:tc>
          <w:tcPr>
            <w:tcW w:w="2268" w:type="dxa"/>
            <w:tcBorders>
              <w:top w:val="single" w:sz="4" w:space="0" w:color="auto"/>
              <w:left w:val="nil"/>
              <w:bottom w:val="single" w:sz="4" w:space="0" w:color="auto"/>
              <w:right w:val="single" w:sz="4" w:space="0" w:color="auto"/>
            </w:tcBorders>
          </w:tcPr>
          <w:p w14:paraId="3E0CEF7E" w14:textId="77777777" w:rsidR="007E32BC" w:rsidRPr="00DB4A54" w:rsidRDefault="007E32BC" w:rsidP="003F190C">
            <w:pPr>
              <w:spacing w:line="240" w:lineRule="auto"/>
              <w:jc w:val="center"/>
              <w:rPr>
                <w:rFonts w:ascii="Calibri" w:hAnsi="Calibri" w:cs="Calibri"/>
                <w:b/>
                <w:sz w:val="22"/>
                <w:szCs w:val="22"/>
                <w:lang w:eastAsia="cs-CZ"/>
              </w:rPr>
            </w:pPr>
            <w:r>
              <w:rPr>
                <w:rFonts w:ascii="Calibri" w:hAnsi="Calibri" w:cs="Calibri"/>
                <w:b/>
                <w:sz w:val="22"/>
                <w:szCs w:val="22"/>
                <w:lang w:eastAsia="cs-CZ"/>
              </w:rPr>
              <w:t>Limitní</w:t>
            </w:r>
            <w:r w:rsidRPr="00DB4A54">
              <w:rPr>
                <w:rFonts w:ascii="Calibri" w:hAnsi="Calibri" w:cs="Calibri"/>
                <w:b/>
                <w:sz w:val="22"/>
                <w:szCs w:val="22"/>
                <w:lang w:eastAsia="cs-CZ"/>
              </w:rPr>
              <w:t xml:space="preserve"> hodnota </w:t>
            </w:r>
            <w:r>
              <w:rPr>
                <w:rFonts w:ascii="Calibri" w:hAnsi="Calibri" w:cs="Calibri"/>
                <w:b/>
                <w:sz w:val="22"/>
                <w:szCs w:val="22"/>
                <w:lang w:eastAsia="cs-CZ"/>
              </w:rPr>
              <w:t xml:space="preserve">plnění v Kč </w:t>
            </w:r>
            <w:r w:rsidRPr="00DB4A54">
              <w:rPr>
                <w:rFonts w:ascii="Calibri" w:hAnsi="Calibri" w:cs="Calibri"/>
                <w:b/>
                <w:sz w:val="22"/>
                <w:szCs w:val="22"/>
                <w:lang w:eastAsia="cs-CZ"/>
              </w:rPr>
              <w:t xml:space="preserve">za </w:t>
            </w:r>
            <w:r>
              <w:rPr>
                <w:rFonts w:ascii="Calibri" w:hAnsi="Calibri" w:cs="Calibri"/>
                <w:b/>
                <w:sz w:val="22"/>
                <w:szCs w:val="22"/>
                <w:lang w:eastAsia="cs-CZ"/>
              </w:rPr>
              <w:t>dobu platnosti smlouvy</w:t>
            </w:r>
          </w:p>
        </w:tc>
      </w:tr>
      <w:tr w:rsidR="007E32BC" w:rsidRPr="00DB4A54" w14:paraId="0F06E346" w14:textId="77777777" w:rsidTr="00B958B2">
        <w:trPr>
          <w:trHeight w:val="388"/>
        </w:trPr>
        <w:tc>
          <w:tcPr>
            <w:tcW w:w="1417" w:type="dxa"/>
            <w:tcBorders>
              <w:top w:val="nil"/>
              <w:left w:val="single" w:sz="4" w:space="0" w:color="auto"/>
              <w:bottom w:val="single" w:sz="4" w:space="0" w:color="auto"/>
              <w:right w:val="single" w:sz="4" w:space="0" w:color="auto"/>
            </w:tcBorders>
            <w:shd w:val="clear" w:color="auto" w:fill="auto"/>
            <w:noWrap/>
          </w:tcPr>
          <w:p w14:paraId="3DEBB288" w14:textId="77777777" w:rsidR="007E32BC" w:rsidRPr="000751F3" w:rsidRDefault="007E32BC" w:rsidP="00C351CF">
            <w:pPr>
              <w:pStyle w:val="Zkladntext"/>
              <w:spacing w:before="60"/>
              <w:jc w:val="left"/>
              <w:rPr>
                <w:rFonts w:ascii="Calibri" w:hAnsi="Calibri" w:cs="Calibri"/>
                <w:b/>
                <w:highlight w:val="yellow"/>
              </w:rPr>
            </w:pPr>
            <w:proofErr w:type="gramStart"/>
            <w:r w:rsidRPr="006E4A78">
              <w:rPr>
                <w:rFonts w:ascii="Calibri" w:hAnsi="Calibri"/>
                <w:sz w:val="22"/>
                <w:szCs w:val="22"/>
                <w:highlight w:val="yellow"/>
              </w:rPr>
              <w:t>[</w:t>
            </w:r>
            <w:r>
              <w:rPr>
                <w:rFonts w:ascii="Calibri" w:hAnsi="Calibri"/>
                <w:sz w:val="22"/>
                <w:szCs w:val="22"/>
                <w:highlight w:val="yellow"/>
              </w:rPr>
              <w:t xml:space="preserve"> </w:t>
            </w:r>
            <w:r w:rsidRPr="006E4A78">
              <w:rPr>
                <w:rFonts w:ascii="Calibri" w:hAnsi="Calibri"/>
                <w:sz w:val="22"/>
                <w:szCs w:val="22"/>
                <w:highlight w:val="yellow"/>
              </w:rPr>
              <w:t>bude</w:t>
            </w:r>
            <w:proofErr w:type="gramEnd"/>
            <w:r w:rsidRPr="006E4A78">
              <w:rPr>
                <w:rFonts w:ascii="Calibri" w:hAnsi="Calibri"/>
                <w:sz w:val="22"/>
                <w:szCs w:val="22"/>
                <w:highlight w:val="yellow"/>
              </w:rPr>
              <w:t xml:space="preserve"> doplněno </w:t>
            </w:r>
            <w:r>
              <w:rPr>
                <w:rFonts w:ascii="Calibri" w:hAnsi="Calibri"/>
                <w:sz w:val="22"/>
                <w:szCs w:val="22"/>
                <w:highlight w:val="yellow"/>
              </w:rPr>
              <w:t>Příkazníkem</w:t>
            </w:r>
            <w:r w:rsidRPr="006E4A78">
              <w:rPr>
                <w:rFonts w:ascii="Calibri" w:hAnsi="Calibri"/>
                <w:sz w:val="22"/>
                <w:szCs w:val="22"/>
                <w:highlight w:val="yellow"/>
              </w:rPr>
              <w:t xml:space="preserve"> před uzavřením Smlouvy]</w:t>
            </w:r>
          </w:p>
        </w:tc>
        <w:tc>
          <w:tcPr>
            <w:tcW w:w="2552" w:type="dxa"/>
            <w:tcBorders>
              <w:top w:val="single" w:sz="4" w:space="0" w:color="auto"/>
              <w:left w:val="nil"/>
              <w:bottom w:val="single" w:sz="4" w:space="0" w:color="auto"/>
              <w:right w:val="single" w:sz="4" w:space="0" w:color="auto"/>
            </w:tcBorders>
            <w:shd w:val="clear" w:color="auto" w:fill="auto"/>
            <w:noWrap/>
          </w:tcPr>
          <w:p w14:paraId="162CDB6F" w14:textId="77777777" w:rsidR="007E32BC" w:rsidRPr="000751F3" w:rsidRDefault="007E32BC" w:rsidP="00C351CF">
            <w:pPr>
              <w:pStyle w:val="Zkladntext"/>
              <w:spacing w:before="60"/>
              <w:jc w:val="left"/>
              <w:rPr>
                <w:rFonts w:ascii="Calibri" w:hAnsi="Calibri" w:cs="Calibri"/>
                <w:b/>
                <w:highlight w:val="yellow"/>
              </w:rPr>
            </w:pPr>
            <w:proofErr w:type="gramStart"/>
            <w:r w:rsidRPr="006E4A78">
              <w:rPr>
                <w:rFonts w:ascii="Calibri" w:hAnsi="Calibri"/>
                <w:sz w:val="22"/>
                <w:szCs w:val="22"/>
                <w:highlight w:val="yellow"/>
              </w:rPr>
              <w:t>[</w:t>
            </w:r>
            <w:r>
              <w:rPr>
                <w:rFonts w:ascii="Calibri" w:hAnsi="Calibri"/>
                <w:sz w:val="22"/>
                <w:szCs w:val="22"/>
                <w:highlight w:val="yellow"/>
              </w:rPr>
              <w:t xml:space="preserve"> </w:t>
            </w:r>
            <w:r w:rsidRPr="006E4A78">
              <w:rPr>
                <w:rFonts w:ascii="Calibri" w:hAnsi="Calibri"/>
                <w:sz w:val="22"/>
                <w:szCs w:val="22"/>
                <w:highlight w:val="yellow"/>
              </w:rPr>
              <w:t>bude</w:t>
            </w:r>
            <w:proofErr w:type="gramEnd"/>
            <w:r w:rsidRPr="006E4A78">
              <w:rPr>
                <w:rFonts w:ascii="Calibri" w:hAnsi="Calibri"/>
                <w:sz w:val="22"/>
                <w:szCs w:val="22"/>
                <w:highlight w:val="yellow"/>
              </w:rPr>
              <w:t xml:space="preserve"> doplněno </w:t>
            </w:r>
            <w:r>
              <w:rPr>
                <w:rFonts w:ascii="Calibri" w:hAnsi="Calibri"/>
                <w:sz w:val="22"/>
                <w:szCs w:val="22"/>
                <w:highlight w:val="yellow"/>
              </w:rPr>
              <w:t>Příkazníkem</w:t>
            </w:r>
            <w:r w:rsidRPr="006E4A78">
              <w:rPr>
                <w:rFonts w:ascii="Calibri" w:hAnsi="Calibri"/>
                <w:sz w:val="22"/>
                <w:szCs w:val="22"/>
                <w:highlight w:val="yellow"/>
              </w:rPr>
              <w:t xml:space="preserve"> před uzavřením Smlouvy]</w:t>
            </w:r>
          </w:p>
        </w:tc>
        <w:tc>
          <w:tcPr>
            <w:tcW w:w="2268" w:type="dxa"/>
            <w:tcBorders>
              <w:top w:val="nil"/>
              <w:left w:val="nil"/>
              <w:bottom w:val="single" w:sz="4" w:space="0" w:color="auto"/>
              <w:right w:val="single" w:sz="4" w:space="0" w:color="auto"/>
            </w:tcBorders>
            <w:shd w:val="clear" w:color="auto" w:fill="auto"/>
            <w:noWrap/>
          </w:tcPr>
          <w:p w14:paraId="51EAE480" w14:textId="77777777" w:rsidR="007E32BC" w:rsidRPr="000751F3" w:rsidRDefault="007E32BC" w:rsidP="00C351CF">
            <w:pPr>
              <w:pStyle w:val="Zkladntext"/>
              <w:spacing w:before="60"/>
              <w:rPr>
                <w:rFonts w:ascii="Calibri" w:hAnsi="Calibri" w:cs="Calibri"/>
                <w:b/>
                <w:highlight w:val="yellow"/>
              </w:rPr>
            </w:pPr>
            <w:proofErr w:type="gramStart"/>
            <w:r w:rsidRPr="006E4A78">
              <w:rPr>
                <w:rFonts w:ascii="Calibri" w:hAnsi="Calibri"/>
                <w:sz w:val="22"/>
                <w:szCs w:val="22"/>
                <w:highlight w:val="yellow"/>
              </w:rPr>
              <w:t>[</w:t>
            </w:r>
            <w:r>
              <w:rPr>
                <w:rFonts w:ascii="Calibri" w:hAnsi="Calibri"/>
                <w:sz w:val="22"/>
                <w:szCs w:val="22"/>
                <w:highlight w:val="yellow"/>
              </w:rPr>
              <w:t xml:space="preserve"> </w:t>
            </w:r>
            <w:r w:rsidRPr="006E4A78">
              <w:rPr>
                <w:rFonts w:ascii="Calibri" w:hAnsi="Calibri"/>
                <w:sz w:val="22"/>
                <w:szCs w:val="22"/>
                <w:highlight w:val="yellow"/>
              </w:rPr>
              <w:t>bude</w:t>
            </w:r>
            <w:proofErr w:type="gramEnd"/>
            <w:r w:rsidRPr="006E4A78">
              <w:rPr>
                <w:rFonts w:ascii="Calibri" w:hAnsi="Calibri"/>
                <w:sz w:val="22"/>
                <w:szCs w:val="22"/>
                <w:highlight w:val="yellow"/>
              </w:rPr>
              <w:t xml:space="preserve"> doplněno </w:t>
            </w:r>
            <w:r>
              <w:rPr>
                <w:rFonts w:ascii="Calibri" w:hAnsi="Calibri"/>
                <w:sz w:val="22"/>
                <w:szCs w:val="22"/>
                <w:highlight w:val="yellow"/>
              </w:rPr>
              <w:t xml:space="preserve">Příkazcem </w:t>
            </w:r>
            <w:r w:rsidRPr="006E4A78">
              <w:rPr>
                <w:rFonts w:ascii="Calibri" w:hAnsi="Calibri"/>
                <w:sz w:val="22"/>
                <w:szCs w:val="22"/>
                <w:highlight w:val="yellow"/>
              </w:rPr>
              <w:t>před uzavřením Smlouvy]</w:t>
            </w:r>
          </w:p>
        </w:tc>
        <w:tc>
          <w:tcPr>
            <w:tcW w:w="2268" w:type="dxa"/>
            <w:tcBorders>
              <w:top w:val="nil"/>
              <w:left w:val="nil"/>
              <w:bottom w:val="single" w:sz="4" w:space="0" w:color="auto"/>
              <w:right w:val="single" w:sz="4" w:space="0" w:color="auto"/>
            </w:tcBorders>
          </w:tcPr>
          <w:p w14:paraId="3B4CDEAA" w14:textId="77777777" w:rsidR="007E32BC" w:rsidRPr="006E4A78" w:rsidRDefault="003D0D1E" w:rsidP="00C351CF">
            <w:pPr>
              <w:pStyle w:val="Zkladntext"/>
              <w:spacing w:before="60"/>
              <w:rPr>
                <w:rFonts w:ascii="Calibri" w:hAnsi="Calibri"/>
                <w:sz w:val="22"/>
                <w:szCs w:val="22"/>
                <w:highlight w:val="yellow"/>
              </w:rPr>
            </w:pPr>
            <w:proofErr w:type="gramStart"/>
            <w:r w:rsidRPr="006E4A78">
              <w:rPr>
                <w:rFonts w:ascii="Calibri" w:hAnsi="Calibri"/>
                <w:sz w:val="22"/>
                <w:szCs w:val="22"/>
                <w:highlight w:val="yellow"/>
              </w:rPr>
              <w:t>[</w:t>
            </w:r>
            <w:r>
              <w:rPr>
                <w:rFonts w:ascii="Calibri" w:hAnsi="Calibri"/>
                <w:sz w:val="22"/>
                <w:szCs w:val="22"/>
                <w:highlight w:val="yellow"/>
              </w:rPr>
              <w:t xml:space="preserve"> </w:t>
            </w:r>
            <w:r w:rsidRPr="006E4A78">
              <w:rPr>
                <w:rFonts w:ascii="Calibri" w:hAnsi="Calibri"/>
                <w:sz w:val="22"/>
                <w:szCs w:val="22"/>
                <w:highlight w:val="yellow"/>
              </w:rPr>
              <w:t>bude</w:t>
            </w:r>
            <w:proofErr w:type="gramEnd"/>
            <w:r w:rsidRPr="006E4A78">
              <w:rPr>
                <w:rFonts w:ascii="Calibri" w:hAnsi="Calibri"/>
                <w:sz w:val="22"/>
                <w:szCs w:val="22"/>
                <w:highlight w:val="yellow"/>
              </w:rPr>
              <w:t xml:space="preserve"> doplněno </w:t>
            </w:r>
            <w:r>
              <w:rPr>
                <w:rFonts w:ascii="Calibri" w:hAnsi="Calibri"/>
                <w:sz w:val="22"/>
                <w:szCs w:val="22"/>
                <w:highlight w:val="yellow"/>
              </w:rPr>
              <w:t xml:space="preserve">Příkazcem </w:t>
            </w:r>
            <w:r w:rsidRPr="006E4A78">
              <w:rPr>
                <w:rFonts w:ascii="Calibri" w:hAnsi="Calibri"/>
                <w:sz w:val="22"/>
                <w:szCs w:val="22"/>
                <w:highlight w:val="yellow"/>
              </w:rPr>
              <w:t>před uzavřením Smlouvy]</w:t>
            </w:r>
          </w:p>
        </w:tc>
      </w:tr>
    </w:tbl>
    <w:p w14:paraId="16499ACC" w14:textId="77777777" w:rsidR="0013426A" w:rsidRPr="00DB4A54" w:rsidRDefault="0013426A" w:rsidP="00EC16AE">
      <w:pPr>
        <w:pStyle w:val="Odstavecseseznamem1"/>
        <w:ind w:left="360"/>
        <w:jc w:val="both"/>
        <w:rPr>
          <w:rFonts w:ascii="Calibri" w:hAnsi="Calibri" w:cs="Calibri"/>
          <w:sz w:val="22"/>
          <w:szCs w:val="22"/>
        </w:rPr>
      </w:pPr>
    </w:p>
    <w:p w14:paraId="20C43796" w14:textId="77777777" w:rsidR="00EC16AE" w:rsidRDefault="00EC16AE" w:rsidP="0043556B">
      <w:pPr>
        <w:pStyle w:val="Odstavecseseznamem1"/>
        <w:numPr>
          <w:ilvl w:val="1"/>
          <w:numId w:val="11"/>
        </w:numPr>
        <w:jc w:val="both"/>
        <w:rPr>
          <w:rFonts w:ascii="Calibri" w:hAnsi="Calibri" w:cs="Calibri"/>
          <w:sz w:val="22"/>
          <w:szCs w:val="22"/>
        </w:rPr>
      </w:pPr>
      <w:r w:rsidRPr="00DB4A54">
        <w:rPr>
          <w:rFonts w:ascii="Calibri" w:hAnsi="Calibri" w:cs="Calibri"/>
          <w:sz w:val="22"/>
          <w:szCs w:val="22"/>
        </w:rPr>
        <w:t xml:space="preserve">Příkazce není povinen výše uvedený objem </w:t>
      </w:r>
      <w:r w:rsidR="00082D19">
        <w:rPr>
          <w:rFonts w:ascii="Calibri" w:hAnsi="Calibri" w:cs="Calibri"/>
          <w:sz w:val="22"/>
          <w:szCs w:val="22"/>
        </w:rPr>
        <w:t xml:space="preserve">plnění </w:t>
      </w:r>
      <w:r w:rsidRPr="00DB4A54">
        <w:rPr>
          <w:rFonts w:ascii="Calibri" w:hAnsi="Calibri" w:cs="Calibri"/>
          <w:sz w:val="22"/>
          <w:szCs w:val="22"/>
        </w:rPr>
        <w:t xml:space="preserve">zadat </w:t>
      </w:r>
      <w:r w:rsidR="00082D19" w:rsidRPr="00DB4A54">
        <w:rPr>
          <w:rFonts w:ascii="Calibri" w:hAnsi="Calibri" w:cs="Calibri"/>
          <w:sz w:val="22"/>
          <w:szCs w:val="22"/>
        </w:rPr>
        <w:t xml:space="preserve">Příkazníkovi </w:t>
      </w:r>
      <w:r w:rsidRPr="00DB4A54">
        <w:rPr>
          <w:rFonts w:ascii="Calibri" w:hAnsi="Calibri" w:cs="Calibri"/>
          <w:sz w:val="22"/>
          <w:szCs w:val="22"/>
        </w:rPr>
        <w:t>k</w:t>
      </w:r>
      <w:r w:rsidR="00082D19">
        <w:rPr>
          <w:rFonts w:ascii="Calibri" w:hAnsi="Calibri" w:cs="Calibri"/>
          <w:sz w:val="22"/>
          <w:szCs w:val="22"/>
        </w:rPr>
        <w:t> </w:t>
      </w:r>
      <w:r w:rsidRPr="00DB4A54">
        <w:rPr>
          <w:rFonts w:ascii="Calibri" w:hAnsi="Calibri" w:cs="Calibri"/>
          <w:sz w:val="22"/>
          <w:szCs w:val="22"/>
        </w:rPr>
        <w:t>realizaci</w:t>
      </w:r>
      <w:r w:rsidR="00082D19">
        <w:rPr>
          <w:rFonts w:ascii="Calibri" w:hAnsi="Calibri" w:cs="Calibri"/>
          <w:sz w:val="22"/>
          <w:szCs w:val="22"/>
        </w:rPr>
        <w:t>, ale j</w:t>
      </w:r>
      <w:r w:rsidRPr="00DB4A54">
        <w:rPr>
          <w:rFonts w:ascii="Calibri" w:hAnsi="Calibri" w:cs="Calibri"/>
          <w:sz w:val="22"/>
          <w:szCs w:val="22"/>
        </w:rPr>
        <w:t xml:space="preserve">e oprávněn tento objem </w:t>
      </w:r>
      <w:r w:rsidR="00082D19">
        <w:rPr>
          <w:rFonts w:ascii="Calibri" w:hAnsi="Calibri" w:cs="Calibri"/>
          <w:sz w:val="22"/>
          <w:szCs w:val="22"/>
        </w:rPr>
        <w:t xml:space="preserve">jednostranně </w:t>
      </w:r>
      <w:r w:rsidRPr="00DB4A54">
        <w:rPr>
          <w:rFonts w:ascii="Calibri" w:hAnsi="Calibri" w:cs="Calibri"/>
          <w:sz w:val="22"/>
          <w:szCs w:val="22"/>
        </w:rPr>
        <w:t>měnit s ohledem na své momentální potřeby</w:t>
      </w:r>
      <w:r w:rsidR="003A0802">
        <w:rPr>
          <w:rFonts w:ascii="Calibri" w:hAnsi="Calibri" w:cs="Calibri"/>
          <w:sz w:val="22"/>
          <w:szCs w:val="22"/>
        </w:rPr>
        <w:t>.</w:t>
      </w:r>
      <w:r w:rsidRPr="00DB4A54">
        <w:rPr>
          <w:rFonts w:ascii="Calibri" w:hAnsi="Calibri" w:cs="Calibri"/>
          <w:sz w:val="22"/>
          <w:szCs w:val="22"/>
        </w:rPr>
        <w:t xml:space="preserve"> </w:t>
      </w:r>
      <w:r w:rsidR="003A0802">
        <w:rPr>
          <w:rFonts w:ascii="Calibri" w:hAnsi="Calibri" w:cs="Calibri"/>
          <w:sz w:val="22"/>
          <w:szCs w:val="22"/>
        </w:rPr>
        <w:t xml:space="preserve">O plánovaném objemu plnění na nadcházející roční období </w:t>
      </w:r>
      <w:r w:rsidRPr="00DB4A54">
        <w:rPr>
          <w:rFonts w:ascii="Calibri" w:hAnsi="Calibri" w:cs="Calibri"/>
          <w:sz w:val="22"/>
          <w:szCs w:val="22"/>
        </w:rPr>
        <w:t>bude</w:t>
      </w:r>
      <w:r w:rsidR="003A0802">
        <w:rPr>
          <w:rFonts w:ascii="Calibri" w:hAnsi="Calibri" w:cs="Calibri"/>
          <w:sz w:val="22"/>
          <w:szCs w:val="22"/>
        </w:rPr>
        <w:t xml:space="preserve"> Příkazce </w:t>
      </w:r>
      <w:r w:rsidR="00193364">
        <w:rPr>
          <w:rFonts w:ascii="Calibri" w:hAnsi="Calibri" w:cs="Calibri"/>
          <w:sz w:val="22"/>
          <w:szCs w:val="22"/>
        </w:rPr>
        <w:t>P</w:t>
      </w:r>
      <w:r w:rsidRPr="00DB4A54">
        <w:rPr>
          <w:rFonts w:ascii="Calibri" w:hAnsi="Calibri" w:cs="Calibri"/>
          <w:sz w:val="22"/>
          <w:szCs w:val="22"/>
        </w:rPr>
        <w:t>říkazníka informovat. Příkazce je oprávněn objem prací snížit, nebo zvýšit bez uzavírání písemného</w:t>
      </w:r>
      <w:r>
        <w:rPr>
          <w:rFonts w:ascii="Calibri" w:hAnsi="Calibri" w:cs="Calibri"/>
          <w:sz w:val="22"/>
          <w:szCs w:val="22"/>
        </w:rPr>
        <w:t xml:space="preserve"> dodatku této smlouvy</w:t>
      </w:r>
      <w:r w:rsidR="00082D19">
        <w:rPr>
          <w:rFonts w:ascii="Calibri" w:hAnsi="Calibri" w:cs="Calibri"/>
          <w:sz w:val="22"/>
          <w:szCs w:val="22"/>
        </w:rPr>
        <w:t>. Bude-li Příkazce požadovat zajistit zvýšený objem prací</w:t>
      </w:r>
      <w:r w:rsidR="00BA6B7A">
        <w:rPr>
          <w:rFonts w:ascii="Calibri" w:hAnsi="Calibri" w:cs="Calibri"/>
          <w:sz w:val="22"/>
          <w:szCs w:val="22"/>
        </w:rPr>
        <w:t>,</w:t>
      </w:r>
      <w:r w:rsidR="00082D19">
        <w:rPr>
          <w:rFonts w:ascii="Calibri" w:hAnsi="Calibri" w:cs="Calibri"/>
          <w:sz w:val="22"/>
          <w:szCs w:val="22"/>
        </w:rPr>
        <w:t xml:space="preserve"> je</w:t>
      </w:r>
      <w:r>
        <w:rPr>
          <w:rFonts w:ascii="Calibri" w:hAnsi="Calibri" w:cs="Calibri"/>
          <w:sz w:val="22"/>
          <w:szCs w:val="22"/>
        </w:rPr>
        <w:t xml:space="preserve"> </w:t>
      </w:r>
      <w:r w:rsidRPr="0013426A">
        <w:rPr>
          <w:rFonts w:ascii="Calibri" w:hAnsi="Calibri" w:cs="Calibri"/>
          <w:sz w:val="22"/>
          <w:szCs w:val="22"/>
        </w:rPr>
        <w:t xml:space="preserve">Příkazník </w:t>
      </w:r>
      <w:r>
        <w:rPr>
          <w:rFonts w:ascii="Calibri" w:hAnsi="Calibri" w:cs="Calibri"/>
          <w:sz w:val="22"/>
          <w:szCs w:val="22"/>
        </w:rPr>
        <w:t>povin</w:t>
      </w:r>
      <w:r w:rsidR="007A206B">
        <w:rPr>
          <w:rFonts w:ascii="Calibri" w:hAnsi="Calibri" w:cs="Calibri"/>
          <w:sz w:val="22"/>
          <w:szCs w:val="22"/>
        </w:rPr>
        <w:t>en</w:t>
      </w:r>
      <w:r>
        <w:rPr>
          <w:rFonts w:ascii="Calibri" w:hAnsi="Calibri" w:cs="Calibri"/>
          <w:sz w:val="22"/>
          <w:szCs w:val="22"/>
        </w:rPr>
        <w:t xml:space="preserve"> nově </w:t>
      </w:r>
      <w:r w:rsidRPr="0013426A">
        <w:rPr>
          <w:rFonts w:ascii="Calibri" w:hAnsi="Calibri" w:cs="Calibri"/>
          <w:sz w:val="22"/>
          <w:szCs w:val="22"/>
        </w:rPr>
        <w:t xml:space="preserve">navýšený objem prací </w:t>
      </w:r>
      <w:r>
        <w:rPr>
          <w:rFonts w:ascii="Calibri" w:hAnsi="Calibri" w:cs="Calibri"/>
          <w:sz w:val="22"/>
          <w:szCs w:val="22"/>
        </w:rPr>
        <w:t>realizovat</w:t>
      </w:r>
      <w:r w:rsidRPr="0013426A">
        <w:rPr>
          <w:rFonts w:ascii="Calibri" w:hAnsi="Calibri" w:cs="Calibri"/>
          <w:sz w:val="22"/>
          <w:szCs w:val="22"/>
        </w:rPr>
        <w:t>.</w:t>
      </w:r>
    </w:p>
    <w:p w14:paraId="2295472B" w14:textId="77777777" w:rsidR="00030BE4" w:rsidRPr="00030BE4" w:rsidRDefault="00030BE4" w:rsidP="0043556B">
      <w:pPr>
        <w:pStyle w:val="Odstavecseseznamem1"/>
        <w:numPr>
          <w:ilvl w:val="1"/>
          <w:numId w:val="11"/>
        </w:numPr>
        <w:jc w:val="both"/>
        <w:rPr>
          <w:rFonts w:ascii="Calibri" w:hAnsi="Calibri" w:cs="Calibri"/>
          <w:sz w:val="22"/>
          <w:szCs w:val="22"/>
        </w:rPr>
      </w:pPr>
      <w:r w:rsidRPr="00B958B2">
        <w:rPr>
          <w:rFonts w:ascii="Calibri" w:hAnsi="Calibri" w:cs="Calibri"/>
          <w:sz w:val="22"/>
          <w:szCs w:val="22"/>
        </w:rPr>
        <w:lastRenderedPageBreak/>
        <w:t>Smluvní strany se dohodly v souladu s aktuální judikaturou soudního dvora Evropské unie na stanovení maximálního limitního objemu plnění</w:t>
      </w:r>
      <w:r>
        <w:rPr>
          <w:rFonts w:ascii="Calibri" w:hAnsi="Calibri" w:cs="Calibri"/>
          <w:sz w:val="22"/>
          <w:szCs w:val="22"/>
        </w:rPr>
        <w:t xml:space="preserve">, který je vyjádřen výše uvedenou limitní hodnotou, </w:t>
      </w:r>
      <w:r w:rsidRPr="00B958B2">
        <w:rPr>
          <w:rFonts w:ascii="Calibri" w:hAnsi="Calibri" w:cs="Calibri"/>
          <w:sz w:val="22"/>
          <w:szCs w:val="22"/>
        </w:rPr>
        <w:t>kter</w:t>
      </w:r>
      <w:r>
        <w:rPr>
          <w:rFonts w:ascii="Calibri" w:hAnsi="Calibri" w:cs="Calibri"/>
          <w:sz w:val="22"/>
          <w:szCs w:val="22"/>
        </w:rPr>
        <w:t>ou</w:t>
      </w:r>
      <w:r w:rsidRPr="00B958B2">
        <w:rPr>
          <w:rFonts w:ascii="Calibri" w:hAnsi="Calibri" w:cs="Calibri"/>
          <w:sz w:val="22"/>
          <w:szCs w:val="22"/>
        </w:rPr>
        <w:t xml:space="preserve"> </w:t>
      </w:r>
      <w:r w:rsidR="000B3F23">
        <w:rPr>
          <w:rFonts w:ascii="Calibri" w:hAnsi="Calibri" w:cs="Calibri"/>
          <w:sz w:val="22"/>
          <w:szCs w:val="22"/>
        </w:rPr>
        <w:t>Příkazce</w:t>
      </w:r>
      <w:r w:rsidRPr="00B958B2">
        <w:rPr>
          <w:rFonts w:ascii="Calibri" w:hAnsi="Calibri" w:cs="Calibri"/>
          <w:sz w:val="22"/>
          <w:szCs w:val="22"/>
        </w:rPr>
        <w:t xml:space="preserve"> může plnit z této smlouvy. Nedohodnou-li se smluvní strany v souladu se zákonem o zadávání veřejných zakázek na změně t</w:t>
      </w:r>
      <w:r>
        <w:rPr>
          <w:rFonts w:ascii="Calibri" w:hAnsi="Calibri" w:cs="Calibri"/>
          <w:sz w:val="22"/>
          <w:szCs w:val="22"/>
        </w:rPr>
        <w:t>éto</w:t>
      </w:r>
      <w:r w:rsidRPr="00B958B2">
        <w:rPr>
          <w:rFonts w:ascii="Calibri" w:hAnsi="Calibri" w:cs="Calibri"/>
          <w:sz w:val="22"/>
          <w:szCs w:val="22"/>
        </w:rPr>
        <w:t xml:space="preserve"> maximální limitní</w:t>
      </w:r>
      <w:r>
        <w:rPr>
          <w:rFonts w:ascii="Calibri" w:hAnsi="Calibri" w:cs="Calibri"/>
          <w:sz w:val="22"/>
          <w:szCs w:val="22"/>
        </w:rPr>
        <w:t xml:space="preserve"> hodnoty </w:t>
      </w:r>
      <w:r w:rsidRPr="00B958B2">
        <w:rPr>
          <w:rFonts w:ascii="Calibri" w:hAnsi="Calibri" w:cs="Calibri"/>
          <w:sz w:val="22"/>
          <w:szCs w:val="22"/>
        </w:rPr>
        <w:t xml:space="preserve">plnění, dochází po </w:t>
      </w:r>
      <w:r>
        <w:rPr>
          <w:rFonts w:ascii="Calibri" w:hAnsi="Calibri" w:cs="Calibri"/>
          <w:sz w:val="22"/>
          <w:szCs w:val="22"/>
        </w:rPr>
        <w:t xml:space="preserve">jejím </w:t>
      </w:r>
      <w:r w:rsidRPr="00B958B2">
        <w:rPr>
          <w:rFonts w:ascii="Calibri" w:hAnsi="Calibri" w:cs="Calibri"/>
          <w:sz w:val="22"/>
          <w:szCs w:val="22"/>
        </w:rPr>
        <w:t xml:space="preserve">překročení k zániku oprávnění </w:t>
      </w:r>
      <w:r>
        <w:rPr>
          <w:rFonts w:ascii="Calibri" w:hAnsi="Calibri" w:cs="Calibri"/>
          <w:sz w:val="22"/>
          <w:szCs w:val="22"/>
        </w:rPr>
        <w:t>Příkazce</w:t>
      </w:r>
      <w:r w:rsidRPr="00B958B2">
        <w:rPr>
          <w:rFonts w:ascii="Calibri" w:hAnsi="Calibri" w:cs="Calibri"/>
          <w:sz w:val="22"/>
          <w:szCs w:val="22"/>
        </w:rPr>
        <w:t xml:space="preserve"> zadat </w:t>
      </w:r>
      <w:r>
        <w:rPr>
          <w:rFonts w:ascii="Calibri" w:hAnsi="Calibri" w:cs="Calibri"/>
          <w:sz w:val="22"/>
          <w:szCs w:val="22"/>
        </w:rPr>
        <w:t>Příkazníkovi</w:t>
      </w:r>
      <w:r w:rsidRPr="00B958B2">
        <w:rPr>
          <w:rFonts w:ascii="Calibri" w:hAnsi="Calibri" w:cs="Calibri"/>
          <w:sz w:val="22"/>
          <w:szCs w:val="22"/>
        </w:rPr>
        <w:t xml:space="preserve"> jakékoliv další plnění. Ostatní ustanovení této smlouvy zůstávají v platnosti a účinnosti. </w:t>
      </w:r>
    </w:p>
    <w:p w14:paraId="53D7EFA5" w14:textId="77777777" w:rsidR="008D3F92" w:rsidRDefault="008D3F92" w:rsidP="008D3F92">
      <w:pPr>
        <w:pStyle w:val="Odstavecseseznamem1"/>
        <w:ind w:left="360"/>
        <w:jc w:val="both"/>
        <w:rPr>
          <w:rFonts w:ascii="Calibri" w:hAnsi="Calibri" w:cs="Calibri"/>
          <w:sz w:val="22"/>
          <w:szCs w:val="22"/>
        </w:rPr>
      </w:pPr>
    </w:p>
    <w:p w14:paraId="1E118188" w14:textId="77777777" w:rsidR="008D3F92" w:rsidRDefault="008D3F92" w:rsidP="008D3F92">
      <w:pPr>
        <w:pStyle w:val="Odstavecseseznamem1"/>
        <w:ind w:left="360"/>
        <w:jc w:val="center"/>
        <w:rPr>
          <w:rFonts w:ascii="Calibri" w:hAnsi="Calibri" w:cs="Calibri"/>
          <w:sz w:val="22"/>
          <w:szCs w:val="22"/>
        </w:rPr>
      </w:pPr>
      <w:proofErr w:type="gramStart"/>
      <w:r>
        <w:rPr>
          <w:rFonts w:ascii="Calibri" w:hAnsi="Calibri" w:cs="Calibri"/>
          <w:b/>
          <w:caps/>
        </w:rPr>
        <w:t>VII- CENA</w:t>
      </w:r>
      <w:proofErr w:type="gramEnd"/>
      <w:r>
        <w:rPr>
          <w:rFonts w:ascii="Calibri" w:hAnsi="Calibri" w:cs="Calibri"/>
          <w:b/>
          <w:caps/>
        </w:rPr>
        <w:t xml:space="preserve"> a</w:t>
      </w:r>
      <w:r w:rsidRPr="00573D6E">
        <w:rPr>
          <w:rFonts w:ascii="Calibri" w:hAnsi="Calibri" w:cs="Calibri"/>
          <w:b/>
          <w:caps/>
        </w:rPr>
        <w:t xml:space="preserve"> </w:t>
      </w:r>
      <w:r>
        <w:rPr>
          <w:rFonts w:ascii="Calibri" w:hAnsi="Calibri" w:cs="Calibri"/>
          <w:b/>
          <w:caps/>
        </w:rPr>
        <w:t xml:space="preserve">Úhrada </w:t>
      </w:r>
      <w:r w:rsidRPr="00573D6E">
        <w:rPr>
          <w:rFonts w:ascii="Calibri" w:hAnsi="Calibri" w:cs="Calibri"/>
          <w:b/>
          <w:caps/>
        </w:rPr>
        <w:t>Odměn</w:t>
      </w:r>
      <w:r>
        <w:rPr>
          <w:rFonts w:ascii="Calibri" w:hAnsi="Calibri" w:cs="Calibri"/>
          <w:b/>
          <w:caps/>
        </w:rPr>
        <w:t>y</w:t>
      </w:r>
      <w:r w:rsidRPr="00573D6E">
        <w:rPr>
          <w:rFonts w:ascii="Calibri" w:hAnsi="Calibri" w:cs="Calibri"/>
          <w:b/>
          <w:caps/>
        </w:rPr>
        <w:t xml:space="preserve"> PříkazníkOVI</w:t>
      </w:r>
    </w:p>
    <w:p w14:paraId="20A30A29" w14:textId="77777777" w:rsidR="00CB2B9A" w:rsidRDefault="00CB2B9A" w:rsidP="00CB2B9A">
      <w:pPr>
        <w:pStyle w:val="Odstavecseseznamem1"/>
        <w:ind w:left="360"/>
        <w:jc w:val="both"/>
        <w:rPr>
          <w:rFonts w:ascii="Calibri" w:hAnsi="Calibri" w:cs="Calibri"/>
          <w:sz w:val="22"/>
          <w:szCs w:val="22"/>
        </w:rPr>
      </w:pPr>
    </w:p>
    <w:p w14:paraId="29C992E0" w14:textId="77777777" w:rsidR="00F62043" w:rsidRPr="0059696F" w:rsidRDefault="00CA492A" w:rsidP="0043556B">
      <w:pPr>
        <w:pStyle w:val="Odstavecseseznamem1"/>
        <w:numPr>
          <w:ilvl w:val="1"/>
          <w:numId w:val="22"/>
        </w:numPr>
        <w:ind w:left="426" w:hanging="426"/>
        <w:jc w:val="both"/>
        <w:rPr>
          <w:rFonts w:ascii="Calibri" w:hAnsi="Calibri" w:cs="Calibri"/>
          <w:sz w:val="22"/>
          <w:szCs w:val="22"/>
        </w:rPr>
      </w:pPr>
      <w:bookmarkStart w:id="11" w:name="_Hlk32908716"/>
      <w:r w:rsidRPr="0059696F">
        <w:rPr>
          <w:rFonts w:ascii="Calibri" w:hAnsi="Calibri" w:cs="Calibri"/>
          <w:sz w:val="22"/>
          <w:szCs w:val="22"/>
        </w:rPr>
        <w:t xml:space="preserve">Za </w:t>
      </w:r>
      <w:r w:rsidR="00EC16AE" w:rsidRPr="0059696F">
        <w:rPr>
          <w:rFonts w:ascii="Calibri" w:hAnsi="Calibri" w:cs="Calibri"/>
          <w:sz w:val="22"/>
          <w:szCs w:val="22"/>
        </w:rPr>
        <w:t>řádné dokončení plnění</w:t>
      </w:r>
      <w:r w:rsidRPr="0059696F">
        <w:rPr>
          <w:rFonts w:ascii="Calibri" w:hAnsi="Calibri" w:cs="Calibri"/>
          <w:sz w:val="22"/>
          <w:szCs w:val="22"/>
        </w:rPr>
        <w:t>, které j</w:t>
      </w:r>
      <w:r w:rsidR="00EC16AE" w:rsidRPr="0059696F">
        <w:rPr>
          <w:rFonts w:ascii="Calibri" w:hAnsi="Calibri" w:cs="Calibri"/>
          <w:sz w:val="22"/>
          <w:szCs w:val="22"/>
        </w:rPr>
        <w:t xml:space="preserve">e předmětem </w:t>
      </w:r>
      <w:r w:rsidR="00987A09" w:rsidRPr="0059696F">
        <w:rPr>
          <w:rFonts w:ascii="Calibri" w:hAnsi="Calibri" w:cs="Calibri"/>
          <w:sz w:val="22"/>
          <w:szCs w:val="22"/>
        </w:rPr>
        <w:t>Dílčí zakázky</w:t>
      </w:r>
      <w:r w:rsidRPr="0059696F">
        <w:rPr>
          <w:rFonts w:ascii="Calibri" w:hAnsi="Calibri" w:cs="Calibri"/>
          <w:sz w:val="22"/>
          <w:szCs w:val="22"/>
        </w:rPr>
        <w:t xml:space="preserve">, náleží </w:t>
      </w:r>
      <w:r w:rsidR="005144D9" w:rsidRPr="0059696F">
        <w:rPr>
          <w:rFonts w:ascii="Calibri" w:hAnsi="Calibri" w:cs="Calibri"/>
          <w:sz w:val="22"/>
          <w:szCs w:val="22"/>
        </w:rPr>
        <w:t>Příkazník</w:t>
      </w:r>
      <w:r w:rsidR="00EC16AE" w:rsidRPr="0059696F">
        <w:rPr>
          <w:rFonts w:ascii="Calibri" w:hAnsi="Calibri" w:cs="Calibri"/>
          <w:sz w:val="22"/>
          <w:szCs w:val="22"/>
        </w:rPr>
        <w:t>ovi</w:t>
      </w:r>
      <w:r w:rsidRPr="0059696F">
        <w:rPr>
          <w:rFonts w:ascii="Calibri" w:hAnsi="Calibri" w:cs="Calibri"/>
          <w:sz w:val="22"/>
          <w:szCs w:val="22"/>
        </w:rPr>
        <w:t xml:space="preserve"> odměna </w:t>
      </w:r>
      <w:r w:rsidR="00E6410B" w:rsidRPr="0059696F">
        <w:rPr>
          <w:rFonts w:ascii="Calibri" w:hAnsi="Calibri" w:cs="Calibri"/>
          <w:sz w:val="22"/>
          <w:szCs w:val="22"/>
        </w:rPr>
        <w:t>vypočten</w:t>
      </w:r>
      <w:r w:rsidR="00F62043" w:rsidRPr="0059696F">
        <w:rPr>
          <w:rFonts w:ascii="Calibri" w:hAnsi="Calibri" w:cs="Calibri"/>
          <w:sz w:val="22"/>
          <w:szCs w:val="22"/>
        </w:rPr>
        <w:t>á</w:t>
      </w:r>
      <w:r w:rsidR="00E6410B" w:rsidRPr="0059696F">
        <w:rPr>
          <w:rFonts w:ascii="Calibri" w:hAnsi="Calibri" w:cs="Calibri"/>
          <w:sz w:val="22"/>
          <w:szCs w:val="22"/>
        </w:rPr>
        <w:t xml:space="preserve"> aplikací procentní slevy/přirážky </w:t>
      </w:r>
      <w:r w:rsidR="00F62043" w:rsidRPr="0059696F">
        <w:rPr>
          <w:rFonts w:ascii="Calibri" w:hAnsi="Calibri" w:cs="Calibri"/>
          <w:sz w:val="22"/>
          <w:szCs w:val="22"/>
        </w:rPr>
        <w:t xml:space="preserve">k bázovým cenám výkonů </w:t>
      </w:r>
      <w:r w:rsidR="00193364" w:rsidRPr="0059696F">
        <w:rPr>
          <w:rFonts w:ascii="Calibri" w:hAnsi="Calibri" w:cs="Calibri"/>
          <w:sz w:val="22"/>
          <w:szCs w:val="22"/>
        </w:rPr>
        <w:t>ve výši</w:t>
      </w:r>
      <w:r w:rsidR="00F62043" w:rsidRPr="0059696F">
        <w:rPr>
          <w:rFonts w:ascii="Calibri" w:hAnsi="Calibri" w:cs="Calibri"/>
          <w:sz w:val="22"/>
          <w:szCs w:val="22"/>
        </w:rPr>
        <w:t>:</w:t>
      </w:r>
    </w:p>
    <w:p w14:paraId="351455E5" w14:textId="71DF0DEC" w:rsidR="00F62043" w:rsidRPr="00F62043" w:rsidRDefault="00F62043" w:rsidP="0043556B">
      <w:pPr>
        <w:pStyle w:val="Odstavecseseznamem"/>
        <w:numPr>
          <w:ilvl w:val="0"/>
          <w:numId w:val="20"/>
        </w:numPr>
        <w:rPr>
          <w:rFonts w:ascii="Calibri" w:hAnsi="Calibri" w:cs="Calibri"/>
          <w:sz w:val="22"/>
          <w:szCs w:val="22"/>
          <w:highlight w:val="yellow"/>
        </w:rPr>
      </w:pPr>
      <w:r w:rsidRPr="0059696F">
        <w:rPr>
          <w:rFonts w:ascii="Calibri" w:hAnsi="Calibri" w:cs="Calibri"/>
          <w:bCs/>
          <w:sz w:val="22"/>
          <w:szCs w:val="22"/>
          <w:lang w:eastAsia="cs-CZ"/>
        </w:rPr>
        <w:t>Spektrum č.1 výkony Příkazníka</w:t>
      </w:r>
      <w:r w:rsidRPr="00F62043">
        <w:rPr>
          <w:rFonts w:ascii="Calibri" w:hAnsi="Calibri" w:cs="Calibri"/>
          <w:bCs/>
          <w:sz w:val="22"/>
          <w:szCs w:val="22"/>
          <w:lang w:eastAsia="cs-CZ"/>
        </w:rPr>
        <w:t>:</w:t>
      </w:r>
      <w:r>
        <w:rPr>
          <w:rFonts w:ascii="Calibri" w:hAnsi="Calibri" w:cs="Calibri"/>
          <w:b/>
          <w:bCs/>
          <w:sz w:val="22"/>
          <w:szCs w:val="22"/>
          <w:lang w:eastAsia="cs-CZ"/>
        </w:rPr>
        <w:t xml:space="preserve"> </w:t>
      </w:r>
      <w:r w:rsidR="00C351CF" w:rsidRPr="006E4A78">
        <w:rPr>
          <w:rFonts w:ascii="Calibri" w:hAnsi="Calibri"/>
          <w:sz w:val="22"/>
          <w:szCs w:val="22"/>
          <w:highlight w:val="yellow"/>
        </w:rPr>
        <w:t xml:space="preserve">[bude doplněno před uzavřením </w:t>
      </w:r>
      <w:proofErr w:type="gramStart"/>
      <w:r w:rsidR="00C351CF" w:rsidRPr="006E4A78">
        <w:rPr>
          <w:rFonts w:ascii="Calibri" w:hAnsi="Calibri"/>
          <w:sz w:val="22"/>
          <w:szCs w:val="22"/>
          <w:highlight w:val="yellow"/>
        </w:rPr>
        <w:t>Smlouvy</w:t>
      </w:r>
      <w:r w:rsidR="00C351CF">
        <w:rPr>
          <w:rFonts w:ascii="Calibri" w:hAnsi="Calibri"/>
          <w:sz w:val="22"/>
          <w:szCs w:val="22"/>
          <w:highlight w:val="yellow"/>
        </w:rPr>
        <w:t xml:space="preserve"> -</w:t>
      </w:r>
      <w:r w:rsidR="00193364">
        <w:rPr>
          <w:rFonts w:ascii="Calibri" w:hAnsi="Calibri"/>
          <w:sz w:val="22"/>
          <w:szCs w:val="22"/>
          <w:highlight w:val="yellow"/>
        </w:rPr>
        <w:t xml:space="preserve"> </w:t>
      </w:r>
      <w:r w:rsidRPr="00F62043">
        <w:rPr>
          <w:rFonts w:ascii="Calibri" w:hAnsi="Calibri" w:cs="Calibri"/>
          <w:bCs/>
          <w:sz w:val="22"/>
          <w:szCs w:val="22"/>
          <w:highlight w:val="yellow"/>
          <w:lang w:eastAsia="cs-CZ"/>
        </w:rPr>
        <w:t>bude</w:t>
      </w:r>
      <w:proofErr w:type="gramEnd"/>
      <w:r w:rsidRPr="00F62043">
        <w:rPr>
          <w:rFonts w:ascii="Calibri" w:hAnsi="Calibri" w:cs="Calibri"/>
          <w:bCs/>
          <w:sz w:val="22"/>
          <w:szCs w:val="22"/>
          <w:highlight w:val="yellow"/>
          <w:lang w:eastAsia="cs-CZ"/>
        </w:rPr>
        <w:t xml:space="preserve"> vložena +/</w:t>
      </w:r>
      <w:proofErr w:type="gramStart"/>
      <w:r w:rsidRPr="00F62043">
        <w:rPr>
          <w:rFonts w:ascii="Calibri" w:hAnsi="Calibri" w:cs="Calibri"/>
          <w:bCs/>
          <w:sz w:val="22"/>
          <w:szCs w:val="22"/>
          <w:highlight w:val="yellow"/>
          <w:lang w:eastAsia="cs-CZ"/>
        </w:rPr>
        <w:t>-  %</w:t>
      </w:r>
      <w:proofErr w:type="gramEnd"/>
      <w:r w:rsidRPr="00F62043">
        <w:rPr>
          <w:rFonts w:ascii="Calibri" w:hAnsi="Calibri" w:cs="Calibri"/>
          <w:bCs/>
          <w:sz w:val="22"/>
          <w:szCs w:val="22"/>
          <w:highlight w:val="yellow"/>
          <w:lang w:eastAsia="cs-CZ"/>
        </w:rPr>
        <w:t xml:space="preserve"> hodnota z hod. modelu</w:t>
      </w:r>
      <w:r w:rsidR="00193364">
        <w:rPr>
          <w:rFonts w:ascii="Calibri" w:hAnsi="Calibri" w:cs="Calibri"/>
          <w:bCs/>
          <w:sz w:val="22"/>
          <w:szCs w:val="22"/>
          <w:highlight w:val="yellow"/>
          <w:lang w:eastAsia="cs-CZ"/>
        </w:rPr>
        <w:t xml:space="preserve"> nejvýhodnější nabídky</w:t>
      </w:r>
      <w:r w:rsidR="00C351CF" w:rsidRPr="006E4A78">
        <w:rPr>
          <w:rFonts w:ascii="Calibri" w:hAnsi="Calibri"/>
          <w:sz w:val="22"/>
          <w:szCs w:val="22"/>
          <w:highlight w:val="yellow"/>
        </w:rPr>
        <w:t>]</w:t>
      </w:r>
    </w:p>
    <w:p w14:paraId="683006B5" w14:textId="77777777" w:rsidR="00F62043" w:rsidRPr="00193364" w:rsidRDefault="00F62043" w:rsidP="0043556B">
      <w:pPr>
        <w:pStyle w:val="Odstavecseseznamem"/>
        <w:numPr>
          <w:ilvl w:val="0"/>
          <w:numId w:val="20"/>
        </w:numPr>
        <w:rPr>
          <w:rFonts w:ascii="Calibri" w:hAnsi="Calibri" w:cs="Calibri"/>
          <w:bCs/>
          <w:sz w:val="22"/>
          <w:szCs w:val="22"/>
          <w:lang w:eastAsia="cs-CZ"/>
        </w:rPr>
      </w:pPr>
      <w:r w:rsidRPr="00193364">
        <w:rPr>
          <w:rFonts w:ascii="Calibri" w:hAnsi="Calibri" w:cs="Calibri"/>
          <w:bCs/>
          <w:sz w:val="22"/>
          <w:szCs w:val="22"/>
          <w:lang w:eastAsia="cs-CZ"/>
        </w:rPr>
        <w:t xml:space="preserve">Spektrum č.2 geodetické výkony: </w:t>
      </w:r>
      <w:r w:rsidR="00193364" w:rsidRPr="00193364">
        <w:rPr>
          <w:rFonts w:ascii="Calibri" w:hAnsi="Calibri" w:cs="Calibri"/>
          <w:bCs/>
          <w:sz w:val="22"/>
          <w:szCs w:val="22"/>
          <w:highlight w:val="yellow"/>
          <w:lang w:eastAsia="cs-CZ"/>
        </w:rPr>
        <w:t xml:space="preserve">[bude doplněno před uzavřením </w:t>
      </w:r>
      <w:proofErr w:type="gramStart"/>
      <w:r w:rsidR="00193364" w:rsidRPr="00193364">
        <w:rPr>
          <w:rFonts w:ascii="Calibri" w:hAnsi="Calibri" w:cs="Calibri"/>
          <w:bCs/>
          <w:sz w:val="22"/>
          <w:szCs w:val="22"/>
          <w:highlight w:val="yellow"/>
          <w:lang w:eastAsia="cs-CZ"/>
        </w:rPr>
        <w:t>Smlouvy - bude</w:t>
      </w:r>
      <w:proofErr w:type="gramEnd"/>
      <w:r w:rsidR="00193364" w:rsidRPr="00193364">
        <w:rPr>
          <w:rFonts w:ascii="Calibri" w:hAnsi="Calibri" w:cs="Calibri"/>
          <w:bCs/>
          <w:sz w:val="22"/>
          <w:szCs w:val="22"/>
          <w:highlight w:val="yellow"/>
          <w:lang w:eastAsia="cs-CZ"/>
        </w:rPr>
        <w:t xml:space="preserve"> vložena +/</w:t>
      </w:r>
      <w:proofErr w:type="gramStart"/>
      <w:r w:rsidR="00193364" w:rsidRPr="00193364">
        <w:rPr>
          <w:rFonts w:ascii="Calibri" w:hAnsi="Calibri" w:cs="Calibri"/>
          <w:bCs/>
          <w:sz w:val="22"/>
          <w:szCs w:val="22"/>
          <w:highlight w:val="yellow"/>
          <w:lang w:eastAsia="cs-CZ"/>
        </w:rPr>
        <w:t>-  %</w:t>
      </w:r>
      <w:proofErr w:type="gramEnd"/>
      <w:r w:rsidR="00193364" w:rsidRPr="00193364">
        <w:rPr>
          <w:rFonts w:ascii="Calibri" w:hAnsi="Calibri" w:cs="Calibri"/>
          <w:bCs/>
          <w:sz w:val="22"/>
          <w:szCs w:val="22"/>
          <w:highlight w:val="yellow"/>
          <w:lang w:eastAsia="cs-CZ"/>
        </w:rPr>
        <w:t xml:space="preserve"> hodnota z hod. modelu nejvýhodnější nabídky]</w:t>
      </w:r>
    </w:p>
    <w:p w14:paraId="157E49C3" w14:textId="77777777" w:rsidR="00193364" w:rsidRDefault="00193364" w:rsidP="00E6410B">
      <w:pPr>
        <w:pStyle w:val="Odstavecseseznamem1"/>
        <w:ind w:left="360"/>
        <w:jc w:val="both"/>
        <w:rPr>
          <w:rFonts w:ascii="Calibri" w:hAnsi="Calibri" w:cs="Calibri"/>
          <w:sz w:val="22"/>
          <w:szCs w:val="22"/>
        </w:rPr>
      </w:pPr>
    </w:p>
    <w:p w14:paraId="28E088EB" w14:textId="714EFB53" w:rsidR="00B958B2" w:rsidRDefault="00193364" w:rsidP="00B958B2">
      <w:pPr>
        <w:pStyle w:val="Odstavecseseznamem1"/>
        <w:ind w:left="360"/>
        <w:jc w:val="both"/>
        <w:rPr>
          <w:rFonts w:ascii="Calibri" w:hAnsi="Calibri" w:cs="Calibri"/>
          <w:sz w:val="22"/>
          <w:szCs w:val="22"/>
        </w:rPr>
      </w:pPr>
      <w:r>
        <w:rPr>
          <w:rFonts w:ascii="Calibri" w:hAnsi="Calibri" w:cs="Calibri"/>
          <w:sz w:val="22"/>
          <w:szCs w:val="22"/>
        </w:rPr>
        <w:t xml:space="preserve">Cena </w:t>
      </w:r>
      <w:r w:rsidR="00F62043">
        <w:rPr>
          <w:rFonts w:ascii="Calibri" w:hAnsi="Calibri" w:cs="Calibri"/>
          <w:sz w:val="22"/>
          <w:szCs w:val="22"/>
        </w:rPr>
        <w:t xml:space="preserve">výkonů </w:t>
      </w:r>
      <w:r w:rsidR="002F14FB">
        <w:rPr>
          <w:rFonts w:ascii="Calibri" w:hAnsi="Calibri" w:cs="Calibri"/>
          <w:sz w:val="22"/>
          <w:szCs w:val="22"/>
        </w:rPr>
        <w:t xml:space="preserve">Příkazníka </w:t>
      </w:r>
      <w:r w:rsidR="00F62043">
        <w:rPr>
          <w:rFonts w:ascii="Calibri" w:hAnsi="Calibri" w:cs="Calibri"/>
          <w:sz w:val="22"/>
          <w:szCs w:val="22"/>
        </w:rPr>
        <w:t xml:space="preserve">po aplikaci </w:t>
      </w:r>
      <w:r w:rsidR="00F62043" w:rsidRPr="00F62043">
        <w:rPr>
          <w:rFonts w:ascii="Calibri" w:hAnsi="Calibri" w:cs="Calibri"/>
          <w:sz w:val="22"/>
          <w:szCs w:val="22"/>
        </w:rPr>
        <w:t>procentní slevy/přirážky</w:t>
      </w:r>
      <w:r w:rsidR="00F62043">
        <w:rPr>
          <w:rFonts w:ascii="Calibri" w:hAnsi="Calibri" w:cs="Calibri"/>
          <w:sz w:val="22"/>
          <w:szCs w:val="22"/>
        </w:rPr>
        <w:t xml:space="preserve"> </w:t>
      </w:r>
      <w:r w:rsidR="009635CB">
        <w:rPr>
          <w:rFonts w:ascii="Calibri" w:hAnsi="Calibri" w:cs="Calibri"/>
          <w:sz w:val="22"/>
          <w:szCs w:val="22"/>
        </w:rPr>
        <w:t xml:space="preserve">(zaokrouhleno na </w:t>
      </w:r>
      <w:r w:rsidR="002F14FB">
        <w:rPr>
          <w:rFonts w:ascii="Calibri" w:hAnsi="Calibri" w:cs="Calibri"/>
          <w:sz w:val="22"/>
          <w:szCs w:val="22"/>
        </w:rPr>
        <w:t>jedno desetinné místo</w:t>
      </w:r>
      <w:r w:rsidR="009635CB">
        <w:rPr>
          <w:rFonts w:ascii="Calibri" w:hAnsi="Calibri" w:cs="Calibri"/>
          <w:sz w:val="22"/>
          <w:szCs w:val="22"/>
        </w:rPr>
        <w:t>)</w:t>
      </w:r>
      <w:r w:rsidR="0049107A">
        <w:rPr>
          <w:rFonts w:ascii="Calibri" w:hAnsi="Calibri" w:cs="Calibri"/>
          <w:sz w:val="22"/>
          <w:szCs w:val="22"/>
        </w:rPr>
        <w:t xml:space="preserve"> k bázové </w:t>
      </w:r>
      <w:proofErr w:type="gramStart"/>
      <w:r w:rsidR="0049107A">
        <w:rPr>
          <w:rFonts w:ascii="Calibri" w:hAnsi="Calibri" w:cs="Calibri"/>
          <w:sz w:val="22"/>
          <w:szCs w:val="22"/>
        </w:rPr>
        <w:t xml:space="preserve">ceně </w:t>
      </w:r>
      <w:r w:rsidR="00CA492A" w:rsidRPr="00DB4A54">
        <w:rPr>
          <w:rFonts w:ascii="Calibri" w:hAnsi="Calibri" w:cs="Calibri"/>
          <w:sz w:val="22"/>
          <w:szCs w:val="22"/>
        </w:rPr>
        <w:t>:</w:t>
      </w:r>
      <w:proofErr w:type="gramEnd"/>
      <w:r w:rsidR="002F14FB">
        <w:rPr>
          <w:rFonts w:ascii="Calibri" w:hAnsi="Calibri" w:cs="Calibri"/>
          <w:sz w:val="22"/>
          <w:szCs w:val="22"/>
        </w:rPr>
        <w:t xml:space="preserve"> </w:t>
      </w:r>
      <w:bookmarkEnd w:id="11"/>
    </w:p>
    <w:p w14:paraId="48F1795C" w14:textId="77777777" w:rsidR="00BE5F33" w:rsidRDefault="000D0DF7" w:rsidP="00B958B2">
      <w:pPr>
        <w:pStyle w:val="Odstavecseseznamem1"/>
        <w:ind w:left="360"/>
        <w:jc w:val="both"/>
        <w:rPr>
          <w:rFonts w:ascii="Calibri" w:hAnsi="Calibri" w:cs="Calibri"/>
          <w:sz w:val="22"/>
          <w:szCs w:val="22"/>
        </w:rPr>
      </w:pPr>
      <w:proofErr w:type="gramStart"/>
      <w:r w:rsidRPr="00193364">
        <w:rPr>
          <w:rFonts w:ascii="Calibri" w:hAnsi="Calibri" w:cs="Calibri"/>
          <w:bCs/>
          <w:sz w:val="22"/>
          <w:szCs w:val="22"/>
          <w:highlight w:val="yellow"/>
        </w:rPr>
        <w:t>[ bude</w:t>
      </w:r>
      <w:proofErr w:type="gramEnd"/>
      <w:r w:rsidRPr="00193364">
        <w:rPr>
          <w:rFonts w:ascii="Calibri" w:hAnsi="Calibri" w:cs="Calibri"/>
          <w:bCs/>
          <w:sz w:val="22"/>
          <w:szCs w:val="22"/>
          <w:highlight w:val="yellow"/>
        </w:rPr>
        <w:t xml:space="preserve"> doplněn</w:t>
      </w:r>
      <w:r>
        <w:rPr>
          <w:rFonts w:ascii="Calibri" w:hAnsi="Calibri" w:cs="Calibri"/>
          <w:bCs/>
          <w:sz w:val="22"/>
          <w:szCs w:val="22"/>
          <w:highlight w:val="yellow"/>
        </w:rPr>
        <w:t xml:space="preserve">a cena </w:t>
      </w:r>
      <w:r w:rsidR="00CF7941">
        <w:rPr>
          <w:rFonts w:ascii="Calibri" w:hAnsi="Calibri" w:cs="Calibri"/>
          <w:bCs/>
          <w:sz w:val="22"/>
          <w:szCs w:val="22"/>
          <w:highlight w:val="yellow"/>
        </w:rPr>
        <w:t xml:space="preserve">Příkazníka </w:t>
      </w:r>
      <w:r>
        <w:rPr>
          <w:rFonts w:ascii="Calibri" w:hAnsi="Calibri" w:cs="Calibri"/>
          <w:bCs/>
          <w:sz w:val="22"/>
          <w:szCs w:val="22"/>
          <w:highlight w:val="yellow"/>
        </w:rPr>
        <w:t>za každý výkon</w:t>
      </w:r>
      <w:r w:rsidRPr="00193364">
        <w:rPr>
          <w:rFonts w:ascii="Calibri" w:hAnsi="Calibri" w:cs="Calibri"/>
          <w:bCs/>
          <w:sz w:val="22"/>
          <w:szCs w:val="22"/>
          <w:highlight w:val="yellow"/>
        </w:rPr>
        <w:t xml:space="preserve"> před uzavřením </w:t>
      </w:r>
      <w:proofErr w:type="gramStart"/>
      <w:r w:rsidRPr="00193364">
        <w:rPr>
          <w:rFonts w:ascii="Calibri" w:hAnsi="Calibri" w:cs="Calibri"/>
          <w:bCs/>
          <w:sz w:val="22"/>
          <w:szCs w:val="22"/>
          <w:highlight w:val="yellow"/>
        </w:rPr>
        <w:t>Smlouvy ]</w:t>
      </w:r>
      <w:proofErr w:type="gramEnd"/>
    </w:p>
    <w:p w14:paraId="72C99E07" w14:textId="77777777" w:rsidR="00BE5F33" w:rsidRDefault="00BE5F33" w:rsidP="00EC16AE">
      <w:pPr>
        <w:pStyle w:val="Odstavecseseznamem1"/>
        <w:ind w:left="360"/>
        <w:jc w:val="both"/>
        <w:rPr>
          <w:rFonts w:ascii="Calibri" w:hAnsi="Calibri" w:cs="Calibri"/>
          <w:sz w:val="22"/>
          <w:szCs w:val="22"/>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60"/>
        <w:gridCol w:w="5335"/>
        <w:gridCol w:w="851"/>
        <w:gridCol w:w="811"/>
        <w:gridCol w:w="1235"/>
        <w:gridCol w:w="1356"/>
      </w:tblGrid>
      <w:tr w:rsidR="005F2C5A" w:rsidRPr="002463F0" w14:paraId="33139DF7" w14:textId="77777777" w:rsidTr="005411EF">
        <w:trPr>
          <w:trHeight w:val="1140"/>
          <w:jc w:val="center"/>
        </w:trPr>
        <w:tc>
          <w:tcPr>
            <w:tcW w:w="760" w:type="dxa"/>
            <w:shd w:val="clear" w:color="auto" w:fill="auto"/>
            <w:noWrap/>
            <w:vAlign w:val="center"/>
            <w:hideMark/>
          </w:tcPr>
          <w:p w14:paraId="3BC06A0E" w14:textId="77777777" w:rsidR="005F2C5A" w:rsidRPr="00CB2B9A" w:rsidRDefault="005F2C5A" w:rsidP="00CB2B9A">
            <w:pPr>
              <w:spacing w:line="240" w:lineRule="auto"/>
              <w:jc w:val="center"/>
              <w:rPr>
                <w:rFonts w:ascii="Calibri" w:hAnsi="Calibri" w:cs="Calibri"/>
                <w:b/>
                <w:bCs/>
                <w:color w:val="000000"/>
                <w:sz w:val="22"/>
                <w:szCs w:val="22"/>
                <w:lang w:eastAsia="cs-CZ"/>
              </w:rPr>
            </w:pPr>
            <w:r w:rsidRPr="00CB2B9A">
              <w:rPr>
                <w:rFonts w:ascii="Calibri" w:hAnsi="Calibri" w:cs="Calibri"/>
                <w:b/>
                <w:bCs/>
                <w:color w:val="000000"/>
                <w:sz w:val="22"/>
                <w:szCs w:val="22"/>
                <w:lang w:eastAsia="cs-CZ"/>
              </w:rPr>
              <w:t>Výkon</w:t>
            </w:r>
          </w:p>
        </w:tc>
        <w:tc>
          <w:tcPr>
            <w:tcW w:w="5335" w:type="dxa"/>
            <w:shd w:val="clear" w:color="auto" w:fill="auto"/>
            <w:noWrap/>
            <w:vAlign w:val="center"/>
            <w:hideMark/>
          </w:tcPr>
          <w:p w14:paraId="5FB16A22" w14:textId="77777777" w:rsidR="005F2C5A" w:rsidRPr="00CB2B9A" w:rsidRDefault="005F2C5A" w:rsidP="00CB2B9A">
            <w:pPr>
              <w:spacing w:line="240" w:lineRule="auto"/>
              <w:jc w:val="center"/>
              <w:rPr>
                <w:rFonts w:ascii="Calibri" w:hAnsi="Calibri" w:cs="Calibri"/>
                <w:b/>
                <w:bCs/>
                <w:color w:val="000000"/>
                <w:sz w:val="22"/>
                <w:szCs w:val="22"/>
                <w:lang w:eastAsia="cs-CZ"/>
              </w:rPr>
            </w:pPr>
            <w:r w:rsidRPr="00CB2B9A">
              <w:rPr>
                <w:rFonts w:ascii="Calibri" w:hAnsi="Calibri" w:cs="Calibri"/>
                <w:b/>
                <w:bCs/>
                <w:color w:val="000000"/>
                <w:sz w:val="22"/>
                <w:szCs w:val="22"/>
                <w:lang w:eastAsia="cs-CZ"/>
              </w:rPr>
              <w:t>Název</w:t>
            </w:r>
            <w:r w:rsidRPr="002463F0">
              <w:rPr>
                <w:rFonts w:ascii="Calibri" w:hAnsi="Calibri" w:cs="Calibri"/>
                <w:b/>
                <w:bCs/>
                <w:color w:val="000000"/>
                <w:sz w:val="22"/>
                <w:szCs w:val="22"/>
                <w:lang w:eastAsia="cs-CZ"/>
              </w:rPr>
              <w:t xml:space="preserve"> a popis</w:t>
            </w:r>
            <w:r w:rsidRPr="00CB2B9A">
              <w:rPr>
                <w:rFonts w:ascii="Calibri" w:hAnsi="Calibri" w:cs="Calibri"/>
                <w:b/>
                <w:bCs/>
                <w:color w:val="000000"/>
                <w:sz w:val="22"/>
                <w:szCs w:val="22"/>
                <w:lang w:eastAsia="cs-CZ"/>
              </w:rPr>
              <w:t xml:space="preserve"> výkonu</w:t>
            </w:r>
            <w:r>
              <w:rPr>
                <w:rFonts w:ascii="Calibri" w:hAnsi="Calibri" w:cs="Calibri"/>
                <w:b/>
                <w:bCs/>
                <w:color w:val="000000"/>
                <w:sz w:val="22"/>
                <w:szCs w:val="22"/>
                <w:lang w:eastAsia="cs-CZ"/>
              </w:rPr>
              <w:t>*</w:t>
            </w:r>
          </w:p>
        </w:tc>
        <w:tc>
          <w:tcPr>
            <w:tcW w:w="851" w:type="dxa"/>
            <w:shd w:val="clear" w:color="auto" w:fill="auto"/>
            <w:noWrap/>
            <w:vAlign w:val="center"/>
            <w:hideMark/>
          </w:tcPr>
          <w:p w14:paraId="34418C65" w14:textId="77777777" w:rsidR="005F2C5A" w:rsidRPr="00CB2B9A" w:rsidRDefault="005F2C5A" w:rsidP="00CB2B9A">
            <w:pPr>
              <w:spacing w:line="240" w:lineRule="auto"/>
              <w:jc w:val="center"/>
              <w:rPr>
                <w:rFonts w:ascii="Calibri" w:hAnsi="Calibri" w:cs="Calibri"/>
                <w:b/>
                <w:bCs/>
                <w:color w:val="000000"/>
                <w:sz w:val="22"/>
                <w:szCs w:val="22"/>
                <w:lang w:eastAsia="cs-CZ"/>
              </w:rPr>
            </w:pPr>
            <w:r>
              <w:rPr>
                <w:rFonts w:ascii="Calibri" w:hAnsi="Calibri" w:cs="Calibri"/>
                <w:b/>
                <w:bCs/>
                <w:color w:val="000000"/>
                <w:sz w:val="22"/>
                <w:szCs w:val="22"/>
                <w:lang w:eastAsia="cs-CZ"/>
              </w:rPr>
              <w:t>MJ</w:t>
            </w:r>
          </w:p>
        </w:tc>
        <w:tc>
          <w:tcPr>
            <w:tcW w:w="811" w:type="dxa"/>
            <w:shd w:val="clear" w:color="auto" w:fill="auto"/>
            <w:noWrap/>
            <w:vAlign w:val="bottom"/>
            <w:hideMark/>
          </w:tcPr>
          <w:p w14:paraId="51B3C3B3" w14:textId="77777777" w:rsidR="005F2C5A" w:rsidRPr="00CB2B9A" w:rsidRDefault="005F2C5A" w:rsidP="00CB2B9A">
            <w:pPr>
              <w:spacing w:line="240" w:lineRule="auto"/>
              <w:rPr>
                <w:rFonts w:ascii="Calibri" w:hAnsi="Calibri" w:cs="Calibri"/>
                <w:b/>
                <w:color w:val="000000"/>
                <w:sz w:val="22"/>
                <w:szCs w:val="22"/>
                <w:lang w:eastAsia="cs-CZ"/>
              </w:rPr>
            </w:pPr>
            <w:r>
              <w:rPr>
                <w:rFonts w:ascii="Calibri" w:hAnsi="Calibri" w:cs="Calibri"/>
                <w:b/>
                <w:color w:val="000000"/>
                <w:sz w:val="22"/>
                <w:szCs w:val="22"/>
                <w:lang w:eastAsia="cs-CZ"/>
              </w:rPr>
              <w:t xml:space="preserve">  </w:t>
            </w:r>
            <w:r w:rsidRPr="002463F0">
              <w:rPr>
                <w:rFonts w:ascii="Calibri" w:hAnsi="Calibri" w:cs="Calibri"/>
                <w:b/>
                <w:color w:val="000000"/>
                <w:sz w:val="22"/>
                <w:szCs w:val="22"/>
                <w:lang w:eastAsia="cs-CZ"/>
              </w:rPr>
              <w:t>S</w:t>
            </w:r>
            <w:r>
              <w:rPr>
                <w:rFonts w:ascii="Calibri" w:hAnsi="Calibri" w:cs="Calibri"/>
                <w:b/>
                <w:color w:val="000000"/>
                <w:sz w:val="22"/>
                <w:szCs w:val="22"/>
                <w:lang w:eastAsia="cs-CZ"/>
              </w:rPr>
              <w:t xml:space="preserve">P </w:t>
            </w:r>
          </w:p>
        </w:tc>
        <w:tc>
          <w:tcPr>
            <w:tcW w:w="1235" w:type="dxa"/>
            <w:shd w:val="clear" w:color="auto" w:fill="auto"/>
            <w:vAlign w:val="center"/>
            <w:hideMark/>
          </w:tcPr>
          <w:p w14:paraId="78678F07" w14:textId="77777777" w:rsidR="005F2C5A" w:rsidRPr="0059696F" w:rsidRDefault="005F2C5A" w:rsidP="00CB2B9A">
            <w:pPr>
              <w:spacing w:line="240" w:lineRule="auto"/>
              <w:jc w:val="center"/>
              <w:rPr>
                <w:rFonts w:ascii="Calibri" w:hAnsi="Calibri" w:cs="Calibri"/>
                <w:color w:val="000000"/>
                <w:sz w:val="22"/>
                <w:szCs w:val="22"/>
                <w:lang w:eastAsia="cs-CZ"/>
              </w:rPr>
            </w:pPr>
            <w:r w:rsidRPr="0059696F">
              <w:rPr>
                <w:rFonts w:ascii="Calibri" w:hAnsi="Calibri" w:cs="Calibri"/>
                <w:color w:val="000000"/>
                <w:sz w:val="22"/>
                <w:szCs w:val="22"/>
                <w:lang w:eastAsia="cs-CZ"/>
              </w:rPr>
              <w:t xml:space="preserve">Cena Bázová v Kč bez DPH             </w:t>
            </w:r>
          </w:p>
        </w:tc>
        <w:tc>
          <w:tcPr>
            <w:tcW w:w="1356" w:type="dxa"/>
          </w:tcPr>
          <w:p w14:paraId="37E6FA0D" w14:textId="029DCC77" w:rsidR="005F2C5A" w:rsidRPr="002463F0" w:rsidRDefault="005F2C5A" w:rsidP="00CB2B9A">
            <w:pPr>
              <w:spacing w:line="240" w:lineRule="auto"/>
              <w:jc w:val="center"/>
              <w:rPr>
                <w:rFonts w:ascii="Calibri" w:hAnsi="Calibri" w:cs="Calibri"/>
                <w:b/>
                <w:bCs/>
                <w:color w:val="000000"/>
                <w:sz w:val="22"/>
                <w:szCs w:val="22"/>
                <w:lang w:eastAsia="cs-CZ"/>
              </w:rPr>
            </w:pPr>
            <w:r w:rsidRPr="002463F0">
              <w:rPr>
                <w:rFonts w:ascii="Calibri" w:hAnsi="Calibri" w:cs="Calibri"/>
                <w:b/>
                <w:bCs/>
                <w:color w:val="000000"/>
                <w:sz w:val="22"/>
                <w:szCs w:val="22"/>
                <w:lang w:eastAsia="cs-CZ"/>
              </w:rPr>
              <w:t xml:space="preserve">Cena </w:t>
            </w:r>
            <w:r>
              <w:rPr>
                <w:rFonts w:ascii="Calibri" w:hAnsi="Calibri" w:cs="Calibri"/>
                <w:b/>
                <w:bCs/>
                <w:color w:val="000000"/>
                <w:sz w:val="22"/>
                <w:szCs w:val="22"/>
                <w:lang w:eastAsia="cs-CZ"/>
              </w:rPr>
              <w:t xml:space="preserve">Příkazníka </w:t>
            </w:r>
            <w:r w:rsidRPr="002463F0">
              <w:rPr>
                <w:rFonts w:ascii="Calibri" w:hAnsi="Calibri" w:cs="Calibri"/>
                <w:b/>
                <w:bCs/>
                <w:color w:val="000000"/>
                <w:sz w:val="22"/>
                <w:szCs w:val="22"/>
                <w:lang w:eastAsia="cs-CZ"/>
              </w:rPr>
              <w:t xml:space="preserve">v Kč bez DPH </w:t>
            </w:r>
            <w:r w:rsidRPr="00CB2B9A">
              <w:rPr>
                <w:rFonts w:ascii="Calibri" w:hAnsi="Calibri" w:cs="Calibri"/>
                <w:b/>
                <w:bCs/>
                <w:color w:val="000000"/>
                <w:sz w:val="22"/>
                <w:szCs w:val="22"/>
                <w:lang w:eastAsia="cs-CZ"/>
              </w:rPr>
              <w:t xml:space="preserve">            </w:t>
            </w:r>
          </w:p>
        </w:tc>
      </w:tr>
      <w:tr w:rsidR="00AC31A4" w:rsidRPr="00F47C08" w14:paraId="0643A1BA" w14:textId="77777777" w:rsidTr="005411EF">
        <w:trPr>
          <w:trHeight w:val="915"/>
          <w:jc w:val="center"/>
        </w:trPr>
        <w:tc>
          <w:tcPr>
            <w:tcW w:w="760" w:type="dxa"/>
            <w:shd w:val="clear" w:color="auto" w:fill="auto"/>
            <w:noWrap/>
            <w:vAlign w:val="center"/>
            <w:hideMark/>
          </w:tcPr>
          <w:p w14:paraId="129FCD06" w14:textId="77777777" w:rsidR="00AC31A4" w:rsidRPr="00F47C08" w:rsidRDefault="00AC31A4" w:rsidP="00AC31A4">
            <w:pPr>
              <w:spacing w:line="240" w:lineRule="auto"/>
              <w:jc w:val="center"/>
              <w:rPr>
                <w:rFonts w:ascii="Calibri" w:hAnsi="Calibri" w:cs="Calibri"/>
                <w:b/>
                <w:bCs/>
                <w:color w:val="000000"/>
                <w:sz w:val="22"/>
                <w:szCs w:val="22"/>
                <w:lang w:eastAsia="cs-CZ"/>
              </w:rPr>
            </w:pPr>
            <w:r w:rsidRPr="00F47C08">
              <w:rPr>
                <w:rFonts w:ascii="Calibri" w:hAnsi="Calibri" w:cs="Calibri"/>
                <w:b/>
                <w:bCs/>
                <w:color w:val="000000"/>
                <w:sz w:val="22"/>
                <w:szCs w:val="22"/>
                <w:lang w:eastAsia="cs-CZ"/>
              </w:rPr>
              <w:t>V1</w:t>
            </w:r>
          </w:p>
        </w:tc>
        <w:tc>
          <w:tcPr>
            <w:tcW w:w="5335" w:type="dxa"/>
            <w:shd w:val="clear" w:color="auto" w:fill="auto"/>
            <w:vAlign w:val="bottom"/>
            <w:hideMark/>
          </w:tcPr>
          <w:p w14:paraId="17890CD0" w14:textId="77777777" w:rsidR="00AC31A4" w:rsidRPr="00F47C08" w:rsidRDefault="00AC31A4" w:rsidP="00AC31A4">
            <w:pPr>
              <w:spacing w:line="240" w:lineRule="auto"/>
              <w:rPr>
                <w:rFonts w:ascii="Calibri" w:hAnsi="Calibri" w:cs="Calibri"/>
                <w:color w:val="000000"/>
                <w:sz w:val="22"/>
                <w:szCs w:val="22"/>
                <w:lang w:eastAsia="cs-CZ"/>
              </w:rPr>
            </w:pPr>
            <w:r w:rsidRPr="00F47C08">
              <w:rPr>
                <w:rFonts w:ascii="Calibri" w:hAnsi="Calibri" w:cs="Calibri"/>
                <w:color w:val="000000"/>
                <w:sz w:val="22"/>
                <w:szCs w:val="22"/>
                <w:lang w:eastAsia="cs-CZ"/>
              </w:rPr>
              <w:t xml:space="preserve">Smlouva o zřízení věcného břemene s jedním povinným včetně souvisejících úkonů, v případě, že </w:t>
            </w:r>
            <w:r w:rsidRPr="00F47C08">
              <w:rPr>
                <w:rFonts w:ascii="Calibri" w:hAnsi="Calibri" w:cs="Calibri"/>
                <w:b/>
                <w:bCs/>
                <w:color w:val="000000"/>
                <w:sz w:val="22"/>
                <w:szCs w:val="22"/>
                <w:lang w:eastAsia="cs-CZ"/>
              </w:rPr>
              <w:t>je</w:t>
            </w:r>
            <w:r w:rsidRPr="00F47C08">
              <w:rPr>
                <w:rFonts w:ascii="Calibri" w:hAnsi="Calibri" w:cs="Calibri"/>
                <w:color w:val="000000"/>
                <w:sz w:val="22"/>
                <w:szCs w:val="22"/>
                <w:lang w:eastAsia="cs-CZ"/>
              </w:rPr>
              <w:t xml:space="preserve"> uzavřena smlouva o smlouvě budoucí o zřízení věcného břemene</w:t>
            </w:r>
          </w:p>
        </w:tc>
        <w:tc>
          <w:tcPr>
            <w:tcW w:w="851" w:type="dxa"/>
            <w:shd w:val="clear" w:color="auto" w:fill="auto"/>
            <w:vAlign w:val="center"/>
            <w:hideMark/>
          </w:tcPr>
          <w:p w14:paraId="7FBD52C9" w14:textId="77777777" w:rsidR="00AC31A4" w:rsidRPr="00F47C08" w:rsidRDefault="00AC31A4" w:rsidP="00AC31A4">
            <w:pPr>
              <w:spacing w:line="240" w:lineRule="auto"/>
              <w:jc w:val="center"/>
              <w:rPr>
                <w:rFonts w:ascii="Calibri" w:hAnsi="Calibri" w:cs="Calibri"/>
                <w:color w:val="000000"/>
                <w:sz w:val="22"/>
                <w:szCs w:val="22"/>
                <w:lang w:eastAsia="cs-CZ"/>
              </w:rPr>
            </w:pPr>
            <w:r w:rsidRPr="00F47C08">
              <w:rPr>
                <w:rFonts w:ascii="Calibri" w:hAnsi="Calibri" w:cs="Calibri"/>
                <w:color w:val="000000"/>
                <w:sz w:val="22"/>
                <w:szCs w:val="22"/>
                <w:lang w:eastAsia="cs-CZ"/>
              </w:rPr>
              <w:t>ks</w:t>
            </w:r>
          </w:p>
        </w:tc>
        <w:tc>
          <w:tcPr>
            <w:tcW w:w="811" w:type="dxa"/>
            <w:vMerge w:val="restart"/>
            <w:shd w:val="clear" w:color="000000" w:fill="FFFFFF"/>
            <w:textDirection w:val="btLr"/>
            <w:vAlign w:val="center"/>
            <w:hideMark/>
          </w:tcPr>
          <w:p w14:paraId="1D1DF750" w14:textId="77777777" w:rsidR="00AC31A4" w:rsidRPr="00F47C08" w:rsidRDefault="00AC31A4" w:rsidP="00AC31A4">
            <w:pPr>
              <w:spacing w:line="240" w:lineRule="auto"/>
              <w:rPr>
                <w:rFonts w:ascii="Calibri" w:hAnsi="Calibri" w:cs="Calibri"/>
                <w:b/>
                <w:bCs/>
                <w:sz w:val="22"/>
                <w:szCs w:val="22"/>
                <w:lang w:eastAsia="cs-CZ"/>
              </w:rPr>
            </w:pPr>
            <w:r w:rsidRPr="00F47C08">
              <w:rPr>
                <w:rFonts w:ascii="Calibri" w:hAnsi="Calibri" w:cs="Calibri"/>
                <w:b/>
                <w:bCs/>
                <w:sz w:val="22"/>
                <w:szCs w:val="22"/>
                <w:lang w:eastAsia="cs-CZ"/>
              </w:rPr>
              <w:t xml:space="preserve">  Spektrum č.1 výkony příkazníka, uzavírání </w:t>
            </w:r>
            <w:proofErr w:type="spellStart"/>
            <w:r w:rsidRPr="00F47C08">
              <w:rPr>
                <w:rFonts w:ascii="Calibri" w:hAnsi="Calibri" w:cs="Calibri"/>
                <w:b/>
                <w:bCs/>
                <w:sz w:val="22"/>
                <w:szCs w:val="22"/>
                <w:lang w:eastAsia="cs-CZ"/>
              </w:rPr>
              <w:t>sml</w:t>
            </w:r>
            <w:proofErr w:type="spellEnd"/>
            <w:r w:rsidRPr="00F47C08">
              <w:rPr>
                <w:rFonts w:ascii="Calibri" w:hAnsi="Calibri" w:cs="Calibri"/>
                <w:b/>
                <w:bCs/>
                <w:sz w:val="22"/>
                <w:szCs w:val="22"/>
                <w:lang w:eastAsia="cs-CZ"/>
              </w:rPr>
              <w:t>. závazků</w:t>
            </w:r>
          </w:p>
        </w:tc>
        <w:tc>
          <w:tcPr>
            <w:tcW w:w="1235" w:type="dxa"/>
            <w:shd w:val="clear" w:color="auto" w:fill="auto"/>
            <w:noWrap/>
            <w:vAlign w:val="center"/>
          </w:tcPr>
          <w:p w14:paraId="21A56925" w14:textId="7BB330E3" w:rsidR="00AC31A4" w:rsidRPr="00B958B2" w:rsidRDefault="00AC31A4" w:rsidP="00AC31A4">
            <w:pPr>
              <w:spacing w:line="240" w:lineRule="auto"/>
              <w:jc w:val="center"/>
              <w:rPr>
                <w:rFonts w:ascii="Calibri" w:hAnsi="Calibri" w:cs="Calibri"/>
                <w:szCs w:val="24"/>
                <w:lang w:eastAsia="cs-CZ"/>
              </w:rPr>
            </w:pPr>
            <w:r>
              <w:rPr>
                <w:rFonts w:ascii="Calibri" w:hAnsi="Calibri" w:cs="Calibri"/>
                <w:sz w:val="22"/>
                <w:szCs w:val="22"/>
              </w:rPr>
              <w:t>1 989,0</w:t>
            </w:r>
          </w:p>
        </w:tc>
        <w:tc>
          <w:tcPr>
            <w:tcW w:w="1356" w:type="dxa"/>
          </w:tcPr>
          <w:p w14:paraId="61BF62F1" w14:textId="77777777" w:rsidR="00AC31A4" w:rsidRPr="008D3F8E" w:rsidRDefault="00AC31A4" w:rsidP="00AC31A4">
            <w:pPr>
              <w:spacing w:line="240" w:lineRule="auto"/>
              <w:jc w:val="center"/>
              <w:rPr>
                <w:rFonts w:ascii="Calibri" w:hAnsi="Calibri" w:cs="Calibri"/>
                <w:b/>
                <w:bCs/>
                <w:szCs w:val="24"/>
                <w:lang w:eastAsia="cs-CZ"/>
              </w:rPr>
            </w:pPr>
          </w:p>
        </w:tc>
      </w:tr>
      <w:tr w:rsidR="00AC31A4" w:rsidRPr="00F47C08" w14:paraId="629F5F6A" w14:textId="77777777" w:rsidTr="005411EF">
        <w:trPr>
          <w:trHeight w:val="765"/>
          <w:jc w:val="center"/>
        </w:trPr>
        <w:tc>
          <w:tcPr>
            <w:tcW w:w="760" w:type="dxa"/>
            <w:shd w:val="clear" w:color="auto" w:fill="auto"/>
            <w:noWrap/>
            <w:vAlign w:val="center"/>
            <w:hideMark/>
          </w:tcPr>
          <w:p w14:paraId="6BA01ECE" w14:textId="77777777" w:rsidR="00AC31A4" w:rsidRPr="00F47C08" w:rsidRDefault="00AC31A4" w:rsidP="00AC31A4">
            <w:pPr>
              <w:spacing w:line="240" w:lineRule="auto"/>
              <w:jc w:val="center"/>
              <w:rPr>
                <w:rFonts w:ascii="Calibri" w:hAnsi="Calibri" w:cs="Calibri"/>
                <w:b/>
                <w:bCs/>
                <w:color w:val="000000"/>
                <w:sz w:val="22"/>
                <w:szCs w:val="22"/>
                <w:lang w:eastAsia="cs-CZ"/>
              </w:rPr>
            </w:pPr>
            <w:r w:rsidRPr="00F47C08">
              <w:rPr>
                <w:rFonts w:ascii="Calibri" w:hAnsi="Calibri" w:cs="Calibri"/>
                <w:b/>
                <w:bCs/>
                <w:color w:val="000000"/>
                <w:sz w:val="22"/>
                <w:szCs w:val="22"/>
                <w:lang w:eastAsia="cs-CZ"/>
              </w:rPr>
              <w:t>V2</w:t>
            </w:r>
          </w:p>
        </w:tc>
        <w:tc>
          <w:tcPr>
            <w:tcW w:w="5335" w:type="dxa"/>
            <w:shd w:val="clear" w:color="auto" w:fill="auto"/>
            <w:vAlign w:val="center"/>
            <w:hideMark/>
          </w:tcPr>
          <w:p w14:paraId="78CAB48D" w14:textId="77777777" w:rsidR="00AC31A4" w:rsidRPr="00F47C08" w:rsidRDefault="00AC31A4" w:rsidP="00AC31A4">
            <w:pPr>
              <w:spacing w:line="240" w:lineRule="auto"/>
              <w:rPr>
                <w:rFonts w:ascii="Calibri" w:hAnsi="Calibri" w:cs="Calibri"/>
                <w:sz w:val="22"/>
                <w:szCs w:val="22"/>
                <w:lang w:eastAsia="cs-CZ"/>
              </w:rPr>
            </w:pPr>
            <w:r w:rsidRPr="00F47C08">
              <w:rPr>
                <w:rFonts w:ascii="Calibri" w:hAnsi="Calibri" w:cs="Calibri"/>
                <w:sz w:val="22"/>
                <w:szCs w:val="22"/>
                <w:lang w:eastAsia="cs-CZ"/>
              </w:rPr>
              <w:t xml:space="preserve">Smlouva o zřízení věcného břemene s jedním povinným včetně souvisejících úkonů, v případě, že </w:t>
            </w:r>
            <w:r w:rsidRPr="00F47C08">
              <w:rPr>
                <w:rFonts w:ascii="Calibri" w:hAnsi="Calibri" w:cs="Calibri"/>
                <w:b/>
                <w:bCs/>
                <w:sz w:val="22"/>
                <w:szCs w:val="22"/>
                <w:lang w:eastAsia="cs-CZ"/>
              </w:rPr>
              <w:t>není</w:t>
            </w:r>
            <w:r w:rsidRPr="00F47C08">
              <w:rPr>
                <w:rFonts w:ascii="Calibri" w:hAnsi="Calibri" w:cs="Calibri"/>
                <w:sz w:val="22"/>
                <w:szCs w:val="22"/>
                <w:lang w:eastAsia="cs-CZ"/>
              </w:rPr>
              <w:t xml:space="preserve"> uzavřena smlouva o smlouvě budoucí o zřízení věcného břemene (platí i pro odkupy)</w:t>
            </w:r>
          </w:p>
        </w:tc>
        <w:tc>
          <w:tcPr>
            <w:tcW w:w="851" w:type="dxa"/>
            <w:shd w:val="clear" w:color="auto" w:fill="auto"/>
            <w:vAlign w:val="center"/>
            <w:hideMark/>
          </w:tcPr>
          <w:p w14:paraId="137D7ED6" w14:textId="77777777" w:rsidR="00AC31A4" w:rsidRPr="00F47C08" w:rsidRDefault="00AC31A4" w:rsidP="00AC31A4">
            <w:pPr>
              <w:spacing w:line="240" w:lineRule="auto"/>
              <w:jc w:val="center"/>
              <w:rPr>
                <w:rFonts w:ascii="Calibri" w:hAnsi="Calibri" w:cs="Calibri"/>
                <w:color w:val="000000"/>
                <w:sz w:val="22"/>
                <w:szCs w:val="22"/>
                <w:lang w:eastAsia="cs-CZ"/>
              </w:rPr>
            </w:pPr>
            <w:r w:rsidRPr="00F47C08">
              <w:rPr>
                <w:rFonts w:ascii="Calibri" w:hAnsi="Calibri" w:cs="Calibri"/>
                <w:color w:val="000000"/>
                <w:sz w:val="22"/>
                <w:szCs w:val="22"/>
                <w:lang w:eastAsia="cs-CZ"/>
              </w:rPr>
              <w:t>ks</w:t>
            </w:r>
          </w:p>
        </w:tc>
        <w:tc>
          <w:tcPr>
            <w:tcW w:w="811" w:type="dxa"/>
            <w:vMerge/>
            <w:vAlign w:val="center"/>
            <w:hideMark/>
          </w:tcPr>
          <w:p w14:paraId="507783B9" w14:textId="77777777" w:rsidR="00AC31A4" w:rsidRPr="00F47C08" w:rsidRDefault="00AC31A4" w:rsidP="00AC31A4">
            <w:pPr>
              <w:spacing w:line="240" w:lineRule="auto"/>
              <w:rPr>
                <w:rFonts w:ascii="Calibri" w:hAnsi="Calibri" w:cs="Calibri"/>
                <w:b/>
                <w:bCs/>
                <w:sz w:val="22"/>
                <w:szCs w:val="22"/>
                <w:lang w:eastAsia="cs-CZ"/>
              </w:rPr>
            </w:pPr>
          </w:p>
        </w:tc>
        <w:tc>
          <w:tcPr>
            <w:tcW w:w="1235" w:type="dxa"/>
            <w:shd w:val="clear" w:color="auto" w:fill="auto"/>
            <w:noWrap/>
            <w:vAlign w:val="center"/>
          </w:tcPr>
          <w:p w14:paraId="140541F4" w14:textId="6D8E3721" w:rsidR="00AC31A4" w:rsidRPr="00B958B2" w:rsidRDefault="00AC31A4" w:rsidP="00AC31A4">
            <w:pPr>
              <w:jc w:val="center"/>
              <w:rPr>
                <w:rFonts w:ascii="Calibri" w:hAnsi="Calibri" w:cs="Calibri"/>
                <w:szCs w:val="24"/>
              </w:rPr>
            </w:pPr>
            <w:r>
              <w:rPr>
                <w:rFonts w:ascii="Calibri" w:hAnsi="Calibri" w:cs="Calibri"/>
                <w:sz w:val="22"/>
                <w:szCs w:val="22"/>
              </w:rPr>
              <w:t>2 918,0</w:t>
            </w:r>
          </w:p>
        </w:tc>
        <w:tc>
          <w:tcPr>
            <w:tcW w:w="1356" w:type="dxa"/>
          </w:tcPr>
          <w:p w14:paraId="28BFD6C7" w14:textId="77777777" w:rsidR="00AC31A4" w:rsidRPr="008D3F8E" w:rsidRDefault="00AC31A4" w:rsidP="00AC31A4">
            <w:pPr>
              <w:jc w:val="center"/>
              <w:rPr>
                <w:rFonts w:ascii="Calibri" w:hAnsi="Calibri" w:cs="Calibri"/>
                <w:b/>
                <w:bCs/>
                <w:szCs w:val="24"/>
              </w:rPr>
            </w:pPr>
          </w:p>
        </w:tc>
      </w:tr>
      <w:tr w:rsidR="00AC31A4" w:rsidRPr="00F47C08" w14:paraId="3802C831" w14:textId="77777777" w:rsidTr="005411EF">
        <w:trPr>
          <w:trHeight w:val="675"/>
          <w:jc w:val="center"/>
        </w:trPr>
        <w:tc>
          <w:tcPr>
            <w:tcW w:w="760" w:type="dxa"/>
            <w:shd w:val="clear" w:color="auto" w:fill="auto"/>
            <w:noWrap/>
            <w:vAlign w:val="center"/>
            <w:hideMark/>
          </w:tcPr>
          <w:p w14:paraId="171C5E85" w14:textId="77777777" w:rsidR="00AC31A4" w:rsidRPr="00F47C08" w:rsidRDefault="00AC31A4" w:rsidP="00AC31A4">
            <w:pPr>
              <w:spacing w:line="240" w:lineRule="auto"/>
              <w:jc w:val="center"/>
              <w:rPr>
                <w:rFonts w:ascii="Calibri" w:hAnsi="Calibri" w:cs="Calibri"/>
                <w:b/>
                <w:bCs/>
                <w:color w:val="000000"/>
                <w:sz w:val="22"/>
                <w:szCs w:val="22"/>
                <w:lang w:eastAsia="cs-CZ"/>
              </w:rPr>
            </w:pPr>
            <w:r w:rsidRPr="00F47C08">
              <w:rPr>
                <w:rFonts w:ascii="Calibri" w:hAnsi="Calibri" w:cs="Calibri"/>
                <w:b/>
                <w:bCs/>
                <w:color w:val="000000"/>
                <w:sz w:val="22"/>
                <w:szCs w:val="22"/>
                <w:lang w:eastAsia="cs-CZ"/>
              </w:rPr>
              <w:t>V3</w:t>
            </w:r>
          </w:p>
        </w:tc>
        <w:tc>
          <w:tcPr>
            <w:tcW w:w="5335" w:type="dxa"/>
            <w:shd w:val="clear" w:color="auto" w:fill="auto"/>
            <w:vAlign w:val="center"/>
            <w:hideMark/>
          </w:tcPr>
          <w:p w14:paraId="3662D535" w14:textId="77777777" w:rsidR="00AC31A4" w:rsidRPr="00F47C08" w:rsidRDefault="00AC31A4" w:rsidP="00AC31A4">
            <w:pPr>
              <w:spacing w:line="240" w:lineRule="auto"/>
              <w:rPr>
                <w:rFonts w:ascii="Calibri" w:hAnsi="Calibri" w:cs="Calibri"/>
                <w:sz w:val="22"/>
                <w:szCs w:val="22"/>
                <w:lang w:eastAsia="cs-CZ"/>
              </w:rPr>
            </w:pPr>
            <w:r w:rsidRPr="00F47C08">
              <w:rPr>
                <w:rFonts w:ascii="Calibri" w:hAnsi="Calibri" w:cs="Calibri"/>
                <w:sz w:val="22"/>
                <w:szCs w:val="22"/>
                <w:lang w:eastAsia="cs-CZ"/>
              </w:rPr>
              <w:t xml:space="preserve">Smlouva o zřízení věcného břemene včetně souvisejících úkonů, v případě, že smlouvy jsou uzavírány </w:t>
            </w:r>
            <w:r w:rsidRPr="00F47C08">
              <w:rPr>
                <w:rFonts w:ascii="Calibri" w:hAnsi="Calibri" w:cs="Calibri"/>
                <w:b/>
                <w:bCs/>
                <w:sz w:val="22"/>
                <w:szCs w:val="22"/>
                <w:lang w:eastAsia="cs-CZ"/>
              </w:rPr>
              <w:t>před realizací stavby</w:t>
            </w:r>
            <w:r w:rsidRPr="00F47C08">
              <w:rPr>
                <w:rFonts w:ascii="Calibri" w:hAnsi="Calibri" w:cs="Calibri"/>
                <w:sz w:val="22"/>
                <w:szCs w:val="22"/>
                <w:lang w:eastAsia="cs-CZ"/>
              </w:rPr>
              <w:t xml:space="preserve"> (bez SBVB)</w:t>
            </w:r>
          </w:p>
        </w:tc>
        <w:tc>
          <w:tcPr>
            <w:tcW w:w="851" w:type="dxa"/>
            <w:shd w:val="clear" w:color="auto" w:fill="auto"/>
            <w:vAlign w:val="center"/>
            <w:hideMark/>
          </w:tcPr>
          <w:p w14:paraId="089A1146" w14:textId="77777777" w:rsidR="00AC31A4" w:rsidRPr="00F47C08" w:rsidRDefault="00AC31A4" w:rsidP="00AC31A4">
            <w:pPr>
              <w:spacing w:line="240" w:lineRule="auto"/>
              <w:jc w:val="center"/>
              <w:rPr>
                <w:rFonts w:ascii="Calibri" w:hAnsi="Calibri" w:cs="Calibri"/>
                <w:color w:val="000000"/>
                <w:sz w:val="22"/>
                <w:szCs w:val="22"/>
                <w:lang w:eastAsia="cs-CZ"/>
              </w:rPr>
            </w:pPr>
            <w:r w:rsidRPr="00F47C08">
              <w:rPr>
                <w:rFonts w:ascii="Calibri" w:hAnsi="Calibri" w:cs="Calibri"/>
                <w:color w:val="000000"/>
                <w:sz w:val="22"/>
                <w:szCs w:val="22"/>
                <w:lang w:eastAsia="cs-CZ"/>
              </w:rPr>
              <w:t>ks</w:t>
            </w:r>
          </w:p>
        </w:tc>
        <w:tc>
          <w:tcPr>
            <w:tcW w:w="811" w:type="dxa"/>
            <w:vMerge/>
            <w:vAlign w:val="center"/>
            <w:hideMark/>
          </w:tcPr>
          <w:p w14:paraId="199554B1" w14:textId="77777777" w:rsidR="00AC31A4" w:rsidRPr="00F47C08" w:rsidRDefault="00AC31A4" w:rsidP="00AC31A4">
            <w:pPr>
              <w:spacing w:line="240" w:lineRule="auto"/>
              <w:rPr>
                <w:rFonts w:ascii="Calibri" w:hAnsi="Calibri" w:cs="Calibri"/>
                <w:b/>
                <w:bCs/>
                <w:sz w:val="22"/>
                <w:szCs w:val="22"/>
                <w:lang w:eastAsia="cs-CZ"/>
              </w:rPr>
            </w:pPr>
          </w:p>
        </w:tc>
        <w:tc>
          <w:tcPr>
            <w:tcW w:w="1235" w:type="dxa"/>
            <w:shd w:val="clear" w:color="auto" w:fill="auto"/>
            <w:noWrap/>
            <w:vAlign w:val="center"/>
          </w:tcPr>
          <w:p w14:paraId="10DECEDD" w14:textId="6014D6E0" w:rsidR="00AC31A4" w:rsidRPr="00B958B2" w:rsidRDefault="00AC31A4" w:rsidP="00AC31A4">
            <w:pPr>
              <w:jc w:val="center"/>
              <w:rPr>
                <w:rFonts w:ascii="Calibri" w:hAnsi="Calibri" w:cs="Calibri"/>
                <w:szCs w:val="24"/>
              </w:rPr>
            </w:pPr>
            <w:r>
              <w:rPr>
                <w:rFonts w:ascii="Calibri" w:hAnsi="Calibri" w:cs="Calibri"/>
                <w:sz w:val="22"/>
                <w:szCs w:val="22"/>
              </w:rPr>
              <w:t>3 581,0</w:t>
            </w:r>
          </w:p>
        </w:tc>
        <w:tc>
          <w:tcPr>
            <w:tcW w:w="1356" w:type="dxa"/>
          </w:tcPr>
          <w:p w14:paraId="4EB2AF7A" w14:textId="77777777" w:rsidR="00AC31A4" w:rsidRPr="008D3F8E" w:rsidRDefault="00AC31A4" w:rsidP="00AC31A4">
            <w:pPr>
              <w:jc w:val="center"/>
              <w:rPr>
                <w:rFonts w:ascii="Calibri" w:hAnsi="Calibri" w:cs="Calibri"/>
                <w:b/>
                <w:bCs/>
                <w:szCs w:val="24"/>
              </w:rPr>
            </w:pPr>
          </w:p>
        </w:tc>
      </w:tr>
      <w:tr w:rsidR="00AC31A4" w:rsidRPr="00F47C08" w14:paraId="671E433C" w14:textId="77777777" w:rsidTr="005411EF">
        <w:trPr>
          <w:trHeight w:val="540"/>
          <w:jc w:val="center"/>
        </w:trPr>
        <w:tc>
          <w:tcPr>
            <w:tcW w:w="760" w:type="dxa"/>
            <w:shd w:val="clear" w:color="auto" w:fill="auto"/>
            <w:noWrap/>
            <w:vAlign w:val="center"/>
            <w:hideMark/>
          </w:tcPr>
          <w:p w14:paraId="5DC6D6B7" w14:textId="77777777" w:rsidR="00AC31A4" w:rsidRPr="00F47C08" w:rsidRDefault="00AC31A4" w:rsidP="00AC31A4">
            <w:pPr>
              <w:spacing w:line="240" w:lineRule="auto"/>
              <w:jc w:val="center"/>
              <w:rPr>
                <w:rFonts w:ascii="Calibri" w:hAnsi="Calibri" w:cs="Calibri"/>
                <w:b/>
                <w:bCs/>
                <w:color w:val="000000"/>
                <w:sz w:val="22"/>
                <w:szCs w:val="22"/>
                <w:lang w:eastAsia="cs-CZ"/>
              </w:rPr>
            </w:pPr>
            <w:r w:rsidRPr="00F47C08">
              <w:rPr>
                <w:rFonts w:ascii="Calibri" w:hAnsi="Calibri" w:cs="Calibri"/>
                <w:b/>
                <w:bCs/>
                <w:color w:val="000000"/>
                <w:sz w:val="22"/>
                <w:szCs w:val="22"/>
                <w:lang w:eastAsia="cs-CZ"/>
              </w:rPr>
              <w:t>V4</w:t>
            </w:r>
          </w:p>
        </w:tc>
        <w:tc>
          <w:tcPr>
            <w:tcW w:w="5335" w:type="dxa"/>
            <w:shd w:val="clear" w:color="auto" w:fill="auto"/>
            <w:vAlign w:val="center"/>
            <w:hideMark/>
          </w:tcPr>
          <w:p w14:paraId="30281F4C" w14:textId="77777777" w:rsidR="00AC31A4" w:rsidRPr="00F47C08" w:rsidRDefault="00AC31A4" w:rsidP="00AC31A4">
            <w:pPr>
              <w:spacing w:line="240" w:lineRule="auto"/>
              <w:rPr>
                <w:rFonts w:ascii="Calibri" w:hAnsi="Calibri" w:cs="Calibri"/>
                <w:sz w:val="22"/>
                <w:szCs w:val="22"/>
                <w:lang w:eastAsia="cs-CZ"/>
              </w:rPr>
            </w:pPr>
            <w:r w:rsidRPr="00F47C08">
              <w:rPr>
                <w:rFonts w:ascii="Calibri" w:hAnsi="Calibri" w:cs="Calibri"/>
                <w:sz w:val="22"/>
                <w:szCs w:val="22"/>
                <w:lang w:eastAsia="cs-CZ"/>
              </w:rPr>
              <w:t xml:space="preserve">Každý další podpis povinného </w:t>
            </w:r>
          </w:p>
        </w:tc>
        <w:tc>
          <w:tcPr>
            <w:tcW w:w="851" w:type="dxa"/>
            <w:shd w:val="clear" w:color="auto" w:fill="auto"/>
            <w:vAlign w:val="center"/>
            <w:hideMark/>
          </w:tcPr>
          <w:p w14:paraId="0E4560E8" w14:textId="77777777" w:rsidR="00AC31A4" w:rsidRPr="00F47C08" w:rsidRDefault="00AC31A4" w:rsidP="00AC31A4">
            <w:pPr>
              <w:spacing w:line="240" w:lineRule="auto"/>
              <w:jc w:val="center"/>
              <w:rPr>
                <w:rFonts w:ascii="Calibri" w:hAnsi="Calibri" w:cs="Calibri"/>
                <w:color w:val="000000"/>
                <w:sz w:val="22"/>
                <w:szCs w:val="22"/>
                <w:lang w:eastAsia="cs-CZ"/>
              </w:rPr>
            </w:pPr>
            <w:r w:rsidRPr="00F47C08">
              <w:rPr>
                <w:rFonts w:ascii="Calibri" w:hAnsi="Calibri" w:cs="Calibri"/>
                <w:color w:val="000000"/>
                <w:sz w:val="22"/>
                <w:szCs w:val="22"/>
                <w:lang w:eastAsia="cs-CZ"/>
              </w:rPr>
              <w:t>ks</w:t>
            </w:r>
          </w:p>
        </w:tc>
        <w:tc>
          <w:tcPr>
            <w:tcW w:w="811" w:type="dxa"/>
            <w:vMerge/>
            <w:vAlign w:val="center"/>
            <w:hideMark/>
          </w:tcPr>
          <w:p w14:paraId="16A363E6" w14:textId="77777777" w:rsidR="00AC31A4" w:rsidRPr="00F47C08" w:rsidRDefault="00AC31A4" w:rsidP="00AC31A4">
            <w:pPr>
              <w:spacing w:line="240" w:lineRule="auto"/>
              <w:rPr>
                <w:rFonts w:ascii="Calibri" w:hAnsi="Calibri" w:cs="Calibri"/>
                <w:b/>
                <w:bCs/>
                <w:sz w:val="22"/>
                <w:szCs w:val="22"/>
                <w:lang w:eastAsia="cs-CZ"/>
              </w:rPr>
            </w:pPr>
          </w:p>
        </w:tc>
        <w:tc>
          <w:tcPr>
            <w:tcW w:w="1235" w:type="dxa"/>
            <w:shd w:val="clear" w:color="auto" w:fill="auto"/>
            <w:noWrap/>
            <w:vAlign w:val="center"/>
          </w:tcPr>
          <w:p w14:paraId="153C2A33" w14:textId="03A4D81B" w:rsidR="00AC31A4" w:rsidRPr="00B958B2" w:rsidRDefault="00AC31A4" w:rsidP="00AC31A4">
            <w:pPr>
              <w:jc w:val="center"/>
              <w:rPr>
                <w:rFonts w:ascii="Calibri" w:hAnsi="Calibri" w:cs="Calibri"/>
                <w:szCs w:val="24"/>
              </w:rPr>
            </w:pPr>
            <w:r>
              <w:rPr>
                <w:rFonts w:ascii="Calibri" w:hAnsi="Calibri" w:cs="Calibri"/>
                <w:sz w:val="22"/>
                <w:szCs w:val="22"/>
              </w:rPr>
              <w:t>663,0</w:t>
            </w:r>
          </w:p>
        </w:tc>
        <w:tc>
          <w:tcPr>
            <w:tcW w:w="1356" w:type="dxa"/>
          </w:tcPr>
          <w:p w14:paraId="402BB07B" w14:textId="77777777" w:rsidR="00AC31A4" w:rsidRPr="008D3F8E" w:rsidRDefault="00AC31A4" w:rsidP="00AC31A4">
            <w:pPr>
              <w:jc w:val="center"/>
              <w:rPr>
                <w:rFonts w:ascii="Calibri" w:hAnsi="Calibri" w:cs="Calibri"/>
                <w:b/>
                <w:bCs/>
                <w:szCs w:val="24"/>
              </w:rPr>
            </w:pPr>
          </w:p>
        </w:tc>
      </w:tr>
      <w:tr w:rsidR="00AC31A4" w:rsidRPr="00F47C08" w14:paraId="4CEA129B" w14:textId="77777777" w:rsidTr="005411EF">
        <w:trPr>
          <w:trHeight w:val="540"/>
          <w:jc w:val="center"/>
        </w:trPr>
        <w:tc>
          <w:tcPr>
            <w:tcW w:w="760" w:type="dxa"/>
            <w:shd w:val="clear" w:color="auto" w:fill="auto"/>
            <w:noWrap/>
            <w:vAlign w:val="center"/>
            <w:hideMark/>
          </w:tcPr>
          <w:p w14:paraId="0F064BDC" w14:textId="77777777" w:rsidR="00AC31A4" w:rsidRPr="00F47C08" w:rsidRDefault="00AC31A4" w:rsidP="00AC31A4">
            <w:pPr>
              <w:spacing w:line="240" w:lineRule="auto"/>
              <w:jc w:val="center"/>
              <w:rPr>
                <w:rFonts w:ascii="Calibri" w:hAnsi="Calibri" w:cs="Calibri"/>
                <w:b/>
                <w:bCs/>
                <w:color w:val="000000"/>
                <w:sz w:val="22"/>
                <w:szCs w:val="22"/>
                <w:lang w:eastAsia="cs-CZ"/>
              </w:rPr>
            </w:pPr>
            <w:r w:rsidRPr="00F47C08">
              <w:rPr>
                <w:rFonts w:ascii="Calibri" w:hAnsi="Calibri" w:cs="Calibri"/>
                <w:b/>
                <w:bCs/>
                <w:color w:val="000000"/>
                <w:sz w:val="22"/>
                <w:szCs w:val="22"/>
                <w:lang w:eastAsia="cs-CZ"/>
              </w:rPr>
              <w:t>V5</w:t>
            </w:r>
          </w:p>
        </w:tc>
        <w:tc>
          <w:tcPr>
            <w:tcW w:w="5335" w:type="dxa"/>
            <w:shd w:val="clear" w:color="auto" w:fill="auto"/>
            <w:vAlign w:val="center"/>
            <w:hideMark/>
          </w:tcPr>
          <w:p w14:paraId="7F990272" w14:textId="77777777" w:rsidR="00AC31A4" w:rsidRPr="00F47C08" w:rsidRDefault="00AC31A4" w:rsidP="00AC31A4">
            <w:pPr>
              <w:spacing w:line="240" w:lineRule="auto"/>
              <w:rPr>
                <w:rFonts w:ascii="Calibri" w:hAnsi="Calibri" w:cs="Calibri"/>
                <w:sz w:val="22"/>
                <w:szCs w:val="22"/>
                <w:lang w:eastAsia="cs-CZ"/>
              </w:rPr>
            </w:pPr>
            <w:r w:rsidRPr="00F47C08">
              <w:rPr>
                <w:rFonts w:ascii="Calibri" w:hAnsi="Calibri" w:cs="Calibri"/>
                <w:sz w:val="22"/>
                <w:szCs w:val="22"/>
                <w:lang w:eastAsia="cs-CZ"/>
              </w:rPr>
              <w:t>Návrh na vklad do katastru nemovitostí</w:t>
            </w:r>
          </w:p>
        </w:tc>
        <w:tc>
          <w:tcPr>
            <w:tcW w:w="851" w:type="dxa"/>
            <w:shd w:val="clear" w:color="auto" w:fill="auto"/>
            <w:vAlign w:val="center"/>
            <w:hideMark/>
          </w:tcPr>
          <w:p w14:paraId="2BFFD337" w14:textId="77777777" w:rsidR="00AC31A4" w:rsidRPr="00F47C08" w:rsidRDefault="00AC31A4" w:rsidP="00AC31A4">
            <w:pPr>
              <w:spacing w:line="240" w:lineRule="auto"/>
              <w:jc w:val="center"/>
              <w:rPr>
                <w:rFonts w:ascii="Calibri" w:hAnsi="Calibri" w:cs="Calibri"/>
                <w:color w:val="000000"/>
                <w:sz w:val="22"/>
                <w:szCs w:val="22"/>
                <w:lang w:eastAsia="cs-CZ"/>
              </w:rPr>
            </w:pPr>
            <w:r w:rsidRPr="00F47C08">
              <w:rPr>
                <w:rFonts w:ascii="Calibri" w:hAnsi="Calibri" w:cs="Calibri"/>
                <w:color w:val="000000"/>
                <w:sz w:val="22"/>
                <w:szCs w:val="22"/>
                <w:lang w:eastAsia="cs-CZ"/>
              </w:rPr>
              <w:t>ks</w:t>
            </w:r>
          </w:p>
        </w:tc>
        <w:tc>
          <w:tcPr>
            <w:tcW w:w="811" w:type="dxa"/>
            <w:vMerge/>
            <w:vAlign w:val="center"/>
            <w:hideMark/>
          </w:tcPr>
          <w:p w14:paraId="1056ABF1" w14:textId="77777777" w:rsidR="00AC31A4" w:rsidRPr="00F47C08" w:rsidRDefault="00AC31A4" w:rsidP="00AC31A4">
            <w:pPr>
              <w:spacing w:line="240" w:lineRule="auto"/>
              <w:rPr>
                <w:rFonts w:ascii="Calibri" w:hAnsi="Calibri" w:cs="Calibri"/>
                <w:b/>
                <w:bCs/>
                <w:sz w:val="22"/>
                <w:szCs w:val="22"/>
                <w:lang w:eastAsia="cs-CZ"/>
              </w:rPr>
            </w:pPr>
          </w:p>
        </w:tc>
        <w:tc>
          <w:tcPr>
            <w:tcW w:w="1235" w:type="dxa"/>
            <w:shd w:val="clear" w:color="auto" w:fill="auto"/>
            <w:noWrap/>
            <w:vAlign w:val="center"/>
          </w:tcPr>
          <w:p w14:paraId="680EF08D" w14:textId="4FCA22F9" w:rsidR="00AC31A4" w:rsidRPr="00B958B2" w:rsidRDefault="00AC31A4" w:rsidP="00AC31A4">
            <w:pPr>
              <w:jc w:val="center"/>
              <w:rPr>
                <w:rFonts w:ascii="Calibri" w:hAnsi="Calibri" w:cs="Calibri"/>
                <w:szCs w:val="24"/>
              </w:rPr>
            </w:pPr>
            <w:r>
              <w:rPr>
                <w:rFonts w:ascii="Calibri" w:hAnsi="Calibri" w:cs="Calibri"/>
                <w:sz w:val="22"/>
                <w:szCs w:val="22"/>
              </w:rPr>
              <w:t>398,0</w:t>
            </w:r>
          </w:p>
        </w:tc>
        <w:tc>
          <w:tcPr>
            <w:tcW w:w="1356" w:type="dxa"/>
          </w:tcPr>
          <w:p w14:paraId="202F2D50" w14:textId="77777777" w:rsidR="00AC31A4" w:rsidRPr="008D3F8E" w:rsidRDefault="00AC31A4" w:rsidP="00AC31A4">
            <w:pPr>
              <w:jc w:val="center"/>
              <w:rPr>
                <w:rFonts w:ascii="Calibri" w:hAnsi="Calibri" w:cs="Calibri"/>
                <w:b/>
                <w:bCs/>
                <w:szCs w:val="24"/>
              </w:rPr>
            </w:pPr>
          </w:p>
        </w:tc>
      </w:tr>
      <w:tr w:rsidR="00AC31A4" w:rsidRPr="00F47C08" w14:paraId="3EC997A0" w14:textId="77777777" w:rsidTr="005411EF">
        <w:trPr>
          <w:trHeight w:val="555"/>
          <w:jc w:val="center"/>
        </w:trPr>
        <w:tc>
          <w:tcPr>
            <w:tcW w:w="760" w:type="dxa"/>
            <w:shd w:val="clear" w:color="auto" w:fill="auto"/>
            <w:noWrap/>
            <w:vAlign w:val="center"/>
            <w:hideMark/>
          </w:tcPr>
          <w:p w14:paraId="4AD89528" w14:textId="77777777" w:rsidR="00AC31A4" w:rsidRPr="00F47C08" w:rsidRDefault="00AC31A4" w:rsidP="00AC31A4">
            <w:pPr>
              <w:spacing w:line="240" w:lineRule="auto"/>
              <w:jc w:val="center"/>
              <w:rPr>
                <w:rFonts w:ascii="Calibri" w:hAnsi="Calibri" w:cs="Calibri"/>
                <w:b/>
                <w:bCs/>
                <w:color w:val="000000"/>
                <w:sz w:val="22"/>
                <w:szCs w:val="22"/>
                <w:lang w:eastAsia="cs-CZ"/>
              </w:rPr>
            </w:pPr>
            <w:r w:rsidRPr="00F47C08">
              <w:rPr>
                <w:rFonts w:ascii="Calibri" w:hAnsi="Calibri" w:cs="Calibri"/>
                <w:b/>
                <w:bCs/>
                <w:color w:val="000000"/>
                <w:sz w:val="22"/>
                <w:szCs w:val="22"/>
                <w:lang w:eastAsia="cs-CZ"/>
              </w:rPr>
              <w:t>V6</w:t>
            </w:r>
          </w:p>
        </w:tc>
        <w:tc>
          <w:tcPr>
            <w:tcW w:w="5335" w:type="dxa"/>
            <w:shd w:val="clear" w:color="auto" w:fill="auto"/>
            <w:vAlign w:val="center"/>
            <w:hideMark/>
          </w:tcPr>
          <w:p w14:paraId="71DEF8FE" w14:textId="77777777" w:rsidR="00AC31A4" w:rsidRPr="00F47C08" w:rsidRDefault="00AC31A4" w:rsidP="00AC31A4">
            <w:pPr>
              <w:spacing w:line="240" w:lineRule="auto"/>
              <w:rPr>
                <w:rFonts w:ascii="Calibri" w:hAnsi="Calibri" w:cs="Calibri"/>
                <w:sz w:val="22"/>
                <w:szCs w:val="22"/>
                <w:lang w:eastAsia="cs-CZ"/>
              </w:rPr>
            </w:pPr>
            <w:r w:rsidRPr="00F47C08">
              <w:rPr>
                <w:rFonts w:ascii="Calibri" w:hAnsi="Calibri" w:cs="Calibri"/>
                <w:sz w:val="22"/>
                <w:szCs w:val="22"/>
                <w:lang w:eastAsia="cs-CZ"/>
              </w:rPr>
              <w:t xml:space="preserve">Neuzavřená smlouva o zřízení věcného břemene, na níž bylo prokazatelně </w:t>
            </w:r>
            <w:proofErr w:type="gramStart"/>
            <w:r w:rsidRPr="00F47C08">
              <w:rPr>
                <w:rFonts w:ascii="Calibri" w:hAnsi="Calibri" w:cs="Calibri"/>
                <w:sz w:val="22"/>
                <w:szCs w:val="22"/>
                <w:lang w:eastAsia="cs-CZ"/>
              </w:rPr>
              <w:t>pracováno  -</w:t>
            </w:r>
            <w:proofErr w:type="gramEnd"/>
            <w:r w:rsidRPr="00F47C08">
              <w:rPr>
                <w:rFonts w:ascii="Calibri" w:hAnsi="Calibri" w:cs="Calibri"/>
                <w:sz w:val="22"/>
                <w:szCs w:val="22"/>
                <w:lang w:eastAsia="cs-CZ"/>
              </w:rPr>
              <w:t xml:space="preserve"> platí i pro smlouvy, které budou předány na žalobu, vyvlastnění</w:t>
            </w:r>
          </w:p>
        </w:tc>
        <w:tc>
          <w:tcPr>
            <w:tcW w:w="851" w:type="dxa"/>
            <w:shd w:val="clear" w:color="auto" w:fill="auto"/>
            <w:vAlign w:val="center"/>
            <w:hideMark/>
          </w:tcPr>
          <w:p w14:paraId="120323D5" w14:textId="77777777" w:rsidR="00AC31A4" w:rsidRPr="00F47C08" w:rsidRDefault="00AC31A4" w:rsidP="00AC31A4">
            <w:pPr>
              <w:spacing w:line="240" w:lineRule="auto"/>
              <w:jc w:val="center"/>
              <w:rPr>
                <w:rFonts w:ascii="Calibri" w:hAnsi="Calibri" w:cs="Calibri"/>
                <w:color w:val="000000"/>
                <w:sz w:val="22"/>
                <w:szCs w:val="22"/>
                <w:lang w:eastAsia="cs-CZ"/>
              </w:rPr>
            </w:pPr>
            <w:r w:rsidRPr="00F47C08">
              <w:rPr>
                <w:rFonts w:ascii="Calibri" w:hAnsi="Calibri" w:cs="Calibri"/>
                <w:color w:val="000000"/>
                <w:sz w:val="22"/>
                <w:szCs w:val="22"/>
                <w:lang w:eastAsia="cs-CZ"/>
              </w:rPr>
              <w:t>ks</w:t>
            </w:r>
          </w:p>
        </w:tc>
        <w:tc>
          <w:tcPr>
            <w:tcW w:w="811" w:type="dxa"/>
            <w:vMerge/>
            <w:vAlign w:val="center"/>
            <w:hideMark/>
          </w:tcPr>
          <w:p w14:paraId="1D826A16" w14:textId="77777777" w:rsidR="00AC31A4" w:rsidRPr="00F47C08" w:rsidRDefault="00AC31A4" w:rsidP="00AC31A4">
            <w:pPr>
              <w:spacing w:line="240" w:lineRule="auto"/>
              <w:rPr>
                <w:rFonts w:ascii="Calibri" w:hAnsi="Calibri" w:cs="Calibri"/>
                <w:b/>
                <w:bCs/>
                <w:sz w:val="22"/>
                <w:szCs w:val="22"/>
                <w:lang w:eastAsia="cs-CZ"/>
              </w:rPr>
            </w:pPr>
          </w:p>
        </w:tc>
        <w:tc>
          <w:tcPr>
            <w:tcW w:w="1235" w:type="dxa"/>
            <w:shd w:val="clear" w:color="auto" w:fill="auto"/>
            <w:noWrap/>
            <w:vAlign w:val="center"/>
          </w:tcPr>
          <w:p w14:paraId="2F2CA150" w14:textId="2AB169C2" w:rsidR="00AC31A4" w:rsidRPr="00B958B2" w:rsidRDefault="00AC31A4" w:rsidP="00AC31A4">
            <w:pPr>
              <w:jc w:val="center"/>
              <w:rPr>
                <w:rFonts w:ascii="Calibri" w:hAnsi="Calibri" w:cs="Calibri"/>
                <w:szCs w:val="24"/>
              </w:rPr>
            </w:pPr>
            <w:r>
              <w:rPr>
                <w:rFonts w:ascii="Calibri" w:hAnsi="Calibri" w:cs="Calibri"/>
                <w:sz w:val="22"/>
                <w:szCs w:val="22"/>
              </w:rPr>
              <w:t>1 194,0</w:t>
            </w:r>
          </w:p>
        </w:tc>
        <w:tc>
          <w:tcPr>
            <w:tcW w:w="1356" w:type="dxa"/>
          </w:tcPr>
          <w:p w14:paraId="5E35534D" w14:textId="77777777" w:rsidR="00AC31A4" w:rsidRPr="008D3F8E" w:rsidRDefault="00AC31A4" w:rsidP="00AC31A4">
            <w:pPr>
              <w:jc w:val="center"/>
              <w:rPr>
                <w:rFonts w:ascii="Calibri" w:hAnsi="Calibri" w:cs="Calibri"/>
                <w:b/>
                <w:bCs/>
                <w:szCs w:val="24"/>
              </w:rPr>
            </w:pPr>
          </w:p>
        </w:tc>
      </w:tr>
      <w:tr w:rsidR="00AC31A4" w:rsidRPr="00F47C08" w14:paraId="0DC74253" w14:textId="77777777" w:rsidTr="005411EF">
        <w:trPr>
          <w:trHeight w:val="510"/>
          <w:jc w:val="center"/>
        </w:trPr>
        <w:tc>
          <w:tcPr>
            <w:tcW w:w="760" w:type="dxa"/>
            <w:shd w:val="clear" w:color="auto" w:fill="auto"/>
            <w:noWrap/>
            <w:vAlign w:val="center"/>
            <w:hideMark/>
          </w:tcPr>
          <w:p w14:paraId="56CAA91E" w14:textId="77777777" w:rsidR="00AC31A4" w:rsidRPr="00F47C08" w:rsidRDefault="00AC31A4" w:rsidP="00AC31A4">
            <w:pPr>
              <w:spacing w:line="240" w:lineRule="auto"/>
              <w:jc w:val="center"/>
              <w:rPr>
                <w:rFonts w:ascii="Calibri" w:hAnsi="Calibri" w:cs="Calibri"/>
                <w:b/>
                <w:bCs/>
                <w:color w:val="000000"/>
                <w:sz w:val="22"/>
                <w:szCs w:val="22"/>
                <w:lang w:eastAsia="cs-CZ"/>
              </w:rPr>
            </w:pPr>
            <w:r w:rsidRPr="00F47C08">
              <w:rPr>
                <w:rFonts w:ascii="Calibri" w:hAnsi="Calibri" w:cs="Calibri"/>
                <w:b/>
                <w:bCs/>
                <w:color w:val="000000"/>
                <w:sz w:val="22"/>
                <w:szCs w:val="22"/>
                <w:lang w:eastAsia="cs-CZ"/>
              </w:rPr>
              <w:t>V7</w:t>
            </w:r>
          </w:p>
        </w:tc>
        <w:tc>
          <w:tcPr>
            <w:tcW w:w="5335" w:type="dxa"/>
            <w:shd w:val="clear" w:color="auto" w:fill="auto"/>
            <w:vAlign w:val="center"/>
            <w:hideMark/>
          </w:tcPr>
          <w:p w14:paraId="37C6D57E" w14:textId="77777777" w:rsidR="00AC31A4" w:rsidRPr="00F47C08" w:rsidRDefault="00AC31A4" w:rsidP="00AC31A4">
            <w:pPr>
              <w:spacing w:line="240" w:lineRule="auto"/>
              <w:rPr>
                <w:rFonts w:ascii="Calibri" w:hAnsi="Calibri" w:cs="Calibri"/>
                <w:sz w:val="22"/>
                <w:szCs w:val="22"/>
                <w:lang w:eastAsia="cs-CZ"/>
              </w:rPr>
            </w:pPr>
            <w:r w:rsidRPr="00F47C08">
              <w:rPr>
                <w:rFonts w:ascii="Calibri" w:hAnsi="Calibri" w:cs="Calibri"/>
                <w:sz w:val="22"/>
                <w:szCs w:val="22"/>
                <w:lang w:eastAsia="cs-CZ"/>
              </w:rPr>
              <w:t>Návrh na zahájení řízení v případě nezletilých nebo nesvéprávných</w:t>
            </w:r>
          </w:p>
        </w:tc>
        <w:tc>
          <w:tcPr>
            <w:tcW w:w="851" w:type="dxa"/>
            <w:shd w:val="clear" w:color="auto" w:fill="auto"/>
            <w:vAlign w:val="center"/>
            <w:hideMark/>
          </w:tcPr>
          <w:p w14:paraId="61F90455" w14:textId="77777777" w:rsidR="00AC31A4" w:rsidRPr="00F47C08" w:rsidRDefault="00AC31A4" w:rsidP="00AC31A4">
            <w:pPr>
              <w:spacing w:line="240" w:lineRule="auto"/>
              <w:jc w:val="center"/>
              <w:rPr>
                <w:rFonts w:ascii="Calibri" w:hAnsi="Calibri" w:cs="Calibri"/>
                <w:color w:val="000000"/>
                <w:sz w:val="22"/>
                <w:szCs w:val="22"/>
                <w:lang w:eastAsia="cs-CZ"/>
              </w:rPr>
            </w:pPr>
            <w:r w:rsidRPr="00F47C08">
              <w:rPr>
                <w:rFonts w:ascii="Calibri" w:hAnsi="Calibri" w:cs="Calibri"/>
                <w:color w:val="000000"/>
                <w:sz w:val="22"/>
                <w:szCs w:val="22"/>
                <w:lang w:eastAsia="cs-CZ"/>
              </w:rPr>
              <w:t>ks</w:t>
            </w:r>
          </w:p>
        </w:tc>
        <w:tc>
          <w:tcPr>
            <w:tcW w:w="811" w:type="dxa"/>
            <w:vMerge/>
            <w:vAlign w:val="center"/>
            <w:hideMark/>
          </w:tcPr>
          <w:p w14:paraId="29282E9C" w14:textId="77777777" w:rsidR="00AC31A4" w:rsidRPr="00F47C08" w:rsidRDefault="00AC31A4" w:rsidP="00AC31A4">
            <w:pPr>
              <w:spacing w:line="240" w:lineRule="auto"/>
              <w:rPr>
                <w:rFonts w:ascii="Calibri" w:hAnsi="Calibri" w:cs="Calibri"/>
                <w:b/>
                <w:bCs/>
                <w:sz w:val="22"/>
                <w:szCs w:val="22"/>
                <w:lang w:eastAsia="cs-CZ"/>
              </w:rPr>
            </w:pPr>
          </w:p>
        </w:tc>
        <w:tc>
          <w:tcPr>
            <w:tcW w:w="1235" w:type="dxa"/>
            <w:shd w:val="clear" w:color="auto" w:fill="auto"/>
            <w:noWrap/>
            <w:vAlign w:val="center"/>
          </w:tcPr>
          <w:p w14:paraId="0590E893" w14:textId="7D3B8976" w:rsidR="00AC31A4" w:rsidRPr="00B958B2" w:rsidRDefault="00AC31A4" w:rsidP="00AC31A4">
            <w:pPr>
              <w:jc w:val="center"/>
              <w:rPr>
                <w:rFonts w:ascii="Calibri" w:hAnsi="Calibri" w:cs="Calibri"/>
                <w:szCs w:val="24"/>
              </w:rPr>
            </w:pPr>
            <w:r>
              <w:rPr>
                <w:rFonts w:ascii="Calibri" w:hAnsi="Calibri" w:cs="Calibri"/>
                <w:sz w:val="22"/>
                <w:szCs w:val="22"/>
              </w:rPr>
              <w:t>1 326,0</w:t>
            </w:r>
          </w:p>
        </w:tc>
        <w:tc>
          <w:tcPr>
            <w:tcW w:w="1356" w:type="dxa"/>
          </w:tcPr>
          <w:p w14:paraId="2336F0F9" w14:textId="77777777" w:rsidR="00AC31A4" w:rsidRPr="008D3F8E" w:rsidRDefault="00AC31A4" w:rsidP="00AC31A4">
            <w:pPr>
              <w:jc w:val="center"/>
              <w:rPr>
                <w:rFonts w:ascii="Calibri" w:hAnsi="Calibri" w:cs="Calibri"/>
                <w:b/>
                <w:bCs/>
                <w:szCs w:val="24"/>
              </w:rPr>
            </w:pPr>
          </w:p>
        </w:tc>
      </w:tr>
      <w:tr w:rsidR="00AC31A4" w:rsidRPr="00F47C08" w14:paraId="7E8FE23E" w14:textId="77777777" w:rsidTr="005411EF">
        <w:trPr>
          <w:trHeight w:val="510"/>
          <w:jc w:val="center"/>
        </w:trPr>
        <w:tc>
          <w:tcPr>
            <w:tcW w:w="760" w:type="dxa"/>
            <w:shd w:val="clear" w:color="auto" w:fill="auto"/>
            <w:noWrap/>
            <w:vAlign w:val="center"/>
            <w:hideMark/>
          </w:tcPr>
          <w:p w14:paraId="304810AB" w14:textId="77777777" w:rsidR="00AC31A4" w:rsidRPr="00F47C08" w:rsidRDefault="00AC31A4" w:rsidP="00AC31A4">
            <w:pPr>
              <w:spacing w:line="240" w:lineRule="auto"/>
              <w:jc w:val="center"/>
              <w:rPr>
                <w:rFonts w:ascii="Calibri" w:hAnsi="Calibri" w:cs="Calibri"/>
                <w:b/>
                <w:bCs/>
                <w:color w:val="000000"/>
                <w:sz w:val="22"/>
                <w:szCs w:val="22"/>
                <w:lang w:eastAsia="cs-CZ"/>
              </w:rPr>
            </w:pPr>
            <w:r w:rsidRPr="00F47C08">
              <w:rPr>
                <w:rFonts w:ascii="Calibri" w:hAnsi="Calibri" w:cs="Calibri"/>
                <w:b/>
                <w:bCs/>
                <w:color w:val="000000"/>
                <w:sz w:val="22"/>
                <w:szCs w:val="22"/>
                <w:lang w:eastAsia="cs-CZ"/>
              </w:rPr>
              <w:t>V8</w:t>
            </w:r>
          </w:p>
        </w:tc>
        <w:tc>
          <w:tcPr>
            <w:tcW w:w="5335" w:type="dxa"/>
            <w:shd w:val="clear" w:color="auto" w:fill="auto"/>
            <w:vAlign w:val="center"/>
            <w:hideMark/>
          </w:tcPr>
          <w:p w14:paraId="57B43188" w14:textId="77777777" w:rsidR="00AC31A4" w:rsidRPr="00F47C08" w:rsidRDefault="00AC31A4" w:rsidP="00AC31A4">
            <w:pPr>
              <w:spacing w:line="240" w:lineRule="auto"/>
              <w:rPr>
                <w:rFonts w:ascii="Calibri" w:hAnsi="Calibri" w:cs="Calibri"/>
                <w:sz w:val="22"/>
                <w:szCs w:val="22"/>
                <w:lang w:eastAsia="cs-CZ"/>
              </w:rPr>
            </w:pPr>
            <w:r w:rsidRPr="00F47C08">
              <w:rPr>
                <w:rFonts w:ascii="Calibri" w:hAnsi="Calibri" w:cs="Calibri"/>
                <w:sz w:val="22"/>
                <w:szCs w:val="22"/>
                <w:lang w:eastAsia="cs-CZ"/>
              </w:rPr>
              <w:t>Příprava podkladů pro potřeby vyvlastnění, pro potřeby žaloby</w:t>
            </w:r>
          </w:p>
        </w:tc>
        <w:tc>
          <w:tcPr>
            <w:tcW w:w="851" w:type="dxa"/>
            <w:shd w:val="clear" w:color="auto" w:fill="auto"/>
            <w:vAlign w:val="center"/>
            <w:hideMark/>
          </w:tcPr>
          <w:p w14:paraId="36DD1E33" w14:textId="77777777" w:rsidR="00AC31A4" w:rsidRPr="00F47C08" w:rsidRDefault="00AC31A4" w:rsidP="00AC31A4">
            <w:pPr>
              <w:spacing w:line="240" w:lineRule="auto"/>
              <w:jc w:val="center"/>
              <w:rPr>
                <w:rFonts w:ascii="Calibri" w:hAnsi="Calibri" w:cs="Calibri"/>
                <w:color w:val="000000"/>
                <w:sz w:val="22"/>
                <w:szCs w:val="22"/>
                <w:lang w:eastAsia="cs-CZ"/>
              </w:rPr>
            </w:pPr>
            <w:r w:rsidRPr="00F47C08">
              <w:rPr>
                <w:rFonts w:ascii="Calibri" w:hAnsi="Calibri" w:cs="Calibri"/>
                <w:color w:val="000000"/>
                <w:sz w:val="22"/>
                <w:szCs w:val="22"/>
                <w:lang w:eastAsia="cs-CZ"/>
              </w:rPr>
              <w:t>ks</w:t>
            </w:r>
          </w:p>
        </w:tc>
        <w:tc>
          <w:tcPr>
            <w:tcW w:w="811" w:type="dxa"/>
            <w:vMerge/>
            <w:vAlign w:val="center"/>
            <w:hideMark/>
          </w:tcPr>
          <w:p w14:paraId="5BDC64AA" w14:textId="77777777" w:rsidR="00AC31A4" w:rsidRPr="00F47C08" w:rsidRDefault="00AC31A4" w:rsidP="00AC31A4">
            <w:pPr>
              <w:spacing w:line="240" w:lineRule="auto"/>
              <w:rPr>
                <w:rFonts w:ascii="Calibri" w:hAnsi="Calibri" w:cs="Calibri"/>
                <w:b/>
                <w:bCs/>
                <w:sz w:val="22"/>
                <w:szCs w:val="22"/>
                <w:lang w:eastAsia="cs-CZ"/>
              </w:rPr>
            </w:pPr>
          </w:p>
        </w:tc>
        <w:tc>
          <w:tcPr>
            <w:tcW w:w="1235" w:type="dxa"/>
            <w:shd w:val="clear" w:color="auto" w:fill="auto"/>
            <w:noWrap/>
            <w:vAlign w:val="center"/>
          </w:tcPr>
          <w:p w14:paraId="310EBB4E" w14:textId="5787F6AB" w:rsidR="00AC31A4" w:rsidRPr="00B958B2" w:rsidRDefault="00AC31A4" w:rsidP="00AC31A4">
            <w:pPr>
              <w:jc w:val="center"/>
              <w:rPr>
                <w:rFonts w:ascii="Calibri" w:hAnsi="Calibri" w:cs="Calibri"/>
                <w:szCs w:val="24"/>
              </w:rPr>
            </w:pPr>
            <w:r>
              <w:rPr>
                <w:rFonts w:ascii="Calibri" w:hAnsi="Calibri" w:cs="Calibri"/>
                <w:sz w:val="22"/>
                <w:szCs w:val="22"/>
              </w:rPr>
              <w:t>1 061,0</w:t>
            </w:r>
          </w:p>
        </w:tc>
        <w:tc>
          <w:tcPr>
            <w:tcW w:w="1356" w:type="dxa"/>
          </w:tcPr>
          <w:p w14:paraId="1D34683E" w14:textId="77777777" w:rsidR="00AC31A4" w:rsidRPr="008D3F8E" w:rsidRDefault="00AC31A4" w:rsidP="00AC31A4">
            <w:pPr>
              <w:jc w:val="center"/>
              <w:rPr>
                <w:rFonts w:ascii="Calibri" w:hAnsi="Calibri" w:cs="Calibri"/>
                <w:b/>
                <w:bCs/>
                <w:szCs w:val="24"/>
              </w:rPr>
            </w:pPr>
          </w:p>
        </w:tc>
      </w:tr>
      <w:tr w:rsidR="00AC31A4" w:rsidRPr="00F47C08" w14:paraId="56708EA2" w14:textId="77777777" w:rsidTr="005411EF">
        <w:trPr>
          <w:trHeight w:val="825"/>
          <w:jc w:val="center"/>
        </w:trPr>
        <w:tc>
          <w:tcPr>
            <w:tcW w:w="760" w:type="dxa"/>
            <w:shd w:val="clear" w:color="auto" w:fill="auto"/>
            <w:noWrap/>
            <w:vAlign w:val="center"/>
          </w:tcPr>
          <w:p w14:paraId="70E76EEA" w14:textId="77777777" w:rsidR="00AC31A4" w:rsidRPr="00F47C08" w:rsidRDefault="00AC31A4" w:rsidP="00AC31A4">
            <w:pPr>
              <w:spacing w:line="240" w:lineRule="auto"/>
              <w:jc w:val="center"/>
              <w:rPr>
                <w:rFonts w:ascii="Calibri" w:hAnsi="Calibri" w:cs="Calibri"/>
                <w:b/>
                <w:bCs/>
                <w:color w:val="000000"/>
                <w:sz w:val="22"/>
                <w:szCs w:val="22"/>
                <w:lang w:eastAsia="cs-CZ"/>
              </w:rPr>
            </w:pPr>
            <w:r w:rsidRPr="00F47C08">
              <w:rPr>
                <w:rFonts w:ascii="Calibri" w:hAnsi="Calibri" w:cs="Calibri"/>
                <w:b/>
                <w:bCs/>
                <w:color w:val="000000"/>
                <w:sz w:val="22"/>
                <w:szCs w:val="22"/>
                <w:lang w:eastAsia="cs-CZ"/>
              </w:rPr>
              <w:t>V9</w:t>
            </w:r>
          </w:p>
        </w:tc>
        <w:tc>
          <w:tcPr>
            <w:tcW w:w="5335" w:type="dxa"/>
            <w:shd w:val="clear" w:color="auto" w:fill="auto"/>
            <w:vAlign w:val="center"/>
          </w:tcPr>
          <w:p w14:paraId="7996F3BA" w14:textId="77777777" w:rsidR="00AC31A4" w:rsidRPr="00F47C08" w:rsidRDefault="00AC31A4" w:rsidP="00AC31A4">
            <w:pPr>
              <w:spacing w:line="240" w:lineRule="auto"/>
              <w:rPr>
                <w:rFonts w:ascii="Calibri" w:hAnsi="Calibri" w:cs="Calibri"/>
                <w:sz w:val="22"/>
                <w:szCs w:val="22"/>
                <w:lang w:eastAsia="cs-CZ"/>
              </w:rPr>
            </w:pPr>
            <w:r w:rsidRPr="00B81E0D">
              <w:rPr>
                <w:rFonts w:ascii="Calibri" w:hAnsi="Calibri" w:cs="Calibri"/>
                <w:sz w:val="22"/>
                <w:szCs w:val="22"/>
                <w:lang w:eastAsia="cs-CZ"/>
              </w:rPr>
              <w:t>Podklady pro vklad zákonného VB</w:t>
            </w:r>
          </w:p>
        </w:tc>
        <w:tc>
          <w:tcPr>
            <w:tcW w:w="851" w:type="dxa"/>
            <w:shd w:val="clear" w:color="auto" w:fill="auto"/>
            <w:vAlign w:val="center"/>
          </w:tcPr>
          <w:p w14:paraId="2F1115FD" w14:textId="77777777" w:rsidR="00AC31A4" w:rsidRPr="00F47C08" w:rsidRDefault="00AC31A4" w:rsidP="00AC31A4">
            <w:pPr>
              <w:spacing w:line="240" w:lineRule="auto"/>
              <w:jc w:val="center"/>
              <w:rPr>
                <w:rFonts w:ascii="Calibri" w:hAnsi="Calibri" w:cs="Calibri"/>
                <w:color w:val="000000"/>
                <w:sz w:val="22"/>
                <w:szCs w:val="22"/>
                <w:lang w:eastAsia="cs-CZ"/>
              </w:rPr>
            </w:pPr>
            <w:r w:rsidRPr="00F47C08">
              <w:rPr>
                <w:rFonts w:ascii="Calibri" w:hAnsi="Calibri" w:cs="Calibri"/>
                <w:color w:val="000000"/>
                <w:sz w:val="22"/>
                <w:szCs w:val="22"/>
                <w:lang w:eastAsia="cs-CZ"/>
              </w:rPr>
              <w:t>ks</w:t>
            </w:r>
          </w:p>
        </w:tc>
        <w:tc>
          <w:tcPr>
            <w:tcW w:w="811" w:type="dxa"/>
            <w:vMerge/>
            <w:vAlign w:val="center"/>
          </w:tcPr>
          <w:p w14:paraId="3D8568A5" w14:textId="77777777" w:rsidR="00AC31A4" w:rsidRPr="00F47C08" w:rsidRDefault="00AC31A4" w:rsidP="00AC31A4">
            <w:pPr>
              <w:spacing w:line="240" w:lineRule="auto"/>
              <w:rPr>
                <w:rFonts w:ascii="Calibri" w:hAnsi="Calibri" w:cs="Calibri"/>
                <w:b/>
                <w:bCs/>
                <w:sz w:val="22"/>
                <w:szCs w:val="22"/>
                <w:lang w:eastAsia="cs-CZ"/>
              </w:rPr>
            </w:pPr>
          </w:p>
        </w:tc>
        <w:tc>
          <w:tcPr>
            <w:tcW w:w="1235" w:type="dxa"/>
            <w:shd w:val="clear" w:color="auto" w:fill="auto"/>
            <w:noWrap/>
            <w:vAlign w:val="center"/>
          </w:tcPr>
          <w:p w14:paraId="707FE9F0" w14:textId="38AA20D4" w:rsidR="00AC31A4" w:rsidRPr="00B958B2" w:rsidRDefault="00AC31A4" w:rsidP="00AC31A4">
            <w:pPr>
              <w:jc w:val="center"/>
              <w:rPr>
                <w:rFonts w:ascii="Calibri" w:hAnsi="Calibri" w:cs="Calibri"/>
                <w:color w:val="000000"/>
                <w:sz w:val="22"/>
                <w:szCs w:val="22"/>
              </w:rPr>
            </w:pPr>
            <w:r>
              <w:rPr>
                <w:rFonts w:ascii="Calibri" w:hAnsi="Calibri" w:cs="Calibri"/>
                <w:sz w:val="22"/>
                <w:szCs w:val="22"/>
              </w:rPr>
              <w:t>2 610,0</w:t>
            </w:r>
          </w:p>
        </w:tc>
        <w:tc>
          <w:tcPr>
            <w:tcW w:w="1356" w:type="dxa"/>
          </w:tcPr>
          <w:p w14:paraId="763E7DE4" w14:textId="77777777" w:rsidR="00AC31A4" w:rsidRPr="008D3F8E" w:rsidRDefault="00AC31A4" w:rsidP="00AC31A4">
            <w:pPr>
              <w:jc w:val="center"/>
              <w:rPr>
                <w:rFonts w:ascii="Calibri" w:hAnsi="Calibri" w:cs="Calibri"/>
                <w:b/>
                <w:bCs/>
                <w:szCs w:val="24"/>
              </w:rPr>
            </w:pPr>
          </w:p>
        </w:tc>
      </w:tr>
      <w:tr w:rsidR="00AC31A4" w:rsidRPr="00F47C08" w14:paraId="5986E7C0" w14:textId="77777777" w:rsidTr="005411EF">
        <w:trPr>
          <w:trHeight w:val="825"/>
          <w:jc w:val="center"/>
        </w:trPr>
        <w:tc>
          <w:tcPr>
            <w:tcW w:w="760" w:type="dxa"/>
            <w:shd w:val="clear" w:color="auto" w:fill="auto"/>
            <w:noWrap/>
            <w:vAlign w:val="center"/>
            <w:hideMark/>
          </w:tcPr>
          <w:p w14:paraId="371CD1F7" w14:textId="77777777" w:rsidR="00AC31A4" w:rsidRPr="00F47C08" w:rsidRDefault="00AC31A4" w:rsidP="00AC31A4">
            <w:pPr>
              <w:spacing w:line="240" w:lineRule="auto"/>
              <w:jc w:val="center"/>
              <w:rPr>
                <w:rFonts w:ascii="Calibri" w:hAnsi="Calibri" w:cs="Calibri"/>
                <w:b/>
                <w:bCs/>
                <w:color w:val="000000"/>
                <w:sz w:val="22"/>
                <w:szCs w:val="22"/>
                <w:lang w:eastAsia="cs-CZ"/>
              </w:rPr>
            </w:pPr>
            <w:r w:rsidRPr="00F47C08">
              <w:rPr>
                <w:rFonts w:ascii="Calibri" w:hAnsi="Calibri" w:cs="Calibri"/>
                <w:b/>
                <w:bCs/>
                <w:color w:val="000000"/>
                <w:sz w:val="22"/>
                <w:szCs w:val="22"/>
                <w:lang w:eastAsia="cs-CZ"/>
              </w:rPr>
              <w:t>V10</w:t>
            </w:r>
          </w:p>
        </w:tc>
        <w:tc>
          <w:tcPr>
            <w:tcW w:w="5335" w:type="dxa"/>
            <w:shd w:val="clear" w:color="auto" w:fill="auto"/>
            <w:vAlign w:val="center"/>
            <w:hideMark/>
          </w:tcPr>
          <w:p w14:paraId="67AFC6E5" w14:textId="77777777" w:rsidR="00AC31A4" w:rsidRPr="00F47C08" w:rsidRDefault="00AC31A4" w:rsidP="00AC31A4">
            <w:pPr>
              <w:spacing w:line="240" w:lineRule="auto"/>
              <w:rPr>
                <w:rFonts w:ascii="Calibri" w:hAnsi="Calibri" w:cs="Calibri"/>
                <w:sz w:val="22"/>
                <w:szCs w:val="22"/>
                <w:lang w:eastAsia="cs-CZ"/>
              </w:rPr>
            </w:pPr>
            <w:r w:rsidRPr="00F47C08">
              <w:rPr>
                <w:rFonts w:ascii="Calibri" w:hAnsi="Calibri" w:cs="Calibri"/>
                <w:sz w:val="22"/>
                <w:szCs w:val="22"/>
                <w:lang w:eastAsia="cs-CZ"/>
              </w:rPr>
              <w:t xml:space="preserve">Speciální činnosti </w:t>
            </w:r>
            <w:r>
              <w:rPr>
                <w:rFonts w:ascii="Calibri" w:hAnsi="Calibri" w:cs="Calibri"/>
                <w:sz w:val="22"/>
                <w:szCs w:val="22"/>
                <w:lang w:eastAsia="cs-CZ"/>
              </w:rPr>
              <w:t>Příkazníka</w:t>
            </w:r>
            <w:r w:rsidRPr="00F47C08">
              <w:rPr>
                <w:rFonts w:ascii="Calibri" w:hAnsi="Calibri" w:cs="Calibri"/>
                <w:sz w:val="22"/>
                <w:szCs w:val="22"/>
                <w:lang w:eastAsia="cs-CZ"/>
              </w:rPr>
              <w:t xml:space="preserve"> nezahrnuté v stávajících výkonech hrazené hod sazbou</w:t>
            </w:r>
          </w:p>
        </w:tc>
        <w:tc>
          <w:tcPr>
            <w:tcW w:w="851" w:type="dxa"/>
            <w:shd w:val="clear" w:color="auto" w:fill="auto"/>
            <w:vAlign w:val="center"/>
            <w:hideMark/>
          </w:tcPr>
          <w:p w14:paraId="5D6E3B0C" w14:textId="77777777" w:rsidR="00AC31A4" w:rsidRPr="00F47C08" w:rsidRDefault="00AC31A4" w:rsidP="00AC31A4">
            <w:pPr>
              <w:spacing w:line="240" w:lineRule="auto"/>
              <w:jc w:val="center"/>
              <w:rPr>
                <w:rFonts w:ascii="Calibri" w:hAnsi="Calibri" w:cs="Calibri"/>
                <w:color w:val="000000"/>
                <w:sz w:val="22"/>
                <w:szCs w:val="22"/>
                <w:lang w:eastAsia="cs-CZ"/>
              </w:rPr>
            </w:pPr>
            <w:r w:rsidRPr="00F47C08">
              <w:rPr>
                <w:rFonts w:ascii="Calibri" w:hAnsi="Calibri" w:cs="Calibri"/>
                <w:color w:val="000000"/>
                <w:sz w:val="22"/>
                <w:szCs w:val="22"/>
                <w:lang w:eastAsia="cs-CZ"/>
              </w:rPr>
              <w:t>hod</w:t>
            </w:r>
          </w:p>
        </w:tc>
        <w:tc>
          <w:tcPr>
            <w:tcW w:w="811" w:type="dxa"/>
            <w:vMerge/>
            <w:vAlign w:val="center"/>
            <w:hideMark/>
          </w:tcPr>
          <w:p w14:paraId="68DC1EDD" w14:textId="77777777" w:rsidR="00AC31A4" w:rsidRPr="00F47C08" w:rsidRDefault="00AC31A4" w:rsidP="00AC31A4">
            <w:pPr>
              <w:spacing w:line="240" w:lineRule="auto"/>
              <w:rPr>
                <w:rFonts w:ascii="Calibri" w:hAnsi="Calibri" w:cs="Calibri"/>
                <w:b/>
                <w:bCs/>
                <w:sz w:val="22"/>
                <w:szCs w:val="22"/>
                <w:lang w:eastAsia="cs-CZ"/>
              </w:rPr>
            </w:pPr>
          </w:p>
        </w:tc>
        <w:tc>
          <w:tcPr>
            <w:tcW w:w="1235" w:type="dxa"/>
            <w:shd w:val="clear" w:color="auto" w:fill="auto"/>
            <w:noWrap/>
            <w:vAlign w:val="center"/>
          </w:tcPr>
          <w:p w14:paraId="5F98E684" w14:textId="505A6AFC" w:rsidR="00AC31A4" w:rsidRPr="00B958B2" w:rsidRDefault="00AC31A4" w:rsidP="00AC31A4">
            <w:pPr>
              <w:jc w:val="center"/>
              <w:rPr>
                <w:rFonts w:ascii="Calibri" w:hAnsi="Calibri" w:cs="Calibri"/>
                <w:szCs w:val="24"/>
              </w:rPr>
            </w:pPr>
            <w:r>
              <w:rPr>
                <w:rFonts w:ascii="Calibri" w:hAnsi="Calibri" w:cs="Calibri"/>
                <w:sz w:val="22"/>
                <w:szCs w:val="22"/>
              </w:rPr>
              <w:t>531,0</w:t>
            </w:r>
          </w:p>
        </w:tc>
        <w:tc>
          <w:tcPr>
            <w:tcW w:w="1356" w:type="dxa"/>
          </w:tcPr>
          <w:p w14:paraId="07D034D1" w14:textId="77777777" w:rsidR="00AC31A4" w:rsidRPr="008D3F8E" w:rsidRDefault="00AC31A4" w:rsidP="00AC31A4">
            <w:pPr>
              <w:jc w:val="center"/>
              <w:rPr>
                <w:rFonts w:ascii="Calibri" w:hAnsi="Calibri" w:cs="Calibri"/>
                <w:b/>
                <w:bCs/>
                <w:szCs w:val="24"/>
              </w:rPr>
            </w:pPr>
          </w:p>
        </w:tc>
      </w:tr>
      <w:tr w:rsidR="00AC31A4" w:rsidRPr="00F47C08" w14:paraId="132F3F8D" w14:textId="77777777" w:rsidTr="005411EF">
        <w:trPr>
          <w:trHeight w:val="660"/>
          <w:jc w:val="center"/>
        </w:trPr>
        <w:tc>
          <w:tcPr>
            <w:tcW w:w="760" w:type="dxa"/>
            <w:shd w:val="clear" w:color="auto" w:fill="auto"/>
            <w:noWrap/>
            <w:vAlign w:val="center"/>
            <w:hideMark/>
          </w:tcPr>
          <w:p w14:paraId="2775A8F0" w14:textId="77777777" w:rsidR="00AC31A4" w:rsidRPr="00F47C08" w:rsidRDefault="00AC31A4" w:rsidP="00AC31A4">
            <w:pPr>
              <w:spacing w:line="240" w:lineRule="auto"/>
              <w:jc w:val="center"/>
              <w:rPr>
                <w:rFonts w:ascii="Calibri" w:hAnsi="Calibri" w:cs="Calibri"/>
                <w:b/>
                <w:bCs/>
                <w:color w:val="000000"/>
                <w:sz w:val="22"/>
                <w:szCs w:val="22"/>
                <w:lang w:eastAsia="cs-CZ"/>
              </w:rPr>
            </w:pPr>
            <w:r w:rsidRPr="00F47C08">
              <w:rPr>
                <w:rFonts w:ascii="Calibri" w:hAnsi="Calibri" w:cs="Calibri"/>
                <w:b/>
                <w:bCs/>
                <w:color w:val="000000"/>
                <w:sz w:val="22"/>
                <w:szCs w:val="22"/>
                <w:lang w:eastAsia="cs-CZ"/>
              </w:rPr>
              <w:lastRenderedPageBreak/>
              <w:t>V11</w:t>
            </w:r>
          </w:p>
        </w:tc>
        <w:tc>
          <w:tcPr>
            <w:tcW w:w="5335" w:type="dxa"/>
            <w:shd w:val="clear" w:color="auto" w:fill="auto"/>
            <w:vAlign w:val="center"/>
            <w:hideMark/>
          </w:tcPr>
          <w:p w14:paraId="67DEC026" w14:textId="77777777" w:rsidR="00AC31A4" w:rsidRPr="00F47C08" w:rsidRDefault="00AC31A4" w:rsidP="00AC31A4">
            <w:pPr>
              <w:spacing w:line="240" w:lineRule="auto"/>
              <w:rPr>
                <w:rFonts w:ascii="Calibri" w:hAnsi="Calibri" w:cs="Calibri"/>
                <w:sz w:val="22"/>
                <w:szCs w:val="22"/>
                <w:lang w:eastAsia="cs-CZ"/>
              </w:rPr>
            </w:pPr>
            <w:r w:rsidRPr="00F47C08">
              <w:rPr>
                <w:rFonts w:ascii="Calibri" w:hAnsi="Calibri" w:cs="Calibri"/>
                <w:sz w:val="22"/>
                <w:szCs w:val="22"/>
                <w:lang w:eastAsia="cs-CZ"/>
              </w:rPr>
              <w:t xml:space="preserve">Geometrický plán </w:t>
            </w:r>
            <w:r w:rsidRPr="00F47C08">
              <w:rPr>
                <w:rFonts w:ascii="Calibri" w:hAnsi="Calibri" w:cs="Calibri"/>
                <w:b/>
                <w:bCs/>
                <w:sz w:val="22"/>
                <w:szCs w:val="22"/>
                <w:lang w:eastAsia="cs-CZ"/>
              </w:rPr>
              <w:t>do</w:t>
            </w:r>
            <w:r w:rsidRPr="00F47C08">
              <w:rPr>
                <w:rFonts w:ascii="Calibri" w:hAnsi="Calibri" w:cs="Calibri"/>
                <w:sz w:val="22"/>
                <w:szCs w:val="22"/>
                <w:lang w:eastAsia="cs-CZ"/>
              </w:rPr>
              <w:t xml:space="preserve"> </w:t>
            </w:r>
            <w:proofErr w:type="gramStart"/>
            <w:r w:rsidRPr="00F47C08">
              <w:rPr>
                <w:rFonts w:ascii="Calibri" w:hAnsi="Calibri" w:cs="Calibri"/>
                <w:b/>
                <w:bCs/>
                <w:sz w:val="22"/>
                <w:szCs w:val="22"/>
                <w:lang w:eastAsia="cs-CZ"/>
              </w:rPr>
              <w:t>100m</w:t>
            </w:r>
            <w:proofErr w:type="gramEnd"/>
            <w:r w:rsidRPr="00F47C08">
              <w:rPr>
                <w:rFonts w:ascii="Calibri" w:hAnsi="Calibri" w:cs="Calibri"/>
                <w:sz w:val="22"/>
                <w:szCs w:val="22"/>
                <w:lang w:eastAsia="cs-CZ"/>
              </w:rPr>
              <w:t xml:space="preserve"> v počtu </w:t>
            </w:r>
            <w:proofErr w:type="gramStart"/>
            <w:r w:rsidRPr="00F47C08">
              <w:rPr>
                <w:rFonts w:ascii="Calibri" w:hAnsi="Calibri" w:cs="Calibri"/>
                <w:sz w:val="22"/>
                <w:szCs w:val="22"/>
                <w:lang w:eastAsia="cs-CZ"/>
              </w:rPr>
              <w:t>základních  vyhotovení</w:t>
            </w:r>
            <w:proofErr w:type="gramEnd"/>
            <w:r w:rsidRPr="00F47C08">
              <w:rPr>
                <w:rFonts w:ascii="Calibri" w:hAnsi="Calibri" w:cs="Calibri"/>
                <w:sz w:val="22"/>
                <w:szCs w:val="22"/>
                <w:lang w:eastAsia="cs-CZ"/>
              </w:rPr>
              <w:t xml:space="preserve"> ≤ 7 vč. tabulky ploch a délek</w:t>
            </w:r>
          </w:p>
        </w:tc>
        <w:tc>
          <w:tcPr>
            <w:tcW w:w="851" w:type="dxa"/>
            <w:shd w:val="clear" w:color="auto" w:fill="auto"/>
            <w:vAlign w:val="center"/>
            <w:hideMark/>
          </w:tcPr>
          <w:p w14:paraId="677E5E26" w14:textId="77777777" w:rsidR="00AC31A4" w:rsidRPr="00F47C08" w:rsidRDefault="00AC31A4" w:rsidP="00AC31A4">
            <w:pPr>
              <w:spacing w:line="240" w:lineRule="auto"/>
              <w:jc w:val="center"/>
              <w:rPr>
                <w:rFonts w:ascii="Calibri" w:hAnsi="Calibri" w:cs="Calibri"/>
                <w:color w:val="000000"/>
                <w:sz w:val="22"/>
                <w:szCs w:val="22"/>
                <w:lang w:eastAsia="cs-CZ"/>
              </w:rPr>
            </w:pPr>
            <w:r w:rsidRPr="00F47C08">
              <w:rPr>
                <w:rFonts w:ascii="Calibri" w:hAnsi="Calibri" w:cs="Calibri"/>
                <w:color w:val="000000"/>
                <w:sz w:val="22"/>
                <w:szCs w:val="22"/>
                <w:lang w:eastAsia="cs-CZ"/>
              </w:rPr>
              <w:t>ks</w:t>
            </w:r>
          </w:p>
        </w:tc>
        <w:tc>
          <w:tcPr>
            <w:tcW w:w="811" w:type="dxa"/>
            <w:vMerge w:val="restart"/>
            <w:shd w:val="clear" w:color="000000" w:fill="FFFFFF"/>
            <w:textDirection w:val="btLr"/>
            <w:vAlign w:val="center"/>
            <w:hideMark/>
          </w:tcPr>
          <w:p w14:paraId="75EECAAB" w14:textId="77777777" w:rsidR="00AC31A4" w:rsidRPr="00F47C08" w:rsidRDefault="00AC31A4" w:rsidP="00AC31A4">
            <w:pPr>
              <w:spacing w:line="240" w:lineRule="auto"/>
              <w:jc w:val="center"/>
              <w:rPr>
                <w:rFonts w:ascii="Calibri" w:hAnsi="Calibri" w:cs="Calibri"/>
                <w:b/>
                <w:bCs/>
                <w:sz w:val="22"/>
                <w:szCs w:val="22"/>
                <w:lang w:eastAsia="cs-CZ"/>
              </w:rPr>
            </w:pPr>
            <w:r w:rsidRPr="00F47C08">
              <w:rPr>
                <w:rFonts w:ascii="Calibri" w:hAnsi="Calibri" w:cs="Calibri"/>
                <w:b/>
                <w:bCs/>
                <w:sz w:val="22"/>
                <w:szCs w:val="22"/>
                <w:lang w:eastAsia="cs-CZ"/>
              </w:rPr>
              <w:t>Spektrum č.2 geodetické výkony</w:t>
            </w:r>
          </w:p>
        </w:tc>
        <w:tc>
          <w:tcPr>
            <w:tcW w:w="1235" w:type="dxa"/>
            <w:shd w:val="clear" w:color="auto" w:fill="auto"/>
            <w:noWrap/>
            <w:vAlign w:val="center"/>
          </w:tcPr>
          <w:p w14:paraId="64E1ED6B" w14:textId="0E9B079F" w:rsidR="00AC31A4" w:rsidRPr="00B958B2" w:rsidRDefault="00AC31A4" w:rsidP="00AC31A4">
            <w:pPr>
              <w:jc w:val="center"/>
              <w:rPr>
                <w:rFonts w:ascii="Calibri" w:hAnsi="Calibri" w:cs="Calibri"/>
                <w:szCs w:val="24"/>
              </w:rPr>
            </w:pPr>
            <w:r>
              <w:rPr>
                <w:rFonts w:ascii="Calibri" w:hAnsi="Calibri" w:cs="Calibri"/>
                <w:sz w:val="22"/>
                <w:szCs w:val="22"/>
              </w:rPr>
              <w:t>3 979,0</w:t>
            </w:r>
          </w:p>
        </w:tc>
        <w:tc>
          <w:tcPr>
            <w:tcW w:w="1356" w:type="dxa"/>
          </w:tcPr>
          <w:p w14:paraId="4A5DFFE8" w14:textId="77777777" w:rsidR="00AC31A4" w:rsidRPr="008D3F8E" w:rsidRDefault="00AC31A4" w:rsidP="00AC31A4">
            <w:pPr>
              <w:jc w:val="center"/>
              <w:rPr>
                <w:rFonts w:ascii="Calibri" w:hAnsi="Calibri" w:cs="Calibri"/>
                <w:b/>
                <w:bCs/>
                <w:szCs w:val="24"/>
              </w:rPr>
            </w:pPr>
          </w:p>
        </w:tc>
      </w:tr>
      <w:tr w:rsidR="00AC31A4" w:rsidRPr="00F47C08" w14:paraId="51B2A0A8" w14:textId="77777777" w:rsidTr="005411EF">
        <w:trPr>
          <w:trHeight w:val="510"/>
          <w:jc w:val="center"/>
        </w:trPr>
        <w:tc>
          <w:tcPr>
            <w:tcW w:w="760" w:type="dxa"/>
            <w:shd w:val="clear" w:color="auto" w:fill="auto"/>
            <w:noWrap/>
            <w:vAlign w:val="center"/>
            <w:hideMark/>
          </w:tcPr>
          <w:p w14:paraId="16A5B6A7" w14:textId="77777777" w:rsidR="00AC31A4" w:rsidRPr="00F47C08" w:rsidRDefault="00AC31A4" w:rsidP="00AC31A4">
            <w:pPr>
              <w:spacing w:line="240" w:lineRule="auto"/>
              <w:jc w:val="center"/>
              <w:rPr>
                <w:rFonts w:ascii="Calibri" w:hAnsi="Calibri" w:cs="Calibri"/>
                <w:b/>
                <w:bCs/>
                <w:color w:val="000000"/>
                <w:sz w:val="22"/>
                <w:szCs w:val="22"/>
                <w:lang w:eastAsia="cs-CZ"/>
              </w:rPr>
            </w:pPr>
            <w:r w:rsidRPr="00F47C08">
              <w:rPr>
                <w:rFonts w:ascii="Calibri" w:hAnsi="Calibri" w:cs="Calibri"/>
                <w:b/>
                <w:bCs/>
                <w:color w:val="000000"/>
                <w:sz w:val="22"/>
                <w:szCs w:val="22"/>
                <w:lang w:eastAsia="cs-CZ"/>
              </w:rPr>
              <w:t>V12</w:t>
            </w:r>
          </w:p>
        </w:tc>
        <w:tc>
          <w:tcPr>
            <w:tcW w:w="5335" w:type="dxa"/>
            <w:shd w:val="clear" w:color="auto" w:fill="auto"/>
            <w:vAlign w:val="center"/>
            <w:hideMark/>
          </w:tcPr>
          <w:p w14:paraId="6E5CE182" w14:textId="77777777" w:rsidR="00AC31A4" w:rsidRPr="00F47C08" w:rsidRDefault="00AC31A4" w:rsidP="00AC31A4">
            <w:pPr>
              <w:spacing w:line="240" w:lineRule="auto"/>
              <w:rPr>
                <w:rFonts w:ascii="Calibri" w:hAnsi="Calibri" w:cs="Calibri"/>
                <w:sz w:val="22"/>
                <w:szCs w:val="22"/>
                <w:lang w:eastAsia="cs-CZ"/>
              </w:rPr>
            </w:pPr>
            <w:r w:rsidRPr="00F47C08">
              <w:rPr>
                <w:rFonts w:ascii="Calibri" w:hAnsi="Calibri" w:cs="Calibri"/>
                <w:sz w:val="22"/>
                <w:szCs w:val="22"/>
                <w:lang w:eastAsia="cs-CZ"/>
              </w:rPr>
              <w:t xml:space="preserve">Geometrický plán </w:t>
            </w:r>
            <w:r w:rsidRPr="00F47C08">
              <w:rPr>
                <w:rFonts w:ascii="Calibri" w:hAnsi="Calibri" w:cs="Calibri"/>
                <w:b/>
                <w:bCs/>
                <w:sz w:val="22"/>
                <w:szCs w:val="22"/>
                <w:lang w:eastAsia="cs-CZ"/>
              </w:rPr>
              <w:t>každých</w:t>
            </w:r>
            <w:r w:rsidRPr="00F47C08">
              <w:rPr>
                <w:rFonts w:ascii="Calibri" w:hAnsi="Calibri" w:cs="Calibri"/>
                <w:sz w:val="22"/>
                <w:szCs w:val="22"/>
                <w:lang w:eastAsia="cs-CZ"/>
              </w:rPr>
              <w:t xml:space="preserve"> </w:t>
            </w:r>
            <w:r w:rsidRPr="00F47C08">
              <w:rPr>
                <w:rFonts w:ascii="Calibri" w:hAnsi="Calibri" w:cs="Calibri"/>
                <w:b/>
                <w:bCs/>
                <w:sz w:val="22"/>
                <w:szCs w:val="22"/>
                <w:lang w:eastAsia="cs-CZ"/>
              </w:rPr>
              <w:t xml:space="preserve">dalších </w:t>
            </w:r>
            <w:proofErr w:type="gramStart"/>
            <w:r w:rsidRPr="00F47C08">
              <w:rPr>
                <w:rFonts w:ascii="Calibri" w:hAnsi="Calibri" w:cs="Calibri"/>
                <w:b/>
                <w:bCs/>
                <w:sz w:val="22"/>
                <w:szCs w:val="22"/>
                <w:lang w:eastAsia="cs-CZ"/>
              </w:rPr>
              <w:t>100m</w:t>
            </w:r>
            <w:proofErr w:type="gramEnd"/>
            <w:r w:rsidRPr="00F47C08">
              <w:rPr>
                <w:rFonts w:ascii="Calibri" w:hAnsi="Calibri" w:cs="Calibri"/>
                <w:sz w:val="22"/>
                <w:szCs w:val="22"/>
                <w:lang w:eastAsia="cs-CZ"/>
              </w:rPr>
              <w:t xml:space="preserve"> v počtu </w:t>
            </w:r>
            <w:proofErr w:type="gramStart"/>
            <w:r w:rsidRPr="00F47C08">
              <w:rPr>
                <w:rFonts w:ascii="Calibri" w:hAnsi="Calibri" w:cs="Calibri"/>
                <w:sz w:val="22"/>
                <w:szCs w:val="22"/>
                <w:lang w:eastAsia="cs-CZ"/>
              </w:rPr>
              <w:t>základních  vyhotovení</w:t>
            </w:r>
            <w:proofErr w:type="gramEnd"/>
            <w:r w:rsidRPr="00F47C08">
              <w:rPr>
                <w:rFonts w:ascii="Calibri" w:hAnsi="Calibri" w:cs="Calibri"/>
                <w:sz w:val="22"/>
                <w:szCs w:val="22"/>
                <w:lang w:eastAsia="cs-CZ"/>
              </w:rPr>
              <w:t xml:space="preserve"> ≤ 7 vč. tabulky ploch a délek</w:t>
            </w:r>
          </w:p>
        </w:tc>
        <w:tc>
          <w:tcPr>
            <w:tcW w:w="851" w:type="dxa"/>
            <w:shd w:val="clear" w:color="auto" w:fill="auto"/>
            <w:vAlign w:val="center"/>
            <w:hideMark/>
          </w:tcPr>
          <w:p w14:paraId="7C4424F2" w14:textId="77777777" w:rsidR="00AC31A4" w:rsidRPr="00F47C08" w:rsidRDefault="00AC31A4" w:rsidP="00AC31A4">
            <w:pPr>
              <w:spacing w:line="240" w:lineRule="auto"/>
              <w:jc w:val="center"/>
              <w:rPr>
                <w:rFonts w:ascii="Calibri" w:hAnsi="Calibri" w:cs="Calibri"/>
                <w:color w:val="000000"/>
                <w:sz w:val="22"/>
                <w:szCs w:val="22"/>
                <w:lang w:eastAsia="cs-CZ"/>
              </w:rPr>
            </w:pPr>
            <w:r w:rsidRPr="00F47C08">
              <w:rPr>
                <w:rFonts w:ascii="Calibri" w:hAnsi="Calibri" w:cs="Calibri"/>
                <w:color w:val="000000"/>
                <w:sz w:val="22"/>
                <w:szCs w:val="22"/>
                <w:lang w:eastAsia="cs-CZ"/>
              </w:rPr>
              <w:t>ks</w:t>
            </w:r>
          </w:p>
        </w:tc>
        <w:tc>
          <w:tcPr>
            <w:tcW w:w="811" w:type="dxa"/>
            <w:vMerge/>
            <w:vAlign w:val="center"/>
            <w:hideMark/>
          </w:tcPr>
          <w:p w14:paraId="5D4A4755" w14:textId="77777777" w:rsidR="00AC31A4" w:rsidRPr="00F47C08" w:rsidRDefault="00AC31A4" w:rsidP="00AC31A4">
            <w:pPr>
              <w:spacing w:line="240" w:lineRule="auto"/>
              <w:rPr>
                <w:rFonts w:ascii="Calibri" w:hAnsi="Calibri" w:cs="Calibri"/>
                <w:b/>
                <w:bCs/>
                <w:sz w:val="22"/>
                <w:szCs w:val="22"/>
                <w:lang w:eastAsia="cs-CZ"/>
              </w:rPr>
            </w:pPr>
          </w:p>
        </w:tc>
        <w:tc>
          <w:tcPr>
            <w:tcW w:w="1235" w:type="dxa"/>
            <w:shd w:val="clear" w:color="auto" w:fill="auto"/>
            <w:noWrap/>
            <w:vAlign w:val="center"/>
          </w:tcPr>
          <w:p w14:paraId="059F659E" w14:textId="676801AD" w:rsidR="00AC31A4" w:rsidRPr="00B958B2" w:rsidRDefault="00AC31A4" w:rsidP="00AC31A4">
            <w:pPr>
              <w:jc w:val="center"/>
              <w:rPr>
                <w:rFonts w:ascii="Calibri" w:hAnsi="Calibri" w:cs="Calibri"/>
                <w:szCs w:val="24"/>
              </w:rPr>
            </w:pPr>
            <w:r>
              <w:rPr>
                <w:rFonts w:ascii="Calibri" w:hAnsi="Calibri" w:cs="Calibri"/>
                <w:sz w:val="22"/>
                <w:szCs w:val="22"/>
              </w:rPr>
              <w:t>2 653,0</w:t>
            </w:r>
          </w:p>
        </w:tc>
        <w:tc>
          <w:tcPr>
            <w:tcW w:w="1356" w:type="dxa"/>
          </w:tcPr>
          <w:p w14:paraId="4F0A1ACA" w14:textId="77777777" w:rsidR="00AC31A4" w:rsidRPr="008D3F8E" w:rsidRDefault="00AC31A4" w:rsidP="00AC31A4">
            <w:pPr>
              <w:jc w:val="center"/>
              <w:rPr>
                <w:rFonts w:ascii="Calibri" w:hAnsi="Calibri" w:cs="Calibri"/>
                <w:b/>
                <w:bCs/>
                <w:szCs w:val="24"/>
              </w:rPr>
            </w:pPr>
          </w:p>
        </w:tc>
      </w:tr>
      <w:tr w:rsidR="00AC31A4" w:rsidRPr="00F47C08" w14:paraId="3ACA3E22" w14:textId="77777777" w:rsidTr="005411EF">
        <w:trPr>
          <w:trHeight w:val="735"/>
          <w:jc w:val="center"/>
        </w:trPr>
        <w:tc>
          <w:tcPr>
            <w:tcW w:w="760" w:type="dxa"/>
            <w:shd w:val="clear" w:color="auto" w:fill="auto"/>
            <w:noWrap/>
            <w:vAlign w:val="center"/>
            <w:hideMark/>
          </w:tcPr>
          <w:p w14:paraId="4CCA2EBD" w14:textId="77777777" w:rsidR="00AC31A4" w:rsidRPr="00F47C08" w:rsidRDefault="00AC31A4" w:rsidP="00AC31A4">
            <w:pPr>
              <w:spacing w:line="240" w:lineRule="auto"/>
              <w:jc w:val="center"/>
              <w:rPr>
                <w:rFonts w:ascii="Calibri" w:hAnsi="Calibri" w:cs="Calibri"/>
                <w:b/>
                <w:bCs/>
                <w:color w:val="000000"/>
                <w:sz w:val="22"/>
                <w:szCs w:val="22"/>
                <w:lang w:eastAsia="cs-CZ"/>
              </w:rPr>
            </w:pPr>
            <w:r w:rsidRPr="00F47C08">
              <w:rPr>
                <w:rFonts w:ascii="Calibri" w:hAnsi="Calibri" w:cs="Calibri"/>
                <w:b/>
                <w:bCs/>
                <w:color w:val="000000"/>
                <w:sz w:val="22"/>
                <w:szCs w:val="22"/>
                <w:lang w:eastAsia="cs-CZ"/>
              </w:rPr>
              <w:t>V13</w:t>
            </w:r>
          </w:p>
        </w:tc>
        <w:tc>
          <w:tcPr>
            <w:tcW w:w="5335" w:type="dxa"/>
            <w:shd w:val="clear" w:color="auto" w:fill="auto"/>
            <w:vAlign w:val="center"/>
            <w:hideMark/>
          </w:tcPr>
          <w:p w14:paraId="036FDD1C" w14:textId="77777777" w:rsidR="00AC31A4" w:rsidRPr="00F47C08" w:rsidRDefault="00AC31A4" w:rsidP="00AC31A4">
            <w:pPr>
              <w:spacing w:line="240" w:lineRule="auto"/>
              <w:rPr>
                <w:rFonts w:ascii="Calibri" w:hAnsi="Calibri" w:cs="Calibri"/>
                <w:sz w:val="22"/>
                <w:szCs w:val="22"/>
                <w:lang w:eastAsia="cs-CZ"/>
              </w:rPr>
            </w:pPr>
            <w:r w:rsidRPr="00F47C08">
              <w:rPr>
                <w:rFonts w:ascii="Calibri" w:hAnsi="Calibri" w:cs="Calibri"/>
                <w:sz w:val="22"/>
                <w:szCs w:val="22"/>
                <w:lang w:eastAsia="cs-CZ"/>
              </w:rPr>
              <w:t xml:space="preserve">Geometrický plán na jednotlivé podpěrné body VVN </w:t>
            </w:r>
            <w:r w:rsidRPr="00F47C08">
              <w:rPr>
                <w:rFonts w:ascii="Calibri" w:hAnsi="Calibri" w:cs="Calibri"/>
                <w:b/>
                <w:bCs/>
                <w:sz w:val="22"/>
                <w:szCs w:val="22"/>
                <w:lang w:eastAsia="cs-CZ"/>
              </w:rPr>
              <w:t>do 1-2 kusů</w:t>
            </w:r>
            <w:r w:rsidRPr="00F47C08">
              <w:rPr>
                <w:rFonts w:ascii="Calibri" w:hAnsi="Calibri" w:cs="Calibri"/>
                <w:color w:val="000000"/>
                <w:sz w:val="22"/>
                <w:szCs w:val="22"/>
                <w:lang w:eastAsia="cs-CZ"/>
              </w:rPr>
              <w:t xml:space="preserve"> v počtu základních vyhotoveních ≤ 7 vč. tabulky ploch a délek</w:t>
            </w:r>
          </w:p>
        </w:tc>
        <w:tc>
          <w:tcPr>
            <w:tcW w:w="851" w:type="dxa"/>
            <w:shd w:val="clear" w:color="auto" w:fill="auto"/>
            <w:vAlign w:val="center"/>
            <w:hideMark/>
          </w:tcPr>
          <w:p w14:paraId="7582237B" w14:textId="77777777" w:rsidR="00AC31A4" w:rsidRPr="00F47C08" w:rsidRDefault="00AC31A4" w:rsidP="00AC31A4">
            <w:pPr>
              <w:spacing w:line="240" w:lineRule="auto"/>
              <w:jc w:val="center"/>
              <w:rPr>
                <w:rFonts w:ascii="Calibri" w:hAnsi="Calibri" w:cs="Calibri"/>
                <w:color w:val="000000"/>
                <w:sz w:val="22"/>
                <w:szCs w:val="22"/>
                <w:lang w:eastAsia="cs-CZ"/>
              </w:rPr>
            </w:pPr>
            <w:r w:rsidRPr="00F47C08">
              <w:rPr>
                <w:rFonts w:ascii="Calibri" w:hAnsi="Calibri" w:cs="Calibri"/>
                <w:color w:val="000000"/>
                <w:sz w:val="22"/>
                <w:szCs w:val="22"/>
                <w:lang w:eastAsia="cs-CZ"/>
              </w:rPr>
              <w:t>ks</w:t>
            </w:r>
          </w:p>
        </w:tc>
        <w:tc>
          <w:tcPr>
            <w:tcW w:w="811" w:type="dxa"/>
            <w:vMerge/>
            <w:vAlign w:val="center"/>
            <w:hideMark/>
          </w:tcPr>
          <w:p w14:paraId="1C981B40" w14:textId="77777777" w:rsidR="00AC31A4" w:rsidRPr="00F47C08" w:rsidRDefault="00AC31A4" w:rsidP="00AC31A4">
            <w:pPr>
              <w:spacing w:line="240" w:lineRule="auto"/>
              <w:rPr>
                <w:rFonts w:ascii="Calibri" w:hAnsi="Calibri" w:cs="Calibri"/>
                <w:b/>
                <w:bCs/>
                <w:sz w:val="22"/>
                <w:szCs w:val="22"/>
                <w:lang w:eastAsia="cs-CZ"/>
              </w:rPr>
            </w:pPr>
          </w:p>
        </w:tc>
        <w:tc>
          <w:tcPr>
            <w:tcW w:w="1235" w:type="dxa"/>
            <w:shd w:val="clear" w:color="auto" w:fill="auto"/>
            <w:noWrap/>
            <w:vAlign w:val="center"/>
          </w:tcPr>
          <w:p w14:paraId="125A1994" w14:textId="25B8343F" w:rsidR="00AC31A4" w:rsidRPr="00B958B2" w:rsidRDefault="00AC31A4" w:rsidP="00AC31A4">
            <w:pPr>
              <w:jc w:val="center"/>
              <w:rPr>
                <w:rFonts w:ascii="Calibri" w:hAnsi="Calibri" w:cs="Calibri"/>
                <w:szCs w:val="24"/>
              </w:rPr>
            </w:pPr>
            <w:r>
              <w:rPr>
                <w:rFonts w:ascii="Calibri" w:hAnsi="Calibri" w:cs="Calibri"/>
                <w:sz w:val="22"/>
                <w:szCs w:val="22"/>
              </w:rPr>
              <w:t>4 377,0</w:t>
            </w:r>
          </w:p>
        </w:tc>
        <w:tc>
          <w:tcPr>
            <w:tcW w:w="1356" w:type="dxa"/>
          </w:tcPr>
          <w:p w14:paraId="25940681" w14:textId="77777777" w:rsidR="00AC31A4" w:rsidRPr="008D3F8E" w:rsidRDefault="00AC31A4" w:rsidP="00AC31A4">
            <w:pPr>
              <w:jc w:val="center"/>
              <w:rPr>
                <w:rFonts w:ascii="Calibri" w:hAnsi="Calibri" w:cs="Calibri"/>
                <w:b/>
                <w:bCs/>
                <w:szCs w:val="24"/>
              </w:rPr>
            </w:pPr>
          </w:p>
        </w:tc>
      </w:tr>
      <w:tr w:rsidR="00AC31A4" w:rsidRPr="00F47C08" w14:paraId="32CA92EA" w14:textId="77777777" w:rsidTr="005411EF">
        <w:trPr>
          <w:trHeight w:val="735"/>
          <w:jc w:val="center"/>
        </w:trPr>
        <w:tc>
          <w:tcPr>
            <w:tcW w:w="760" w:type="dxa"/>
            <w:shd w:val="clear" w:color="auto" w:fill="auto"/>
            <w:noWrap/>
            <w:vAlign w:val="center"/>
            <w:hideMark/>
          </w:tcPr>
          <w:p w14:paraId="7BBE6BD3" w14:textId="77777777" w:rsidR="00AC31A4" w:rsidRPr="00F47C08" w:rsidRDefault="00AC31A4" w:rsidP="00AC31A4">
            <w:pPr>
              <w:spacing w:line="240" w:lineRule="auto"/>
              <w:jc w:val="center"/>
              <w:rPr>
                <w:rFonts w:ascii="Calibri" w:hAnsi="Calibri" w:cs="Calibri"/>
                <w:b/>
                <w:bCs/>
                <w:color w:val="000000"/>
                <w:sz w:val="22"/>
                <w:szCs w:val="22"/>
                <w:lang w:eastAsia="cs-CZ"/>
              </w:rPr>
            </w:pPr>
            <w:r w:rsidRPr="00F47C08">
              <w:rPr>
                <w:rFonts w:ascii="Calibri" w:hAnsi="Calibri" w:cs="Calibri"/>
                <w:b/>
                <w:bCs/>
                <w:color w:val="000000"/>
                <w:sz w:val="22"/>
                <w:szCs w:val="22"/>
                <w:lang w:eastAsia="cs-CZ"/>
              </w:rPr>
              <w:t>V14</w:t>
            </w:r>
          </w:p>
        </w:tc>
        <w:tc>
          <w:tcPr>
            <w:tcW w:w="5335" w:type="dxa"/>
            <w:shd w:val="clear" w:color="auto" w:fill="auto"/>
            <w:vAlign w:val="center"/>
            <w:hideMark/>
          </w:tcPr>
          <w:p w14:paraId="533B76D0" w14:textId="77777777" w:rsidR="00AC31A4" w:rsidRPr="00F47C08" w:rsidRDefault="00AC31A4" w:rsidP="00AC31A4">
            <w:pPr>
              <w:spacing w:line="240" w:lineRule="auto"/>
              <w:rPr>
                <w:rFonts w:ascii="Calibri" w:hAnsi="Calibri" w:cs="Calibri"/>
                <w:sz w:val="22"/>
                <w:szCs w:val="22"/>
                <w:lang w:eastAsia="cs-CZ"/>
              </w:rPr>
            </w:pPr>
            <w:r w:rsidRPr="00F47C08">
              <w:rPr>
                <w:rFonts w:ascii="Calibri" w:hAnsi="Calibri" w:cs="Calibri"/>
                <w:sz w:val="22"/>
                <w:szCs w:val="22"/>
                <w:lang w:eastAsia="cs-CZ"/>
              </w:rPr>
              <w:t xml:space="preserve">Geometrický plán </w:t>
            </w:r>
            <w:proofErr w:type="gramStart"/>
            <w:r w:rsidRPr="00F47C08">
              <w:rPr>
                <w:rFonts w:ascii="Calibri" w:hAnsi="Calibri" w:cs="Calibri"/>
                <w:sz w:val="22"/>
                <w:szCs w:val="22"/>
                <w:lang w:eastAsia="cs-CZ"/>
              </w:rPr>
              <w:t>na  jednotlivé</w:t>
            </w:r>
            <w:proofErr w:type="gramEnd"/>
            <w:r w:rsidRPr="00F47C08">
              <w:rPr>
                <w:rFonts w:ascii="Calibri" w:hAnsi="Calibri" w:cs="Calibri"/>
                <w:sz w:val="22"/>
                <w:szCs w:val="22"/>
                <w:lang w:eastAsia="cs-CZ"/>
              </w:rPr>
              <w:t xml:space="preserve"> podpěrné body VVN</w:t>
            </w:r>
            <w:r w:rsidRPr="00F47C08">
              <w:rPr>
                <w:rFonts w:ascii="Calibri" w:hAnsi="Calibri" w:cs="Calibri"/>
                <w:b/>
                <w:bCs/>
                <w:sz w:val="22"/>
                <w:szCs w:val="22"/>
                <w:lang w:eastAsia="cs-CZ"/>
              </w:rPr>
              <w:t xml:space="preserve"> nad 2 kusy</w:t>
            </w:r>
            <w:r w:rsidRPr="00F47C08">
              <w:rPr>
                <w:rFonts w:ascii="Calibri" w:hAnsi="Calibri" w:cs="Calibri"/>
                <w:color w:val="000000"/>
                <w:sz w:val="22"/>
                <w:szCs w:val="22"/>
                <w:lang w:eastAsia="cs-CZ"/>
              </w:rPr>
              <w:t xml:space="preserve"> v počtu základních </w:t>
            </w:r>
            <w:proofErr w:type="gramStart"/>
            <w:r w:rsidRPr="00F47C08">
              <w:rPr>
                <w:rFonts w:ascii="Calibri" w:hAnsi="Calibri" w:cs="Calibri"/>
                <w:color w:val="000000"/>
                <w:sz w:val="22"/>
                <w:szCs w:val="22"/>
                <w:lang w:eastAsia="cs-CZ"/>
              </w:rPr>
              <w:t>vyhotoveních  ≤</w:t>
            </w:r>
            <w:proofErr w:type="gramEnd"/>
            <w:r w:rsidRPr="00F47C08">
              <w:rPr>
                <w:rFonts w:ascii="Calibri" w:hAnsi="Calibri" w:cs="Calibri"/>
                <w:color w:val="000000"/>
                <w:sz w:val="22"/>
                <w:szCs w:val="22"/>
                <w:lang w:eastAsia="cs-CZ"/>
              </w:rPr>
              <w:t xml:space="preserve"> 7 vč. tabulky ploch a délek</w:t>
            </w:r>
          </w:p>
        </w:tc>
        <w:tc>
          <w:tcPr>
            <w:tcW w:w="851" w:type="dxa"/>
            <w:shd w:val="clear" w:color="auto" w:fill="auto"/>
            <w:vAlign w:val="center"/>
            <w:hideMark/>
          </w:tcPr>
          <w:p w14:paraId="2B49D877" w14:textId="77777777" w:rsidR="00AC31A4" w:rsidRPr="00F47C08" w:rsidRDefault="00AC31A4" w:rsidP="00AC31A4">
            <w:pPr>
              <w:spacing w:line="240" w:lineRule="auto"/>
              <w:jc w:val="center"/>
              <w:rPr>
                <w:rFonts w:ascii="Calibri" w:hAnsi="Calibri" w:cs="Calibri"/>
                <w:color w:val="000000"/>
                <w:sz w:val="22"/>
                <w:szCs w:val="22"/>
                <w:lang w:eastAsia="cs-CZ"/>
              </w:rPr>
            </w:pPr>
            <w:r w:rsidRPr="00F47C08">
              <w:rPr>
                <w:rFonts w:ascii="Calibri" w:hAnsi="Calibri" w:cs="Calibri"/>
                <w:color w:val="000000"/>
                <w:sz w:val="22"/>
                <w:szCs w:val="22"/>
                <w:lang w:eastAsia="cs-CZ"/>
              </w:rPr>
              <w:t>ks</w:t>
            </w:r>
          </w:p>
        </w:tc>
        <w:tc>
          <w:tcPr>
            <w:tcW w:w="811" w:type="dxa"/>
            <w:vMerge/>
            <w:vAlign w:val="center"/>
            <w:hideMark/>
          </w:tcPr>
          <w:p w14:paraId="4B020AF9" w14:textId="77777777" w:rsidR="00AC31A4" w:rsidRPr="00F47C08" w:rsidRDefault="00AC31A4" w:rsidP="00AC31A4">
            <w:pPr>
              <w:spacing w:line="240" w:lineRule="auto"/>
              <w:rPr>
                <w:rFonts w:ascii="Calibri" w:hAnsi="Calibri" w:cs="Calibri"/>
                <w:b/>
                <w:bCs/>
                <w:sz w:val="22"/>
                <w:szCs w:val="22"/>
                <w:lang w:eastAsia="cs-CZ"/>
              </w:rPr>
            </w:pPr>
          </w:p>
        </w:tc>
        <w:tc>
          <w:tcPr>
            <w:tcW w:w="1235" w:type="dxa"/>
            <w:shd w:val="clear" w:color="auto" w:fill="auto"/>
            <w:noWrap/>
            <w:vAlign w:val="center"/>
          </w:tcPr>
          <w:p w14:paraId="286BBFB6" w14:textId="2554891C" w:rsidR="00AC31A4" w:rsidRPr="00B958B2" w:rsidRDefault="00AC31A4" w:rsidP="00AC31A4">
            <w:pPr>
              <w:jc w:val="center"/>
              <w:rPr>
                <w:rFonts w:ascii="Calibri" w:hAnsi="Calibri" w:cs="Calibri"/>
                <w:szCs w:val="24"/>
              </w:rPr>
            </w:pPr>
            <w:r>
              <w:rPr>
                <w:rFonts w:ascii="Calibri" w:hAnsi="Calibri" w:cs="Calibri"/>
                <w:sz w:val="22"/>
                <w:szCs w:val="22"/>
              </w:rPr>
              <w:t>2 918,0</w:t>
            </w:r>
          </w:p>
        </w:tc>
        <w:tc>
          <w:tcPr>
            <w:tcW w:w="1356" w:type="dxa"/>
          </w:tcPr>
          <w:p w14:paraId="48A66702" w14:textId="77777777" w:rsidR="00AC31A4" w:rsidRPr="008D3F8E" w:rsidRDefault="00AC31A4" w:rsidP="00AC31A4">
            <w:pPr>
              <w:jc w:val="center"/>
              <w:rPr>
                <w:rFonts w:ascii="Calibri" w:hAnsi="Calibri" w:cs="Calibri"/>
                <w:b/>
                <w:bCs/>
                <w:szCs w:val="24"/>
              </w:rPr>
            </w:pPr>
          </w:p>
        </w:tc>
      </w:tr>
      <w:tr w:rsidR="00AC31A4" w:rsidRPr="00F47C08" w14:paraId="56ACA665" w14:textId="77777777" w:rsidTr="005411EF">
        <w:trPr>
          <w:trHeight w:val="510"/>
          <w:jc w:val="center"/>
        </w:trPr>
        <w:tc>
          <w:tcPr>
            <w:tcW w:w="760" w:type="dxa"/>
            <w:shd w:val="clear" w:color="auto" w:fill="auto"/>
            <w:noWrap/>
            <w:vAlign w:val="center"/>
            <w:hideMark/>
          </w:tcPr>
          <w:p w14:paraId="2072F706" w14:textId="77777777" w:rsidR="00AC31A4" w:rsidRPr="00F47C08" w:rsidRDefault="00AC31A4" w:rsidP="00AC31A4">
            <w:pPr>
              <w:spacing w:line="240" w:lineRule="auto"/>
              <w:jc w:val="center"/>
              <w:rPr>
                <w:rFonts w:ascii="Calibri" w:hAnsi="Calibri" w:cs="Calibri"/>
                <w:b/>
                <w:bCs/>
                <w:color w:val="000000"/>
                <w:sz w:val="22"/>
                <w:szCs w:val="22"/>
                <w:lang w:eastAsia="cs-CZ"/>
              </w:rPr>
            </w:pPr>
            <w:r w:rsidRPr="00F47C08">
              <w:rPr>
                <w:rFonts w:ascii="Calibri" w:hAnsi="Calibri" w:cs="Calibri"/>
                <w:b/>
                <w:bCs/>
                <w:color w:val="000000"/>
                <w:sz w:val="22"/>
                <w:szCs w:val="22"/>
                <w:lang w:eastAsia="cs-CZ"/>
              </w:rPr>
              <w:t>V15</w:t>
            </w:r>
          </w:p>
        </w:tc>
        <w:tc>
          <w:tcPr>
            <w:tcW w:w="5335" w:type="dxa"/>
            <w:shd w:val="clear" w:color="auto" w:fill="auto"/>
            <w:vAlign w:val="center"/>
            <w:hideMark/>
          </w:tcPr>
          <w:p w14:paraId="757B56C0" w14:textId="77777777" w:rsidR="00AC31A4" w:rsidRPr="00F47C08" w:rsidRDefault="00AC31A4" w:rsidP="00AC31A4">
            <w:pPr>
              <w:spacing w:line="240" w:lineRule="auto"/>
              <w:rPr>
                <w:rFonts w:ascii="Calibri" w:hAnsi="Calibri" w:cs="Calibri"/>
                <w:sz w:val="22"/>
                <w:szCs w:val="22"/>
                <w:lang w:eastAsia="cs-CZ"/>
              </w:rPr>
            </w:pPr>
            <w:r w:rsidRPr="00F47C08">
              <w:rPr>
                <w:rFonts w:ascii="Calibri" w:hAnsi="Calibri" w:cs="Calibri"/>
                <w:sz w:val="22"/>
                <w:szCs w:val="22"/>
                <w:lang w:eastAsia="cs-CZ"/>
              </w:rPr>
              <w:t>Za každou další kopii geometrického plánu</w:t>
            </w:r>
          </w:p>
        </w:tc>
        <w:tc>
          <w:tcPr>
            <w:tcW w:w="851" w:type="dxa"/>
            <w:shd w:val="clear" w:color="auto" w:fill="auto"/>
            <w:vAlign w:val="center"/>
            <w:hideMark/>
          </w:tcPr>
          <w:p w14:paraId="17BBFF16" w14:textId="77777777" w:rsidR="00AC31A4" w:rsidRPr="00F47C08" w:rsidRDefault="00AC31A4" w:rsidP="00AC31A4">
            <w:pPr>
              <w:spacing w:line="240" w:lineRule="auto"/>
              <w:jc w:val="center"/>
              <w:rPr>
                <w:rFonts w:ascii="Calibri" w:hAnsi="Calibri" w:cs="Calibri"/>
                <w:color w:val="000000"/>
                <w:sz w:val="22"/>
                <w:szCs w:val="22"/>
                <w:lang w:eastAsia="cs-CZ"/>
              </w:rPr>
            </w:pPr>
            <w:r w:rsidRPr="00F47C08">
              <w:rPr>
                <w:rFonts w:ascii="Calibri" w:hAnsi="Calibri" w:cs="Calibri"/>
                <w:color w:val="000000"/>
                <w:sz w:val="22"/>
                <w:szCs w:val="22"/>
                <w:lang w:eastAsia="cs-CZ"/>
              </w:rPr>
              <w:t>ks</w:t>
            </w:r>
          </w:p>
        </w:tc>
        <w:tc>
          <w:tcPr>
            <w:tcW w:w="811" w:type="dxa"/>
            <w:vMerge/>
            <w:vAlign w:val="center"/>
            <w:hideMark/>
          </w:tcPr>
          <w:p w14:paraId="2235A1DF" w14:textId="77777777" w:rsidR="00AC31A4" w:rsidRPr="00F47C08" w:rsidRDefault="00AC31A4" w:rsidP="00AC31A4">
            <w:pPr>
              <w:spacing w:line="240" w:lineRule="auto"/>
              <w:rPr>
                <w:rFonts w:ascii="Calibri" w:hAnsi="Calibri" w:cs="Calibri"/>
                <w:b/>
                <w:bCs/>
                <w:sz w:val="22"/>
                <w:szCs w:val="22"/>
                <w:lang w:eastAsia="cs-CZ"/>
              </w:rPr>
            </w:pPr>
          </w:p>
        </w:tc>
        <w:tc>
          <w:tcPr>
            <w:tcW w:w="1235" w:type="dxa"/>
            <w:shd w:val="clear" w:color="auto" w:fill="auto"/>
            <w:noWrap/>
            <w:vAlign w:val="center"/>
          </w:tcPr>
          <w:p w14:paraId="7E8FA84C" w14:textId="0FA57915" w:rsidR="00AC31A4" w:rsidRPr="00B958B2" w:rsidRDefault="00AC31A4" w:rsidP="00AC31A4">
            <w:pPr>
              <w:jc w:val="center"/>
              <w:rPr>
                <w:rFonts w:ascii="Calibri" w:hAnsi="Calibri" w:cs="Calibri"/>
                <w:szCs w:val="24"/>
              </w:rPr>
            </w:pPr>
            <w:r>
              <w:rPr>
                <w:rFonts w:ascii="Calibri" w:hAnsi="Calibri" w:cs="Calibri"/>
                <w:sz w:val="22"/>
                <w:szCs w:val="22"/>
              </w:rPr>
              <w:t>133,0</w:t>
            </w:r>
          </w:p>
        </w:tc>
        <w:tc>
          <w:tcPr>
            <w:tcW w:w="1356" w:type="dxa"/>
          </w:tcPr>
          <w:p w14:paraId="683865F7" w14:textId="77777777" w:rsidR="00AC31A4" w:rsidRPr="008D3F8E" w:rsidRDefault="00AC31A4" w:rsidP="00AC31A4">
            <w:pPr>
              <w:jc w:val="center"/>
              <w:rPr>
                <w:rFonts w:ascii="Calibri" w:hAnsi="Calibri" w:cs="Calibri"/>
                <w:b/>
                <w:bCs/>
                <w:szCs w:val="24"/>
              </w:rPr>
            </w:pPr>
          </w:p>
        </w:tc>
      </w:tr>
      <w:tr w:rsidR="00AC31A4" w:rsidRPr="00F47C08" w14:paraId="25285B56" w14:textId="77777777" w:rsidTr="005411EF">
        <w:trPr>
          <w:trHeight w:val="600"/>
          <w:jc w:val="center"/>
        </w:trPr>
        <w:tc>
          <w:tcPr>
            <w:tcW w:w="760" w:type="dxa"/>
            <w:shd w:val="clear" w:color="auto" w:fill="auto"/>
            <w:noWrap/>
            <w:vAlign w:val="center"/>
            <w:hideMark/>
          </w:tcPr>
          <w:p w14:paraId="38785F96" w14:textId="77777777" w:rsidR="00AC31A4" w:rsidRPr="00F47C08" w:rsidRDefault="00AC31A4" w:rsidP="00AC31A4">
            <w:pPr>
              <w:spacing w:line="240" w:lineRule="auto"/>
              <w:jc w:val="center"/>
              <w:rPr>
                <w:rFonts w:ascii="Calibri" w:hAnsi="Calibri" w:cs="Calibri"/>
                <w:b/>
                <w:bCs/>
                <w:color w:val="000000"/>
                <w:sz w:val="22"/>
                <w:szCs w:val="22"/>
                <w:lang w:eastAsia="cs-CZ"/>
              </w:rPr>
            </w:pPr>
            <w:r w:rsidRPr="00F47C08">
              <w:rPr>
                <w:rFonts w:ascii="Calibri" w:hAnsi="Calibri" w:cs="Calibri"/>
                <w:b/>
                <w:bCs/>
                <w:color w:val="000000"/>
                <w:sz w:val="22"/>
                <w:szCs w:val="22"/>
                <w:lang w:eastAsia="cs-CZ"/>
              </w:rPr>
              <w:t>V16</w:t>
            </w:r>
          </w:p>
        </w:tc>
        <w:tc>
          <w:tcPr>
            <w:tcW w:w="5335" w:type="dxa"/>
            <w:shd w:val="clear" w:color="auto" w:fill="auto"/>
            <w:vAlign w:val="center"/>
            <w:hideMark/>
          </w:tcPr>
          <w:p w14:paraId="7CF7D0BC" w14:textId="77777777" w:rsidR="00AC31A4" w:rsidRPr="00F47C08" w:rsidRDefault="00AC31A4" w:rsidP="00AC31A4">
            <w:pPr>
              <w:spacing w:line="240" w:lineRule="auto"/>
              <w:rPr>
                <w:rFonts w:ascii="Calibri" w:hAnsi="Calibri" w:cs="Calibri"/>
                <w:sz w:val="22"/>
                <w:szCs w:val="22"/>
                <w:lang w:eastAsia="cs-CZ"/>
              </w:rPr>
            </w:pPr>
            <w:r w:rsidRPr="00F47C08">
              <w:rPr>
                <w:rFonts w:ascii="Calibri" w:hAnsi="Calibri" w:cs="Calibri"/>
                <w:sz w:val="22"/>
                <w:szCs w:val="22"/>
                <w:lang w:eastAsia="cs-CZ"/>
              </w:rPr>
              <w:t>Příprava podkladů pro měření v terénu z PD, z KÚ, zpracování mapových podkladů</w:t>
            </w:r>
          </w:p>
        </w:tc>
        <w:tc>
          <w:tcPr>
            <w:tcW w:w="851" w:type="dxa"/>
            <w:shd w:val="clear" w:color="auto" w:fill="auto"/>
            <w:vAlign w:val="center"/>
            <w:hideMark/>
          </w:tcPr>
          <w:p w14:paraId="4A0FB4EE" w14:textId="77777777" w:rsidR="00AC31A4" w:rsidRPr="00F47C08" w:rsidRDefault="00AC31A4" w:rsidP="00AC31A4">
            <w:pPr>
              <w:spacing w:line="240" w:lineRule="auto"/>
              <w:jc w:val="center"/>
              <w:rPr>
                <w:rFonts w:ascii="Calibri" w:hAnsi="Calibri" w:cs="Calibri"/>
                <w:color w:val="000000"/>
                <w:sz w:val="22"/>
                <w:szCs w:val="22"/>
                <w:lang w:eastAsia="cs-CZ"/>
              </w:rPr>
            </w:pPr>
            <w:r w:rsidRPr="00F47C08">
              <w:rPr>
                <w:rFonts w:ascii="Calibri" w:hAnsi="Calibri" w:cs="Calibri"/>
                <w:color w:val="000000"/>
                <w:sz w:val="22"/>
                <w:szCs w:val="22"/>
                <w:lang w:eastAsia="cs-CZ"/>
              </w:rPr>
              <w:t>km</w:t>
            </w:r>
          </w:p>
        </w:tc>
        <w:tc>
          <w:tcPr>
            <w:tcW w:w="811" w:type="dxa"/>
            <w:vMerge/>
            <w:vAlign w:val="center"/>
            <w:hideMark/>
          </w:tcPr>
          <w:p w14:paraId="579CF962" w14:textId="77777777" w:rsidR="00AC31A4" w:rsidRPr="00F47C08" w:rsidRDefault="00AC31A4" w:rsidP="00AC31A4">
            <w:pPr>
              <w:spacing w:line="240" w:lineRule="auto"/>
              <w:rPr>
                <w:rFonts w:ascii="Calibri" w:hAnsi="Calibri" w:cs="Calibri"/>
                <w:b/>
                <w:bCs/>
                <w:sz w:val="22"/>
                <w:szCs w:val="22"/>
                <w:lang w:eastAsia="cs-CZ"/>
              </w:rPr>
            </w:pPr>
          </w:p>
        </w:tc>
        <w:tc>
          <w:tcPr>
            <w:tcW w:w="1235" w:type="dxa"/>
            <w:shd w:val="clear" w:color="auto" w:fill="auto"/>
            <w:noWrap/>
            <w:vAlign w:val="center"/>
          </w:tcPr>
          <w:p w14:paraId="3C180629" w14:textId="47C522CB" w:rsidR="00AC31A4" w:rsidRPr="00B958B2" w:rsidRDefault="00AC31A4" w:rsidP="00AC31A4">
            <w:pPr>
              <w:jc w:val="center"/>
              <w:rPr>
                <w:rFonts w:ascii="Calibri" w:hAnsi="Calibri" w:cs="Calibri"/>
                <w:szCs w:val="24"/>
              </w:rPr>
            </w:pPr>
            <w:r>
              <w:rPr>
                <w:rFonts w:ascii="Calibri" w:hAnsi="Calibri" w:cs="Calibri"/>
                <w:sz w:val="22"/>
                <w:szCs w:val="22"/>
              </w:rPr>
              <w:t>3 979,0</w:t>
            </w:r>
          </w:p>
        </w:tc>
        <w:tc>
          <w:tcPr>
            <w:tcW w:w="1356" w:type="dxa"/>
          </w:tcPr>
          <w:p w14:paraId="00B11968" w14:textId="77777777" w:rsidR="00AC31A4" w:rsidRPr="008D3F8E" w:rsidRDefault="00AC31A4" w:rsidP="00AC31A4">
            <w:pPr>
              <w:jc w:val="center"/>
              <w:rPr>
                <w:rFonts w:ascii="Calibri" w:hAnsi="Calibri" w:cs="Calibri"/>
                <w:b/>
                <w:bCs/>
                <w:szCs w:val="24"/>
              </w:rPr>
            </w:pPr>
          </w:p>
        </w:tc>
      </w:tr>
      <w:tr w:rsidR="00AC31A4" w:rsidRPr="00F47C08" w14:paraId="5120D816" w14:textId="77777777" w:rsidTr="005411EF">
        <w:trPr>
          <w:trHeight w:val="795"/>
          <w:jc w:val="center"/>
        </w:trPr>
        <w:tc>
          <w:tcPr>
            <w:tcW w:w="760" w:type="dxa"/>
            <w:shd w:val="clear" w:color="auto" w:fill="auto"/>
            <w:noWrap/>
            <w:vAlign w:val="center"/>
            <w:hideMark/>
          </w:tcPr>
          <w:p w14:paraId="1844C0B2" w14:textId="77777777" w:rsidR="00AC31A4" w:rsidRPr="00F47C08" w:rsidRDefault="00AC31A4" w:rsidP="00AC31A4">
            <w:pPr>
              <w:spacing w:line="240" w:lineRule="auto"/>
              <w:jc w:val="center"/>
              <w:rPr>
                <w:rFonts w:ascii="Calibri" w:hAnsi="Calibri" w:cs="Calibri"/>
                <w:b/>
                <w:bCs/>
                <w:color w:val="000000"/>
                <w:sz w:val="22"/>
                <w:szCs w:val="22"/>
                <w:lang w:eastAsia="cs-CZ"/>
              </w:rPr>
            </w:pPr>
            <w:r w:rsidRPr="00F47C08">
              <w:rPr>
                <w:rFonts w:ascii="Calibri" w:hAnsi="Calibri" w:cs="Calibri"/>
                <w:b/>
                <w:bCs/>
                <w:color w:val="000000"/>
                <w:sz w:val="22"/>
                <w:szCs w:val="22"/>
                <w:lang w:eastAsia="cs-CZ"/>
              </w:rPr>
              <w:t>V17</w:t>
            </w:r>
          </w:p>
        </w:tc>
        <w:tc>
          <w:tcPr>
            <w:tcW w:w="5335" w:type="dxa"/>
            <w:shd w:val="clear" w:color="auto" w:fill="auto"/>
            <w:vAlign w:val="center"/>
            <w:hideMark/>
          </w:tcPr>
          <w:p w14:paraId="20A13276" w14:textId="77777777" w:rsidR="00AC31A4" w:rsidRPr="00F47C08" w:rsidRDefault="00AC31A4" w:rsidP="00AC31A4">
            <w:pPr>
              <w:spacing w:line="240" w:lineRule="auto"/>
              <w:rPr>
                <w:rFonts w:ascii="Calibri" w:hAnsi="Calibri" w:cs="Calibri"/>
                <w:sz w:val="22"/>
                <w:szCs w:val="22"/>
                <w:lang w:eastAsia="cs-CZ"/>
              </w:rPr>
            </w:pPr>
            <w:r w:rsidRPr="00F47C08">
              <w:rPr>
                <w:rFonts w:ascii="Calibri" w:hAnsi="Calibri" w:cs="Calibri"/>
                <w:sz w:val="22"/>
                <w:szCs w:val="22"/>
                <w:lang w:eastAsia="cs-CZ"/>
              </w:rPr>
              <w:t xml:space="preserve">Geodetické zaměření stavby </w:t>
            </w:r>
            <w:r w:rsidRPr="00F47C08">
              <w:rPr>
                <w:rFonts w:ascii="Calibri" w:hAnsi="Calibri" w:cs="Calibri"/>
                <w:b/>
                <w:bCs/>
                <w:sz w:val="22"/>
                <w:szCs w:val="22"/>
                <w:lang w:eastAsia="cs-CZ"/>
              </w:rPr>
              <w:t>před realizací stavby</w:t>
            </w:r>
            <w:r w:rsidRPr="00F47C08">
              <w:rPr>
                <w:rFonts w:ascii="Calibri" w:hAnsi="Calibri" w:cs="Calibri"/>
                <w:sz w:val="22"/>
                <w:szCs w:val="22"/>
                <w:lang w:eastAsia="cs-CZ"/>
              </w:rPr>
              <w:t>, měření ID bodů, vytyčení trasy, zaměření a stabilizace bodů VB</w:t>
            </w:r>
          </w:p>
        </w:tc>
        <w:tc>
          <w:tcPr>
            <w:tcW w:w="851" w:type="dxa"/>
            <w:shd w:val="clear" w:color="auto" w:fill="auto"/>
            <w:vAlign w:val="center"/>
            <w:hideMark/>
          </w:tcPr>
          <w:p w14:paraId="6319A721" w14:textId="77777777" w:rsidR="00AC31A4" w:rsidRPr="00F47C08" w:rsidRDefault="00AC31A4" w:rsidP="00AC31A4">
            <w:pPr>
              <w:spacing w:line="240" w:lineRule="auto"/>
              <w:jc w:val="center"/>
              <w:rPr>
                <w:rFonts w:ascii="Calibri" w:hAnsi="Calibri" w:cs="Calibri"/>
                <w:color w:val="000000"/>
                <w:sz w:val="22"/>
                <w:szCs w:val="22"/>
                <w:lang w:eastAsia="cs-CZ"/>
              </w:rPr>
            </w:pPr>
            <w:r w:rsidRPr="00F47C08">
              <w:rPr>
                <w:rFonts w:ascii="Calibri" w:hAnsi="Calibri" w:cs="Calibri"/>
                <w:color w:val="000000"/>
                <w:sz w:val="22"/>
                <w:szCs w:val="22"/>
                <w:lang w:eastAsia="cs-CZ"/>
              </w:rPr>
              <w:t>km</w:t>
            </w:r>
          </w:p>
        </w:tc>
        <w:tc>
          <w:tcPr>
            <w:tcW w:w="811" w:type="dxa"/>
            <w:vMerge/>
            <w:vAlign w:val="center"/>
            <w:hideMark/>
          </w:tcPr>
          <w:p w14:paraId="6A2D7F68" w14:textId="77777777" w:rsidR="00AC31A4" w:rsidRPr="00F47C08" w:rsidRDefault="00AC31A4" w:rsidP="00AC31A4">
            <w:pPr>
              <w:spacing w:line="240" w:lineRule="auto"/>
              <w:rPr>
                <w:rFonts w:ascii="Calibri" w:hAnsi="Calibri" w:cs="Calibri"/>
                <w:b/>
                <w:bCs/>
                <w:sz w:val="22"/>
                <w:szCs w:val="22"/>
                <w:lang w:eastAsia="cs-CZ"/>
              </w:rPr>
            </w:pPr>
          </w:p>
        </w:tc>
        <w:tc>
          <w:tcPr>
            <w:tcW w:w="1235" w:type="dxa"/>
            <w:shd w:val="clear" w:color="auto" w:fill="auto"/>
            <w:noWrap/>
            <w:vAlign w:val="center"/>
          </w:tcPr>
          <w:p w14:paraId="6E7D95D7" w14:textId="2FD8E585" w:rsidR="00AC31A4" w:rsidRPr="00B958B2" w:rsidRDefault="00AC31A4" w:rsidP="00AC31A4">
            <w:pPr>
              <w:jc w:val="center"/>
              <w:rPr>
                <w:rFonts w:ascii="Calibri" w:hAnsi="Calibri" w:cs="Calibri"/>
                <w:szCs w:val="24"/>
              </w:rPr>
            </w:pPr>
            <w:r>
              <w:rPr>
                <w:rFonts w:ascii="Calibri" w:hAnsi="Calibri" w:cs="Calibri"/>
                <w:sz w:val="22"/>
                <w:szCs w:val="22"/>
              </w:rPr>
              <w:t>6 632,0</w:t>
            </w:r>
          </w:p>
        </w:tc>
        <w:tc>
          <w:tcPr>
            <w:tcW w:w="1356" w:type="dxa"/>
          </w:tcPr>
          <w:p w14:paraId="62EA49DF" w14:textId="77777777" w:rsidR="00AC31A4" w:rsidRPr="008D3F8E" w:rsidRDefault="00AC31A4" w:rsidP="00AC31A4">
            <w:pPr>
              <w:jc w:val="center"/>
              <w:rPr>
                <w:rFonts w:ascii="Calibri" w:hAnsi="Calibri" w:cs="Calibri"/>
                <w:b/>
                <w:bCs/>
                <w:szCs w:val="24"/>
              </w:rPr>
            </w:pPr>
          </w:p>
        </w:tc>
      </w:tr>
      <w:tr w:rsidR="00AC31A4" w:rsidRPr="00F47C08" w14:paraId="367A8140" w14:textId="77777777" w:rsidTr="005411EF">
        <w:trPr>
          <w:trHeight w:val="675"/>
          <w:jc w:val="center"/>
        </w:trPr>
        <w:tc>
          <w:tcPr>
            <w:tcW w:w="760" w:type="dxa"/>
            <w:shd w:val="clear" w:color="auto" w:fill="auto"/>
            <w:noWrap/>
            <w:vAlign w:val="center"/>
            <w:hideMark/>
          </w:tcPr>
          <w:p w14:paraId="740EA94B" w14:textId="77777777" w:rsidR="00AC31A4" w:rsidRPr="00F47C08" w:rsidRDefault="00AC31A4" w:rsidP="00AC31A4">
            <w:pPr>
              <w:spacing w:line="240" w:lineRule="auto"/>
              <w:jc w:val="center"/>
              <w:rPr>
                <w:rFonts w:ascii="Calibri" w:hAnsi="Calibri" w:cs="Calibri"/>
                <w:b/>
                <w:bCs/>
                <w:color w:val="000000"/>
                <w:sz w:val="22"/>
                <w:szCs w:val="22"/>
                <w:lang w:eastAsia="cs-CZ"/>
              </w:rPr>
            </w:pPr>
            <w:r w:rsidRPr="00F47C08">
              <w:rPr>
                <w:rFonts w:ascii="Calibri" w:hAnsi="Calibri" w:cs="Calibri"/>
                <w:b/>
                <w:bCs/>
                <w:color w:val="000000"/>
                <w:sz w:val="22"/>
                <w:szCs w:val="22"/>
                <w:lang w:eastAsia="cs-CZ"/>
              </w:rPr>
              <w:t>V1</w:t>
            </w:r>
            <w:r>
              <w:rPr>
                <w:rFonts w:ascii="Calibri" w:hAnsi="Calibri" w:cs="Calibri"/>
                <w:b/>
                <w:bCs/>
                <w:color w:val="000000"/>
                <w:sz w:val="22"/>
                <w:szCs w:val="22"/>
                <w:lang w:eastAsia="cs-CZ"/>
              </w:rPr>
              <w:t>8</w:t>
            </w:r>
          </w:p>
        </w:tc>
        <w:tc>
          <w:tcPr>
            <w:tcW w:w="5335" w:type="dxa"/>
            <w:shd w:val="clear" w:color="auto" w:fill="auto"/>
            <w:vAlign w:val="center"/>
            <w:hideMark/>
          </w:tcPr>
          <w:p w14:paraId="71819243" w14:textId="77777777" w:rsidR="00AC31A4" w:rsidRPr="00F47C08" w:rsidRDefault="00AC31A4" w:rsidP="00AC31A4">
            <w:pPr>
              <w:spacing w:line="240" w:lineRule="auto"/>
              <w:rPr>
                <w:rFonts w:ascii="Calibri" w:hAnsi="Calibri" w:cs="Calibri"/>
                <w:sz w:val="22"/>
                <w:szCs w:val="22"/>
                <w:lang w:eastAsia="cs-CZ"/>
              </w:rPr>
            </w:pPr>
            <w:r w:rsidRPr="00F47C08">
              <w:rPr>
                <w:rFonts w:ascii="Calibri" w:hAnsi="Calibri" w:cs="Calibri"/>
                <w:sz w:val="22"/>
                <w:szCs w:val="22"/>
                <w:lang w:eastAsia="cs-CZ"/>
              </w:rPr>
              <w:t>Speciální činnosti Geodeta nezahrnuté v stávajících výkonech hrazené hod sazbou</w:t>
            </w:r>
          </w:p>
        </w:tc>
        <w:tc>
          <w:tcPr>
            <w:tcW w:w="851" w:type="dxa"/>
            <w:shd w:val="clear" w:color="auto" w:fill="auto"/>
            <w:vAlign w:val="center"/>
            <w:hideMark/>
          </w:tcPr>
          <w:p w14:paraId="12D50376" w14:textId="77777777" w:rsidR="00AC31A4" w:rsidRPr="00F47C08" w:rsidRDefault="00AC31A4" w:rsidP="00AC31A4">
            <w:pPr>
              <w:spacing w:line="240" w:lineRule="auto"/>
              <w:jc w:val="center"/>
              <w:rPr>
                <w:rFonts w:ascii="Calibri" w:hAnsi="Calibri" w:cs="Calibri"/>
                <w:color w:val="000000"/>
                <w:sz w:val="22"/>
                <w:szCs w:val="22"/>
                <w:lang w:eastAsia="cs-CZ"/>
              </w:rPr>
            </w:pPr>
            <w:r w:rsidRPr="00F47C08">
              <w:rPr>
                <w:rFonts w:ascii="Calibri" w:hAnsi="Calibri" w:cs="Calibri"/>
                <w:color w:val="000000"/>
                <w:sz w:val="22"/>
                <w:szCs w:val="22"/>
                <w:lang w:eastAsia="cs-CZ"/>
              </w:rPr>
              <w:t>hod</w:t>
            </w:r>
          </w:p>
        </w:tc>
        <w:tc>
          <w:tcPr>
            <w:tcW w:w="811" w:type="dxa"/>
            <w:vMerge/>
            <w:vAlign w:val="center"/>
            <w:hideMark/>
          </w:tcPr>
          <w:p w14:paraId="10F287BB" w14:textId="77777777" w:rsidR="00AC31A4" w:rsidRPr="00F47C08" w:rsidRDefault="00AC31A4" w:rsidP="00AC31A4">
            <w:pPr>
              <w:spacing w:line="240" w:lineRule="auto"/>
              <w:rPr>
                <w:rFonts w:ascii="Calibri" w:hAnsi="Calibri" w:cs="Calibri"/>
                <w:b/>
                <w:bCs/>
                <w:sz w:val="22"/>
                <w:szCs w:val="22"/>
                <w:lang w:eastAsia="cs-CZ"/>
              </w:rPr>
            </w:pPr>
          </w:p>
        </w:tc>
        <w:tc>
          <w:tcPr>
            <w:tcW w:w="1235" w:type="dxa"/>
            <w:shd w:val="clear" w:color="auto" w:fill="auto"/>
            <w:noWrap/>
            <w:vAlign w:val="center"/>
          </w:tcPr>
          <w:p w14:paraId="434DDDCF" w14:textId="20C6B2CC" w:rsidR="00AC31A4" w:rsidRPr="00B958B2" w:rsidRDefault="00AC31A4" w:rsidP="00AC31A4">
            <w:pPr>
              <w:jc w:val="center"/>
              <w:rPr>
                <w:rFonts w:ascii="Calibri" w:hAnsi="Calibri" w:cs="Calibri"/>
                <w:szCs w:val="24"/>
              </w:rPr>
            </w:pPr>
            <w:r>
              <w:rPr>
                <w:rFonts w:ascii="Calibri" w:hAnsi="Calibri" w:cs="Calibri"/>
                <w:sz w:val="22"/>
                <w:szCs w:val="22"/>
              </w:rPr>
              <w:t>796,0</w:t>
            </w:r>
          </w:p>
        </w:tc>
        <w:tc>
          <w:tcPr>
            <w:tcW w:w="1356" w:type="dxa"/>
          </w:tcPr>
          <w:p w14:paraId="1D4335FA" w14:textId="77777777" w:rsidR="00AC31A4" w:rsidRPr="008D3F8E" w:rsidRDefault="00AC31A4" w:rsidP="00AC31A4">
            <w:pPr>
              <w:jc w:val="center"/>
              <w:rPr>
                <w:rFonts w:ascii="Calibri" w:hAnsi="Calibri" w:cs="Calibri"/>
                <w:b/>
                <w:bCs/>
                <w:szCs w:val="24"/>
              </w:rPr>
            </w:pPr>
          </w:p>
        </w:tc>
      </w:tr>
    </w:tbl>
    <w:p w14:paraId="14BD4E64" w14:textId="77777777" w:rsidR="00CB2B9A" w:rsidRPr="00331980" w:rsidRDefault="00835AED" w:rsidP="00835AED">
      <w:pPr>
        <w:pStyle w:val="Odstavecseseznamem1"/>
        <w:ind w:left="720"/>
        <w:jc w:val="both"/>
        <w:rPr>
          <w:rFonts w:ascii="Calibri" w:hAnsi="Calibri" w:cs="Calibri"/>
          <w:sz w:val="22"/>
          <w:szCs w:val="22"/>
        </w:rPr>
      </w:pPr>
      <w:r w:rsidRPr="00C77634">
        <w:rPr>
          <w:rFonts w:ascii="Calibri" w:hAnsi="Calibri" w:cs="Calibri"/>
          <w:sz w:val="22"/>
          <w:szCs w:val="22"/>
        </w:rPr>
        <w:t xml:space="preserve">*bližší </w:t>
      </w:r>
      <w:r w:rsidR="00331980" w:rsidRPr="00C77634">
        <w:rPr>
          <w:rFonts w:ascii="Calibri" w:hAnsi="Calibri" w:cs="Calibri"/>
          <w:sz w:val="22"/>
          <w:szCs w:val="22"/>
        </w:rPr>
        <w:t>vymezení rozsah</w:t>
      </w:r>
      <w:r w:rsidR="004935A1" w:rsidRPr="00C77634">
        <w:rPr>
          <w:rFonts w:ascii="Calibri" w:hAnsi="Calibri" w:cs="Calibri"/>
          <w:sz w:val="22"/>
          <w:szCs w:val="22"/>
        </w:rPr>
        <w:t xml:space="preserve">u </w:t>
      </w:r>
      <w:r w:rsidR="00331980" w:rsidRPr="00C77634">
        <w:rPr>
          <w:rFonts w:ascii="Calibri" w:hAnsi="Calibri" w:cs="Calibri"/>
          <w:sz w:val="22"/>
          <w:szCs w:val="22"/>
        </w:rPr>
        <w:t>a způsob</w:t>
      </w:r>
      <w:r w:rsidR="004935A1" w:rsidRPr="00C77634">
        <w:rPr>
          <w:rFonts w:ascii="Calibri" w:hAnsi="Calibri" w:cs="Calibri"/>
          <w:sz w:val="22"/>
          <w:szCs w:val="22"/>
        </w:rPr>
        <w:t>u</w:t>
      </w:r>
      <w:r w:rsidR="00331980" w:rsidRPr="00C77634">
        <w:rPr>
          <w:rFonts w:ascii="Calibri" w:hAnsi="Calibri" w:cs="Calibri"/>
          <w:sz w:val="22"/>
          <w:szCs w:val="22"/>
        </w:rPr>
        <w:t xml:space="preserve"> plnění </w:t>
      </w:r>
      <w:r w:rsidRPr="00C77634">
        <w:rPr>
          <w:rFonts w:ascii="Calibri" w:hAnsi="Calibri" w:cs="Calibri"/>
          <w:sz w:val="22"/>
          <w:szCs w:val="22"/>
        </w:rPr>
        <w:t>je uveden</w:t>
      </w:r>
      <w:r w:rsidR="004935A1" w:rsidRPr="00C77634">
        <w:rPr>
          <w:rFonts w:ascii="Calibri" w:hAnsi="Calibri" w:cs="Calibri"/>
          <w:sz w:val="22"/>
          <w:szCs w:val="22"/>
        </w:rPr>
        <w:t>o</w:t>
      </w:r>
      <w:r w:rsidRPr="00C77634">
        <w:rPr>
          <w:rFonts w:ascii="Calibri" w:hAnsi="Calibri" w:cs="Calibri"/>
          <w:sz w:val="22"/>
          <w:szCs w:val="22"/>
        </w:rPr>
        <w:t xml:space="preserve"> v</w:t>
      </w:r>
      <w:r w:rsidR="00FA0752" w:rsidRPr="00C77634">
        <w:rPr>
          <w:rFonts w:ascii="Calibri" w:hAnsi="Calibri" w:cs="Calibri"/>
          <w:sz w:val="22"/>
          <w:szCs w:val="22"/>
        </w:rPr>
        <w:t> </w:t>
      </w:r>
      <w:r w:rsidR="00331980" w:rsidRPr="00C77634">
        <w:rPr>
          <w:rFonts w:ascii="Calibri" w:hAnsi="Calibri" w:cs="Calibri"/>
          <w:sz w:val="22"/>
          <w:szCs w:val="22"/>
        </w:rPr>
        <w:t xml:space="preserve">Příloze č.1 Metodika VB </w:t>
      </w:r>
      <w:r w:rsidR="0063289E" w:rsidRPr="009B503F">
        <w:rPr>
          <w:rFonts w:ascii="Calibri" w:hAnsi="Calibri" w:cs="Calibri"/>
          <w:sz w:val="22"/>
          <w:szCs w:val="22"/>
        </w:rPr>
        <w:t xml:space="preserve">a </w:t>
      </w:r>
      <w:r w:rsidR="0080164E" w:rsidRPr="009B503F">
        <w:rPr>
          <w:rFonts w:ascii="Calibri" w:hAnsi="Calibri" w:cs="Calibri"/>
          <w:sz w:val="22"/>
          <w:szCs w:val="22"/>
        </w:rPr>
        <w:t>P</w:t>
      </w:r>
      <w:r w:rsidR="0063289E" w:rsidRPr="009B503F">
        <w:rPr>
          <w:rFonts w:ascii="Calibri" w:hAnsi="Calibri" w:cs="Calibri"/>
          <w:sz w:val="22"/>
          <w:szCs w:val="22"/>
        </w:rPr>
        <w:t xml:space="preserve">říloze č.2 </w:t>
      </w:r>
      <w:r w:rsidR="00E37309" w:rsidRPr="009B503F">
        <w:rPr>
          <w:rFonts w:ascii="Calibri" w:hAnsi="Calibri" w:cs="Calibri"/>
          <w:sz w:val="22"/>
          <w:szCs w:val="22"/>
        </w:rPr>
        <w:t>Popis a pravidla pro vykazování výkonů</w:t>
      </w:r>
    </w:p>
    <w:p w14:paraId="3D751983" w14:textId="77777777" w:rsidR="00CB2B9A" w:rsidRDefault="00CB2B9A" w:rsidP="00EC16AE">
      <w:pPr>
        <w:pStyle w:val="Odstavecseseznamem1"/>
        <w:ind w:left="360"/>
        <w:jc w:val="both"/>
        <w:rPr>
          <w:rFonts w:ascii="Calibri" w:hAnsi="Calibri" w:cs="Calibri"/>
          <w:sz w:val="22"/>
          <w:szCs w:val="22"/>
        </w:rPr>
      </w:pPr>
    </w:p>
    <w:p w14:paraId="50607F7F" w14:textId="77777777" w:rsidR="00BD298A" w:rsidRPr="00B4653A" w:rsidRDefault="00835AED" w:rsidP="0043556B">
      <w:pPr>
        <w:pStyle w:val="Odstavecseseznamem1"/>
        <w:numPr>
          <w:ilvl w:val="1"/>
          <w:numId w:val="22"/>
        </w:numPr>
        <w:jc w:val="both"/>
        <w:rPr>
          <w:rFonts w:ascii="Calibri" w:hAnsi="Calibri" w:cs="Calibri"/>
          <w:sz w:val="22"/>
          <w:szCs w:val="22"/>
        </w:rPr>
      </w:pPr>
      <w:bookmarkStart w:id="12" w:name="_Hlk32905392"/>
      <w:r w:rsidRPr="00B4653A">
        <w:rPr>
          <w:rFonts w:ascii="Calibri" w:hAnsi="Calibri" w:cs="Calibri"/>
          <w:sz w:val="22"/>
          <w:szCs w:val="22"/>
        </w:rPr>
        <w:t>Podmínky pro úhrady výkonů:</w:t>
      </w:r>
    </w:p>
    <w:p w14:paraId="2107FADD" w14:textId="5D2D9341" w:rsidR="00FB41FE" w:rsidRPr="00FB41FE" w:rsidRDefault="00FB41FE" w:rsidP="0043556B">
      <w:pPr>
        <w:pStyle w:val="Zkladntext210"/>
        <w:numPr>
          <w:ilvl w:val="0"/>
          <w:numId w:val="12"/>
        </w:numPr>
        <w:rPr>
          <w:rFonts w:ascii="Calibri" w:hAnsi="Calibri" w:cs="Calibri"/>
          <w:i w:val="0"/>
          <w:sz w:val="22"/>
          <w:szCs w:val="22"/>
        </w:rPr>
      </w:pPr>
      <w:r>
        <w:rPr>
          <w:rFonts w:ascii="Calibri" w:hAnsi="Calibri" w:cs="Calibri"/>
          <w:i w:val="0"/>
          <w:sz w:val="22"/>
          <w:szCs w:val="22"/>
        </w:rPr>
        <w:t>C</w:t>
      </w:r>
      <w:r w:rsidRPr="00FB41FE">
        <w:rPr>
          <w:rFonts w:ascii="Calibri" w:hAnsi="Calibri" w:cs="Calibri"/>
          <w:i w:val="0"/>
          <w:sz w:val="22"/>
          <w:szCs w:val="22"/>
        </w:rPr>
        <w:t xml:space="preserve">ena dle </w:t>
      </w:r>
      <w:r>
        <w:rPr>
          <w:rFonts w:ascii="Calibri" w:hAnsi="Calibri" w:cs="Calibri"/>
          <w:i w:val="0"/>
          <w:sz w:val="22"/>
          <w:szCs w:val="22"/>
        </w:rPr>
        <w:t xml:space="preserve">výše uvedeného odstavce </w:t>
      </w:r>
      <w:r w:rsidR="00FA0752" w:rsidRPr="008E1620">
        <w:rPr>
          <w:rFonts w:ascii="Calibri" w:hAnsi="Calibri" w:cs="Calibri"/>
          <w:i w:val="0"/>
          <w:sz w:val="22"/>
          <w:szCs w:val="22"/>
        </w:rPr>
        <w:t>7.1</w:t>
      </w:r>
      <w:r w:rsidRPr="00FB41FE">
        <w:rPr>
          <w:rFonts w:ascii="Calibri" w:hAnsi="Calibri" w:cs="Calibri"/>
          <w:i w:val="0"/>
          <w:sz w:val="22"/>
          <w:szCs w:val="22"/>
        </w:rPr>
        <w:t xml:space="preserve"> je stanovena jako cena pevná a </w:t>
      </w:r>
      <w:r>
        <w:rPr>
          <w:rFonts w:ascii="Calibri" w:hAnsi="Calibri" w:cs="Calibri"/>
          <w:i w:val="0"/>
          <w:sz w:val="22"/>
          <w:szCs w:val="22"/>
        </w:rPr>
        <w:t>pokrývá</w:t>
      </w:r>
      <w:r w:rsidRPr="00FB41FE">
        <w:rPr>
          <w:rFonts w:ascii="Calibri" w:hAnsi="Calibri" w:cs="Calibri"/>
          <w:i w:val="0"/>
          <w:sz w:val="22"/>
          <w:szCs w:val="22"/>
        </w:rPr>
        <w:t xml:space="preserve"> </w:t>
      </w:r>
      <w:r>
        <w:rPr>
          <w:rFonts w:ascii="Calibri" w:hAnsi="Calibri" w:cs="Calibri"/>
          <w:i w:val="0"/>
          <w:sz w:val="22"/>
          <w:szCs w:val="22"/>
        </w:rPr>
        <w:t xml:space="preserve">celý rozsah a </w:t>
      </w:r>
      <w:r w:rsidRPr="00FB41FE">
        <w:rPr>
          <w:rFonts w:ascii="Calibri" w:hAnsi="Calibri" w:cs="Calibri"/>
          <w:i w:val="0"/>
          <w:sz w:val="22"/>
          <w:szCs w:val="22"/>
        </w:rPr>
        <w:t xml:space="preserve">objem prací pro </w:t>
      </w:r>
      <w:r w:rsidR="00B4653A">
        <w:rPr>
          <w:rFonts w:ascii="Calibri" w:hAnsi="Calibri" w:cs="Calibri"/>
          <w:i w:val="0"/>
          <w:sz w:val="22"/>
          <w:szCs w:val="22"/>
        </w:rPr>
        <w:t xml:space="preserve">popsaný </w:t>
      </w:r>
      <w:r w:rsidR="00937C56">
        <w:rPr>
          <w:rFonts w:ascii="Calibri" w:hAnsi="Calibri" w:cs="Calibri"/>
          <w:i w:val="0"/>
          <w:sz w:val="22"/>
          <w:szCs w:val="22"/>
        </w:rPr>
        <w:t xml:space="preserve">předmět </w:t>
      </w:r>
      <w:r w:rsidRPr="00FB41FE">
        <w:rPr>
          <w:rFonts w:ascii="Calibri" w:hAnsi="Calibri" w:cs="Calibri"/>
          <w:i w:val="0"/>
          <w:sz w:val="22"/>
          <w:szCs w:val="22"/>
        </w:rPr>
        <w:t>plnění</w:t>
      </w:r>
      <w:r>
        <w:rPr>
          <w:rFonts w:ascii="Calibri" w:hAnsi="Calibri" w:cs="Calibri"/>
          <w:i w:val="0"/>
          <w:sz w:val="22"/>
          <w:szCs w:val="22"/>
        </w:rPr>
        <w:t xml:space="preserve"> a </w:t>
      </w:r>
      <w:r w:rsidRPr="00FB41FE">
        <w:rPr>
          <w:rFonts w:ascii="Calibri" w:hAnsi="Calibri" w:cs="Calibri"/>
          <w:i w:val="0"/>
          <w:sz w:val="22"/>
          <w:szCs w:val="22"/>
        </w:rPr>
        <w:t xml:space="preserve">nebude </w:t>
      </w:r>
      <w:r w:rsidR="00B4653A">
        <w:rPr>
          <w:rFonts w:ascii="Calibri" w:hAnsi="Calibri" w:cs="Calibri"/>
          <w:i w:val="0"/>
          <w:sz w:val="22"/>
          <w:szCs w:val="22"/>
        </w:rPr>
        <w:t xml:space="preserve">se </w:t>
      </w:r>
      <w:r w:rsidRPr="00FB41FE">
        <w:rPr>
          <w:rFonts w:ascii="Calibri" w:hAnsi="Calibri" w:cs="Calibri"/>
          <w:i w:val="0"/>
          <w:sz w:val="22"/>
          <w:szCs w:val="22"/>
        </w:rPr>
        <w:t>měnit</w:t>
      </w:r>
      <w:r w:rsidR="00B4653A">
        <w:rPr>
          <w:rFonts w:ascii="Calibri" w:hAnsi="Calibri" w:cs="Calibri"/>
          <w:i w:val="0"/>
          <w:sz w:val="22"/>
          <w:szCs w:val="22"/>
        </w:rPr>
        <w:t xml:space="preserve"> (vyjma změn předvídaných dle </w:t>
      </w:r>
      <w:r w:rsidR="00B4653A" w:rsidRPr="008E1620">
        <w:rPr>
          <w:rFonts w:ascii="Calibri" w:hAnsi="Calibri" w:cs="Calibri"/>
          <w:i w:val="0"/>
          <w:sz w:val="22"/>
          <w:szCs w:val="22"/>
        </w:rPr>
        <w:t xml:space="preserve">čl. </w:t>
      </w:r>
      <w:r w:rsidR="002F14FB">
        <w:rPr>
          <w:rFonts w:ascii="Calibri" w:hAnsi="Calibri" w:cs="Calibri"/>
          <w:i w:val="0"/>
          <w:sz w:val="22"/>
          <w:szCs w:val="22"/>
        </w:rPr>
        <w:t>7.3 a 7.4</w:t>
      </w:r>
      <w:r w:rsidR="00370052" w:rsidRPr="008E1620">
        <w:rPr>
          <w:rFonts w:ascii="Calibri" w:hAnsi="Calibri" w:cs="Calibri"/>
          <w:i w:val="0"/>
          <w:sz w:val="22"/>
          <w:szCs w:val="22"/>
        </w:rPr>
        <w:t xml:space="preserve"> </w:t>
      </w:r>
      <w:r w:rsidR="00B4653A" w:rsidRPr="008E1620">
        <w:rPr>
          <w:rFonts w:ascii="Calibri" w:hAnsi="Calibri" w:cs="Calibri"/>
          <w:i w:val="0"/>
          <w:sz w:val="22"/>
          <w:szCs w:val="22"/>
        </w:rPr>
        <w:t>této</w:t>
      </w:r>
      <w:r w:rsidR="00B4653A">
        <w:rPr>
          <w:rFonts w:ascii="Calibri" w:hAnsi="Calibri" w:cs="Calibri"/>
          <w:i w:val="0"/>
          <w:sz w:val="22"/>
          <w:szCs w:val="22"/>
        </w:rPr>
        <w:t xml:space="preserve"> smlouvy) </w:t>
      </w:r>
      <w:r w:rsidRPr="00FB41FE">
        <w:rPr>
          <w:rFonts w:ascii="Calibri" w:hAnsi="Calibri" w:cs="Calibri"/>
          <w:i w:val="0"/>
          <w:sz w:val="22"/>
          <w:szCs w:val="22"/>
        </w:rPr>
        <w:t>vlivem změn cen vstupů a vnějších podmínek. DPH bude účtováno v souladu se zákonnými daňovými předpisy platnými ke dni fakturace.</w:t>
      </w:r>
    </w:p>
    <w:p w14:paraId="4A2FADF3" w14:textId="77777777" w:rsidR="00363D68" w:rsidRPr="00A25582" w:rsidRDefault="00073BDF" w:rsidP="0043556B">
      <w:pPr>
        <w:numPr>
          <w:ilvl w:val="0"/>
          <w:numId w:val="12"/>
        </w:numPr>
        <w:jc w:val="both"/>
        <w:rPr>
          <w:rFonts w:ascii="Calibri" w:hAnsi="Calibri" w:cs="Calibri"/>
          <w:bCs/>
          <w:sz w:val="22"/>
          <w:szCs w:val="22"/>
        </w:rPr>
      </w:pPr>
      <w:r>
        <w:rPr>
          <w:rFonts w:ascii="Calibri" w:hAnsi="Calibri" w:cs="Calibri"/>
          <w:sz w:val="22"/>
          <w:szCs w:val="22"/>
        </w:rPr>
        <w:t xml:space="preserve">Upřesnění pravidel pro vykazování výkonů je uvedeno </w:t>
      </w:r>
      <w:r w:rsidR="00363D68" w:rsidRPr="00A25582">
        <w:rPr>
          <w:rFonts w:ascii="Calibri" w:hAnsi="Calibri" w:cs="Calibri"/>
          <w:sz w:val="22"/>
          <w:szCs w:val="22"/>
        </w:rPr>
        <w:t xml:space="preserve">v příloze č.2 </w:t>
      </w:r>
      <w:r w:rsidR="00363D68" w:rsidRPr="003A0802">
        <w:rPr>
          <w:rFonts w:ascii="Calibri" w:hAnsi="Calibri" w:cs="Calibri"/>
          <w:bCs/>
          <w:sz w:val="22"/>
          <w:szCs w:val="22"/>
        </w:rPr>
        <w:t>Popis a pravidla pro vykazování výkonů</w:t>
      </w:r>
      <w:r w:rsidR="00363D68" w:rsidRPr="00714F2D">
        <w:rPr>
          <w:rFonts w:ascii="Calibri" w:hAnsi="Calibri" w:cs="Calibri"/>
          <w:bCs/>
          <w:sz w:val="22"/>
          <w:szCs w:val="22"/>
        </w:rPr>
        <w:t>.</w:t>
      </w:r>
      <w:r w:rsidR="00363D68" w:rsidRPr="00A25582">
        <w:rPr>
          <w:rFonts w:ascii="Calibri" w:hAnsi="Calibri" w:cs="Calibri"/>
          <w:sz w:val="22"/>
          <w:szCs w:val="22"/>
        </w:rPr>
        <w:t xml:space="preserve"> </w:t>
      </w:r>
    </w:p>
    <w:p w14:paraId="22312FED" w14:textId="34FB3B42" w:rsidR="005137EA" w:rsidRPr="003B603C" w:rsidRDefault="005137EA" w:rsidP="0043556B">
      <w:pPr>
        <w:numPr>
          <w:ilvl w:val="0"/>
          <w:numId w:val="12"/>
        </w:numPr>
        <w:jc w:val="both"/>
        <w:rPr>
          <w:rFonts w:ascii="Calibri" w:hAnsi="Calibri" w:cs="Calibri"/>
          <w:bCs/>
          <w:sz w:val="22"/>
          <w:szCs w:val="22"/>
        </w:rPr>
      </w:pPr>
      <w:r w:rsidRPr="00A25582">
        <w:rPr>
          <w:rFonts w:ascii="Calibri" w:hAnsi="Calibri" w:cs="Calibri"/>
          <w:sz w:val="22"/>
          <w:szCs w:val="22"/>
        </w:rPr>
        <w:t>Do ceny výkonů jsou zahrnuty i další náklady (vyjma Oprávněných nákladů), činnosti</w:t>
      </w:r>
      <w:r w:rsidRPr="00A25582">
        <w:rPr>
          <w:rFonts w:ascii="Calibri" w:hAnsi="Calibri" w:cs="Calibri"/>
          <w:bCs/>
          <w:sz w:val="22"/>
          <w:szCs w:val="22"/>
        </w:rPr>
        <w:t xml:space="preserve"> a materiál, které v této Smlouvě sice výslovně uvedeny nejsou, ale Příkazník</w:t>
      </w:r>
      <w:r w:rsidRPr="00E249B1">
        <w:rPr>
          <w:rFonts w:ascii="Calibri" w:hAnsi="Calibri" w:cs="Calibri"/>
          <w:bCs/>
          <w:sz w:val="22"/>
          <w:szCs w:val="22"/>
        </w:rPr>
        <w:t xml:space="preserve"> jakožto odborník (odborná a kvalifikovaná společnost) o nich věděl nebo mohl vědět, že jsou nezbytné anebo potřebné pro provedení </w:t>
      </w:r>
      <w:r w:rsidR="00B87CDA">
        <w:rPr>
          <w:rFonts w:ascii="Calibri" w:hAnsi="Calibri" w:cs="Calibri"/>
          <w:bCs/>
          <w:sz w:val="22"/>
          <w:szCs w:val="22"/>
        </w:rPr>
        <w:t>Dílčí zakázky</w:t>
      </w:r>
      <w:r w:rsidRPr="00E249B1">
        <w:rPr>
          <w:rFonts w:ascii="Calibri" w:hAnsi="Calibri" w:cs="Calibri"/>
          <w:bCs/>
          <w:sz w:val="22"/>
          <w:szCs w:val="22"/>
        </w:rPr>
        <w:t xml:space="preserve"> tak, aby </w:t>
      </w:r>
      <w:r>
        <w:rPr>
          <w:rFonts w:ascii="Calibri" w:hAnsi="Calibri" w:cs="Calibri"/>
          <w:bCs/>
          <w:sz w:val="22"/>
          <w:szCs w:val="22"/>
        </w:rPr>
        <w:t>plnění</w:t>
      </w:r>
      <w:r w:rsidRPr="00E249B1">
        <w:rPr>
          <w:rFonts w:ascii="Calibri" w:hAnsi="Calibri" w:cs="Calibri"/>
          <w:bCs/>
          <w:sz w:val="22"/>
          <w:szCs w:val="22"/>
        </w:rPr>
        <w:t xml:space="preserve"> realizovaná </w:t>
      </w:r>
      <w:r>
        <w:rPr>
          <w:rFonts w:ascii="Calibri" w:hAnsi="Calibri" w:cs="Calibri"/>
          <w:bCs/>
          <w:sz w:val="22"/>
          <w:szCs w:val="22"/>
        </w:rPr>
        <w:t>Příkazcem</w:t>
      </w:r>
      <w:r w:rsidRPr="00E249B1">
        <w:rPr>
          <w:rFonts w:ascii="Calibri" w:hAnsi="Calibri" w:cs="Calibri"/>
          <w:bCs/>
          <w:sz w:val="22"/>
          <w:szCs w:val="22"/>
        </w:rPr>
        <w:t xml:space="preserve"> </w:t>
      </w:r>
      <w:r>
        <w:rPr>
          <w:rFonts w:ascii="Calibri" w:hAnsi="Calibri" w:cs="Calibri"/>
          <w:bCs/>
          <w:sz w:val="22"/>
          <w:szCs w:val="22"/>
        </w:rPr>
        <w:t xml:space="preserve">byla řádná, kompletní a </w:t>
      </w:r>
      <w:r w:rsidRPr="00E249B1">
        <w:rPr>
          <w:rFonts w:ascii="Calibri" w:hAnsi="Calibri" w:cs="Calibri"/>
          <w:bCs/>
          <w:sz w:val="22"/>
          <w:szCs w:val="22"/>
        </w:rPr>
        <w:t xml:space="preserve">mohla sloužit svému účelu. </w:t>
      </w:r>
      <w:r w:rsidRPr="003B603C">
        <w:rPr>
          <w:rFonts w:ascii="Calibri" w:hAnsi="Calibri" w:cs="Calibri"/>
          <w:bCs/>
          <w:sz w:val="22"/>
          <w:szCs w:val="22"/>
        </w:rPr>
        <w:t xml:space="preserve">Náklady na tyto podružné činnosti, jež jsou nutné a/nebo potřebné vynaložit pro úspěšné dokončení plnění, jsou zahrnuty v této části ceny (ve výkonech) a nebudou Příkazníkovi samostatně hrazeny (např. náklady na modernizaci HW a SW, na obnovení licencí, administrativní náklady, </w:t>
      </w:r>
      <w:r w:rsidR="004D1570">
        <w:rPr>
          <w:rFonts w:ascii="Calibri" w:hAnsi="Calibri" w:cs="Calibri"/>
          <w:bCs/>
          <w:sz w:val="22"/>
          <w:szCs w:val="22"/>
        </w:rPr>
        <w:t xml:space="preserve">poštovní služby, </w:t>
      </w:r>
      <w:r w:rsidRPr="003B603C">
        <w:rPr>
          <w:rFonts w:ascii="Calibri" w:hAnsi="Calibri" w:cs="Calibri"/>
          <w:bCs/>
          <w:sz w:val="22"/>
          <w:szCs w:val="22"/>
        </w:rPr>
        <w:t>výkony spojené s pořízením a kontrolou dat, firemní náklady na mzdy, zdravotní a sociální pojištění, správní režie, výrobní režie, ostatní přímé náklady, zisk, náklady na ochranné pomůcky pro zajištění BOZP, náklady spojené se zajištěním součinnosti s ostatními organizacemi a útvary Příkazce, apod. …)</w:t>
      </w:r>
    </w:p>
    <w:p w14:paraId="5408591C" w14:textId="7AD4A28E" w:rsidR="005137EA" w:rsidRPr="003B603C" w:rsidRDefault="005137EA" w:rsidP="0043556B">
      <w:pPr>
        <w:pStyle w:val="Zkladntext210"/>
        <w:numPr>
          <w:ilvl w:val="0"/>
          <w:numId w:val="12"/>
        </w:numPr>
        <w:rPr>
          <w:rFonts w:ascii="Calibri" w:hAnsi="Calibri" w:cs="Calibri"/>
          <w:b/>
          <w:i w:val="0"/>
          <w:sz w:val="22"/>
          <w:szCs w:val="22"/>
        </w:rPr>
      </w:pPr>
      <w:r w:rsidRPr="003B603C">
        <w:rPr>
          <w:rFonts w:ascii="Calibri" w:hAnsi="Calibri" w:cs="Calibri"/>
          <w:i w:val="0"/>
          <w:sz w:val="22"/>
          <w:szCs w:val="22"/>
        </w:rPr>
        <w:t>Do ceny výkonů nejsou zahrnuty Oprávněné náklady, které budou Příkazníkovi hrazeny ve výši jejich pořízení bez další marže Příkazníka. Budou fakturovány společně s jednotlivými výkony a dle pravidel uvedených v příloze č.</w:t>
      </w:r>
      <w:r w:rsidR="0015123B">
        <w:rPr>
          <w:rFonts w:ascii="Calibri" w:hAnsi="Calibri" w:cs="Calibri"/>
          <w:i w:val="0"/>
          <w:sz w:val="22"/>
          <w:szCs w:val="22"/>
        </w:rPr>
        <w:t>2</w:t>
      </w:r>
      <w:r w:rsidRPr="003B603C">
        <w:rPr>
          <w:rFonts w:ascii="Calibri" w:hAnsi="Calibri" w:cs="Calibri"/>
          <w:i w:val="0"/>
          <w:sz w:val="22"/>
          <w:szCs w:val="22"/>
        </w:rPr>
        <w:t>. Výše oprávněných nákladů za vyhotovení znaleckých posudků a úředních překladů musí být předem odsouhlasena Příkazcem</w:t>
      </w:r>
      <w:r w:rsidR="00B97F70">
        <w:rPr>
          <w:rFonts w:ascii="Calibri" w:hAnsi="Calibri" w:cs="Calibri"/>
          <w:i w:val="0"/>
          <w:sz w:val="22"/>
          <w:szCs w:val="22"/>
        </w:rPr>
        <w:t>,</w:t>
      </w:r>
      <w:r w:rsidRPr="003B603C">
        <w:rPr>
          <w:rFonts w:ascii="Calibri" w:hAnsi="Calibri" w:cs="Calibri"/>
          <w:i w:val="0"/>
          <w:sz w:val="22"/>
          <w:szCs w:val="22"/>
        </w:rPr>
        <w:t xml:space="preserve"> jinak </w:t>
      </w:r>
      <w:r w:rsidR="007E40CD" w:rsidRPr="003B603C">
        <w:rPr>
          <w:rFonts w:ascii="Calibri" w:hAnsi="Calibri" w:cs="Calibri"/>
          <w:i w:val="0"/>
          <w:sz w:val="22"/>
          <w:szCs w:val="22"/>
        </w:rPr>
        <w:t xml:space="preserve">tyto </w:t>
      </w:r>
      <w:r w:rsidRPr="003B603C">
        <w:rPr>
          <w:rFonts w:ascii="Calibri" w:hAnsi="Calibri" w:cs="Calibri"/>
          <w:i w:val="0"/>
          <w:sz w:val="22"/>
          <w:szCs w:val="22"/>
        </w:rPr>
        <w:t xml:space="preserve">nebudou Příkazníkovi hrazeny.  </w:t>
      </w:r>
    </w:p>
    <w:p w14:paraId="5F4F61FC" w14:textId="77777777" w:rsidR="00FB41FE" w:rsidRPr="003B603C" w:rsidRDefault="005137EA" w:rsidP="0043556B">
      <w:pPr>
        <w:pStyle w:val="Zkladntext210"/>
        <w:numPr>
          <w:ilvl w:val="0"/>
          <w:numId w:val="12"/>
        </w:numPr>
        <w:rPr>
          <w:rFonts w:ascii="Calibri" w:hAnsi="Calibri" w:cs="Calibri"/>
          <w:i w:val="0"/>
          <w:color w:val="000000"/>
          <w:sz w:val="22"/>
          <w:szCs w:val="22"/>
        </w:rPr>
      </w:pPr>
      <w:r w:rsidRPr="003B603C">
        <w:rPr>
          <w:rFonts w:ascii="Calibri" w:hAnsi="Calibri" w:cs="Calibri"/>
          <w:i w:val="0"/>
          <w:color w:val="000000"/>
          <w:sz w:val="22"/>
          <w:szCs w:val="22"/>
        </w:rPr>
        <w:t>Příkaz</w:t>
      </w:r>
      <w:r w:rsidR="006209FF" w:rsidRPr="003B603C">
        <w:rPr>
          <w:rFonts w:ascii="Calibri" w:hAnsi="Calibri" w:cs="Calibri"/>
          <w:i w:val="0"/>
          <w:color w:val="000000"/>
          <w:sz w:val="22"/>
          <w:szCs w:val="22"/>
        </w:rPr>
        <w:t xml:space="preserve">ník </w:t>
      </w:r>
      <w:r w:rsidRPr="003B603C">
        <w:rPr>
          <w:rFonts w:ascii="Calibri" w:hAnsi="Calibri" w:cs="Calibri"/>
          <w:i w:val="0"/>
          <w:color w:val="000000"/>
          <w:sz w:val="22"/>
          <w:szCs w:val="22"/>
        </w:rPr>
        <w:t xml:space="preserve">je povinen dbát na maximální hospodárnost a ekonomickou výhodnost celkového postupu při plnění této smlouvy a požadovat po Příkazci uhradit jen oprávněně vynaložené výkony. </w:t>
      </w:r>
      <w:r w:rsidR="00B4653A" w:rsidRPr="003B603C">
        <w:rPr>
          <w:rFonts w:ascii="Calibri" w:hAnsi="Calibri" w:cs="Calibri"/>
          <w:i w:val="0"/>
          <w:sz w:val="22"/>
          <w:szCs w:val="22"/>
        </w:rPr>
        <w:t>Konečná cena za dokončené Dílčí plnění</w:t>
      </w:r>
      <w:r w:rsidR="00FB41FE" w:rsidRPr="003B603C">
        <w:rPr>
          <w:rFonts w:ascii="Calibri" w:hAnsi="Calibri" w:cs="Calibri"/>
          <w:i w:val="0"/>
          <w:sz w:val="22"/>
          <w:szCs w:val="22"/>
        </w:rPr>
        <w:t xml:space="preserve"> bude vypočtena na základě </w:t>
      </w:r>
      <w:r w:rsidR="00B4653A" w:rsidRPr="003B603C">
        <w:rPr>
          <w:rFonts w:ascii="Calibri" w:hAnsi="Calibri" w:cs="Calibri"/>
          <w:i w:val="0"/>
          <w:sz w:val="22"/>
          <w:szCs w:val="22"/>
        </w:rPr>
        <w:t xml:space="preserve">řádně </w:t>
      </w:r>
      <w:r w:rsidR="00FB41FE" w:rsidRPr="003B603C">
        <w:rPr>
          <w:rFonts w:ascii="Calibri" w:hAnsi="Calibri" w:cs="Calibri"/>
          <w:i w:val="0"/>
          <w:sz w:val="22"/>
          <w:szCs w:val="22"/>
        </w:rPr>
        <w:t xml:space="preserve">provedených a Příkazcem odsouhlasených výkonů </w:t>
      </w:r>
      <w:r w:rsidR="00B4653A" w:rsidRPr="003B603C">
        <w:rPr>
          <w:rFonts w:ascii="Calibri" w:hAnsi="Calibri" w:cs="Calibri"/>
          <w:i w:val="0"/>
          <w:sz w:val="22"/>
          <w:szCs w:val="22"/>
        </w:rPr>
        <w:t xml:space="preserve">v </w:t>
      </w:r>
      <w:r w:rsidR="00FB41FE" w:rsidRPr="003B603C">
        <w:rPr>
          <w:rFonts w:ascii="Calibri" w:hAnsi="Calibri" w:cs="Calibri"/>
          <w:i w:val="0"/>
          <w:sz w:val="22"/>
          <w:szCs w:val="22"/>
        </w:rPr>
        <w:t>souladu s touto smlouvou</w:t>
      </w:r>
      <w:r w:rsidR="00B4653A" w:rsidRPr="003B603C">
        <w:rPr>
          <w:rFonts w:ascii="Calibri" w:hAnsi="Calibri" w:cs="Calibri"/>
          <w:i w:val="0"/>
          <w:sz w:val="22"/>
          <w:szCs w:val="22"/>
        </w:rPr>
        <w:t>.</w:t>
      </w:r>
      <w:r w:rsidR="00FB41FE" w:rsidRPr="003B603C">
        <w:rPr>
          <w:rFonts w:ascii="Calibri" w:hAnsi="Calibri" w:cs="Calibri"/>
          <w:i w:val="0"/>
          <w:sz w:val="22"/>
          <w:szCs w:val="22"/>
        </w:rPr>
        <w:t xml:space="preserve"> </w:t>
      </w:r>
    </w:p>
    <w:p w14:paraId="036EE016" w14:textId="77777777" w:rsidR="00D44060" w:rsidRPr="003B603C" w:rsidRDefault="00DF28C2" w:rsidP="0043556B">
      <w:pPr>
        <w:pStyle w:val="Zkladntext210"/>
        <w:numPr>
          <w:ilvl w:val="0"/>
          <w:numId w:val="12"/>
        </w:numPr>
        <w:rPr>
          <w:rFonts w:ascii="Calibri" w:hAnsi="Calibri" w:cs="Calibri"/>
          <w:i w:val="0"/>
          <w:sz w:val="22"/>
          <w:szCs w:val="22"/>
        </w:rPr>
      </w:pPr>
      <w:r w:rsidRPr="003B603C">
        <w:rPr>
          <w:rFonts w:ascii="Calibri" w:hAnsi="Calibri" w:cs="Calibri"/>
          <w:i w:val="0"/>
          <w:sz w:val="22"/>
          <w:szCs w:val="22"/>
        </w:rPr>
        <w:t xml:space="preserve">U </w:t>
      </w:r>
      <w:r w:rsidR="00B87CDA" w:rsidRPr="003B603C">
        <w:rPr>
          <w:rFonts w:ascii="Calibri" w:hAnsi="Calibri" w:cs="Calibri"/>
          <w:i w:val="0"/>
          <w:sz w:val="22"/>
          <w:szCs w:val="22"/>
        </w:rPr>
        <w:t>D</w:t>
      </w:r>
      <w:r w:rsidR="00835AED" w:rsidRPr="003B603C">
        <w:rPr>
          <w:rFonts w:ascii="Calibri" w:hAnsi="Calibri" w:cs="Calibri"/>
          <w:i w:val="0"/>
          <w:sz w:val="22"/>
          <w:szCs w:val="22"/>
        </w:rPr>
        <w:t>ílčích plnění</w:t>
      </w:r>
      <w:r w:rsidR="00D44060" w:rsidRPr="003B603C">
        <w:rPr>
          <w:rFonts w:ascii="Calibri" w:hAnsi="Calibri" w:cs="Calibri"/>
          <w:i w:val="0"/>
          <w:sz w:val="22"/>
          <w:szCs w:val="22"/>
        </w:rPr>
        <w:t xml:space="preserve">, </w:t>
      </w:r>
      <w:r w:rsidR="00CD66B6" w:rsidRPr="003B603C">
        <w:rPr>
          <w:rFonts w:ascii="Calibri" w:hAnsi="Calibri" w:cs="Calibri"/>
          <w:i w:val="0"/>
          <w:sz w:val="22"/>
          <w:szCs w:val="22"/>
        </w:rPr>
        <w:t>u kterých bylo předvídatelné</w:t>
      </w:r>
      <w:r w:rsidR="00B4653A" w:rsidRPr="003B603C">
        <w:rPr>
          <w:rFonts w:ascii="Calibri" w:hAnsi="Calibri" w:cs="Calibri"/>
          <w:i w:val="0"/>
          <w:sz w:val="22"/>
          <w:szCs w:val="22"/>
        </w:rPr>
        <w:t>, že jsou</w:t>
      </w:r>
      <w:r w:rsidR="00D44060" w:rsidRPr="003B603C">
        <w:rPr>
          <w:rFonts w:ascii="Calibri" w:hAnsi="Calibri" w:cs="Calibri"/>
          <w:i w:val="0"/>
          <w:sz w:val="22"/>
          <w:szCs w:val="22"/>
        </w:rPr>
        <w:t xml:space="preserve"> od prvopočátku jednoznačně neřešitelné a </w:t>
      </w:r>
      <w:r w:rsidR="00D32FAE" w:rsidRPr="003B603C">
        <w:rPr>
          <w:rFonts w:ascii="Calibri" w:hAnsi="Calibri" w:cs="Calibri"/>
          <w:i w:val="0"/>
          <w:sz w:val="22"/>
          <w:szCs w:val="22"/>
        </w:rPr>
        <w:t xml:space="preserve">u případů, </w:t>
      </w:r>
      <w:r w:rsidR="00F76CB6" w:rsidRPr="003B603C">
        <w:rPr>
          <w:rFonts w:ascii="Calibri" w:hAnsi="Calibri" w:cs="Calibri"/>
          <w:i w:val="0"/>
          <w:sz w:val="22"/>
          <w:szCs w:val="22"/>
        </w:rPr>
        <w:t>kde</w:t>
      </w:r>
      <w:r w:rsidR="00D44060" w:rsidRPr="003B603C">
        <w:rPr>
          <w:rFonts w:ascii="Calibri" w:hAnsi="Calibri" w:cs="Calibri"/>
          <w:i w:val="0"/>
          <w:sz w:val="22"/>
          <w:szCs w:val="22"/>
        </w:rPr>
        <w:t xml:space="preserve"> nebyla uzavřena</w:t>
      </w:r>
      <w:r w:rsidR="00F76CB6" w:rsidRPr="003B603C">
        <w:rPr>
          <w:rFonts w:ascii="Calibri" w:hAnsi="Calibri" w:cs="Calibri"/>
          <w:i w:val="0"/>
          <w:sz w:val="22"/>
          <w:szCs w:val="22"/>
        </w:rPr>
        <w:t xml:space="preserve"> smlouva</w:t>
      </w:r>
      <w:r w:rsidR="00D44060" w:rsidRPr="003B603C">
        <w:rPr>
          <w:rFonts w:ascii="Calibri" w:hAnsi="Calibri" w:cs="Calibri"/>
          <w:i w:val="0"/>
          <w:sz w:val="22"/>
          <w:szCs w:val="22"/>
        </w:rPr>
        <w:t xml:space="preserve"> </w:t>
      </w:r>
      <w:r w:rsidR="00835AED" w:rsidRPr="003B603C">
        <w:rPr>
          <w:rFonts w:ascii="Calibri" w:hAnsi="Calibri" w:cs="Calibri"/>
          <w:i w:val="0"/>
          <w:sz w:val="22"/>
          <w:szCs w:val="22"/>
        </w:rPr>
        <w:t xml:space="preserve">SVB, </w:t>
      </w:r>
      <w:r w:rsidR="00D44060" w:rsidRPr="003B603C">
        <w:rPr>
          <w:rFonts w:ascii="Calibri" w:hAnsi="Calibri" w:cs="Calibri"/>
          <w:i w:val="0"/>
          <w:sz w:val="22"/>
          <w:szCs w:val="22"/>
        </w:rPr>
        <w:t xml:space="preserve">z důvodů na straně </w:t>
      </w:r>
      <w:r w:rsidR="005144D9" w:rsidRPr="003B603C">
        <w:rPr>
          <w:rFonts w:ascii="Calibri" w:hAnsi="Calibri" w:cs="Calibri"/>
          <w:i w:val="0"/>
          <w:sz w:val="22"/>
          <w:szCs w:val="22"/>
        </w:rPr>
        <w:t>Příkazník</w:t>
      </w:r>
      <w:r w:rsidR="00835AED" w:rsidRPr="003B603C">
        <w:rPr>
          <w:rFonts w:ascii="Calibri" w:hAnsi="Calibri" w:cs="Calibri"/>
          <w:i w:val="0"/>
          <w:sz w:val="22"/>
          <w:szCs w:val="22"/>
        </w:rPr>
        <w:t>a</w:t>
      </w:r>
      <w:r w:rsidR="00F76CB6" w:rsidRPr="003B603C">
        <w:rPr>
          <w:rFonts w:ascii="Calibri" w:hAnsi="Calibri" w:cs="Calibri"/>
          <w:i w:val="0"/>
          <w:sz w:val="22"/>
          <w:szCs w:val="22"/>
        </w:rPr>
        <w:t>,</w:t>
      </w:r>
      <w:r w:rsidR="00D44060" w:rsidRPr="003B603C">
        <w:rPr>
          <w:rFonts w:ascii="Calibri" w:hAnsi="Calibri" w:cs="Calibri"/>
          <w:i w:val="0"/>
          <w:sz w:val="22"/>
          <w:szCs w:val="22"/>
        </w:rPr>
        <w:t xml:space="preserve"> </w:t>
      </w:r>
      <w:r w:rsidRPr="003B603C">
        <w:rPr>
          <w:rFonts w:ascii="Calibri" w:hAnsi="Calibri" w:cs="Calibri"/>
          <w:i w:val="0"/>
          <w:sz w:val="22"/>
          <w:szCs w:val="22"/>
        </w:rPr>
        <w:t xml:space="preserve">nevzniká </w:t>
      </w:r>
      <w:r w:rsidR="005144D9" w:rsidRPr="003B603C">
        <w:rPr>
          <w:rFonts w:ascii="Calibri" w:hAnsi="Calibri" w:cs="Calibri"/>
          <w:i w:val="0"/>
          <w:sz w:val="22"/>
          <w:szCs w:val="22"/>
        </w:rPr>
        <w:t>Příkazník</w:t>
      </w:r>
      <w:r w:rsidR="00835AED" w:rsidRPr="003B603C">
        <w:rPr>
          <w:rFonts w:ascii="Calibri" w:hAnsi="Calibri" w:cs="Calibri"/>
          <w:i w:val="0"/>
          <w:sz w:val="22"/>
          <w:szCs w:val="22"/>
        </w:rPr>
        <w:t>ovi</w:t>
      </w:r>
      <w:r w:rsidRPr="003B603C">
        <w:rPr>
          <w:rFonts w:ascii="Calibri" w:hAnsi="Calibri" w:cs="Calibri"/>
          <w:i w:val="0"/>
          <w:sz w:val="22"/>
          <w:szCs w:val="22"/>
        </w:rPr>
        <w:t xml:space="preserve"> nárok na odměnu</w:t>
      </w:r>
      <w:r w:rsidR="00D44060" w:rsidRPr="003B603C">
        <w:rPr>
          <w:rFonts w:ascii="Calibri" w:hAnsi="Calibri" w:cs="Calibri"/>
          <w:i w:val="0"/>
          <w:sz w:val="22"/>
          <w:szCs w:val="22"/>
        </w:rPr>
        <w:t>.</w:t>
      </w:r>
    </w:p>
    <w:p w14:paraId="4F974FCF" w14:textId="77777777" w:rsidR="00C822AD" w:rsidRPr="003B603C" w:rsidRDefault="00072B15" w:rsidP="0043556B">
      <w:pPr>
        <w:pStyle w:val="Odstavecseseznamem1"/>
        <w:numPr>
          <w:ilvl w:val="0"/>
          <w:numId w:val="12"/>
        </w:numPr>
        <w:jc w:val="both"/>
        <w:rPr>
          <w:rFonts w:ascii="Calibri" w:hAnsi="Calibri" w:cs="Calibri"/>
          <w:sz w:val="22"/>
          <w:szCs w:val="22"/>
        </w:rPr>
      </w:pPr>
      <w:r w:rsidRPr="003B603C">
        <w:rPr>
          <w:rFonts w:ascii="Calibri" w:hAnsi="Calibri" w:cs="Calibri"/>
          <w:color w:val="000000"/>
          <w:sz w:val="22"/>
          <w:szCs w:val="22"/>
        </w:rPr>
        <w:lastRenderedPageBreak/>
        <w:t>Příkaz</w:t>
      </w:r>
      <w:r w:rsidR="00FB41FE" w:rsidRPr="003B603C">
        <w:rPr>
          <w:rFonts w:ascii="Calibri" w:hAnsi="Calibri" w:cs="Calibri"/>
          <w:color w:val="000000"/>
          <w:sz w:val="22"/>
          <w:szCs w:val="22"/>
        </w:rPr>
        <w:t>ník</w:t>
      </w:r>
      <w:r w:rsidRPr="003B603C">
        <w:rPr>
          <w:rFonts w:ascii="Calibri" w:hAnsi="Calibri" w:cs="Calibri"/>
          <w:color w:val="000000"/>
          <w:sz w:val="22"/>
          <w:szCs w:val="22"/>
        </w:rPr>
        <w:t xml:space="preserve"> je oprávněn vystavit účetní doklad (fakturu) za předmět plnění </w:t>
      </w:r>
      <w:r w:rsidR="00CD66B6" w:rsidRPr="003B603C">
        <w:rPr>
          <w:rFonts w:ascii="Calibri" w:hAnsi="Calibri" w:cs="Calibri"/>
          <w:color w:val="000000"/>
          <w:sz w:val="22"/>
          <w:szCs w:val="22"/>
        </w:rPr>
        <w:t xml:space="preserve">až </w:t>
      </w:r>
      <w:r w:rsidR="007935A7" w:rsidRPr="003B603C">
        <w:rPr>
          <w:rFonts w:ascii="Calibri" w:hAnsi="Calibri" w:cs="Calibri"/>
          <w:color w:val="000000"/>
          <w:sz w:val="22"/>
          <w:szCs w:val="22"/>
        </w:rPr>
        <w:t>po dokončení</w:t>
      </w:r>
      <w:r w:rsidR="00395BD5" w:rsidRPr="003B603C">
        <w:rPr>
          <w:rFonts w:ascii="Calibri" w:hAnsi="Calibri" w:cs="Calibri"/>
          <w:color w:val="000000"/>
          <w:sz w:val="22"/>
          <w:szCs w:val="22"/>
        </w:rPr>
        <w:t xml:space="preserve"> </w:t>
      </w:r>
      <w:r w:rsidR="00025CE3" w:rsidRPr="003B603C">
        <w:rPr>
          <w:rFonts w:ascii="Calibri" w:hAnsi="Calibri" w:cs="Calibri"/>
          <w:color w:val="000000"/>
          <w:sz w:val="22"/>
          <w:szCs w:val="22"/>
        </w:rPr>
        <w:t xml:space="preserve">Dílčí </w:t>
      </w:r>
      <w:r w:rsidR="00BA315C" w:rsidRPr="003B603C">
        <w:rPr>
          <w:rFonts w:ascii="Calibri" w:hAnsi="Calibri" w:cs="Calibri"/>
          <w:color w:val="000000"/>
          <w:sz w:val="22"/>
          <w:szCs w:val="22"/>
        </w:rPr>
        <w:t>zakázky</w:t>
      </w:r>
      <w:r w:rsidR="00B25B4F" w:rsidRPr="003B603C">
        <w:rPr>
          <w:rFonts w:ascii="Calibri" w:hAnsi="Calibri" w:cs="Calibri"/>
          <w:color w:val="000000"/>
          <w:sz w:val="22"/>
          <w:szCs w:val="22"/>
        </w:rPr>
        <w:t xml:space="preserve"> v souladu s čl. </w:t>
      </w:r>
      <w:r w:rsidR="00C722EF" w:rsidRPr="003B603C">
        <w:rPr>
          <w:rFonts w:ascii="Calibri" w:hAnsi="Calibri" w:cs="Calibri"/>
          <w:color w:val="000000"/>
          <w:sz w:val="22"/>
          <w:szCs w:val="22"/>
        </w:rPr>
        <w:t>3.5</w:t>
      </w:r>
      <w:r w:rsidR="00CD66B6" w:rsidRPr="003B603C">
        <w:rPr>
          <w:rFonts w:ascii="Calibri" w:hAnsi="Calibri" w:cs="Calibri"/>
          <w:color w:val="000000"/>
          <w:sz w:val="22"/>
          <w:szCs w:val="22"/>
        </w:rPr>
        <w:t>.</w:t>
      </w:r>
      <w:r w:rsidR="00725B2A" w:rsidRPr="003B603C">
        <w:rPr>
          <w:rFonts w:ascii="Calibri" w:hAnsi="Calibri" w:cs="Calibri"/>
          <w:color w:val="000000"/>
          <w:sz w:val="22"/>
          <w:szCs w:val="22"/>
        </w:rPr>
        <w:t xml:space="preserve"> </w:t>
      </w:r>
      <w:r w:rsidR="00CD66B6" w:rsidRPr="003B603C">
        <w:rPr>
          <w:rFonts w:ascii="Calibri" w:hAnsi="Calibri" w:cs="Calibri"/>
          <w:color w:val="000000"/>
          <w:sz w:val="22"/>
          <w:szCs w:val="22"/>
        </w:rPr>
        <w:t>N</w:t>
      </w:r>
      <w:r w:rsidR="00BA315C" w:rsidRPr="003B603C">
        <w:rPr>
          <w:rFonts w:ascii="Calibri" w:hAnsi="Calibri" w:cs="Calibri"/>
          <w:color w:val="000000"/>
          <w:sz w:val="22"/>
          <w:szCs w:val="22"/>
        </w:rPr>
        <w:t xml:space="preserve">elze-li z objektivních důvodů nestojících na straně Příkazníka </w:t>
      </w:r>
      <w:r w:rsidR="00025CE3" w:rsidRPr="003B603C">
        <w:rPr>
          <w:rFonts w:ascii="Calibri" w:hAnsi="Calibri" w:cs="Calibri"/>
          <w:color w:val="000000"/>
          <w:sz w:val="22"/>
          <w:szCs w:val="22"/>
        </w:rPr>
        <w:t xml:space="preserve">Dílčí </w:t>
      </w:r>
      <w:r w:rsidR="00BA315C" w:rsidRPr="003B603C">
        <w:rPr>
          <w:rFonts w:ascii="Calibri" w:hAnsi="Calibri" w:cs="Calibri"/>
          <w:color w:val="000000"/>
          <w:sz w:val="22"/>
          <w:szCs w:val="22"/>
        </w:rPr>
        <w:t>zakázka dokončit</w:t>
      </w:r>
      <w:r w:rsidR="00876C90" w:rsidRPr="003B603C">
        <w:rPr>
          <w:rFonts w:ascii="Calibri" w:hAnsi="Calibri" w:cs="Calibri"/>
          <w:color w:val="000000"/>
          <w:sz w:val="22"/>
          <w:szCs w:val="22"/>
        </w:rPr>
        <w:t>, tak</w:t>
      </w:r>
      <w:r w:rsidR="00025CE3" w:rsidRPr="003B603C">
        <w:rPr>
          <w:rFonts w:ascii="Calibri" w:hAnsi="Calibri" w:cs="Calibri"/>
          <w:color w:val="000000"/>
          <w:sz w:val="22"/>
          <w:szCs w:val="22"/>
        </w:rPr>
        <w:t>,</w:t>
      </w:r>
      <w:r w:rsidR="00BA315C" w:rsidRPr="003B603C">
        <w:rPr>
          <w:rFonts w:ascii="Calibri" w:hAnsi="Calibri" w:cs="Calibri"/>
          <w:color w:val="000000"/>
          <w:sz w:val="22"/>
          <w:szCs w:val="22"/>
        </w:rPr>
        <w:t xml:space="preserve"> </w:t>
      </w:r>
      <w:r w:rsidR="00CD66B6" w:rsidRPr="003B603C">
        <w:rPr>
          <w:rFonts w:ascii="Calibri" w:hAnsi="Calibri" w:cs="Calibri"/>
          <w:color w:val="000000"/>
          <w:sz w:val="22"/>
          <w:szCs w:val="22"/>
        </w:rPr>
        <w:t xml:space="preserve">odsouhlasí-li to Příkazce </w:t>
      </w:r>
      <w:r w:rsidR="008E1620" w:rsidRPr="003B603C">
        <w:rPr>
          <w:rFonts w:ascii="Calibri" w:hAnsi="Calibri" w:cs="Calibri"/>
          <w:color w:val="000000"/>
          <w:sz w:val="22"/>
          <w:szCs w:val="22"/>
        </w:rPr>
        <w:t xml:space="preserve">je Příkazník oprávněn vystavit fakturu u </w:t>
      </w:r>
      <w:r w:rsidR="00767F6E" w:rsidRPr="003B603C">
        <w:rPr>
          <w:rFonts w:ascii="Calibri" w:hAnsi="Calibri" w:cs="Calibri"/>
          <w:color w:val="000000"/>
          <w:sz w:val="22"/>
          <w:szCs w:val="22"/>
        </w:rPr>
        <w:t>Dílčí zakázky</w:t>
      </w:r>
      <w:r w:rsidR="008E1620" w:rsidRPr="003B603C">
        <w:rPr>
          <w:rFonts w:ascii="Calibri" w:hAnsi="Calibri" w:cs="Calibri"/>
          <w:color w:val="000000"/>
          <w:sz w:val="22"/>
          <w:szCs w:val="22"/>
        </w:rPr>
        <w:t xml:space="preserve"> před termínem jejího dokončení</w:t>
      </w:r>
      <w:r w:rsidR="00876C90" w:rsidRPr="003B603C">
        <w:rPr>
          <w:rFonts w:ascii="Calibri" w:hAnsi="Calibri" w:cs="Calibri"/>
          <w:color w:val="000000"/>
          <w:sz w:val="22"/>
          <w:szCs w:val="22"/>
        </w:rPr>
        <w:t>. Rozsah fakturace nedokončené zakázky určí Příkazce s ohledem na plán dokončení zakázky.</w:t>
      </w:r>
      <w:r w:rsidR="004935A1" w:rsidRPr="003B603C">
        <w:rPr>
          <w:rFonts w:ascii="Calibri" w:hAnsi="Calibri" w:cs="Calibri"/>
          <w:color w:val="000000"/>
          <w:sz w:val="22"/>
          <w:szCs w:val="22"/>
        </w:rPr>
        <w:t xml:space="preserve"> </w:t>
      </w:r>
    </w:p>
    <w:p w14:paraId="7ADD8B4B" w14:textId="77777777" w:rsidR="004531E1" w:rsidRPr="003B603C" w:rsidRDefault="004531E1" w:rsidP="0043556B">
      <w:pPr>
        <w:pStyle w:val="Odstavecseseznamem1"/>
        <w:numPr>
          <w:ilvl w:val="1"/>
          <w:numId w:val="22"/>
        </w:numPr>
        <w:jc w:val="both"/>
        <w:rPr>
          <w:rFonts w:ascii="Calibri" w:hAnsi="Calibri" w:cs="Calibri"/>
          <w:sz w:val="22"/>
          <w:szCs w:val="22"/>
        </w:rPr>
      </w:pPr>
      <w:r w:rsidRPr="003B603C">
        <w:rPr>
          <w:rFonts w:ascii="Calibri" w:hAnsi="Calibri" w:cs="Calibri"/>
          <w:sz w:val="22"/>
          <w:szCs w:val="22"/>
        </w:rPr>
        <w:t xml:space="preserve"> Inflační doložka</w:t>
      </w:r>
    </w:p>
    <w:p w14:paraId="2035A6F2" w14:textId="77777777" w:rsidR="004531E1" w:rsidRDefault="004D4A38" w:rsidP="0043556B">
      <w:pPr>
        <w:pStyle w:val="Odstavecseseznamem1"/>
        <w:numPr>
          <w:ilvl w:val="0"/>
          <w:numId w:val="12"/>
        </w:numPr>
        <w:jc w:val="both"/>
        <w:rPr>
          <w:rFonts w:ascii="Calibri" w:hAnsi="Calibri" w:cs="Calibri"/>
          <w:sz w:val="22"/>
          <w:szCs w:val="22"/>
        </w:rPr>
      </w:pPr>
      <w:r w:rsidRPr="003B603C">
        <w:rPr>
          <w:rFonts w:ascii="Calibri" w:hAnsi="Calibri" w:cs="Calibri"/>
          <w:sz w:val="22"/>
          <w:szCs w:val="22"/>
        </w:rPr>
        <w:t xml:space="preserve">Sjednaná jednotková cena příslušných </w:t>
      </w:r>
      <w:r w:rsidR="00362947" w:rsidRPr="003B603C">
        <w:rPr>
          <w:rFonts w:ascii="Calibri" w:hAnsi="Calibri" w:cs="Calibri"/>
          <w:sz w:val="22"/>
          <w:szCs w:val="22"/>
        </w:rPr>
        <w:t xml:space="preserve">výkonů </w:t>
      </w:r>
      <w:r w:rsidRPr="003B603C">
        <w:rPr>
          <w:rFonts w:ascii="Calibri" w:hAnsi="Calibri" w:cs="Calibri"/>
          <w:sz w:val="22"/>
          <w:szCs w:val="22"/>
        </w:rPr>
        <w:t>dle čl.</w:t>
      </w:r>
      <w:r w:rsidR="00821667" w:rsidRPr="003B603C">
        <w:rPr>
          <w:rFonts w:ascii="Calibri" w:hAnsi="Calibri" w:cs="Calibri"/>
          <w:sz w:val="22"/>
          <w:szCs w:val="22"/>
        </w:rPr>
        <w:t xml:space="preserve"> </w:t>
      </w:r>
      <w:r w:rsidR="00C2554D" w:rsidRPr="003B603C">
        <w:rPr>
          <w:rFonts w:ascii="Calibri" w:hAnsi="Calibri" w:cs="Calibri"/>
          <w:sz w:val="22"/>
          <w:szCs w:val="22"/>
        </w:rPr>
        <w:t>7.1</w:t>
      </w:r>
      <w:r w:rsidRPr="003B603C">
        <w:rPr>
          <w:rFonts w:ascii="Calibri" w:hAnsi="Calibri" w:cs="Calibri"/>
          <w:sz w:val="22"/>
          <w:szCs w:val="22"/>
        </w:rPr>
        <w:t>. této smlouvy je platná a neměnná do</w:t>
      </w:r>
      <w:r w:rsidRPr="002304A5">
        <w:rPr>
          <w:rFonts w:ascii="Calibri" w:hAnsi="Calibri" w:cs="Calibri"/>
          <w:sz w:val="22"/>
          <w:szCs w:val="22"/>
        </w:rPr>
        <w:t xml:space="preserve"> 31.</w:t>
      </w:r>
      <w:r w:rsidR="00362947" w:rsidRPr="002304A5">
        <w:rPr>
          <w:rFonts w:ascii="Calibri" w:hAnsi="Calibri" w:cs="Calibri"/>
          <w:sz w:val="22"/>
          <w:szCs w:val="22"/>
        </w:rPr>
        <w:t>1</w:t>
      </w:r>
      <w:r w:rsidRPr="002304A5">
        <w:rPr>
          <w:rFonts w:ascii="Calibri" w:hAnsi="Calibri" w:cs="Calibri"/>
          <w:sz w:val="22"/>
          <w:szCs w:val="22"/>
        </w:rPr>
        <w:t>.20</w:t>
      </w:r>
      <w:r w:rsidR="00362947" w:rsidRPr="002304A5">
        <w:rPr>
          <w:rFonts w:ascii="Calibri" w:hAnsi="Calibri" w:cs="Calibri"/>
          <w:sz w:val="22"/>
          <w:szCs w:val="22"/>
        </w:rPr>
        <w:t>2</w:t>
      </w:r>
      <w:r w:rsidR="00BC56DC">
        <w:rPr>
          <w:rFonts w:ascii="Calibri" w:hAnsi="Calibri" w:cs="Calibri"/>
          <w:sz w:val="22"/>
          <w:szCs w:val="22"/>
        </w:rPr>
        <w:t>7</w:t>
      </w:r>
      <w:r w:rsidRPr="002304A5">
        <w:rPr>
          <w:rFonts w:ascii="Calibri" w:hAnsi="Calibri" w:cs="Calibri"/>
          <w:sz w:val="22"/>
          <w:szCs w:val="22"/>
        </w:rPr>
        <w:t xml:space="preserve">. </w:t>
      </w:r>
    </w:p>
    <w:p w14:paraId="45525E91" w14:textId="3C531141" w:rsidR="004531E1" w:rsidRPr="00B958B2" w:rsidRDefault="004531E1" w:rsidP="0043556B">
      <w:pPr>
        <w:pStyle w:val="Odstavecseseznamem1"/>
        <w:numPr>
          <w:ilvl w:val="0"/>
          <w:numId w:val="12"/>
        </w:numPr>
        <w:jc w:val="both"/>
        <w:rPr>
          <w:rFonts w:ascii="Calibri" w:hAnsi="Calibri" w:cs="Calibri"/>
          <w:sz w:val="22"/>
          <w:szCs w:val="22"/>
        </w:rPr>
      </w:pPr>
      <w:r>
        <w:rPr>
          <w:rFonts w:ascii="Calibri" w:hAnsi="Calibri" w:cs="Calibri"/>
          <w:sz w:val="22"/>
          <w:szCs w:val="22"/>
        </w:rPr>
        <w:t>C</w:t>
      </w:r>
      <w:r w:rsidRPr="00B958B2">
        <w:rPr>
          <w:rFonts w:ascii="Calibri" w:hAnsi="Calibri" w:cs="Calibri"/>
          <w:sz w:val="22"/>
          <w:szCs w:val="22"/>
        </w:rPr>
        <w:t xml:space="preserve">eny </w:t>
      </w:r>
      <w:r w:rsidR="008E45C4">
        <w:rPr>
          <w:rFonts w:ascii="Calibri" w:hAnsi="Calibri" w:cs="Calibri"/>
          <w:sz w:val="22"/>
          <w:szCs w:val="22"/>
        </w:rPr>
        <w:t xml:space="preserve">Příkazníka </w:t>
      </w:r>
      <w:r w:rsidRPr="00B958B2">
        <w:rPr>
          <w:rFonts w:ascii="Calibri" w:hAnsi="Calibri" w:cs="Calibri"/>
          <w:sz w:val="22"/>
          <w:szCs w:val="22"/>
        </w:rPr>
        <w:t>uvedené v</w:t>
      </w:r>
      <w:r>
        <w:rPr>
          <w:rFonts w:ascii="Calibri" w:hAnsi="Calibri" w:cs="Calibri"/>
          <w:sz w:val="22"/>
          <w:szCs w:val="22"/>
        </w:rPr>
        <w:t> čl. 7.1</w:t>
      </w:r>
      <w:r w:rsidRPr="00B958B2">
        <w:rPr>
          <w:rFonts w:ascii="Calibri" w:hAnsi="Calibri" w:cs="Calibri"/>
          <w:sz w:val="22"/>
          <w:szCs w:val="22"/>
        </w:rPr>
        <w:t xml:space="preserve"> Smlouvy budou od 1. 2. 2027 a následně od 1. 2. </w:t>
      </w:r>
      <w:r w:rsidR="00047390">
        <w:rPr>
          <w:rFonts w:ascii="Calibri" w:hAnsi="Calibri" w:cs="Calibri"/>
          <w:sz w:val="22"/>
          <w:szCs w:val="22"/>
        </w:rPr>
        <w:t xml:space="preserve">každého roku </w:t>
      </w:r>
      <w:r w:rsidRPr="00B958B2">
        <w:rPr>
          <w:rFonts w:ascii="Calibri" w:hAnsi="Calibri" w:cs="Calibri"/>
          <w:sz w:val="22"/>
          <w:szCs w:val="22"/>
        </w:rPr>
        <w:t>navýšeny s ohledem na inflaci v</w:t>
      </w:r>
      <w:r w:rsidR="00047390">
        <w:rPr>
          <w:rFonts w:ascii="Calibri" w:hAnsi="Calibri" w:cs="Calibri"/>
          <w:sz w:val="22"/>
          <w:szCs w:val="22"/>
        </w:rPr>
        <w:t> </w:t>
      </w:r>
      <w:r w:rsidRPr="00B958B2">
        <w:rPr>
          <w:rFonts w:ascii="Calibri" w:hAnsi="Calibri" w:cs="Calibri"/>
          <w:sz w:val="22"/>
          <w:szCs w:val="22"/>
        </w:rPr>
        <w:t>předchozí</w:t>
      </w:r>
      <w:r w:rsidR="00047390">
        <w:rPr>
          <w:rFonts w:ascii="Calibri" w:hAnsi="Calibri" w:cs="Calibri"/>
          <w:sz w:val="22"/>
          <w:szCs w:val="22"/>
        </w:rPr>
        <w:t>m roce</w:t>
      </w:r>
      <w:r w:rsidRPr="00B958B2">
        <w:rPr>
          <w:rFonts w:ascii="Calibri" w:hAnsi="Calibri" w:cs="Calibri"/>
          <w:sz w:val="22"/>
          <w:szCs w:val="22"/>
        </w:rPr>
        <w:t xml:space="preserve"> platnosti Smlouvy</w:t>
      </w:r>
      <w:r w:rsidR="008E45C4">
        <w:rPr>
          <w:rFonts w:ascii="Calibri" w:hAnsi="Calibri" w:cs="Calibri"/>
          <w:sz w:val="22"/>
          <w:szCs w:val="22"/>
        </w:rPr>
        <w:t>. Ceny budou změněny</w:t>
      </w:r>
      <w:r w:rsidRPr="00B958B2">
        <w:rPr>
          <w:rFonts w:ascii="Calibri" w:hAnsi="Calibri" w:cs="Calibri"/>
          <w:sz w:val="22"/>
          <w:szCs w:val="22"/>
        </w:rPr>
        <w:t xml:space="preserve"> pouze za podmínky, že součet míry inflací vyjádřený přírůstkem průměrného ročního indexu spotřebitelských cen podle údajů Českého statistického úřadu (dále jen CSU) překročí v</w:t>
      </w:r>
      <w:r w:rsidR="00047390">
        <w:rPr>
          <w:rFonts w:ascii="Calibri" w:hAnsi="Calibri" w:cs="Calibri"/>
          <w:sz w:val="22"/>
          <w:szCs w:val="22"/>
        </w:rPr>
        <w:t> předešlém ročním/ víceletém období</w:t>
      </w:r>
      <w:r w:rsidR="00B97F70">
        <w:rPr>
          <w:rFonts w:ascii="Calibri" w:hAnsi="Calibri" w:cs="Calibri"/>
          <w:sz w:val="22"/>
          <w:szCs w:val="22"/>
        </w:rPr>
        <w:t>,</w:t>
      </w:r>
      <w:r w:rsidR="00047390">
        <w:rPr>
          <w:rFonts w:ascii="Calibri" w:hAnsi="Calibri" w:cs="Calibri"/>
          <w:sz w:val="22"/>
          <w:szCs w:val="22"/>
        </w:rPr>
        <w:t xml:space="preserve"> </w:t>
      </w:r>
      <w:r w:rsidRPr="00B958B2">
        <w:rPr>
          <w:rFonts w:ascii="Calibri" w:hAnsi="Calibri" w:cs="Calibri"/>
          <w:sz w:val="22"/>
          <w:szCs w:val="22"/>
        </w:rPr>
        <w:t>pokud nebyly ceny měněny</w:t>
      </w:r>
      <w:r w:rsidR="00B97F70">
        <w:rPr>
          <w:rFonts w:ascii="Calibri" w:hAnsi="Calibri" w:cs="Calibri"/>
          <w:sz w:val="22"/>
          <w:szCs w:val="22"/>
        </w:rPr>
        <w:t>,</w:t>
      </w:r>
      <w:r w:rsidRPr="00B958B2">
        <w:rPr>
          <w:rFonts w:ascii="Calibri" w:hAnsi="Calibri" w:cs="Calibri"/>
          <w:sz w:val="22"/>
          <w:szCs w:val="22"/>
        </w:rPr>
        <w:t xml:space="preserve"> hranici </w:t>
      </w:r>
      <w:r w:rsidR="000055C7">
        <w:rPr>
          <w:rFonts w:ascii="Calibri" w:hAnsi="Calibri" w:cs="Calibri"/>
          <w:sz w:val="22"/>
          <w:szCs w:val="22"/>
        </w:rPr>
        <w:t>4</w:t>
      </w:r>
      <w:r w:rsidR="00B97F70">
        <w:rPr>
          <w:rFonts w:ascii="Calibri" w:hAnsi="Calibri" w:cs="Calibri"/>
          <w:sz w:val="22"/>
          <w:szCs w:val="22"/>
        </w:rPr>
        <w:t xml:space="preserve"> </w:t>
      </w:r>
      <w:r w:rsidRPr="00B958B2">
        <w:rPr>
          <w:rFonts w:ascii="Calibri" w:hAnsi="Calibri" w:cs="Calibri"/>
          <w:sz w:val="22"/>
          <w:szCs w:val="22"/>
        </w:rPr>
        <w:t xml:space="preserve">%. Pak bude cena </w:t>
      </w:r>
      <w:r w:rsidR="00047390">
        <w:rPr>
          <w:rFonts w:ascii="Calibri" w:hAnsi="Calibri" w:cs="Calibri"/>
          <w:sz w:val="22"/>
          <w:szCs w:val="22"/>
        </w:rPr>
        <w:t xml:space="preserve">výkonů </w:t>
      </w:r>
      <w:r w:rsidR="008E45C4">
        <w:rPr>
          <w:rFonts w:ascii="Calibri" w:hAnsi="Calibri" w:cs="Calibri"/>
          <w:sz w:val="22"/>
          <w:szCs w:val="22"/>
        </w:rPr>
        <w:t xml:space="preserve">Příkazce </w:t>
      </w:r>
      <w:r w:rsidRPr="00B958B2">
        <w:rPr>
          <w:rFonts w:ascii="Calibri" w:hAnsi="Calibri" w:cs="Calibri"/>
          <w:sz w:val="22"/>
          <w:szCs w:val="22"/>
        </w:rPr>
        <w:t>pro následující období navýšena o 80</w:t>
      </w:r>
      <w:r w:rsidR="00B97F70">
        <w:rPr>
          <w:rFonts w:ascii="Calibri" w:hAnsi="Calibri" w:cs="Calibri"/>
          <w:sz w:val="22"/>
          <w:szCs w:val="22"/>
        </w:rPr>
        <w:t xml:space="preserve"> </w:t>
      </w:r>
      <w:r w:rsidRPr="00B958B2">
        <w:rPr>
          <w:rFonts w:ascii="Calibri" w:hAnsi="Calibri" w:cs="Calibri"/>
          <w:sz w:val="22"/>
          <w:szCs w:val="22"/>
        </w:rPr>
        <w:t>% hodnoty inflac</w:t>
      </w:r>
      <w:r w:rsidR="008E45C4">
        <w:rPr>
          <w:rFonts w:ascii="Calibri" w:hAnsi="Calibri" w:cs="Calibri"/>
          <w:sz w:val="22"/>
          <w:szCs w:val="22"/>
        </w:rPr>
        <w:t>e/</w:t>
      </w:r>
      <w:proofErr w:type="spellStart"/>
      <w:r w:rsidR="008E45C4">
        <w:rPr>
          <w:rFonts w:ascii="Calibri" w:hAnsi="Calibri" w:cs="Calibri"/>
          <w:sz w:val="22"/>
          <w:szCs w:val="22"/>
        </w:rPr>
        <w:t>cí</w:t>
      </w:r>
      <w:proofErr w:type="spellEnd"/>
      <w:r w:rsidRPr="00B958B2">
        <w:rPr>
          <w:rFonts w:ascii="Calibri" w:hAnsi="Calibri" w:cs="Calibri"/>
          <w:sz w:val="22"/>
          <w:szCs w:val="22"/>
        </w:rPr>
        <w:t xml:space="preserve"> dle vzorce a postupem: </w:t>
      </w:r>
    </w:p>
    <w:p w14:paraId="0402B38D" w14:textId="77777777" w:rsidR="004531E1" w:rsidRPr="004E74A2" w:rsidRDefault="004531E1" w:rsidP="004531E1">
      <w:pPr>
        <w:pStyle w:val="Odstavecseseznamem"/>
        <w:ind w:left="567"/>
        <w:rPr>
          <w:rFonts w:cs="Arial"/>
          <w:b/>
          <w:bCs/>
        </w:rPr>
      </w:pPr>
    </w:p>
    <w:p w14:paraId="76AED7A6" w14:textId="77777777" w:rsidR="004531E1" w:rsidRPr="00B958B2" w:rsidRDefault="004531E1" w:rsidP="004531E1">
      <w:pPr>
        <w:pStyle w:val="Odstavecseseznamem"/>
        <w:ind w:left="993"/>
        <w:rPr>
          <w:rFonts w:ascii="Calibri" w:hAnsi="Calibri" w:cs="Calibri"/>
          <w:b/>
          <w:bCs/>
          <w:sz w:val="22"/>
          <w:szCs w:val="22"/>
        </w:rPr>
      </w:pPr>
      <w:bookmarkStart w:id="13" w:name="_Hlk104227993"/>
      <w:proofErr w:type="spellStart"/>
      <w:r w:rsidRPr="00B958B2">
        <w:rPr>
          <w:rFonts w:ascii="Calibri" w:hAnsi="Calibri" w:cs="Calibri"/>
          <w:b/>
          <w:bCs/>
          <w:sz w:val="22"/>
          <w:szCs w:val="22"/>
        </w:rPr>
        <w:t>C</w:t>
      </w:r>
      <w:r w:rsidRPr="00B958B2">
        <w:rPr>
          <w:rFonts w:ascii="Calibri" w:hAnsi="Calibri" w:cs="Calibri"/>
          <w:b/>
          <w:bCs/>
          <w:sz w:val="22"/>
          <w:szCs w:val="22"/>
          <w:vertAlign w:val="subscript"/>
        </w:rPr>
        <w:t>jn</w:t>
      </w:r>
      <w:proofErr w:type="spellEnd"/>
      <w:r w:rsidRPr="00B958B2">
        <w:rPr>
          <w:rFonts w:ascii="Calibri" w:hAnsi="Calibri" w:cs="Calibri"/>
          <w:b/>
          <w:bCs/>
          <w:sz w:val="22"/>
          <w:szCs w:val="22"/>
        </w:rPr>
        <w:t xml:space="preserve"> = </w:t>
      </w:r>
      <w:proofErr w:type="spellStart"/>
      <w:proofErr w:type="gramStart"/>
      <w:r w:rsidRPr="00B958B2">
        <w:rPr>
          <w:rFonts w:ascii="Calibri" w:hAnsi="Calibri" w:cs="Calibri"/>
          <w:b/>
          <w:bCs/>
          <w:sz w:val="22"/>
          <w:szCs w:val="22"/>
        </w:rPr>
        <w:t>C</w:t>
      </w:r>
      <w:r w:rsidRPr="00B958B2">
        <w:rPr>
          <w:rFonts w:ascii="Calibri" w:hAnsi="Calibri" w:cs="Calibri"/>
          <w:b/>
          <w:bCs/>
          <w:sz w:val="22"/>
          <w:szCs w:val="22"/>
          <w:vertAlign w:val="subscript"/>
        </w:rPr>
        <w:t>j</w:t>
      </w:r>
      <w:proofErr w:type="spellEnd"/>
      <w:r w:rsidRPr="00B958B2">
        <w:rPr>
          <w:rFonts w:ascii="Calibri" w:hAnsi="Calibri" w:cs="Calibri"/>
          <w:b/>
          <w:bCs/>
          <w:sz w:val="22"/>
          <w:szCs w:val="22"/>
        </w:rPr>
        <w:t>  +</w:t>
      </w:r>
      <w:proofErr w:type="gramEnd"/>
      <w:r w:rsidRPr="00B958B2">
        <w:rPr>
          <w:rFonts w:ascii="Calibri" w:hAnsi="Calibri" w:cs="Calibri"/>
          <w:b/>
          <w:bCs/>
          <w:sz w:val="22"/>
          <w:szCs w:val="22"/>
        </w:rPr>
        <w:t xml:space="preserve">  </w:t>
      </w:r>
      <w:proofErr w:type="spellStart"/>
      <w:proofErr w:type="gramStart"/>
      <w:r w:rsidRPr="00B958B2">
        <w:rPr>
          <w:rFonts w:ascii="Calibri" w:hAnsi="Calibri" w:cs="Calibri"/>
          <w:b/>
          <w:bCs/>
          <w:sz w:val="22"/>
          <w:szCs w:val="22"/>
        </w:rPr>
        <w:t>C</w:t>
      </w:r>
      <w:r w:rsidRPr="00B958B2">
        <w:rPr>
          <w:rFonts w:ascii="Calibri" w:hAnsi="Calibri" w:cs="Calibri"/>
          <w:b/>
          <w:bCs/>
          <w:sz w:val="22"/>
          <w:szCs w:val="22"/>
          <w:vertAlign w:val="subscript"/>
        </w:rPr>
        <w:t>j</w:t>
      </w:r>
      <w:proofErr w:type="spellEnd"/>
      <w:r w:rsidRPr="00B958B2">
        <w:rPr>
          <w:rFonts w:ascii="Calibri" w:hAnsi="Calibri" w:cs="Calibri"/>
          <w:b/>
          <w:bCs/>
          <w:sz w:val="22"/>
          <w:szCs w:val="22"/>
        </w:rPr>
        <w:t>  x</w:t>
      </w:r>
      <w:proofErr w:type="gramEnd"/>
      <w:r w:rsidRPr="00B958B2">
        <w:rPr>
          <w:rFonts w:ascii="Calibri" w:hAnsi="Calibri" w:cs="Calibri"/>
          <w:b/>
          <w:bCs/>
          <w:sz w:val="22"/>
          <w:szCs w:val="22"/>
        </w:rPr>
        <w:t xml:space="preserve"> (0,8 x </w:t>
      </w:r>
      <w:proofErr w:type="spellStart"/>
      <w:r w:rsidRPr="00B958B2">
        <w:rPr>
          <w:rFonts w:ascii="Calibri" w:hAnsi="Calibri" w:cs="Calibri"/>
          <w:b/>
          <w:bCs/>
          <w:sz w:val="22"/>
          <w:szCs w:val="22"/>
        </w:rPr>
        <w:t>R</w:t>
      </w:r>
      <w:r w:rsidRPr="00B958B2">
        <w:rPr>
          <w:rFonts w:ascii="Calibri" w:hAnsi="Calibri" w:cs="Calibri"/>
          <w:b/>
          <w:bCs/>
          <w:sz w:val="22"/>
          <w:szCs w:val="22"/>
          <w:vertAlign w:val="subscript"/>
        </w:rPr>
        <w:t>m</w:t>
      </w:r>
      <w:proofErr w:type="spellEnd"/>
      <w:r w:rsidRPr="00B958B2">
        <w:rPr>
          <w:rFonts w:ascii="Calibri" w:hAnsi="Calibri" w:cs="Calibri"/>
          <w:b/>
          <w:bCs/>
          <w:sz w:val="22"/>
          <w:szCs w:val="22"/>
        </w:rPr>
        <w:t>/100)</w:t>
      </w:r>
    </w:p>
    <w:p w14:paraId="2C93FAAF" w14:textId="77777777" w:rsidR="004531E1" w:rsidRPr="00B958B2" w:rsidRDefault="004531E1" w:rsidP="004531E1">
      <w:pPr>
        <w:pStyle w:val="Odstavecseseznamem"/>
        <w:ind w:left="993"/>
        <w:rPr>
          <w:rFonts w:ascii="Calibri" w:hAnsi="Calibri" w:cs="Calibri"/>
          <w:b/>
          <w:bCs/>
          <w:sz w:val="22"/>
          <w:szCs w:val="22"/>
        </w:rPr>
      </w:pPr>
    </w:p>
    <w:p w14:paraId="4404DD52" w14:textId="09233174" w:rsidR="004531E1" w:rsidRPr="00B958B2" w:rsidRDefault="004531E1" w:rsidP="004531E1">
      <w:pPr>
        <w:pStyle w:val="Odstavecseseznamem"/>
        <w:ind w:left="993"/>
        <w:rPr>
          <w:rFonts w:ascii="Calibri" w:hAnsi="Calibri" w:cs="Calibri"/>
          <w:b/>
          <w:bCs/>
          <w:sz w:val="22"/>
          <w:szCs w:val="22"/>
        </w:rPr>
      </w:pPr>
      <w:r w:rsidRPr="00B958B2">
        <w:rPr>
          <w:rFonts w:ascii="Calibri" w:hAnsi="Calibri" w:cs="Calibri"/>
          <w:sz w:val="22"/>
          <w:szCs w:val="22"/>
        </w:rPr>
        <w:t xml:space="preserve">kde </w:t>
      </w:r>
      <w:proofErr w:type="gramStart"/>
      <w:r w:rsidRPr="00B958B2">
        <w:rPr>
          <w:rFonts w:ascii="Calibri" w:hAnsi="Calibri" w:cs="Calibri"/>
          <w:sz w:val="22"/>
          <w:szCs w:val="22"/>
        </w:rPr>
        <w:t xml:space="preserve">je:  </w:t>
      </w:r>
      <w:proofErr w:type="spellStart"/>
      <w:r w:rsidRPr="00B958B2">
        <w:rPr>
          <w:rFonts w:ascii="Calibri" w:hAnsi="Calibri" w:cs="Calibri"/>
          <w:b/>
          <w:bCs/>
          <w:sz w:val="22"/>
          <w:szCs w:val="22"/>
        </w:rPr>
        <w:t>C</w:t>
      </w:r>
      <w:r w:rsidRPr="00B958B2">
        <w:rPr>
          <w:rFonts w:ascii="Calibri" w:hAnsi="Calibri" w:cs="Calibri"/>
          <w:b/>
          <w:bCs/>
          <w:sz w:val="22"/>
          <w:szCs w:val="22"/>
          <w:vertAlign w:val="subscript"/>
        </w:rPr>
        <w:t>jn</w:t>
      </w:r>
      <w:proofErr w:type="spellEnd"/>
      <w:proofErr w:type="gramEnd"/>
      <w:r w:rsidRPr="00B958B2">
        <w:rPr>
          <w:rFonts w:ascii="Calibri" w:hAnsi="Calibri" w:cs="Calibri"/>
          <w:sz w:val="22"/>
          <w:szCs w:val="22"/>
        </w:rPr>
        <w:t xml:space="preserve">         nová cena </w:t>
      </w:r>
    </w:p>
    <w:p w14:paraId="09AB7327" w14:textId="77777777" w:rsidR="004531E1" w:rsidRPr="00B958B2" w:rsidRDefault="004531E1" w:rsidP="004531E1">
      <w:pPr>
        <w:pStyle w:val="Odstavecseseznamem"/>
        <w:ind w:left="993"/>
        <w:rPr>
          <w:rFonts w:ascii="Calibri" w:hAnsi="Calibri" w:cs="Calibri"/>
          <w:sz w:val="22"/>
          <w:szCs w:val="22"/>
        </w:rPr>
      </w:pPr>
      <w:proofErr w:type="spellStart"/>
      <w:r w:rsidRPr="00B958B2">
        <w:rPr>
          <w:rFonts w:ascii="Calibri" w:hAnsi="Calibri" w:cs="Calibri"/>
          <w:b/>
          <w:bCs/>
          <w:sz w:val="22"/>
          <w:szCs w:val="22"/>
        </w:rPr>
        <w:t>C</w:t>
      </w:r>
      <w:r w:rsidRPr="00B958B2">
        <w:rPr>
          <w:rFonts w:ascii="Calibri" w:hAnsi="Calibri" w:cs="Calibri"/>
          <w:b/>
          <w:bCs/>
          <w:sz w:val="22"/>
          <w:szCs w:val="22"/>
          <w:vertAlign w:val="subscript"/>
        </w:rPr>
        <w:t>j</w:t>
      </w:r>
      <w:proofErr w:type="spellEnd"/>
      <w:r w:rsidRPr="00B958B2">
        <w:rPr>
          <w:rFonts w:ascii="Calibri" w:hAnsi="Calibri" w:cs="Calibri"/>
          <w:b/>
          <w:bCs/>
          <w:sz w:val="22"/>
          <w:szCs w:val="22"/>
          <w:vertAlign w:val="subscript"/>
        </w:rPr>
        <w:t xml:space="preserve">                                      </w:t>
      </w:r>
      <w:r w:rsidRPr="00B958B2">
        <w:rPr>
          <w:rFonts w:ascii="Calibri" w:hAnsi="Calibri" w:cs="Calibri"/>
          <w:sz w:val="22"/>
          <w:szCs w:val="22"/>
        </w:rPr>
        <w:t xml:space="preserve">původní cena </w:t>
      </w:r>
    </w:p>
    <w:p w14:paraId="116D42E9" w14:textId="77777777" w:rsidR="004531E1" w:rsidRPr="00B958B2" w:rsidRDefault="004531E1" w:rsidP="004531E1">
      <w:pPr>
        <w:pStyle w:val="Odstavecseseznamem"/>
        <w:ind w:left="993"/>
        <w:rPr>
          <w:rFonts w:ascii="Calibri" w:hAnsi="Calibri" w:cs="Calibri"/>
          <w:sz w:val="22"/>
          <w:szCs w:val="22"/>
        </w:rPr>
      </w:pPr>
      <w:proofErr w:type="spellStart"/>
      <w:r w:rsidRPr="00B958B2">
        <w:rPr>
          <w:rFonts w:ascii="Calibri" w:hAnsi="Calibri" w:cs="Calibri"/>
          <w:b/>
          <w:bCs/>
          <w:sz w:val="22"/>
          <w:szCs w:val="22"/>
        </w:rPr>
        <w:t>R</w:t>
      </w:r>
      <w:r w:rsidRPr="00B958B2">
        <w:rPr>
          <w:rFonts w:ascii="Calibri" w:hAnsi="Calibri" w:cs="Calibri"/>
          <w:b/>
          <w:bCs/>
          <w:sz w:val="22"/>
          <w:szCs w:val="22"/>
          <w:vertAlign w:val="subscript"/>
        </w:rPr>
        <w:t>m</w:t>
      </w:r>
      <w:proofErr w:type="spellEnd"/>
      <w:r w:rsidRPr="00B958B2">
        <w:rPr>
          <w:rFonts w:ascii="Calibri" w:hAnsi="Calibri" w:cs="Calibri"/>
          <w:b/>
          <w:bCs/>
          <w:sz w:val="22"/>
          <w:szCs w:val="22"/>
          <w:vertAlign w:val="subscript"/>
        </w:rPr>
        <w:t xml:space="preserve">                                    </w:t>
      </w:r>
      <w:r w:rsidRPr="00B958B2">
        <w:rPr>
          <w:rFonts w:ascii="Calibri" w:hAnsi="Calibri" w:cs="Calibri"/>
          <w:sz w:val="22"/>
          <w:szCs w:val="22"/>
        </w:rPr>
        <w:t>míra inflace vyjádřená v %  podle údajů  Českého statistického úřadu za předch</w:t>
      </w:r>
      <w:r w:rsidR="00047390">
        <w:rPr>
          <w:rFonts w:ascii="Calibri" w:hAnsi="Calibri" w:cs="Calibri"/>
          <w:sz w:val="22"/>
          <w:szCs w:val="22"/>
        </w:rPr>
        <w:t xml:space="preserve">ázející </w:t>
      </w:r>
      <w:r w:rsidRPr="00B958B2">
        <w:rPr>
          <w:rFonts w:ascii="Calibri" w:hAnsi="Calibri" w:cs="Calibri"/>
          <w:sz w:val="22"/>
          <w:szCs w:val="22"/>
        </w:rPr>
        <w:t>roky</w:t>
      </w:r>
      <w:r w:rsidR="00047390">
        <w:rPr>
          <w:rFonts w:ascii="Calibri" w:hAnsi="Calibri" w:cs="Calibri"/>
          <w:sz w:val="22"/>
          <w:szCs w:val="22"/>
        </w:rPr>
        <w:t xml:space="preserve"> platnosti smlouvy, kde nebyla inflace zohledněna</w:t>
      </w:r>
      <w:r w:rsidRPr="00B958B2">
        <w:rPr>
          <w:rFonts w:ascii="Calibri" w:hAnsi="Calibri" w:cs="Calibri"/>
          <w:sz w:val="22"/>
          <w:szCs w:val="22"/>
        </w:rPr>
        <w:t xml:space="preserve"> („Míra inflace vyjádřená přírůstkem průměrného ročního indexu spotřebitelských cen“ na oficiálních stránkách Českého statistického úřadu </w:t>
      </w:r>
      <w:hyperlink r:id="rId10" w:history="1">
        <w:r w:rsidRPr="00B958B2">
          <w:rPr>
            <w:rFonts w:ascii="Calibri" w:hAnsi="Calibri" w:cs="Calibri"/>
            <w:sz w:val="22"/>
            <w:szCs w:val="22"/>
          </w:rPr>
          <w:t>https://www.czso.cz/csu/czso/mira_inflace</w:t>
        </w:r>
      </w:hyperlink>
      <w:r w:rsidRPr="00B958B2">
        <w:rPr>
          <w:rFonts w:ascii="Calibri" w:hAnsi="Calibri" w:cs="Calibri"/>
          <w:sz w:val="22"/>
          <w:szCs w:val="22"/>
        </w:rPr>
        <w:t>)  </w:t>
      </w:r>
      <w:r w:rsidR="008E45C4">
        <w:rPr>
          <w:rFonts w:ascii="Calibri" w:hAnsi="Calibri" w:cs="Calibri"/>
          <w:sz w:val="22"/>
          <w:szCs w:val="22"/>
        </w:rPr>
        <w:t>:</w:t>
      </w:r>
    </w:p>
    <w:bookmarkEnd w:id="13"/>
    <w:p w14:paraId="27ACB0C6" w14:textId="1AACBA66" w:rsidR="004531E1" w:rsidRPr="00B958B2" w:rsidRDefault="004531E1" w:rsidP="0043556B">
      <w:pPr>
        <w:pStyle w:val="texty"/>
        <w:numPr>
          <w:ilvl w:val="0"/>
          <w:numId w:val="27"/>
        </w:numPr>
        <w:spacing w:line="276" w:lineRule="auto"/>
        <w:ind w:hanging="227"/>
        <w:rPr>
          <w:rFonts w:ascii="Calibri" w:hAnsi="Calibri" w:cs="Calibri"/>
          <w:sz w:val="22"/>
          <w:szCs w:val="22"/>
          <w:u w:val="none"/>
        </w:rPr>
      </w:pPr>
      <w:r w:rsidRPr="00B958B2">
        <w:rPr>
          <w:rFonts w:ascii="Calibri" w:hAnsi="Calibri" w:cs="Calibri"/>
          <w:sz w:val="22"/>
          <w:szCs w:val="22"/>
          <w:u w:val="none"/>
        </w:rPr>
        <w:t>Od 1.</w:t>
      </w:r>
      <w:r w:rsidRPr="00B958B2">
        <w:rPr>
          <w:rFonts w:ascii="Calibri" w:hAnsi="Calibri" w:cs="Calibri"/>
          <w:sz w:val="22"/>
          <w:szCs w:val="22"/>
          <w:u w:val="none"/>
          <w:lang w:val="cs-CZ"/>
        </w:rPr>
        <w:t xml:space="preserve"> 2</w:t>
      </w:r>
      <w:r w:rsidRPr="00B958B2">
        <w:rPr>
          <w:rFonts w:ascii="Calibri" w:hAnsi="Calibri" w:cs="Calibri"/>
          <w:sz w:val="22"/>
          <w:szCs w:val="22"/>
          <w:u w:val="none"/>
        </w:rPr>
        <w:t>.</w:t>
      </w:r>
      <w:r w:rsidRPr="00B958B2">
        <w:rPr>
          <w:rFonts w:ascii="Calibri" w:hAnsi="Calibri" w:cs="Calibri"/>
          <w:sz w:val="22"/>
          <w:szCs w:val="22"/>
          <w:u w:val="none"/>
          <w:lang w:val="cs-CZ"/>
        </w:rPr>
        <w:t xml:space="preserve"> </w:t>
      </w:r>
      <w:r w:rsidRPr="00B958B2">
        <w:rPr>
          <w:rFonts w:ascii="Calibri" w:hAnsi="Calibri" w:cs="Calibri"/>
          <w:sz w:val="22"/>
          <w:szCs w:val="22"/>
          <w:u w:val="none"/>
        </w:rPr>
        <w:t>202</w:t>
      </w:r>
      <w:r w:rsidRPr="00B958B2">
        <w:rPr>
          <w:rFonts w:ascii="Calibri" w:hAnsi="Calibri" w:cs="Calibri"/>
          <w:sz w:val="22"/>
          <w:szCs w:val="22"/>
          <w:u w:val="none"/>
          <w:lang w:val="cs-CZ"/>
        </w:rPr>
        <w:t>7</w:t>
      </w:r>
      <w:r w:rsidRPr="00B958B2">
        <w:rPr>
          <w:rFonts w:ascii="Calibri" w:hAnsi="Calibri" w:cs="Calibri"/>
          <w:sz w:val="22"/>
          <w:szCs w:val="22"/>
          <w:u w:val="none"/>
        </w:rPr>
        <w:t xml:space="preserve"> překročí</w:t>
      </w:r>
      <w:r w:rsidRPr="00B958B2">
        <w:rPr>
          <w:rFonts w:ascii="Calibri" w:hAnsi="Calibri" w:cs="Calibri"/>
          <w:sz w:val="22"/>
          <w:szCs w:val="22"/>
          <w:u w:val="none"/>
          <w:lang w:val="cs-CZ"/>
        </w:rPr>
        <w:t>-li</w:t>
      </w:r>
      <w:r w:rsidRPr="00B958B2">
        <w:rPr>
          <w:rFonts w:ascii="Calibri" w:hAnsi="Calibri" w:cs="Calibri"/>
          <w:sz w:val="22"/>
          <w:szCs w:val="22"/>
          <w:u w:val="none"/>
        </w:rPr>
        <w:t xml:space="preserve"> </w:t>
      </w:r>
      <w:r w:rsidRPr="00B958B2">
        <w:rPr>
          <w:rFonts w:ascii="Calibri" w:hAnsi="Calibri" w:cs="Calibri"/>
          <w:sz w:val="22"/>
          <w:szCs w:val="22"/>
          <w:u w:val="none"/>
          <w:lang w:val="cs-CZ"/>
        </w:rPr>
        <w:t xml:space="preserve">inflace </w:t>
      </w:r>
      <w:r w:rsidR="00BC56DC" w:rsidRPr="0044583D">
        <w:rPr>
          <w:rFonts w:ascii="Calibri" w:hAnsi="Calibri" w:cs="Calibri"/>
          <w:sz w:val="22"/>
          <w:szCs w:val="22"/>
          <w:u w:val="none"/>
          <w:lang w:val="cs-CZ"/>
        </w:rPr>
        <w:t xml:space="preserve">za </w:t>
      </w:r>
      <w:r w:rsidR="008F4780">
        <w:rPr>
          <w:rFonts w:ascii="Calibri" w:hAnsi="Calibri" w:cs="Calibri"/>
          <w:sz w:val="22"/>
          <w:szCs w:val="22"/>
          <w:u w:val="none"/>
          <w:lang w:val="cs-CZ"/>
        </w:rPr>
        <w:t xml:space="preserve">kalendářní </w:t>
      </w:r>
      <w:r w:rsidR="00BC56DC" w:rsidRPr="0044583D">
        <w:rPr>
          <w:rFonts w:ascii="Calibri" w:hAnsi="Calibri" w:cs="Calibri"/>
          <w:sz w:val="22"/>
          <w:szCs w:val="22"/>
          <w:u w:val="none"/>
          <w:lang w:val="cs-CZ"/>
        </w:rPr>
        <w:t>rok</w:t>
      </w:r>
      <w:r w:rsidR="00BC56DC">
        <w:rPr>
          <w:rFonts w:ascii="Calibri" w:hAnsi="Calibri" w:cs="Calibri"/>
          <w:sz w:val="22"/>
          <w:szCs w:val="22"/>
          <w:u w:val="none"/>
          <w:lang w:val="cs-CZ"/>
        </w:rPr>
        <w:t xml:space="preserve"> </w:t>
      </w:r>
      <w:r w:rsidR="00BC56DC" w:rsidRPr="0044583D">
        <w:rPr>
          <w:rFonts w:ascii="Calibri" w:hAnsi="Calibri" w:cs="Calibri"/>
          <w:sz w:val="22"/>
          <w:szCs w:val="22"/>
          <w:u w:val="none"/>
          <w:lang w:val="cs-CZ"/>
        </w:rPr>
        <w:t>2026</w:t>
      </w:r>
      <w:r w:rsidR="00BC56DC">
        <w:rPr>
          <w:rFonts w:ascii="Calibri" w:hAnsi="Calibri" w:cs="Calibri"/>
          <w:sz w:val="22"/>
          <w:szCs w:val="22"/>
          <w:u w:val="none"/>
          <w:lang w:val="cs-CZ"/>
        </w:rPr>
        <w:t xml:space="preserve"> </w:t>
      </w:r>
      <w:r w:rsidRPr="00B958B2">
        <w:rPr>
          <w:rFonts w:ascii="Calibri" w:hAnsi="Calibri" w:cs="Calibri"/>
          <w:sz w:val="22"/>
          <w:szCs w:val="22"/>
          <w:u w:val="none"/>
          <w:lang w:val="cs-CZ"/>
        </w:rPr>
        <w:t xml:space="preserve">hranici </w:t>
      </w:r>
      <w:r w:rsidR="000055C7">
        <w:rPr>
          <w:rFonts w:ascii="Calibri" w:hAnsi="Calibri" w:cs="Calibri"/>
          <w:sz w:val="22"/>
          <w:szCs w:val="22"/>
          <w:u w:val="none"/>
          <w:lang w:val="cs-CZ"/>
        </w:rPr>
        <w:t>4</w:t>
      </w:r>
      <w:r w:rsidR="00B97F70">
        <w:rPr>
          <w:rFonts w:ascii="Calibri" w:hAnsi="Calibri" w:cs="Calibri"/>
          <w:sz w:val="22"/>
          <w:szCs w:val="22"/>
          <w:u w:val="none"/>
          <w:lang w:val="cs-CZ"/>
        </w:rPr>
        <w:t xml:space="preserve"> </w:t>
      </w:r>
      <w:r w:rsidRPr="00B958B2">
        <w:rPr>
          <w:rFonts w:ascii="Calibri" w:hAnsi="Calibri" w:cs="Calibri"/>
          <w:sz w:val="22"/>
          <w:szCs w:val="22"/>
          <w:u w:val="none"/>
          <w:lang w:val="cs-CZ"/>
        </w:rPr>
        <w:t>%</w:t>
      </w:r>
      <w:r w:rsidR="008F4780">
        <w:rPr>
          <w:rFonts w:ascii="Calibri" w:hAnsi="Calibri" w:cs="Calibri"/>
          <w:sz w:val="22"/>
          <w:szCs w:val="22"/>
          <w:u w:val="none"/>
          <w:lang w:val="cs-CZ"/>
        </w:rPr>
        <w:t xml:space="preserve">, </w:t>
      </w:r>
      <w:r w:rsidR="00BC56DC">
        <w:rPr>
          <w:rFonts w:ascii="Calibri" w:hAnsi="Calibri" w:cs="Calibri"/>
          <w:sz w:val="22"/>
          <w:szCs w:val="22"/>
          <w:u w:val="none"/>
          <w:lang w:val="cs-CZ"/>
        </w:rPr>
        <w:t xml:space="preserve">pak bude cena měněna a ve výpočtu </w:t>
      </w:r>
      <w:r w:rsidR="008F4780">
        <w:rPr>
          <w:rFonts w:ascii="Calibri" w:hAnsi="Calibri" w:cs="Calibri"/>
          <w:sz w:val="22"/>
          <w:szCs w:val="22"/>
          <w:u w:val="none"/>
          <w:lang w:val="cs-CZ"/>
        </w:rPr>
        <w:t xml:space="preserve">bude </w:t>
      </w:r>
      <w:r w:rsidR="00BC56DC">
        <w:rPr>
          <w:rFonts w:ascii="Calibri" w:hAnsi="Calibri" w:cs="Calibri"/>
          <w:sz w:val="22"/>
          <w:szCs w:val="22"/>
          <w:u w:val="none"/>
          <w:lang w:val="cs-CZ"/>
        </w:rPr>
        <w:t xml:space="preserve">zohledněna inflace za </w:t>
      </w:r>
      <w:r w:rsidR="008F4780">
        <w:rPr>
          <w:rFonts w:ascii="Calibri" w:hAnsi="Calibri" w:cs="Calibri"/>
          <w:sz w:val="22"/>
          <w:szCs w:val="22"/>
          <w:u w:val="none"/>
          <w:lang w:val="cs-CZ"/>
        </w:rPr>
        <w:t xml:space="preserve">kalendářní </w:t>
      </w:r>
      <w:r w:rsidR="00BC56DC">
        <w:rPr>
          <w:rFonts w:ascii="Calibri" w:hAnsi="Calibri" w:cs="Calibri"/>
          <w:sz w:val="22"/>
          <w:szCs w:val="22"/>
          <w:u w:val="none"/>
          <w:lang w:val="cs-CZ"/>
        </w:rPr>
        <w:t>rok 2026</w:t>
      </w:r>
      <w:r w:rsidRPr="00B958B2">
        <w:rPr>
          <w:rFonts w:ascii="Calibri" w:hAnsi="Calibri" w:cs="Calibri"/>
          <w:sz w:val="22"/>
          <w:szCs w:val="22"/>
          <w:u w:val="none"/>
          <w:lang w:val="cs-CZ"/>
        </w:rPr>
        <w:t>.</w:t>
      </w:r>
    </w:p>
    <w:p w14:paraId="27066463" w14:textId="55E3CE2C" w:rsidR="004531E1" w:rsidRDefault="004531E1" w:rsidP="0043556B">
      <w:pPr>
        <w:pStyle w:val="texty"/>
        <w:numPr>
          <w:ilvl w:val="0"/>
          <w:numId w:val="27"/>
        </w:numPr>
        <w:spacing w:line="276" w:lineRule="auto"/>
        <w:ind w:hanging="227"/>
        <w:rPr>
          <w:rFonts w:ascii="Calibri" w:hAnsi="Calibri" w:cs="Calibri"/>
          <w:sz w:val="22"/>
          <w:szCs w:val="22"/>
          <w:u w:val="none"/>
        </w:rPr>
      </w:pPr>
      <w:r w:rsidRPr="00B958B2">
        <w:rPr>
          <w:rFonts w:ascii="Calibri" w:hAnsi="Calibri" w:cs="Calibri"/>
          <w:sz w:val="22"/>
          <w:szCs w:val="22"/>
          <w:u w:val="none"/>
        </w:rPr>
        <w:t>Od 1.</w:t>
      </w:r>
      <w:r w:rsidRPr="00B958B2">
        <w:rPr>
          <w:rFonts w:ascii="Calibri" w:hAnsi="Calibri" w:cs="Calibri"/>
          <w:sz w:val="22"/>
          <w:szCs w:val="22"/>
          <w:u w:val="none"/>
          <w:lang w:val="cs-CZ"/>
        </w:rPr>
        <w:t xml:space="preserve"> </w:t>
      </w:r>
      <w:r w:rsidRPr="00B958B2">
        <w:rPr>
          <w:rFonts w:ascii="Calibri" w:hAnsi="Calibri" w:cs="Calibri"/>
          <w:sz w:val="22"/>
          <w:szCs w:val="22"/>
          <w:u w:val="none"/>
        </w:rPr>
        <w:t>2.</w:t>
      </w:r>
      <w:r w:rsidRPr="00B958B2">
        <w:rPr>
          <w:rFonts w:ascii="Calibri" w:hAnsi="Calibri" w:cs="Calibri"/>
          <w:sz w:val="22"/>
          <w:szCs w:val="22"/>
          <w:u w:val="none"/>
          <w:lang w:val="cs-CZ"/>
        </w:rPr>
        <w:t xml:space="preserve"> </w:t>
      </w:r>
      <w:r w:rsidR="008F4780">
        <w:rPr>
          <w:rFonts w:ascii="Calibri" w:hAnsi="Calibri" w:cs="Calibri"/>
          <w:sz w:val="22"/>
          <w:szCs w:val="22"/>
          <w:u w:val="none"/>
        </w:rPr>
        <w:t>následného roku,</w:t>
      </w:r>
      <w:r w:rsidRPr="00B958B2">
        <w:rPr>
          <w:rFonts w:ascii="Calibri" w:hAnsi="Calibri" w:cs="Calibri"/>
          <w:sz w:val="22"/>
          <w:szCs w:val="22"/>
          <w:u w:val="none"/>
        </w:rPr>
        <w:t xml:space="preserve">  překročí-li inflace </w:t>
      </w:r>
      <w:r w:rsidR="008F4780" w:rsidRPr="00CF4775">
        <w:rPr>
          <w:rFonts w:ascii="Calibri" w:hAnsi="Calibri" w:cs="Calibri"/>
          <w:sz w:val="22"/>
          <w:szCs w:val="22"/>
          <w:u w:val="none"/>
        </w:rPr>
        <w:t xml:space="preserve">za </w:t>
      </w:r>
      <w:r w:rsidR="008F4780">
        <w:rPr>
          <w:rFonts w:ascii="Calibri" w:hAnsi="Calibri" w:cs="Calibri"/>
          <w:sz w:val="22"/>
          <w:szCs w:val="22"/>
          <w:u w:val="none"/>
        </w:rPr>
        <w:t>předešlý kalendářní rok</w:t>
      </w:r>
      <w:r w:rsidR="008F4780">
        <w:rPr>
          <w:rFonts w:ascii="Calibri" w:hAnsi="Calibri" w:cs="Calibri"/>
          <w:sz w:val="22"/>
          <w:szCs w:val="22"/>
          <w:u w:val="none"/>
          <w:lang w:val="cs-CZ"/>
        </w:rPr>
        <w:t xml:space="preserve"> </w:t>
      </w:r>
      <w:r w:rsidRPr="00B958B2">
        <w:rPr>
          <w:rFonts w:ascii="Calibri" w:hAnsi="Calibri" w:cs="Calibri"/>
          <w:sz w:val="22"/>
          <w:szCs w:val="22"/>
          <w:u w:val="none"/>
        </w:rPr>
        <w:t xml:space="preserve">hranici </w:t>
      </w:r>
      <w:r w:rsidR="000055C7">
        <w:rPr>
          <w:rFonts w:ascii="Calibri" w:hAnsi="Calibri" w:cs="Calibri"/>
          <w:sz w:val="22"/>
          <w:szCs w:val="22"/>
          <w:u w:val="none"/>
        </w:rPr>
        <w:t>4</w:t>
      </w:r>
      <w:r w:rsidR="00B97F70">
        <w:rPr>
          <w:rFonts w:ascii="Calibri" w:hAnsi="Calibri" w:cs="Calibri"/>
          <w:sz w:val="22"/>
          <w:szCs w:val="22"/>
          <w:u w:val="none"/>
        </w:rPr>
        <w:t xml:space="preserve"> </w:t>
      </w:r>
      <w:r w:rsidRPr="00B958B2">
        <w:rPr>
          <w:rFonts w:ascii="Calibri" w:hAnsi="Calibri" w:cs="Calibri"/>
          <w:sz w:val="22"/>
          <w:szCs w:val="22"/>
          <w:u w:val="none"/>
        </w:rPr>
        <w:t>%</w:t>
      </w:r>
      <w:r w:rsidRPr="00B958B2">
        <w:rPr>
          <w:rFonts w:ascii="Calibri" w:hAnsi="Calibri" w:cs="Calibri"/>
          <w:sz w:val="22"/>
          <w:szCs w:val="22"/>
          <w:u w:val="none"/>
          <w:lang w:val="cs-CZ"/>
        </w:rPr>
        <w:t xml:space="preserve">, respektive také za </w:t>
      </w:r>
      <w:r w:rsidR="008F4780">
        <w:rPr>
          <w:rFonts w:ascii="Calibri" w:hAnsi="Calibri" w:cs="Calibri"/>
          <w:sz w:val="22"/>
          <w:szCs w:val="22"/>
          <w:u w:val="none"/>
          <w:lang w:val="cs-CZ"/>
        </w:rPr>
        <w:t>kalendářní rok ještě předchozí,</w:t>
      </w:r>
      <w:r w:rsidRPr="00B958B2">
        <w:rPr>
          <w:rFonts w:ascii="Calibri" w:hAnsi="Calibri" w:cs="Calibri"/>
          <w:sz w:val="22"/>
          <w:szCs w:val="22"/>
          <w:u w:val="none"/>
          <w:lang w:val="cs-CZ"/>
        </w:rPr>
        <w:t xml:space="preserve"> pokud nebyly ceny dříve měněny</w:t>
      </w:r>
      <w:r w:rsidR="008F4780">
        <w:rPr>
          <w:rFonts w:ascii="Calibri" w:hAnsi="Calibri" w:cs="Calibri"/>
          <w:sz w:val="22"/>
          <w:szCs w:val="22"/>
          <w:u w:val="none"/>
          <w:lang w:val="cs-CZ"/>
        </w:rPr>
        <w:t xml:space="preserve"> (roční inflace byla pod hodnotou 4</w:t>
      </w:r>
      <w:r w:rsidR="00B97F70">
        <w:rPr>
          <w:rFonts w:ascii="Calibri" w:hAnsi="Calibri" w:cs="Calibri"/>
          <w:sz w:val="22"/>
          <w:szCs w:val="22"/>
          <w:u w:val="none"/>
          <w:lang w:val="cs-CZ"/>
        </w:rPr>
        <w:t xml:space="preserve"> </w:t>
      </w:r>
      <w:r w:rsidR="008F4780">
        <w:rPr>
          <w:rFonts w:ascii="Calibri" w:hAnsi="Calibri" w:cs="Calibri"/>
          <w:sz w:val="22"/>
          <w:szCs w:val="22"/>
          <w:u w:val="none"/>
          <w:lang w:val="cs-CZ"/>
        </w:rPr>
        <w:t>%)</w:t>
      </w:r>
      <w:r w:rsidRPr="00B958B2">
        <w:rPr>
          <w:rFonts w:ascii="Calibri" w:hAnsi="Calibri" w:cs="Calibri"/>
          <w:sz w:val="22"/>
          <w:szCs w:val="22"/>
          <w:u w:val="none"/>
        </w:rPr>
        <w:t xml:space="preserve">, pak budou </w:t>
      </w:r>
      <w:r w:rsidR="00047390">
        <w:rPr>
          <w:rFonts w:ascii="Calibri" w:hAnsi="Calibri" w:cs="Calibri"/>
          <w:sz w:val="22"/>
          <w:szCs w:val="22"/>
          <w:u w:val="none"/>
        </w:rPr>
        <w:t xml:space="preserve">ceny výkonů </w:t>
      </w:r>
      <w:r w:rsidRPr="00B958B2">
        <w:rPr>
          <w:rFonts w:ascii="Calibri" w:hAnsi="Calibri" w:cs="Calibri"/>
          <w:sz w:val="22"/>
          <w:szCs w:val="22"/>
          <w:u w:val="none"/>
        </w:rPr>
        <w:t>navýšeny o 80</w:t>
      </w:r>
      <w:r w:rsidR="00B97F70">
        <w:rPr>
          <w:rFonts w:ascii="Calibri" w:hAnsi="Calibri" w:cs="Calibri"/>
          <w:sz w:val="22"/>
          <w:szCs w:val="22"/>
          <w:u w:val="none"/>
        </w:rPr>
        <w:t xml:space="preserve"> </w:t>
      </w:r>
      <w:r w:rsidRPr="00B958B2">
        <w:rPr>
          <w:rFonts w:ascii="Calibri" w:hAnsi="Calibri" w:cs="Calibri"/>
          <w:sz w:val="22"/>
          <w:szCs w:val="22"/>
          <w:u w:val="none"/>
        </w:rPr>
        <w:t>% hodnoty součtu inflací</w:t>
      </w:r>
      <w:r w:rsidR="008F4780">
        <w:rPr>
          <w:rFonts w:ascii="Calibri" w:hAnsi="Calibri" w:cs="Calibri"/>
          <w:sz w:val="22"/>
          <w:szCs w:val="22"/>
          <w:u w:val="none"/>
        </w:rPr>
        <w:t xml:space="preserve"> předešlých let</w:t>
      </w:r>
      <w:r w:rsidRPr="00B958B2">
        <w:rPr>
          <w:rFonts w:ascii="Calibri" w:hAnsi="Calibri" w:cs="Calibri"/>
          <w:sz w:val="22"/>
          <w:szCs w:val="22"/>
          <w:u w:val="none"/>
        </w:rPr>
        <w:t xml:space="preserve">. </w:t>
      </w:r>
    </w:p>
    <w:p w14:paraId="3B45F63E" w14:textId="77777777" w:rsidR="004531E1" w:rsidRPr="00B958B2" w:rsidRDefault="008F4780" w:rsidP="004531E1">
      <w:pPr>
        <w:pStyle w:val="texty"/>
        <w:spacing w:line="276" w:lineRule="auto"/>
        <w:ind w:left="576"/>
        <w:rPr>
          <w:rFonts w:ascii="Calibri" w:hAnsi="Calibri" w:cs="Calibri"/>
          <w:sz w:val="22"/>
          <w:szCs w:val="22"/>
          <w:u w:val="none"/>
        </w:rPr>
      </w:pPr>
      <w:r w:rsidRPr="00B958B2">
        <w:rPr>
          <w:rFonts w:ascii="Calibri" w:hAnsi="Calibri" w:cs="Calibri"/>
          <w:sz w:val="22"/>
          <w:szCs w:val="22"/>
          <w:u w:val="none"/>
        </w:rPr>
        <w:t>V</w:t>
      </w:r>
      <w:r w:rsidR="004531E1" w:rsidRPr="00B958B2">
        <w:rPr>
          <w:rFonts w:ascii="Calibri" w:hAnsi="Calibri" w:cs="Calibri"/>
          <w:sz w:val="22"/>
          <w:szCs w:val="22"/>
          <w:u w:val="none"/>
        </w:rPr>
        <w:t>e výše uvedeném postupu bude vycházeno vždy z oficiálního sdělení „Míry inflace vyjádřené přírůstkem průměrného ročního indexu spotřebitelských cen" na oficiálních stránkách Českého statistického úřadu (https://www.czso.cz/</w:t>
      </w:r>
      <w:proofErr w:type="spellStart"/>
      <w:r w:rsidR="004531E1" w:rsidRPr="00B958B2">
        <w:rPr>
          <w:rFonts w:ascii="Calibri" w:hAnsi="Calibri" w:cs="Calibri"/>
          <w:sz w:val="22"/>
          <w:szCs w:val="22"/>
          <w:u w:val="none"/>
        </w:rPr>
        <w:t>csu</w:t>
      </w:r>
      <w:proofErr w:type="spellEnd"/>
      <w:r w:rsidR="004531E1" w:rsidRPr="00B958B2">
        <w:rPr>
          <w:rFonts w:ascii="Calibri" w:hAnsi="Calibri" w:cs="Calibri"/>
          <w:sz w:val="22"/>
          <w:szCs w:val="22"/>
          <w:u w:val="none"/>
        </w:rPr>
        <w:t>/</w:t>
      </w:r>
      <w:proofErr w:type="spellStart"/>
      <w:r w:rsidR="004531E1" w:rsidRPr="00B958B2">
        <w:rPr>
          <w:rFonts w:ascii="Calibri" w:hAnsi="Calibri" w:cs="Calibri"/>
          <w:sz w:val="22"/>
          <w:szCs w:val="22"/>
          <w:u w:val="none"/>
        </w:rPr>
        <w:t>czso</w:t>
      </w:r>
      <w:proofErr w:type="spellEnd"/>
      <w:r w:rsidR="004531E1" w:rsidRPr="00B958B2">
        <w:rPr>
          <w:rFonts w:ascii="Calibri" w:hAnsi="Calibri" w:cs="Calibri"/>
          <w:sz w:val="22"/>
          <w:szCs w:val="22"/>
          <w:u w:val="none"/>
        </w:rPr>
        <w:t>/</w:t>
      </w:r>
      <w:proofErr w:type="spellStart"/>
      <w:r w:rsidR="004531E1" w:rsidRPr="00B958B2">
        <w:rPr>
          <w:rFonts w:ascii="Calibri" w:hAnsi="Calibri" w:cs="Calibri"/>
          <w:sz w:val="22"/>
          <w:szCs w:val="22"/>
          <w:u w:val="none"/>
        </w:rPr>
        <w:t>mira_inflace</w:t>
      </w:r>
      <w:proofErr w:type="spellEnd"/>
      <w:r w:rsidR="004531E1" w:rsidRPr="00B958B2">
        <w:rPr>
          <w:rFonts w:ascii="Calibri" w:hAnsi="Calibri" w:cs="Calibri"/>
          <w:sz w:val="22"/>
          <w:szCs w:val="22"/>
          <w:u w:val="none"/>
        </w:rPr>
        <w:t xml:space="preserve">). </w:t>
      </w:r>
    </w:p>
    <w:p w14:paraId="37F6E294" w14:textId="5DC646A3" w:rsidR="001C3513" w:rsidRPr="00B958B2" w:rsidRDefault="004531E1" w:rsidP="004531E1">
      <w:pPr>
        <w:pStyle w:val="uroven2"/>
        <w:ind w:left="567" w:hanging="207"/>
        <w:rPr>
          <w:rFonts w:cs="Calibri"/>
          <w:szCs w:val="22"/>
        </w:rPr>
      </w:pPr>
      <w:bookmarkStart w:id="14" w:name="_Hlk104228557"/>
      <w:r w:rsidRPr="00B958B2">
        <w:rPr>
          <w:rFonts w:cs="Calibri"/>
          <w:szCs w:val="22"/>
        </w:rPr>
        <w:t xml:space="preserve">    Požadavek na uplatnění inflační doložky je </w:t>
      </w:r>
      <w:r w:rsidR="00047390" w:rsidRPr="00B958B2">
        <w:rPr>
          <w:rFonts w:cs="Calibri"/>
          <w:szCs w:val="22"/>
        </w:rPr>
        <w:t>Příkazník</w:t>
      </w:r>
      <w:r w:rsidRPr="00B958B2">
        <w:rPr>
          <w:rFonts w:cs="Calibri"/>
          <w:szCs w:val="22"/>
        </w:rPr>
        <w:t xml:space="preserve"> povinen v dostatečném předstihu oznámit </w:t>
      </w:r>
      <w:r w:rsidR="00047390" w:rsidRPr="00B958B2">
        <w:rPr>
          <w:rFonts w:cs="Calibri"/>
          <w:szCs w:val="22"/>
        </w:rPr>
        <w:t>Příkazci.</w:t>
      </w:r>
      <w:r w:rsidRPr="00B958B2">
        <w:rPr>
          <w:rFonts w:cs="Calibri"/>
          <w:szCs w:val="22"/>
        </w:rPr>
        <w:t xml:space="preserve"> Změna ceny bude sjednána dodatkem Smlouvy smluvních stran a nelze nárokovat zpětně</w:t>
      </w:r>
      <w:bookmarkEnd w:id="14"/>
      <w:r w:rsidRPr="00B958B2">
        <w:rPr>
          <w:rFonts w:cs="Calibri"/>
          <w:szCs w:val="22"/>
        </w:rPr>
        <w:t xml:space="preserve"> u cen v Dílčích smlouvách uzavřených před termínem jejich změny.</w:t>
      </w:r>
    </w:p>
    <w:p w14:paraId="7585C167" w14:textId="77777777" w:rsidR="008A65AE" w:rsidRPr="00047390" w:rsidRDefault="0091092F" w:rsidP="00B958B2">
      <w:pPr>
        <w:pStyle w:val="Odstavecseseznamem1"/>
        <w:spacing w:before="240"/>
        <w:ind w:left="426"/>
        <w:jc w:val="both"/>
        <w:rPr>
          <w:rFonts w:ascii="Calibri" w:hAnsi="Calibri" w:cs="Calibri"/>
          <w:sz w:val="22"/>
          <w:szCs w:val="22"/>
        </w:rPr>
      </w:pPr>
      <w:r w:rsidRPr="00047390">
        <w:rPr>
          <w:rFonts w:ascii="Calibri" w:hAnsi="Calibri" w:cs="Calibri"/>
          <w:sz w:val="22"/>
          <w:szCs w:val="22"/>
        </w:rPr>
        <w:t>Přepočtená cena výkonů</w:t>
      </w:r>
      <w:r w:rsidR="004D4A38" w:rsidRPr="00047390">
        <w:rPr>
          <w:rFonts w:ascii="Calibri" w:hAnsi="Calibri" w:cs="Calibri"/>
          <w:sz w:val="22"/>
          <w:szCs w:val="22"/>
        </w:rPr>
        <w:t xml:space="preserve"> bude zaokrouhlena na </w:t>
      </w:r>
      <w:r w:rsidR="00047390" w:rsidRPr="00047390">
        <w:rPr>
          <w:rFonts w:ascii="Calibri" w:hAnsi="Calibri" w:cs="Calibri"/>
          <w:sz w:val="22"/>
          <w:szCs w:val="22"/>
        </w:rPr>
        <w:t>jedno desetinné místo.</w:t>
      </w:r>
      <w:r w:rsidR="004D4A38" w:rsidRPr="00047390">
        <w:rPr>
          <w:rFonts w:ascii="Calibri" w:hAnsi="Calibri" w:cs="Calibri"/>
          <w:sz w:val="22"/>
          <w:szCs w:val="22"/>
        </w:rPr>
        <w:t xml:space="preserve"> </w:t>
      </w:r>
      <w:r w:rsidR="009D707A" w:rsidRPr="00047390">
        <w:rPr>
          <w:rFonts w:ascii="Calibri" w:hAnsi="Calibri" w:cs="Calibri"/>
          <w:sz w:val="22"/>
          <w:szCs w:val="22"/>
        </w:rPr>
        <w:t>Příkazník</w:t>
      </w:r>
      <w:r w:rsidR="008A65AE" w:rsidRPr="00047390">
        <w:rPr>
          <w:rFonts w:ascii="Calibri" w:hAnsi="Calibri" w:cs="Calibri"/>
          <w:sz w:val="22"/>
          <w:szCs w:val="22"/>
        </w:rPr>
        <w:t xml:space="preserve">, jako poskytovatel zdanitelného plnění, se zavazuje, že povinnosti plynoucí mu ze zákona o DPH v platném znění bude plnit řádně a včas. Zejména se zavazuje, že nebude úmyslně vystavovat </w:t>
      </w:r>
      <w:r w:rsidR="00974FC5" w:rsidRPr="00047390">
        <w:rPr>
          <w:rFonts w:ascii="Calibri" w:hAnsi="Calibri" w:cs="Calibri"/>
          <w:sz w:val="22"/>
          <w:szCs w:val="22"/>
        </w:rPr>
        <w:t>Příkazc</w:t>
      </w:r>
      <w:r w:rsidR="008A65AE" w:rsidRPr="00047390">
        <w:rPr>
          <w:rFonts w:ascii="Calibri" w:hAnsi="Calibri" w:cs="Calibri"/>
          <w:sz w:val="22"/>
          <w:szCs w:val="22"/>
        </w:rPr>
        <w:t xml:space="preserve">e riziku plnění z titulu ručení za nezaplacenou daň dle § 109 zákona o DPH. Pokud okolnosti budou nasvědčovat tomu, že </w:t>
      </w:r>
      <w:r w:rsidR="009D707A" w:rsidRPr="00047390">
        <w:rPr>
          <w:rFonts w:ascii="Calibri" w:hAnsi="Calibri" w:cs="Calibri"/>
          <w:sz w:val="22"/>
          <w:szCs w:val="22"/>
        </w:rPr>
        <w:t>Příkazci</w:t>
      </w:r>
      <w:r w:rsidR="008A65AE" w:rsidRPr="00047390">
        <w:rPr>
          <w:rFonts w:ascii="Calibri" w:hAnsi="Calibri" w:cs="Calibri"/>
          <w:sz w:val="22"/>
          <w:szCs w:val="22"/>
        </w:rPr>
        <w:t xml:space="preserve"> by mohla ve vztahu ke zdanitelným plněním poskytnutým </w:t>
      </w:r>
      <w:r w:rsidR="009D707A" w:rsidRPr="00047390">
        <w:rPr>
          <w:rFonts w:ascii="Calibri" w:hAnsi="Calibri" w:cs="Calibri"/>
          <w:sz w:val="22"/>
          <w:szCs w:val="22"/>
        </w:rPr>
        <w:t>Příkazníkem</w:t>
      </w:r>
      <w:r w:rsidR="008A65AE" w:rsidRPr="00047390">
        <w:rPr>
          <w:rFonts w:ascii="Calibri" w:hAnsi="Calibri" w:cs="Calibri"/>
          <w:sz w:val="22"/>
          <w:szCs w:val="22"/>
        </w:rPr>
        <w:t xml:space="preserve"> na základě této smlouvy vzniknout ručitelská povinnost ve smyslu § 109 zákona č. 235/2004 Sb., o dani z přidané hodnoty v platném znění, vyhrazuje si </w:t>
      </w:r>
      <w:r w:rsidR="009D707A" w:rsidRPr="00047390">
        <w:rPr>
          <w:rFonts w:ascii="Calibri" w:hAnsi="Calibri" w:cs="Calibri"/>
          <w:sz w:val="22"/>
          <w:szCs w:val="22"/>
        </w:rPr>
        <w:t>Příkazce</w:t>
      </w:r>
      <w:r w:rsidR="008A65AE" w:rsidRPr="00047390">
        <w:rPr>
          <w:rFonts w:ascii="Calibri" w:hAnsi="Calibri" w:cs="Calibri"/>
          <w:sz w:val="22"/>
          <w:szCs w:val="22"/>
        </w:rPr>
        <w:t xml:space="preserve"> právo uhradit daň z těchto zdanitelných plnění místně příslušnému správci daně </w:t>
      </w:r>
      <w:r w:rsidR="009D707A" w:rsidRPr="00047390">
        <w:rPr>
          <w:rFonts w:ascii="Calibri" w:hAnsi="Calibri" w:cs="Calibri"/>
          <w:sz w:val="22"/>
          <w:szCs w:val="22"/>
        </w:rPr>
        <w:t>Příkazníka</w:t>
      </w:r>
      <w:r w:rsidR="008A65AE" w:rsidRPr="00047390">
        <w:rPr>
          <w:rFonts w:ascii="Calibri" w:hAnsi="Calibri" w:cs="Calibri"/>
          <w:sz w:val="22"/>
          <w:szCs w:val="22"/>
        </w:rPr>
        <w:t xml:space="preserve"> postupem podle § 109a téhož zákona. </w:t>
      </w:r>
      <w:r w:rsidR="009D707A" w:rsidRPr="00047390">
        <w:rPr>
          <w:rFonts w:ascii="Calibri" w:hAnsi="Calibri" w:cs="Calibri"/>
          <w:sz w:val="22"/>
          <w:szCs w:val="22"/>
        </w:rPr>
        <w:t>Příkazníkovi</w:t>
      </w:r>
      <w:r w:rsidR="008A65AE" w:rsidRPr="00047390">
        <w:rPr>
          <w:rFonts w:ascii="Calibri" w:hAnsi="Calibri" w:cs="Calibri"/>
          <w:sz w:val="22"/>
          <w:szCs w:val="22"/>
        </w:rPr>
        <w:t xml:space="preserve"> bude o tuto daň snížena úhrada. Uplatnění tohoto postupu úhrady daně se </w:t>
      </w:r>
      <w:r w:rsidR="009D707A" w:rsidRPr="00047390">
        <w:rPr>
          <w:rFonts w:ascii="Calibri" w:hAnsi="Calibri" w:cs="Calibri"/>
          <w:sz w:val="22"/>
          <w:szCs w:val="22"/>
        </w:rPr>
        <w:t xml:space="preserve">Příkazce </w:t>
      </w:r>
      <w:r w:rsidR="008A65AE" w:rsidRPr="00047390">
        <w:rPr>
          <w:rFonts w:ascii="Calibri" w:hAnsi="Calibri" w:cs="Calibri"/>
          <w:sz w:val="22"/>
          <w:szCs w:val="22"/>
        </w:rPr>
        <w:t xml:space="preserve">zavazuje </w:t>
      </w:r>
      <w:r w:rsidR="009D707A" w:rsidRPr="00047390">
        <w:rPr>
          <w:rFonts w:ascii="Calibri" w:hAnsi="Calibri" w:cs="Calibri"/>
          <w:sz w:val="22"/>
          <w:szCs w:val="22"/>
        </w:rPr>
        <w:t>Příkazníkovi</w:t>
      </w:r>
      <w:r w:rsidR="008A65AE" w:rsidRPr="00047390">
        <w:rPr>
          <w:rFonts w:ascii="Calibri" w:hAnsi="Calibri" w:cs="Calibri"/>
          <w:sz w:val="22"/>
          <w:szCs w:val="22"/>
        </w:rPr>
        <w:t xml:space="preserve"> řádně a včas oznámit, a to nejpozději do 14 dnů od provedení úhrady daně.  </w:t>
      </w:r>
    </w:p>
    <w:p w14:paraId="275989ED" w14:textId="27C08E26" w:rsidR="008A65AE" w:rsidRPr="008A65AE" w:rsidRDefault="008A65AE" w:rsidP="0012249F">
      <w:pPr>
        <w:pStyle w:val="Nadpis2"/>
        <w:keepNext w:val="0"/>
        <w:numPr>
          <w:ilvl w:val="0"/>
          <w:numId w:val="0"/>
        </w:numPr>
        <w:spacing w:before="240"/>
        <w:ind w:left="426"/>
        <w:jc w:val="both"/>
        <w:rPr>
          <w:rFonts w:ascii="Calibri" w:hAnsi="Calibri" w:cs="Calibri"/>
          <w:b w:val="0"/>
          <w:sz w:val="22"/>
          <w:szCs w:val="22"/>
        </w:rPr>
      </w:pPr>
      <w:r w:rsidRPr="008A65AE">
        <w:rPr>
          <w:rFonts w:ascii="Calibri" w:hAnsi="Calibri" w:cs="Calibri"/>
          <w:b w:val="0"/>
          <w:sz w:val="22"/>
          <w:szCs w:val="22"/>
        </w:rPr>
        <w:t>Nedílnou součástí faktury bude podklad k fakturaci z</w:t>
      </w:r>
      <w:r w:rsidR="004D4A38">
        <w:rPr>
          <w:rFonts w:ascii="Calibri" w:hAnsi="Calibri" w:cs="Calibri"/>
          <w:b w:val="0"/>
          <w:sz w:val="22"/>
          <w:szCs w:val="22"/>
        </w:rPr>
        <w:t xml:space="preserve"> IT </w:t>
      </w:r>
      <w:r w:rsidRPr="008A65AE">
        <w:rPr>
          <w:rFonts w:ascii="Calibri" w:hAnsi="Calibri" w:cs="Calibri"/>
          <w:b w:val="0"/>
          <w:sz w:val="22"/>
          <w:szCs w:val="22"/>
        </w:rPr>
        <w:t xml:space="preserve">aplikace </w:t>
      </w:r>
      <w:r w:rsidR="004D4A38">
        <w:rPr>
          <w:rFonts w:ascii="Calibri" w:hAnsi="Calibri" w:cs="Calibri"/>
          <w:b w:val="0"/>
          <w:sz w:val="22"/>
          <w:szCs w:val="22"/>
        </w:rPr>
        <w:t>Příkazce (</w:t>
      </w:r>
      <w:r w:rsidRPr="008A65AE">
        <w:rPr>
          <w:rFonts w:ascii="Calibri" w:hAnsi="Calibri" w:cs="Calibri"/>
          <w:b w:val="0"/>
          <w:sz w:val="22"/>
          <w:szCs w:val="22"/>
        </w:rPr>
        <w:t>VEBR</w:t>
      </w:r>
      <w:r w:rsidR="004D4A38">
        <w:rPr>
          <w:rFonts w:ascii="Calibri" w:hAnsi="Calibri" w:cs="Calibri"/>
          <w:b w:val="0"/>
          <w:sz w:val="22"/>
          <w:szCs w:val="22"/>
        </w:rPr>
        <w:t>)</w:t>
      </w:r>
      <w:r w:rsidRPr="008A65AE">
        <w:rPr>
          <w:rFonts w:ascii="Calibri" w:hAnsi="Calibri" w:cs="Calibri"/>
          <w:b w:val="0"/>
          <w:sz w:val="22"/>
          <w:szCs w:val="22"/>
        </w:rPr>
        <w:t>. Faktura musí splňovat veškeré náležitosti daňového dokladu (dle zákona</w:t>
      </w:r>
      <w:r w:rsidR="00B97F70">
        <w:rPr>
          <w:rFonts w:ascii="Calibri" w:hAnsi="Calibri" w:cs="Calibri"/>
          <w:b w:val="0"/>
          <w:sz w:val="22"/>
          <w:szCs w:val="22"/>
        </w:rPr>
        <w:t xml:space="preserve"> č. 235/2004 Sb.,</w:t>
      </w:r>
      <w:r w:rsidRPr="008A65AE">
        <w:rPr>
          <w:rFonts w:ascii="Calibri" w:hAnsi="Calibri" w:cs="Calibri"/>
          <w:b w:val="0"/>
          <w:sz w:val="22"/>
          <w:szCs w:val="22"/>
        </w:rPr>
        <w:t xml:space="preserve"> o dani z přidané hodnoty</w:t>
      </w:r>
      <w:r w:rsidR="00B97F70">
        <w:rPr>
          <w:rFonts w:ascii="Calibri" w:hAnsi="Calibri" w:cs="Calibri"/>
          <w:b w:val="0"/>
          <w:sz w:val="22"/>
          <w:szCs w:val="22"/>
        </w:rPr>
        <w:t>,</w:t>
      </w:r>
      <w:r w:rsidRPr="008A65AE">
        <w:rPr>
          <w:rFonts w:ascii="Calibri" w:hAnsi="Calibri" w:cs="Calibri"/>
          <w:b w:val="0"/>
          <w:sz w:val="22"/>
          <w:szCs w:val="22"/>
        </w:rPr>
        <w:t xml:space="preserve"> v platném znění), účetního dokladu (dle zákona</w:t>
      </w:r>
      <w:r w:rsidR="00B97F70">
        <w:rPr>
          <w:rFonts w:ascii="Calibri" w:hAnsi="Calibri" w:cs="Calibri"/>
          <w:b w:val="0"/>
          <w:sz w:val="22"/>
          <w:szCs w:val="22"/>
        </w:rPr>
        <w:t xml:space="preserve"> č. 563/1991 Sb.,</w:t>
      </w:r>
      <w:r w:rsidRPr="008A65AE">
        <w:rPr>
          <w:rFonts w:ascii="Calibri" w:hAnsi="Calibri" w:cs="Calibri"/>
          <w:b w:val="0"/>
          <w:sz w:val="22"/>
          <w:szCs w:val="22"/>
        </w:rPr>
        <w:t xml:space="preserve"> o účetnictví</w:t>
      </w:r>
      <w:r w:rsidR="00B97F70">
        <w:rPr>
          <w:rFonts w:ascii="Calibri" w:hAnsi="Calibri" w:cs="Calibri"/>
          <w:b w:val="0"/>
          <w:sz w:val="22"/>
          <w:szCs w:val="22"/>
        </w:rPr>
        <w:t>,</w:t>
      </w:r>
      <w:r w:rsidRPr="008A65AE">
        <w:rPr>
          <w:rFonts w:ascii="Calibri" w:hAnsi="Calibri" w:cs="Calibri"/>
          <w:b w:val="0"/>
          <w:sz w:val="22"/>
          <w:szCs w:val="22"/>
        </w:rPr>
        <w:t xml:space="preserve"> v platném znění) a obchodní listiny (dle </w:t>
      </w:r>
      <w:r w:rsidR="00B97F70">
        <w:rPr>
          <w:rFonts w:ascii="Calibri" w:hAnsi="Calibri" w:cs="Calibri"/>
          <w:b w:val="0"/>
          <w:sz w:val="22"/>
          <w:szCs w:val="22"/>
        </w:rPr>
        <w:t>zákona č. 89/2012 Sb., občanský zákoník,</w:t>
      </w:r>
      <w:r w:rsidRPr="008A65AE">
        <w:rPr>
          <w:rFonts w:ascii="Calibri" w:hAnsi="Calibri" w:cs="Calibri"/>
          <w:b w:val="0"/>
          <w:sz w:val="22"/>
          <w:szCs w:val="22"/>
        </w:rPr>
        <w:t xml:space="preserve"> v platném znění). Na faktuře musí být uvedeno číslo smlouvy </w:t>
      </w:r>
      <w:r w:rsidR="004D4A38">
        <w:rPr>
          <w:rFonts w:ascii="Calibri" w:hAnsi="Calibri" w:cs="Calibri"/>
          <w:b w:val="0"/>
          <w:sz w:val="22"/>
          <w:szCs w:val="22"/>
        </w:rPr>
        <w:t>Příkazce</w:t>
      </w:r>
      <w:r w:rsidR="00B97F70">
        <w:rPr>
          <w:rFonts w:ascii="Calibri" w:hAnsi="Calibri" w:cs="Calibri"/>
          <w:b w:val="0"/>
          <w:sz w:val="22"/>
          <w:szCs w:val="22"/>
        </w:rPr>
        <w:t xml:space="preserve"> a</w:t>
      </w:r>
      <w:r w:rsidRPr="008A65AE">
        <w:rPr>
          <w:rFonts w:ascii="Calibri" w:hAnsi="Calibri" w:cs="Calibri"/>
          <w:b w:val="0"/>
          <w:sz w:val="22"/>
          <w:szCs w:val="22"/>
        </w:rPr>
        <w:t xml:space="preserve"> číslo zakázky. </w:t>
      </w:r>
      <w:r w:rsidR="00EB5A3B" w:rsidRPr="00B958B2">
        <w:rPr>
          <w:rFonts w:ascii="Calibri" w:hAnsi="Calibri" w:cs="Calibri"/>
          <w:b w:val="0"/>
          <w:sz w:val="22"/>
          <w:szCs w:val="22"/>
        </w:rPr>
        <w:t xml:space="preserve">Faktury budou doručovány výhradně elektronicky a adresou pro doručování faktur </w:t>
      </w:r>
      <w:r w:rsidR="00EB5A3B" w:rsidRPr="00B958B2">
        <w:rPr>
          <w:rFonts w:ascii="Calibri" w:hAnsi="Calibri" w:cs="Calibri"/>
          <w:b w:val="0"/>
          <w:sz w:val="22"/>
          <w:szCs w:val="22"/>
        </w:rPr>
        <w:lastRenderedPageBreak/>
        <w:t xml:space="preserve">pro </w:t>
      </w:r>
      <w:proofErr w:type="gramStart"/>
      <w:r w:rsidR="00EB5A3B" w:rsidRPr="00B958B2">
        <w:rPr>
          <w:rFonts w:ascii="Calibri" w:hAnsi="Calibri" w:cs="Calibri"/>
          <w:b w:val="0"/>
          <w:sz w:val="22"/>
          <w:szCs w:val="22"/>
        </w:rPr>
        <w:t>EG.D</w:t>
      </w:r>
      <w:proofErr w:type="gramEnd"/>
      <w:r w:rsidR="00EB5A3B" w:rsidRPr="00B958B2">
        <w:rPr>
          <w:rFonts w:ascii="Calibri" w:hAnsi="Calibri" w:cs="Calibri"/>
          <w:b w:val="0"/>
          <w:sz w:val="22"/>
          <w:szCs w:val="22"/>
        </w:rPr>
        <w:t>, s.r.o. je určena e-mailová adresa:</w:t>
      </w:r>
      <w:r w:rsidR="00B97F70">
        <w:rPr>
          <w:rFonts w:ascii="Calibri" w:hAnsi="Calibri" w:cs="Calibri"/>
          <w:b w:val="0"/>
          <w:sz w:val="22"/>
          <w:szCs w:val="22"/>
        </w:rPr>
        <w:t xml:space="preserve"> </w:t>
      </w:r>
      <w:r w:rsidR="00EB5A3B" w:rsidRPr="00B958B2">
        <w:rPr>
          <w:rFonts w:ascii="Calibri" w:hAnsi="Calibri" w:cs="Calibri"/>
          <w:b w:val="0"/>
          <w:sz w:val="22"/>
          <w:szCs w:val="22"/>
        </w:rPr>
        <w:t>faktury@egd.cz</w:t>
      </w:r>
      <w:bookmarkStart w:id="15" w:name="_Hlk339792"/>
      <w:r w:rsidRPr="008A65AE">
        <w:rPr>
          <w:rFonts w:ascii="Calibri" w:hAnsi="Calibri" w:cs="Calibri"/>
          <w:b w:val="0"/>
          <w:sz w:val="22"/>
          <w:szCs w:val="22"/>
        </w:rPr>
        <w:t xml:space="preserve">, nesdělí-li </w:t>
      </w:r>
      <w:r w:rsidR="00974FC5">
        <w:rPr>
          <w:rFonts w:ascii="Calibri" w:hAnsi="Calibri" w:cs="Calibri"/>
          <w:b w:val="0"/>
          <w:sz w:val="22"/>
          <w:szCs w:val="22"/>
        </w:rPr>
        <w:t>Příkazce</w:t>
      </w:r>
      <w:r w:rsidRPr="008A65AE">
        <w:rPr>
          <w:rFonts w:ascii="Calibri" w:hAnsi="Calibri" w:cs="Calibri"/>
          <w:b w:val="0"/>
          <w:sz w:val="22"/>
          <w:szCs w:val="22"/>
        </w:rPr>
        <w:t xml:space="preserve"> </w:t>
      </w:r>
      <w:r w:rsidR="00974FC5">
        <w:rPr>
          <w:rFonts w:ascii="Calibri" w:hAnsi="Calibri" w:cs="Calibri"/>
          <w:b w:val="0"/>
          <w:sz w:val="22"/>
          <w:szCs w:val="22"/>
        </w:rPr>
        <w:t>Příkaz</w:t>
      </w:r>
      <w:r w:rsidR="00F045A8">
        <w:rPr>
          <w:rFonts w:ascii="Calibri" w:hAnsi="Calibri" w:cs="Calibri"/>
          <w:b w:val="0"/>
          <w:sz w:val="22"/>
          <w:szCs w:val="22"/>
        </w:rPr>
        <w:t>níkovi</w:t>
      </w:r>
      <w:r w:rsidRPr="008A65AE">
        <w:rPr>
          <w:rFonts w:ascii="Calibri" w:hAnsi="Calibri" w:cs="Calibri"/>
          <w:b w:val="0"/>
          <w:sz w:val="22"/>
          <w:szCs w:val="22"/>
        </w:rPr>
        <w:t xml:space="preserve"> jiné kontaktní údaje. E-mail může obsahovat pouze jeden přiložený dokument ve formátu PDF, jehož součástí by měla být jedna faktura včetně příloh o velikosti maximálně 10 MB. Veškeré vystavené doklady </w:t>
      </w:r>
      <w:r w:rsidR="00974FC5">
        <w:rPr>
          <w:rFonts w:ascii="Calibri" w:hAnsi="Calibri" w:cs="Calibri"/>
          <w:b w:val="0"/>
          <w:sz w:val="22"/>
          <w:szCs w:val="22"/>
        </w:rPr>
        <w:t>Příkazník</w:t>
      </w:r>
      <w:r w:rsidRPr="008A65AE">
        <w:rPr>
          <w:rFonts w:ascii="Calibri" w:hAnsi="Calibri" w:cs="Calibri"/>
          <w:b w:val="0"/>
          <w:sz w:val="22"/>
          <w:szCs w:val="22"/>
        </w:rPr>
        <w:t xml:space="preserve"> opatří číslem smlouvy, které je uvedeno v záhlaví smlouvy jako číslo smlouvy </w:t>
      </w:r>
      <w:r w:rsidR="00974FC5">
        <w:rPr>
          <w:rFonts w:ascii="Calibri" w:hAnsi="Calibri" w:cs="Calibri"/>
          <w:b w:val="0"/>
          <w:sz w:val="22"/>
          <w:szCs w:val="22"/>
        </w:rPr>
        <w:t>Příkazce</w:t>
      </w:r>
      <w:r w:rsidRPr="008A65AE">
        <w:rPr>
          <w:rFonts w:ascii="Calibri" w:hAnsi="Calibri" w:cs="Calibri"/>
          <w:b w:val="0"/>
          <w:sz w:val="22"/>
          <w:szCs w:val="22"/>
        </w:rPr>
        <w:t>.</w:t>
      </w:r>
    </w:p>
    <w:bookmarkEnd w:id="15"/>
    <w:p w14:paraId="310D062A" w14:textId="77777777" w:rsidR="008A65AE" w:rsidRPr="008A65AE" w:rsidRDefault="008A65AE" w:rsidP="0012249F">
      <w:pPr>
        <w:pStyle w:val="Nadpis2"/>
        <w:keepNext w:val="0"/>
        <w:numPr>
          <w:ilvl w:val="0"/>
          <w:numId w:val="0"/>
        </w:numPr>
        <w:spacing w:before="240"/>
        <w:ind w:left="426"/>
        <w:jc w:val="both"/>
        <w:rPr>
          <w:rFonts w:ascii="Calibri" w:hAnsi="Calibri" w:cs="Calibri"/>
          <w:b w:val="0"/>
          <w:sz w:val="22"/>
          <w:szCs w:val="22"/>
        </w:rPr>
      </w:pPr>
      <w:r w:rsidRPr="008A65AE">
        <w:rPr>
          <w:rFonts w:ascii="Calibri" w:hAnsi="Calibri" w:cs="Calibri"/>
          <w:b w:val="0"/>
          <w:sz w:val="22"/>
          <w:szCs w:val="22"/>
        </w:rPr>
        <w:t xml:space="preserve">Faktury dle této smlouvy jsou splatné převodem na účet </w:t>
      </w:r>
      <w:r w:rsidR="00974FC5">
        <w:rPr>
          <w:rFonts w:ascii="Calibri" w:hAnsi="Calibri" w:cs="Calibri"/>
          <w:b w:val="0"/>
          <w:sz w:val="22"/>
          <w:szCs w:val="22"/>
        </w:rPr>
        <w:t>Příkazník</w:t>
      </w:r>
      <w:r w:rsidR="00280C62">
        <w:rPr>
          <w:rFonts w:ascii="Calibri" w:hAnsi="Calibri" w:cs="Calibri"/>
          <w:b w:val="0"/>
          <w:sz w:val="22"/>
          <w:szCs w:val="22"/>
        </w:rPr>
        <w:t>a</w:t>
      </w:r>
      <w:r w:rsidRPr="008A65AE">
        <w:rPr>
          <w:rFonts w:ascii="Calibri" w:hAnsi="Calibri" w:cs="Calibri"/>
          <w:b w:val="0"/>
          <w:sz w:val="22"/>
          <w:szCs w:val="22"/>
        </w:rPr>
        <w:t xml:space="preserve">, uvedený v záhlaví této smlouvy </w:t>
      </w:r>
      <w:bookmarkStart w:id="16" w:name="_Hlk7783153"/>
      <w:r w:rsidRPr="008A65AE">
        <w:rPr>
          <w:rFonts w:ascii="Calibri" w:hAnsi="Calibri" w:cs="Calibri"/>
          <w:b w:val="0"/>
          <w:sz w:val="22"/>
          <w:szCs w:val="22"/>
        </w:rPr>
        <w:t xml:space="preserve">nebo určený pro danou platbu </w:t>
      </w:r>
      <w:r w:rsidR="00974FC5">
        <w:rPr>
          <w:rFonts w:ascii="Calibri" w:hAnsi="Calibri" w:cs="Calibri"/>
          <w:b w:val="0"/>
          <w:sz w:val="22"/>
          <w:szCs w:val="22"/>
        </w:rPr>
        <w:t>Příkazník</w:t>
      </w:r>
      <w:r w:rsidRPr="008A65AE">
        <w:rPr>
          <w:rFonts w:ascii="Calibri" w:hAnsi="Calibri" w:cs="Calibri"/>
          <w:b w:val="0"/>
          <w:sz w:val="22"/>
          <w:szCs w:val="22"/>
        </w:rPr>
        <w:t>em</w:t>
      </w:r>
      <w:bookmarkEnd w:id="16"/>
      <w:r w:rsidRPr="008A65AE">
        <w:rPr>
          <w:rFonts w:ascii="Calibri" w:hAnsi="Calibri" w:cs="Calibri"/>
          <w:b w:val="0"/>
          <w:sz w:val="22"/>
          <w:szCs w:val="22"/>
        </w:rPr>
        <w:t xml:space="preserve">, a to ve lhůtě </w:t>
      </w:r>
      <w:r w:rsidR="009029F2">
        <w:rPr>
          <w:rFonts w:ascii="Calibri" w:hAnsi="Calibri" w:cs="Calibri"/>
          <w:sz w:val="22"/>
          <w:szCs w:val="22"/>
        </w:rPr>
        <w:t>6</w:t>
      </w:r>
      <w:r w:rsidR="00E54317">
        <w:rPr>
          <w:rFonts w:ascii="Calibri" w:hAnsi="Calibri" w:cs="Calibri"/>
          <w:sz w:val="22"/>
          <w:szCs w:val="22"/>
        </w:rPr>
        <w:t>0</w:t>
      </w:r>
      <w:r w:rsidR="00E54317" w:rsidRPr="004D4A38">
        <w:rPr>
          <w:rFonts w:ascii="Calibri" w:hAnsi="Calibri" w:cs="Calibri"/>
          <w:sz w:val="22"/>
          <w:szCs w:val="22"/>
        </w:rPr>
        <w:t xml:space="preserve"> </w:t>
      </w:r>
      <w:r w:rsidRPr="004D4A38">
        <w:rPr>
          <w:rFonts w:ascii="Calibri" w:hAnsi="Calibri" w:cs="Calibri"/>
          <w:sz w:val="22"/>
          <w:szCs w:val="22"/>
        </w:rPr>
        <w:t xml:space="preserve">dnů od data doručení </w:t>
      </w:r>
      <w:r w:rsidR="004D4A38">
        <w:rPr>
          <w:rFonts w:ascii="Calibri" w:hAnsi="Calibri" w:cs="Calibri"/>
          <w:sz w:val="22"/>
          <w:szCs w:val="22"/>
        </w:rPr>
        <w:t>Příkazci</w:t>
      </w:r>
      <w:r w:rsidRPr="008A65AE">
        <w:rPr>
          <w:rFonts w:ascii="Calibri" w:hAnsi="Calibri" w:cs="Calibri"/>
          <w:b w:val="0"/>
          <w:sz w:val="22"/>
          <w:szCs w:val="22"/>
        </w:rPr>
        <w:t xml:space="preserve">. Faktura se považuje za uhrazenou dnem, kdy byla odpovídající částka odepsána z účtu </w:t>
      </w:r>
      <w:r w:rsidR="004D4A38">
        <w:rPr>
          <w:rFonts w:ascii="Calibri" w:hAnsi="Calibri" w:cs="Calibri"/>
          <w:b w:val="0"/>
          <w:sz w:val="22"/>
          <w:szCs w:val="22"/>
        </w:rPr>
        <w:t>Příkazce</w:t>
      </w:r>
      <w:r w:rsidRPr="008A65AE">
        <w:rPr>
          <w:rFonts w:ascii="Calibri" w:hAnsi="Calibri" w:cs="Calibri"/>
          <w:b w:val="0"/>
          <w:sz w:val="22"/>
          <w:szCs w:val="22"/>
        </w:rPr>
        <w:t>.</w:t>
      </w:r>
    </w:p>
    <w:p w14:paraId="5BB25485" w14:textId="77777777" w:rsidR="008A65AE" w:rsidRDefault="004D4A38" w:rsidP="0012249F">
      <w:pPr>
        <w:pStyle w:val="Nadpis2"/>
        <w:keepNext w:val="0"/>
        <w:numPr>
          <w:ilvl w:val="0"/>
          <w:numId w:val="0"/>
        </w:numPr>
        <w:spacing w:before="240"/>
        <w:ind w:left="426"/>
        <w:jc w:val="both"/>
        <w:rPr>
          <w:rFonts w:ascii="Calibri" w:hAnsi="Calibri" w:cs="Calibri"/>
          <w:b w:val="0"/>
          <w:sz w:val="22"/>
          <w:szCs w:val="22"/>
        </w:rPr>
      </w:pPr>
      <w:r>
        <w:rPr>
          <w:rFonts w:ascii="Calibri" w:hAnsi="Calibri" w:cs="Calibri"/>
          <w:b w:val="0"/>
          <w:sz w:val="22"/>
          <w:szCs w:val="22"/>
        </w:rPr>
        <w:t xml:space="preserve">Příkazce </w:t>
      </w:r>
      <w:r w:rsidR="008A65AE" w:rsidRPr="008A65AE">
        <w:rPr>
          <w:rFonts w:ascii="Calibri" w:hAnsi="Calibri" w:cs="Calibri"/>
          <w:b w:val="0"/>
          <w:sz w:val="22"/>
          <w:szCs w:val="22"/>
        </w:rPr>
        <w:t xml:space="preserve">je oprávněn před uplynutím doby splatnosti vrátit </w:t>
      </w:r>
      <w:r>
        <w:rPr>
          <w:rFonts w:ascii="Calibri" w:hAnsi="Calibri" w:cs="Calibri"/>
          <w:b w:val="0"/>
          <w:sz w:val="22"/>
          <w:szCs w:val="22"/>
        </w:rPr>
        <w:t>Příkazníkovi</w:t>
      </w:r>
      <w:r w:rsidR="008A65AE" w:rsidRPr="008A65AE">
        <w:rPr>
          <w:rFonts w:ascii="Calibri" w:hAnsi="Calibri" w:cs="Calibri"/>
          <w:b w:val="0"/>
          <w:sz w:val="22"/>
          <w:szCs w:val="22"/>
        </w:rPr>
        <w:t xml:space="preserve"> fakturu, která neobsahuje některou náležitost nebo má jiné obsahové nedostatky nebo zjistí-li </w:t>
      </w:r>
      <w:r>
        <w:rPr>
          <w:rFonts w:ascii="Calibri" w:hAnsi="Calibri" w:cs="Calibri"/>
          <w:b w:val="0"/>
          <w:sz w:val="22"/>
          <w:szCs w:val="22"/>
        </w:rPr>
        <w:t>Příkazce</w:t>
      </w:r>
      <w:r w:rsidR="008A65AE" w:rsidRPr="008A65AE">
        <w:rPr>
          <w:rFonts w:ascii="Calibri" w:hAnsi="Calibri" w:cs="Calibri"/>
          <w:b w:val="0"/>
          <w:sz w:val="22"/>
          <w:szCs w:val="22"/>
        </w:rPr>
        <w:t xml:space="preserve"> ve lhůtě splatnosti vadu plnění, bez jejího zaplacení. Při vrácení faktury musí </w:t>
      </w:r>
      <w:r>
        <w:rPr>
          <w:rFonts w:ascii="Calibri" w:hAnsi="Calibri" w:cs="Calibri"/>
          <w:b w:val="0"/>
          <w:sz w:val="22"/>
          <w:szCs w:val="22"/>
        </w:rPr>
        <w:t>Příkazce</w:t>
      </w:r>
      <w:r w:rsidR="008A65AE" w:rsidRPr="008A65AE">
        <w:rPr>
          <w:rFonts w:ascii="Calibri" w:hAnsi="Calibri" w:cs="Calibri"/>
          <w:b w:val="0"/>
          <w:sz w:val="22"/>
          <w:szCs w:val="22"/>
        </w:rPr>
        <w:t xml:space="preserve"> uvést důvod vrácení. </w:t>
      </w:r>
      <w:r>
        <w:rPr>
          <w:rFonts w:ascii="Calibri" w:hAnsi="Calibri" w:cs="Calibri"/>
          <w:b w:val="0"/>
          <w:sz w:val="22"/>
          <w:szCs w:val="22"/>
        </w:rPr>
        <w:t>Příkazník</w:t>
      </w:r>
      <w:r w:rsidR="008A65AE" w:rsidRPr="008A65AE">
        <w:rPr>
          <w:rFonts w:ascii="Calibri" w:hAnsi="Calibri" w:cs="Calibri"/>
          <w:b w:val="0"/>
          <w:sz w:val="22"/>
          <w:szCs w:val="22"/>
        </w:rPr>
        <w:t xml:space="preserve"> je povinen podle povahy nesprávnosti fakturu nebo plnění opravit nebo fakturu nově vyhotovit. Oprávněným vrácením faktury se ruší běh lhůty její splatnosti a nová lhůta splatnosti běží znovu ode dne doručení opravené nebo nově vyhotovené faktury.</w:t>
      </w:r>
    </w:p>
    <w:p w14:paraId="6361554B" w14:textId="77777777" w:rsidR="00AC4E77" w:rsidRDefault="00AC4E77" w:rsidP="00AC4E77">
      <w:pPr>
        <w:rPr>
          <w:lang w:eastAsia="cs-CZ"/>
        </w:rPr>
      </w:pPr>
    </w:p>
    <w:p w14:paraId="28121C6D" w14:textId="77777777" w:rsidR="00AC4E77" w:rsidRPr="00B958B2" w:rsidRDefault="00AC4E77" w:rsidP="0043556B">
      <w:pPr>
        <w:pStyle w:val="Odstavecseseznamem1"/>
        <w:numPr>
          <w:ilvl w:val="1"/>
          <w:numId w:val="22"/>
        </w:numPr>
        <w:jc w:val="both"/>
        <w:rPr>
          <w:rFonts w:ascii="Calibri" w:hAnsi="Calibri" w:cs="Calibri"/>
          <w:sz w:val="22"/>
          <w:szCs w:val="22"/>
        </w:rPr>
      </w:pPr>
      <w:r w:rsidRPr="00B958B2">
        <w:rPr>
          <w:rFonts w:ascii="Calibri" w:hAnsi="Calibri" w:cs="Calibri"/>
          <w:sz w:val="22"/>
          <w:szCs w:val="22"/>
        </w:rPr>
        <w:t>V případě, že by bylo pro účely realizace kteréhokoli dílčího plnění zapotřebí rozšířit ceník (detailní ceníkové položky/výkony) obsažený v</w:t>
      </w:r>
      <w:r>
        <w:rPr>
          <w:rFonts w:ascii="Calibri" w:hAnsi="Calibri" w:cs="Calibri"/>
          <w:sz w:val="22"/>
          <w:szCs w:val="22"/>
        </w:rPr>
        <w:t xml:space="preserve"> čl. 7.1 </w:t>
      </w:r>
      <w:r w:rsidRPr="00B958B2">
        <w:rPr>
          <w:rFonts w:ascii="Calibri" w:hAnsi="Calibri" w:cs="Calibri"/>
          <w:sz w:val="22"/>
          <w:szCs w:val="22"/>
        </w:rPr>
        <w:t xml:space="preserve">této Smlouvy nebo doplnit či upravit některé ustanovení této smlouvy, může být doplněno </w:t>
      </w:r>
      <w:proofErr w:type="gramStart"/>
      <w:r w:rsidRPr="00B958B2">
        <w:rPr>
          <w:rFonts w:ascii="Calibri" w:hAnsi="Calibri" w:cs="Calibri"/>
          <w:sz w:val="22"/>
          <w:szCs w:val="22"/>
        </w:rPr>
        <w:t>a nebo</w:t>
      </w:r>
      <w:proofErr w:type="gramEnd"/>
      <w:r w:rsidRPr="00B958B2">
        <w:rPr>
          <w:rFonts w:ascii="Calibri" w:hAnsi="Calibri" w:cs="Calibri"/>
          <w:sz w:val="22"/>
          <w:szCs w:val="22"/>
        </w:rPr>
        <w:t xml:space="preserve"> aktualizováno v souladu s vyhrazenými změnami smluvního závazku uvedenými v čl. </w:t>
      </w:r>
      <w:r>
        <w:rPr>
          <w:rFonts w:ascii="Calibri" w:hAnsi="Calibri" w:cs="Calibri"/>
          <w:sz w:val="22"/>
          <w:szCs w:val="22"/>
        </w:rPr>
        <w:t>XVII</w:t>
      </w:r>
      <w:r w:rsidRPr="00B958B2">
        <w:rPr>
          <w:rFonts w:ascii="Calibri" w:hAnsi="Calibri" w:cs="Calibri"/>
          <w:sz w:val="22"/>
          <w:szCs w:val="22"/>
        </w:rPr>
        <w:t xml:space="preserve"> a následujícím postupem:</w:t>
      </w:r>
    </w:p>
    <w:p w14:paraId="59D956F1" w14:textId="2C21E2C9" w:rsidR="00AC4E77" w:rsidRPr="00B958B2" w:rsidRDefault="00EB6855" w:rsidP="0043556B">
      <w:pPr>
        <w:pStyle w:val="Odstavecseseznamem1"/>
        <w:numPr>
          <w:ilvl w:val="2"/>
          <w:numId w:val="22"/>
        </w:numPr>
        <w:jc w:val="both"/>
        <w:rPr>
          <w:rFonts w:ascii="Calibri" w:hAnsi="Calibri" w:cs="Calibri"/>
          <w:sz w:val="22"/>
          <w:szCs w:val="22"/>
        </w:rPr>
      </w:pPr>
      <w:r>
        <w:rPr>
          <w:rFonts w:ascii="Calibri" w:hAnsi="Calibri" w:cs="Calibri"/>
          <w:sz w:val="22"/>
          <w:szCs w:val="22"/>
        </w:rPr>
        <w:t>Příkazce</w:t>
      </w:r>
      <w:r w:rsidR="00AC4E77" w:rsidRPr="00B958B2">
        <w:rPr>
          <w:rFonts w:ascii="Calibri" w:hAnsi="Calibri" w:cs="Calibri"/>
          <w:sz w:val="22"/>
          <w:szCs w:val="22"/>
        </w:rPr>
        <w:t xml:space="preserve"> vymezí změnu a vnitřní členění nové položky/výkonu odvozením pomocí jednotlivých stávajících položek/výkonů uvedených v této Smlouvě. Na základě tohoto vymezení stanoví </w:t>
      </w:r>
      <w:r>
        <w:rPr>
          <w:rFonts w:ascii="Calibri" w:hAnsi="Calibri" w:cs="Calibri"/>
          <w:sz w:val="22"/>
          <w:szCs w:val="22"/>
        </w:rPr>
        <w:t>Příkazce</w:t>
      </w:r>
      <w:r w:rsidR="00AC4E77" w:rsidRPr="00B958B2">
        <w:rPr>
          <w:rFonts w:ascii="Calibri" w:hAnsi="Calibri" w:cs="Calibri"/>
          <w:sz w:val="22"/>
          <w:szCs w:val="22"/>
        </w:rPr>
        <w:t xml:space="preserve"> Bázovou cenu nové položky/výkonu, na je</w:t>
      </w:r>
      <w:r w:rsidR="00900E8B">
        <w:rPr>
          <w:rFonts w:ascii="Calibri" w:hAnsi="Calibri" w:cs="Calibri"/>
          <w:sz w:val="22"/>
          <w:szCs w:val="22"/>
        </w:rPr>
        <w:t>jichž</w:t>
      </w:r>
      <w:r w:rsidR="00AC4E77" w:rsidRPr="00B958B2">
        <w:rPr>
          <w:rFonts w:ascii="Calibri" w:hAnsi="Calibri" w:cs="Calibri"/>
          <w:sz w:val="22"/>
          <w:szCs w:val="22"/>
        </w:rPr>
        <w:t xml:space="preserve"> základě je navržena. Specifikaci nové položky/výkonu včetně jejího ocenění Bázovou cenou a zařazení do příslušného spektra výkonů </w:t>
      </w:r>
      <w:r w:rsidR="00E81524">
        <w:rPr>
          <w:rFonts w:ascii="Calibri" w:hAnsi="Calibri" w:cs="Calibri"/>
          <w:sz w:val="22"/>
          <w:szCs w:val="22"/>
        </w:rPr>
        <w:t xml:space="preserve">uvedených </w:t>
      </w:r>
      <w:r w:rsidR="00AC4E77">
        <w:rPr>
          <w:rFonts w:ascii="Calibri" w:hAnsi="Calibri" w:cs="Calibri"/>
          <w:sz w:val="22"/>
          <w:szCs w:val="22"/>
        </w:rPr>
        <w:t>v</w:t>
      </w:r>
      <w:r w:rsidR="00AC4E77" w:rsidRPr="00B958B2">
        <w:rPr>
          <w:rFonts w:ascii="Calibri" w:hAnsi="Calibri" w:cs="Calibri"/>
          <w:sz w:val="22"/>
          <w:szCs w:val="22"/>
        </w:rPr>
        <w:t xml:space="preserve"> č</w:t>
      </w:r>
      <w:r w:rsidR="00AC4E77">
        <w:rPr>
          <w:rFonts w:ascii="Calibri" w:hAnsi="Calibri" w:cs="Calibri"/>
          <w:sz w:val="22"/>
          <w:szCs w:val="22"/>
        </w:rPr>
        <w:t>l</w:t>
      </w:r>
      <w:r w:rsidR="00AC4E77" w:rsidRPr="00B958B2">
        <w:rPr>
          <w:rFonts w:ascii="Calibri" w:hAnsi="Calibri" w:cs="Calibri"/>
          <w:sz w:val="22"/>
          <w:szCs w:val="22"/>
        </w:rPr>
        <w:t>.</w:t>
      </w:r>
      <w:r w:rsidR="00B97F70">
        <w:rPr>
          <w:rFonts w:ascii="Calibri" w:hAnsi="Calibri" w:cs="Calibri"/>
          <w:sz w:val="22"/>
          <w:szCs w:val="22"/>
        </w:rPr>
        <w:t xml:space="preserve"> </w:t>
      </w:r>
      <w:r w:rsidR="00AC4E77">
        <w:rPr>
          <w:rFonts w:ascii="Calibri" w:hAnsi="Calibri" w:cs="Calibri"/>
          <w:sz w:val="22"/>
          <w:szCs w:val="22"/>
        </w:rPr>
        <w:t>7.</w:t>
      </w:r>
      <w:r w:rsidR="00AC4E77" w:rsidRPr="00B958B2">
        <w:rPr>
          <w:rFonts w:ascii="Calibri" w:hAnsi="Calibri" w:cs="Calibri"/>
          <w:sz w:val="22"/>
          <w:szCs w:val="22"/>
        </w:rPr>
        <w:t>1</w:t>
      </w:r>
      <w:r w:rsidR="00E81524">
        <w:rPr>
          <w:rFonts w:ascii="Calibri" w:hAnsi="Calibri" w:cs="Calibri"/>
          <w:sz w:val="22"/>
          <w:szCs w:val="22"/>
        </w:rPr>
        <w:t>. Doplnění</w:t>
      </w:r>
      <w:r w:rsidR="00AC4E77" w:rsidRPr="00B958B2">
        <w:rPr>
          <w:rFonts w:ascii="Calibri" w:hAnsi="Calibri" w:cs="Calibri"/>
          <w:sz w:val="22"/>
          <w:szCs w:val="22"/>
        </w:rPr>
        <w:t xml:space="preserve"> navrhne </w:t>
      </w:r>
      <w:r w:rsidR="00E81524">
        <w:rPr>
          <w:rFonts w:ascii="Calibri" w:hAnsi="Calibri" w:cs="Calibri"/>
          <w:sz w:val="22"/>
          <w:szCs w:val="22"/>
        </w:rPr>
        <w:t xml:space="preserve">Příkazce </w:t>
      </w:r>
      <w:r w:rsidR="00900E8B">
        <w:rPr>
          <w:rFonts w:ascii="Calibri" w:hAnsi="Calibri" w:cs="Calibri"/>
          <w:sz w:val="22"/>
          <w:szCs w:val="22"/>
        </w:rPr>
        <w:t xml:space="preserve">a </w:t>
      </w:r>
      <w:r w:rsidR="00083456">
        <w:rPr>
          <w:rFonts w:ascii="Calibri" w:hAnsi="Calibri" w:cs="Calibri"/>
          <w:sz w:val="22"/>
          <w:szCs w:val="22"/>
        </w:rPr>
        <w:t xml:space="preserve">návrh zašle </w:t>
      </w:r>
      <w:r w:rsidR="00AC4E77" w:rsidRPr="00B958B2">
        <w:rPr>
          <w:rFonts w:ascii="Calibri" w:hAnsi="Calibri" w:cs="Calibri"/>
          <w:sz w:val="22"/>
          <w:szCs w:val="22"/>
        </w:rPr>
        <w:t xml:space="preserve">k akceptaci </w:t>
      </w:r>
      <w:r w:rsidR="00E81524">
        <w:rPr>
          <w:rFonts w:ascii="Calibri" w:hAnsi="Calibri" w:cs="Calibri"/>
          <w:sz w:val="22"/>
          <w:szCs w:val="22"/>
        </w:rPr>
        <w:t>Příkazníkovi</w:t>
      </w:r>
      <w:r w:rsidR="00AC4E77" w:rsidRPr="00B958B2">
        <w:rPr>
          <w:rFonts w:ascii="Calibri" w:hAnsi="Calibri" w:cs="Calibri"/>
          <w:sz w:val="22"/>
          <w:szCs w:val="22"/>
        </w:rPr>
        <w:t xml:space="preserve">. </w:t>
      </w:r>
    </w:p>
    <w:p w14:paraId="01E9311F" w14:textId="77777777" w:rsidR="00AC4E77" w:rsidRDefault="00AC4E77" w:rsidP="0043556B">
      <w:pPr>
        <w:pStyle w:val="Odstavecseseznamem1"/>
        <w:numPr>
          <w:ilvl w:val="2"/>
          <w:numId w:val="22"/>
        </w:numPr>
        <w:jc w:val="both"/>
        <w:rPr>
          <w:rFonts w:ascii="Calibri" w:hAnsi="Calibri" w:cs="Calibri"/>
          <w:sz w:val="22"/>
          <w:szCs w:val="22"/>
        </w:rPr>
      </w:pPr>
      <w:r w:rsidRPr="00B958B2">
        <w:rPr>
          <w:rFonts w:ascii="Calibri" w:hAnsi="Calibri" w:cs="Calibri"/>
          <w:sz w:val="22"/>
          <w:szCs w:val="22"/>
        </w:rPr>
        <w:t xml:space="preserve">Pokud stanovení vnitřního členění nové položky/výkonu dle předchozího odstavce není (byť zčásti) možné, vyzve </w:t>
      </w:r>
      <w:r w:rsidR="00E81524">
        <w:rPr>
          <w:rFonts w:ascii="Calibri" w:hAnsi="Calibri" w:cs="Calibri"/>
          <w:sz w:val="22"/>
          <w:szCs w:val="22"/>
        </w:rPr>
        <w:t>Příkazce</w:t>
      </w:r>
      <w:r w:rsidRPr="00B958B2">
        <w:rPr>
          <w:rFonts w:ascii="Calibri" w:hAnsi="Calibri" w:cs="Calibri"/>
          <w:sz w:val="22"/>
          <w:szCs w:val="22"/>
        </w:rPr>
        <w:t xml:space="preserve"> </w:t>
      </w:r>
      <w:r w:rsidR="00E81524">
        <w:rPr>
          <w:rFonts w:ascii="Calibri" w:hAnsi="Calibri" w:cs="Calibri"/>
          <w:sz w:val="22"/>
          <w:szCs w:val="22"/>
        </w:rPr>
        <w:t>Příkazníka</w:t>
      </w:r>
      <w:r w:rsidRPr="00B958B2">
        <w:rPr>
          <w:rFonts w:ascii="Calibri" w:hAnsi="Calibri" w:cs="Calibri"/>
          <w:sz w:val="22"/>
          <w:szCs w:val="22"/>
        </w:rPr>
        <w:t xml:space="preserve"> k ocenění nové položky/výkonu společně s informací o její obsahové náplni. Toto ocenění je</w:t>
      </w:r>
      <w:r w:rsidR="00E81524">
        <w:rPr>
          <w:rFonts w:ascii="Calibri" w:hAnsi="Calibri" w:cs="Calibri"/>
          <w:sz w:val="22"/>
          <w:szCs w:val="22"/>
        </w:rPr>
        <w:t xml:space="preserve"> Příkazník</w:t>
      </w:r>
      <w:r w:rsidRPr="00B958B2">
        <w:rPr>
          <w:rFonts w:ascii="Calibri" w:hAnsi="Calibri" w:cs="Calibri"/>
          <w:sz w:val="22"/>
          <w:szCs w:val="22"/>
        </w:rPr>
        <w:t xml:space="preserve"> povinen předložit do 5 pracovních dnů od obdržení výzvy. Cena nové položky/výkonu bude následně stanovena </w:t>
      </w:r>
      <w:r w:rsidR="00E81524">
        <w:rPr>
          <w:rFonts w:ascii="Calibri" w:hAnsi="Calibri" w:cs="Calibri"/>
          <w:sz w:val="22"/>
          <w:szCs w:val="22"/>
        </w:rPr>
        <w:t xml:space="preserve">Příkazcem </w:t>
      </w:r>
      <w:r w:rsidR="00A8738F">
        <w:rPr>
          <w:rFonts w:ascii="Calibri" w:hAnsi="Calibri" w:cs="Calibri"/>
          <w:sz w:val="22"/>
          <w:szCs w:val="22"/>
        </w:rPr>
        <w:t>s ohledem na bázové ceny</w:t>
      </w:r>
      <w:r w:rsidR="00083456">
        <w:rPr>
          <w:rFonts w:ascii="Calibri" w:hAnsi="Calibri" w:cs="Calibri"/>
          <w:sz w:val="22"/>
          <w:szCs w:val="22"/>
        </w:rPr>
        <w:t>, které obdržel od Příkazníka případně od dalších vyzvaných dodavatelů v rámci průzkumu trhu daného segmentu služeb</w:t>
      </w:r>
      <w:r w:rsidRPr="00B958B2">
        <w:rPr>
          <w:rFonts w:ascii="Calibri" w:hAnsi="Calibri" w:cs="Calibri"/>
          <w:sz w:val="22"/>
          <w:szCs w:val="22"/>
        </w:rPr>
        <w:t xml:space="preserve">. </w:t>
      </w:r>
    </w:p>
    <w:p w14:paraId="6A0E365F" w14:textId="77777777" w:rsidR="00AC4E77" w:rsidRPr="00B958B2" w:rsidRDefault="00AC4E77" w:rsidP="0043556B">
      <w:pPr>
        <w:pStyle w:val="Odstavecseseznamem1"/>
        <w:numPr>
          <w:ilvl w:val="2"/>
          <w:numId w:val="22"/>
        </w:numPr>
        <w:jc w:val="both"/>
        <w:rPr>
          <w:rFonts w:ascii="Calibri" w:hAnsi="Calibri" w:cs="Calibri"/>
          <w:sz w:val="22"/>
          <w:szCs w:val="22"/>
        </w:rPr>
      </w:pPr>
      <w:r w:rsidRPr="00B958B2">
        <w:rPr>
          <w:rFonts w:ascii="Calibri" w:hAnsi="Calibri" w:cs="Calibri"/>
          <w:sz w:val="22"/>
          <w:szCs w:val="22"/>
        </w:rPr>
        <w:t xml:space="preserve">Takto vzniklá nová položka/výkon bude zařazena dle charakteru do příslušného spektra ceníku </w:t>
      </w:r>
      <w:r>
        <w:rPr>
          <w:rFonts w:ascii="Calibri" w:hAnsi="Calibri" w:cs="Calibri"/>
          <w:sz w:val="22"/>
          <w:szCs w:val="22"/>
        </w:rPr>
        <w:t>v čl. 7.1</w:t>
      </w:r>
      <w:r w:rsidRPr="00B958B2">
        <w:rPr>
          <w:rFonts w:ascii="Calibri" w:hAnsi="Calibri" w:cs="Calibri"/>
          <w:sz w:val="22"/>
          <w:szCs w:val="22"/>
        </w:rPr>
        <w:t xml:space="preserve"> Smlouvy. Na takto vzniklou novou položku/výkon se bude v rámci plnění dle této Smlouvy vztahovat stejná procentní přirážka či srážka pro spektrum, do nějž nová položka/výkon spadá.</w:t>
      </w:r>
    </w:p>
    <w:p w14:paraId="3E48B8A0" w14:textId="77777777" w:rsidR="00AC4E77" w:rsidRDefault="00AC4E77" w:rsidP="0043556B">
      <w:pPr>
        <w:pStyle w:val="Odstavecseseznamem1"/>
        <w:numPr>
          <w:ilvl w:val="2"/>
          <w:numId w:val="22"/>
        </w:numPr>
        <w:jc w:val="both"/>
        <w:rPr>
          <w:rFonts w:ascii="Calibri" w:hAnsi="Calibri" w:cs="Calibri"/>
          <w:sz w:val="22"/>
          <w:szCs w:val="22"/>
        </w:rPr>
      </w:pPr>
      <w:r w:rsidRPr="00B958B2">
        <w:rPr>
          <w:rFonts w:ascii="Calibri" w:hAnsi="Calibri" w:cs="Calibri"/>
          <w:sz w:val="22"/>
          <w:szCs w:val="22"/>
        </w:rPr>
        <w:t>Změna položek/výkonů bude sjednána dodatkem smlouvy.</w:t>
      </w:r>
    </w:p>
    <w:p w14:paraId="06DFA201" w14:textId="77777777" w:rsidR="00A8738F" w:rsidRDefault="00A8738F" w:rsidP="0043556B">
      <w:pPr>
        <w:pStyle w:val="RLTextlnkuslovan"/>
        <w:numPr>
          <w:ilvl w:val="2"/>
          <w:numId w:val="22"/>
        </w:numPr>
      </w:pPr>
      <w:r w:rsidRPr="008A5D71">
        <w:t xml:space="preserve">S takovouto jednostrannou změnou </w:t>
      </w:r>
      <w:r w:rsidR="00083456">
        <w:t xml:space="preserve">doplnění ceníku </w:t>
      </w:r>
      <w:r w:rsidRPr="008A5D71">
        <w:t xml:space="preserve">je Příkazník oprávněn vyslovit nesouhlas a to do 10 dnů od data doručení oznámení o změně stejným způsobem, jako mu bylo oznámení o změně doručeno, jinak se má za to, že se změnou souhlasí. </w:t>
      </w:r>
    </w:p>
    <w:p w14:paraId="4C56A59A" w14:textId="77777777" w:rsidR="00A8738F" w:rsidRPr="008A5D71" w:rsidRDefault="00A8738F" w:rsidP="0043556B">
      <w:pPr>
        <w:pStyle w:val="RLTextlnkuslovan"/>
        <w:numPr>
          <w:ilvl w:val="2"/>
          <w:numId w:val="22"/>
        </w:numPr>
      </w:pPr>
      <w:r w:rsidRPr="008A5D71">
        <w:t xml:space="preserve">V případě nesouhlasu Příkazníka se změnou </w:t>
      </w:r>
      <w:r w:rsidRPr="00A8738F">
        <w:rPr>
          <w:bCs/>
        </w:rPr>
        <w:t>Seznamu a bázových cen Výkonů</w:t>
      </w:r>
      <w:r w:rsidRPr="008A5D71">
        <w:t xml:space="preserve"> je pak Příkazce oprávněn tuto Smlouvu vypovědět, a to ve lhůtě 14 dnů od doručení</w:t>
      </w:r>
      <w:r w:rsidRPr="00303A94">
        <w:t xml:space="preserve"> </w:t>
      </w:r>
      <w:r w:rsidRPr="008A5D71">
        <w:t xml:space="preserve">nesouhlasného vyjádření Příkazníka s takovou změnou. Výpovědní doba činí 6 měsíců a počíná běžet okamžikem doručení výpovědi Příkazníkovi. Nevyužije-li Příkazce ve lhůtě dle předchozí věty své právo tuto Smlouvu vypovědět z důvodu vyslovení nesouhlasu Příkazníka, trvá Smlouva i nadále, a to za použití </w:t>
      </w:r>
      <w:r w:rsidRPr="00A8738F">
        <w:rPr>
          <w:bCs/>
        </w:rPr>
        <w:t>Seznamu a bázových cen Výkonů</w:t>
      </w:r>
      <w:r w:rsidRPr="008A5D71">
        <w:t xml:space="preserve"> uvedených v čl. </w:t>
      </w:r>
      <w:r>
        <w:t>7.1</w:t>
      </w:r>
      <w:r w:rsidRPr="008A5D71">
        <w:t xml:space="preserve"> ve znění před jejich změnou.</w:t>
      </w:r>
    </w:p>
    <w:p w14:paraId="331BE95A" w14:textId="77777777" w:rsidR="00AC4E77" w:rsidRPr="00B958B2" w:rsidRDefault="00AC4E77" w:rsidP="00B958B2">
      <w:pPr>
        <w:pStyle w:val="Odstavecseseznamem1"/>
        <w:ind w:left="720"/>
        <w:jc w:val="both"/>
        <w:rPr>
          <w:rFonts w:ascii="Calibri" w:hAnsi="Calibri" w:cs="Calibri"/>
          <w:sz w:val="22"/>
          <w:szCs w:val="22"/>
        </w:rPr>
      </w:pPr>
    </w:p>
    <w:p w14:paraId="6BF03045" w14:textId="77777777" w:rsidR="00AC4E77" w:rsidRPr="00B958B2" w:rsidRDefault="00AC4E77" w:rsidP="00B958B2">
      <w:pPr>
        <w:rPr>
          <w:lang w:eastAsia="cs-CZ"/>
        </w:rPr>
      </w:pPr>
    </w:p>
    <w:p w14:paraId="7878CA1D" w14:textId="77777777" w:rsidR="008D3F92" w:rsidRPr="008D3F92" w:rsidRDefault="008D3F92" w:rsidP="008D3F92">
      <w:pPr>
        <w:rPr>
          <w:lang w:eastAsia="cs-CZ"/>
        </w:rPr>
      </w:pPr>
    </w:p>
    <w:p w14:paraId="4CEEAEE6" w14:textId="77777777" w:rsidR="00FB41FE" w:rsidRDefault="008D3F92" w:rsidP="008D3F92">
      <w:pPr>
        <w:pStyle w:val="Odstavecseseznamem1"/>
        <w:ind w:left="0"/>
        <w:jc w:val="center"/>
        <w:rPr>
          <w:rFonts w:ascii="Calibri" w:hAnsi="Calibri" w:cs="Calibri"/>
          <w:b/>
          <w:caps/>
        </w:rPr>
      </w:pPr>
      <w:proofErr w:type="gramStart"/>
      <w:r>
        <w:rPr>
          <w:rFonts w:ascii="Calibri" w:hAnsi="Calibri" w:cs="Calibri"/>
          <w:b/>
          <w:caps/>
        </w:rPr>
        <w:t>VIII- Poddodavatelé</w:t>
      </w:r>
      <w:proofErr w:type="gramEnd"/>
    </w:p>
    <w:p w14:paraId="7BB88AD6" w14:textId="77777777" w:rsidR="008D3F92" w:rsidRPr="00DB4A54" w:rsidRDefault="008D3F92" w:rsidP="008D3F92">
      <w:pPr>
        <w:pStyle w:val="Odstavecseseznamem1"/>
        <w:ind w:left="0"/>
        <w:jc w:val="center"/>
        <w:rPr>
          <w:rFonts w:ascii="Calibri" w:hAnsi="Calibri" w:cs="Calibri"/>
          <w:sz w:val="22"/>
          <w:szCs w:val="22"/>
        </w:rPr>
      </w:pPr>
    </w:p>
    <w:p w14:paraId="71B33969" w14:textId="748086E3" w:rsidR="008D3F92" w:rsidRPr="003B603C" w:rsidRDefault="008D3F92" w:rsidP="0043556B">
      <w:pPr>
        <w:pStyle w:val="Odstavecseseznamem1"/>
        <w:numPr>
          <w:ilvl w:val="1"/>
          <w:numId w:val="23"/>
        </w:numPr>
        <w:ind w:left="426" w:hanging="426"/>
        <w:jc w:val="both"/>
        <w:rPr>
          <w:rFonts w:ascii="Calibri" w:hAnsi="Calibri" w:cs="Calibri"/>
          <w:sz w:val="22"/>
          <w:szCs w:val="22"/>
        </w:rPr>
      </w:pPr>
      <w:bookmarkStart w:id="17" w:name="_Ref400546115"/>
      <w:bookmarkStart w:id="18" w:name="_Ref335629711"/>
      <w:bookmarkEnd w:id="12"/>
      <w:r w:rsidRPr="003B603C">
        <w:rPr>
          <w:rFonts w:ascii="Calibri" w:hAnsi="Calibri" w:cs="Calibri"/>
          <w:sz w:val="22"/>
          <w:szCs w:val="22"/>
        </w:rPr>
        <w:t xml:space="preserve">Příkazník se zavazuje, že část předmětu této smlouvy týkající se zajištění činností </w:t>
      </w:r>
      <w:r w:rsidR="00F530B8" w:rsidRPr="003B603C">
        <w:rPr>
          <w:rFonts w:ascii="Calibri" w:hAnsi="Calibri" w:cs="Calibri"/>
          <w:sz w:val="22"/>
          <w:szCs w:val="22"/>
        </w:rPr>
        <w:t xml:space="preserve">(vyjma geodetických prací) </w:t>
      </w:r>
      <w:r w:rsidRPr="003B603C">
        <w:rPr>
          <w:rFonts w:ascii="Calibri" w:hAnsi="Calibri" w:cs="Calibri"/>
          <w:sz w:val="22"/>
          <w:szCs w:val="22"/>
        </w:rPr>
        <w:t xml:space="preserve">souvisejících s uzavřením </w:t>
      </w:r>
      <w:r w:rsidR="0055699A" w:rsidRPr="003B603C">
        <w:rPr>
          <w:rFonts w:ascii="Calibri" w:hAnsi="Calibri" w:cs="Calibri"/>
          <w:sz w:val="22"/>
          <w:szCs w:val="22"/>
        </w:rPr>
        <w:t>SVB</w:t>
      </w:r>
      <w:r w:rsidRPr="003B603C">
        <w:rPr>
          <w:rFonts w:ascii="Calibri" w:hAnsi="Calibri" w:cs="Calibri"/>
          <w:sz w:val="22"/>
          <w:szCs w:val="22"/>
        </w:rPr>
        <w:t xml:space="preserve"> dle zákona č. 458/2000 Sb., energetický zákon, </w:t>
      </w:r>
      <w:r w:rsidR="00791494" w:rsidRPr="003B603C">
        <w:rPr>
          <w:rFonts w:ascii="Calibri" w:hAnsi="Calibri" w:cs="Calibri"/>
          <w:sz w:val="22"/>
          <w:szCs w:val="22"/>
        </w:rPr>
        <w:t xml:space="preserve">nebude plněna </w:t>
      </w:r>
      <w:r w:rsidR="00791494" w:rsidRPr="003B603C">
        <w:rPr>
          <w:rFonts w:ascii="Calibri" w:hAnsi="Calibri" w:cs="Calibri"/>
          <w:sz w:val="22"/>
          <w:szCs w:val="22"/>
        </w:rPr>
        <w:lastRenderedPageBreak/>
        <w:t>poddodavatelem, ale výhradně vlastními pracovníky</w:t>
      </w:r>
      <w:r w:rsidRPr="003B603C">
        <w:rPr>
          <w:rFonts w:ascii="Calibri" w:hAnsi="Calibri" w:cs="Calibri"/>
          <w:sz w:val="22"/>
          <w:szCs w:val="22"/>
        </w:rPr>
        <w:t xml:space="preserve">. Realizaci takto věcně vymezené části předmětu plnění této smlouvy zajistí Příkazník vlastními zaměstnanci. Za tímto účelem se Příkazník zavazuje zaměstnávat </w:t>
      </w:r>
      <w:r w:rsidR="00FE5911" w:rsidRPr="003B603C">
        <w:rPr>
          <w:rFonts w:ascii="Calibri" w:hAnsi="Calibri" w:cs="Calibri"/>
          <w:sz w:val="22"/>
          <w:szCs w:val="22"/>
        </w:rPr>
        <w:t xml:space="preserve">pracovníky s příslušnou kvalifikací v souladu s </w:t>
      </w:r>
      <w:r w:rsidRPr="003B603C">
        <w:rPr>
          <w:rFonts w:ascii="Calibri" w:hAnsi="Calibri" w:cs="Calibri"/>
          <w:sz w:val="22"/>
          <w:szCs w:val="22"/>
        </w:rPr>
        <w:t>podmínk</w:t>
      </w:r>
      <w:r w:rsidR="00FE5911" w:rsidRPr="003B603C">
        <w:rPr>
          <w:rFonts w:ascii="Calibri" w:hAnsi="Calibri" w:cs="Calibri"/>
          <w:sz w:val="22"/>
          <w:szCs w:val="22"/>
        </w:rPr>
        <w:t>ami</w:t>
      </w:r>
      <w:r w:rsidRPr="003B603C">
        <w:rPr>
          <w:rFonts w:ascii="Calibri" w:hAnsi="Calibri" w:cs="Calibri"/>
          <w:sz w:val="22"/>
          <w:szCs w:val="22"/>
        </w:rPr>
        <w:t xml:space="preserve"> vymezen</w:t>
      </w:r>
      <w:r w:rsidR="00FE5911" w:rsidRPr="003B603C">
        <w:rPr>
          <w:rFonts w:ascii="Calibri" w:hAnsi="Calibri" w:cs="Calibri"/>
          <w:sz w:val="22"/>
          <w:szCs w:val="22"/>
        </w:rPr>
        <w:t>ými v</w:t>
      </w:r>
      <w:r w:rsidRPr="003B603C">
        <w:rPr>
          <w:rFonts w:ascii="Calibri" w:hAnsi="Calibri" w:cs="Calibri"/>
          <w:sz w:val="22"/>
          <w:szCs w:val="22"/>
        </w:rPr>
        <w:t xml:space="preserve"> kvalifikační částí veřejné zakázky veden</w:t>
      </w:r>
      <w:r w:rsidR="00FE5911" w:rsidRPr="003B603C">
        <w:rPr>
          <w:rFonts w:ascii="Calibri" w:hAnsi="Calibri" w:cs="Calibri"/>
          <w:sz w:val="22"/>
          <w:szCs w:val="22"/>
        </w:rPr>
        <w:t>ými</w:t>
      </w:r>
      <w:r w:rsidRPr="003B603C">
        <w:rPr>
          <w:rFonts w:ascii="Calibri" w:hAnsi="Calibri" w:cs="Calibri"/>
          <w:sz w:val="22"/>
          <w:szCs w:val="22"/>
        </w:rPr>
        <w:t xml:space="preserve"> v systému kvalifikace</w:t>
      </w:r>
      <w:r w:rsidR="00CE09A5" w:rsidRPr="003B603C">
        <w:rPr>
          <w:rFonts w:ascii="Calibri" w:hAnsi="Calibri" w:cs="Calibri"/>
          <w:sz w:val="22"/>
          <w:szCs w:val="22"/>
        </w:rPr>
        <w:t>,</w:t>
      </w:r>
      <w:r w:rsidR="00FE5911" w:rsidRPr="003B603C">
        <w:rPr>
          <w:rFonts w:ascii="Calibri" w:hAnsi="Calibri" w:cs="Calibri"/>
          <w:sz w:val="22"/>
          <w:szCs w:val="22"/>
        </w:rPr>
        <w:t xml:space="preserve"> </w:t>
      </w:r>
      <w:r w:rsidR="00EB5A3B" w:rsidRPr="003B603C">
        <w:rPr>
          <w:rFonts w:ascii="Calibri" w:hAnsi="Calibri" w:cs="Calibri"/>
          <w:sz w:val="22"/>
          <w:szCs w:val="22"/>
        </w:rPr>
        <w:t xml:space="preserve">v souladu s nabídkou </w:t>
      </w:r>
      <w:r w:rsidR="00CC41E9" w:rsidRPr="003B603C">
        <w:rPr>
          <w:rFonts w:ascii="Calibri" w:hAnsi="Calibri" w:cs="Calibri"/>
          <w:sz w:val="22"/>
          <w:szCs w:val="22"/>
        </w:rPr>
        <w:t>P</w:t>
      </w:r>
      <w:r w:rsidR="00EB5A3B" w:rsidRPr="003B603C">
        <w:rPr>
          <w:rFonts w:ascii="Calibri" w:hAnsi="Calibri" w:cs="Calibri"/>
          <w:sz w:val="22"/>
          <w:szCs w:val="22"/>
        </w:rPr>
        <w:t>říkazníka</w:t>
      </w:r>
      <w:r w:rsidR="00B97F70">
        <w:rPr>
          <w:rFonts w:ascii="Calibri" w:hAnsi="Calibri" w:cs="Calibri"/>
          <w:sz w:val="22"/>
          <w:szCs w:val="22"/>
        </w:rPr>
        <w:t>,</w:t>
      </w:r>
      <w:r w:rsidR="00EB5A3B" w:rsidRPr="003B603C">
        <w:rPr>
          <w:rFonts w:ascii="Calibri" w:hAnsi="Calibri" w:cs="Calibri"/>
          <w:sz w:val="22"/>
          <w:szCs w:val="22"/>
        </w:rPr>
        <w:t xml:space="preserve"> </w:t>
      </w:r>
      <w:r w:rsidR="00FE5911" w:rsidRPr="003B603C">
        <w:rPr>
          <w:rFonts w:ascii="Calibri" w:hAnsi="Calibri" w:cs="Calibri"/>
          <w:sz w:val="22"/>
          <w:szCs w:val="22"/>
        </w:rPr>
        <w:t>a to po celou dobu trvání této smlouvy</w:t>
      </w:r>
      <w:r w:rsidRPr="003B603C">
        <w:rPr>
          <w:rFonts w:ascii="Calibri" w:hAnsi="Calibri" w:cs="Calibri"/>
          <w:sz w:val="22"/>
          <w:szCs w:val="22"/>
        </w:rPr>
        <w:t>.</w:t>
      </w:r>
    </w:p>
    <w:p w14:paraId="03AE7326" w14:textId="77777777" w:rsidR="008D3F92" w:rsidRPr="00840278" w:rsidRDefault="008D3F92" w:rsidP="0043556B">
      <w:pPr>
        <w:pStyle w:val="Odstavecseseznamem1"/>
        <w:numPr>
          <w:ilvl w:val="1"/>
          <w:numId w:val="23"/>
        </w:numPr>
        <w:ind w:left="426" w:hanging="426"/>
        <w:jc w:val="both"/>
        <w:rPr>
          <w:rFonts w:ascii="Calibri" w:hAnsi="Calibri" w:cs="Calibri"/>
          <w:sz w:val="22"/>
          <w:szCs w:val="22"/>
        </w:rPr>
      </w:pPr>
      <w:r w:rsidRPr="00840278">
        <w:rPr>
          <w:rFonts w:ascii="Calibri" w:hAnsi="Calibri" w:cs="Calibri"/>
          <w:sz w:val="22"/>
          <w:szCs w:val="22"/>
        </w:rPr>
        <w:t xml:space="preserve">Příkazník se zavazuje, že při realizaci </w:t>
      </w:r>
      <w:r w:rsidR="00B87CDA">
        <w:rPr>
          <w:rFonts w:ascii="Calibri" w:hAnsi="Calibri" w:cs="Calibri"/>
          <w:sz w:val="22"/>
          <w:szCs w:val="22"/>
        </w:rPr>
        <w:t>plnění</w:t>
      </w:r>
      <w:r w:rsidRPr="00840278">
        <w:rPr>
          <w:rFonts w:ascii="Calibri" w:hAnsi="Calibri" w:cs="Calibri"/>
          <w:sz w:val="22"/>
          <w:szCs w:val="22"/>
        </w:rPr>
        <w:t xml:space="preserve"> budou poddodavatelé uvedení v příloze č. </w:t>
      </w:r>
      <w:r w:rsidR="00FE5911" w:rsidRPr="00840278">
        <w:rPr>
          <w:rFonts w:ascii="Calibri" w:hAnsi="Calibri" w:cs="Calibri"/>
          <w:sz w:val="22"/>
          <w:szCs w:val="22"/>
        </w:rPr>
        <w:t>6</w:t>
      </w:r>
      <w:r w:rsidRPr="00840278">
        <w:rPr>
          <w:rFonts w:ascii="Calibri" w:hAnsi="Calibri" w:cs="Calibri"/>
          <w:sz w:val="22"/>
          <w:szCs w:val="22"/>
        </w:rPr>
        <w:t xml:space="preserve"> plnit ty části </w:t>
      </w:r>
      <w:r w:rsidR="00B87CDA">
        <w:rPr>
          <w:rFonts w:ascii="Calibri" w:hAnsi="Calibri" w:cs="Calibri"/>
          <w:sz w:val="22"/>
          <w:szCs w:val="22"/>
        </w:rPr>
        <w:t>plnění</w:t>
      </w:r>
      <w:r w:rsidRPr="00840278">
        <w:rPr>
          <w:rFonts w:ascii="Calibri" w:hAnsi="Calibri" w:cs="Calibri"/>
          <w:sz w:val="22"/>
          <w:szCs w:val="22"/>
        </w:rPr>
        <w:t xml:space="preserve">, které specifikuje příloha č. </w:t>
      </w:r>
      <w:r w:rsidR="00FE5911" w:rsidRPr="00840278">
        <w:rPr>
          <w:rFonts w:ascii="Calibri" w:hAnsi="Calibri" w:cs="Calibri"/>
          <w:sz w:val="22"/>
          <w:szCs w:val="22"/>
        </w:rPr>
        <w:t>6</w:t>
      </w:r>
      <w:r w:rsidRPr="00840278">
        <w:rPr>
          <w:rFonts w:ascii="Calibri" w:hAnsi="Calibri" w:cs="Calibri"/>
          <w:sz w:val="22"/>
          <w:szCs w:val="22"/>
        </w:rPr>
        <w:t>, a to plně v souladu s podmínkami této Smlouvy. Příkazník však odpovídá za plnění všech svých závazků podle této Smlouvy bez ohledu na to, že k jejímu plnění bude užívat poddodavatele. Provedení D</w:t>
      </w:r>
      <w:r w:rsidR="00A25610">
        <w:rPr>
          <w:rFonts w:ascii="Calibri" w:hAnsi="Calibri" w:cs="Calibri"/>
          <w:sz w:val="22"/>
          <w:szCs w:val="22"/>
        </w:rPr>
        <w:t>ílčí zakázky</w:t>
      </w:r>
      <w:r w:rsidRPr="00840278">
        <w:rPr>
          <w:rFonts w:ascii="Calibri" w:hAnsi="Calibri" w:cs="Calibri"/>
          <w:sz w:val="22"/>
          <w:szCs w:val="22"/>
        </w:rPr>
        <w:t xml:space="preserve"> je vázáno na osobní vlastnosti Příkazník</w:t>
      </w:r>
      <w:r w:rsidR="000A3651" w:rsidRPr="00840278">
        <w:rPr>
          <w:rFonts w:ascii="Calibri" w:hAnsi="Calibri" w:cs="Calibri"/>
          <w:sz w:val="22"/>
          <w:szCs w:val="22"/>
        </w:rPr>
        <w:t>a</w:t>
      </w:r>
      <w:r w:rsidRPr="00840278">
        <w:rPr>
          <w:rFonts w:ascii="Calibri" w:hAnsi="Calibri" w:cs="Calibri"/>
          <w:sz w:val="22"/>
          <w:szCs w:val="22"/>
        </w:rPr>
        <w:t>.</w:t>
      </w:r>
      <w:bookmarkEnd w:id="17"/>
    </w:p>
    <w:p w14:paraId="568431F9" w14:textId="77777777" w:rsidR="008D3F92" w:rsidRPr="003B603C" w:rsidRDefault="008D3F92" w:rsidP="0043556B">
      <w:pPr>
        <w:pStyle w:val="Odstavecseseznamem1"/>
        <w:numPr>
          <w:ilvl w:val="1"/>
          <w:numId w:val="23"/>
        </w:numPr>
        <w:ind w:left="426" w:hanging="426"/>
        <w:jc w:val="both"/>
        <w:rPr>
          <w:rFonts w:ascii="Calibri" w:hAnsi="Calibri" w:cs="Calibri"/>
          <w:sz w:val="22"/>
          <w:szCs w:val="22"/>
        </w:rPr>
      </w:pPr>
      <w:r w:rsidRPr="003B603C">
        <w:rPr>
          <w:rFonts w:ascii="Calibri" w:hAnsi="Calibri" w:cs="Calibri"/>
          <w:sz w:val="22"/>
          <w:szCs w:val="22"/>
        </w:rPr>
        <w:t>Před využitím plnění prostřednictvím poddodavatele je Příkazník povinen postupovat v souladu s </w:t>
      </w:r>
      <w:proofErr w:type="spellStart"/>
      <w:r w:rsidRPr="003B603C">
        <w:rPr>
          <w:rFonts w:ascii="Calibri" w:hAnsi="Calibri" w:cs="Calibri"/>
          <w:sz w:val="22"/>
          <w:szCs w:val="22"/>
        </w:rPr>
        <w:t>ust</w:t>
      </w:r>
      <w:proofErr w:type="spellEnd"/>
      <w:r w:rsidRPr="003B603C">
        <w:rPr>
          <w:rFonts w:ascii="Calibri" w:hAnsi="Calibri" w:cs="Calibri"/>
          <w:sz w:val="22"/>
          <w:szCs w:val="22"/>
        </w:rPr>
        <w:t xml:space="preserve">. § 105 odst. 3 ZZVZ a předložit Příkazci doklady od všech poddodavatelů prokazující jejich základní způsobilost podle </w:t>
      </w:r>
      <w:proofErr w:type="spellStart"/>
      <w:r w:rsidRPr="003B603C">
        <w:rPr>
          <w:rFonts w:ascii="Calibri" w:hAnsi="Calibri" w:cs="Calibri"/>
          <w:sz w:val="22"/>
          <w:szCs w:val="22"/>
        </w:rPr>
        <w:t>ust</w:t>
      </w:r>
      <w:proofErr w:type="spellEnd"/>
      <w:r w:rsidRPr="003B603C">
        <w:rPr>
          <w:rFonts w:ascii="Calibri" w:hAnsi="Calibri" w:cs="Calibri"/>
          <w:sz w:val="22"/>
          <w:szCs w:val="22"/>
        </w:rPr>
        <w:t xml:space="preserve">. § 74 ZZVZ, bude-li to Příkazce vyžadovat. </w:t>
      </w:r>
      <w:bookmarkEnd w:id="18"/>
    </w:p>
    <w:p w14:paraId="287E0E00" w14:textId="659161CB" w:rsidR="008D3F92" w:rsidRPr="00840278" w:rsidRDefault="008D3F92" w:rsidP="0043556B">
      <w:pPr>
        <w:pStyle w:val="Odstavecseseznamem1"/>
        <w:numPr>
          <w:ilvl w:val="1"/>
          <w:numId w:val="23"/>
        </w:numPr>
        <w:ind w:left="426" w:hanging="426"/>
        <w:jc w:val="both"/>
        <w:rPr>
          <w:rFonts w:ascii="Calibri" w:hAnsi="Calibri" w:cs="Calibri"/>
          <w:sz w:val="22"/>
          <w:szCs w:val="22"/>
        </w:rPr>
      </w:pPr>
      <w:bookmarkStart w:id="19" w:name="_Ref335629712"/>
      <w:r w:rsidRPr="003B603C">
        <w:rPr>
          <w:rFonts w:ascii="Calibri" w:hAnsi="Calibri" w:cs="Calibri"/>
          <w:sz w:val="22"/>
          <w:szCs w:val="22"/>
        </w:rPr>
        <w:t>Doplnění anebo výměna kteréhokoli z poddodavatelů uvedených v příloze č.</w:t>
      </w:r>
      <w:r w:rsidR="00A343E9" w:rsidRPr="003B603C">
        <w:rPr>
          <w:rFonts w:ascii="Calibri" w:hAnsi="Calibri" w:cs="Calibri"/>
          <w:sz w:val="22"/>
          <w:szCs w:val="22"/>
        </w:rPr>
        <w:t xml:space="preserve"> </w:t>
      </w:r>
      <w:r w:rsidR="00FE5911" w:rsidRPr="003B603C">
        <w:rPr>
          <w:rFonts w:ascii="Calibri" w:hAnsi="Calibri" w:cs="Calibri"/>
          <w:sz w:val="22"/>
          <w:szCs w:val="22"/>
        </w:rPr>
        <w:t>6</w:t>
      </w:r>
      <w:r w:rsidRPr="003B603C">
        <w:rPr>
          <w:rFonts w:ascii="Calibri" w:hAnsi="Calibri" w:cs="Calibri"/>
          <w:sz w:val="22"/>
          <w:szCs w:val="22"/>
        </w:rPr>
        <w:t xml:space="preserve"> (nebo později Příkazcem</w:t>
      </w:r>
      <w:r w:rsidRPr="00840278">
        <w:rPr>
          <w:rFonts w:ascii="Calibri" w:hAnsi="Calibri" w:cs="Calibri"/>
          <w:sz w:val="22"/>
          <w:szCs w:val="22"/>
        </w:rPr>
        <w:t xml:space="preserve"> schválených) je možn</w:t>
      </w:r>
      <w:r w:rsidR="00B97F70">
        <w:rPr>
          <w:rFonts w:ascii="Calibri" w:hAnsi="Calibri" w:cs="Calibri"/>
          <w:sz w:val="22"/>
          <w:szCs w:val="22"/>
        </w:rPr>
        <w:t>á</w:t>
      </w:r>
      <w:r w:rsidRPr="00840278">
        <w:rPr>
          <w:rFonts w:ascii="Calibri" w:hAnsi="Calibri" w:cs="Calibri"/>
          <w:sz w:val="22"/>
          <w:szCs w:val="22"/>
        </w:rPr>
        <w:t xml:space="preserve"> jen s předchozím písemným souhlasem Příkazce, který svůj souhlas nebude bezdůvodně odpírat či zdržovat. Za důvod k odepření souhlasu se však považuje, pokud má jít o výměnu poddodavatele, pomocí kterého Příkazník prokazoval v Zadávacím řízení kvalifikaci a Příkazník neprokáže způsobem stanoveným pro prokazování kvalifikace v Zadávacím řízení, že nový poddodavatel splňuje kvalifikaci minimálně v rozsahu, v němž ji v Zadávacím řízení prokázal původní poddodavatel; Příkazce je rovněž oprávněn odepřít souhlas s výměnou poddodavatele tehdy, pokud navrhovaný nový poddodavatel podal v Zadávacím řízení vlastní nabídku nebo byl poddodavatelem jiného účastníka v Zadávacím řízení.</w:t>
      </w:r>
    </w:p>
    <w:p w14:paraId="06EBE919" w14:textId="77777777" w:rsidR="008D3F92" w:rsidRPr="008D3F92" w:rsidRDefault="008D3F92" w:rsidP="0043556B">
      <w:pPr>
        <w:pStyle w:val="Odstavecseseznamem1"/>
        <w:numPr>
          <w:ilvl w:val="1"/>
          <w:numId w:val="23"/>
        </w:numPr>
        <w:ind w:left="426" w:hanging="426"/>
        <w:jc w:val="both"/>
        <w:rPr>
          <w:rFonts w:ascii="Calibri" w:hAnsi="Calibri" w:cs="Calibri"/>
          <w:sz w:val="22"/>
          <w:szCs w:val="22"/>
        </w:rPr>
      </w:pPr>
      <w:bookmarkStart w:id="20" w:name="_Ref369680201"/>
      <w:r>
        <w:rPr>
          <w:rFonts w:ascii="Calibri" w:hAnsi="Calibri" w:cs="Calibri"/>
          <w:sz w:val="22"/>
          <w:szCs w:val="22"/>
        </w:rPr>
        <w:t>Příkazník</w:t>
      </w:r>
      <w:r w:rsidRPr="008D3F92">
        <w:rPr>
          <w:rFonts w:ascii="Calibri" w:hAnsi="Calibri" w:cs="Calibri"/>
          <w:sz w:val="22"/>
          <w:szCs w:val="22"/>
        </w:rPr>
        <w:t xml:space="preserve"> se zavazuje všechny poddodavatele prokazatelně seznámit s</w:t>
      </w:r>
      <w:r w:rsidR="000A3651">
        <w:rPr>
          <w:rFonts w:ascii="Calibri" w:hAnsi="Calibri" w:cs="Calibri"/>
          <w:sz w:val="22"/>
          <w:szCs w:val="22"/>
        </w:rPr>
        <w:t xml:space="preserve"> požadavky Příkazce vzhledem k BOZP, ochranně osobních údajů, mlčenlivosti </w:t>
      </w:r>
      <w:r w:rsidRPr="008D3F92">
        <w:rPr>
          <w:rFonts w:ascii="Calibri" w:hAnsi="Calibri" w:cs="Calibri"/>
          <w:sz w:val="22"/>
          <w:szCs w:val="22"/>
        </w:rPr>
        <w:t xml:space="preserve">a zajistit </w:t>
      </w:r>
      <w:r w:rsidR="000A3651">
        <w:rPr>
          <w:rFonts w:ascii="Calibri" w:hAnsi="Calibri" w:cs="Calibri"/>
          <w:sz w:val="22"/>
          <w:szCs w:val="22"/>
        </w:rPr>
        <w:t xml:space="preserve">jejich pravidelné </w:t>
      </w:r>
      <w:r w:rsidRPr="008D3F92">
        <w:rPr>
          <w:rFonts w:ascii="Calibri" w:hAnsi="Calibri" w:cs="Calibri"/>
          <w:sz w:val="22"/>
          <w:szCs w:val="22"/>
        </w:rPr>
        <w:t>proškolení</w:t>
      </w:r>
      <w:r w:rsidR="000A3651">
        <w:rPr>
          <w:rFonts w:ascii="Calibri" w:hAnsi="Calibri" w:cs="Calibri"/>
          <w:sz w:val="22"/>
          <w:szCs w:val="22"/>
        </w:rPr>
        <w:t>.</w:t>
      </w:r>
      <w:r w:rsidRPr="008D3F92">
        <w:rPr>
          <w:rFonts w:ascii="Calibri" w:hAnsi="Calibri" w:cs="Calibri"/>
          <w:sz w:val="22"/>
          <w:szCs w:val="22"/>
        </w:rPr>
        <w:t xml:space="preserve"> </w:t>
      </w:r>
      <w:bookmarkEnd w:id="19"/>
      <w:bookmarkEnd w:id="20"/>
      <w:r w:rsidR="000A3651">
        <w:rPr>
          <w:rFonts w:ascii="Calibri" w:hAnsi="Calibri" w:cs="Calibri"/>
          <w:sz w:val="22"/>
          <w:szCs w:val="22"/>
        </w:rPr>
        <w:t xml:space="preserve"> </w:t>
      </w:r>
    </w:p>
    <w:p w14:paraId="235A286B" w14:textId="77777777" w:rsidR="008D3F92" w:rsidRDefault="008D3F92" w:rsidP="0043556B">
      <w:pPr>
        <w:pStyle w:val="Odstavecseseznamem1"/>
        <w:numPr>
          <w:ilvl w:val="1"/>
          <w:numId w:val="23"/>
        </w:numPr>
        <w:ind w:left="426" w:hanging="426"/>
        <w:jc w:val="both"/>
        <w:rPr>
          <w:rFonts w:ascii="Calibri" w:hAnsi="Calibri" w:cs="Calibri"/>
          <w:sz w:val="22"/>
          <w:szCs w:val="22"/>
        </w:rPr>
      </w:pPr>
      <w:r w:rsidRPr="008D3F92">
        <w:rPr>
          <w:rFonts w:ascii="Calibri" w:hAnsi="Calibri" w:cs="Calibri"/>
          <w:sz w:val="22"/>
          <w:szCs w:val="22"/>
        </w:rPr>
        <w:t xml:space="preserve">Porušení jakékoli povinnosti dle </w:t>
      </w:r>
      <w:r w:rsidRPr="002304A5">
        <w:rPr>
          <w:rFonts w:ascii="Calibri" w:hAnsi="Calibri" w:cs="Calibri"/>
          <w:sz w:val="22"/>
          <w:szCs w:val="22"/>
        </w:rPr>
        <w:t>článku</w:t>
      </w:r>
      <w:r w:rsidR="00840278" w:rsidRPr="002304A5">
        <w:rPr>
          <w:rFonts w:ascii="Calibri" w:hAnsi="Calibri" w:cs="Calibri"/>
          <w:sz w:val="22"/>
          <w:szCs w:val="22"/>
        </w:rPr>
        <w:t xml:space="preserve"> </w:t>
      </w:r>
      <w:r w:rsidR="00725A05" w:rsidRPr="002304A5">
        <w:rPr>
          <w:rFonts w:ascii="Calibri" w:hAnsi="Calibri" w:cs="Calibri"/>
          <w:sz w:val="22"/>
          <w:szCs w:val="22"/>
        </w:rPr>
        <w:t>8.1</w:t>
      </w:r>
      <w:r w:rsidR="000F29F9" w:rsidRPr="002304A5">
        <w:rPr>
          <w:rFonts w:ascii="Calibri" w:hAnsi="Calibri" w:cs="Calibri"/>
          <w:sz w:val="22"/>
          <w:szCs w:val="22"/>
        </w:rPr>
        <w:t xml:space="preserve"> až </w:t>
      </w:r>
      <w:r w:rsidR="00840278" w:rsidRPr="002304A5">
        <w:rPr>
          <w:rFonts w:ascii="Calibri" w:hAnsi="Calibri" w:cs="Calibri"/>
          <w:sz w:val="22"/>
          <w:szCs w:val="22"/>
        </w:rPr>
        <w:t>8.</w:t>
      </w:r>
      <w:r w:rsidR="00BC0D42">
        <w:rPr>
          <w:rFonts w:ascii="Calibri" w:hAnsi="Calibri" w:cs="Calibri"/>
          <w:sz w:val="22"/>
          <w:szCs w:val="22"/>
        </w:rPr>
        <w:t>5</w:t>
      </w:r>
      <w:r w:rsidRPr="002304A5">
        <w:rPr>
          <w:rFonts w:ascii="Calibri" w:hAnsi="Calibri" w:cs="Calibri"/>
          <w:sz w:val="22"/>
          <w:szCs w:val="22"/>
        </w:rPr>
        <w:t xml:space="preserve"> Příkazníkem</w:t>
      </w:r>
      <w:r w:rsidRPr="008D3F92">
        <w:rPr>
          <w:rFonts w:ascii="Calibri" w:hAnsi="Calibri" w:cs="Calibri"/>
          <w:sz w:val="22"/>
          <w:szCs w:val="22"/>
        </w:rPr>
        <w:t xml:space="preserve"> opravňuje </w:t>
      </w:r>
      <w:r>
        <w:rPr>
          <w:rFonts w:ascii="Calibri" w:hAnsi="Calibri" w:cs="Calibri"/>
          <w:sz w:val="22"/>
          <w:szCs w:val="22"/>
        </w:rPr>
        <w:t>Příkazce</w:t>
      </w:r>
      <w:r w:rsidRPr="008D3F92">
        <w:rPr>
          <w:rFonts w:ascii="Calibri" w:hAnsi="Calibri" w:cs="Calibri"/>
          <w:sz w:val="22"/>
          <w:szCs w:val="22"/>
        </w:rPr>
        <w:t xml:space="preserve"> k odstoupení od Smlouvy.</w:t>
      </w:r>
    </w:p>
    <w:p w14:paraId="54CD5D86" w14:textId="77777777" w:rsidR="00BA5669" w:rsidRPr="005D734C" w:rsidRDefault="00BA5669" w:rsidP="0043556B">
      <w:pPr>
        <w:pStyle w:val="Odstavecseseznamem1"/>
        <w:numPr>
          <w:ilvl w:val="1"/>
          <w:numId w:val="23"/>
        </w:numPr>
        <w:ind w:left="426" w:hanging="426"/>
        <w:jc w:val="both"/>
        <w:rPr>
          <w:rFonts w:ascii="Calibri" w:hAnsi="Calibri" w:cs="Calibri"/>
          <w:sz w:val="22"/>
          <w:szCs w:val="22"/>
        </w:rPr>
      </w:pPr>
      <w:r w:rsidRPr="005D734C">
        <w:rPr>
          <w:rFonts w:ascii="Calibri" w:hAnsi="Calibri" w:cs="Calibri"/>
          <w:sz w:val="22"/>
          <w:szCs w:val="22"/>
        </w:rPr>
        <w:t xml:space="preserve">Vlastním pracovníkem se pro potřeby této Smlouvy rozumí zaměstnanec, který pro Příkazníka </w:t>
      </w:r>
      <w:bookmarkStart w:id="21" w:name="_Hlk36794851"/>
      <w:r w:rsidRPr="005D734C">
        <w:rPr>
          <w:rFonts w:ascii="Calibri" w:hAnsi="Calibri" w:cs="Calibri"/>
          <w:sz w:val="22"/>
          <w:szCs w:val="22"/>
        </w:rPr>
        <w:t xml:space="preserve">pracuje na základě pracovní smlouvy, nebo některé z dohod o pracích konaných mimo pracovní poměr, nebo pracovník, který byl k výkonu práce k Příkazníkovi dočasně přidělen pracovní agenturou. </w:t>
      </w:r>
    </w:p>
    <w:bookmarkEnd w:id="21"/>
    <w:p w14:paraId="6589B08C" w14:textId="77777777" w:rsidR="00BA5669" w:rsidRDefault="00BA5669" w:rsidP="0043556B">
      <w:pPr>
        <w:pStyle w:val="Odstavecseseznamem1"/>
        <w:numPr>
          <w:ilvl w:val="1"/>
          <w:numId w:val="23"/>
        </w:numPr>
        <w:ind w:left="426" w:hanging="426"/>
        <w:jc w:val="both"/>
        <w:rPr>
          <w:rFonts w:ascii="Calibri" w:hAnsi="Calibri" w:cs="Calibri"/>
          <w:sz w:val="22"/>
          <w:szCs w:val="22"/>
        </w:rPr>
      </w:pPr>
      <w:r w:rsidRPr="005D734C">
        <w:rPr>
          <w:rFonts w:ascii="Calibri" w:hAnsi="Calibri" w:cs="Calibri"/>
          <w:sz w:val="22"/>
          <w:szCs w:val="22"/>
        </w:rPr>
        <w:t>Pokud Příkazník použije k plnění závazků z této Smlouvy Poddodavatele, není odpovědnost Příkazníka za řádné a včasné splnění závazků dle této smlouvy nikterak omezena a Příkazník je odpovědný, jako by plnil sám. Příkazník svoje Poddodavatele osobně vede prostřednictvím svého zástupce. Každý Poddodavatel Příkazníka je povinen splňovat podmínky Smlouvy a dodržovat povinnosti dané touto Smlouvou Příkazník</w:t>
      </w:r>
      <w:r w:rsidR="00252258">
        <w:rPr>
          <w:rFonts w:ascii="Calibri" w:hAnsi="Calibri" w:cs="Calibri"/>
          <w:sz w:val="22"/>
          <w:szCs w:val="22"/>
        </w:rPr>
        <w:t>ovi</w:t>
      </w:r>
      <w:r w:rsidRPr="005D734C">
        <w:rPr>
          <w:rFonts w:ascii="Calibri" w:hAnsi="Calibri" w:cs="Calibri"/>
          <w:sz w:val="22"/>
          <w:szCs w:val="22"/>
        </w:rPr>
        <w:t xml:space="preserve"> a řídit se požadavky zástupce Příkazce, přičemž se Příkazník zavazuje Poddodavatele k tomuto zavázat.</w:t>
      </w:r>
    </w:p>
    <w:p w14:paraId="193F18CB" w14:textId="67758D5A" w:rsidR="00367111" w:rsidRPr="00367111" w:rsidRDefault="00367111" w:rsidP="00C115E9">
      <w:pPr>
        <w:numPr>
          <w:ilvl w:val="1"/>
          <w:numId w:val="23"/>
        </w:numPr>
        <w:ind w:left="426" w:hanging="426"/>
        <w:jc w:val="both"/>
        <w:rPr>
          <w:rFonts w:ascii="Calibri" w:hAnsi="Calibri" w:cs="Calibri"/>
          <w:sz w:val="22"/>
          <w:szCs w:val="22"/>
          <w:lang w:eastAsia="cs-CZ"/>
        </w:rPr>
      </w:pPr>
      <w:r w:rsidRPr="00367111">
        <w:rPr>
          <w:rFonts w:ascii="Calibri" w:hAnsi="Calibri" w:cs="Calibri"/>
          <w:sz w:val="22"/>
          <w:szCs w:val="22"/>
          <w:lang w:eastAsia="cs-CZ"/>
        </w:rPr>
        <w:t>Příkazník je povinen zajistit řádné a včasné plnění finančních závazků svým Poddodavatelům, kdy za řádné a včasné plnění se považuje plné uhrazení Poddodavatelem vystavených a doručených faktur za plnění poskytnutá k plnění veřejné zakázky, a to vždy do 10 pracovních dnů od obdržení platby ze strany Příkazce za konkrétní plnění. Příkazník se zavazuje přenést totožnou povinnost do dalších úrovní dodavatelského řetě</w:t>
      </w:r>
      <w:r w:rsidR="0064765D">
        <w:rPr>
          <w:rFonts w:ascii="Calibri" w:hAnsi="Calibri" w:cs="Calibri"/>
          <w:sz w:val="22"/>
          <w:szCs w:val="22"/>
          <w:lang w:eastAsia="cs-CZ"/>
        </w:rPr>
        <w:t>příro</w:t>
      </w:r>
      <w:r w:rsidRPr="00367111">
        <w:rPr>
          <w:rFonts w:ascii="Calibri" w:hAnsi="Calibri" w:cs="Calibri"/>
          <w:sz w:val="22"/>
          <w:szCs w:val="22"/>
          <w:lang w:eastAsia="cs-CZ"/>
        </w:rPr>
        <w:t xml:space="preserve">zce a zavázat své Poddodavatele k plnění a šíření této povinnosti též do nižších úrovní dodavatelského řetězce. Příkazník je povinen předložit Příkazci příslušné části smluv uzavřených mezi Příkazníkem a jeho Poddodavatelem, dokládající splnění tohoto závazku ke kontrole Příkazci, bude-li to Příkazce požadovat. </w:t>
      </w:r>
    </w:p>
    <w:p w14:paraId="050B694B" w14:textId="77777777" w:rsidR="00367111" w:rsidRPr="005D734C" w:rsidRDefault="00367111" w:rsidP="00C115E9">
      <w:pPr>
        <w:pStyle w:val="Odstavecseseznamem1"/>
        <w:ind w:left="426"/>
        <w:jc w:val="both"/>
        <w:rPr>
          <w:rFonts w:ascii="Calibri" w:hAnsi="Calibri" w:cs="Calibri"/>
          <w:sz w:val="22"/>
          <w:szCs w:val="22"/>
        </w:rPr>
      </w:pPr>
    </w:p>
    <w:p w14:paraId="6E46E703" w14:textId="77777777" w:rsidR="008D3F92" w:rsidRPr="005D734C" w:rsidRDefault="008D3F92" w:rsidP="00435A18">
      <w:pPr>
        <w:pStyle w:val="Zkladntext21"/>
        <w:rPr>
          <w:rFonts w:ascii="Calibri" w:hAnsi="Calibri" w:cs="Calibri"/>
          <w:i w:val="0"/>
          <w:sz w:val="22"/>
          <w:szCs w:val="22"/>
          <w:highlight w:val="yellow"/>
        </w:rPr>
      </w:pPr>
    </w:p>
    <w:p w14:paraId="31195D78" w14:textId="77777777" w:rsidR="002D77BE" w:rsidRPr="00EF6D84" w:rsidRDefault="00EF6D84" w:rsidP="00EF6D84">
      <w:pPr>
        <w:spacing w:line="360" w:lineRule="auto"/>
        <w:jc w:val="center"/>
        <w:rPr>
          <w:rFonts w:ascii="Calibri" w:hAnsi="Calibri" w:cs="Calibri"/>
          <w:b/>
          <w:caps/>
          <w:szCs w:val="24"/>
        </w:rPr>
      </w:pPr>
      <w:r>
        <w:rPr>
          <w:rFonts w:ascii="Calibri" w:hAnsi="Calibri" w:cs="Calibri"/>
          <w:b/>
          <w:caps/>
          <w:szCs w:val="24"/>
        </w:rPr>
        <w:t>IX-</w:t>
      </w:r>
      <w:r w:rsidR="002D77BE" w:rsidRPr="00EF6D84">
        <w:rPr>
          <w:rFonts w:ascii="Calibri" w:hAnsi="Calibri" w:cs="Calibri"/>
          <w:b/>
          <w:caps/>
          <w:szCs w:val="24"/>
        </w:rPr>
        <w:t xml:space="preserve">Ochrana osobních údajů </w:t>
      </w:r>
    </w:p>
    <w:p w14:paraId="35239657" w14:textId="77777777" w:rsidR="002D77BE" w:rsidRPr="005E6F46" w:rsidRDefault="002D77BE" w:rsidP="0043556B">
      <w:pPr>
        <w:pStyle w:val="Odstavecseseznamem1"/>
        <w:numPr>
          <w:ilvl w:val="1"/>
          <w:numId w:val="15"/>
        </w:numPr>
        <w:jc w:val="both"/>
        <w:rPr>
          <w:rFonts w:ascii="Calibri" w:hAnsi="Calibri" w:cs="Calibri"/>
          <w:sz w:val="22"/>
          <w:szCs w:val="22"/>
        </w:rPr>
      </w:pPr>
      <w:r w:rsidRPr="005E6F46">
        <w:rPr>
          <w:rFonts w:ascii="Calibri" w:hAnsi="Calibri" w:cs="Calibri"/>
          <w:sz w:val="22"/>
          <w:szCs w:val="22"/>
        </w:rPr>
        <w:t xml:space="preserve">Smluvní strany berou na vědomí, že při realizaci předmětu plnění dle této smlouvy je nezbytné, aby docházelo ke zpracování osobních údajů. Smluvní strany, resp. </w:t>
      </w:r>
      <w:r w:rsidR="00EF6D84" w:rsidRPr="005E6F46">
        <w:rPr>
          <w:rFonts w:ascii="Calibri" w:hAnsi="Calibri" w:cs="Calibri"/>
          <w:sz w:val="22"/>
          <w:szCs w:val="22"/>
        </w:rPr>
        <w:t>Příkazce</w:t>
      </w:r>
      <w:r w:rsidRPr="005E6F46">
        <w:rPr>
          <w:rFonts w:ascii="Calibri" w:hAnsi="Calibri" w:cs="Calibri"/>
          <w:sz w:val="22"/>
          <w:szCs w:val="22"/>
        </w:rPr>
        <w:t xml:space="preserve"> jako správce osobních údajů a </w:t>
      </w:r>
      <w:r w:rsidR="00EF6D84" w:rsidRPr="005E6F46">
        <w:rPr>
          <w:rFonts w:ascii="Calibri" w:hAnsi="Calibri" w:cs="Calibri"/>
          <w:sz w:val="22"/>
          <w:szCs w:val="22"/>
        </w:rPr>
        <w:t>Příkazník</w:t>
      </w:r>
      <w:r w:rsidRPr="005E6F46">
        <w:rPr>
          <w:rFonts w:ascii="Calibri" w:hAnsi="Calibri" w:cs="Calibri"/>
          <w:sz w:val="22"/>
          <w:szCs w:val="22"/>
        </w:rPr>
        <w:t xml:space="preserve"> jako zpracovatel osobních údajů pro případy, kdy bude při realizaci této smlouvy docházet ke zpracování osobních údajů fyzických osob - vlastníků dotčených nemovitostí, příp. zákazníků </w:t>
      </w:r>
      <w:r w:rsidR="00974FC5" w:rsidRPr="005E6F46">
        <w:rPr>
          <w:rFonts w:ascii="Calibri" w:hAnsi="Calibri" w:cs="Calibri"/>
          <w:sz w:val="22"/>
          <w:szCs w:val="22"/>
        </w:rPr>
        <w:t>Příkazc</w:t>
      </w:r>
      <w:r w:rsidRPr="005E6F46">
        <w:rPr>
          <w:rFonts w:ascii="Calibri" w:hAnsi="Calibri" w:cs="Calibri"/>
          <w:sz w:val="22"/>
          <w:szCs w:val="22"/>
        </w:rPr>
        <w:t xml:space="preserve">e, uzavírají </w:t>
      </w:r>
      <w:r w:rsidR="00EF6D84" w:rsidRPr="005E6F46">
        <w:rPr>
          <w:rFonts w:ascii="Calibri" w:hAnsi="Calibri" w:cs="Calibri"/>
          <w:sz w:val="22"/>
          <w:szCs w:val="22"/>
        </w:rPr>
        <w:t>Příkazce</w:t>
      </w:r>
      <w:r w:rsidRPr="005E6F46">
        <w:rPr>
          <w:rFonts w:ascii="Calibri" w:hAnsi="Calibri" w:cs="Calibri"/>
          <w:sz w:val="22"/>
          <w:szCs w:val="22"/>
        </w:rPr>
        <w:t xml:space="preserve"> s</w:t>
      </w:r>
      <w:r w:rsidR="00EF6D84" w:rsidRPr="005E6F46">
        <w:rPr>
          <w:rFonts w:ascii="Calibri" w:hAnsi="Calibri" w:cs="Calibri"/>
          <w:sz w:val="22"/>
          <w:szCs w:val="22"/>
        </w:rPr>
        <w:t xml:space="preserve"> Příkazníkem</w:t>
      </w:r>
      <w:r w:rsidRPr="005E6F46">
        <w:rPr>
          <w:rFonts w:ascii="Calibri" w:hAnsi="Calibri" w:cs="Calibri"/>
          <w:sz w:val="22"/>
          <w:szCs w:val="22"/>
        </w:rPr>
        <w:t xml:space="preserve"> zároveň s touto smlouvou též smlouvu o zpracování osobních údajů, jejíž podepsané znění tvoří přílohu č. </w:t>
      </w:r>
      <w:r w:rsidR="00280C62" w:rsidRPr="005E6F46">
        <w:rPr>
          <w:rFonts w:ascii="Calibri" w:hAnsi="Calibri" w:cs="Calibri"/>
          <w:sz w:val="22"/>
          <w:szCs w:val="22"/>
        </w:rPr>
        <w:t>3</w:t>
      </w:r>
      <w:r w:rsidRPr="005E6F46">
        <w:rPr>
          <w:rFonts w:ascii="Calibri" w:hAnsi="Calibri" w:cs="Calibri"/>
          <w:sz w:val="22"/>
          <w:szCs w:val="22"/>
        </w:rPr>
        <w:t xml:space="preserve"> této smlouvy , a která implementuje požadavky Nařízení Evropského parlamentu a Rady (EU) 2016/679 ze dne 27. dubna 2016 o ochraně fyzických osob v souvislosti se zpracováním osobních údajů a o volném pohybu těchto údajů a o zrušení směrnice 95/46/ES (obecné nařízení o ochraně osobních údajů), zejména čl. 28.</w:t>
      </w:r>
    </w:p>
    <w:p w14:paraId="314B67F7" w14:textId="77777777" w:rsidR="002D77BE" w:rsidRPr="005E6F46" w:rsidRDefault="002D77BE" w:rsidP="0043556B">
      <w:pPr>
        <w:pStyle w:val="Odstavecseseznamem1"/>
        <w:numPr>
          <w:ilvl w:val="1"/>
          <w:numId w:val="15"/>
        </w:numPr>
        <w:jc w:val="both"/>
        <w:rPr>
          <w:rFonts w:ascii="Calibri" w:hAnsi="Calibri" w:cs="Calibri"/>
          <w:sz w:val="22"/>
          <w:szCs w:val="22"/>
        </w:rPr>
      </w:pPr>
      <w:r w:rsidRPr="005E6F46">
        <w:rPr>
          <w:rFonts w:ascii="Calibri" w:hAnsi="Calibri" w:cs="Calibri"/>
          <w:sz w:val="22"/>
          <w:szCs w:val="22"/>
        </w:rPr>
        <w:t xml:space="preserve">Zástupci smluvních stran této smlouvy nebo jiné osoby oprávněné jednat za smluvní strany této smlouvy berou na vědomí, že jejich identifikační a kontaktní údaje a záznamy vzájemné komunikace protistrana </w:t>
      </w:r>
      <w:r w:rsidRPr="005E6F46">
        <w:rPr>
          <w:rFonts w:ascii="Calibri" w:hAnsi="Calibri" w:cs="Calibri"/>
          <w:sz w:val="22"/>
          <w:szCs w:val="22"/>
        </w:rPr>
        <w:lastRenderedPageBreak/>
        <w:t>zpracovává na základě oprávněného zájmu, a to pro přípravu, uzavření a realizaci plnění smlouvy s dodavateli a obchodními partnery, provozní potřeby a ochranu svých právních nároků.</w:t>
      </w:r>
    </w:p>
    <w:p w14:paraId="34E038D6" w14:textId="77777777" w:rsidR="002D77BE" w:rsidRPr="002D77BE" w:rsidRDefault="002D77BE" w:rsidP="0043556B">
      <w:pPr>
        <w:pStyle w:val="Odstavecseseznamem1"/>
        <w:numPr>
          <w:ilvl w:val="1"/>
          <w:numId w:val="15"/>
        </w:numPr>
        <w:jc w:val="both"/>
        <w:rPr>
          <w:rFonts w:ascii="Calibri" w:hAnsi="Calibri" w:cs="Calibri"/>
          <w:sz w:val="22"/>
          <w:szCs w:val="22"/>
        </w:rPr>
      </w:pPr>
      <w:r w:rsidRPr="005E6F46">
        <w:rPr>
          <w:rFonts w:ascii="Calibri" w:hAnsi="Calibri" w:cs="Calibri"/>
          <w:sz w:val="22"/>
          <w:szCs w:val="22"/>
        </w:rPr>
        <w:t>Každá smluvní strana se zavazuje informovat své kontaktní osoby, zástupce nebo zaměstnance případně uvedené v této smlouvě (dále jen společně „kontaktní osoby“) o zpracování jejich identifikačních a</w:t>
      </w:r>
      <w:r w:rsidRPr="002D77BE">
        <w:rPr>
          <w:rFonts w:ascii="Calibri" w:hAnsi="Calibri" w:cs="Calibri"/>
          <w:sz w:val="22"/>
          <w:szCs w:val="22"/>
        </w:rPr>
        <w:t xml:space="preserve"> kontaktních údajů a záznamů vzájemné komunikace na základě oprávněného zájmu, a to pro přípravu, uzavření a realizaci plnění této smlouvy, provozní potřeby a ochranu svých právních nároků a o právech s tím souvisejících.</w:t>
      </w:r>
    </w:p>
    <w:p w14:paraId="18F135DF" w14:textId="77777777" w:rsidR="002D77BE" w:rsidRPr="002D77BE" w:rsidRDefault="002D77BE" w:rsidP="0043556B">
      <w:pPr>
        <w:pStyle w:val="Odstavecseseznamem1"/>
        <w:numPr>
          <w:ilvl w:val="1"/>
          <w:numId w:val="15"/>
        </w:numPr>
        <w:jc w:val="both"/>
        <w:rPr>
          <w:rFonts w:ascii="Calibri" w:hAnsi="Calibri" w:cs="Calibri"/>
          <w:sz w:val="22"/>
          <w:szCs w:val="22"/>
        </w:rPr>
      </w:pPr>
      <w:r w:rsidRPr="002D77BE">
        <w:rPr>
          <w:rFonts w:ascii="Calibri" w:hAnsi="Calibri" w:cs="Calibri"/>
          <w:sz w:val="22"/>
          <w:szCs w:val="22"/>
        </w:rPr>
        <w:t>Zástupce smluvní strany této smlouvy nebo jiná osoba oprávněná jednat za smluvní stranu této smlouvy nebo jakákoliv kontaktní osoba má v souvislosti se zpracováním svých osobních údajů právo na přístup k osobním údajům, právo na jejich opravu a výmaz, právo na omezení zpracování a právo podat námitku proti zpracování. Smluvní strany se zavazují zpracovávat osobní údaje po dobu trvání této smlouvy a dále do doby uplynutí promlčecí doby práv vzniklých z případného porušení této smlouvy či protiprávního jednání protistrany nebo jejích kontaktních osob.</w:t>
      </w:r>
    </w:p>
    <w:p w14:paraId="78AC7477" w14:textId="77777777" w:rsidR="002D77BE" w:rsidRPr="002D77BE" w:rsidRDefault="002D77BE" w:rsidP="0043556B">
      <w:pPr>
        <w:pStyle w:val="Odstavecseseznamem1"/>
        <w:numPr>
          <w:ilvl w:val="1"/>
          <w:numId w:val="15"/>
        </w:numPr>
        <w:jc w:val="both"/>
        <w:rPr>
          <w:rFonts w:ascii="Calibri" w:hAnsi="Calibri" w:cs="Calibri"/>
          <w:sz w:val="22"/>
          <w:szCs w:val="22"/>
        </w:rPr>
      </w:pPr>
      <w:r w:rsidRPr="002D77BE">
        <w:rPr>
          <w:rFonts w:ascii="Calibri" w:hAnsi="Calibri" w:cs="Calibri"/>
          <w:sz w:val="22"/>
          <w:szCs w:val="22"/>
        </w:rPr>
        <w:t>Další informace o zpracování osobních údajů jsou trvale dostupné na www.e</w:t>
      </w:r>
      <w:r w:rsidR="00C95AD2">
        <w:rPr>
          <w:rFonts w:ascii="Calibri" w:hAnsi="Calibri" w:cs="Calibri"/>
          <w:sz w:val="22"/>
          <w:szCs w:val="22"/>
        </w:rPr>
        <w:t>gd</w:t>
      </w:r>
      <w:r w:rsidRPr="002D77BE">
        <w:rPr>
          <w:rFonts w:ascii="Calibri" w:hAnsi="Calibri" w:cs="Calibri"/>
          <w:sz w:val="22"/>
          <w:szCs w:val="22"/>
        </w:rPr>
        <w:t>.cz v sekci Ochrana osobních údajů.</w:t>
      </w:r>
    </w:p>
    <w:p w14:paraId="0AFCEBE0" w14:textId="77777777" w:rsidR="002D77BE" w:rsidRPr="007F30C1" w:rsidRDefault="002D77BE" w:rsidP="002D77BE"/>
    <w:p w14:paraId="23F1A08E" w14:textId="77777777" w:rsidR="002D77BE" w:rsidRPr="00EF6D84" w:rsidRDefault="00EF6D84" w:rsidP="00EF6D84">
      <w:pPr>
        <w:spacing w:line="360" w:lineRule="auto"/>
        <w:jc w:val="center"/>
        <w:rPr>
          <w:rFonts w:ascii="Calibri" w:hAnsi="Calibri" w:cs="Calibri"/>
          <w:b/>
          <w:caps/>
          <w:szCs w:val="24"/>
        </w:rPr>
      </w:pPr>
      <w:r>
        <w:rPr>
          <w:rFonts w:ascii="Calibri" w:hAnsi="Calibri" w:cs="Calibri"/>
          <w:b/>
          <w:caps/>
          <w:szCs w:val="24"/>
        </w:rPr>
        <w:t>X-</w:t>
      </w:r>
      <w:r w:rsidR="002D77BE" w:rsidRPr="00EF6D84">
        <w:rPr>
          <w:rFonts w:ascii="Calibri" w:hAnsi="Calibri" w:cs="Calibri"/>
          <w:b/>
          <w:caps/>
          <w:szCs w:val="24"/>
        </w:rPr>
        <w:t>Mlčenlivost</w:t>
      </w:r>
    </w:p>
    <w:p w14:paraId="07A93990" w14:textId="77777777" w:rsidR="002D77BE" w:rsidRPr="002D77BE" w:rsidRDefault="00974FC5" w:rsidP="0043556B">
      <w:pPr>
        <w:pStyle w:val="Odstavecseseznamem1"/>
        <w:numPr>
          <w:ilvl w:val="1"/>
          <w:numId w:val="16"/>
        </w:numPr>
        <w:ind w:left="426" w:hanging="426"/>
        <w:jc w:val="both"/>
        <w:rPr>
          <w:rFonts w:ascii="Calibri" w:hAnsi="Calibri" w:cs="Calibri"/>
          <w:sz w:val="22"/>
          <w:szCs w:val="22"/>
        </w:rPr>
      </w:pPr>
      <w:r>
        <w:rPr>
          <w:rFonts w:ascii="Calibri" w:hAnsi="Calibri" w:cs="Calibri"/>
          <w:sz w:val="22"/>
          <w:szCs w:val="22"/>
        </w:rPr>
        <w:t>Příkazník</w:t>
      </w:r>
      <w:r w:rsidR="002D77BE" w:rsidRPr="002D77BE">
        <w:rPr>
          <w:rFonts w:ascii="Calibri" w:hAnsi="Calibri" w:cs="Calibri"/>
          <w:sz w:val="22"/>
          <w:szCs w:val="22"/>
        </w:rPr>
        <w:t xml:space="preserve"> se zavazuje, že zachová mlčenlivost ve vztahu k předmětu této smlouvy</w:t>
      </w:r>
      <w:r w:rsidR="0097295E">
        <w:rPr>
          <w:rFonts w:ascii="Calibri" w:hAnsi="Calibri" w:cs="Calibri"/>
          <w:sz w:val="22"/>
          <w:szCs w:val="22"/>
        </w:rPr>
        <w:t>, Dílčím smlouvám</w:t>
      </w:r>
      <w:r w:rsidR="002D77BE" w:rsidRPr="002D77BE">
        <w:rPr>
          <w:rFonts w:ascii="Calibri" w:hAnsi="Calibri" w:cs="Calibri"/>
          <w:sz w:val="22"/>
          <w:szCs w:val="22"/>
        </w:rPr>
        <w:t xml:space="preserve"> a jednáním vedoucím k jejímu uzavření. Dále se </w:t>
      </w:r>
      <w:r>
        <w:rPr>
          <w:rFonts w:ascii="Calibri" w:hAnsi="Calibri" w:cs="Calibri"/>
          <w:sz w:val="22"/>
          <w:szCs w:val="22"/>
        </w:rPr>
        <w:t>Příkazník</w:t>
      </w:r>
      <w:r w:rsidR="002D77BE" w:rsidRPr="002D77BE">
        <w:rPr>
          <w:rFonts w:ascii="Calibri" w:hAnsi="Calibri" w:cs="Calibri"/>
          <w:sz w:val="22"/>
          <w:szCs w:val="22"/>
        </w:rPr>
        <w:t xml:space="preserve"> zavazuje, že zachová mlčenlivost ve vztahu k informacím, které se při výkonu své činnosti při plnění této smlouvy dozví vzhledem k </w:t>
      </w:r>
      <w:r>
        <w:rPr>
          <w:rFonts w:ascii="Calibri" w:hAnsi="Calibri" w:cs="Calibri"/>
          <w:sz w:val="22"/>
          <w:szCs w:val="22"/>
        </w:rPr>
        <w:t>Příkazc</w:t>
      </w:r>
      <w:r w:rsidR="002D77BE" w:rsidRPr="002D77BE">
        <w:rPr>
          <w:rFonts w:ascii="Calibri" w:hAnsi="Calibri" w:cs="Calibri"/>
          <w:sz w:val="22"/>
          <w:szCs w:val="22"/>
        </w:rPr>
        <w:t xml:space="preserve">i či jiné společnosti patřící do stejného koncernu jako </w:t>
      </w:r>
      <w:r>
        <w:rPr>
          <w:rFonts w:ascii="Calibri" w:hAnsi="Calibri" w:cs="Calibri"/>
          <w:sz w:val="22"/>
          <w:szCs w:val="22"/>
        </w:rPr>
        <w:t>Příkazce</w:t>
      </w:r>
      <w:r w:rsidR="002D77BE" w:rsidRPr="002D77BE">
        <w:rPr>
          <w:rFonts w:ascii="Calibri" w:hAnsi="Calibri" w:cs="Calibri"/>
          <w:sz w:val="22"/>
          <w:szCs w:val="22"/>
        </w:rPr>
        <w:t xml:space="preserve"> (tj. koncernu, jehož řídící osobou je E.ON SE, se sídlem </w:t>
      </w:r>
      <w:proofErr w:type="spellStart"/>
      <w:r w:rsidR="002D77BE" w:rsidRPr="002D77BE">
        <w:rPr>
          <w:rFonts w:ascii="Calibri" w:hAnsi="Calibri" w:cs="Calibri"/>
          <w:sz w:val="22"/>
          <w:szCs w:val="22"/>
        </w:rPr>
        <w:t>Brüsseler</w:t>
      </w:r>
      <w:proofErr w:type="spellEnd"/>
      <w:r w:rsidR="002D77BE" w:rsidRPr="002D77BE">
        <w:rPr>
          <w:rFonts w:ascii="Calibri" w:hAnsi="Calibri" w:cs="Calibri"/>
          <w:sz w:val="22"/>
          <w:szCs w:val="22"/>
        </w:rPr>
        <w:t xml:space="preserve"> </w:t>
      </w:r>
      <w:proofErr w:type="spellStart"/>
      <w:r w:rsidR="002D77BE" w:rsidRPr="002D77BE">
        <w:rPr>
          <w:rFonts w:ascii="Calibri" w:hAnsi="Calibri" w:cs="Calibri"/>
          <w:sz w:val="22"/>
          <w:szCs w:val="22"/>
        </w:rPr>
        <w:t>Platz</w:t>
      </w:r>
      <w:proofErr w:type="spellEnd"/>
      <w:r w:rsidR="002D77BE" w:rsidRPr="002D77BE">
        <w:rPr>
          <w:rFonts w:ascii="Calibri" w:hAnsi="Calibri" w:cs="Calibri"/>
          <w:sz w:val="22"/>
          <w:szCs w:val="22"/>
        </w:rPr>
        <w:t xml:space="preserve"> 1, 45131 Essen, Německo), zákazníkům (odběratelům) </w:t>
      </w:r>
      <w:r>
        <w:rPr>
          <w:rFonts w:ascii="Calibri" w:hAnsi="Calibri" w:cs="Calibri"/>
          <w:sz w:val="22"/>
          <w:szCs w:val="22"/>
        </w:rPr>
        <w:t>Příkazce</w:t>
      </w:r>
      <w:r w:rsidR="002D77BE" w:rsidRPr="002D77BE">
        <w:rPr>
          <w:rFonts w:ascii="Calibri" w:hAnsi="Calibri" w:cs="Calibri"/>
          <w:sz w:val="22"/>
          <w:szCs w:val="22"/>
        </w:rPr>
        <w:t xml:space="preserve"> a jejich odběrným zařízením (dále jen „důvěrné informace“). Za důvěrné informace se pro účely této smlouvy rozumí také informace charakteru obchodního a finančního, která se týká zákazníků </w:t>
      </w:r>
      <w:r>
        <w:rPr>
          <w:rFonts w:ascii="Calibri" w:hAnsi="Calibri" w:cs="Calibri"/>
          <w:sz w:val="22"/>
          <w:szCs w:val="22"/>
        </w:rPr>
        <w:t>Příkazc</w:t>
      </w:r>
      <w:r w:rsidR="002D77BE" w:rsidRPr="002D77BE">
        <w:rPr>
          <w:rFonts w:ascii="Calibri" w:hAnsi="Calibri" w:cs="Calibri"/>
          <w:sz w:val="22"/>
          <w:szCs w:val="22"/>
        </w:rPr>
        <w:t>e (např. informace o metodice a výši náhrad, způsobu vypořádávání se s vlastníky dotčených nemovitostí).</w:t>
      </w:r>
    </w:p>
    <w:p w14:paraId="0211F1DA" w14:textId="77777777" w:rsidR="002D77BE" w:rsidRDefault="00974FC5" w:rsidP="0043556B">
      <w:pPr>
        <w:pStyle w:val="Odstavecseseznamem1"/>
        <w:numPr>
          <w:ilvl w:val="1"/>
          <w:numId w:val="16"/>
        </w:numPr>
        <w:ind w:left="426" w:hanging="426"/>
        <w:jc w:val="both"/>
        <w:rPr>
          <w:rFonts w:ascii="Calibri" w:hAnsi="Calibri" w:cs="Calibri"/>
          <w:sz w:val="22"/>
          <w:szCs w:val="22"/>
        </w:rPr>
      </w:pPr>
      <w:r>
        <w:rPr>
          <w:rFonts w:ascii="Calibri" w:hAnsi="Calibri" w:cs="Calibri"/>
          <w:sz w:val="22"/>
          <w:szCs w:val="22"/>
        </w:rPr>
        <w:t>Příkazník</w:t>
      </w:r>
      <w:r w:rsidR="002D77BE" w:rsidRPr="002D77BE">
        <w:rPr>
          <w:rFonts w:ascii="Calibri" w:hAnsi="Calibri" w:cs="Calibri"/>
          <w:sz w:val="22"/>
          <w:szCs w:val="22"/>
        </w:rPr>
        <w:t xml:space="preserve"> se zavazuje, že veškeré důvěrné informace, které mu budou poskytnuty, nesdělí ani jinak nezpřístupní třetím osobám, ani je nepoužijí v rozporu s jejich účelem pro své potřeby</w:t>
      </w:r>
      <w:r w:rsidR="00E5007B">
        <w:rPr>
          <w:rFonts w:ascii="Calibri" w:hAnsi="Calibri" w:cs="Calibri"/>
          <w:sz w:val="22"/>
          <w:szCs w:val="22"/>
        </w:rPr>
        <w:t>,</w:t>
      </w:r>
      <w:r w:rsidR="0097295E">
        <w:rPr>
          <w:rFonts w:ascii="Calibri" w:hAnsi="Calibri" w:cs="Calibri"/>
          <w:sz w:val="22"/>
          <w:szCs w:val="22"/>
        </w:rPr>
        <w:t xml:space="preserve"> </w:t>
      </w:r>
      <w:proofErr w:type="gramStart"/>
      <w:r w:rsidR="0097295E">
        <w:rPr>
          <w:rFonts w:ascii="Calibri" w:hAnsi="Calibri" w:cs="Calibri"/>
          <w:sz w:val="22"/>
          <w:szCs w:val="22"/>
        </w:rPr>
        <w:t>a</w:t>
      </w:r>
      <w:r w:rsidR="002D77BE" w:rsidRPr="002D77BE">
        <w:rPr>
          <w:rFonts w:ascii="Calibri" w:hAnsi="Calibri" w:cs="Calibri"/>
          <w:sz w:val="22"/>
          <w:szCs w:val="22"/>
        </w:rPr>
        <w:t xml:space="preserve"> nebo</w:t>
      </w:r>
      <w:proofErr w:type="gramEnd"/>
      <w:r w:rsidR="002D77BE" w:rsidRPr="002D77BE">
        <w:rPr>
          <w:rFonts w:ascii="Calibri" w:hAnsi="Calibri" w:cs="Calibri"/>
          <w:sz w:val="22"/>
          <w:szCs w:val="22"/>
        </w:rPr>
        <w:t xml:space="preserve"> potřeby třetích stran. Povinnost zachovávat závazek mlčenlivosti ve vztahu k důvěrným informacím trvá po celou dobu trvání závazků z této smlouvy nebo prováděcích smluv, a dále po jejich zániku do té doby, nežli se důvěrné informace stanou veřejně známými, aniž by </w:t>
      </w:r>
      <w:r>
        <w:rPr>
          <w:rFonts w:ascii="Calibri" w:hAnsi="Calibri" w:cs="Calibri"/>
          <w:sz w:val="22"/>
          <w:szCs w:val="22"/>
        </w:rPr>
        <w:t>Příkazník</w:t>
      </w:r>
      <w:r w:rsidR="002D77BE" w:rsidRPr="002D77BE">
        <w:rPr>
          <w:rFonts w:ascii="Calibri" w:hAnsi="Calibri" w:cs="Calibri"/>
          <w:sz w:val="22"/>
          <w:szCs w:val="22"/>
        </w:rPr>
        <w:t xml:space="preserve"> porušil své povinnosti podle této smlouvy, maximálně však po dobu 15 let ode dne zániku závazků z této smlouvy a všech prováděcích smluv.</w:t>
      </w:r>
    </w:p>
    <w:p w14:paraId="0577F5F1" w14:textId="77777777" w:rsidR="002D77BE" w:rsidRPr="002D77BE" w:rsidRDefault="002D77BE" w:rsidP="0043556B">
      <w:pPr>
        <w:pStyle w:val="Odstavecseseznamem1"/>
        <w:numPr>
          <w:ilvl w:val="1"/>
          <w:numId w:val="16"/>
        </w:numPr>
        <w:ind w:left="426" w:hanging="426"/>
        <w:jc w:val="both"/>
        <w:rPr>
          <w:rFonts w:ascii="Calibri" w:hAnsi="Calibri" w:cs="Calibri"/>
          <w:sz w:val="22"/>
          <w:szCs w:val="22"/>
        </w:rPr>
      </w:pPr>
      <w:r w:rsidRPr="002D77BE">
        <w:rPr>
          <w:rFonts w:ascii="Calibri" w:hAnsi="Calibri" w:cs="Calibri"/>
          <w:sz w:val="22"/>
          <w:szCs w:val="22"/>
        </w:rPr>
        <w:t>Závazek mlčenlivosti dle této smlouvy se nevztahuje na:</w:t>
      </w:r>
    </w:p>
    <w:p w14:paraId="6622C570" w14:textId="77777777" w:rsidR="002D77BE" w:rsidRPr="002D77BE" w:rsidRDefault="002D77BE" w:rsidP="0043556B">
      <w:pPr>
        <w:pStyle w:val="Nadpis2"/>
        <w:keepNext w:val="0"/>
        <w:numPr>
          <w:ilvl w:val="2"/>
          <w:numId w:val="13"/>
        </w:numPr>
        <w:spacing w:before="240"/>
        <w:jc w:val="both"/>
        <w:rPr>
          <w:rFonts w:ascii="Calibri" w:hAnsi="Calibri" w:cs="Calibri"/>
          <w:b w:val="0"/>
          <w:sz w:val="22"/>
          <w:szCs w:val="22"/>
        </w:rPr>
      </w:pPr>
      <w:r w:rsidRPr="002D77BE">
        <w:rPr>
          <w:rFonts w:ascii="Calibri" w:hAnsi="Calibri" w:cs="Calibri"/>
          <w:b w:val="0"/>
          <w:sz w:val="22"/>
          <w:szCs w:val="22"/>
        </w:rPr>
        <w:t>Sdělení důvěrných informací zaměstnancům, statutárním orgánům nebo jejich členům</w:t>
      </w:r>
      <w:bookmarkStart w:id="22" w:name="_Ref459206510"/>
      <w:r w:rsidRPr="002D77BE">
        <w:rPr>
          <w:rFonts w:ascii="Calibri" w:hAnsi="Calibri" w:cs="Calibri"/>
          <w:b w:val="0"/>
          <w:sz w:val="22"/>
          <w:szCs w:val="22"/>
        </w:rPr>
        <w:t xml:space="preserve">, poradcům, </w:t>
      </w:r>
      <w:r w:rsidR="0097295E">
        <w:rPr>
          <w:rFonts w:ascii="Calibri" w:hAnsi="Calibri" w:cs="Calibri"/>
          <w:b w:val="0"/>
          <w:sz w:val="22"/>
          <w:szCs w:val="22"/>
        </w:rPr>
        <w:t>pod</w:t>
      </w:r>
      <w:r w:rsidRPr="002D77BE">
        <w:rPr>
          <w:rFonts w:ascii="Calibri" w:hAnsi="Calibri" w:cs="Calibri"/>
          <w:b w:val="0"/>
          <w:sz w:val="22"/>
          <w:szCs w:val="22"/>
        </w:rPr>
        <w:t xml:space="preserve">dodavatelům a jiným spolupracujícím osobám </w:t>
      </w:r>
      <w:r w:rsidR="00974FC5">
        <w:rPr>
          <w:rFonts w:ascii="Calibri" w:hAnsi="Calibri" w:cs="Calibri"/>
          <w:b w:val="0"/>
          <w:sz w:val="22"/>
          <w:szCs w:val="22"/>
        </w:rPr>
        <w:t>Příkazníka</w:t>
      </w:r>
      <w:r w:rsidRPr="002D77BE">
        <w:rPr>
          <w:rFonts w:ascii="Calibri" w:hAnsi="Calibri" w:cs="Calibri"/>
          <w:b w:val="0"/>
          <w:sz w:val="22"/>
          <w:szCs w:val="22"/>
        </w:rPr>
        <w:t xml:space="preserve">, kteří jsou vázáni zákonnou nebo smluvní povinností mlčenlivosti alespoň v takovém rozsahu, jaký stanoví tato smlouva; </w:t>
      </w:r>
      <w:r w:rsidR="00974FC5">
        <w:rPr>
          <w:rFonts w:ascii="Calibri" w:hAnsi="Calibri" w:cs="Calibri"/>
          <w:b w:val="0"/>
          <w:sz w:val="22"/>
          <w:szCs w:val="22"/>
        </w:rPr>
        <w:t>Příkazník</w:t>
      </w:r>
      <w:r w:rsidRPr="002D77BE">
        <w:rPr>
          <w:rFonts w:ascii="Calibri" w:hAnsi="Calibri" w:cs="Calibri"/>
          <w:b w:val="0"/>
          <w:sz w:val="22"/>
          <w:szCs w:val="22"/>
        </w:rPr>
        <w:t xml:space="preserve"> není oprávněn zprostit tyto osoby </w:t>
      </w:r>
      <w:bookmarkEnd w:id="22"/>
      <w:r w:rsidRPr="002D77BE">
        <w:rPr>
          <w:rFonts w:ascii="Calibri" w:hAnsi="Calibri" w:cs="Calibri"/>
          <w:b w:val="0"/>
          <w:sz w:val="22"/>
          <w:szCs w:val="22"/>
        </w:rPr>
        <w:t xml:space="preserve">povinnosti mlčenlivosti bez předchozího písemného souhlasu </w:t>
      </w:r>
      <w:r w:rsidR="00974FC5">
        <w:rPr>
          <w:rFonts w:ascii="Calibri" w:hAnsi="Calibri" w:cs="Calibri"/>
          <w:b w:val="0"/>
          <w:sz w:val="22"/>
          <w:szCs w:val="22"/>
        </w:rPr>
        <w:t>Příkazce</w:t>
      </w:r>
      <w:r w:rsidRPr="002D77BE">
        <w:rPr>
          <w:rFonts w:ascii="Calibri" w:hAnsi="Calibri" w:cs="Calibri"/>
          <w:b w:val="0"/>
          <w:sz w:val="22"/>
          <w:szCs w:val="22"/>
        </w:rPr>
        <w:t xml:space="preserve">. </w:t>
      </w:r>
    </w:p>
    <w:p w14:paraId="5EFD54EF" w14:textId="77777777" w:rsidR="002D77BE" w:rsidRPr="002D77BE" w:rsidRDefault="002D77BE" w:rsidP="0043556B">
      <w:pPr>
        <w:pStyle w:val="Nadpis2"/>
        <w:keepNext w:val="0"/>
        <w:numPr>
          <w:ilvl w:val="2"/>
          <w:numId w:val="13"/>
        </w:numPr>
        <w:spacing w:before="240"/>
        <w:jc w:val="both"/>
        <w:rPr>
          <w:rFonts w:ascii="Calibri" w:hAnsi="Calibri" w:cs="Calibri"/>
          <w:b w:val="0"/>
          <w:sz w:val="22"/>
          <w:szCs w:val="22"/>
        </w:rPr>
      </w:pPr>
      <w:r w:rsidRPr="002D77BE">
        <w:rPr>
          <w:rFonts w:ascii="Calibri" w:hAnsi="Calibri" w:cs="Calibri"/>
          <w:b w:val="0"/>
          <w:sz w:val="22"/>
          <w:szCs w:val="22"/>
        </w:rPr>
        <w:t xml:space="preserve">Důvěrné informace, jež v době jejich sdělení jsou veřejně přístupné nebo byly již dříve získány </w:t>
      </w:r>
      <w:r w:rsidR="00974FC5">
        <w:rPr>
          <w:rFonts w:ascii="Calibri" w:hAnsi="Calibri" w:cs="Calibri"/>
          <w:b w:val="0"/>
          <w:sz w:val="22"/>
          <w:szCs w:val="22"/>
        </w:rPr>
        <w:t>Příkazník</w:t>
      </w:r>
      <w:r w:rsidRPr="002D77BE">
        <w:rPr>
          <w:rFonts w:ascii="Calibri" w:hAnsi="Calibri" w:cs="Calibri"/>
          <w:b w:val="0"/>
          <w:sz w:val="22"/>
          <w:szCs w:val="22"/>
        </w:rPr>
        <w:t>em zákonnou cestou a v souladu s touto smlouvou.</w:t>
      </w:r>
    </w:p>
    <w:p w14:paraId="37B03E06" w14:textId="77777777" w:rsidR="002D77BE" w:rsidRPr="002D77BE" w:rsidRDefault="002D77BE" w:rsidP="0043556B">
      <w:pPr>
        <w:pStyle w:val="Nadpis2"/>
        <w:keepNext w:val="0"/>
        <w:numPr>
          <w:ilvl w:val="2"/>
          <w:numId w:val="13"/>
        </w:numPr>
        <w:spacing w:before="240"/>
        <w:jc w:val="both"/>
        <w:rPr>
          <w:rFonts w:ascii="Calibri" w:hAnsi="Calibri" w:cs="Calibri"/>
          <w:b w:val="0"/>
          <w:sz w:val="22"/>
          <w:szCs w:val="22"/>
        </w:rPr>
      </w:pPr>
      <w:r w:rsidRPr="002D77BE">
        <w:rPr>
          <w:rFonts w:ascii="Calibri" w:hAnsi="Calibri" w:cs="Calibri"/>
          <w:b w:val="0"/>
          <w:sz w:val="22"/>
          <w:szCs w:val="22"/>
        </w:rPr>
        <w:t xml:space="preserve">Sdělení důvěrných informací orgánům veřejné správy a institucím, které jsou oprávněny získávat a nakládat s důvěrnými informacemi na základě obecně závazných právních předpisů, vznikne-li </w:t>
      </w:r>
      <w:r w:rsidR="00974FC5">
        <w:rPr>
          <w:rFonts w:ascii="Calibri" w:hAnsi="Calibri" w:cs="Calibri"/>
          <w:b w:val="0"/>
          <w:sz w:val="22"/>
          <w:szCs w:val="22"/>
        </w:rPr>
        <w:t>Příkazníkovi</w:t>
      </w:r>
      <w:r w:rsidRPr="002D77BE">
        <w:rPr>
          <w:rFonts w:ascii="Calibri" w:hAnsi="Calibri" w:cs="Calibri"/>
          <w:b w:val="0"/>
          <w:sz w:val="22"/>
          <w:szCs w:val="22"/>
        </w:rPr>
        <w:t xml:space="preserve"> ze zákona povinnost těmto subjektům důvěrné informace poskytnout, o čemž je </w:t>
      </w:r>
      <w:r w:rsidR="00974FC5">
        <w:rPr>
          <w:rFonts w:ascii="Calibri" w:hAnsi="Calibri" w:cs="Calibri"/>
          <w:b w:val="0"/>
          <w:sz w:val="22"/>
          <w:szCs w:val="22"/>
        </w:rPr>
        <w:t>Příkazník</w:t>
      </w:r>
      <w:r w:rsidRPr="002D77BE">
        <w:rPr>
          <w:rFonts w:ascii="Calibri" w:hAnsi="Calibri" w:cs="Calibri"/>
          <w:b w:val="0"/>
          <w:sz w:val="22"/>
          <w:szCs w:val="22"/>
        </w:rPr>
        <w:t xml:space="preserve"> povinen dostatečně předem písemně informovat </w:t>
      </w:r>
      <w:r w:rsidR="00974FC5">
        <w:rPr>
          <w:rFonts w:ascii="Calibri" w:hAnsi="Calibri" w:cs="Calibri"/>
          <w:b w:val="0"/>
          <w:sz w:val="22"/>
          <w:szCs w:val="22"/>
        </w:rPr>
        <w:t>Příkazc</w:t>
      </w:r>
      <w:r w:rsidRPr="002D77BE">
        <w:rPr>
          <w:rFonts w:ascii="Calibri" w:hAnsi="Calibri" w:cs="Calibri"/>
          <w:b w:val="0"/>
          <w:sz w:val="22"/>
          <w:szCs w:val="22"/>
        </w:rPr>
        <w:t xml:space="preserve">e; pokud by to bylo v rozporu s právními povinnostmi </w:t>
      </w:r>
      <w:r w:rsidR="00974FC5">
        <w:rPr>
          <w:rFonts w:ascii="Calibri" w:hAnsi="Calibri" w:cs="Calibri"/>
          <w:b w:val="0"/>
          <w:sz w:val="22"/>
          <w:szCs w:val="22"/>
        </w:rPr>
        <w:t>Příkazník</w:t>
      </w:r>
      <w:r w:rsidR="003050A3">
        <w:rPr>
          <w:rFonts w:ascii="Calibri" w:hAnsi="Calibri" w:cs="Calibri"/>
          <w:b w:val="0"/>
          <w:sz w:val="22"/>
          <w:szCs w:val="22"/>
        </w:rPr>
        <w:t>a</w:t>
      </w:r>
      <w:r w:rsidRPr="002D77BE">
        <w:rPr>
          <w:rFonts w:ascii="Calibri" w:hAnsi="Calibri" w:cs="Calibri"/>
          <w:b w:val="0"/>
          <w:sz w:val="22"/>
          <w:szCs w:val="22"/>
        </w:rPr>
        <w:t xml:space="preserve">, lze </w:t>
      </w:r>
      <w:r w:rsidR="00974FC5">
        <w:rPr>
          <w:rFonts w:ascii="Calibri" w:hAnsi="Calibri" w:cs="Calibri"/>
          <w:b w:val="0"/>
          <w:sz w:val="22"/>
          <w:szCs w:val="22"/>
        </w:rPr>
        <w:t>Příkazce</w:t>
      </w:r>
      <w:r w:rsidRPr="002D77BE">
        <w:rPr>
          <w:rFonts w:ascii="Calibri" w:hAnsi="Calibri" w:cs="Calibri"/>
          <w:b w:val="0"/>
          <w:sz w:val="22"/>
          <w:szCs w:val="22"/>
        </w:rPr>
        <w:t xml:space="preserve"> informovat též neprodleně po sdělení důvěrných informací.</w:t>
      </w:r>
    </w:p>
    <w:p w14:paraId="7F4846EA" w14:textId="77777777" w:rsidR="002D77BE" w:rsidRPr="002D77BE" w:rsidRDefault="002D77BE" w:rsidP="0043556B">
      <w:pPr>
        <w:pStyle w:val="Nadpis2"/>
        <w:keepNext w:val="0"/>
        <w:numPr>
          <w:ilvl w:val="2"/>
          <w:numId w:val="13"/>
        </w:numPr>
        <w:spacing w:before="240"/>
        <w:jc w:val="both"/>
        <w:rPr>
          <w:rFonts w:ascii="Calibri" w:hAnsi="Calibri" w:cs="Calibri"/>
          <w:b w:val="0"/>
          <w:sz w:val="22"/>
          <w:szCs w:val="22"/>
        </w:rPr>
      </w:pPr>
      <w:r w:rsidRPr="002D77BE">
        <w:rPr>
          <w:rFonts w:ascii="Calibri" w:hAnsi="Calibri" w:cs="Calibri"/>
          <w:b w:val="0"/>
          <w:sz w:val="22"/>
          <w:szCs w:val="22"/>
        </w:rPr>
        <w:t xml:space="preserve">Sdělení důvěrných informací s předchozím písemným souhlasem </w:t>
      </w:r>
      <w:r w:rsidR="00974FC5">
        <w:rPr>
          <w:rFonts w:ascii="Calibri" w:hAnsi="Calibri" w:cs="Calibri"/>
          <w:b w:val="0"/>
          <w:sz w:val="22"/>
          <w:szCs w:val="22"/>
        </w:rPr>
        <w:t>Příkazce</w:t>
      </w:r>
      <w:r w:rsidRPr="002D77BE">
        <w:rPr>
          <w:rFonts w:ascii="Calibri" w:hAnsi="Calibri" w:cs="Calibri"/>
          <w:b w:val="0"/>
          <w:sz w:val="22"/>
          <w:szCs w:val="22"/>
        </w:rPr>
        <w:t>.</w:t>
      </w:r>
    </w:p>
    <w:p w14:paraId="12D57DF0" w14:textId="77777777" w:rsidR="002D77BE" w:rsidRPr="002D77BE" w:rsidRDefault="002D77BE" w:rsidP="0043556B">
      <w:pPr>
        <w:pStyle w:val="Nadpis2"/>
        <w:keepNext w:val="0"/>
        <w:numPr>
          <w:ilvl w:val="2"/>
          <w:numId w:val="13"/>
        </w:numPr>
        <w:spacing w:before="240"/>
        <w:jc w:val="both"/>
        <w:rPr>
          <w:rFonts w:ascii="Calibri" w:hAnsi="Calibri" w:cs="Calibri"/>
          <w:b w:val="0"/>
          <w:sz w:val="22"/>
          <w:szCs w:val="22"/>
        </w:rPr>
      </w:pPr>
      <w:r w:rsidRPr="002D77BE">
        <w:rPr>
          <w:rFonts w:ascii="Calibri" w:hAnsi="Calibri" w:cs="Calibri"/>
          <w:b w:val="0"/>
          <w:sz w:val="22"/>
          <w:szCs w:val="22"/>
        </w:rPr>
        <w:t xml:space="preserve">Informace, jež byly </w:t>
      </w:r>
      <w:r w:rsidR="00974FC5">
        <w:rPr>
          <w:rFonts w:ascii="Calibri" w:hAnsi="Calibri" w:cs="Calibri"/>
          <w:b w:val="0"/>
          <w:sz w:val="22"/>
          <w:szCs w:val="22"/>
        </w:rPr>
        <w:t>Příkazc</w:t>
      </w:r>
      <w:r w:rsidRPr="002D77BE">
        <w:rPr>
          <w:rFonts w:ascii="Calibri" w:hAnsi="Calibri" w:cs="Calibri"/>
          <w:b w:val="0"/>
          <w:sz w:val="22"/>
          <w:szCs w:val="22"/>
        </w:rPr>
        <w:t>em výslovně označené jako nedůvěrné.</w:t>
      </w:r>
    </w:p>
    <w:p w14:paraId="234D2EA4" w14:textId="77777777" w:rsidR="002D77BE" w:rsidRPr="002D77BE" w:rsidRDefault="002D77BE" w:rsidP="002D77BE">
      <w:pPr>
        <w:ind w:firstLine="360"/>
        <w:rPr>
          <w:rFonts w:ascii="Calibri" w:hAnsi="Calibri" w:cs="Calibri"/>
          <w:sz w:val="22"/>
          <w:szCs w:val="22"/>
        </w:rPr>
      </w:pPr>
    </w:p>
    <w:p w14:paraId="630303DF" w14:textId="77777777" w:rsidR="002D77BE" w:rsidRPr="007F30C1" w:rsidRDefault="002D77BE" w:rsidP="002D77BE"/>
    <w:p w14:paraId="01999F54" w14:textId="4B9F3642" w:rsidR="00704938" w:rsidRDefault="009D0074" w:rsidP="0030191F">
      <w:pPr>
        <w:keepNext/>
        <w:spacing w:line="360" w:lineRule="auto"/>
        <w:jc w:val="center"/>
        <w:rPr>
          <w:rFonts w:cs="Arial"/>
          <w:sz w:val="20"/>
        </w:rPr>
      </w:pPr>
      <w:r>
        <w:rPr>
          <w:rFonts w:ascii="Calibri" w:hAnsi="Calibri" w:cs="Calibri"/>
          <w:b/>
          <w:caps/>
          <w:szCs w:val="24"/>
        </w:rPr>
        <w:lastRenderedPageBreak/>
        <w:t>XI.-</w:t>
      </w:r>
      <w:r w:rsidRPr="009D0074">
        <w:rPr>
          <w:rFonts w:ascii="Calibri" w:hAnsi="Calibri" w:cs="Calibri"/>
          <w:b/>
          <w:caps/>
          <w:szCs w:val="24"/>
        </w:rPr>
        <w:t>záruka za řádné plnění SMLOUVY</w:t>
      </w:r>
      <w:r>
        <w:rPr>
          <w:rFonts w:ascii="Calibri" w:hAnsi="Calibri" w:cs="Calibri"/>
          <w:sz w:val="22"/>
          <w:szCs w:val="22"/>
        </w:rPr>
        <w:t xml:space="preserve"> </w:t>
      </w:r>
    </w:p>
    <w:p w14:paraId="7D8217B4" w14:textId="77777777" w:rsidR="00704938" w:rsidRPr="00B958B2" w:rsidRDefault="00704938" w:rsidP="0043556B">
      <w:pPr>
        <w:pStyle w:val="Odstavecseseznamem"/>
        <w:numPr>
          <w:ilvl w:val="0"/>
          <w:numId w:val="16"/>
        </w:numPr>
        <w:spacing w:line="240" w:lineRule="auto"/>
        <w:contextualSpacing w:val="0"/>
        <w:jc w:val="both"/>
        <w:rPr>
          <w:rFonts w:ascii="Calibri" w:hAnsi="Calibri" w:cs="Calibri"/>
          <w:vanish/>
          <w:sz w:val="22"/>
          <w:szCs w:val="22"/>
          <w:lang w:eastAsia="cs-CZ"/>
        </w:rPr>
      </w:pPr>
      <w:r w:rsidRPr="00B958B2">
        <w:rPr>
          <w:rFonts w:ascii="Calibri" w:hAnsi="Calibri" w:cs="Calibri"/>
          <w:sz w:val="22"/>
          <w:szCs w:val="22"/>
        </w:rPr>
        <w:t>Příkazník je povinen nejpozději do 20 kalendářních dnů od uzavření Smlouvy předat Příkazci záruku za řádné plnění Díla ve formě bankovní záruky nebo ve formě složení finanční částky na účet (dále jen „Bankovní záruka“).</w:t>
      </w:r>
    </w:p>
    <w:p w14:paraId="02D44B75" w14:textId="77777777" w:rsidR="00704938" w:rsidRPr="00B958B2" w:rsidRDefault="00704938" w:rsidP="00B958B2">
      <w:pPr>
        <w:pStyle w:val="Odstavecseseznamem1"/>
        <w:ind w:left="426"/>
        <w:jc w:val="both"/>
        <w:rPr>
          <w:rFonts w:ascii="Calibri" w:hAnsi="Calibri" w:cs="Calibri"/>
          <w:sz w:val="22"/>
          <w:szCs w:val="22"/>
        </w:rPr>
      </w:pPr>
    </w:p>
    <w:p w14:paraId="255F7849" w14:textId="77777777" w:rsidR="00704938" w:rsidRPr="00B958B2" w:rsidRDefault="00704938" w:rsidP="0043556B">
      <w:pPr>
        <w:pStyle w:val="Nadpis2"/>
        <w:keepLines/>
        <w:numPr>
          <w:ilvl w:val="0"/>
          <w:numId w:val="31"/>
        </w:numPr>
        <w:spacing w:after="120"/>
        <w:ind w:left="993" w:hanging="862"/>
        <w:rPr>
          <w:rFonts w:ascii="Calibri" w:hAnsi="Calibri" w:cs="Calibri"/>
          <w:sz w:val="22"/>
          <w:szCs w:val="22"/>
        </w:rPr>
      </w:pPr>
      <w:bookmarkStart w:id="23" w:name="_Ref394487325"/>
      <w:r w:rsidRPr="00B958B2">
        <w:rPr>
          <w:rFonts w:ascii="Calibri" w:hAnsi="Calibri" w:cs="Calibri"/>
          <w:sz w:val="22"/>
          <w:szCs w:val="22"/>
        </w:rPr>
        <w:t>Bankovní záruka vystavená bankou musí splňovat tyto podmínky:</w:t>
      </w:r>
      <w:bookmarkEnd w:id="23"/>
    </w:p>
    <w:p w14:paraId="5A964583" w14:textId="77777777" w:rsidR="00704938" w:rsidRPr="00B958B2" w:rsidRDefault="00704938" w:rsidP="0043556B">
      <w:pPr>
        <w:pStyle w:val="texty"/>
        <w:numPr>
          <w:ilvl w:val="0"/>
          <w:numId w:val="29"/>
        </w:numPr>
        <w:spacing w:line="276" w:lineRule="auto"/>
        <w:rPr>
          <w:rFonts w:ascii="Calibri" w:hAnsi="Calibri" w:cs="Calibri"/>
          <w:sz w:val="22"/>
          <w:szCs w:val="22"/>
          <w:u w:val="none"/>
        </w:rPr>
      </w:pPr>
      <w:r w:rsidRPr="00B958B2">
        <w:rPr>
          <w:rFonts w:ascii="Calibri" w:hAnsi="Calibri" w:cs="Calibri"/>
          <w:sz w:val="22"/>
          <w:szCs w:val="22"/>
          <w:u w:val="none"/>
        </w:rPr>
        <w:t xml:space="preserve">bude vystavena Renomovanou bankou, což znamená banku s bankovní licencí platnou na území Evropského hospodářského prostoru a/nebo zemí OECD disponující stupněm dlouhodobého ratingu Baa1 či vyšším dle ratingové agentury </w:t>
      </w:r>
      <w:proofErr w:type="spellStart"/>
      <w:r w:rsidRPr="00B958B2">
        <w:rPr>
          <w:rFonts w:ascii="Calibri" w:hAnsi="Calibri" w:cs="Calibri"/>
          <w:sz w:val="22"/>
          <w:szCs w:val="22"/>
          <w:u w:val="none"/>
        </w:rPr>
        <w:t>Moody´s</w:t>
      </w:r>
      <w:proofErr w:type="spellEnd"/>
      <w:r w:rsidRPr="00B958B2">
        <w:rPr>
          <w:rFonts w:ascii="Calibri" w:hAnsi="Calibri" w:cs="Calibri"/>
          <w:sz w:val="22"/>
          <w:szCs w:val="22"/>
          <w:u w:val="none"/>
        </w:rPr>
        <w:t xml:space="preserve">, resp. disponující stupněm dlouhodobého ratingu BBB+ či vyšším dle ratingové agentury Standard &amp; </w:t>
      </w:r>
      <w:proofErr w:type="spellStart"/>
      <w:r w:rsidRPr="00B958B2">
        <w:rPr>
          <w:rFonts w:ascii="Calibri" w:hAnsi="Calibri" w:cs="Calibri"/>
          <w:sz w:val="22"/>
          <w:szCs w:val="22"/>
          <w:u w:val="none"/>
        </w:rPr>
        <w:t>Poor’s</w:t>
      </w:r>
      <w:proofErr w:type="spellEnd"/>
      <w:r w:rsidRPr="00B958B2">
        <w:rPr>
          <w:rFonts w:ascii="Calibri" w:hAnsi="Calibri" w:cs="Calibri"/>
          <w:sz w:val="22"/>
          <w:szCs w:val="22"/>
          <w:u w:val="none"/>
        </w:rPr>
        <w:t xml:space="preserve">, resp. disponující stupněm dlouhodobého ratingu BBB+ dle ratingové agentury </w:t>
      </w:r>
      <w:proofErr w:type="spellStart"/>
      <w:r w:rsidRPr="00B958B2">
        <w:rPr>
          <w:rFonts w:ascii="Calibri" w:hAnsi="Calibri" w:cs="Calibri"/>
          <w:sz w:val="22"/>
          <w:szCs w:val="22"/>
          <w:u w:val="none"/>
        </w:rPr>
        <w:t>Fitch</w:t>
      </w:r>
      <w:proofErr w:type="spellEnd"/>
      <w:r w:rsidRPr="00B958B2">
        <w:rPr>
          <w:rFonts w:ascii="Calibri" w:hAnsi="Calibri" w:cs="Calibri"/>
          <w:sz w:val="22"/>
          <w:szCs w:val="22"/>
          <w:u w:val="none"/>
        </w:rPr>
        <w:t>;</w:t>
      </w:r>
    </w:p>
    <w:p w14:paraId="51F59DE3" w14:textId="77777777" w:rsidR="00704938" w:rsidRPr="00B958B2" w:rsidRDefault="00704938" w:rsidP="0043556B">
      <w:pPr>
        <w:pStyle w:val="texty"/>
        <w:numPr>
          <w:ilvl w:val="0"/>
          <w:numId w:val="29"/>
        </w:numPr>
        <w:spacing w:line="276" w:lineRule="auto"/>
        <w:rPr>
          <w:rFonts w:ascii="Calibri" w:hAnsi="Calibri" w:cs="Calibri"/>
          <w:sz w:val="22"/>
          <w:szCs w:val="22"/>
          <w:u w:val="none"/>
        </w:rPr>
      </w:pPr>
      <w:r w:rsidRPr="00B958B2">
        <w:rPr>
          <w:rFonts w:ascii="Calibri" w:hAnsi="Calibri" w:cs="Calibri"/>
          <w:sz w:val="22"/>
          <w:szCs w:val="22"/>
          <w:u w:val="none"/>
        </w:rPr>
        <w:t>výše Bankovní záruky bude 500.000,- Kč (slovy: pět set tisíc korun českých);</w:t>
      </w:r>
    </w:p>
    <w:p w14:paraId="56B6EB80" w14:textId="77777777" w:rsidR="00704938" w:rsidRPr="00B958B2" w:rsidRDefault="00704938" w:rsidP="0043556B">
      <w:pPr>
        <w:pStyle w:val="texty"/>
        <w:numPr>
          <w:ilvl w:val="0"/>
          <w:numId w:val="29"/>
        </w:numPr>
        <w:spacing w:line="276" w:lineRule="auto"/>
        <w:rPr>
          <w:rFonts w:ascii="Calibri" w:hAnsi="Calibri" w:cs="Calibri"/>
          <w:sz w:val="22"/>
          <w:szCs w:val="22"/>
          <w:u w:val="none"/>
        </w:rPr>
      </w:pPr>
      <w:r w:rsidRPr="00B958B2">
        <w:rPr>
          <w:rFonts w:ascii="Calibri" w:hAnsi="Calibri" w:cs="Calibri"/>
          <w:sz w:val="22"/>
          <w:szCs w:val="22"/>
          <w:u w:val="none"/>
        </w:rPr>
        <w:t>Bankovní záruka musí být vystavena jako neodvolatelná a bezpodmínečná, přičemž se banka zaváže, že uspokojí</w:t>
      </w:r>
      <w:r w:rsidR="000B3F23">
        <w:rPr>
          <w:rFonts w:ascii="Calibri" w:hAnsi="Calibri" w:cs="Calibri"/>
          <w:sz w:val="22"/>
          <w:szCs w:val="22"/>
          <w:u w:val="none"/>
        </w:rPr>
        <w:t xml:space="preserve"> Příkazce</w:t>
      </w:r>
      <w:r w:rsidRPr="00B958B2">
        <w:rPr>
          <w:rFonts w:ascii="Calibri" w:hAnsi="Calibri" w:cs="Calibri"/>
          <w:sz w:val="22"/>
          <w:szCs w:val="22"/>
          <w:u w:val="none"/>
        </w:rPr>
        <w:t>, jako oprávněného z Bankovní záruky, na jeho první požádání a bez toho, aby banka zkoumala důvody požadovaného čerpání;</w:t>
      </w:r>
    </w:p>
    <w:p w14:paraId="427565C4" w14:textId="77777777" w:rsidR="00704938" w:rsidRPr="00B958B2" w:rsidRDefault="00704938" w:rsidP="0043556B">
      <w:pPr>
        <w:pStyle w:val="texty"/>
        <w:numPr>
          <w:ilvl w:val="0"/>
          <w:numId w:val="29"/>
        </w:numPr>
        <w:spacing w:line="276" w:lineRule="auto"/>
        <w:rPr>
          <w:rFonts w:ascii="Calibri" w:hAnsi="Calibri" w:cs="Calibri"/>
          <w:sz w:val="22"/>
          <w:szCs w:val="22"/>
          <w:u w:val="none"/>
        </w:rPr>
      </w:pPr>
      <w:r w:rsidRPr="00B958B2">
        <w:rPr>
          <w:rFonts w:ascii="Calibri" w:hAnsi="Calibri" w:cs="Calibri"/>
          <w:sz w:val="22"/>
          <w:szCs w:val="22"/>
          <w:u w:val="none"/>
        </w:rPr>
        <w:t xml:space="preserve">veškeré náklady spojené se zřízením a obstaráváním Bankovní záruky nese </w:t>
      </w:r>
      <w:r w:rsidR="000B3F23">
        <w:rPr>
          <w:rFonts w:ascii="Calibri" w:hAnsi="Calibri" w:cs="Calibri"/>
          <w:sz w:val="22"/>
          <w:szCs w:val="22"/>
          <w:u w:val="none"/>
        </w:rPr>
        <w:t>Příkazník</w:t>
      </w:r>
      <w:r w:rsidRPr="00B958B2">
        <w:rPr>
          <w:rFonts w:ascii="Calibri" w:hAnsi="Calibri" w:cs="Calibri"/>
          <w:sz w:val="22"/>
          <w:szCs w:val="22"/>
          <w:u w:val="none"/>
        </w:rPr>
        <w:t xml:space="preserve"> bez nároku na jejich náhradu ze strany </w:t>
      </w:r>
      <w:r w:rsidR="000B3F23">
        <w:rPr>
          <w:rFonts w:ascii="Calibri" w:hAnsi="Calibri" w:cs="Calibri"/>
          <w:sz w:val="22"/>
          <w:szCs w:val="22"/>
          <w:u w:val="none"/>
        </w:rPr>
        <w:t>Příkazce</w:t>
      </w:r>
      <w:r w:rsidRPr="00B958B2">
        <w:rPr>
          <w:rFonts w:ascii="Calibri" w:hAnsi="Calibri" w:cs="Calibri"/>
          <w:sz w:val="22"/>
          <w:szCs w:val="22"/>
          <w:u w:val="none"/>
        </w:rPr>
        <w:t>;</w:t>
      </w:r>
    </w:p>
    <w:p w14:paraId="2CCDE8FF" w14:textId="77777777" w:rsidR="00704938" w:rsidRPr="00B958B2" w:rsidRDefault="00704938" w:rsidP="0043556B">
      <w:pPr>
        <w:pStyle w:val="texty"/>
        <w:numPr>
          <w:ilvl w:val="0"/>
          <w:numId w:val="29"/>
        </w:numPr>
        <w:spacing w:line="276" w:lineRule="auto"/>
        <w:rPr>
          <w:rFonts w:ascii="Calibri" w:hAnsi="Calibri" w:cs="Calibri"/>
          <w:sz w:val="22"/>
          <w:szCs w:val="22"/>
          <w:u w:val="none"/>
        </w:rPr>
      </w:pPr>
      <w:bookmarkStart w:id="24" w:name="_Ref394487506"/>
      <w:r w:rsidRPr="00B958B2">
        <w:rPr>
          <w:rFonts w:ascii="Calibri" w:hAnsi="Calibri" w:cs="Calibri"/>
          <w:sz w:val="22"/>
          <w:szCs w:val="22"/>
          <w:u w:val="none"/>
        </w:rPr>
        <w:t>Bankovní záruka musí být platná a účinná nejméně po dobu 2 let od okamžiku účinnosti Smlouvy.</w:t>
      </w:r>
      <w:bookmarkEnd w:id="24"/>
      <w:r w:rsidRPr="00B958B2">
        <w:rPr>
          <w:rFonts w:ascii="Calibri" w:hAnsi="Calibri" w:cs="Calibri"/>
          <w:sz w:val="22"/>
          <w:szCs w:val="22"/>
          <w:u w:val="none"/>
        </w:rPr>
        <w:t xml:space="preserve"> </w:t>
      </w:r>
    </w:p>
    <w:p w14:paraId="72703B7A" w14:textId="77777777" w:rsidR="00704938" w:rsidRPr="00B958B2" w:rsidRDefault="00704938" w:rsidP="00B958B2">
      <w:pPr>
        <w:pStyle w:val="Odstavecseseznamem"/>
        <w:keepNext/>
        <w:spacing w:line="240" w:lineRule="auto"/>
        <w:ind w:left="482"/>
        <w:contextualSpacing w:val="0"/>
        <w:jc w:val="both"/>
        <w:outlineLvl w:val="0"/>
        <w:rPr>
          <w:rFonts w:ascii="Calibri" w:hAnsi="Calibri" w:cs="Calibri"/>
          <w:bCs/>
          <w:vanish/>
          <w:sz w:val="22"/>
          <w:szCs w:val="22"/>
          <w:lang w:eastAsia="cs-CZ"/>
        </w:rPr>
      </w:pPr>
    </w:p>
    <w:p w14:paraId="56A6A40A" w14:textId="77777777" w:rsidR="00704938" w:rsidRPr="00B958B2" w:rsidRDefault="00704938" w:rsidP="0043556B">
      <w:pPr>
        <w:pStyle w:val="Odstavecseseznamem1"/>
        <w:numPr>
          <w:ilvl w:val="1"/>
          <w:numId w:val="16"/>
        </w:numPr>
        <w:ind w:left="426" w:hanging="426"/>
        <w:jc w:val="both"/>
        <w:rPr>
          <w:rFonts w:ascii="Calibri" w:hAnsi="Calibri" w:cs="Calibri"/>
          <w:sz w:val="22"/>
          <w:szCs w:val="22"/>
        </w:rPr>
      </w:pPr>
      <w:r w:rsidRPr="00B958B2">
        <w:rPr>
          <w:rFonts w:ascii="Calibri" w:hAnsi="Calibri" w:cs="Calibri"/>
          <w:bCs/>
          <w:sz w:val="22"/>
          <w:szCs w:val="22"/>
        </w:rPr>
        <w:t xml:space="preserve">  </w:t>
      </w:r>
      <w:r w:rsidRPr="00B958B2">
        <w:rPr>
          <w:rFonts w:ascii="Calibri" w:hAnsi="Calibri" w:cs="Calibri"/>
          <w:sz w:val="22"/>
          <w:szCs w:val="22"/>
        </w:rPr>
        <w:t xml:space="preserve">V případě, kdy </w:t>
      </w:r>
      <w:r w:rsidR="000B3F23">
        <w:rPr>
          <w:rFonts w:ascii="Calibri" w:hAnsi="Calibri" w:cs="Calibri"/>
          <w:sz w:val="22"/>
          <w:szCs w:val="22"/>
        </w:rPr>
        <w:t>Příkazce</w:t>
      </w:r>
      <w:r w:rsidRPr="00B958B2">
        <w:rPr>
          <w:rFonts w:ascii="Calibri" w:hAnsi="Calibri" w:cs="Calibri"/>
          <w:sz w:val="22"/>
          <w:szCs w:val="22"/>
        </w:rPr>
        <w:t xml:space="preserve"> uplatní nárok na zaplacení konkrétní částky, bude čerpat plnění z Bankovní záruky do výše požadované částky. Před uplatněním plnění z Bankovní záruky oznámí </w:t>
      </w:r>
      <w:r w:rsidR="000B3F23">
        <w:rPr>
          <w:rFonts w:ascii="Calibri" w:hAnsi="Calibri" w:cs="Calibri"/>
          <w:sz w:val="22"/>
          <w:szCs w:val="22"/>
        </w:rPr>
        <w:t>Příkazce</w:t>
      </w:r>
      <w:r w:rsidRPr="00B958B2">
        <w:rPr>
          <w:rFonts w:ascii="Calibri" w:hAnsi="Calibri" w:cs="Calibri"/>
          <w:sz w:val="22"/>
          <w:szCs w:val="22"/>
        </w:rPr>
        <w:t xml:space="preserve"> písemně </w:t>
      </w:r>
      <w:r w:rsidR="000B3F23">
        <w:rPr>
          <w:rFonts w:ascii="Calibri" w:hAnsi="Calibri" w:cs="Calibri"/>
          <w:sz w:val="22"/>
          <w:szCs w:val="22"/>
        </w:rPr>
        <w:t>Příkazníkovi</w:t>
      </w:r>
      <w:r w:rsidRPr="00B958B2">
        <w:rPr>
          <w:rFonts w:ascii="Calibri" w:hAnsi="Calibri" w:cs="Calibri"/>
          <w:sz w:val="22"/>
          <w:szCs w:val="22"/>
        </w:rPr>
        <w:t xml:space="preserve"> důvod a výši požadovaného plnění. V případě čerpání Bankovní záruky je </w:t>
      </w:r>
      <w:r w:rsidR="000B3F23">
        <w:rPr>
          <w:rFonts w:ascii="Calibri" w:hAnsi="Calibri" w:cs="Calibri"/>
          <w:sz w:val="22"/>
          <w:szCs w:val="22"/>
        </w:rPr>
        <w:t>Příkazník</w:t>
      </w:r>
      <w:r w:rsidRPr="00B958B2">
        <w:rPr>
          <w:rFonts w:ascii="Calibri" w:hAnsi="Calibri" w:cs="Calibri"/>
          <w:sz w:val="22"/>
          <w:szCs w:val="22"/>
        </w:rPr>
        <w:t xml:space="preserve"> povinen do 14 kalendářních dnů ode dne čerpání Bankovní záruky </w:t>
      </w:r>
      <w:r w:rsidR="000B3F23">
        <w:rPr>
          <w:rFonts w:ascii="Calibri" w:hAnsi="Calibri" w:cs="Calibri"/>
          <w:sz w:val="22"/>
          <w:szCs w:val="22"/>
        </w:rPr>
        <w:t>Příkazc</w:t>
      </w:r>
      <w:r w:rsidRPr="00B958B2">
        <w:rPr>
          <w:rFonts w:ascii="Calibri" w:hAnsi="Calibri" w:cs="Calibri"/>
          <w:sz w:val="22"/>
          <w:szCs w:val="22"/>
        </w:rPr>
        <w:t xml:space="preserve">em poskytnout </w:t>
      </w:r>
      <w:r w:rsidR="000B3F23">
        <w:rPr>
          <w:rFonts w:ascii="Calibri" w:hAnsi="Calibri" w:cs="Calibri"/>
          <w:sz w:val="22"/>
          <w:szCs w:val="22"/>
        </w:rPr>
        <w:t>Příkazc</w:t>
      </w:r>
      <w:r w:rsidRPr="00B958B2">
        <w:rPr>
          <w:rFonts w:ascii="Calibri" w:hAnsi="Calibri" w:cs="Calibri"/>
          <w:sz w:val="22"/>
          <w:szCs w:val="22"/>
        </w:rPr>
        <w:t xml:space="preserve">i novou Bankovní záruku – předložit novou záruční listinu ve znění shodném s předchozí záruční listinou (na původní výši Bankovní záruky) tak, aby splnil povinnost udržovat Bankovní záruku v souladu se Smlouvou.  </w:t>
      </w:r>
    </w:p>
    <w:p w14:paraId="51F0030D" w14:textId="77777777" w:rsidR="00704938" w:rsidRPr="00B958B2" w:rsidRDefault="00704938" w:rsidP="0043556B">
      <w:pPr>
        <w:pStyle w:val="Odstavecseseznamem1"/>
        <w:numPr>
          <w:ilvl w:val="1"/>
          <w:numId w:val="16"/>
        </w:numPr>
        <w:ind w:left="426" w:hanging="426"/>
        <w:jc w:val="both"/>
        <w:rPr>
          <w:rFonts w:ascii="Calibri" w:hAnsi="Calibri" w:cs="Calibri"/>
          <w:sz w:val="22"/>
          <w:szCs w:val="22"/>
        </w:rPr>
      </w:pPr>
      <w:r w:rsidRPr="00B958B2">
        <w:rPr>
          <w:rFonts w:ascii="Calibri" w:hAnsi="Calibri" w:cs="Calibri"/>
          <w:sz w:val="22"/>
          <w:szCs w:val="22"/>
        </w:rPr>
        <w:t xml:space="preserve">Třicet dní před zánikem platnosti a účinnosti Bankovní záruky je </w:t>
      </w:r>
      <w:r w:rsidR="000B3F23">
        <w:rPr>
          <w:rFonts w:ascii="Calibri" w:hAnsi="Calibri" w:cs="Calibri"/>
          <w:sz w:val="22"/>
          <w:szCs w:val="22"/>
        </w:rPr>
        <w:t>Příkazník</w:t>
      </w:r>
      <w:r w:rsidRPr="00B958B2">
        <w:rPr>
          <w:rFonts w:ascii="Calibri" w:hAnsi="Calibri" w:cs="Calibri"/>
          <w:sz w:val="22"/>
          <w:szCs w:val="22"/>
        </w:rPr>
        <w:t xml:space="preserve"> povinen předložit </w:t>
      </w:r>
      <w:r w:rsidR="000B3F23">
        <w:rPr>
          <w:rFonts w:ascii="Calibri" w:hAnsi="Calibri" w:cs="Calibri"/>
          <w:sz w:val="22"/>
          <w:szCs w:val="22"/>
        </w:rPr>
        <w:t>Příkazci</w:t>
      </w:r>
      <w:r w:rsidRPr="00B958B2">
        <w:rPr>
          <w:rFonts w:ascii="Calibri" w:hAnsi="Calibri" w:cs="Calibri"/>
          <w:sz w:val="22"/>
          <w:szCs w:val="22"/>
        </w:rPr>
        <w:t xml:space="preserve"> novou Bankovní záruku s platností a účinností nejméně další 2 roky.</w:t>
      </w:r>
    </w:p>
    <w:p w14:paraId="7FB1E761" w14:textId="77777777" w:rsidR="00704938" w:rsidRPr="00B958B2" w:rsidRDefault="000B3F23" w:rsidP="0043556B">
      <w:pPr>
        <w:pStyle w:val="Odstavecseseznamem1"/>
        <w:numPr>
          <w:ilvl w:val="1"/>
          <w:numId w:val="16"/>
        </w:numPr>
        <w:ind w:left="426" w:hanging="426"/>
        <w:jc w:val="both"/>
        <w:rPr>
          <w:rFonts w:ascii="Calibri" w:hAnsi="Calibri" w:cs="Calibri"/>
          <w:sz w:val="22"/>
          <w:szCs w:val="22"/>
        </w:rPr>
      </w:pPr>
      <w:r>
        <w:rPr>
          <w:rFonts w:ascii="Calibri" w:hAnsi="Calibri" w:cs="Calibri"/>
          <w:sz w:val="22"/>
          <w:szCs w:val="22"/>
        </w:rPr>
        <w:t>Příkazce</w:t>
      </w:r>
      <w:r w:rsidR="00704938" w:rsidRPr="00B958B2">
        <w:rPr>
          <w:rFonts w:ascii="Calibri" w:hAnsi="Calibri" w:cs="Calibri"/>
          <w:sz w:val="22"/>
          <w:szCs w:val="22"/>
        </w:rPr>
        <w:t xml:space="preserve"> je oprávněn uplatnit nárok z Bankovní záruky a požadovat čerpání až do výše vystavené Bankovní záruky v případě, že:</w:t>
      </w:r>
    </w:p>
    <w:p w14:paraId="67067663" w14:textId="77777777" w:rsidR="00704938" w:rsidRPr="00B958B2" w:rsidRDefault="000B3F23" w:rsidP="0043556B">
      <w:pPr>
        <w:pStyle w:val="texty"/>
        <w:numPr>
          <w:ilvl w:val="0"/>
          <w:numId w:val="30"/>
        </w:numPr>
        <w:spacing w:line="276" w:lineRule="auto"/>
        <w:rPr>
          <w:rFonts w:ascii="Calibri" w:hAnsi="Calibri" w:cs="Calibri"/>
          <w:sz w:val="22"/>
          <w:szCs w:val="22"/>
          <w:u w:val="none"/>
        </w:rPr>
      </w:pPr>
      <w:r>
        <w:rPr>
          <w:rFonts w:ascii="Calibri" w:hAnsi="Calibri" w:cs="Calibri"/>
          <w:sz w:val="22"/>
          <w:szCs w:val="22"/>
          <w:u w:val="none"/>
        </w:rPr>
        <w:t>Příkazník</w:t>
      </w:r>
      <w:r w:rsidR="00704938" w:rsidRPr="00B958B2">
        <w:rPr>
          <w:rFonts w:ascii="Calibri" w:hAnsi="Calibri" w:cs="Calibri"/>
          <w:sz w:val="22"/>
          <w:szCs w:val="22"/>
          <w:u w:val="none"/>
        </w:rPr>
        <w:t xml:space="preserve"> neprodlouží platnost Bankovní záruky dle postupu uvedeného v článku 1</w:t>
      </w:r>
      <w:r>
        <w:rPr>
          <w:rFonts w:ascii="Calibri" w:hAnsi="Calibri" w:cs="Calibri"/>
          <w:sz w:val="22"/>
          <w:szCs w:val="22"/>
          <w:u w:val="none"/>
        </w:rPr>
        <w:t>1</w:t>
      </w:r>
      <w:r w:rsidR="00704938" w:rsidRPr="00B958B2">
        <w:rPr>
          <w:rFonts w:ascii="Calibri" w:hAnsi="Calibri" w:cs="Calibri"/>
          <w:sz w:val="22"/>
          <w:szCs w:val="22"/>
          <w:u w:val="none"/>
        </w:rPr>
        <w:t xml:space="preserve">.2. V takovém případě je </w:t>
      </w:r>
      <w:r>
        <w:rPr>
          <w:rFonts w:ascii="Calibri" w:hAnsi="Calibri" w:cs="Calibri"/>
          <w:sz w:val="22"/>
          <w:szCs w:val="22"/>
          <w:u w:val="none"/>
        </w:rPr>
        <w:t>Příkazce</w:t>
      </w:r>
      <w:r w:rsidR="00704938" w:rsidRPr="00B958B2">
        <w:rPr>
          <w:rFonts w:ascii="Calibri" w:hAnsi="Calibri" w:cs="Calibri"/>
          <w:sz w:val="22"/>
          <w:szCs w:val="22"/>
          <w:u w:val="none"/>
        </w:rPr>
        <w:t xml:space="preserve"> oprávněn čerpat celou částku Bankovní záruky za účelem vytvoření jistoty na účtu </w:t>
      </w:r>
      <w:r>
        <w:rPr>
          <w:rFonts w:ascii="Calibri" w:hAnsi="Calibri" w:cs="Calibri"/>
          <w:sz w:val="22"/>
          <w:szCs w:val="22"/>
          <w:u w:val="none"/>
        </w:rPr>
        <w:t>Příkazce</w:t>
      </w:r>
      <w:r w:rsidR="00704938" w:rsidRPr="00B958B2">
        <w:rPr>
          <w:rFonts w:ascii="Calibri" w:hAnsi="Calibri" w:cs="Calibri"/>
          <w:sz w:val="22"/>
          <w:szCs w:val="22"/>
          <w:u w:val="none"/>
        </w:rPr>
        <w:t xml:space="preserve"> k zajištění povinností </w:t>
      </w:r>
      <w:r>
        <w:rPr>
          <w:rFonts w:ascii="Calibri" w:hAnsi="Calibri" w:cs="Calibri"/>
          <w:sz w:val="22"/>
          <w:szCs w:val="22"/>
          <w:u w:val="none"/>
        </w:rPr>
        <w:t>Příkazníka</w:t>
      </w:r>
      <w:r w:rsidR="00704938" w:rsidRPr="00B958B2">
        <w:rPr>
          <w:rFonts w:ascii="Calibri" w:hAnsi="Calibri" w:cs="Calibri"/>
          <w:sz w:val="22"/>
          <w:szCs w:val="22"/>
          <w:u w:val="none"/>
        </w:rPr>
        <w:t xml:space="preserve"> dle této Smlouvy;</w:t>
      </w:r>
    </w:p>
    <w:p w14:paraId="7DF8A16E" w14:textId="77777777" w:rsidR="00704938" w:rsidRPr="00B958B2" w:rsidRDefault="000B3F23" w:rsidP="0043556B">
      <w:pPr>
        <w:pStyle w:val="texty"/>
        <w:numPr>
          <w:ilvl w:val="0"/>
          <w:numId w:val="30"/>
        </w:numPr>
        <w:spacing w:line="276" w:lineRule="auto"/>
        <w:rPr>
          <w:rFonts w:ascii="Calibri" w:hAnsi="Calibri" w:cs="Calibri"/>
          <w:sz w:val="22"/>
          <w:szCs w:val="22"/>
          <w:u w:val="none"/>
        </w:rPr>
      </w:pPr>
      <w:r>
        <w:rPr>
          <w:rFonts w:ascii="Calibri" w:hAnsi="Calibri" w:cs="Calibri"/>
          <w:sz w:val="22"/>
          <w:szCs w:val="22"/>
          <w:u w:val="none"/>
        </w:rPr>
        <w:t>Příkazník</w:t>
      </w:r>
      <w:r w:rsidR="00704938" w:rsidRPr="00B958B2">
        <w:rPr>
          <w:rFonts w:ascii="Calibri" w:hAnsi="Calibri" w:cs="Calibri"/>
          <w:sz w:val="22"/>
          <w:szCs w:val="22"/>
          <w:u w:val="none"/>
        </w:rPr>
        <w:t xml:space="preserve"> neuhradí </w:t>
      </w:r>
      <w:r>
        <w:rPr>
          <w:rFonts w:ascii="Calibri" w:hAnsi="Calibri" w:cs="Calibri"/>
          <w:sz w:val="22"/>
          <w:szCs w:val="22"/>
          <w:u w:val="none"/>
        </w:rPr>
        <w:t>Příkazci</w:t>
      </w:r>
      <w:r w:rsidR="00704938" w:rsidRPr="00B958B2">
        <w:rPr>
          <w:rFonts w:ascii="Calibri" w:hAnsi="Calibri" w:cs="Calibri"/>
          <w:sz w:val="22"/>
          <w:szCs w:val="22"/>
          <w:u w:val="none"/>
        </w:rPr>
        <w:t xml:space="preserve"> jakoukoli smluvní pokutu, náhradu újmy, náklady či jiný závazek dle této Smlouvy, nebo nevydá bezdůvodné obohacení vzniklé v souvislosti s touto Smlouvou, nebo nesplní řádně a včas jakoukoliv jinou povinnost dle této Smlouvy ani do 20 dnů od doručení žádosti </w:t>
      </w:r>
      <w:r>
        <w:rPr>
          <w:rFonts w:ascii="Calibri" w:hAnsi="Calibri" w:cs="Calibri"/>
          <w:sz w:val="22"/>
          <w:szCs w:val="22"/>
          <w:u w:val="none"/>
        </w:rPr>
        <w:t>Příkazce</w:t>
      </w:r>
      <w:r w:rsidRPr="000B3F23">
        <w:rPr>
          <w:rFonts w:ascii="Calibri" w:hAnsi="Calibri" w:cs="Calibri"/>
          <w:sz w:val="22"/>
          <w:szCs w:val="22"/>
          <w:u w:val="none"/>
        </w:rPr>
        <w:t>m</w:t>
      </w:r>
      <w:r w:rsidR="00704938" w:rsidRPr="00B958B2">
        <w:rPr>
          <w:rFonts w:ascii="Calibri" w:hAnsi="Calibri" w:cs="Calibri"/>
          <w:sz w:val="22"/>
          <w:szCs w:val="22"/>
          <w:u w:val="none"/>
        </w:rPr>
        <w:t>.</w:t>
      </w:r>
    </w:p>
    <w:p w14:paraId="465607A0" w14:textId="0254F87A" w:rsidR="00704938" w:rsidRPr="009E3AED" w:rsidRDefault="000B3F23" w:rsidP="0043556B">
      <w:pPr>
        <w:pStyle w:val="Odstavecseseznamem1"/>
        <w:numPr>
          <w:ilvl w:val="1"/>
          <w:numId w:val="16"/>
        </w:numPr>
        <w:ind w:left="426" w:hanging="426"/>
        <w:jc w:val="both"/>
        <w:rPr>
          <w:rFonts w:ascii="Calibri" w:hAnsi="Calibri" w:cs="Calibri"/>
          <w:sz w:val="22"/>
          <w:szCs w:val="22"/>
        </w:rPr>
      </w:pPr>
      <w:r>
        <w:rPr>
          <w:rFonts w:ascii="Calibri" w:hAnsi="Calibri" w:cs="Calibri"/>
          <w:sz w:val="22"/>
          <w:szCs w:val="22"/>
        </w:rPr>
        <w:t>Příkazce</w:t>
      </w:r>
      <w:r w:rsidR="00704938" w:rsidRPr="00B958B2">
        <w:rPr>
          <w:rFonts w:ascii="Calibri" w:hAnsi="Calibri" w:cs="Calibri"/>
          <w:sz w:val="22"/>
          <w:szCs w:val="22"/>
        </w:rPr>
        <w:t xml:space="preserve"> vrátí Bankovní záruku </w:t>
      </w:r>
      <w:r>
        <w:rPr>
          <w:rFonts w:ascii="Calibri" w:hAnsi="Calibri" w:cs="Calibri"/>
          <w:sz w:val="22"/>
          <w:szCs w:val="22"/>
        </w:rPr>
        <w:t>Příkazníkov</w:t>
      </w:r>
      <w:r w:rsidR="00704938" w:rsidRPr="00B958B2">
        <w:rPr>
          <w:rFonts w:ascii="Calibri" w:hAnsi="Calibri" w:cs="Calibri"/>
          <w:sz w:val="22"/>
          <w:szCs w:val="22"/>
        </w:rPr>
        <w:t>i nebo bance, která tuto záruku vystavila, do 20 kalendářních dnů poté, co došlo k zániku Smlouvy</w:t>
      </w:r>
      <w:r w:rsidR="000C1C1B">
        <w:rPr>
          <w:rFonts w:ascii="Calibri" w:hAnsi="Calibri" w:cs="Calibri"/>
          <w:sz w:val="22"/>
          <w:szCs w:val="22"/>
        </w:rPr>
        <w:t xml:space="preserve"> </w:t>
      </w:r>
      <w:r w:rsidR="000C1C1B" w:rsidRPr="009E3AED">
        <w:rPr>
          <w:rFonts w:ascii="Calibri" w:hAnsi="Calibri" w:cs="Calibri"/>
          <w:sz w:val="22"/>
          <w:szCs w:val="22"/>
        </w:rPr>
        <w:t xml:space="preserve">a </w:t>
      </w:r>
      <w:r w:rsidR="00327F81" w:rsidRPr="009E3AED">
        <w:rPr>
          <w:rFonts w:ascii="Calibri" w:hAnsi="Calibri" w:cs="Calibri"/>
          <w:sz w:val="22"/>
          <w:szCs w:val="22"/>
        </w:rPr>
        <w:t>byly dokončeny všechny Dílčí plnění</w:t>
      </w:r>
      <w:r w:rsidR="00704938" w:rsidRPr="009E3AED">
        <w:rPr>
          <w:rFonts w:ascii="Calibri" w:hAnsi="Calibri" w:cs="Calibri"/>
          <w:sz w:val="22"/>
          <w:szCs w:val="22"/>
        </w:rPr>
        <w:t xml:space="preserve">.  </w:t>
      </w:r>
    </w:p>
    <w:p w14:paraId="6D6F58F8" w14:textId="77777777" w:rsidR="000B3F23" w:rsidRPr="00B958B2" w:rsidRDefault="000B3F23" w:rsidP="00B958B2">
      <w:pPr>
        <w:pStyle w:val="Odstavecseseznamem1"/>
        <w:ind w:left="426"/>
        <w:jc w:val="both"/>
        <w:rPr>
          <w:rFonts w:ascii="Calibri" w:hAnsi="Calibri" w:cs="Calibri"/>
          <w:sz w:val="22"/>
          <w:szCs w:val="22"/>
        </w:rPr>
      </w:pPr>
    </w:p>
    <w:p w14:paraId="63B505BF" w14:textId="77777777" w:rsidR="00704938" w:rsidRPr="00B958B2" w:rsidRDefault="00704938" w:rsidP="0043556B">
      <w:pPr>
        <w:pStyle w:val="Nadpis2"/>
        <w:keepLines/>
        <w:numPr>
          <w:ilvl w:val="0"/>
          <w:numId w:val="31"/>
        </w:numPr>
        <w:spacing w:after="120"/>
        <w:ind w:left="993" w:hanging="862"/>
        <w:rPr>
          <w:rFonts w:ascii="Calibri" w:hAnsi="Calibri" w:cs="Calibri"/>
          <w:b w:val="0"/>
          <w:bCs/>
          <w:sz w:val="22"/>
          <w:szCs w:val="22"/>
        </w:rPr>
      </w:pPr>
      <w:r w:rsidRPr="00B958B2">
        <w:rPr>
          <w:rFonts w:ascii="Calibri" w:hAnsi="Calibri" w:cs="Calibri"/>
          <w:sz w:val="22"/>
          <w:szCs w:val="22"/>
        </w:rPr>
        <w:t xml:space="preserve">Bankovní záruka ve formě složení finanční částky na účet </w:t>
      </w:r>
      <w:r w:rsidR="000B3F23">
        <w:rPr>
          <w:rFonts w:ascii="Calibri" w:hAnsi="Calibri" w:cs="Calibri"/>
          <w:sz w:val="22"/>
          <w:szCs w:val="22"/>
        </w:rPr>
        <w:t>Příkazce</w:t>
      </w:r>
      <w:r w:rsidRPr="00B958B2">
        <w:rPr>
          <w:rFonts w:ascii="Calibri" w:hAnsi="Calibri" w:cs="Calibri"/>
          <w:sz w:val="22"/>
          <w:szCs w:val="22"/>
        </w:rPr>
        <w:t>. Finanční částka musí splňovat tyto podmínky:</w:t>
      </w:r>
    </w:p>
    <w:p w14:paraId="32AA60B5" w14:textId="77777777" w:rsidR="00704938" w:rsidRPr="00B958B2" w:rsidRDefault="00704938" w:rsidP="0043556B">
      <w:pPr>
        <w:pStyle w:val="Odstavecseseznamem1"/>
        <w:numPr>
          <w:ilvl w:val="1"/>
          <w:numId w:val="16"/>
        </w:numPr>
        <w:ind w:left="426" w:hanging="426"/>
        <w:jc w:val="both"/>
        <w:rPr>
          <w:rFonts w:ascii="Calibri" w:hAnsi="Calibri" w:cs="Calibri"/>
          <w:sz w:val="22"/>
          <w:szCs w:val="22"/>
        </w:rPr>
      </w:pPr>
      <w:r w:rsidRPr="00B958B2">
        <w:rPr>
          <w:rFonts w:ascii="Calibri" w:hAnsi="Calibri" w:cs="Calibri"/>
          <w:sz w:val="22"/>
          <w:szCs w:val="22"/>
        </w:rPr>
        <w:t xml:space="preserve">Výše finanční částky bude </w:t>
      </w:r>
      <w:proofErr w:type="gramStart"/>
      <w:r w:rsidRPr="00B958B2">
        <w:rPr>
          <w:rFonts w:ascii="Calibri" w:hAnsi="Calibri" w:cs="Calibri"/>
          <w:sz w:val="22"/>
          <w:szCs w:val="22"/>
        </w:rPr>
        <w:t>500.000,-</w:t>
      </w:r>
      <w:proofErr w:type="gramEnd"/>
      <w:r w:rsidRPr="00B958B2">
        <w:rPr>
          <w:rFonts w:ascii="Calibri" w:hAnsi="Calibri" w:cs="Calibri"/>
          <w:sz w:val="22"/>
          <w:szCs w:val="22"/>
        </w:rPr>
        <w:t xml:space="preserve"> Kč (slovy: pět set tisíc</w:t>
      </w:r>
      <w:r w:rsidRPr="00B958B2" w:rsidDel="001F7BBB">
        <w:rPr>
          <w:rFonts w:ascii="Calibri" w:hAnsi="Calibri" w:cs="Calibri"/>
          <w:sz w:val="22"/>
          <w:szCs w:val="22"/>
        </w:rPr>
        <w:t xml:space="preserve"> </w:t>
      </w:r>
      <w:r w:rsidRPr="00B958B2">
        <w:rPr>
          <w:rFonts w:ascii="Calibri" w:hAnsi="Calibri" w:cs="Calibri"/>
          <w:sz w:val="22"/>
          <w:szCs w:val="22"/>
        </w:rPr>
        <w:t>korun českých).</w:t>
      </w:r>
    </w:p>
    <w:p w14:paraId="4D4CBDF2" w14:textId="77777777" w:rsidR="00704938" w:rsidRPr="00B958B2" w:rsidRDefault="00704938" w:rsidP="0043556B">
      <w:pPr>
        <w:pStyle w:val="Odstavecseseznamem1"/>
        <w:numPr>
          <w:ilvl w:val="1"/>
          <w:numId w:val="16"/>
        </w:numPr>
        <w:ind w:left="426" w:hanging="426"/>
        <w:jc w:val="both"/>
        <w:rPr>
          <w:rFonts w:ascii="Calibri" w:hAnsi="Calibri" w:cs="Calibri"/>
          <w:sz w:val="22"/>
          <w:szCs w:val="22"/>
        </w:rPr>
      </w:pPr>
      <w:r w:rsidRPr="00B958B2">
        <w:rPr>
          <w:rFonts w:ascii="Calibri" w:hAnsi="Calibri" w:cs="Calibri"/>
          <w:sz w:val="22"/>
          <w:szCs w:val="22"/>
        </w:rPr>
        <w:t>Finanční částka bude složena jako neodvolatelná a bezpodmínečná.</w:t>
      </w:r>
    </w:p>
    <w:p w14:paraId="141FBD9D" w14:textId="35131932" w:rsidR="00704938" w:rsidRPr="00B958B2" w:rsidRDefault="00704938" w:rsidP="0043556B">
      <w:pPr>
        <w:pStyle w:val="Odstavecseseznamem1"/>
        <w:numPr>
          <w:ilvl w:val="1"/>
          <w:numId w:val="16"/>
        </w:numPr>
        <w:ind w:left="426" w:hanging="426"/>
        <w:jc w:val="both"/>
        <w:rPr>
          <w:rFonts w:ascii="Calibri" w:hAnsi="Calibri" w:cs="Calibri"/>
          <w:sz w:val="22"/>
          <w:szCs w:val="22"/>
        </w:rPr>
      </w:pPr>
      <w:r w:rsidRPr="00B958B2">
        <w:rPr>
          <w:rFonts w:ascii="Calibri" w:hAnsi="Calibri" w:cs="Calibri"/>
          <w:sz w:val="22"/>
          <w:szCs w:val="22"/>
        </w:rPr>
        <w:lastRenderedPageBreak/>
        <w:t xml:space="preserve">Finanční částka bude složena na bezúročný účet </w:t>
      </w:r>
      <w:r w:rsidR="00AB202B">
        <w:rPr>
          <w:rFonts w:ascii="Calibri" w:hAnsi="Calibri" w:cs="Calibri"/>
          <w:sz w:val="22"/>
          <w:szCs w:val="22"/>
        </w:rPr>
        <w:t>příkazce</w:t>
      </w:r>
      <w:r w:rsidRPr="00B958B2">
        <w:rPr>
          <w:rFonts w:ascii="Calibri" w:hAnsi="Calibri" w:cs="Calibri"/>
          <w:sz w:val="22"/>
          <w:szCs w:val="22"/>
        </w:rPr>
        <w:t xml:space="preserve"> </w:t>
      </w:r>
      <w:proofErr w:type="spellStart"/>
      <w:r w:rsidRPr="00B958B2">
        <w:rPr>
          <w:rFonts w:ascii="Calibri" w:hAnsi="Calibri" w:cs="Calibri"/>
          <w:sz w:val="22"/>
          <w:szCs w:val="22"/>
        </w:rPr>
        <w:t>č.ú</w:t>
      </w:r>
      <w:proofErr w:type="spellEnd"/>
      <w:r w:rsidRPr="00B958B2">
        <w:rPr>
          <w:rFonts w:ascii="Calibri" w:hAnsi="Calibri" w:cs="Calibri"/>
          <w:sz w:val="22"/>
          <w:szCs w:val="22"/>
        </w:rPr>
        <w:t xml:space="preserve">.: 107-1289350267/0100 (dále jen </w:t>
      </w:r>
      <w:r w:rsidR="00B02000">
        <w:rPr>
          <w:rFonts w:ascii="Calibri" w:hAnsi="Calibri" w:cs="Calibri"/>
          <w:sz w:val="22"/>
          <w:szCs w:val="22"/>
        </w:rPr>
        <w:t>„</w:t>
      </w:r>
      <w:r w:rsidRPr="00B958B2">
        <w:rPr>
          <w:rFonts w:ascii="Calibri" w:hAnsi="Calibri" w:cs="Calibri"/>
          <w:sz w:val="22"/>
          <w:szCs w:val="22"/>
        </w:rPr>
        <w:t>Záruční účet</w:t>
      </w:r>
      <w:r w:rsidR="00B02000">
        <w:rPr>
          <w:rFonts w:ascii="Calibri" w:hAnsi="Calibri" w:cs="Calibri"/>
          <w:sz w:val="22"/>
          <w:szCs w:val="22"/>
        </w:rPr>
        <w:t>“</w:t>
      </w:r>
      <w:r w:rsidRPr="00B958B2">
        <w:rPr>
          <w:rFonts w:ascii="Calibri" w:hAnsi="Calibri" w:cs="Calibri"/>
          <w:sz w:val="22"/>
          <w:szCs w:val="22"/>
        </w:rPr>
        <w:t xml:space="preserve">). Variabilní symbol platebního příkazu bude číslo Smlouvy </w:t>
      </w:r>
      <w:r w:rsidR="000B3F23">
        <w:rPr>
          <w:rFonts w:ascii="Calibri" w:hAnsi="Calibri" w:cs="Calibri"/>
          <w:sz w:val="22"/>
          <w:szCs w:val="22"/>
        </w:rPr>
        <w:t>Příkazník</w:t>
      </w:r>
      <w:r w:rsidR="00AB202B">
        <w:rPr>
          <w:rFonts w:ascii="Calibri" w:hAnsi="Calibri" w:cs="Calibri"/>
          <w:sz w:val="22"/>
          <w:szCs w:val="22"/>
        </w:rPr>
        <w:t>a</w:t>
      </w:r>
      <w:r w:rsidRPr="00B958B2">
        <w:rPr>
          <w:rFonts w:ascii="Calibri" w:hAnsi="Calibri" w:cs="Calibri"/>
          <w:sz w:val="22"/>
          <w:szCs w:val="22"/>
        </w:rPr>
        <w:t>.</w:t>
      </w:r>
    </w:p>
    <w:p w14:paraId="20B9FB91" w14:textId="77777777" w:rsidR="00704938" w:rsidRPr="00B958B2" w:rsidRDefault="00704938" w:rsidP="0043556B">
      <w:pPr>
        <w:pStyle w:val="Odstavecseseznamem1"/>
        <w:numPr>
          <w:ilvl w:val="1"/>
          <w:numId w:val="16"/>
        </w:numPr>
        <w:ind w:left="426" w:hanging="426"/>
        <w:jc w:val="both"/>
        <w:rPr>
          <w:rFonts w:ascii="Calibri" w:hAnsi="Calibri" w:cs="Calibri"/>
          <w:sz w:val="22"/>
          <w:szCs w:val="22"/>
        </w:rPr>
      </w:pPr>
      <w:r w:rsidRPr="00B958B2">
        <w:rPr>
          <w:rFonts w:ascii="Calibri" w:hAnsi="Calibri" w:cs="Calibri"/>
          <w:sz w:val="22"/>
          <w:szCs w:val="22"/>
        </w:rPr>
        <w:t>Finanční částka na účtu bude složena nejméně do doby, kdy uplyne poslední ze záručních dob dle této Smlouvy.</w:t>
      </w:r>
    </w:p>
    <w:p w14:paraId="19F4A0C0" w14:textId="77777777" w:rsidR="00704938" w:rsidRPr="00B958B2" w:rsidRDefault="00704938" w:rsidP="0043556B">
      <w:pPr>
        <w:pStyle w:val="Odstavecseseznamem1"/>
        <w:numPr>
          <w:ilvl w:val="1"/>
          <w:numId w:val="16"/>
        </w:numPr>
        <w:ind w:left="426" w:hanging="426"/>
        <w:jc w:val="both"/>
        <w:rPr>
          <w:rFonts w:ascii="Calibri" w:hAnsi="Calibri" w:cs="Calibri"/>
          <w:sz w:val="22"/>
          <w:szCs w:val="22"/>
        </w:rPr>
      </w:pPr>
      <w:r w:rsidRPr="00B958B2">
        <w:rPr>
          <w:rFonts w:ascii="Calibri" w:hAnsi="Calibri" w:cs="Calibri"/>
          <w:sz w:val="22"/>
          <w:szCs w:val="22"/>
        </w:rPr>
        <w:t>Finanční částka může být v průběhu této doby nahrazena Bankovní zárukou vystavenou bankou dle podmínek písm. a) tohoto článku Smlouvy o dílo, a to ve stejné výši.</w:t>
      </w:r>
    </w:p>
    <w:p w14:paraId="58C7ACA2" w14:textId="71D8EBC5" w:rsidR="00704938" w:rsidRPr="00B958B2" w:rsidRDefault="00704938" w:rsidP="0043556B">
      <w:pPr>
        <w:pStyle w:val="Odstavecseseznamem1"/>
        <w:numPr>
          <w:ilvl w:val="1"/>
          <w:numId w:val="16"/>
        </w:numPr>
        <w:ind w:left="426" w:hanging="426"/>
        <w:jc w:val="both"/>
        <w:rPr>
          <w:rFonts w:ascii="Calibri" w:hAnsi="Calibri" w:cs="Calibri"/>
          <w:sz w:val="22"/>
          <w:szCs w:val="22"/>
        </w:rPr>
      </w:pPr>
      <w:r w:rsidRPr="00B958B2">
        <w:rPr>
          <w:rFonts w:ascii="Calibri" w:hAnsi="Calibri" w:cs="Calibri"/>
          <w:sz w:val="22"/>
          <w:szCs w:val="22"/>
        </w:rPr>
        <w:t xml:space="preserve">V případě, kdy </w:t>
      </w:r>
      <w:r w:rsidR="000B3F23">
        <w:rPr>
          <w:rFonts w:ascii="Calibri" w:hAnsi="Calibri" w:cs="Calibri"/>
          <w:sz w:val="22"/>
          <w:szCs w:val="22"/>
        </w:rPr>
        <w:t>Příkazce</w:t>
      </w:r>
      <w:r w:rsidRPr="00B958B2">
        <w:rPr>
          <w:rFonts w:ascii="Calibri" w:hAnsi="Calibri" w:cs="Calibri"/>
          <w:sz w:val="22"/>
          <w:szCs w:val="22"/>
        </w:rPr>
        <w:t xml:space="preserve"> uplatní nárok na zaplacení konkrétní částky, může čerpat plnění ze Záručního účtu do výše požadované částky. Před uplatněním plnění ze Záručního účtu oznámí </w:t>
      </w:r>
      <w:r w:rsidR="000B3F23">
        <w:rPr>
          <w:rFonts w:ascii="Calibri" w:hAnsi="Calibri" w:cs="Calibri"/>
          <w:sz w:val="22"/>
          <w:szCs w:val="22"/>
        </w:rPr>
        <w:t>Příkazce</w:t>
      </w:r>
      <w:r w:rsidRPr="00B958B2">
        <w:rPr>
          <w:rFonts w:ascii="Calibri" w:hAnsi="Calibri" w:cs="Calibri"/>
          <w:sz w:val="22"/>
          <w:szCs w:val="22"/>
        </w:rPr>
        <w:t xml:space="preserve"> písemně </w:t>
      </w:r>
      <w:r w:rsidR="000B3F23">
        <w:rPr>
          <w:rFonts w:ascii="Calibri" w:hAnsi="Calibri" w:cs="Calibri"/>
          <w:sz w:val="22"/>
          <w:szCs w:val="22"/>
        </w:rPr>
        <w:t>Příkazník</w:t>
      </w:r>
      <w:r w:rsidR="00AB202B">
        <w:rPr>
          <w:rFonts w:ascii="Calibri" w:hAnsi="Calibri" w:cs="Calibri"/>
          <w:sz w:val="22"/>
          <w:szCs w:val="22"/>
        </w:rPr>
        <w:t>ov</w:t>
      </w:r>
      <w:r w:rsidRPr="00B958B2">
        <w:rPr>
          <w:rFonts w:ascii="Calibri" w:hAnsi="Calibri" w:cs="Calibri"/>
          <w:sz w:val="22"/>
          <w:szCs w:val="22"/>
        </w:rPr>
        <w:t xml:space="preserve">i důvod a výši požadovaného plnění. V případě čerpání ze Záručního účtu je </w:t>
      </w:r>
      <w:r w:rsidR="000B3F23">
        <w:rPr>
          <w:rFonts w:ascii="Calibri" w:hAnsi="Calibri" w:cs="Calibri"/>
          <w:sz w:val="22"/>
          <w:szCs w:val="22"/>
        </w:rPr>
        <w:t>Příkazník</w:t>
      </w:r>
      <w:r w:rsidRPr="00B958B2">
        <w:rPr>
          <w:rFonts w:ascii="Calibri" w:hAnsi="Calibri" w:cs="Calibri"/>
          <w:sz w:val="22"/>
          <w:szCs w:val="22"/>
        </w:rPr>
        <w:t xml:space="preserve"> povinen do 14 kalendářních dnů ode dne čerpání finančních prostředků </w:t>
      </w:r>
      <w:r w:rsidR="00AB202B">
        <w:rPr>
          <w:rFonts w:ascii="Calibri" w:hAnsi="Calibri" w:cs="Calibri"/>
          <w:sz w:val="22"/>
          <w:szCs w:val="22"/>
        </w:rPr>
        <w:t>Příkazce</w:t>
      </w:r>
      <w:r w:rsidR="00AB202B" w:rsidRPr="00AB202B">
        <w:rPr>
          <w:rFonts w:ascii="Calibri" w:hAnsi="Calibri" w:cs="Calibri"/>
          <w:sz w:val="22"/>
          <w:szCs w:val="22"/>
        </w:rPr>
        <w:t>m</w:t>
      </w:r>
      <w:r w:rsidRPr="00B958B2">
        <w:rPr>
          <w:rFonts w:ascii="Calibri" w:hAnsi="Calibri" w:cs="Calibri"/>
          <w:sz w:val="22"/>
          <w:szCs w:val="22"/>
        </w:rPr>
        <w:t xml:space="preserve"> doplnit finanční prostředky na původní výši dle čl. 1</w:t>
      </w:r>
      <w:r w:rsidR="00AB202B">
        <w:rPr>
          <w:rFonts w:ascii="Calibri" w:hAnsi="Calibri" w:cs="Calibri"/>
          <w:sz w:val="22"/>
          <w:szCs w:val="22"/>
        </w:rPr>
        <w:t>1</w:t>
      </w:r>
      <w:r w:rsidRPr="00B958B2">
        <w:rPr>
          <w:rFonts w:ascii="Calibri" w:hAnsi="Calibri" w:cs="Calibri"/>
          <w:sz w:val="22"/>
          <w:szCs w:val="22"/>
        </w:rPr>
        <w:t>.5.</w:t>
      </w:r>
    </w:p>
    <w:p w14:paraId="7F36963E" w14:textId="3FA892AD" w:rsidR="00704938" w:rsidRPr="00B958B2" w:rsidRDefault="000B3F23" w:rsidP="0043556B">
      <w:pPr>
        <w:pStyle w:val="Odstavecseseznamem1"/>
        <w:numPr>
          <w:ilvl w:val="1"/>
          <w:numId w:val="16"/>
        </w:numPr>
        <w:ind w:left="426" w:hanging="426"/>
        <w:jc w:val="both"/>
        <w:rPr>
          <w:rFonts w:ascii="Calibri" w:hAnsi="Calibri" w:cs="Calibri"/>
          <w:sz w:val="22"/>
          <w:szCs w:val="22"/>
        </w:rPr>
      </w:pPr>
      <w:r>
        <w:rPr>
          <w:rFonts w:ascii="Calibri" w:hAnsi="Calibri" w:cs="Calibri"/>
          <w:sz w:val="22"/>
          <w:szCs w:val="22"/>
        </w:rPr>
        <w:t>Příkazce</w:t>
      </w:r>
      <w:r w:rsidR="00704938" w:rsidRPr="00B958B2">
        <w:rPr>
          <w:rFonts w:ascii="Calibri" w:hAnsi="Calibri" w:cs="Calibri"/>
          <w:sz w:val="22"/>
          <w:szCs w:val="22"/>
        </w:rPr>
        <w:t xml:space="preserve"> je oprávněn k čerpání ze Záručního účtu až do jeho plné výše v případě, že </w:t>
      </w:r>
      <w:r>
        <w:rPr>
          <w:rFonts w:ascii="Calibri" w:hAnsi="Calibri" w:cs="Calibri"/>
          <w:sz w:val="22"/>
          <w:szCs w:val="22"/>
        </w:rPr>
        <w:t>Příkazník</w:t>
      </w:r>
      <w:r w:rsidR="00704938" w:rsidRPr="00B958B2">
        <w:rPr>
          <w:rFonts w:ascii="Calibri" w:hAnsi="Calibri" w:cs="Calibri"/>
          <w:sz w:val="22"/>
          <w:szCs w:val="22"/>
        </w:rPr>
        <w:t xml:space="preserve"> neuhradí </w:t>
      </w:r>
      <w:r w:rsidR="00AB202B">
        <w:rPr>
          <w:rFonts w:ascii="Calibri" w:hAnsi="Calibri" w:cs="Calibri"/>
          <w:sz w:val="22"/>
          <w:szCs w:val="22"/>
        </w:rPr>
        <w:t>Příkazci</w:t>
      </w:r>
      <w:r w:rsidR="00704938" w:rsidRPr="00B958B2">
        <w:rPr>
          <w:rFonts w:ascii="Calibri" w:hAnsi="Calibri" w:cs="Calibri"/>
          <w:sz w:val="22"/>
          <w:szCs w:val="22"/>
        </w:rPr>
        <w:t xml:space="preserve"> jakoukoli smluvní pokutu, náhradu újmy, náklady či jiný závazek dle této Smlouvy, nebo nevydá bezdůvodné obohacení vzniklé v souvislosti s touto Smlouvou, nebo nesplní řádně a včas jakoukoliv jinou povinnost dle této Smlouvy ani do 20 dnů od doručení žádosti </w:t>
      </w:r>
      <w:r w:rsidR="00AB202B">
        <w:rPr>
          <w:rFonts w:ascii="Calibri" w:hAnsi="Calibri" w:cs="Calibri"/>
          <w:sz w:val="22"/>
          <w:szCs w:val="22"/>
        </w:rPr>
        <w:t>příkazce</w:t>
      </w:r>
      <w:r w:rsidR="00704938" w:rsidRPr="00B958B2">
        <w:rPr>
          <w:rFonts w:ascii="Calibri" w:hAnsi="Calibri" w:cs="Calibri"/>
          <w:sz w:val="22"/>
          <w:szCs w:val="22"/>
        </w:rPr>
        <w:t>.</w:t>
      </w:r>
    </w:p>
    <w:p w14:paraId="6C2ECF18" w14:textId="3321D4B7" w:rsidR="00704938" w:rsidRPr="00B958B2" w:rsidRDefault="000B3F23" w:rsidP="0043556B">
      <w:pPr>
        <w:pStyle w:val="Odstavecseseznamem1"/>
        <w:numPr>
          <w:ilvl w:val="1"/>
          <w:numId w:val="16"/>
        </w:numPr>
        <w:ind w:left="426" w:hanging="426"/>
        <w:jc w:val="both"/>
        <w:rPr>
          <w:rFonts w:ascii="Calibri" w:hAnsi="Calibri" w:cs="Calibri"/>
          <w:sz w:val="22"/>
          <w:szCs w:val="22"/>
        </w:rPr>
      </w:pPr>
      <w:r>
        <w:rPr>
          <w:rFonts w:ascii="Calibri" w:hAnsi="Calibri" w:cs="Calibri"/>
          <w:sz w:val="22"/>
          <w:szCs w:val="22"/>
        </w:rPr>
        <w:t>Příkazce</w:t>
      </w:r>
      <w:r w:rsidR="00704938" w:rsidRPr="00B958B2">
        <w:rPr>
          <w:rFonts w:ascii="Calibri" w:hAnsi="Calibri" w:cs="Calibri"/>
          <w:sz w:val="22"/>
          <w:szCs w:val="22"/>
        </w:rPr>
        <w:t xml:space="preserve"> vrátí </w:t>
      </w:r>
      <w:r>
        <w:rPr>
          <w:rFonts w:ascii="Calibri" w:hAnsi="Calibri" w:cs="Calibri"/>
          <w:sz w:val="22"/>
          <w:szCs w:val="22"/>
        </w:rPr>
        <w:t>Příkazník</w:t>
      </w:r>
      <w:r w:rsidR="00AB202B">
        <w:rPr>
          <w:rFonts w:ascii="Calibri" w:hAnsi="Calibri" w:cs="Calibri"/>
          <w:sz w:val="22"/>
          <w:szCs w:val="22"/>
        </w:rPr>
        <w:t>ov</w:t>
      </w:r>
      <w:r w:rsidR="00704938" w:rsidRPr="00B958B2">
        <w:rPr>
          <w:rFonts w:ascii="Calibri" w:hAnsi="Calibri" w:cs="Calibri"/>
          <w:sz w:val="22"/>
          <w:szCs w:val="22"/>
        </w:rPr>
        <w:t xml:space="preserve">i finanční částku Záručního účtu do 20 kalendářních dnů poté, co došlo k zániku </w:t>
      </w:r>
      <w:r w:rsidR="00704938" w:rsidRPr="00C115E9">
        <w:rPr>
          <w:rFonts w:ascii="Calibri" w:hAnsi="Calibri" w:cs="Calibri"/>
          <w:sz w:val="22"/>
          <w:szCs w:val="22"/>
        </w:rPr>
        <w:t>Smlouvy</w:t>
      </w:r>
      <w:r w:rsidR="001914EC" w:rsidRPr="00C115E9">
        <w:rPr>
          <w:rFonts w:ascii="Calibri" w:hAnsi="Calibri" w:cs="Calibri"/>
          <w:sz w:val="22"/>
          <w:szCs w:val="22"/>
        </w:rPr>
        <w:t xml:space="preserve"> a byly dokončeny všechny Dílčí plnění</w:t>
      </w:r>
      <w:r w:rsidR="00704938" w:rsidRPr="00C115E9">
        <w:rPr>
          <w:rFonts w:ascii="Calibri" w:hAnsi="Calibri" w:cs="Calibri"/>
          <w:sz w:val="22"/>
          <w:szCs w:val="22"/>
        </w:rPr>
        <w:t>.</w:t>
      </w:r>
      <w:r w:rsidR="00704938" w:rsidRPr="00B958B2">
        <w:rPr>
          <w:rFonts w:ascii="Calibri" w:hAnsi="Calibri" w:cs="Calibri"/>
          <w:sz w:val="22"/>
          <w:szCs w:val="22"/>
        </w:rPr>
        <w:t xml:space="preserve">  </w:t>
      </w:r>
    </w:p>
    <w:p w14:paraId="5ACBAE40" w14:textId="77777777" w:rsidR="00704938" w:rsidRPr="00B958B2" w:rsidRDefault="00704938" w:rsidP="0043556B">
      <w:pPr>
        <w:pStyle w:val="Odstavecseseznamem1"/>
        <w:numPr>
          <w:ilvl w:val="1"/>
          <w:numId w:val="16"/>
        </w:numPr>
        <w:ind w:left="426" w:hanging="426"/>
        <w:jc w:val="both"/>
        <w:rPr>
          <w:rFonts w:ascii="Calibri" w:hAnsi="Calibri" w:cs="Calibri"/>
          <w:sz w:val="22"/>
          <w:szCs w:val="22"/>
        </w:rPr>
      </w:pPr>
      <w:r w:rsidRPr="00B958B2">
        <w:rPr>
          <w:rFonts w:ascii="Calibri" w:hAnsi="Calibri" w:cs="Calibri"/>
          <w:sz w:val="22"/>
          <w:szCs w:val="22"/>
        </w:rPr>
        <w:t xml:space="preserve">Pokud </w:t>
      </w:r>
      <w:r w:rsidR="000B3F23">
        <w:rPr>
          <w:rFonts w:ascii="Calibri" w:hAnsi="Calibri" w:cs="Calibri"/>
          <w:sz w:val="22"/>
          <w:szCs w:val="22"/>
        </w:rPr>
        <w:t>Příkazník</w:t>
      </w:r>
      <w:r w:rsidRPr="00B958B2">
        <w:rPr>
          <w:rFonts w:ascii="Calibri" w:hAnsi="Calibri" w:cs="Calibri"/>
          <w:sz w:val="22"/>
          <w:szCs w:val="22"/>
        </w:rPr>
        <w:t xml:space="preserve"> nesplní svou povinnost předložit Bankovní záruku formou A, nebo B, nebo svou dílčí povinnost dle formy A - zajistit platnost a účinnost Bankovní záruky po celou dobu trvání této Smlouvy, svou povinnost předložit novou Bankovní záruku v případě, že dojde k jejímu čerpání, nebo povinnost prodloužit platnost Bankovní záruky, nebo svou dílčí povinnost při uplatnění formy B složit finanční prostředky na Záruční účet </w:t>
      </w:r>
      <w:r w:rsidR="00AB202B">
        <w:rPr>
          <w:rFonts w:ascii="Calibri" w:hAnsi="Calibri" w:cs="Calibri"/>
          <w:sz w:val="22"/>
          <w:szCs w:val="22"/>
        </w:rPr>
        <w:t>příkazce</w:t>
      </w:r>
      <w:r w:rsidRPr="00B958B2">
        <w:rPr>
          <w:rFonts w:ascii="Calibri" w:hAnsi="Calibri" w:cs="Calibri"/>
          <w:sz w:val="22"/>
          <w:szCs w:val="22"/>
        </w:rPr>
        <w:t xml:space="preserve">, nebo svou povinnost zajistit, že částka bude na účet složena do doby než uplyne poslední ze záručních dob, svou povinnost doplnit finanční prostředky na původní výši při jejich čerpání </w:t>
      </w:r>
      <w:r w:rsidR="00AB202B">
        <w:rPr>
          <w:rFonts w:ascii="Calibri" w:hAnsi="Calibri" w:cs="Calibri"/>
          <w:sz w:val="22"/>
          <w:szCs w:val="22"/>
        </w:rPr>
        <w:t>Příkazce</w:t>
      </w:r>
      <w:r w:rsidR="00AB202B" w:rsidRPr="00AB202B">
        <w:rPr>
          <w:rFonts w:ascii="Calibri" w:hAnsi="Calibri" w:cs="Calibri"/>
          <w:sz w:val="22"/>
          <w:szCs w:val="22"/>
        </w:rPr>
        <w:t>m</w:t>
      </w:r>
      <w:r w:rsidRPr="00B958B2">
        <w:rPr>
          <w:rFonts w:ascii="Calibri" w:hAnsi="Calibri" w:cs="Calibri"/>
          <w:sz w:val="22"/>
          <w:szCs w:val="22"/>
        </w:rPr>
        <w:t xml:space="preserve">, bude každé jednotlivé porušení považováno za podstatné porušení Smlouvy.  </w:t>
      </w:r>
    </w:p>
    <w:p w14:paraId="52E8A1B1" w14:textId="77777777" w:rsidR="009D0074" w:rsidRPr="00191EF4" w:rsidRDefault="009D0074" w:rsidP="00191EF4">
      <w:pPr>
        <w:pStyle w:val="Odstavecseseznamem1"/>
        <w:ind w:left="426" w:hanging="426"/>
        <w:jc w:val="both"/>
        <w:rPr>
          <w:rFonts w:ascii="Calibri" w:hAnsi="Calibri" w:cs="Calibri"/>
          <w:sz w:val="22"/>
          <w:szCs w:val="22"/>
        </w:rPr>
      </w:pPr>
    </w:p>
    <w:p w14:paraId="418FF857" w14:textId="77777777" w:rsidR="003050A3" w:rsidRPr="009B4840" w:rsidRDefault="003050A3" w:rsidP="003050A3">
      <w:pPr>
        <w:spacing w:line="360" w:lineRule="auto"/>
        <w:jc w:val="center"/>
        <w:rPr>
          <w:rFonts w:ascii="Calibri" w:hAnsi="Calibri" w:cs="Calibri"/>
          <w:b/>
          <w:caps/>
          <w:szCs w:val="24"/>
        </w:rPr>
      </w:pPr>
      <w:r w:rsidRPr="009B4840">
        <w:rPr>
          <w:rFonts w:ascii="Calibri" w:hAnsi="Calibri" w:cs="Calibri"/>
          <w:b/>
          <w:caps/>
          <w:szCs w:val="24"/>
        </w:rPr>
        <w:t>X</w:t>
      </w:r>
      <w:r>
        <w:rPr>
          <w:rFonts w:ascii="Calibri" w:hAnsi="Calibri" w:cs="Calibri"/>
          <w:b/>
          <w:caps/>
          <w:szCs w:val="24"/>
        </w:rPr>
        <w:t>I</w:t>
      </w:r>
      <w:r w:rsidR="00191EF4">
        <w:rPr>
          <w:rFonts w:ascii="Calibri" w:hAnsi="Calibri" w:cs="Calibri"/>
          <w:b/>
          <w:caps/>
          <w:szCs w:val="24"/>
        </w:rPr>
        <w:t>I</w:t>
      </w:r>
      <w:r w:rsidRPr="009B4840">
        <w:rPr>
          <w:rFonts w:ascii="Calibri" w:hAnsi="Calibri" w:cs="Calibri"/>
          <w:b/>
          <w:caps/>
          <w:szCs w:val="24"/>
        </w:rPr>
        <w:t>. - Odpovědnost za vady, záruka</w:t>
      </w:r>
    </w:p>
    <w:p w14:paraId="4B36F0CE" w14:textId="77777777" w:rsidR="0097295E" w:rsidRPr="002304A5" w:rsidRDefault="0097295E" w:rsidP="0043556B">
      <w:pPr>
        <w:pStyle w:val="Odstavecseseznamem1"/>
        <w:numPr>
          <w:ilvl w:val="1"/>
          <w:numId w:val="17"/>
        </w:numPr>
        <w:ind w:left="426" w:hanging="426"/>
        <w:jc w:val="both"/>
        <w:rPr>
          <w:rFonts w:ascii="Calibri" w:hAnsi="Calibri" w:cs="Calibri"/>
          <w:sz w:val="22"/>
          <w:szCs w:val="22"/>
        </w:rPr>
      </w:pPr>
      <w:r w:rsidRPr="002D77BE">
        <w:rPr>
          <w:rFonts w:ascii="Calibri" w:hAnsi="Calibri" w:cs="Calibri"/>
          <w:sz w:val="22"/>
          <w:szCs w:val="22"/>
        </w:rPr>
        <w:t xml:space="preserve">Vady </w:t>
      </w:r>
      <w:r w:rsidR="00A25610" w:rsidRPr="002304A5">
        <w:rPr>
          <w:rFonts w:ascii="Calibri" w:hAnsi="Calibri" w:cs="Calibri"/>
          <w:sz w:val="22"/>
          <w:szCs w:val="22"/>
        </w:rPr>
        <w:t>plnění</w:t>
      </w:r>
      <w:r w:rsidRPr="002304A5">
        <w:rPr>
          <w:rFonts w:ascii="Calibri" w:hAnsi="Calibri" w:cs="Calibri"/>
          <w:sz w:val="22"/>
          <w:szCs w:val="22"/>
        </w:rPr>
        <w:t xml:space="preserve"> musí být Příkazníkem odstraněny v souladu s touto smlouvou a s dokumentem VNP.</w:t>
      </w:r>
    </w:p>
    <w:p w14:paraId="15C0E874" w14:textId="52505F6A" w:rsidR="002D77BE" w:rsidRPr="002304A5" w:rsidRDefault="002D77BE" w:rsidP="0043556B">
      <w:pPr>
        <w:pStyle w:val="Odstavecseseznamem1"/>
        <w:numPr>
          <w:ilvl w:val="1"/>
          <w:numId w:val="17"/>
        </w:numPr>
        <w:ind w:left="426" w:hanging="426"/>
        <w:jc w:val="both"/>
        <w:rPr>
          <w:rFonts w:ascii="Calibri" w:hAnsi="Calibri" w:cs="Calibri"/>
          <w:sz w:val="22"/>
          <w:szCs w:val="22"/>
        </w:rPr>
      </w:pPr>
      <w:r w:rsidRPr="002304A5">
        <w:rPr>
          <w:rFonts w:ascii="Calibri" w:hAnsi="Calibri" w:cs="Calibri"/>
          <w:sz w:val="22"/>
          <w:szCs w:val="22"/>
        </w:rPr>
        <w:t xml:space="preserve">Minimální záruční doba na provedení </w:t>
      </w:r>
      <w:r w:rsidR="00A25610" w:rsidRPr="002304A5">
        <w:rPr>
          <w:rFonts w:ascii="Calibri" w:hAnsi="Calibri" w:cs="Calibri"/>
          <w:sz w:val="22"/>
          <w:szCs w:val="22"/>
        </w:rPr>
        <w:t>Dílčí zakázky</w:t>
      </w:r>
      <w:r w:rsidRPr="002304A5">
        <w:rPr>
          <w:rFonts w:ascii="Calibri" w:hAnsi="Calibri" w:cs="Calibri"/>
          <w:sz w:val="22"/>
          <w:szCs w:val="22"/>
        </w:rPr>
        <w:t xml:space="preserve"> (popř. každé jeho </w:t>
      </w:r>
      <w:r w:rsidR="002B7DA2" w:rsidRPr="002304A5">
        <w:rPr>
          <w:rFonts w:ascii="Calibri" w:hAnsi="Calibri" w:cs="Calibri"/>
          <w:sz w:val="22"/>
          <w:szCs w:val="22"/>
        </w:rPr>
        <w:t>D</w:t>
      </w:r>
      <w:r w:rsidR="003050A3" w:rsidRPr="002304A5">
        <w:rPr>
          <w:rFonts w:ascii="Calibri" w:hAnsi="Calibri" w:cs="Calibri"/>
          <w:sz w:val="22"/>
          <w:szCs w:val="22"/>
        </w:rPr>
        <w:t>ílčího plnění</w:t>
      </w:r>
      <w:r w:rsidRPr="002304A5">
        <w:rPr>
          <w:rFonts w:ascii="Calibri" w:hAnsi="Calibri" w:cs="Calibri"/>
          <w:sz w:val="22"/>
          <w:szCs w:val="22"/>
        </w:rPr>
        <w:t xml:space="preserve">) poskytnutá </w:t>
      </w:r>
      <w:r w:rsidR="00974FC5" w:rsidRPr="002304A5">
        <w:rPr>
          <w:rFonts w:ascii="Calibri" w:hAnsi="Calibri" w:cs="Calibri"/>
          <w:sz w:val="22"/>
          <w:szCs w:val="22"/>
        </w:rPr>
        <w:t>Příkazník</w:t>
      </w:r>
      <w:r w:rsidRPr="002304A5">
        <w:rPr>
          <w:rFonts w:ascii="Calibri" w:hAnsi="Calibri" w:cs="Calibri"/>
          <w:sz w:val="22"/>
          <w:szCs w:val="22"/>
        </w:rPr>
        <w:t xml:space="preserve">em činí </w:t>
      </w:r>
      <w:r w:rsidR="004C16D8">
        <w:rPr>
          <w:rFonts w:ascii="Calibri" w:hAnsi="Calibri" w:cs="Calibri"/>
          <w:sz w:val="22"/>
          <w:szCs w:val="22"/>
        </w:rPr>
        <w:t>24</w:t>
      </w:r>
      <w:r w:rsidRPr="002304A5">
        <w:rPr>
          <w:rFonts w:ascii="Calibri" w:hAnsi="Calibri" w:cs="Calibri"/>
          <w:sz w:val="22"/>
          <w:szCs w:val="22"/>
        </w:rPr>
        <w:t xml:space="preserve"> měsíců. Záruční doba počíná běžet od termínu potvrzeného předání a převzetí daného plnění </w:t>
      </w:r>
      <w:r w:rsidR="00974FC5" w:rsidRPr="002304A5">
        <w:rPr>
          <w:rFonts w:ascii="Calibri" w:hAnsi="Calibri" w:cs="Calibri"/>
          <w:sz w:val="22"/>
          <w:szCs w:val="22"/>
        </w:rPr>
        <w:t>Příkazc</w:t>
      </w:r>
      <w:r w:rsidRPr="002304A5">
        <w:rPr>
          <w:rFonts w:ascii="Calibri" w:hAnsi="Calibri" w:cs="Calibri"/>
          <w:sz w:val="22"/>
          <w:szCs w:val="22"/>
        </w:rPr>
        <w:t>em</w:t>
      </w:r>
      <w:r w:rsidR="009C0346">
        <w:rPr>
          <w:rStyle w:val="Odkaznakoment"/>
        </w:rPr>
        <w:t>.</w:t>
      </w:r>
    </w:p>
    <w:p w14:paraId="24A266E9" w14:textId="77777777" w:rsidR="006A351E" w:rsidRPr="005E6F46" w:rsidRDefault="002D77BE" w:rsidP="0043556B">
      <w:pPr>
        <w:pStyle w:val="Odstavecseseznamem1"/>
        <w:numPr>
          <w:ilvl w:val="1"/>
          <w:numId w:val="17"/>
        </w:numPr>
        <w:ind w:left="426" w:hanging="426"/>
        <w:jc w:val="both"/>
        <w:rPr>
          <w:rFonts w:ascii="Calibri" w:hAnsi="Calibri" w:cs="Calibri"/>
          <w:sz w:val="22"/>
          <w:szCs w:val="22"/>
        </w:rPr>
      </w:pPr>
      <w:r w:rsidRPr="002304A5">
        <w:rPr>
          <w:rFonts w:ascii="Calibri" w:hAnsi="Calibri" w:cs="Calibri"/>
          <w:sz w:val="22"/>
          <w:szCs w:val="22"/>
        </w:rPr>
        <w:t xml:space="preserve">Na případné vady plnění </w:t>
      </w:r>
      <w:r w:rsidR="00974FC5" w:rsidRPr="002304A5">
        <w:rPr>
          <w:rFonts w:ascii="Calibri" w:hAnsi="Calibri" w:cs="Calibri"/>
          <w:sz w:val="22"/>
          <w:szCs w:val="22"/>
        </w:rPr>
        <w:t>Příkazce</w:t>
      </w:r>
      <w:r w:rsidRPr="002304A5">
        <w:rPr>
          <w:rFonts w:ascii="Calibri" w:hAnsi="Calibri" w:cs="Calibri"/>
          <w:sz w:val="22"/>
          <w:szCs w:val="22"/>
        </w:rPr>
        <w:t xml:space="preserve"> písemně upozorní </w:t>
      </w:r>
      <w:r w:rsidR="00974FC5" w:rsidRPr="002304A5">
        <w:rPr>
          <w:rFonts w:ascii="Calibri" w:hAnsi="Calibri" w:cs="Calibri"/>
          <w:sz w:val="22"/>
          <w:szCs w:val="22"/>
        </w:rPr>
        <w:t>Příkazník</w:t>
      </w:r>
      <w:r w:rsidR="00AC197C" w:rsidRPr="002304A5">
        <w:rPr>
          <w:rFonts w:ascii="Calibri" w:hAnsi="Calibri" w:cs="Calibri"/>
          <w:sz w:val="22"/>
          <w:szCs w:val="22"/>
        </w:rPr>
        <w:t>a</w:t>
      </w:r>
      <w:r w:rsidRPr="002304A5">
        <w:rPr>
          <w:rFonts w:ascii="Calibri" w:hAnsi="Calibri" w:cs="Calibri"/>
          <w:sz w:val="22"/>
          <w:szCs w:val="22"/>
        </w:rPr>
        <w:t xml:space="preserve"> neprodleně po jejich zjištění. </w:t>
      </w:r>
      <w:r w:rsidR="00E92832" w:rsidRPr="002304A5">
        <w:rPr>
          <w:rFonts w:ascii="Calibri" w:hAnsi="Calibri" w:cs="Calibri"/>
          <w:sz w:val="22"/>
          <w:szCs w:val="22"/>
        </w:rPr>
        <w:t>Příkazník je povinen odstranit každou jednotlivou reklamovanou vadu dílčího plnění v přiměřeném termínu vzhledem k charakteru reklamované</w:t>
      </w:r>
      <w:r w:rsidR="00E92832" w:rsidRPr="005E6F46">
        <w:rPr>
          <w:rFonts w:ascii="Calibri" w:hAnsi="Calibri" w:cs="Calibri"/>
          <w:sz w:val="22"/>
          <w:szCs w:val="22"/>
        </w:rPr>
        <w:t xml:space="preserve"> vady. </w:t>
      </w:r>
      <w:r w:rsidR="006A351E" w:rsidRPr="005E6F46">
        <w:rPr>
          <w:rFonts w:ascii="Calibri" w:hAnsi="Calibri" w:cs="Calibri"/>
          <w:sz w:val="22"/>
          <w:szCs w:val="22"/>
        </w:rPr>
        <w:t>Nejzazší termín pro odstranění jakékoliv vady činí</w:t>
      </w:r>
      <w:r w:rsidR="00E92832" w:rsidRPr="005E6F46">
        <w:rPr>
          <w:rFonts w:ascii="Calibri" w:hAnsi="Calibri" w:cs="Calibri"/>
          <w:sz w:val="22"/>
          <w:szCs w:val="22"/>
        </w:rPr>
        <w:t xml:space="preserve"> 30 dní od jejího oznámení Příkazníkovi</w:t>
      </w:r>
      <w:r w:rsidR="006A351E" w:rsidRPr="005E6F46">
        <w:rPr>
          <w:rFonts w:ascii="Calibri" w:hAnsi="Calibri" w:cs="Calibri"/>
          <w:sz w:val="22"/>
          <w:szCs w:val="22"/>
        </w:rPr>
        <w:t>, nedohodnou-li se smluví strany jinak.</w:t>
      </w:r>
    </w:p>
    <w:p w14:paraId="0552B80A" w14:textId="77777777" w:rsidR="002F4F4E" w:rsidRPr="003B603C" w:rsidRDefault="006A351E" w:rsidP="0043556B">
      <w:pPr>
        <w:pStyle w:val="Odstavecseseznamem1"/>
        <w:numPr>
          <w:ilvl w:val="1"/>
          <w:numId w:val="17"/>
        </w:numPr>
        <w:ind w:left="426" w:hanging="426"/>
        <w:jc w:val="both"/>
        <w:rPr>
          <w:rFonts w:ascii="Calibri" w:hAnsi="Calibri" w:cs="Calibri"/>
          <w:sz w:val="22"/>
          <w:szCs w:val="22"/>
        </w:rPr>
      </w:pPr>
      <w:r w:rsidRPr="003B603C">
        <w:rPr>
          <w:rFonts w:ascii="Calibri" w:hAnsi="Calibri" w:cs="Calibri"/>
          <w:sz w:val="22"/>
          <w:szCs w:val="22"/>
        </w:rPr>
        <w:t>Pokud Příkazník vadu neodstraní řádně a v termínu stanoveném</w:t>
      </w:r>
      <w:r w:rsidR="002B7DA2" w:rsidRPr="003B603C">
        <w:rPr>
          <w:rFonts w:ascii="Calibri" w:hAnsi="Calibri" w:cs="Calibri"/>
          <w:sz w:val="22"/>
          <w:szCs w:val="22"/>
        </w:rPr>
        <w:t xml:space="preserve"> </w:t>
      </w:r>
      <w:r w:rsidRPr="003B603C">
        <w:rPr>
          <w:rFonts w:ascii="Calibri" w:hAnsi="Calibri" w:cs="Calibri"/>
          <w:sz w:val="22"/>
          <w:szCs w:val="22"/>
        </w:rPr>
        <w:t>čl.1</w:t>
      </w:r>
      <w:r w:rsidR="00295591" w:rsidRPr="003B603C">
        <w:rPr>
          <w:rFonts w:ascii="Calibri" w:hAnsi="Calibri" w:cs="Calibri"/>
          <w:sz w:val="22"/>
          <w:szCs w:val="22"/>
        </w:rPr>
        <w:t>2</w:t>
      </w:r>
      <w:r w:rsidRPr="003B603C">
        <w:rPr>
          <w:rFonts w:ascii="Calibri" w:hAnsi="Calibri" w:cs="Calibri"/>
          <w:sz w:val="22"/>
          <w:szCs w:val="22"/>
        </w:rPr>
        <w:t>.</w:t>
      </w:r>
      <w:r w:rsidR="002B7DA2" w:rsidRPr="003B603C">
        <w:rPr>
          <w:rFonts w:ascii="Calibri" w:hAnsi="Calibri" w:cs="Calibri"/>
          <w:sz w:val="22"/>
          <w:szCs w:val="22"/>
        </w:rPr>
        <w:t>3</w:t>
      </w:r>
      <w:r w:rsidRPr="003B603C">
        <w:rPr>
          <w:rFonts w:ascii="Calibri" w:hAnsi="Calibri" w:cs="Calibri"/>
          <w:sz w:val="22"/>
          <w:szCs w:val="22"/>
        </w:rPr>
        <w:t xml:space="preserve">, je Příkazce oprávněn zadat odstranění vady třetí osobě, a to na riziko a náklady Příkazníka, za cenu </w:t>
      </w:r>
      <w:r w:rsidR="002B7DA2" w:rsidRPr="003B603C">
        <w:rPr>
          <w:rFonts w:ascii="Calibri" w:hAnsi="Calibri" w:cs="Calibri"/>
          <w:sz w:val="22"/>
          <w:szCs w:val="22"/>
        </w:rPr>
        <w:t xml:space="preserve">s +10% navýšením k ceně </w:t>
      </w:r>
      <w:r w:rsidRPr="003B603C">
        <w:rPr>
          <w:rFonts w:ascii="Calibri" w:hAnsi="Calibri" w:cs="Calibri"/>
          <w:sz w:val="22"/>
          <w:szCs w:val="22"/>
        </w:rPr>
        <w:t>obvykl</w:t>
      </w:r>
      <w:r w:rsidR="002B7DA2" w:rsidRPr="003B603C">
        <w:rPr>
          <w:rFonts w:ascii="Calibri" w:hAnsi="Calibri" w:cs="Calibri"/>
          <w:sz w:val="22"/>
          <w:szCs w:val="22"/>
        </w:rPr>
        <w:t>é</w:t>
      </w:r>
      <w:r w:rsidRPr="003B603C">
        <w:rPr>
          <w:rFonts w:ascii="Calibri" w:hAnsi="Calibri" w:cs="Calibri"/>
          <w:sz w:val="22"/>
          <w:szCs w:val="22"/>
        </w:rPr>
        <w:t xml:space="preserve"> v čase a místě plnění. Příkazník je povinen uhradit Příkazci veškeré vynaložené náklady spojené s odstraněním vady, přičemž všechna ostatní práva a povinnosti vztahující se k předmětu plnění zůstávají nedotčena. Shora uvedené náklady spojené s odstraněním vady předmětu plnění vyúčtuje Příkazce Příkazníkovi fakturou. </w:t>
      </w:r>
      <w:r w:rsidR="00974FC5" w:rsidRPr="003B603C">
        <w:rPr>
          <w:rFonts w:ascii="Calibri" w:hAnsi="Calibri" w:cs="Calibri"/>
          <w:sz w:val="22"/>
          <w:szCs w:val="22"/>
        </w:rPr>
        <w:t>Příkazník</w:t>
      </w:r>
      <w:r w:rsidR="002D77BE" w:rsidRPr="003B603C">
        <w:rPr>
          <w:rFonts w:ascii="Calibri" w:hAnsi="Calibri" w:cs="Calibri"/>
          <w:sz w:val="22"/>
          <w:szCs w:val="22"/>
        </w:rPr>
        <w:t xml:space="preserve"> tímto </w:t>
      </w:r>
      <w:r w:rsidR="002F4F4E" w:rsidRPr="003B603C">
        <w:rPr>
          <w:rFonts w:ascii="Calibri" w:hAnsi="Calibri" w:cs="Calibri"/>
          <w:sz w:val="22"/>
          <w:szCs w:val="22"/>
        </w:rPr>
        <w:t xml:space="preserve">současně </w:t>
      </w:r>
      <w:r w:rsidR="002D77BE" w:rsidRPr="003B603C">
        <w:rPr>
          <w:rFonts w:ascii="Calibri" w:hAnsi="Calibri" w:cs="Calibri"/>
          <w:sz w:val="22"/>
          <w:szCs w:val="22"/>
        </w:rPr>
        <w:t xml:space="preserve">uděluje </w:t>
      </w:r>
      <w:r w:rsidR="003F46E5" w:rsidRPr="003B603C">
        <w:rPr>
          <w:rFonts w:ascii="Calibri" w:hAnsi="Calibri" w:cs="Calibri"/>
          <w:sz w:val="22"/>
          <w:szCs w:val="22"/>
        </w:rPr>
        <w:t xml:space="preserve">Příkazci </w:t>
      </w:r>
      <w:r w:rsidR="002D77BE" w:rsidRPr="003B603C">
        <w:rPr>
          <w:rFonts w:ascii="Calibri" w:hAnsi="Calibri" w:cs="Calibri"/>
          <w:sz w:val="22"/>
          <w:szCs w:val="22"/>
        </w:rPr>
        <w:t xml:space="preserve">neodvolatelný souhlas s převedením části smlouvy týkající se práv a povinností z vadného plnění třetí osobě. Postoupení části smlouvy podle předchozí věty je vůči </w:t>
      </w:r>
      <w:r w:rsidR="00974FC5" w:rsidRPr="003B603C">
        <w:rPr>
          <w:rFonts w:ascii="Calibri" w:hAnsi="Calibri" w:cs="Calibri"/>
          <w:sz w:val="22"/>
          <w:szCs w:val="22"/>
        </w:rPr>
        <w:t>Příkazník</w:t>
      </w:r>
      <w:r w:rsidR="00AC197C" w:rsidRPr="003B603C">
        <w:rPr>
          <w:rFonts w:ascii="Calibri" w:hAnsi="Calibri" w:cs="Calibri"/>
          <w:sz w:val="22"/>
          <w:szCs w:val="22"/>
        </w:rPr>
        <w:t>ovi</w:t>
      </w:r>
      <w:r w:rsidR="002D77BE" w:rsidRPr="003B603C">
        <w:rPr>
          <w:rFonts w:ascii="Calibri" w:hAnsi="Calibri" w:cs="Calibri"/>
          <w:sz w:val="22"/>
          <w:szCs w:val="22"/>
        </w:rPr>
        <w:t xml:space="preserve"> účinné okamžikem, kdy mu </w:t>
      </w:r>
      <w:r w:rsidR="00974FC5" w:rsidRPr="003B603C">
        <w:rPr>
          <w:rFonts w:ascii="Calibri" w:hAnsi="Calibri" w:cs="Calibri"/>
          <w:sz w:val="22"/>
          <w:szCs w:val="22"/>
        </w:rPr>
        <w:t>Příkazce</w:t>
      </w:r>
      <w:r w:rsidR="002D77BE" w:rsidRPr="003B603C">
        <w:rPr>
          <w:rFonts w:ascii="Calibri" w:hAnsi="Calibri" w:cs="Calibri"/>
          <w:sz w:val="22"/>
          <w:szCs w:val="22"/>
        </w:rPr>
        <w:t xml:space="preserve"> toto postoupení oznámí nebo postupník prokáže. Okamžikem postoupení části smlouvy se </w:t>
      </w:r>
      <w:r w:rsidR="00974FC5" w:rsidRPr="003B603C">
        <w:rPr>
          <w:rFonts w:ascii="Calibri" w:hAnsi="Calibri" w:cs="Calibri"/>
          <w:sz w:val="22"/>
          <w:szCs w:val="22"/>
        </w:rPr>
        <w:t>Příkazce</w:t>
      </w:r>
      <w:r w:rsidR="002D77BE" w:rsidRPr="003B603C">
        <w:rPr>
          <w:rFonts w:ascii="Calibri" w:hAnsi="Calibri" w:cs="Calibri"/>
          <w:sz w:val="22"/>
          <w:szCs w:val="22"/>
        </w:rPr>
        <w:t xml:space="preserve"> osvobozuje od všech svých povinností v rozsahu postoupení a </w:t>
      </w:r>
      <w:r w:rsidR="00974FC5" w:rsidRPr="003B603C">
        <w:rPr>
          <w:rFonts w:ascii="Calibri" w:hAnsi="Calibri" w:cs="Calibri"/>
          <w:sz w:val="22"/>
          <w:szCs w:val="22"/>
        </w:rPr>
        <w:t>Příkazník</w:t>
      </w:r>
      <w:r w:rsidR="002D77BE" w:rsidRPr="003B603C">
        <w:rPr>
          <w:rFonts w:ascii="Calibri" w:hAnsi="Calibri" w:cs="Calibri"/>
          <w:sz w:val="22"/>
          <w:szCs w:val="22"/>
        </w:rPr>
        <w:t xml:space="preserve"> nemá právo toto osvobození odmítnout.</w:t>
      </w:r>
      <w:r w:rsidR="002F4F4E" w:rsidRPr="003B603C">
        <w:rPr>
          <w:rFonts w:ascii="Calibri" w:hAnsi="Calibri" w:cs="Calibri"/>
          <w:sz w:val="22"/>
          <w:szCs w:val="22"/>
        </w:rPr>
        <w:t xml:space="preserve"> </w:t>
      </w:r>
    </w:p>
    <w:p w14:paraId="516AFE5F" w14:textId="77777777" w:rsidR="0097295E" w:rsidRPr="005E6F46" w:rsidRDefault="0097295E" w:rsidP="0043556B">
      <w:pPr>
        <w:pStyle w:val="Odstavecseseznamem1"/>
        <w:numPr>
          <w:ilvl w:val="1"/>
          <w:numId w:val="17"/>
        </w:numPr>
        <w:ind w:left="426" w:hanging="426"/>
        <w:jc w:val="both"/>
        <w:rPr>
          <w:rFonts w:ascii="Calibri" w:hAnsi="Calibri" w:cs="Calibri"/>
          <w:sz w:val="22"/>
          <w:szCs w:val="22"/>
        </w:rPr>
      </w:pPr>
      <w:r w:rsidRPr="003B603C">
        <w:rPr>
          <w:rFonts w:ascii="Calibri" w:hAnsi="Calibri" w:cs="Calibri"/>
          <w:sz w:val="22"/>
          <w:szCs w:val="22"/>
        </w:rPr>
        <w:t>Příkazník neodpovídá za vady, které byly způsobené použitím podkladů převzatých od Příkazce a ani při vynaložení veškeré péče nemohl Příkazník zjistit jejich nevhodnost, pokud na ně upozornil Příkaz</w:t>
      </w:r>
      <w:r w:rsidR="002B7DA2" w:rsidRPr="003B603C">
        <w:rPr>
          <w:rFonts w:ascii="Calibri" w:hAnsi="Calibri" w:cs="Calibri"/>
          <w:sz w:val="22"/>
          <w:szCs w:val="22"/>
        </w:rPr>
        <w:t>ce</w:t>
      </w:r>
      <w:r w:rsidRPr="003B603C">
        <w:rPr>
          <w:rFonts w:ascii="Calibri" w:hAnsi="Calibri" w:cs="Calibri"/>
          <w:sz w:val="22"/>
          <w:szCs w:val="22"/>
        </w:rPr>
        <w:t>, ale</w:t>
      </w:r>
      <w:r w:rsidRPr="005E6F46">
        <w:rPr>
          <w:rFonts w:ascii="Calibri" w:hAnsi="Calibri" w:cs="Calibri"/>
          <w:sz w:val="22"/>
          <w:szCs w:val="22"/>
        </w:rPr>
        <w:t xml:space="preserve"> ten na jejich použití trval.</w:t>
      </w:r>
    </w:p>
    <w:p w14:paraId="10AD58D5" w14:textId="77777777" w:rsidR="006A351E" w:rsidRPr="005E6F46" w:rsidRDefault="006A351E" w:rsidP="0043556B">
      <w:pPr>
        <w:pStyle w:val="Odstavecseseznamem1"/>
        <w:numPr>
          <w:ilvl w:val="1"/>
          <w:numId w:val="17"/>
        </w:numPr>
        <w:ind w:left="426" w:hanging="426"/>
        <w:jc w:val="both"/>
        <w:rPr>
          <w:rFonts w:ascii="Calibri" w:hAnsi="Calibri" w:cs="Calibri"/>
          <w:sz w:val="22"/>
          <w:szCs w:val="22"/>
        </w:rPr>
      </w:pPr>
      <w:r w:rsidRPr="006A351E">
        <w:rPr>
          <w:rFonts w:ascii="Calibri" w:hAnsi="Calibri" w:cs="Calibri"/>
          <w:sz w:val="22"/>
          <w:szCs w:val="22"/>
        </w:rPr>
        <w:t xml:space="preserve">Pokud </w:t>
      </w:r>
      <w:r w:rsidR="002F4F4E">
        <w:rPr>
          <w:rFonts w:ascii="Calibri" w:hAnsi="Calibri" w:cs="Calibri"/>
          <w:sz w:val="22"/>
          <w:szCs w:val="22"/>
        </w:rPr>
        <w:t>Příkazník</w:t>
      </w:r>
      <w:r w:rsidRPr="006A351E">
        <w:rPr>
          <w:rFonts w:ascii="Calibri" w:hAnsi="Calibri" w:cs="Calibri"/>
          <w:sz w:val="22"/>
          <w:szCs w:val="22"/>
        </w:rPr>
        <w:t xml:space="preserve"> neodstraní řádně a včas vadu reklamovanou Příkazce</w:t>
      </w:r>
      <w:r w:rsidR="002F4F4E">
        <w:rPr>
          <w:rFonts w:ascii="Calibri" w:hAnsi="Calibri" w:cs="Calibri"/>
          <w:sz w:val="22"/>
          <w:szCs w:val="22"/>
        </w:rPr>
        <w:t>m</w:t>
      </w:r>
      <w:r w:rsidRPr="006A351E">
        <w:rPr>
          <w:rFonts w:ascii="Calibri" w:hAnsi="Calibri" w:cs="Calibri"/>
          <w:sz w:val="22"/>
          <w:szCs w:val="22"/>
        </w:rPr>
        <w:t xml:space="preserve">, je Příkazce oprávněn požadovat po </w:t>
      </w:r>
      <w:r w:rsidR="002F4F4E">
        <w:rPr>
          <w:rFonts w:ascii="Calibri" w:hAnsi="Calibri" w:cs="Calibri"/>
          <w:sz w:val="22"/>
          <w:szCs w:val="22"/>
        </w:rPr>
        <w:t>Příkazníkovi</w:t>
      </w:r>
      <w:r w:rsidRPr="006A351E">
        <w:rPr>
          <w:rFonts w:ascii="Calibri" w:hAnsi="Calibri" w:cs="Calibri"/>
          <w:sz w:val="22"/>
          <w:szCs w:val="22"/>
        </w:rPr>
        <w:t xml:space="preserve"> </w:t>
      </w:r>
      <w:r w:rsidR="002B7DA2">
        <w:rPr>
          <w:rFonts w:ascii="Calibri" w:hAnsi="Calibri" w:cs="Calibri"/>
          <w:sz w:val="22"/>
          <w:szCs w:val="22"/>
        </w:rPr>
        <w:t xml:space="preserve">úhradu smluvní </w:t>
      </w:r>
      <w:r w:rsidR="002B7DA2" w:rsidRPr="005E6F46">
        <w:rPr>
          <w:rFonts w:ascii="Calibri" w:hAnsi="Calibri" w:cs="Calibri"/>
          <w:sz w:val="22"/>
          <w:szCs w:val="22"/>
        </w:rPr>
        <w:t xml:space="preserve">pokuty </w:t>
      </w:r>
      <w:r w:rsidRPr="005E6F46">
        <w:rPr>
          <w:rFonts w:ascii="Calibri" w:hAnsi="Calibri" w:cs="Calibri"/>
          <w:sz w:val="22"/>
          <w:szCs w:val="22"/>
        </w:rPr>
        <w:t>dle č. X</w:t>
      </w:r>
      <w:r w:rsidR="00A07D49">
        <w:rPr>
          <w:rFonts w:ascii="Calibri" w:hAnsi="Calibri" w:cs="Calibri"/>
          <w:sz w:val="22"/>
          <w:szCs w:val="22"/>
        </w:rPr>
        <w:t>I</w:t>
      </w:r>
      <w:r w:rsidRPr="005E6F46">
        <w:rPr>
          <w:rFonts w:ascii="Calibri" w:hAnsi="Calibri" w:cs="Calibri"/>
          <w:sz w:val="22"/>
          <w:szCs w:val="22"/>
        </w:rPr>
        <w:t>II.</w:t>
      </w:r>
      <w:r w:rsidR="002B7DA2" w:rsidRPr="005E6F46">
        <w:rPr>
          <w:rFonts w:ascii="Calibri" w:hAnsi="Calibri" w:cs="Calibri"/>
          <w:sz w:val="22"/>
          <w:szCs w:val="22"/>
        </w:rPr>
        <w:t xml:space="preserve"> </w:t>
      </w:r>
      <w:r w:rsidRPr="005E6F46">
        <w:rPr>
          <w:rFonts w:ascii="Calibri" w:hAnsi="Calibri" w:cs="Calibri"/>
          <w:sz w:val="22"/>
          <w:szCs w:val="22"/>
        </w:rPr>
        <w:t>této Smlouvy.</w:t>
      </w:r>
    </w:p>
    <w:p w14:paraId="6535A072" w14:textId="77777777" w:rsidR="00AC197C" w:rsidRDefault="00AC197C" w:rsidP="00AC197C">
      <w:pPr>
        <w:pStyle w:val="Nadpis1"/>
        <w:keepNext w:val="0"/>
        <w:numPr>
          <w:ilvl w:val="0"/>
          <w:numId w:val="0"/>
        </w:numPr>
        <w:spacing w:before="240"/>
        <w:ind w:left="142"/>
        <w:jc w:val="both"/>
        <w:rPr>
          <w:rFonts w:ascii="Calibri" w:hAnsi="Calibri" w:cs="Calibri"/>
          <w:b w:val="0"/>
          <w:sz w:val="22"/>
          <w:szCs w:val="22"/>
        </w:rPr>
      </w:pPr>
    </w:p>
    <w:p w14:paraId="555910AD" w14:textId="77777777" w:rsidR="00AC197C" w:rsidRPr="009B4840" w:rsidRDefault="00AC197C" w:rsidP="0030191F">
      <w:pPr>
        <w:keepNext/>
        <w:spacing w:line="360" w:lineRule="auto"/>
        <w:jc w:val="center"/>
        <w:rPr>
          <w:rFonts w:ascii="Calibri" w:hAnsi="Calibri" w:cs="Calibri"/>
          <w:b/>
          <w:caps/>
          <w:szCs w:val="24"/>
        </w:rPr>
      </w:pPr>
      <w:r>
        <w:rPr>
          <w:rFonts w:ascii="Calibri" w:hAnsi="Calibri" w:cs="Calibri"/>
          <w:b/>
          <w:caps/>
          <w:szCs w:val="24"/>
        </w:rPr>
        <w:t>X</w:t>
      </w:r>
      <w:r w:rsidRPr="009B4840">
        <w:rPr>
          <w:rFonts w:ascii="Calibri" w:hAnsi="Calibri" w:cs="Calibri"/>
          <w:b/>
          <w:caps/>
          <w:szCs w:val="24"/>
        </w:rPr>
        <w:t>ii</w:t>
      </w:r>
      <w:r w:rsidR="00191EF4">
        <w:rPr>
          <w:rFonts w:ascii="Calibri" w:hAnsi="Calibri" w:cs="Calibri"/>
          <w:b/>
          <w:caps/>
          <w:szCs w:val="24"/>
        </w:rPr>
        <w:t>I</w:t>
      </w:r>
      <w:r w:rsidRPr="009B4840">
        <w:rPr>
          <w:rFonts w:ascii="Calibri" w:hAnsi="Calibri" w:cs="Calibri"/>
          <w:b/>
          <w:caps/>
          <w:szCs w:val="24"/>
        </w:rPr>
        <w:t>. – SMLUVNÍ POKUTY</w:t>
      </w:r>
    </w:p>
    <w:p w14:paraId="54E19FD4" w14:textId="1B251893" w:rsidR="00F37A48" w:rsidRPr="005D734C" w:rsidRDefault="00AC197C" w:rsidP="00F37A48">
      <w:pPr>
        <w:pStyle w:val="Zkladntext21"/>
        <w:rPr>
          <w:rFonts w:ascii="Calibri" w:hAnsi="Calibri" w:cs="Calibri"/>
          <w:i w:val="0"/>
          <w:sz w:val="22"/>
          <w:szCs w:val="22"/>
        </w:rPr>
      </w:pPr>
      <w:r w:rsidRPr="005D734C">
        <w:rPr>
          <w:rFonts w:ascii="Calibri" w:hAnsi="Calibri" w:cs="Calibri"/>
          <w:i w:val="0"/>
          <w:sz w:val="22"/>
          <w:szCs w:val="22"/>
        </w:rPr>
        <w:lastRenderedPageBreak/>
        <w:t xml:space="preserve">Pokud </w:t>
      </w:r>
      <w:r w:rsidR="00F37A48" w:rsidRPr="005D734C">
        <w:rPr>
          <w:rFonts w:ascii="Calibri" w:hAnsi="Calibri" w:cs="Calibri"/>
          <w:i w:val="0"/>
          <w:sz w:val="22"/>
          <w:szCs w:val="22"/>
        </w:rPr>
        <w:t>některá ze smluvních st</w:t>
      </w:r>
      <w:r w:rsidR="00B02000">
        <w:rPr>
          <w:rFonts w:ascii="Calibri" w:hAnsi="Calibri" w:cs="Calibri"/>
          <w:i w:val="0"/>
          <w:sz w:val="22"/>
          <w:szCs w:val="22"/>
        </w:rPr>
        <w:t>r</w:t>
      </w:r>
      <w:r w:rsidR="00F37A48" w:rsidRPr="005D734C">
        <w:rPr>
          <w:rFonts w:ascii="Calibri" w:hAnsi="Calibri" w:cs="Calibri"/>
          <w:i w:val="0"/>
          <w:sz w:val="22"/>
          <w:szCs w:val="22"/>
        </w:rPr>
        <w:t>an poruší sv</w:t>
      </w:r>
      <w:r w:rsidR="00B02000">
        <w:rPr>
          <w:rFonts w:ascii="Calibri" w:hAnsi="Calibri" w:cs="Calibri"/>
          <w:i w:val="0"/>
          <w:sz w:val="22"/>
          <w:szCs w:val="22"/>
        </w:rPr>
        <w:t>ou</w:t>
      </w:r>
      <w:r w:rsidR="00F37A48" w:rsidRPr="005D734C">
        <w:rPr>
          <w:rFonts w:ascii="Calibri" w:hAnsi="Calibri" w:cs="Calibri"/>
          <w:i w:val="0"/>
          <w:sz w:val="22"/>
          <w:szCs w:val="22"/>
        </w:rPr>
        <w:t xml:space="preserve"> povinnost</w:t>
      </w:r>
      <w:r w:rsidRPr="005D734C">
        <w:rPr>
          <w:rFonts w:ascii="Calibri" w:hAnsi="Calibri" w:cs="Calibri"/>
          <w:i w:val="0"/>
          <w:sz w:val="22"/>
          <w:szCs w:val="22"/>
        </w:rPr>
        <w:t xml:space="preserve"> plynoucí </w:t>
      </w:r>
      <w:r w:rsidR="00F37A48" w:rsidRPr="005D734C">
        <w:rPr>
          <w:rFonts w:ascii="Calibri" w:hAnsi="Calibri" w:cs="Calibri"/>
          <w:i w:val="0"/>
          <w:sz w:val="22"/>
          <w:szCs w:val="22"/>
        </w:rPr>
        <w:t>z</w:t>
      </w:r>
      <w:r w:rsidRPr="005D734C">
        <w:rPr>
          <w:rFonts w:ascii="Calibri" w:hAnsi="Calibri" w:cs="Calibri"/>
          <w:i w:val="0"/>
          <w:sz w:val="22"/>
          <w:szCs w:val="22"/>
        </w:rPr>
        <w:t> této smlouvy</w:t>
      </w:r>
      <w:r w:rsidR="00B02000">
        <w:rPr>
          <w:rFonts w:ascii="Calibri" w:hAnsi="Calibri" w:cs="Calibri"/>
          <w:i w:val="0"/>
          <w:sz w:val="22"/>
          <w:szCs w:val="22"/>
        </w:rPr>
        <w:t>,</w:t>
      </w:r>
      <w:r w:rsidR="00F37A48" w:rsidRPr="005D734C">
        <w:rPr>
          <w:rFonts w:ascii="Calibri" w:hAnsi="Calibri" w:cs="Calibri"/>
          <w:i w:val="0"/>
          <w:sz w:val="22"/>
          <w:szCs w:val="22"/>
        </w:rPr>
        <w:t xml:space="preserve"> zavazuje se uhradit druhé smluví straně smluvní pokut</w:t>
      </w:r>
      <w:r w:rsidR="002B7DA2" w:rsidRPr="005D734C">
        <w:rPr>
          <w:rFonts w:ascii="Calibri" w:hAnsi="Calibri" w:cs="Calibri"/>
          <w:i w:val="0"/>
          <w:sz w:val="22"/>
          <w:szCs w:val="22"/>
        </w:rPr>
        <w:t>y</w:t>
      </w:r>
      <w:r w:rsidR="00F37A48" w:rsidRPr="005D734C">
        <w:rPr>
          <w:rFonts w:ascii="Calibri" w:hAnsi="Calibri" w:cs="Calibri"/>
          <w:i w:val="0"/>
          <w:sz w:val="22"/>
          <w:szCs w:val="22"/>
        </w:rPr>
        <w:t xml:space="preserve"> v souladu s jednotlivými ustanoveními tohoto článku smlouvy v termínu do </w:t>
      </w:r>
      <w:r w:rsidR="002B7DA2" w:rsidRPr="005D734C">
        <w:rPr>
          <w:rFonts w:ascii="Calibri" w:hAnsi="Calibri" w:cs="Calibri"/>
          <w:i w:val="0"/>
          <w:sz w:val="22"/>
          <w:szCs w:val="22"/>
        </w:rPr>
        <w:t xml:space="preserve">30 </w:t>
      </w:r>
      <w:r w:rsidR="00F37A48" w:rsidRPr="005D734C">
        <w:rPr>
          <w:rFonts w:ascii="Calibri" w:hAnsi="Calibri" w:cs="Calibri"/>
          <w:i w:val="0"/>
          <w:sz w:val="22"/>
          <w:szCs w:val="22"/>
        </w:rPr>
        <w:t>dnů od vystavení daňového dokladu (faktury)</w:t>
      </w:r>
      <w:r w:rsidR="00B02000">
        <w:rPr>
          <w:rFonts w:ascii="Calibri" w:hAnsi="Calibri" w:cs="Calibri"/>
          <w:i w:val="0"/>
          <w:sz w:val="22"/>
          <w:szCs w:val="22"/>
        </w:rPr>
        <w:t>,</w:t>
      </w:r>
      <w:r w:rsidR="00F37A48" w:rsidRPr="005D734C">
        <w:rPr>
          <w:rFonts w:ascii="Calibri" w:hAnsi="Calibri" w:cs="Calibri"/>
          <w:i w:val="0"/>
          <w:sz w:val="22"/>
          <w:szCs w:val="22"/>
        </w:rPr>
        <w:t xml:space="preserve"> a to na bankovní účet uvedený v záhlaví této smlouvy</w:t>
      </w:r>
      <w:r w:rsidR="00F37A48" w:rsidRPr="005D734C">
        <w:rPr>
          <w:rFonts w:ascii="Calibri" w:hAnsi="Calibri" w:cs="Calibri"/>
          <w:b/>
          <w:i w:val="0"/>
          <w:sz w:val="22"/>
          <w:szCs w:val="22"/>
        </w:rPr>
        <w:t xml:space="preserve"> </w:t>
      </w:r>
      <w:r w:rsidR="00F37A48" w:rsidRPr="005D734C">
        <w:rPr>
          <w:rFonts w:ascii="Calibri" w:hAnsi="Calibri" w:cs="Calibri"/>
          <w:i w:val="0"/>
          <w:sz w:val="22"/>
          <w:szCs w:val="22"/>
        </w:rPr>
        <w:t>nebo určený pro danou platbu.</w:t>
      </w:r>
    </w:p>
    <w:p w14:paraId="6EBD5FD4" w14:textId="77777777" w:rsidR="00462361" w:rsidRPr="003B603C" w:rsidRDefault="00462361" w:rsidP="00462361">
      <w:pPr>
        <w:pStyle w:val="RLTextlnkuslovan"/>
        <w:tabs>
          <w:tab w:val="clear" w:pos="1474"/>
        </w:tabs>
        <w:ind w:left="0" w:firstLine="0"/>
        <w:rPr>
          <w:rFonts w:cs="Calibri"/>
          <w:szCs w:val="22"/>
        </w:rPr>
      </w:pPr>
      <w:r w:rsidRPr="003B603C">
        <w:rPr>
          <w:rFonts w:cs="Calibri"/>
          <w:szCs w:val="22"/>
        </w:rPr>
        <w:t xml:space="preserve">Nárok na náhradu újmy, která vznikla porušením povinnosti </w:t>
      </w:r>
      <w:r w:rsidR="002B7DA2" w:rsidRPr="003B603C">
        <w:rPr>
          <w:rFonts w:cs="Calibri"/>
          <w:szCs w:val="22"/>
        </w:rPr>
        <w:t>některé ze smluvních stran</w:t>
      </w:r>
      <w:r w:rsidRPr="003B603C">
        <w:rPr>
          <w:rFonts w:cs="Calibri"/>
          <w:szCs w:val="22"/>
        </w:rPr>
        <w:t>, na kterou se smluvní pokuta vztahuje, není ustanoveními o smluvních pokutách nikterak dotčen a smluvní pokuta se do náhrady újmy nezapočítává. Uplatněné smluvní pokuty a úroky z prodlení je Příkazce oprávněn započíst proti pohledávce Příkazníka.</w:t>
      </w:r>
    </w:p>
    <w:p w14:paraId="721243B8" w14:textId="77777777" w:rsidR="0012069E" w:rsidRPr="003B603C" w:rsidRDefault="0012069E" w:rsidP="0012069E">
      <w:pPr>
        <w:pStyle w:val="RLTextlnkuslovan"/>
        <w:tabs>
          <w:tab w:val="clear" w:pos="1474"/>
        </w:tabs>
        <w:ind w:left="0" w:firstLine="0"/>
        <w:rPr>
          <w:rFonts w:cs="Calibri"/>
          <w:szCs w:val="22"/>
        </w:rPr>
      </w:pPr>
      <w:r w:rsidRPr="003B603C">
        <w:rPr>
          <w:rFonts w:cs="Calibri"/>
          <w:szCs w:val="22"/>
        </w:rPr>
        <w:t>Příkazník je povinen učinit veškerá opatření potřebná k předcházení a odvrácení vzniku újmy, a pokud újma vznikne, je Příkazník povinen učinit veškerá opatření k tomu, aby újma byla co nejmenší. Smluvní strany výslovně sjednávají, že Příkazce má vedle práva na náhradu újmy na jmění (škody) nárok také na odčinění nemajetkové újmy.</w:t>
      </w:r>
    </w:p>
    <w:p w14:paraId="41BCE5DA" w14:textId="0F9CC38D" w:rsidR="0012069E" w:rsidRPr="003B603C" w:rsidRDefault="0012069E" w:rsidP="0012069E">
      <w:pPr>
        <w:pStyle w:val="RLTextlnkuslovan"/>
        <w:tabs>
          <w:tab w:val="clear" w:pos="1474"/>
        </w:tabs>
        <w:ind w:left="0" w:firstLine="0"/>
        <w:rPr>
          <w:rFonts w:cs="Calibri"/>
          <w:szCs w:val="22"/>
        </w:rPr>
      </w:pPr>
      <w:r w:rsidRPr="003B603C">
        <w:rPr>
          <w:rFonts w:cs="Calibri"/>
          <w:szCs w:val="22"/>
        </w:rPr>
        <w:t xml:space="preserve">Příkazník je povinen zaplatit v plné výši veškeré poplatky, pokuty, penále, úroky apod. za porušení povinností stanovených platnou právní úpravou, za porušení podmínek stanovených v příslušném rozhodnutí a povolení, jakož i za prodlení či nedodržení doby stanovené v rozhodnutích a povoleních vztahujících se k výkonu </w:t>
      </w:r>
      <w:r w:rsidR="00B5642B" w:rsidRPr="003B603C">
        <w:rPr>
          <w:rFonts w:cs="Calibri"/>
          <w:szCs w:val="22"/>
        </w:rPr>
        <w:t xml:space="preserve">jeho </w:t>
      </w:r>
      <w:r w:rsidRPr="003B603C">
        <w:rPr>
          <w:rFonts w:cs="Calibri"/>
          <w:szCs w:val="22"/>
        </w:rPr>
        <w:t xml:space="preserve">činnosti. Zaplacené majetkové sankce, pokuty, penále, </w:t>
      </w:r>
      <w:r w:rsidR="00AA5C27" w:rsidRPr="003B603C">
        <w:rPr>
          <w:rFonts w:cs="Calibri"/>
          <w:szCs w:val="22"/>
        </w:rPr>
        <w:t>úroky</w:t>
      </w:r>
      <w:r w:rsidRPr="003B603C">
        <w:rPr>
          <w:rFonts w:cs="Calibri"/>
          <w:szCs w:val="22"/>
        </w:rPr>
        <w:t xml:space="preserve"> apod. není Příkazník oprávněn účtovat Příkazc</w:t>
      </w:r>
      <w:r w:rsidR="00B5642B" w:rsidRPr="003B603C">
        <w:rPr>
          <w:rFonts w:cs="Calibri"/>
          <w:szCs w:val="22"/>
        </w:rPr>
        <w:t>i</w:t>
      </w:r>
      <w:r w:rsidRPr="003B603C">
        <w:rPr>
          <w:rFonts w:cs="Calibri"/>
          <w:szCs w:val="22"/>
        </w:rPr>
        <w:t xml:space="preserve">. </w:t>
      </w:r>
    </w:p>
    <w:p w14:paraId="06CAA75A" w14:textId="77777777" w:rsidR="00F37A48" w:rsidRPr="005E6F46" w:rsidRDefault="00F37A48" w:rsidP="00F37A48">
      <w:pPr>
        <w:rPr>
          <w:rFonts w:ascii="Calibri" w:hAnsi="Calibri" w:cs="Calibri"/>
          <w:sz w:val="22"/>
          <w:szCs w:val="22"/>
        </w:rPr>
      </w:pPr>
      <w:r w:rsidRPr="003B603C">
        <w:rPr>
          <w:rFonts w:ascii="Calibri" w:hAnsi="Calibri" w:cs="Calibri"/>
          <w:sz w:val="22"/>
          <w:szCs w:val="22"/>
        </w:rPr>
        <w:t>Seznam smluvních pokut:</w:t>
      </w:r>
    </w:p>
    <w:p w14:paraId="2782E24B" w14:textId="77777777" w:rsidR="00E62BF5" w:rsidRPr="003B603C" w:rsidRDefault="00E62BF5" w:rsidP="0043556B">
      <w:pPr>
        <w:pStyle w:val="Odstavecseseznamem1"/>
        <w:numPr>
          <w:ilvl w:val="1"/>
          <w:numId w:val="18"/>
        </w:numPr>
        <w:ind w:left="426" w:hanging="426"/>
        <w:jc w:val="both"/>
        <w:rPr>
          <w:rFonts w:ascii="Calibri" w:hAnsi="Calibri" w:cs="Calibri"/>
          <w:sz w:val="22"/>
          <w:szCs w:val="22"/>
        </w:rPr>
      </w:pPr>
      <w:r w:rsidRPr="003B603C">
        <w:rPr>
          <w:rFonts w:ascii="Calibri" w:hAnsi="Calibri" w:cs="Calibri"/>
          <w:sz w:val="22"/>
          <w:szCs w:val="22"/>
        </w:rPr>
        <w:t xml:space="preserve">V případě, prodlení Příkazníka s dokončením Dílčího plnění dle čl. 5.1 této smlouvy, je Příkazce oprávněn požadovat zaplacení a Příkazník se zavazuje zaplatit smluvní pokutu ve výši </w:t>
      </w:r>
      <w:r w:rsidR="00965A11" w:rsidRPr="003B603C">
        <w:rPr>
          <w:rFonts w:ascii="Calibri" w:hAnsi="Calibri" w:cs="Calibri"/>
          <w:sz w:val="22"/>
          <w:szCs w:val="22"/>
        </w:rPr>
        <w:t>2</w:t>
      </w:r>
      <w:r w:rsidRPr="003B603C">
        <w:rPr>
          <w:rFonts w:ascii="Calibri" w:hAnsi="Calibri" w:cs="Calibri"/>
          <w:sz w:val="22"/>
          <w:szCs w:val="22"/>
        </w:rPr>
        <w:t>00,- Kč za každý případ prodlení a započatý den prodlení.</w:t>
      </w:r>
    </w:p>
    <w:p w14:paraId="63300C5E" w14:textId="61CEC19A" w:rsidR="00E62BF5" w:rsidRPr="003B603C" w:rsidRDefault="00E62BF5" w:rsidP="0043556B">
      <w:pPr>
        <w:pStyle w:val="Odstavecseseznamem1"/>
        <w:numPr>
          <w:ilvl w:val="1"/>
          <w:numId w:val="18"/>
        </w:numPr>
        <w:ind w:left="426" w:hanging="426"/>
        <w:jc w:val="both"/>
        <w:rPr>
          <w:rFonts w:ascii="Calibri" w:hAnsi="Calibri" w:cs="Calibri"/>
          <w:sz w:val="22"/>
          <w:szCs w:val="22"/>
        </w:rPr>
      </w:pPr>
      <w:r w:rsidRPr="003B603C">
        <w:rPr>
          <w:rFonts w:ascii="Calibri" w:hAnsi="Calibri" w:cs="Calibri"/>
          <w:sz w:val="22"/>
          <w:szCs w:val="22"/>
        </w:rPr>
        <w:t xml:space="preserve">V případě opakovaného prodlení Příkazníka ve více jak </w:t>
      </w:r>
      <w:r w:rsidR="00FC3257">
        <w:rPr>
          <w:rFonts w:ascii="Calibri" w:hAnsi="Calibri" w:cs="Calibri"/>
          <w:sz w:val="22"/>
          <w:szCs w:val="22"/>
        </w:rPr>
        <w:t>10</w:t>
      </w:r>
      <w:r w:rsidR="00FC3257" w:rsidRPr="003B603C">
        <w:rPr>
          <w:rFonts w:ascii="Calibri" w:hAnsi="Calibri" w:cs="Calibri"/>
          <w:sz w:val="22"/>
          <w:szCs w:val="22"/>
        </w:rPr>
        <w:t xml:space="preserve"> </w:t>
      </w:r>
      <w:r w:rsidRPr="003B603C">
        <w:rPr>
          <w:rFonts w:ascii="Calibri" w:hAnsi="Calibri" w:cs="Calibri"/>
          <w:sz w:val="22"/>
          <w:szCs w:val="22"/>
        </w:rPr>
        <w:t>případech v</w:t>
      </w:r>
      <w:r w:rsidR="00A65929" w:rsidRPr="003B603C">
        <w:rPr>
          <w:rFonts w:ascii="Calibri" w:hAnsi="Calibri" w:cs="Calibri"/>
          <w:sz w:val="22"/>
          <w:szCs w:val="22"/>
        </w:rPr>
        <w:t> </w:t>
      </w:r>
      <w:r w:rsidRPr="003B603C">
        <w:rPr>
          <w:rFonts w:ascii="Calibri" w:hAnsi="Calibri" w:cs="Calibri"/>
          <w:sz w:val="22"/>
          <w:szCs w:val="22"/>
        </w:rPr>
        <w:t>je</w:t>
      </w:r>
      <w:r w:rsidR="00EE29EF" w:rsidRPr="003B603C">
        <w:rPr>
          <w:rFonts w:ascii="Calibri" w:hAnsi="Calibri" w:cs="Calibri"/>
          <w:sz w:val="22"/>
          <w:szCs w:val="22"/>
        </w:rPr>
        <w:t>d</w:t>
      </w:r>
      <w:r w:rsidRPr="003B603C">
        <w:rPr>
          <w:rFonts w:ascii="Calibri" w:hAnsi="Calibri" w:cs="Calibri"/>
          <w:sz w:val="22"/>
          <w:szCs w:val="22"/>
        </w:rPr>
        <w:t>nom</w:t>
      </w:r>
      <w:r w:rsidR="00A65929" w:rsidRPr="003B603C">
        <w:rPr>
          <w:rFonts w:ascii="Calibri" w:hAnsi="Calibri" w:cs="Calibri"/>
          <w:sz w:val="22"/>
          <w:szCs w:val="22"/>
        </w:rPr>
        <w:t xml:space="preserve"> kalendářním</w:t>
      </w:r>
      <w:r w:rsidRPr="003B603C">
        <w:rPr>
          <w:rFonts w:ascii="Calibri" w:hAnsi="Calibri" w:cs="Calibri"/>
          <w:sz w:val="22"/>
          <w:szCs w:val="22"/>
        </w:rPr>
        <w:t xml:space="preserve"> roce s dokončením Dílčího plnění dle čl. 5.1, </w:t>
      </w:r>
      <w:r w:rsidR="00251C3C" w:rsidRPr="003B603C">
        <w:rPr>
          <w:rFonts w:ascii="Calibri" w:hAnsi="Calibri" w:cs="Calibri"/>
          <w:sz w:val="22"/>
          <w:szCs w:val="22"/>
        </w:rPr>
        <w:t>nebo v případě prodlení Příkazníka ve více jak 3 případech v jednom kalendářním roce s odstraněním reklamovaných vad dílčího plnění v termínu delším jak 60 dnů, </w:t>
      </w:r>
      <w:r w:rsidRPr="003B603C">
        <w:rPr>
          <w:rFonts w:ascii="Calibri" w:hAnsi="Calibri" w:cs="Calibri"/>
          <w:sz w:val="22"/>
          <w:szCs w:val="22"/>
        </w:rPr>
        <w:t xml:space="preserve">nebo </w:t>
      </w:r>
      <w:r w:rsidR="00722DE7" w:rsidRPr="003B603C">
        <w:rPr>
          <w:rFonts w:ascii="Calibri" w:hAnsi="Calibri" w:cs="Calibri"/>
          <w:sz w:val="22"/>
          <w:szCs w:val="22"/>
        </w:rPr>
        <w:t xml:space="preserve">v případě </w:t>
      </w:r>
      <w:r w:rsidRPr="003B603C">
        <w:rPr>
          <w:rFonts w:ascii="Calibri" w:hAnsi="Calibri" w:cs="Calibri"/>
          <w:sz w:val="22"/>
          <w:szCs w:val="22"/>
        </w:rPr>
        <w:t xml:space="preserve">prodlení Příkazníka s dokončením Dílčího plnění dle této smlouvy delším jak </w:t>
      </w:r>
      <w:r w:rsidR="00722DE7" w:rsidRPr="003B603C">
        <w:rPr>
          <w:rFonts w:ascii="Calibri" w:hAnsi="Calibri" w:cs="Calibri"/>
          <w:sz w:val="22"/>
          <w:szCs w:val="22"/>
        </w:rPr>
        <w:t>6</w:t>
      </w:r>
      <w:r w:rsidRPr="003B603C">
        <w:rPr>
          <w:rFonts w:ascii="Calibri" w:hAnsi="Calibri" w:cs="Calibri"/>
          <w:sz w:val="22"/>
          <w:szCs w:val="22"/>
        </w:rPr>
        <w:t>0 kalendářních dní, je Příkazce oprávněn požadovat zaplacení a Příkazník se zavazuje zaplatit smluvní pokutu ve výši 1000,- Kč za každý případ prodlení a započatý den prodlení.</w:t>
      </w:r>
      <w:r w:rsidR="006F22F8" w:rsidRPr="003B603C">
        <w:rPr>
          <w:rFonts w:ascii="Calibri" w:hAnsi="Calibri" w:cs="Calibri"/>
          <w:sz w:val="22"/>
          <w:szCs w:val="22"/>
        </w:rPr>
        <w:t xml:space="preserve"> Smluvní pokuta za prodlení ve výši podle tohoto odstavce se použije</w:t>
      </w:r>
      <w:r w:rsidR="00EE29EF" w:rsidRPr="003B603C">
        <w:rPr>
          <w:rFonts w:ascii="Calibri" w:hAnsi="Calibri" w:cs="Calibri"/>
          <w:sz w:val="22"/>
          <w:szCs w:val="22"/>
        </w:rPr>
        <w:t xml:space="preserve"> u 4. a každého dalšího prodlení Příkazníka v jednom kalendářním roce. V případě, že je Příkazník v prodlení delším více než 60 kalendářních dní, použije se pro prvních 60 dní prodlení smluvní pokuta ve výši podle čl. 13.</w:t>
      </w:r>
      <w:r w:rsidR="00AF5396" w:rsidRPr="003B603C">
        <w:rPr>
          <w:rFonts w:ascii="Calibri" w:hAnsi="Calibri" w:cs="Calibri"/>
          <w:sz w:val="22"/>
          <w:szCs w:val="22"/>
        </w:rPr>
        <w:t>1</w:t>
      </w:r>
      <w:r w:rsidR="00EE29EF" w:rsidRPr="003B603C">
        <w:rPr>
          <w:rFonts w:ascii="Calibri" w:hAnsi="Calibri" w:cs="Calibri"/>
          <w:sz w:val="22"/>
          <w:szCs w:val="22"/>
        </w:rPr>
        <w:t xml:space="preserve"> a pro 61. den a každý další den prodlení se použije smluvní pokuta ve výši podle tohoto odstavce.</w:t>
      </w:r>
    </w:p>
    <w:p w14:paraId="45576A09" w14:textId="08C39377" w:rsidR="00722DE7" w:rsidRPr="003B603C" w:rsidRDefault="00722DE7" w:rsidP="0043556B">
      <w:pPr>
        <w:pStyle w:val="Odstavecseseznamem1"/>
        <w:numPr>
          <w:ilvl w:val="1"/>
          <w:numId w:val="18"/>
        </w:numPr>
        <w:ind w:left="426" w:hanging="426"/>
        <w:jc w:val="both"/>
        <w:rPr>
          <w:rFonts w:ascii="Calibri" w:hAnsi="Calibri" w:cs="Calibri"/>
          <w:sz w:val="22"/>
          <w:szCs w:val="22"/>
        </w:rPr>
      </w:pPr>
      <w:r w:rsidRPr="003B603C">
        <w:rPr>
          <w:rFonts w:ascii="Calibri" w:hAnsi="Calibri" w:cs="Calibri"/>
          <w:sz w:val="22"/>
          <w:szCs w:val="22"/>
        </w:rPr>
        <w:t>Jestliže Příkazník poruší své povinnosti vyplývající z čl.</w:t>
      </w:r>
      <w:r w:rsidR="00A65929" w:rsidRPr="003B603C">
        <w:rPr>
          <w:rFonts w:ascii="Calibri" w:hAnsi="Calibri" w:cs="Calibri"/>
          <w:sz w:val="22"/>
          <w:szCs w:val="22"/>
        </w:rPr>
        <w:t xml:space="preserve"> </w:t>
      </w:r>
      <w:r w:rsidRPr="003B603C">
        <w:rPr>
          <w:rFonts w:ascii="Calibri" w:hAnsi="Calibri" w:cs="Calibri"/>
          <w:sz w:val="22"/>
          <w:szCs w:val="22"/>
        </w:rPr>
        <w:t>III</w:t>
      </w:r>
      <w:r w:rsidR="00A65929" w:rsidRPr="003B603C">
        <w:rPr>
          <w:rFonts w:ascii="Calibri" w:hAnsi="Calibri" w:cs="Calibri"/>
          <w:sz w:val="22"/>
          <w:szCs w:val="22"/>
        </w:rPr>
        <w:t xml:space="preserve">, kdy </w:t>
      </w:r>
      <w:r w:rsidRPr="003B603C">
        <w:rPr>
          <w:rFonts w:ascii="Calibri" w:hAnsi="Calibri" w:cs="Calibri"/>
          <w:sz w:val="22"/>
          <w:szCs w:val="22"/>
        </w:rPr>
        <w:t xml:space="preserve">odmítne realizovat plnění a </w:t>
      </w:r>
      <w:r w:rsidR="00AF5396" w:rsidRPr="003B603C">
        <w:rPr>
          <w:rFonts w:ascii="Calibri" w:hAnsi="Calibri" w:cs="Calibri"/>
          <w:sz w:val="22"/>
          <w:szCs w:val="22"/>
        </w:rPr>
        <w:t xml:space="preserve">odmítne přijmout plnění </w:t>
      </w:r>
      <w:r w:rsidRPr="003B603C">
        <w:rPr>
          <w:rFonts w:ascii="Calibri" w:hAnsi="Calibri" w:cs="Calibri"/>
          <w:sz w:val="22"/>
          <w:szCs w:val="22"/>
        </w:rPr>
        <w:t>v</w:t>
      </w:r>
      <w:r w:rsidR="00AF5396" w:rsidRPr="003B603C">
        <w:rPr>
          <w:rFonts w:ascii="Calibri" w:hAnsi="Calibri" w:cs="Calibri"/>
          <w:sz w:val="22"/>
          <w:szCs w:val="22"/>
        </w:rPr>
        <w:t> rozporu s</w:t>
      </w:r>
      <w:r w:rsidRPr="003B603C">
        <w:rPr>
          <w:rFonts w:ascii="Calibri" w:hAnsi="Calibri" w:cs="Calibri"/>
          <w:sz w:val="22"/>
          <w:szCs w:val="22"/>
        </w:rPr>
        <w:t> čl. 3.</w:t>
      </w:r>
      <w:r w:rsidR="0012249F" w:rsidRPr="003B603C">
        <w:rPr>
          <w:rFonts w:ascii="Calibri" w:hAnsi="Calibri" w:cs="Calibri"/>
          <w:sz w:val="22"/>
          <w:szCs w:val="22"/>
        </w:rPr>
        <w:t>2</w:t>
      </w:r>
      <w:r w:rsidRPr="003B603C">
        <w:rPr>
          <w:rFonts w:ascii="Calibri" w:hAnsi="Calibri" w:cs="Calibri"/>
          <w:sz w:val="22"/>
          <w:szCs w:val="22"/>
        </w:rPr>
        <w:t>. smlouvy</w:t>
      </w:r>
      <w:r w:rsidR="005F1E10" w:rsidRPr="003B603C">
        <w:rPr>
          <w:rFonts w:ascii="Calibri" w:hAnsi="Calibri" w:cs="Calibri"/>
          <w:sz w:val="22"/>
          <w:szCs w:val="22"/>
        </w:rPr>
        <w:t>,</w:t>
      </w:r>
      <w:r w:rsidRPr="003B603C">
        <w:rPr>
          <w:rFonts w:ascii="Calibri" w:hAnsi="Calibri" w:cs="Calibri"/>
          <w:sz w:val="22"/>
          <w:szCs w:val="22"/>
        </w:rPr>
        <w:t xml:space="preserve"> je Příkazce oprávněn požadovat zaplacení a Příkazník se zavazuje zaplatit smluvní pokutu ve výši </w:t>
      </w:r>
      <w:proofErr w:type="gramStart"/>
      <w:r w:rsidR="00A65929" w:rsidRPr="003B603C">
        <w:rPr>
          <w:rFonts w:ascii="Calibri" w:hAnsi="Calibri" w:cs="Calibri"/>
          <w:sz w:val="22"/>
          <w:szCs w:val="22"/>
        </w:rPr>
        <w:t>2</w:t>
      </w:r>
      <w:r w:rsidRPr="003B603C">
        <w:rPr>
          <w:rFonts w:ascii="Calibri" w:hAnsi="Calibri" w:cs="Calibri"/>
          <w:sz w:val="22"/>
          <w:szCs w:val="22"/>
        </w:rPr>
        <w:t>0.000,-</w:t>
      </w:r>
      <w:proofErr w:type="gramEnd"/>
      <w:r w:rsidRPr="003B603C">
        <w:rPr>
          <w:rFonts w:ascii="Calibri" w:hAnsi="Calibri" w:cs="Calibri"/>
          <w:sz w:val="22"/>
          <w:szCs w:val="22"/>
        </w:rPr>
        <w:t xml:space="preserve"> Kč za každ</w:t>
      </w:r>
      <w:r w:rsidR="00251C3C" w:rsidRPr="003B603C">
        <w:rPr>
          <w:rFonts w:ascii="Calibri" w:hAnsi="Calibri" w:cs="Calibri"/>
          <w:sz w:val="22"/>
          <w:szCs w:val="22"/>
        </w:rPr>
        <w:t>é odmítnuté plnění</w:t>
      </w:r>
      <w:r w:rsidRPr="003B603C">
        <w:rPr>
          <w:rFonts w:ascii="Calibri" w:hAnsi="Calibri" w:cs="Calibri"/>
          <w:sz w:val="22"/>
          <w:szCs w:val="22"/>
        </w:rPr>
        <w:t>.</w:t>
      </w:r>
    </w:p>
    <w:p w14:paraId="458BA6B9" w14:textId="02075AFF" w:rsidR="002D6D37" w:rsidRPr="003B603C" w:rsidRDefault="008923F9" w:rsidP="0043556B">
      <w:pPr>
        <w:numPr>
          <w:ilvl w:val="1"/>
          <w:numId w:val="18"/>
        </w:numPr>
        <w:ind w:left="426" w:hanging="426"/>
        <w:jc w:val="both"/>
        <w:rPr>
          <w:rFonts w:ascii="Calibri" w:hAnsi="Calibri" w:cs="Calibri"/>
          <w:sz w:val="22"/>
          <w:szCs w:val="22"/>
          <w:lang w:eastAsia="cs-CZ"/>
        </w:rPr>
      </w:pPr>
      <w:r w:rsidRPr="003B603C">
        <w:rPr>
          <w:rFonts w:ascii="Calibri" w:hAnsi="Calibri" w:cs="Calibri"/>
          <w:sz w:val="22"/>
          <w:szCs w:val="22"/>
        </w:rPr>
        <w:t xml:space="preserve">V případě, že Příkazník poruší své povinnosti a použije pro plnění </w:t>
      </w:r>
      <w:r w:rsidR="00B32392" w:rsidRPr="003B603C">
        <w:rPr>
          <w:rFonts w:ascii="Calibri" w:hAnsi="Calibri" w:cs="Calibri"/>
          <w:sz w:val="22"/>
          <w:szCs w:val="22"/>
        </w:rPr>
        <w:t xml:space="preserve">zakázky </w:t>
      </w:r>
      <w:r w:rsidRPr="003B603C">
        <w:rPr>
          <w:rFonts w:ascii="Calibri" w:hAnsi="Calibri" w:cs="Calibri"/>
          <w:sz w:val="22"/>
          <w:szCs w:val="22"/>
        </w:rPr>
        <w:t>Příkazcem neodsouhlaseného poddodavatele v rozporu s</w:t>
      </w:r>
      <w:r w:rsidR="00251C3C" w:rsidRPr="003B603C">
        <w:rPr>
          <w:rFonts w:ascii="Calibri" w:hAnsi="Calibri" w:cs="Calibri"/>
          <w:sz w:val="22"/>
          <w:szCs w:val="22"/>
        </w:rPr>
        <w:t> touto smlouvou</w:t>
      </w:r>
      <w:r w:rsidR="002D6D37" w:rsidRPr="003B603C">
        <w:rPr>
          <w:rFonts w:ascii="Calibri" w:hAnsi="Calibri" w:cs="Calibri"/>
          <w:sz w:val="22"/>
          <w:szCs w:val="22"/>
          <w:lang w:eastAsia="cs-CZ"/>
        </w:rPr>
        <w:t>, nebo v případě, že bude Příkazník provádět plnění prostřednictvím pracovníka, který nebude uveden v posledním Příkazcem předloženém seznamu všech jeho pracovníků, kteří se podílejí na předmětu plnění této Smlouvy (příloha č. 6 Smlouvy), je Příkazce oprávněn požadovat a Příkazník se zavazuje zaplatit Příkazci smluvní pokutu ve výši 10.000,- Kč (slovy deset tisíc korun českých) za každý jednotlivý případ porušení této povinnosti.</w:t>
      </w:r>
    </w:p>
    <w:p w14:paraId="1987DDAD" w14:textId="1807FCCC" w:rsidR="00B32392" w:rsidRPr="003B603C" w:rsidRDefault="00B32392" w:rsidP="0043556B">
      <w:pPr>
        <w:pStyle w:val="Odstavecseseznamem1"/>
        <w:numPr>
          <w:ilvl w:val="1"/>
          <w:numId w:val="18"/>
        </w:numPr>
        <w:ind w:left="426" w:hanging="426"/>
        <w:jc w:val="both"/>
        <w:rPr>
          <w:rFonts w:ascii="Calibri" w:hAnsi="Calibri" w:cs="Calibri"/>
          <w:sz w:val="22"/>
          <w:szCs w:val="22"/>
        </w:rPr>
      </w:pPr>
      <w:r w:rsidRPr="003B603C">
        <w:rPr>
          <w:rFonts w:ascii="Calibri" w:hAnsi="Calibri" w:cs="Calibri"/>
          <w:sz w:val="22"/>
          <w:szCs w:val="22"/>
        </w:rPr>
        <w:t>V případě, že Příkazník poruší své povinnosti spojené s ochranou osobních údajů</w:t>
      </w:r>
      <w:r w:rsidR="002F4F4E" w:rsidRPr="003B603C">
        <w:rPr>
          <w:rFonts w:ascii="Calibri" w:hAnsi="Calibri" w:cs="Calibri"/>
          <w:sz w:val="22"/>
          <w:szCs w:val="22"/>
        </w:rPr>
        <w:t>,</w:t>
      </w:r>
      <w:r w:rsidRPr="003B603C">
        <w:rPr>
          <w:rFonts w:ascii="Calibri" w:hAnsi="Calibri" w:cs="Calibri"/>
          <w:sz w:val="22"/>
          <w:szCs w:val="22"/>
        </w:rPr>
        <w:t xml:space="preserve"> důvěrných informací</w:t>
      </w:r>
      <w:r w:rsidR="002F4F4E" w:rsidRPr="003B603C">
        <w:rPr>
          <w:rFonts w:ascii="Calibri" w:hAnsi="Calibri" w:cs="Calibri"/>
          <w:sz w:val="22"/>
          <w:szCs w:val="22"/>
        </w:rPr>
        <w:t xml:space="preserve"> nebo dalších povinností </w:t>
      </w:r>
      <w:r w:rsidRPr="003B603C">
        <w:rPr>
          <w:rFonts w:ascii="Calibri" w:hAnsi="Calibri" w:cs="Calibri"/>
          <w:sz w:val="22"/>
          <w:szCs w:val="22"/>
        </w:rPr>
        <w:t>stanovených v čl. IX</w:t>
      </w:r>
      <w:r w:rsidR="0012249F" w:rsidRPr="003B603C">
        <w:rPr>
          <w:rFonts w:ascii="Calibri" w:hAnsi="Calibri" w:cs="Calibri"/>
          <w:sz w:val="22"/>
          <w:szCs w:val="22"/>
        </w:rPr>
        <w:t>.</w:t>
      </w:r>
      <w:r w:rsidR="002F4F4E" w:rsidRPr="003B603C">
        <w:rPr>
          <w:rFonts w:ascii="Calibri" w:hAnsi="Calibri" w:cs="Calibri"/>
          <w:sz w:val="22"/>
          <w:szCs w:val="22"/>
        </w:rPr>
        <w:t xml:space="preserve">, nebo </w:t>
      </w:r>
      <w:r w:rsidRPr="003B603C">
        <w:rPr>
          <w:rFonts w:ascii="Calibri" w:hAnsi="Calibri" w:cs="Calibri"/>
          <w:sz w:val="22"/>
          <w:szCs w:val="22"/>
        </w:rPr>
        <w:t>X</w:t>
      </w:r>
      <w:r w:rsidR="0012249F" w:rsidRPr="003B603C">
        <w:rPr>
          <w:rFonts w:ascii="Calibri" w:hAnsi="Calibri" w:cs="Calibri"/>
          <w:sz w:val="22"/>
          <w:szCs w:val="22"/>
        </w:rPr>
        <w:t>.</w:t>
      </w:r>
      <w:r w:rsidR="00503B6A" w:rsidRPr="003B603C">
        <w:rPr>
          <w:rFonts w:ascii="Calibri" w:hAnsi="Calibri" w:cs="Calibri"/>
          <w:sz w:val="22"/>
          <w:szCs w:val="22"/>
        </w:rPr>
        <w:t xml:space="preserve"> </w:t>
      </w:r>
      <w:r w:rsidRPr="003B603C">
        <w:rPr>
          <w:rFonts w:ascii="Calibri" w:hAnsi="Calibri" w:cs="Calibri"/>
          <w:sz w:val="22"/>
          <w:szCs w:val="22"/>
        </w:rPr>
        <w:t>této Smlouvy, je Příkazce oprávněn požadovat po Příkazníkovi a Příkazník se zavazuje zaplatit smluvní pokutu ve výši 50 000 Kč za každý případ takového porušení.</w:t>
      </w:r>
    </w:p>
    <w:p w14:paraId="0C5000DB" w14:textId="325A3D99" w:rsidR="00B32392" w:rsidRDefault="00B32392" w:rsidP="0043556B">
      <w:pPr>
        <w:pStyle w:val="Odstavecseseznamem1"/>
        <w:numPr>
          <w:ilvl w:val="1"/>
          <w:numId w:val="18"/>
        </w:numPr>
        <w:ind w:left="426" w:hanging="426"/>
        <w:jc w:val="both"/>
        <w:rPr>
          <w:rFonts w:ascii="Calibri" w:hAnsi="Calibri" w:cs="Calibri"/>
          <w:sz w:val="22"/>
          <w:szCs w:val="22"/>
        </w:rPr>
      </w:pPr>
      <w:r w:rsidRPr="003B603C">
        <w:rPr>
          <w:rFonts w:ascii="Calibri" w:hAnsi="Calibri" w:cs="Calibri"/>
          <w:sz w:val="22"/>
          <w:szCs w:val="22"/>
        </w:rPr>
        <w:t xml:space="preserve">V případě, že Příkazník poruší své povinnosti spojené s pojištěním stanovených v čl. </w:t>
      </w:r>
      <w:r w:rsidR="00045305" w:rsidRPr="003B603C">
        <w:rPr>
          <w:rFonts w:ascii="Calibri" w:hAnsi="Calibri" w:cs="Calibri"/>
          <w:sz w:val="22"/>
          <w:szCs w:val="22"/>
        </w:rPr>
        <w:t>IV</w:t>
      </w:r>
      <w:r w:rsidRPr="003B603C">
        <w:rPr>
          <w:rFonts w:ascii="Calibri" w:hAnsi="Calibri" w:cs="Calibri"/>
          <w:sz w:val="22"/>
          <w:szCs w:val="22"/>
        </w:rPr>
        <w:t>. odst.</w:t>
      </w:r>
      <w:r w:rsidR="00045305" w:rsidRPr="003B603C">
        <w:rPr>
          <w:rFonts w:ascii="Calibri" w:hAnsi="Calibri" w:cs="Calibri"/>
          <w:sz w:val="22"/>
          <w:szCs w:val="22"/>
        </w:rPr>
        <w:t xml:space="preserve"> </w:t>
      </w:r>
      <w:r w:rsidR="008F5E14" w:rsidRPr="003B603C">
        <w:rPr>
          <w:rFonts w:ascii="Calibri" w:hAnsi="Calibri" w:cs="Calibri"/>
          <w:sz w:val="22"/>
          <w:szCs w:val="22"/>
        </w:rPr>
        <w:t xml:space="preserve">4.2 </w:t>
      </w:r>
      <w:r w:rsidR="00045305" w:rsidRPr="003B603C">
        <w:rPr>
          <w:rFonts w:ascii="Calibri" w:hAnsi="Calibri" w:cs="Calibri"/>
          <w:sz w:val="22"/>
          <w:szCs w:val="22"/>
        </w:rPr>
        <w:t>písm. t)</w:t>
      </w:r>
      <w:r w:rsidRPr="003B603C">
        <w:rPr>
          <w:rFonts w:ascii="Calibri" w:hAnsi="Calibri" w:cs="Calibri"/>
          <w:sz w:val="22"/>
          <w:szCs w:val="22"/>
        </w:rPr>
        <w:t xml:space="preserve"> této </w:t>
      </w:r>
      <w:r w:rsidR="002010C7">
        <w:rPr>
          <w:rFonts w:ascii="Calibri" w:hAnsi="Calibri" w:cs="Calibri"/>
          <w:sz w:val="22"/>
          <w:szCs w:val="22"/>
        </w:rPr>
        <w:t>s</w:t>
      </w:r>
      <w:r w:rsidRPr="003B603C">
        <w:rPr>
          <w:rFonts w:ascii="Calibri" w:hAnsi="Calibri" w:cs="Calibri"/>
          <w:sz w:val="22"/>
          <w:szCs w:val="22"/>
        </w:rPr>
        <w:t xml:space="preserve">mlouvy, je Příkazce oprávněn požadovat po Příkazníkovi a Příkazník se zavazuje zaplatit smluvní pokutu ve výši </w:t>
      </w:r>
      <w:r w:rsidR="00E24AE9">
        <w:rPr>
          <w:rFonts w:ascii="Calibri" w:hAnsi="Calibri" w:cs="Calibri"/>
          <w:sz w:val="22"/>
          <w:szCs w:val="22"/>
        </w:rPr>
        <w:t>1</w:t>
      </w:r>
      <w:r w:rsidRPr="003B603C">
        <w:rPr>
          <w:rFonts w:ascii="Calibri" w:hAnsi="Calibri" w:cs="Calibri"/>
          <w:sz w:val="22"/>
          <w:szCs w:val="22"/>
        </w:rPr>
        <w:t xml:space="preserve">0 000 Kč za každý </w:t>
      </w:r>
      <w:r w:rsidR="00E24AE9">
        <w:rPr>
          <w:rFonts w:ascii="Calibri" w:hAnsi="Calibri" w:cs="Calibri"/>
          <w:sz w:val="22"/>
          <w:szCs w:val="22"/>
        </w:rPr>
        <w:t>započatý den, kdy je tato smluvní povinnost porušena</w:t>
      </w:r>
      <w:r w:rsidRPr="003B603C">
        <w:rPr>
          <w:rFonts w:ascii="Calibri" w:hAnsi="Calibri" w:cs="Calibri"/>
          <w:sz w:val="22"/>
          <w:szCs w:val="22"/>
        </w:rPr>
        <w:t>.</w:t>
      </w:r>
    </w:p>
    <w:p w14:paraId="743D7E37" w14:textId="77777777" w:rsidR="00937E7D" w:rsidRPr="003B603C" w:rsidRDefault="002D6C2D" w:rsidP="0043556B">
      <w:pPr>
        <w:pStyle w:val="Odstavecseseznamem1"/>
        <w:numPr>
          <w:ilvl w:val="1"/>
          <w:numId w:val="18"/>
        </w:numPr>
        <w:ind w:left="426" w:hanging="426"/>
        <w:jc w:val="both"/>
        <w:rPr>
          <w:rFonts w:ascii="Calibri" w:hAnsi="Calibri" w:cs="Calibri"/>
          <w:sz w:val="22"/>
          <w:szCs w:val="22"/>
        </w:rPr>
      </w:pPr>
      <w:r w:rsidRPr="002D6C2D">
        <w:rPr>
          <w:rFonts w:ascii="Calibri" w:hAnsi="Calibri" w:cs="Calibri"/>
          <w:sz w:val="22"/>
          <w:szCs w:val="22"/>
        </w:rPr>
        <w:t>Pokud Příkazník svou nečinností nebo nesprávným jednáním způsobí, že věcné břemeno nebude zapsáno do katastru nemovitostí, a tím dojde k nesplnění zákonné povinnosti Příkazce, má Příkazce právo požadovat po Příkazníkovi smluvní pokutu ve výši 50 000 Kč za každý případ takového porušení, kterou se Příkazník zavazuje zaplatit</w:t>
      </w:r>
      <w:r>
        <w:rPr>
          <w:rFonts w:ascii="Calibri" w:hAnsi="Calibri" w:cs="Calibri"/>
          <w:sz w:val="22"/>
          <w:szCs w:val="22"/>
        </w:rPr>
        <w:t>.</w:t>
      </w:r>
    </w:p>
    <w:p w14:paraId="761FE7B5" w14:textId="4E706D1A" w:rsidR="001B2618" w:rsidRPr="003B603C" w:rsidRDefault="002F4F4E" w:rsidP="0043556B">
      <w:pPr>
        <w:pStyle w:val="Odstavecseseznamem1"/>
        <w:numPr>
          <w:ilvl w:val="1"/>
          <w:numId w:val="18"/>
        </w:numPr>
        <w:ind w:left="426" w:hanging="426"/>
        <w:jc w:val="both"/>
        <w:rPr>
          <w:rFonts w:ascii="Calibri" w:hAnsi="Calibri" w:cs="Calibri"/>
          <w:sz w:val="22"/>
          <w:szCs w:val="22"/>
        </w:rPr>
      </w:pPr>
      <w:r w:rsidRPr="003B603C">
        <w:rPr>
          <w:rFonts w:ascii="Calibri" w:hAnsi="Calibri" w:cs="Calibri"/>
          <w:sz w:val="22"/>
          <w:szCs w:val="22"/>
        </w:rPr>
        <w:lastRenderedPageBreak/>
        <w:t xml:space="preserve">V případě, že Příkazník poruší jiné povinnosti stanovené touto Smlouvou neuvedené výše v předchozích ustanoveních tohoto článku, je Příkazce oprávněn a </w:t>
      </w:r>
      <w:r w:rsidR="00D01A3E" w:rsidRPr="003B603C">
        <w:rPr>
          <w:rFonts w:ascii="Calibri" w:hAnsi="Calibri" w:cs="Calibri"/>
          <w:sz w:val="22"/>
          <w:szCs w:val="22"/>
        </w:rPr>
        <w:t>Příkazník</w:t>
      </w:r>
      <w:r w:rsidRPr="003B603C">
        <w:rPr>
          <w:rFonts w:ascii="Calibri" w:hAnsi="Calibri" w:cs="Calibri"/>
          <w:sz w:val="22"/>
          <w:szCs w:val="22"/>
        </w:rPr>
        <w:t xml:space="preserve"> se zavazuje zaplatit smluvní pokutu ve výši 2 000 Kč za každý takový případ porušení.</w:t>
      </w:r>
      <w:r w:rsidR="001B2618" w:rsidRPr="003B603C">
        <w:rPr>
          <w:rFonts w:ascii="Calibri" w:hAnsi="Calibri" w:cs="Calibri"/>
          <w:sz w:val="22"/>
          <w:szCs w:val="22"/>
        </w:rPr>
        <w:t xml:space="preserve"> V případě opakovaného porušení, kdy na porušení byl Příkazcem již upozorněn</w:t>
      </w:r>
      <w:r w:rsidR="00B02000">
        <w:rPr>
          <w:rFonts w:ascii="Calibri" w:hAnsi="Calibri" w:cs="Calibri"/>
          <w:sz w:val="22"/>
          <w:szCs w:val="22"/>
        </w:rPr>
        <w:t>,</w:t>
      </w:r>
      <w:r w:rsidR="001B2618" w:rsidRPr="003B603C">
        <w:rPr>
          <w:rFonts w:ascii="Calibri" w:hAnsi="Calibri" w:cs="Calibri"/>
          <w:sz w:val="22"/>
          <w:szCs w:val="22"/>
        </w:rPr>
        <w:t xml:space="preserve"> je Příkazce oprávněn požadovat a Příkazník se zavazuje uhradit Příkazci na základě jeho výzvy smluvní pokutu ve výši </w:t>
      </w:r>
      <w:proofErr w:type="gramStart"/>
      <w:r w:rsidR="001B2618" w:rsidRPr="003B603C">
        <w:rPr>
          <w:rFonts w:ascii="Calibri" w:hAnsi="Calibri" w:cs="Calibri"/>
          <w:sz w:val="22"/>
          <w:szCs w:val="22"/>
        </w:rPr>
        <w:t>5.000,-</w:t>
      </w:r>
      <w:proofErr w:type="gramEnd"/>
      <w:r w:rsidR="001B2618" w:rsidRPr="003B603C">
        <w:rPr>
          <w:rFonts w:ascii="Calibri" w:hAnsi="Calibri" w:cs="Calibri"/>
          <w:sz w:val="22"/>
          <w:szCs w:val="22"/>
        </w:rPr>
        <w:t xml:space="preserve"> Kč </w:t>
      </w:r>
      <w:r w:rsidR="00F853EB" w:rsidRPr="003B603C">
        <w:rPr>
          <w:rFonts w:ascii="Calibri" w:hAnsi="Calibri" w:cs="Calibri"/>
          <w:sz w:val="22"/>
          <w:szCs w:val="22"/>
        </w:rPr>
        <w:t xml:space="preserve">za každé jednotlivé opakované </w:t>
      </w:r>
      <w:r w:rsidR="001B2618" w:rsidRPr="003B603C">
        <w:rPr>
          <w:rFonts w:ascii="Calibri" w:hAnsi="Calibri" w:cs="Calibri"/>
          <w:sz w:val="22"/>
          <w:szCs w:val="22"/>
        </w:rPr>
        <w:t>porušení.</w:t>
      </w:r>
    </w:p>
    <w:p w14:paraId="410901F7" w14:textId="77777777" w:rsidR="00B32392" w:rsidRPr="003B603C" w:rsidRDefault="00B32392" w:rsidP="0043556B">
      <w:pPr>
        <w:pStyle w:val="Odstavecseseznamem1"/>
        <w:numPr>
          <w:ilvl w:val="1"/>
          <w:numId w:val="18"/>
        </w:numPr>
        <w:ind w:left="426" w:hanging="426"/>
        <w:jc w:val="both"/>
        <w:rPr>
          <w:rFonts w:ascii="Calibri" w:hAnsi="Calibri" w:cs="Calibri"/>
          <w:sz w:val="22"/>
          <w:szCs w:val="22"/>
        </w:rPr>
      </w:pPr>
      <w:r w:rsidRPr="003B603C">
        <w:rPr>
          <w:rFonts w:ascii="Calibri" w:hAnsi="Calibri" w:cs="Calibri"/>
          <w:sz w:val="22"/>
          <w:szCs w:val="22"/>
        </w:rPr>
        <w:t xml:space="preserve">V případě porušení povinnosti předat Příkazci bankovní záruku za řádné plnění smlouvy dle čl. </w:t>
      </w:r>
      <w:r w:rsidR="00503B6A" w:rsidRPr="003B603C">
        <w:rPr>
          <w:rFonts w:ascii="Calibri" w:hAnsi="Calibri" w:cs="Calibri"/>
          <w:sz w:val="22"/>
          <w:szCs w:val="22"/>
        </w:rPr>
        <w:t>XI.</w:t>
      </w:r>
      <w:r w:rsidR="00CD376C" w:rsidRPr="003B603C">
        <w:rPr>
          <w:rFonts w:ascii="Calibri" w:hAnsi="Calibri" w:cs="Calibri"/>
          <w:sz w:val="22"/>
          <w:szCs w:val="22"/>
        </w:rPr>
        <w:t xml:space="preserve"> </w:t>
      </w:r>
      <w:r w:rsidRPr="003B603C">
        <w:rPr>
          <w:rFonts w:ascii="Calibri" w:hAnsi="Calibri" w:cs="Calibri"/>
          <w:sz w:val="22"/>
          <w:szCs w:val="22"/>
        </w:rPr>
        <w:t>této Smlouvy či zajistit, aby byla bankovní záruka v účinnosti po celou dobu uvedenou v témže článku Smlouvy, je Příkazce oprávněn požadovat po Příkazníkovi a Příkazník se zavazuje zaplatit smluvní pokutu ve výši 2 000 Kč za každý i započatý den prodlení s předáním bankovní záruky či za každý i započatý den, kdy trvá porušení povinnosti zajistit její účinnost.</w:t>
      </w:r>
    </w:p>
    <w:p w14:paraId="119D3A46" w14:textId="77777777" w:rsidR="0012069E" w:rsidRPr="003B603C" w:rsidRDefault="0012069E" w:rsidP="0043556B">
      <w:pPr>
        <w:pStyle w:val="Odstavecseseznamem1"/>
        <w:numPr>
          <w:ilvl w:val="1"/>
          <w:numId w:val="18"/>
        </w:numPr>
        <w:ind w:left="426" w:hanging="426"/>
        <w:jc w:val="both"/>
        <w:rPr>
          <w:rFonts w:ascii="Calibri" w:hAnsi="Calibri" w:cs="Calibri"/>
          <w:sz w:val="22"/>
          <w:szCs w:val="22"/>
        </w:rPr>
      </w:pPr>
      <w:r w:rsidRPr="003B603C">
        <w:rPr>
          <w:rFonts w:ascii="Calibri" w:hAnsi="Calibri" w:cs="Calibri"/>
          <w:sz w:val="22"/>
          <w:szCs w:val="22"/>
        </w:rPr>
        <w:t>V případě odstoupení od smlouvy z důvodu závažného porušení smlouvy dle čl. X</w:t>
      </w:r>
      <w:r w:rsidR="00D350A4" w:rsidRPr="003B603C">
        <w:rPr>
          <w:rFonts w:ascii="Calibri" w:hAnsi="Calibri" w:cs="Calibri"/>
          <w:sz w:val="22"/>
          <w:szCs w:val="22"/>
        </w:rPr>
        <w:t>V</w:t>
      </w:r>
      <w:r w:rsidRPr="003B603C">
        <w:rPr>
          <w:rFonts w:ascii="Calibri" w:hAnsi="Calibri" w:cs="Calibri"/>
          <w:sz w:val="22"/>
          <w:szCs w:val="22"/>
        </w:rPr>
        <w:t xml:space="preserve">. uhradí smluvní strana, která porušila své povinnosti plynoucí z této smlouvy veškeré vzniklé škody </w:t>
      </w:r>
      <w:r w:rsidR="002D6D37" w:rsidRPr="003B603C">
        <w:rPr>
          <w:rFonts w:ascii="Calibri" w:hAnsi="Calibri" w:cs="Calibri"/>
          <w:sz w:val="22"/>
          <w:szCs w:val="22"/>
        </w:rPr>
        <w:t xml:space="preserve">včetně </w:t>
      </w:r>
      <w:r w:rsidRPr="003B603C">
        <w:rPr>
          <w:rFonts w:ascii="Calibri" w:hAnsi="Calibri" w:cs="Calibri"/>
          <w:sz w:val="22"/>
          <w:szCs w:val="22"/>
        </w:rPr>
        <w:t>náklad</w:t>
      </w:r>
      <w:r w:rsidR="002D6D37" w:rsidRPr="003B603C">
        <w:rPr>
          <w:rFonts w:ascii="Calibri" w:hAnsi="Calibri" w:cs="Calibri"/>
          <w:sz w:val="22"/>
          <w:szCs w:val="22"/>
        </w:rPr>
        <w:t>ů spojených s nápravou újmy</w:t>
      </w:r>
      <w:r w:rsidRPr="003B603C">
        <w:rPr>
          <w:rFonts w:ascii="Calibri" w:hAnsi="Calibri" w:cs="Calibri"/>
          <w:sz w:val="22"/>
          <w:szCs w:val="22"/>
        </w:rPr>
        <w:t xml:space="preserve"> </w:t>
      </w:r>
      <w:r w:rsidR="00F01A28" w:rsidRPr="003B603C">
        <w:rPr>
          <w:rFonts w:ascii="Calibri" w:hAnsi="Calibri" w:cs="Calibri"/>
          <w:sz w:val="22"/>
          <w:szCs w:val="22"/>
        </w:rPr>
        <w:t>a dále uhradí</w:t>
      </w:r>
      <w:r w:rsidRPr="003B603C">
        <w:rPr>
          <w:rFonts w:ascii="Calibri" w:hAnsi="Calibri" w:cs="Calibri"/>
          <w:sz w:val="22"/>
          <w:szCs w:val="22"/>
        </w:rPr>
        <w:t xml:space="preserve"> smluvní pokut</w:t>
      </w:r>
      <w:r w:rsidR="00F01A28" w:rsidRPr="003B603C">
        <w:rPr>
          <w:rFonts w:ascii="Calibri" w:hAnsi="Calibri" w:cs="Calibri"/>
          <w:sz w:val="22"/>
          <w:szCs w:val="22"/>
        </w:rPr>
        <w:t>u</w:t>
      </w:r>
      <w:r w:rsidRPr="003B603C">
        <w:rPr>
          <w:rFonts w:ascii="Calibri" w:hAnsi="Calibri" w:cs="Calibri"/>
          <w:sz w:val="22"/>
          <w:szCs w:val="22"/>
        </w:rPr>
        <w:t xml:space="preserve"> ve výši 50 000 Kč.</w:t>
      </w:r>
    </w:p>
    <w:p w14:paraId="57D1453A" w14:textId="77777777" w:rsidR="0012069E" w:rsidRPr="003B603C" w:rsidRDefault="0012069E" w:rsidP="0043556B">
      <w:pPr>
        <w:numPr>
          <w:ilvl w:val="1"/>
          <w:numId w:val="18"/>
        </w:numPr>
        <w:ind w:left="426" w:hanging="426"/>
        <w:jc w:val="both"/>
        <w:rPr>
          <w:rFonts w:ascii="Calibri" w:hAnsi="Calibri" w:cs="Calibri"/>
          <w:sz w:val="22"/>
          <w:szCs w:val="22"/>
        </w:rPr>
      </w:pPr>
      <w:r w:rsidRPr="003B603C">
        <w:rPr>
          <w:rFonts w:ascii="Calibri" w:hAnsi="Calibri" w:cs="Calibri"/>
          <w:sz w:val="22"/>
          <w:szCs w:val="22"/>
        </w:rPr>
        <w:t>Ujednáním jakékoliv smluvní pokuty nezaniká nárok příslušné smluvní strany na náhradu újmy způsobené porušením povinnosti kryté touto smluvní pokutou, a to ani ve výši přesahující sjednanou výši smluvní pokuty.</w:t>
      </w:r>
    </w:p>
    <w:p w14:paraId="1259ABF2" w14:textId="77777777" w:rsidR="0012069E" w:rsidRPr="003B603C" w:rsidRDefault="0012069E" w:rsidP="005D734C">
      <w:pPr>
        <w:ind w:left="426"/>
        <w:jc w:val="both"/>
        <w:rPr>
          <w:rFonts w:ascii="Calibri" w:hAnsi="Calibri" w:cs="Calibri"/>
          <w:sz w:val="22"/>
          <w:szCs w:val="22"/>
        </w:rPr>
      </w:pPr>
    </w:p>
    <w:p w14:paraId="15262FA5" w14:textId="77777777" w:rsidR="0012069E" w:rsidRPr="003B603C" w:rsidRDefault="0012069E" w:rsidP="005D734C">
      <w:pPr>
        <w:ind w:left="375"/>
        <w:jc w:val="center"/>
        <w:rPr>
          <w:rFonts w:ascii="Calibri" w:hAnsi="Calibri" w:cs="Calibri"/>
          <w:b/>
          <w:caps/>
          <w:szCs w:val="24"/>
          <w:lang w:eastAsia="cs-CZ"/>
        </w:rPr>
      </w:pPr>
      <w:r w:rsidRPr="003B603C">
        <w:rPr>
          <w:rFonts w:ascii="Calibri" w:hAnsi="Calibri" w:cs="Calibri"/>
          <w:b/>
          <w:caps/>
          <w:szCs w:val="24"/>
          <w:lang w:eastAsia="cs-CZ"/>
        </w:rPr>
        <w:t>XIV.- Ostatní ujednání</w:t>
      </w:r>
    </w:p>
    <w:p w14:paraId="74FE806A" w14:textId="77777777" w:rsidR="0012069E" w:rsidRPr="003B603C" w:rsidRDefault="0012069E" w:rsidP="0012069E">
      <w:pPr>
        <w:ind w:left="375"/>
        <w:rPr>
          <w:lang w:eastAsia="cs-CZ"/>
        </w:rPr>
      </w:pPr>
    </w:p>
    <w:p w14:paraId="62915A8B" w14:textId="4D966AFA" w:rsidR="0012069E" w:rsidRPr="003B603C" w:rsidRDefault="00F86FFD" w:rsidP="005D734C">
      <w:pPr>
        <w:ind w:left="375" w:hanging="375"/>
        <w:jc w:val="both"/>
        <w:rPr>
          <w:rFonts w:ascii="Calibri" w:hAnsi="Calibri" w:cs="Calibri"/>
          <w:sz w:val="22"/>
          <w:szCs w:val="22"/>
          <w:lang w:eastAsia="cs-CZ"/>
        </w:rPr>
      </w:pPr>
      <w:r w:rsidRPr="003B603C">
        <w:rPr>
          <w:rFonts w:ascii="Calibri" w:hAnsi="Calibri" w:cs="Calibri"/>
          <w:sz w:val="22"/>
          <w:szCs w:val="22"/>
          <w:lang w:eastAsia="cs-CZ"/>
        </w:rPr>
        <w:t xml:space="preserve">14.1 </w:t>
      </w:r>
      <w:r w:rsidR="0012069E" w:rsidRPr="003B603C">
        <w:rPr>
          <w:rFonts w:ascii="Calibri" w:hAnsi="Calibri" w:cs="Calibri"/>
          <w:sz w:val="22"/>
          <w:szCs w:val="22"/>
          <w:lang w:eastAsia="cs-CZ"/>
        </w:rPr>
        <w:t xml:space="preserve">Příkazník je povinen při plnění této </w:t>
      </w:r>
      <w:r w:rsidR="00AA5D9B" w:rsidRPr="003B603C">
        <w:rPr>
          <w:rFonts w:ascii="Calibri" w:hAnsi="Calibri" w:cs="Calibri"/>
          <w:sz w:val="22"/>
          <w:szCs w:val="22"/>
          <w:lang w:eastAsia="cs-CZ"/>
        </w:rPr>
        <w:t xml:space="preserve">smlouvy </w:t>
      </w:r>
      <w:r w:rsidR="0012069E" w:rsidRPr="003B603C">
        <w:rPr>
          <w:rFonts w:ascii="Calibri" w:hAnsi="Calibri" w:cs="Calibri"/>
          <w:sz w:val="22"/>
          <w:szCs w:val="22"/>
          <w:lang w:eastAsia="cs-CZ"/>
        </w:rPr>
        <w:t>postupovat s odbornou péčí, s péčí řádného hospodáře, dodržovat a respektovat pokyny Příkazce, či zástupce Příkazce, dodržovat ustanovení platných</w:t>
      </w:r>
      <w:r w:rsidR="006A50AB">
        <w:rPr>
          <w:rFonts w:ascii="Calibri" w:hAnsi="Calibri" w:cs="Calibri"/>
          <w:sz w:val="22"/>
          <w:szCs w:val="22"/>
          <w:lang w:eastAsia="cs-CZ"/>
        </w:rPr>
        <w:t xml:space="preserve"> obecně závazných</w:t>
      </w:r>
      <w:r w:rsidR="0012069E" w:rsidRPr="003B603C">
        <w:rPr>
          <w:rFonts w:ascii="Calibri" w:hAnsi="Calibri" w:cs="Calibri"/>
          <w:sz w:val="22"/>
          <w:szCs w:val="22"/>
          <w:lang w:eastAsia="cs-CZ"/>
        </w:rPr>
        <w:t xml:space="preserve"> právních předpisů, platných českých technických norem a platných podnikových norem energetiky vztahujících se na realizované plnění. Příkazník je povinen poskytnout náležitou součinnost pracovníkům zástupce Příkazce a řídit se při plnění této </w:t>
      </w:r>
      <w:r w:rsidR="00AA5D9B" w:rsidRPr="003B603C">
        <w:rPr>
          <w:rFonts w:ascii="Calibri" w:hAnsi="Calibri" w:cs="Calibri"/>
          <w:sz w:val="22"/>
          <w:szCs w:val="22"/>
          <w:lang w:eastAsia="cs-CZ"/>
        </w:rPr>
        <w:t xml:space="preserve">smlouvy </w:t>
      </w:r>
      <w:r w:rsidR="0012069E" w:rsidRPr="003B603C">
        <w:rPr>
          <w:rFonts w:ascii="Calibri" w:hAnsi="Calibri" w:cs="Calibri"/>
          <w:sz w:val="22"/>
          <w:szCs w:val="22"/>
          <w:lang w:eastAsia="cs-CZ"/>
        </w:rPr>
        <w:t>i jejich pokyny.</w:t>
      </w:r>
    </w:p>
    <w:p w14:paraId="7D4B6008" w14:textId="24ABE6A0" w:rsidR="0012069E" w:rsidRPr="003B603C" w:rsidRDefault="0012069E" w:rsidP="0043556B">
      <w:pPr>
        <w:numPr>
          <w:ilvl w:val="1"/>
          <w:numId w:val="24"/>
        </w:numPr>
        <w:jc w:val="both"/>
        <w:rPr>
          <w:rFonts w:ascii="Calibri" w:hAnsi="Calibri" w:cs="Calibri"/>
          <w:sz w:val="22"/>
          <w:szCs w:val="22"/>
          <w:lang w:eastAsia="cs-CZ"/>
        </w:rPr>
      </w:pPr>
      <w:r w:rsidRPr="003B603C">
        <w:rPr>
          <w:rFonts w:ascii="Calibri" w:hAnsi="Calibri" w:cs="Calibri"/>
          <w:sz w:val="22"/>
          <w:szCs w:val="22"/>
          <w:lang w:eastAsia="cs-CZ"/>
        </w:rPr>
        <w:t>Příkazník se zavazuje dbát na</w:t>
      </w:r>
      <w:r w:rsidR="006A50AB">
        <w:rPr>
          <w:rFonts w:ascii="Calibri" w:hAnsi="Calibri" w:cs="Calibri"/>
          <w:sz w:val="22"/>
          <w:szCs w:val="22"/>
          <w:lang w:eastAsia="cs-CZ"/>
        </w:rPr>
        <w:t xml:space="preserve"> pověst a</w:t>
      </w:r>
      <w:r w:rsidRPr="003B603C">
        <w:rPr>
          <w:rFonts w:ascii="Calibri" w:hAnsi="Calibri" w:cs="Calibri"/>
          <w:sz w:val="22"/>
          <w:szCs w:val="22"/>
          <w:lang w:eastAsia="cs-CZ"/>
        </w:rPr>
        <w:t xml:space="preserve"> dobré jméno Příkazce i jeho zástupce a zdržet se jakéhokoliv jednání, které by mohlo</w:t>
      </w:r>
      <w:r w:rsidR="006A50AB">
        <w:rPr>
          <w:rFonts w:ascii="Calibri" w:hAnsi="Calibri" w:cs="Calibri"/>
          <w:sz w:val="22"/>
          <w:szCs w:val="22"/>
          <w:lang w:eastAsia="cs-CZ"/>
        </w:rPr>
        <w:t xml:space="preserve"> pověst a</w:t>
      </w:r>
      <w:r w:rsidRPr="003B603C">
        <w:rPr>
          <w:rFonts w:ascii="Calibri" w:hAnsi="Calibri" w:cs="Calibri"/>
          <w:sz w:val="22"/>
          <w:szCs w:val="22"/>
          <w:lang w:eastAsia="cs-CZ"/>
        </w:rPr>
        <w:t xml:space="preserve"> dobré jméno Příkazce nebo zástupce </w:t>
      </w:r>
      <w:proofErr w:type="gramStart"/>
      <w:r w:rsidRPr="003B603C">
        <w:rPr>
          <w:rFonts w:ascii="Calibri" w:hAnsi="Calibri" w:cs="Calibri"/>
          <w:sz w:val="22"/>
          <w:szCs w:val="22"/>
          <w:lang w:eastAsia="cs-CZ"/>
        </w:rPr>
        <w:t>Příkazce</w:t>
      </w:r>
      <w:proofErr w:type="gramEnd"/>
      <w:r w:rsidRPr="003B603C">
        <w:rPr>
          <w:rFonts w:ascii="Calibri" w:hAnsi="Calibri" w:cs="Calibri"/>
          <w:sz w:val="22"/>
          <w:szCs w:val="22"/>
          <w:lang w:eastAsia="cs-CZ"/>
        </w:rPr>
        <w:t xml:space="preserve"> jakkoliv ohrozit nebo poškodit, a to zejména vůči vlastníkům nemovitých věcí dotčených realizací </w:t>
      </w:r>
      <w:r w:rsidR="00A25610" w:rsidRPr="003B603C">
        <w:rPr>
          <w:rFonts w:ascii="Calibri" w:hAnsi="Calibri" w:cs="Calibri"/>
          <w:sz w:val="22"/>
          <w:szCs w:val="22"/>
          <w:lang w:eastAsia="cs-CZ"/>
        </w:rPr>
        <w:t>Dílčí zakázky</w:t>
      </w:r>
      <w:r w:rsidRPr="003B603C">
        <w:rPr>
          <w:rFonts w:ascii="Calibri" w:hAnsi="Calibri" w:cs="Calibri"/>
          <w:sz w:val="22"/>
          <w:szCs w:val="22"/>
          <w:lang w:eastAsia="cs-CZ"/>
        </w:rPr>
        <w:t>.</w:t>
      </w:r>
    </w:p>
    <w:p w14:paraId="4FB0156E" w14:textId="77777777" w:rsidR="0012069E" w:rsidRPr="003B603C" w:rsidRDefault="0012069E" w:rsidP="0056211B">
      <w:pPr>
        <w:spacing w:line="360" w:lineRule="auto"/>
        <w:jc w:val="center"/>
        <w:rPr>
          <w:rFonts w:ascii="Calibri" w:hAnsi="Calibri" w:cs="Calibri"/>
          <w:b/>
          <w:caps/>
          <w:szCs w:val="24"/>
        </w:rPr>
      </w:pPr>
    </w:p>
    <w:p w14:paraId="313306FC" w14:textId="77777777" w:rsidR="0056211B" w:rsidRPr="003B603C" w:rsidRDefault="0056211B" w:rsidP="0056211B">
      <w:pPr>
        <w:spacing w:line="360" w:lineRule="auto"/>
        <w:jc w:val="center"/>
        <w:rPr>
          <w:rFonts w:ascii="Calibri" w:hAnsi="Calibri" w:cs="Calibri"/>
          <w:b/>
          <w:caps/>
          <w:szCs w:val="24"/>
        </w:rPr>
      </w:pPr>
      <w:r w:rsidRPr="003B603C">
        <w:rPr>
          <w:rFonts w:ascii="Calibri" w:hAnsi="Calibri" w:cs="Calibri"/>
          <w:b/>
          <w:caps/>
          <w:szCs w:val="24"/>
        </w:rPr>
        <w:t>X</w:t>
      </w:r>
      <w:r w:rsidR="001D4BD5" w:rsidRPr="003B603C">
        <w:rPr>
          <w:rFonts w:ascii="Calibri" w:hAnsi="Calibri" w:cs="Calibri"/>
          <w:b/>
          <w:caps/>
          <w:szCs w:val="24"/>
        </w:rPr>
        <w:t>V.</w:t>
      </w:r>
      <w:r w:rsidR="0012069E" w:rsidRPr="003B603C">
        <w:rPr>
          <w:rFonts w:ascii="Calibri" w:hAnsi="Calibri" w:cs="Calibri"/>
          <w:b/>
          <w:caps/>
          <w:szCs w:val="24"/>
        </w:rPr>
        <w:t>-</w:t>
      </w:r>
      <w:r w:rsidRPr="003B603C">
        <w:rPr>
          <w:rFonts w:ascii="Calibri" w:hAnsi="Calibri" w:cs="Calibri"/>
          <w:b/>
          <w:caps/>
          <w:szCs w:val="24"/>
        </w:rPr>
        <w:t xml:space="preserve"> Závažné porušení smlouvy</w:t>
      </w:r>
    </w:p>
    <w:p w14:paraId="0D9FCC37" w14:textId="77777777" w:rsidR="00C6416A" w:rsidRPr="003B603C" w:rsidRDefault="002D77BE" w:rsidP="0056211B">
      <w:pPr>
        <w:pStyle w:val="Odstavecseseznamem1"/>
        <w:ind w:left="0"/>
        <w:jc w:val="both"/>
        <w:rPr>
          <w:rFonts w:ascii="Calibri" w:hAnsi="Calibri" w:cs="Calibri"/>
          <w:sz w:val="22"/>
          <w:szCs w:val="22"/>
        </w:rPr>
      </w:pPr>
      <w:r w:rsidRPr="003B603C">
        <w:rPr>
          <w:rFonts w:ascii="Calibri" w:hAnsi="Calibri" w:cs="Calibri"/>
          <w:sz w:val="22"/>
          <w:szCs w:val="22"/>
        </w:rPr>
        <w:t>Každá smluvní strana je oprávněná odstoupit od smlouvy, jestliže druhá smluvní strana poruší zvlášť</w:t>
      </w:r>
      <w:r w:rsidR="0056211B" w:rsidRPr="003B603C">
        <w:rPr>
          <w:rFonts w:ascii="Calibri" w:hAnsi="Calibri" w:cs="Calibri"/>
          <w:sz w:val="22"/>
          <w:szCs w:val="22"/>
        </w:rPr>
        <w:t xml:space="preserve"> závažným</w:t>
      </w:r>
      <w:r w:rsidRPr="003B603C">
        <w:rPr>
          <w:rFonts w:ascii="Calibri" w:hAnsi="Calibri" w:cs="Calibri"/>
          <w:sz w:val="22"/>
          <w:szCs w:val="22"/>
        </w:rPr>
        <w:t xml:space="preserve"> způsobem podmínky smlouvy, čímž se rozumí zejména případy</w:t>
      </w:r>
      <w:r w:rsidR="00C6416A" w:rsidRPr="003B603C">
        <w:rPr>
          <w:rFonts w:ascii="Calibri" w:hAnsi="Calibri" w:cs="Calibri"/>
          <w:sz w:val="22"/>
          <w:szCs w:val="22"/>
        </w:rPr>
        <w:t>:</w:t>
      </w:r>
    </w:p>
    <w:p w14:paraId="466A0537" w14:textId="77777777" w:rsidR="00C6416A" w:rsidRPr="003B603C" w:rsidRDefault="00C6416A" w:rsidP="0056211B">
      <w:pPr>
        <w:pStyle w:val="Odstavecseseznamem1"/>
        <w:ind w:left="0"/>
        <w:jc w:val="both"/>
        <w:rPr>
          <w:rFonts w:ascii="Calibri" w:hAnsi="Calibri" w:cs="Calibri"/>
          <w:sz w:val="22"/>
          <w:szCs w:val="22"/>
        </w:rPr>
      </w:pPr>
    </w:p>
    <w:p w14:paraId="6C56E166" w14:textId="668D9121" w:rsidR="003B6480" w:rsidRPr="003B603C" w:rsidRDefault="001D4BD5" w:rsidP="003B6480">
      <w:pPr>
        <w:pStyle w:val="Odstavecseseznamem1"/>
        <w:ind w:left="426" w:hanging="426"/>
        <w:jc w:val="both"/>
        <w:rPr>
          <w:rFonts w:ascii="Calibri" w:hAnsi="Calibri" w:cs="Calibri"/>
          <w:sz w:val="22"/>
          <w:szCs w:val="22"/>
        </w:rPr>
      </w:pPr>
      <w:r w:rsidRPr="003B603C">
        <w:rPr>
          <w:rFonts w:ascii="Calibri" w:hAnsi="Calibri" w:cs="Calibri"/>
          <w:sz w:val="22"/>
          <w:szCs w:val="22"/>
        </w:rPr>
        <w:t>1</w:t>
      </w:r>
      <w:r w:rsidR="00F86FFD" w:rsidRPr="003B603C">
        <w:rPr>
          <w:rFonts w:ascii="Calibri" w:hAnsi="Calibri" w:cs="Calibri"/>
          <w:sz w:val="22"/>
          <w:szCs w:val="22"/>
        </w:rPr>
        <w:t>5</w:t>
      </w:r>
      <w:r w:rsidRPr="003B603C">
        <w:rPr>
          <w:rFonts w:ascii="Calibri" w:hAnsi="Calibri" w:cs="Calibri"/>
          <w:sz w:val="22"/>
          <w:szCs w:val="22"/>
        </w:rPr>
        <w:t xml:space="preserve">.1 </w:t>
      </w:r>
      <w:r w:rsidR="00C6416A" w:rsidRPr="003B603C">
        <w:rPr>
          <w:rFonts w:ascii="Calibri" w:hAnsi="Calibri" w:cs="Calibri"/>
          <w:sz w:val="22"/>
          <w:szCs w:val="22"/>
        </w:rPr>
        <w:t xml:space="preserve">Dojde </w:t>
      </w:r>
      <w:r w:rsidR="002D77BE" w:rsidRPr="003B603C">
        <w:rPr>
          <w:rFonts w:ascii="Calibri" w:hAnsi="Calibri" w:cs="Calibri"/>
          <w:sz w:val="22"/>
          <w:szCs w:val="22"/>
        </w:rPr>
        <w:t xml:space="preserve">k prodlení s termínem dokončení </w:t>
      </w:r>
      <w:r w:rsidR="00C6416A" w:rsidRPr="003B603C">
        <w:rPr>
          <w:rFonts w:ascii="Calibri" w:hAnsi="Calibri" w:cs="Calibri"/>
          <w:sz w:val="22"/>
          <w:szCs w:val="22"/>
        </w:rPr>
        <w:t xml:space="preserve">Dílčího </w:t>
      </w:r>
      <w:r w:rsidR="002D77BE" w:rsidRPr="003B603C">
        <w:rPr>
          <w:rFonts w:ascii="Calibri" w:hAnsi="Calibri" w:cs="Calibri"/>
          <w:sz w:val="22"/>
          <w:szCs w:val="22"/>
        </w:rPr>
        <w:t xml:space="preserve">plnění </w:t>
      </w:r>
      <w:r w:rsidR="00974FC5" w:rsidRPr="003B603C">
        <w:rPr>
          <w:rFonts w:ascii="Calibri" w:hAnsi="Calibri" w:cs="Calibri"/>
          <w:sz w:val="22"/>
          <w:szCs w:val="22"/>
        </w:rPr>
        <w:t>Příkazník</w:t>
      </w:r>
      <w:r w:rsidR="00C6416A" w:rsidRPr="003B603C">
        <w:rPr>
          <w:rFonts w:ascii="Calibri" w:hAnsi="Calibri" w:cs="Calibri"/>
          <w:sz w:val="22"/>
          <w:szCs w:val="22"/>
        </w:rPr>
        <w:t>a</w:t>
      </w:r>
      <w:r w:rsidR="002D77BE" w:rsidRPr="003B603C">
        <w:rPr>
          <w:rFonts w:ascii="Calibri" w:hAnsi="Calibri" w:cs="Calibri"/>
          <w:sz w:val="22"/>
          <w:szCs w:val="22"/>
        </w:rPr>
        <w:t xml:space="preserve"> nebo prodlení s úhradou sjednané ceny </w:t>
      </w:r>
      <w:r w:rsidR="00974FC5" w:rsidRPr="003B603C">
        <w:rPr>
          <w:rFonts w:ascii="Calibri" w:hAnsi="Calibri" w:cs="Calibri"/>
          <w:sz w:val="22"/>
          <w:szCs w:val="22"/>
        </w:rPr>
        <w:t>Příkazce</w:t>
      </w:r>
      <w:r w:rsidR="002D77BE" w:rsidRPr="003B603C">
        <w:rPr>
          <w:rFonts w:ascii="Calibri" w:hAnsi="Calibri" w:cs="Calibri"/>
          <w:sz w:val="22"/>
          <w:szCs w:val="22"/>
        </w:rPr>
        <w:t xml:space="preserve">m delším než </w:t>
      </w:r>
      <w:r w:rsidR="00D350A4" w:rsidRPr="003B603C">
        <w:rPr>
          <w:rFonts w:ascii="Calibri" w:hAnsi="Calibri" w:cs="Calibri"/>
          <w:sz w:val="22"/>
          <w:szCs w:val="22"/>
        </w:rPr>
        <w:t>6</w:t>
      </w:r>
      <w:r w:rsidR="002D77BE" w:rsidRPr="003B603C">
        <w:rPr>
          <w:rFonts w:ascii="Calibri" w:hAnsi="Calibri" w:cs="Calibri"/>
          <w:sz w:val="22"/>
          <w:szCs w:val="22"/>
        </w:rPr>
        <w:t>0 kalendářních dnů od sjednaného data, a pokud byla na tuto skutečnost příslušná smluvní strana upozorněna a nesjednala ani v poskytnuté dodatečné přiměřené lhůtě nápravu.</w:t>
      </w:r>
    </w:p>
    <w:p w14:paraId="5C11FEC3" w14:textId="77777777" w:rsidR="002D77BE" w:rsidRPr="003B603C" w:rsidRDefault="003B6480" w:rsidP="003B6480">
      <w:pPr>
        <w:pStyle w:val="Odstavecseseznamem1"/>
        <w:ind w:left="426" w:hanging="426"/>
        <w:jc w:val="both"/>
        <w:rPr>
          <w:rFonts w:ascii="Calibri" w:hAnsi="Calibri" w:cs="Calibri"/>
          <w:sz w:val="22"/>
          <w:szCs w:val="22"/>
        </w:rPr>
      </w:pPr>
      <w:r w:rsidRPr="003B603C">
        <w:rPr>
          <w:rFonts w:ascii="Calibri" w:hAnsi="Calibri" w:cs="Calibri"/>
          <w:sz w:val="22"/>
          <w:szCs w:val="22"/>
        </w:rPr>
        <w:t>1</w:t>
      </w:r>
      <w:r w:rsidR="00F86FFD" w:rsidRPr="003B603C">
        <w:rPr>
          <w:rFonts w:ascii="Calibri" w:hAnsi="Calibri" w:cs="Calibri"/>
          <w:sz w:val="22"/>
          <w:szCs w:val="22"/>
        </w:rPr>
        <w:t>5</w:t>
      </w:r>
      <w:r w:rsidRPr="003B603C">
        <w:rPr>
          <w:rFonts w:ascii="Calibri" w:hAnsi="Calibri" w:cs="Calibri"/>
          <w:sz w:val="22"/>
          <w:szCs w:val="22"/>
        </w:rPr>
        <w:t xml:space="preserve">.2 </w:t>
      </w:r>
      <w:r w:rsidR="00C6416A" w:rsidRPr="003B603C">
        <w:rPr>
          <w:rFonts w:ascii="Calibri" w:hAnsi="Calibri" w:cs="Calibri"/>
          <w:sz w:val="22"/>
          <w:szCs w:val="22"/>
        </w:rPr>
        <w:t>J</w:t>
      </w:r>
      <w:r w:rsidR="002D77BE" w:rsidRPr="003B603C">
        <w:rPr>
          <w:rFonts w:ascii="Calibri" w:hAnsi="Calibri" w:cs="Calibri"/>
          <w:sz w:val="22"/>
          <w:szCs w:val="22"/>
        </w:rPr>
        <w:t>estliže bylo proti druhé smluvní straně vydáno usnesení o zahájení insolvenčního řízení nebo insolvenční návrh byl zamítnut proto, že majetek nepostačuje k úhradě nákladů insolvenčního řízení nebo byl návrh na prohlášení konkurzu zamítnut pro nedostatek majetku nebo druhá smluvní strana ztratila oprávnění k podnikatelské činnosti.</w:t>
      </w:r>
    </w:p>
    <w:p w14:paraId="396770A8" w14:textId="77777777" w:rsidR="002D77BE" w:rsidRPr="003B603C" w:rsidRDefault="001D4BD5" w:rsidP="001D4BD5">
      <w:pPr>
        <w:pStyle w:val="Odstavecseseznamem1"/>
        <w:ind w:left="426" w:hanging="426"/>
        <w:jc w:val="both"/>
        <w:rPr>
          <w:rFonts w:ascii="Calibri" w:hAnsi="Calibri" w:cs="Calibri"/>
          <w:sz w:val="22"/>
          <w:szCs w:val="22"/>
        </w:rPr>
      </w:pPr>
      <w:r w:rsidRPr="003B603C">
        <w:rPr>
          <w:rFonts w:ascii="Calibri" w:hAnsi="Calibri" w:cs="Calibri"/>
          <w:sz w:val="22"/>
          <w:szCs w:val="22"/>
        </w:rPr>
        <w:t>1</w:t>
      </w:r>
      <w:r w:rsidR="00F86FFD" w:rsidRPr="003B603C">
        <w:rPr>
          <w:rFonts w:ascii="Calibri" w:hAnsi="Calibri" w:cs="Calibri"/>
          <w:sz w:val="22"/>
          <w:szCs w:val="22"/>
        </w:rPr>
        <w:t>5</w:t>
      </w:r>
      <w:r w:rsidRPr="003B603C">
        <w:rPr>
          <w:rFonts w:ascii="Calibri" w:hAnsi="Calibri" w:cs="Calibri"/>
          <w:sz w:val="22"/>
          <w:szCs w:val="22"/>
        </w:rPr>
        <w:t xml:space="preserve">.3 </w:t>
      </w:r>
      <w:r w:rsidR="00C6416A" w:rsidRPr="003B603C">
        <w:rPr>
          <w:rFonts w:ascii="Calibri" w:hAnsi="Calibri" w:cs="Calibri"/>
          <w:sz w:val="22"/>
          <w:szCs w:val="22"/>
        </w:rPr>
        <w:t>D</w:t>
      </w:r>
      <w:r w:rsidR="002D77BE" w:rsidRPr="003B603C">
        <w:rPr>
          <w:rFonts w:ascii="Calibri" w:hAnsi="Calibri" w:cs="Calibri"/>
          <w:sz w:val="22"/>
          <w:szCs w:val="22"/>
        </w:rPr>
        <w:t>ojde</w:t>
      </w:r>
      <w:r w:rsidR="00121CA4" w:rsidRPr="003B603C">
        <w:rPr>
          <w:rFonts w:ascii="Calibri" w:hAnsi="Calibri" w:cs="Calibri"/>
          <w:sz w:val="22"/>
          <w:szCs w:val="22"/>
        </w:rPr>
        <w:t>-</w:t>
      </w:r>
      <w:r w:rsidR="00D01A3E" w:rsidRPr="003B603C">
        <w:rPr>
          <w:rFonts w:ascii="Calibri" w:hAnsi="Calibri" w:cs="Calibri"/>
          <w:sz w:val="22"/>
          <w:szCs w:val="22"/>
        </w:rPr>
        <w:t>l</w:t>
      </w:r>
      <w:r w:rsidR="002D77BE" w:rsidRPr="003B603C">
        <w:rPr>
          <w:rFonts w:ascii="Calibri" w:hAnsi="Calibri" w:cs="Calibri"/>
          <w:sz w:val="22"/>
          <w:szCs w:val="22"/>
        </w:rPr>
        <w:t xml:space="preserve">i </w:t>
      </w:r>
      <w:r w:rsidR="00D01A3E" w:rsidRPr="003B603C">
        <w:rPr>
          <w:rFonts w:ascii="Calibri" w:hAnsi="Calibri" w:cs="Calibri"/>
          <w:sz w:val="22"/>
          <w:szCs w:val="22"/>
        </w:rPr>
        <w:t xml:space="preserve">k závažnému porušení </w:t>
      </w:r>
      <w:r w:rsidR="002D77BE" w:rsidRPr="003B603C">
        <w:rPr>
          <w:rFonts w:ascii="Calibri" w:hAnsi="Calibri" w:cs="Calibri"/>
          <w:sz w:val="22"/>
          <w:szCs w:val="22"/>
        </w:rPr>
        <w:t xml:space="preserve">povinnosti </w:t>
      </w:r>
      <w:r w:rsidR="00974FC5" w:rsidRPr="003B603C">
        <w:rPr>
          <w:rFonts w:ascii="Calibri" w:hAnsi="Calibri" w:cs="Calibri"/>
          <w:sz w:val="22"/>
          <w:szCs w:val="22"/>
        </w:rPr>
        <w:t>Příkazník</w:t>
      </w:r>
      <w:r w:rsidR="00C6416A" w:rsidRPr="003B603C">
        <w:rPr>
          <w:rFonts w:ascii="Calibri" w:hAnsi="Calibri" w:cs="Calibri"/>
          <w:sz w:val="22"/>
          <w:szCs w:val="22"/>
        </w:rPr>
        <w:t>a</w:t>
      </w:r>
      <w:r w:rsidR="002D77BE" w:rsidRPr="003B603C">
        <w:rPr>
          <w:rFonts w:ascii="Calibri" w:hAnsi="Calibri" w:cs="Calibri"/>
          <w:sz w:val="22"/>
          <w:szCs w:val="22"/>
        </w:rPr>
        <w:t xml:space="preserve"> v oblasti </w:t>
      </w:r>
      <w:r w:rsidR="00D01A3E" w:rsidRPr="003B603C">
        <w:rPr>
          <w:rFonts w:ascii="Calibri" w:hAnsi="Calibri" w:cs="Calibri"/>
          <w:sz w:val="22"/>
          <w:szCs w:val="22"/>
        </w:rPr>
        <w:t xml:space="preserve">Ochrany osobních údajů, zabezpečení nebo zneužití dat nebo </w:t>
      </w:r>
      <w:r w:rsidR="002D77BE" w:rsidRPr="003B603C">
        <w:rPr>
          <w:rFonts w:ascii="Calibri" w:hAnsi="Calibri" w:cs="Calibri"/>
          <w:sz w:val="22"/>
          <w:szCs w:val="22"/>
        </w:rPr>
        <w:t xml:space="preserve">bezpečnosti a ochrany zdraví při práci v souvislosti s realizací </w:t>
      </w:r>
      <w:r w:rsidR="00A25610" w:rsidRPr="003B603C">
        <w:rPr>
          <w:rFonts w:ascii="Calibri" w:hAnsi="Calibri" w:cs="Calibri"/>
          <w:sz w:val="22"/>
          <w:szCs w:val="22"/>
        </w:rPr>
        <w:t>Dílčí zakázky</w:t>
      </w:r>
      <w:r w:rsidR="002D77BE" w:rsidRPr="003B603C">
        <w:rPr>
          <w:rFonts w:ascii="Calibri" w:hAnsi="Calibri" w:cs="Calibri"/>
          <w:sz w:val="22"/>
          <w:szCs w:val="22"/>
        </w:rPr>
        <w:t xml:space="preserve">. </w:t>
      </w:r>
      <w:r w:rsidR="00C6416A" w:rsidRPr="003B603C">
        <w:rPr>
          <w:rFonts w:ascii="Calibri" w:hAnsi="Calibri" w:cs="Calibri"/>
          <w:sz w:val="22"/>
          <w:szCs w:val="22"/>
        </w:rPr>
        <w:t xml:space="preserve"> </w:t>
      </w:r>
    </w:p>
    <w:p w14:paraId="5059B37F" w14:textId="542D0F8D" w:rsidR="00EB6855" w:rsidRPr="003B603C" w:rsidRDefault="003B6480" w:rsidP="00EB6855">
      <w:pPr>
        <w:pStyle w:val="Odstavecseseznamem1"/>
        <w:ind w:left="426" w:hanging="426"/>
        <w:jc w:val="both"/>
        <w:rPr>
          <w:rFonts w:ascii="Calibri" w:hAnsi="Calibri" w:cs="Calibri"/>
          <w:sz w:val="22"/>
          <w:szCs w:val="22"/>
        </w:rPr>
      </w:pPr>
      <w:r w:rsidRPr="003B603C">
        <w:rPr>
          <w:rFonts w:ascii="Calibri" w:hAnsi="Calibri" w:cs="Calibri"/>
          <w:sz w:val="22"/>
          <w:szCs w:val="22"/>
        </w:rPr>
        <w:t>1</w:t>
      </w:r>
      <w:r w:rsidR="00F86FFD" w:rsidRPr="003B603C">
        <w:rPr>
          <w:rFonts w:ascii="Calibri" w:hAnsi="Calibri" w:cs="Calibri"/>
          <w:sz w:val="22"/>
          <w:szCs w:val="22"/>
        </w:rPr>
        <w:t>5</w:t>
      </w:r>
      <w:r w:rsidRPr="003B603C">
        <w:rPr>
          <w:rFonts w:ascii="Calibri" w:hAnsi="Calibri" w:cs="Calibri"/>
          <w:sz w:val="22"/>
          <w:szCs w:val="22"/>
        </w:rPr>
        <w:t>.4</w:t>
      </w:r>
      <w:r w:rsidR="00580DDE" w:rsidRPr="003B603C">
        <w:rPr>
          <w:rFonts w:ascii="Calibri" w:hAnsi="Calibri" w:cs="Calibri"/>
          <w:sz w:val="22"/>
          <w:szCs w:val="22"/>
        </w:rPr>
        <w:t xml:space="preserve"> </w:t>
      </w:r>
      <w:r w:rsidR="002454E5" w:rsidRPr="003B603C">
        <w:rPr>
          <w:rFonts w:ascii="Calibri" w:hAnsi="Calibri" w:cs="Calibri"/>
          <w:sz w:val="22"/>
          <w:szCs w:val="22"/>
        </w:rPr>
        <w:t>Dojde k porušení smlouvy</w:t>
      </w:r>
      <w:r w:rsidR="00F1469C" w:rsidRPr="003B603C">
        <w:rPr>
          <w:rFonts w:ascii="Calibri" w:hAnsi="Calibri" w:cs="Calibri"/>
          <w:sz w:val="22"/>
          <w:szCs w:val="22"/>
        </w:rPr>
        <w:t>,</w:t>
      </w:r>
      <w:r w:rsidR="002454E5" w:rsidRPr="003B603C">
        <w:rPr>
          <w:rFonts w:ascii="Calibri" w:hAnsi="Calibri" w:cs="Calibri"/>
          <w:sz w:val="22"/>
          <w:szCs w:val="22"/>
        </w:rPr>
        <w:t xml:space="preserve"> pro nějž je Příkazce oprávněn požadovat smluvní pokutu dle čl. </w:t>
      </w:r>
      <w:r w:rsidR="00812BDB" w:rsidRPr="003B603C">
        <w:rPr>
          <w:rFonts w:ascii="Calibri" w:hAnsi="Calibri" w:cs="Calibri"/>
          <w:sz w:val="22"/>
          <w:szCs w:val="22"/>
        </w:rPr>
        <w:t xml:space="preserve">11.13, čl. </w:t>
      </w:r>
      <w:r w:rsidR="002454E5" w:rsidRPr="003B603C">
        <w:rPr>
          <w:rFonts w:ascii="Calibri" w:hAnsi="Calibri" w:cs="Calibri"/>
          <w:sz w:val="22"/>
          <w:szCs w:val="22"/>
        </w:rPr>
        <w:t>1</w:t>
      </w:r>
      <w:r w:rsidR="001D4BD5" w:rsidRPr="003B603C">
        <w:rPr>
          <w:rFonts w:ascii="Calibri" w:hAnsi="Calibri" w:cs="Calibri"/>
          <w:sz w:val="22"/>
          <w:szCs w:val="22"/>
        </w:rPr>
        <w:t>3</w:t>
      </w:r>
      <w:r w:rsidR="002454E5" w:rsidRPr="003B603C">
        <w:rPr>
          <w:rFonts w:ascii="Calibri" w:hAnsi="Calibri" w:cs="Calibri"/>
          <w:sz w:val="22"/>
          <w:szCs w:val="22"/>
        </w:rPr>
        <w:t>.4,</w:t>
      </w:r>
      <w:r w:rsidR="006D141E" w:rsidRPr="003B603C">
        <w:rPr>
          <w:rFonts w:ascii="Calibri" w:hAnsi="Calibri" w:cs="Calibri"/>
          <w:sz w:val="22"/>
          <w:szCs w:val="22"/>
        </w:rPr>
        <w:t xml:space="preserve"> čl. 13.5</w:t>
      </w:r>
      <w:r w:rsidR="002454E5" w:rsidRPr="003B603C">
        <w:rPr>
          <w:rFonts w:ascii="Calibri" w:hAnsi="Calibri" w:cs="Calibri"/>
          <w:sz w:val="22"/>
          <w:szCs w:val="22"/>
        </w:rPr>
        <w:t xml:space="preserve"> nebo</w:t>
      </w:r>
      <w:r w:rsidR="006D141E" w:rsidRPr="003B603C">
        <w:rPr>
          <w:rFonts w:ascii="Calibri" w:hAnsi="Calibri" w:cs="Calibri"/>
          <w:sz w:val="22"/>
          <w:szCs w:val="22"/>
        </w:rPr>
        <w:t xml:space="preserve"> čl.</w:t>
      </w:r>
      <w:r w:rsidR="00F86FFD" w:rsidRPr="003B603C">
        <w:rPr>
          <w:rFonts w:ascii="Calibri" w:hAnsi="Calibri" w:cs="Calibri"/>
          <w:sz w:val="22"/>
          <w:szCs w:val="22"/>
        </w:rPr>
        <w:t xml:space="preserve"> </w:t>
      </w:r>
      <w:r w:rsidR="002454E5" w:rsidRPr="003B603C">
        <w:rPr>
          <w:rFonts w:ascii="Calibri" w:hAnsi="Calibri" w:cs="Calibri"/>
          <w:sz w:val="22"/>
          <w:szCs w:val="22"/>
        </w:rPr>
        <w:t>1</w:t>
      </w:r>
      <w:r w:rsidRPr="003B603C">
        <w:rPr>
          <w:rFonts w:ascii="Calibri" w:hAnsi="Calibri" w:cs="Calibri"/>
          <w:sz w:val="22"/>
          <w:szCs w:val="22"/>
        </w:rPr>
        <w:t>3</w:t>
      </w:r>
      <w:r w:rsidR="002454E5" w:rsidRPr="003B603C">
        <w:rPr>
          <w:rFonts w:ascii="Calibri" w:hAnsi="Calibri" w:cs="Calibri"/>
          <w:sz w:val="22"/>
          <w:szCs w:val="22"/>
        </w:rPr>
        <w:t>.6</w:t>
      </w:r>
      <w:r w:rsidR="006D141E" w:rsidRPr="003B603C">
        <w:rPr>
          <w:rFonts w:ascii="Calibri" w:hAnsi="Calibri" w:cs="Calibri"/>
          <w:sz w:val="22"/>
          <w:szCs w:val="22"/>
        </w:rPr>
        <w:t xml:space="preserve"> této Smlouvy</w:t>
      </w:r>
      <w:r w:rsidR="002454E5" w:rsidRPr="003B603C">
        <w:rPr>
          <w:rFonts w:ascii="Calibri" w:hAnsi="Calibri" w:cs="Calibri"/>
          <w:sz w:val="22"/>
          <w:szCs w:val="22"/>
        </w:rPr>
        <w:t>.</w:t>
      </w:r>
    </w:p>
    <w:p w14:paraId="1C480081" w14:textId="77777777" w:rsidR="00EB6855" w:rsidRPr="00D10FE3" w:rsidRDefault="00EB6855" w:rsidP="00D10FE3">
      <w:pPr>
        <w:pStyle w:val="Odstavecseseznamem1"/>
        <w:ind w:left="426" w:hanging="426"/>
        <w:jc w:val="both"/>
        <w:rPr>
          <w:rFonts w:ascii="Arial" w:hAnsi="Arial" w:cs="Arial"/>
          <w:sz w:val="22"/>
          <w:szCs w:val="22"/>
        </w:rPr>
      </w:pPr>
      <w:r w:rsidRPr="003B603C">
        <w:rPr>
          <w:rFonts w:ascii="Calibri" w:hAnsi="Calibri" w:cs="Calibri"/>
          <w:sz w:val="22"/>
          <w:szCs w:val="22"/>
        </w:rPr>
        <w:t xml:space="preserve">15.5 Bude-li vůči Příkazníkovi nebo vůči členovi jeho statutárního orgánu nebo jiného orgánu nebo vůči bývalému členovi takového orgánu, který v něm působil v posledních 3 letech před zahájením zadávacího řízení, na jehož základě byla uzavřena tato smlouva, a kdykoli  v průběhu trvání této Smlouvy (společně dále jen „podezřelý“), bylo zahájeno či vedeno trestní řízení, v rámci kterého je podezřelý obviněn či obžalován z toho, že v rozhodném období spáchal </w:t>
      </w:r>
      <w:bookmarkStart w:id="25" w:name="_Hlk49934365"/>
      <w:r w:rsidRPr="003B603C">
        <w:rPr>
          <w:rFonts w:ascii="Calibri" w:hAnsi="Calibri" w:cs="Calibri"/>
          <w:sz w:val="22"/>
          <w:szCs w:val="22"/>
        </w:rPr>
        <w:t>v souvislosti s jakoukoli veřejnou zakázkou či jiným poptávkovým řízením realizovaným pro Příkazce jako zadavatele některý trestný čin podle § 216, § 256, § 257, § 331, § 332 nebo § 333 trestního zákoníku</w:t>
      </w:r>
      <w:bookmarkEnd w:id="25"/>
      <w:r w:rsidRPr="003B603C">
        <w:rPr>
          <w:rFonts w:ascii="Calibri" w:hAnsi="Calibri" w:cs="Calibri"/>
          <w:sz w:val="22"/>
          <w:szCs w:val="22"/>
        </w:rPr>
        <w:t xml:space="preserve">. Příkazce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w:t>
      </w:r>
      <w:r w:rsidRPr="003B603C">
        <w:rPr>
          <w:rFonts w:ascii="Calibri" w:hAnsi="Calibri" w:cs="Calibri"/>
          <w:sz w:val="22"/>
          <w:szCs w:val="22"/>
        </w:rPr>
        <w:lastRenderedPageBreak/>
        <w:t>pro odstoupení může být zejména jednání, které nese znaky závažného profesního pochybení ve smyslu § 48 odst. 5 písm. f) ZZVZ, které zpochybňuje důvěryhodnost Příkazníka, přičemž i jednání, které nenaplňuje všechny znaky trestného</w:t>
      </w:r>
      <w:r w:rsidRPr="003B603C">
        <w:rPr>
          <w:rFonts w:ascii="Arial" w:hAnsi="Arial" w:cs="Arial"/>
          <w:sz w:val="20"/>
          <w:szCs w:val="20"/>
        </w:rPr>
        <w:t xml:space="preserve"> </w:t>
      </w:r>
      <w:r w:rsidRPr="00D10FE3">
        <w:rPr>
          <w:rFonts w:ascii="Calibri" w:hAnsi="Calibri" w:cs="Calibri"/>
          <w:sz w:val="22"/>
          <w:szCs w:val="22"/>
        </w:rPr>
        <w:t>činu</w:t>
      </w:r>
      <w:r w:rsidRPr="00D10FE3">
        <w:rPr>
          <w:rFonts w:ascii="Calibri" w:hAnsi="Calibri" w:cs="Calibri"/>
          <w:sz w:val="20"/>
          <w:szCs w:val="20"/>
        </w:rPr>
        <w:t xml:space="preserve">, </w:t>
      </w:r>
      <w:r w:rsidRPr="00D10FE3">
        <w:rPr>
          <w:rFonts w:ascii="Calibri" w:hAnsi="Calibri" w:cs="Calibri"/>
          <w:sz w:val="22"/>
          <w:szCs w:val="22"/>
        </w:rPr>
        <w:t>může naplňovat znaky závažného profesního pochybení a naopak nebo pokud</w:t>
      </w:r>
      <w:r w:rsidRPr="00D10FE3">
        <w:rPr>
          <w:rFonts w:ascii="Calibri" w:hAnsi="Calibri" w:cs="Calibri"/>
          <w:bCs/>
          <w:sz w:val="22"/>
          <w:szCs w:val="22"/>
        </w:rPr>
        <w:t>;</w:t>
      </w:r>
    </w:p>
    <w:p w14:paraId="114827E3" w14:textId="77777777" w:rsidR="00D04F00" w:rsidRPr="003B603C" w:rsidRDefault="00EB6855" w:rsidP="00BE57F7">
      <w:pPr>
        <w:pStyle w:val="RLTextlnkuslovan"/>
        <w:tabs>
          <w:tab w:val="clear" w:pos="1474"/>
        </w:tabs>
        <w:ind w:left="426" w:hanging="426"/>
        <w:rPr>
          <w:rFonts w:cs="Calibri"/>
          <w:szCs w:val="22"/>
        </w:rPr>
      </w:pPr>
      <w:r w:rsidRPr="003B603C">
        <w:rPr>
          <w:rFonts w:cs="Calibri"/>
          <w:szCs w:val="22"/>
        </w:rPr>
        <w:t>15.6 Příkazník</w:t>
      </w:r>
      <w:r w:rsidR="00D04F00" w:rsidRPr="003B603C">
        <w:rPr>
          <w:rFonts w:cs="Calibri"/>
          <w:szCs w:val="22"/>
        </w:rPr>
        <w:t xml:space="preserve">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w:t>
      </w:r>
      <w:r w:rsidRPr="003B603C">
        <w:rPr>
          <w:rFonts w:cs="Calibri"/>
          <w:bCs/>
          <w:szCs w:val="22"/>
        </w:rPr>
        <w:t>Příkazc</w:t>
      </w:r>
      <w:r w:rsidR="00D04F00" w:rsidRPr="003B603C">
        <w:rPr>
          <w:rFonts w:cs="Calibri"/>
          <w:bCs/>
          <w:szCs w:val="22"/>
        </w:rPr>
        <w:t>e</w:t>
      </w:r>
      <w:r w:rsidR="00D04F00" w:rsidRPr="003B603C">
        <w:rPr>
          <w:rFonts w:cs="Calibri"/>
          <w:szCs w:val="22"/>
        </w:rPr>
        <w:t>, včetně užití podvodných praktik k potlačení a snížení výhod volné a otevřené soutěže.</w:t>
      </w:r>
    </w:p>
    <w:p w14:paraId="182EECD5" w14:textId="0670FB5E" w:rsidR="00D04F00" w:rsidRPr="003B603C" w:rsidRDefault="004321BB" w:rsidP="00BE57F7">
      <w:pPr>
        <w:pStyle w:val="RLTextlnkuslovan"/>
        <w:tabs>
          <w:tab w:val="clear" w:pos="1474"/>
        </w:tabs>
        <w:ind w:left="426" w:hanging="426"/>
        <w:rPr>
          <w:rFonts w:cs="Calibri"/>
          <w:szCs w:val="22"/>
        </w:rPr>
      </w:pPr>
      <w:r w:rsidRPr="003B603C">
        <w:rPr>
          <w:rFonts w:cs="Calibri"/>
          <w:szCs w:val="22"/>
        </w:rPr>
        <w:t xml:space="preserve">15.7 </w:t>
      </w:r>
      <w:r w:rsidR="00D04F00" w:rsidRPr="003B603C">
        <w:rPr>
          <w:rFonts w:cs="Calibri"/>
          <w:szCs w:val="22"/>
        </w:rPr>
        <w:t xml:space="preserve">Pokud </w:t>
      </w:r>
      <w:r w:rsidR="00EB6855" w:rsidRPr="003B603C">
        <w:rPr>
          <w:rFonts w:cs="Calibri"/>
          <w:szCs w:val="22"/>
        </w:rPr>
        <w:t>Příkazník</w:t>
      </w:r>
      <w:r w:rsidR="00D04F00" w:rsidRPr="003B603C">
        <w:rPr>
          <w:rFonts w:cs="Calibri"/>
          <w:szCs w:val="22"/>
        </w:rPr>
        <w:t xml:space="preserve"> uzavřel s jinými dodavateli zakázanou dohodu podle zvláštního právního předpisu (zákon</w:t>
      </w:r>
      <w:r w:rsidR="006A50AB">
        <w:rPr>
          <w:rFonts w:cs="Calibri"/>
          <w:szCs w:val="22"/>
        </w:rPr>
        <w:t xml:space="preserve"> č. 143/2001 Sb.,</w:t>
      </w:r>
      <w:r w:rsidR="00D04F00" w:rsidRPr="003B603C">
        <w:rPr>
          <w:rFonts w:cs="Calibri"/>
          <w:szCs w:val="22"/>
        </w:rPr>
        <w:t xml:space="preserve"> o ochraně hospodářské soutěže) v souvislosti s touto veřejnou zakázkou. </w:t>
      </w:r>
    </w:p>
    <w:p w14:paraId="5B407826" w14:textId="77777777" w:rsidR="00D04F00" w:rsidRPr="003B603C" w:rsidRDefault="004321BB" w:rsidP="00BE57F7">
      <w:pPr>
        <w:pStyle w:val="RLTextlnkuslovan"/>
        <w:tabs>
          <w:tab w:val="clear" w:pos="1474"/>
        </w:tabs>
        <w:ind w:left="426" w:hanging="426"/>
        <w:rPr>
          <w:rFonts w:cs="Calibri"/>
          <w:szCs w:val="22"/>
        </w:rPr>
      </w:pPr>
      <w:r w:rsidRPr="003B603C">
        <w:rPr>
          <w:rFonts w:cs="Calibri"/>
          <w:szCs w:val="22"/>
        </w:rPr>
        <w:t xml:space="preserve">15.8 </w:t>
      </w:r>
      <w:r w:rsidR="00EB6855" w:rsidRPr="003B603C">
        <w:rPr>
          <w:rFonts w:cs="Calibri"/>
          <w:szCs w:val="22"/>
        </w:rPr>
        <w:t>Příkazník</w:t>
      </w:r>
      <w:r w:rsidR="00D04F00" w:rsidRPr="003B603C">
        <w:rPr>
          <w:rFonts w:cs="Calibri"/>
          <w:szCs w:val="22"/>
        </w:rPr>
        <w:t>em předložené doklady nebo potvrzení skutečností, o tom že splňuje podmínky Nařízení Rady EU č. 2022/576, se projeví jako nepravdivé.</w:t>
      </w:r>
    </w:p>
    <w:p w14:paraId="534E42AA" w14:textId="77777777" w:rsidR="00D04F00" w:rsidRDefault="004321BB" w:rsidP="00BE57F7">
      <w:pPr>
        <w:pStyle w:val="RLTextlnkuslovan"/>
        <w:tabs>
          <w:tab w:val="clear" w:pos="1474"/>
        </w:tabs>
        <w:ind w:left="426" w:hanging="426"/>
        <w:rPr>
          <w:rFonts w:cs="Calibri"/>
          <w:szCs w:val="22"/>
        </w:rPr>
      </w:pPr>
      <w:r w:rsidRPr="003B603C">
        <w:rPr>
          <w:rFonts w:cs="Calibri"/>
          <w:szCs w:val="22"/>
        </w:rPr>
        <w:t xml:space="preserve">15.9 </w:t>
      </w:r>
      <w:r w:rsidR="00D04F00" w:rsidRPr="003B603C">
        <w:rPr>
          <w:rFonts w:cs="Calibri"/>
          <w:szCs w:val="22"/>
        </w:rPr>
        <w:t xml:space="preserve">V případě závažného porušení podmínek předpisů týkajících se bezpečnosti a ochrany zdraví při práci, zejména způsobení těžkého zranění či úmrtí jakékoli osoby v souvislosti s realizací Díla z důvodu zanedbání </w:t>
      </w:r>
      <w:r w:rsidR="00EB6855" w:rsidRPr="003B603C">
        <w:rPr>
          <w:rFonts w:cs="Calibri"/>
          <w:szCs w:val="22"/>
        </w:rPr>
        <w:t>Příkazník</w:t>
      </w:r>
      <w:r w:rsidRPr="003B603C">
        <w:rPr>
          <w:rFonts w:cs="Calibri"/>
          <w:szCs w:val="22"/>
        </w:rPr>
        <w:t>a</w:t>
      </w:r>
      <w:r w:rsidR="00D04F00" w:rsidRPr="003B603C">
        <w:rPr>
          <w:rFonts w:cs="Calibri"/>
          <w:szCs w:val="22"/>
        </w:rPr>
        <w:t>.</w:t>
      </w:r>
    </w:p>
    <w:p w14:paraId="7C604D12" w14:textId="77777777" w:rsidR="00F26DEF" w:rsidRPr="003B603C" w:rsidRDefault="00F26DEF" w:rsidP="00D10FE3">
      <w:pPr>
        <w:pStyle w:val="RLTextlnkuslovan"/>
        <w:tabs>
          <w:tab w:val="clear" w:pos="1474"/>
        </w:tabs>
        <w:ind w:left="426" w:hanging="426"/>
        <w:rPr>
          <w:rFonts w:cs="Calibri"/>
          <w:szCs w:val="22"/>
        </w:rPr>
      </w:pPr>
      <w:r>
        <w:rPr>
          <w:rFonts w:cs="Calibri"/>
          <w:szCs w:val="22"/>
        </w:rPr>
        <w:t xml:space="preserve">15.10 </w:t>
      </w:r>
      <w:r>
        <w:t>Příkazník nepředloží na výzvu Příkazce platnou pojistnou smlouvu specifikovanou v čl. IV. odst. 4.2 písm. t) smlouvy.</w:t>
      </w:r>
    </w:p>
    <w:p w14:paraId="15799929" w14:textId="77777777" w:rsidR="00C6416A" w:rsidRPr="003B603C" w:rsidRDefault="00C6416A" w:rsidP="005D734C">
      <w:pPr>
        <w:pStyle w:val="Odstavecseseznamem1"/>
        <w:ind w:left="0"/>
        <w:jc w:val="both"/>
        <w:rPr>
          <w:rFonts w:ascii="Calibri" w:hAnsi="Calibri" w:cs="Calibri"/>
          <w:sz w:val="22"/>
          <w:szCs w:val="22"/>
        </w:rPr>
      </w:pPr>
    </w:p>
    <w:p w14:paraId="1E7334B4" w14:textId="7D886C4D" w:rsidR="006A50AB" w:rsidRDefault="002D77BE" w:rsidP="00C6416A">
      <w:pPr>
        <w:pStyle w:val="Odstavecseseznamem1"/>
        <w:ind w:left="0"/>
        <w:jc w:val="both"/>
        <w:rPr>
          <w:rFonts w:ascii="Calibri" w:hAnsi="Calibri" w:cs="Calibri"/>
          <w:sz w:val="22"/>
          <w:szCs w:val="22"/>
        </w:rPr>
      </w:pPr>
      <w:r w:rsidRPr="003B603C">
        <w:rPr>
          <w:rFonts w:ascii="Calibri" w:hAnsi="Calibri" w:cs="Calibri"/>
          <w:sz w:val="22"/>
          <w:szCs w:val="22"/>
        </w:rPr>
        <w:t xml:space="preserve">Odstoupením od smlouvy se závazky z ní vyplývající zrušují k okamžiku odstoupení (ex </w:t>
      </w:r>
      <w:proofErr w:type="spellStart"/>
      <w:r w:rsidRPr="003B603C">
        <w:rPr>
          <w:rFonts w:ascii="Calibri" w:hAnsi="Calibri" w:cs="Calibri"/>
          <w:sz w:val="22"/>
          <w:szCs w:val="22"/>
        </w:rPr>
        <w:t>nunc</w:t>
      </w:r>
      <w:proofErr w:type="spellEnd"/>
      <w:r w:rsidRPr="003B603C">
        <w:rPr>
          <w:rFonts w:ascii="Calibri" w:hAnsi="Calibri" w:cs="Calibri"/>
          <w:sz w:val="22"/>
          <w:szCs w:val="22"/>
        </w:rPr>
        <w:t>).</w:t>
      </w:r>
    </w:p>
    <w:p w14:paraId="1454767E" w14:textId="77777777" w:rsidR="006A50AB" w:rsidRDefault="006A50AB" w:rsidP="00C6416A">
      <w:pPr>
        <w:pStyle w:val="Odstavecseseznamem1"/>
        <w:ind w:left="0"/>
        <w:jc w:val="both"/>
        <w:rPr>
          <w:rFonts w:ascii="Calibri" w:hAnsi="Calibri" w:cs="Calibri"/>
          <w:sz w:val="22"/>
          <w:szCs w:val="22"/>
        </w:rPr>
      </w:pPr>
    </w:p>
    <w:p w14:paraId="74F589D7" w14:textId="5E0F8454" w:rsidR="002D77BE" w:rsidRPr="003B603C" w:rsidRDefault="002D77BE" w:rsidP="00C6416A">
      <w:pPr>
        <w:pStyle w:val="Odstavecseseznamem1"/>
        <w:ind w:left="0"/>
        <w:jc w:val="both"/>
        <w:rPr>
          <w:rFonts w:ascii="Calibri" w:hAnsi="Calibri" w:cs="Calibri"/>
          <w:sz w:val="22"/>
          <w:szCs w:val="22"/>
        </w:rPr>
      </w:pPr>
      <w:r w:rsidRPr="003B603C">
        <w:rPr>
          <w:rFonts w:ascii="Calibri" w:hAnsi="Calibri" w:cs="Calibri"/>
          <w:sz w:val="22"/>
          <w:szCs w:val="22"/>
        </w:rPr>
        <w:t xml:space="preserve">V případech odstoupení od smlouvy provedou smluvní strany inventarizaci rozpracovanosti </w:t>
      </w:r>
      <w:r w:rsidR="00A25610" w:rsidRPr="003B603C">
        <w:rPr>
          <w:rFonts w:ascii="Calibri" w:hAnsi="Calibri" w:cs="Calibri"/>
          <w:sz w:val="22"/>
          <w:szCs w:val="22"/>
        </w:rPr>
        <w:t>Dílčí</w:t>
      </w:r>
      <w:r w:rsidR="00812BDB" w:rsidRPr="003B603C">
        <w:rPr>
          <w:rFonts w:ascii="Calibri" w:hAnsi="Calibri" w:cs="Calibri"/>
          <w:sz w:val="22"/>
          <w:szCs w:val="22"/>
        </w:rPr>
        <w:t>ch</w:t>
      </w:r>
      <w:r w:rsidR="00A25610" w:rsidRPr="003B603C">
        <w:rPr>
          <w:rFonts w:ascii="Calibri" w:hAnsi="Calibri" w:cs="Calibri"/>
          <w:sz w:val="22"/>
          <w:szCs w:val="22"/>
        </w:rPr>
        <w:t xml:space="preserve"> zakáz</w:t>
      </w:r>
      <w:r w:rsidR="00812BDB" w:rsidRPr="003B603C">
        <w:rPr>
          <w:rFonts w:ascii="Calibri" w:hAnsi="Calibri" w:cs="Calibri"/>
          <w:sz w:val="22"/>
          <w:szCs w:val="22"/>
        </w:rPr>
        <w:t>e</w:t>
      </w:r>
      <w:r w:rsidR="00A25610" w:rsidRPr="003B603C">
        <w:rPr>
          <w:rFonts w:ascii="Calibri" w:hAnsi="Calibri" w:cs="Calibri"/>
          <w:sz w:val="22"/>
          <w:szCs w:val="22"/>
        </w:rPr>
        <w:t>k</w:t>
      </w:r>
      <w:r w:rsidRPr="003B603C">
        <w:rPr>
          <w:rFonts w:ascii="Calibri" w:hAnsi="Calibri" w:cs="Calibri"/>
          <w:sz w:val="22"/>
          <w:szCs w:val="22"/>
        </w:rPr>
        <w:t xml:space="preserve">. </w:t>
      </w:r>
      <w:r w:rsidR="00974FC5" w:rsidRPr="003B603C">
        <w:rPr>
          <w:rFonts w:ascii="Calibri" w:hAnsi="Calibri" w:cs="Calibri"/>
          <w:sz w:val="22"/>
          <w:szCs w:val="22"/>
        </w:rPr>
        <w:t>Příkazce</w:t>
      </w:r>
      <w:r w:rsidRPr="003B603C">
        <w:rPr>
          <w:rFonts w:ascii="Calibri" w:hAnsi="Calibri" w:cs="Calibri"/>
          <w:sz w:val="22"/>
          <w:szCs w:val="22"/>
        </w:rPr>
        <w:t xml:space="preserve"> pak uhradí </w:t>
      </w:r>
      <w:r w:rsidR="00974FC5" w:rsidRPr="003B603C">
        <w:rPr>
          <w:rFonts w:ascii="Calibri" w:hAnsi="Calibri" w:cs="Calibri"/>
          <w:sz w:val="22"/>
          <w:szCs w:val="22"/>
        </w:rPr>
        <w:t>Příkazník</w:t>
      </w:r>
      <w:r w:rsidR="00C6416A" w:rsidRPr="003B603C">
        <w:rPr>
          <w:rFonts w:ascii="Calibri" w:hAnsi="Calibri" w:cs="Calibri"/>
          <w:sz w:val="22"/>
          <w:szCs w:val="22"/>
        </w:rPr>
        <w:t>ovi</w:t>
      </w:r>
      <w:r w:rsidRPr="003B603C">
        <w:rPr>
          <w:rFonts w:ascii="Calibri" w:hAnsi="Calibri" w:cs="Calibri"/>
          <w:sz w:val="22"/>
          <w:szCs w:val="22"/>
        </w:rPr>
        <w:t xml:space="preserve"> oprávněné prokazatelné náklady, které </w:t>
      </w:r>
      <w:r w:rsidR="00974FC5" w:rsidRPr="003B603C">
        <w:rPr>
          <w:rFonts w:ascii="Calibri" w:hAnsi="Calibri" w:cs="Calibri"/>
          <w:sz w:val="22"/>
          <w:szCs w:val="22"/>
        </w:rPr>
        <w:t>Příkazní</w:t>
      </w:r>
      <w:r w:rsidR="00C6416A" w:rsidRPr="003B603C">
        <w:rPr>
          <w:rFonts w:ascii="Calibri" w:hAnsi="Calibri" w:cs="Calibri"/>
          <w:sz w:val="22"/>
          <w:szCs w:val="22"/>
        </w:rPr>
        <w:t>kovi</w:t>
      </w:r>
      <w:r w:rsidRPr="003B603C">
        <w:rPr>
          <w:rFonts w:ascii="Calibri" w:hAnsi="Calibri" w:cs="Calibri"/>
          <w:sz w:val="22"/>
          <w:szCs w:val="22"/>
        </w:rPr>
        <w:t xml:space="preserve"> při zabezpečování realizace</w:t>
      </w:r>
      <w:r w:rsidR="00812BDB" w:rsidRPr="003B603C">
        <w:rPr>
          <w:rFonts w:ascii="Calibri" w:hAnsi="Calibri" w:cs="Calibri"/>
          <w:sz w:val="22"/>
          <w:szCs w:val="22"/>
        </w:rPr>
        <w:t xml:space="preserve"> jednotlivé</w:t>
      </w:r>
      <w:r w:rsidRPr="003B603C">
        <w:rPr>
          <w:rFonts w:ascii="Calibri" w:hAnsi="Calibri" w:cs="Calibri"/>
          <w:sz w:val="22"/>
          <w:szCs w:val="22"/>
        </w:rPr>
        <w:t xml:space="preserve"> </w:t>
      </w:r>
      <w:r w:rsidR="00A25610" w:rsidRPr="003B603C">
        <w:rPr>
          <w:rFonts w:ascii="Calibri" w:hAnsi="Calibri" w:cs="Calibri"/>
          <w:sz w:val="22"/>
          <w:szCs w:val="22"/>
        </w:rPr>
        <w:t>Dílčí zakázky</w:t>
      </w:r>
      <w:r w:rsidRPr="003B603C">
        <w:rPr>
          <w:rFonts w:ascii="Calibri" w:hAnsi="Calibri" w:cs="Calibri"/>
          <w:sz w:val="22"/>
          <w:szCs w:val="22"/>
        </w:rPr>
        <w:t xml:space="preserve"> vznikly. Další pravidla vypořádání vzájemných vztahů při odstoupení </w:t>
      </w:r>
      <w:r w:rsidR="00974FC5" w:rsidRPr="003B603C">
        <w:rPr>
          <w:rFonts w:ascii="Calibri" w:hAnsi="Calibri" w:cs="Calibri"/>
          <w:sz w:val="22"/>
          <w:szCs w:val="22"/>
        </w:rPr>
        <w:t>Příkazce</w:t>
      </w:r>
      <w:r w:rsidRPr="003B603C">
        <w:rPr>
          <w:rFonts w:ascii="Calibri" w:hAnsi="Calibri" w:cs="Calibri"/>
          <w:sz w:val="22"/>
          <w:szCs w:val="22"/>
        </w:rPr>
        <w:t xml:space="preserve"> od smlouvy se řídí ustanoveními VNP.</w:t>
      </w:r>
    </w:p>
    <w:p w14:paraId="0AB5F60B" w14:textId="77777777" w:rsidR="00C6416A" w:rsidRPr="003B603C" w:rsidRDefault="00C6416A" w:rsidP="00C6416A">
      <w:pPr>
        <w:pStyle w:val="Odstavecseseznamem1"/>
        <w:ind w:left="0"/>
        <w:jc w:val="both"/>
        <w:rPr>
          <w:rFonts w:ascii="Calibri" w:hAnsi="Calibri" w:cs="Calibri"/>
          <w:sz w:val="22"/>
          <w:szCs w:val="22"/>
        </w:rPr>
      </w:pPr>
    </w:p>
    <w:p w14:paraId="01ACBE12" w14:textId="77777777" w:rsidR="002D77BE" w:rsidRPr="003B603C" w:rsidRDefault="002D77BE" w:rsidP="00C6416A">
      <w:pPr>
        <w:pStyle w:val="Odstavecseseznamem1"/>
        <w:ind w:left="0"/>
        <w:jc w:val="both"/>
        <w:rPr>
          <w:rFonts w:ascii="Calibri" w:hAnsi="Calibri" w:cs="Calibri"/>
          <w:sz w:val="22"/>
          <w:szCs w:val="22"/>
        </w:rPr>
      </w:pPr>
      <w:r w:rsidRPr="003B603C">
        <w:rPr>
          <w:rFonts w:ascii="Calibri" w:hAnsi="Calibri" w:cs="Calibri"/>
          <w:sz w:val="22"/>
          <w:szCs w:val="22"/>
        </w:rPr>
        <w:t xml:space="preserve">Oznámení o odstoupení od smlouvy provede </w:t>
      </w:r>
      <w:r w:rsidR="00974FC5" w:rsidRPr="003B603C">
        <w:rPr>
          <w:rFonts w:ascii="Calibri" w:hAnsi="Calibri" w:cs="Calibri"/>
          <w:sz w:val="22"/>
          <w:szCs w:val="22"/>
        </w:rPr>
        <w:t>Příkazník</w:t>
      </w:r>
      <w:r w:rsidRPr="003B603C">
        <w:rPr>
          <w:rFonts w:ascii="Calibri" w:hAnsi="Calibri" w:cs="Calibri"/>
          <w:sz w:val="22"/>
          <w:szCs w:val="22"/>
        </w:rPr>
        <w:t xml:space="preserve"> i </w:t>
      </w:r>
      <w:r w:rsidR="00974FC5" w:rsidRPr="003B603C">
        <w:rPr>
          <w:rFonts w:ascii="Calibri" w:hAnsi="Calibri" w:cs="Calibri"/>
          <w:sz w:val="22"/>
          <w:szCs w:val="22"/>
        </w:rPr>
        <w:t>Příkazce</w:t>
      </w:r>
      <w:r w:rsidRPr="003B603C">
        <w:rPr>
          <w:rFonts w:ascii="Calibri" w:hAnsi="Calibri" w:cs="Calibri"/>
          <w:sz w:val="22"/>
          <w:szCs w:val="22"/>
        </w:rPr>
        <w:t xml:space="preserve"> písemnou formou a uvede důvod takového odstoupení. </w:t>
      </w:r>
    </w:p>
    <w:p w14:paraId="5B04633F" w14:textId="77777777" w:rsidR="002D77BE" w:rsidRPr="003B603C" w:rsidRDefault="002D77BE" w:rsidP="00C6416A">
      <w:pPr>
        <w:pStyle w:val="Odstavecseseznamem1"/>
        <w:ind w:left="0"/>
        <w:jc w:val="both"/>
        <w:rPr>
          <w:rFonts w:ascii="Calibri" w:hAnsi="Calibri" w:cs="Calibri"/>
          <w:sz w:val="22"/>
          <w:szCs w:val="22"/>
        </w:rPr>
      </w:pPr>
      <w:r w:rsidRPr="003B603C">
        <w:rPr>
          <w:rFonts w:ascii="Calibri" w:hAnsi="Calibri" w:cs="Calibri"/>
          <w:sz w:val="22"/>
          <w:szCs w:val="22"/>
        </w:rPr>
        <w:t>Poškozená strana má právo požadovat náhradu doložené skutečné škody a ušlého zisku, které mu způsobila druhá strana porušením svých povinností.</w:t>
      </w:r>
    </w:p>
    <w:p w14:paraId="52605642" w14:textId="77777777" w:rsidR="006369A1" w:rsidRPr="003B603C" w:rsidRDefault="006369A1" w:rsidP="006369A1">
      <w:pPr>
        <w:spacing w:line="360" w:lineRule="auto"/>
        <w:jc w:val="center"/>
        <w:rPr>
          <w:rFonts w:ascii="Calibri" w:hAnsi="Calibri" w:cs="Calibri"/>
          <w:b/>
          <w:caps/>
          <w:szCs w:val="24"/>
        </w:rPr>
      </w:pPr>
    </w:p>
    <w:p w14:paraId="54DA01CF" w14:textId="77777777" w:rsidR="002D77BE" w:rsidRPr="003B603C" w:rsidRDefault="00791494" w:rsidP="006369A1">
      <w:pPr>
        <w:spacing w:line="360" w:lineRule="auto"/>
        <w:jc w:val="center"/>
        <w:rPr>
          <w:rFonts w:ascii="Calibri" w:hAnsi="Calibri" w:cs="Calibri"/>
          <w:b/>
          <w:caps/>
          <w:szCs w:val="24"/>
        </w:rPr>
      </w:pPr>
      <w:r w:rsidRPr="003B603C">
        <w:rPr>
          <w:rFonts w:ascii="Calibri" w:hAnsi="Calibri" w:cs="Calibri"/>
          <w:b/>
          <w:caps/>
          <w:szCs w:val="24"/>
        </w:rPr>
        <w:t>X</w:t>
      </w:r>
      <w:r w:rsidR="006369A1" w:rsidRPr="003B603C">
        <w:rPr>
          <w:rFonts w:ascii="Calibri" w:hAnsi="Calibri" w:cs="Calibri"/>
          <w:b/>
          <w:caps/>
          <w:szCs w:val="24"/>
        </w:rPr>
        <w:t>V</w:t>
      </w:r>
      <w:r w:rsidR="00F86FFD" w:rsidRPr="003B603C">
        <w:rPr>
          <w:rFonts w:ascii="Calibri" w:hAnsi="Calibri" w:cs="Calibri"/>
          <w:b/>
          <w:caps/>
          <w:szCs w:val="24"/>
        </w:rPr>
        <w:t>I</w:t>
      </w:r>
      <w:r w:rsidR="006369A1" w:rsidRPr="003B603C">
        <w:rPr>
          <w:rFonts w:ascii="Calibri" w:hAnsi="Calibri" w:cs="Calibri"/>
          <w:b/>
          <w:caps/>
          <w:szCs w:val="24"/>
        </w:rPr>
        <w:t xml:space="preserve">.- </w:t>
      </w:r>
      <w:r w:rsidR="002D77BE" w:rsidRPr="003B603C">
        <w:rPr>
          <w:rFonts w:ascii="Calibri" w:hAnsi="Calibri" w:cs="Calibri"/>
          <w:b/>
          <w:caps/>
          <w:szCs w:val="24"/>
        </w:rPr>
        <w:t xml:space="preserve">Místo soudu </w:t>
      </w:r>
      <w:r w:rsidR="00C351CF" w:rsidRPr="003B603C">
        <w:rPr>
          <w:rFonts w:ascii="Calibri" w:hAnsi="Calibri" w:cs="Calibri"/>
          <w:b/>
          <w:caps/>
          <w:szCs w:val="24"/>
        </w:rPr>
        <w:t xml:space="preserve">a </w:t>
      </w:r>
      <w:r w:rsidR="001839B2" w:rsidRPr="003B603C">
        <w:rPr>
          <w:rFonts w:ascii="Calibri" w:hAnsi="Calibri" w:cs="Calibri"/>
          <w:b/>
          <w:caps/>
          <w:szCs w:val="24"/>
        </w:rPr>
        <w:t>Uplatnění</w:t>
      </w:r>
      <w:r w:rsidR="002D77BE" w:rsidRPr="003B603C">
        <w:rPr>
          <w:rFonts w:ascii="Calibri" w:hAnsi="Calibri" w:cs="Calibri"/>
          <w:b/>
          <w:caps/>
          <w:szCs w:val="24"/>
        </w:rPr>
        <w:t xml:space="preserve"> práv</w:t>
      </w:r>
      <w:r w:rsidR="001839B2" w:rsidRPr="003B603C">
        <w:rPr>
          <w:rFonts w:ascii="Calibri" w:hAnsi="Calibri" w:cs="Calibri"/>
          <w:b/>
          <w:caps/>
          <w:szCs w:val="24"/>
        </w:rPr>
        <w:t>a</w:t>
      </w:r>
    </w:p>
    <w:p w14:paraId="4A844840" w14:textId="77777777" w:rsidR="002D77BE" w:rsidRPr="003B603C" w:rsidRDefault="009A66C9" w:rsidP="005D734C">
      <w:pPr>
        <w:pStyle w:val="Odstavecseseznamem1"/>
        <w:ind w:left="426" w:hanging="426"/>
        <w:jc w:val="both"/>
        <w:rPr>
          <w:rFonts w:ascii="Calibri" w:hAnsi="Calibri" w:cs="Calibri"/>
          <w:sz w:val="22"/>
          <w:szCs w:val="22"/>
        </w:rPr>
      </w:pPr>
      <w:r w:rsidRPr="003B603C">
        <w:rPr>
          <w:rFonts w:ascii="Calibri" w:hAnsi="Calibri" w:cs="Calibri"/>
          <w:sz w:val="22"/>
          <w:szCs w:val="22"/>
        </w:rPr>
        <w:t xml:space="preserve">16.1 </w:t>
      </w:r>
      <w:r w:rsidR="002D77BE" w:rsidRPr="003B603C">
        <w:rPr>
          <w:rFonts w:ascii="Calibri" w:hAnsi="Calibri" w:cs="Calibri"/>
          <w:sz w:val="22"/>
          <w:szCs w:val="22"/>
        </w:rPr>
        <w:t>Pokud ve smlouvě</w:t>
      </w:r>
      <w:r w:rsidR="00A25610" w:rsidRPr="003B603C">
        <w:rPr>
          <w:rFonts w:ascii="Calibri" w:hAnsi="Calibri" w:cs="Calibri"/>
          <w:sz w:val="22"/>
          <w:szCs w:val="22"/>
        </w:rPr>
        <w:t xml:space="preserve"> nebo jednotlivé dílčí smlouvě</w:t>
      </w:r>
      <w:r w:rsidR="002D77BE" w:rsidRPr="003B603C">
        <w:rPr>
          <w:rFonts w:ascii="Calibri" w:hAnsi="Calibri" w:cs="Calibri"/>
          <w:sz w:val="22"/>
          <w:szCs w:val="22"/>
        </w:rPr>
        <w:t xml:space="preserve"> není uvedeno jinak, řídí se právní poměry smluvních stran zák. č. 89/2012 Sb., občanským zákoníkem.</w:t>
      </w:r>
    </w:p>
    <w:p w14:paraId="4FD4A839" w14:textId="1C3CF077" w:rsidR="002D77BE" w:rsidRPr="003B603C" w:rsidRDefault="002D77BE" w:rsidP="0043556B">
      <w:pPr>
        <w:pStyle w:val="Odstavecseseznamem1"/>
        <w:numPr>
          <w:ilvl w:val="1"/>
          <w:numId w:val="25"/>
        </w:numPr>
        <w:jc w:val="both"/>
        <w:rPr>
          <w:rFonts w:ascii="Calibri" w:hAnsi="Calibri" w:cs="Calibri"/>
          <w:sz w:val="22"/>
          <w:szCs w:val="22"/>
        </w:rPr>
      </w:pPr>
      <w:r w:rsidRPr="003B603C">
        <w:rPr>
          <w:rFonts w:ascii="Calibri" w:hAnsi="Calibri" w:cs="Calibri"/>
          <w:sz w:val="22"/>
          <w:szCs w:val="22"/>
        </w:rPr>
        <w:t>Smlouva</w:t>
      </w:r>
      <w:r w:rsidR="00AC6D93" w:rsidRPr="003B603C">
        <w:rPr>
          <w:rFonts w:ascii="Calibri" w:hAnsi="Calibri" w:cs="Calibri"/>
          <w:sz w:val="22"/>
          <w:szCs w:val="22"/>
        </w:rPr>
        <w:t xml:space="preserve"> a jednotlivé dílčí </w:t>
      </w:r>
      <w:r w:rsidR="00A25610" w:rsidRPr="003B603C">
        <w:rPr>
          <w:rFonts w:ascii="Calibri" w:hAnsi="Calibri" w:cs="Calibri"/>
          <w:sz w:val="22"/>
          <w:szCs w:val="22"/>
        </w:rPr>
        <w:t>smlouvy</w:t>
      </w:r>
      <w:r w:rsidR="00AC6D93" w:rsidRPr="003B603C">
        <w:rPr>
          <w:rFonts w:ascii="Calibri" w:hAnsi="Calibri" w:cs="Calibri"/>
          <w:sz w:val="22"/>
          <w:szCs w:val="22"/>
        </w:rPr>
        <w:t xml:space="preserve"> </w:t>
      </w:r>
      <w:r w:rsidRPr="003B603C">
        <w:rPr>
          <w:rFonts w:ascii="Calibri" w:hAnsi="Calibri" w:cs="Calibri"/>
          <w:sz w:val="22"/>
          <w:szCs w:val="22"/>
        </w:rPr>
        <w:t>se řídí</w:t>
      </w:r>
      <w:r w:rsidR="006A50AB">
        <w:rPr>
          <w:rFonts w:ascii="Calibri" w:hAnsi="Calibri" w:cs="Calibri"/>
          <w:sz w:val="22"/>
          <w:szCs w:val="22"/>
        </w:rPr>
        <w:t xml:space="preserve"> obecně závaznými právními</w:t>
      </w:r>
      <w:r w:rsidRPr="003B603C">
        <w:rPr>
          <w:rFonts w:ascii="Calibri" w:hAnsi="Calibri" w:cs="Calibri"/>
          <w:sz w:val="22"/>
          <w:szCs w:val="22"/>
        </w:rPr>
        <w:t xml:space="preserve"> předpisy České republi</w:t>
      </w:r>
      <w:r w:rsidR="006A50AB">
        <w:rPr>
          <w:rFonts w:ascii="Calibri" w:hAnsi="Calibri" w:cs="Calibri"/>
          <w:sz w:val="22"/>
          <w:szCs w:val="22"/>
        </w:rPr>
        <w:t>ky</w:t>
      </w:r>
      <w:r w:rsidRPr="003B603C">
        <w:rPr>
          <w:rFonts w:ascii="Calibri" w:hAnsi="Calibri" w:cs="Calibri"/>
          <w:sz w:val="22"/>
          <w:szCs w:val="22"/>
        </w:rPr>
        <w:t>. Ve smyslu ustanovení § 89a zákona č. 99/1963 Sb., občanského soudního řádu</w:t>
      </w:r>
      <w:r w:rsidR="006A50AB">
        <w:rPr>
          <w:rFonts w:ascii="Calibri" w:hAnsi="Calibri" w:cs="Calibri"/>
          <w:sz w:val="22"/>
          <w:szCs w:val="22"/>
        </w:rPr>
        <w:t>,</w:t>
      </w:r>
      <w:r w:rsidRPr="003B603C">
        <w:rPr>
          <w:rFonts w:ascii="Calibri" w:hAnsi="Calibri" w:cs="Calibri"/>
          <w:sz w:val="22"/>
          <w:szCs w:val="22"/>
        </w:rPr>
        <w:t xml:space="preserve"> v platném znění se smluvní strany dohodly, že pro řešení jakýchkoli sporů vznikajících z této smlouvy nebo v souvislosti s ní bude místně příslušným Okresní soud v Českých Budějovicích, popř. Krajský soud v Českých Budějovicích.</w:t>
      </w:r>
    </w:p>
    <w:p w14:paraId="2C467EE8" w14:textId="77777777" w:rsidR="00C351CF" w:rsidRPr="003B603C" w:rsidRDefault="00C351CF" w:rsidP="0043556B">
      <w:pPr>
        <w:pStyle w:val="Odstavecseseznamem1"/>
        <w:numPr>
          <w:ilvl w:val="1"/>
          <w:numId w:val="25"/>
        </w:numPr>
        <w:jc w:val="both"/>
        <w:rPr>
          <w:rFonts w:ascii="Calibri" w:hAnsi="Calibri" w:cs="Calibri"/>
          <w:sz w:val="22"/>
          <w:szCs w:val="22"/>
        </w:rPr>
      </w:pPr>
      <w:r w:rsidRPr="003B603C">
        <w:rPr>
          <w:rFonts w:ascii="Calibri" w:hAnsi="Calibri" w:cs="Calibri"/>
          <w:sz w:val="22"/>
          <w:szCs w:val="22"/>
        </w:rPr>
        <w:t>Smluvní strany výslovně sjednávají povinnost odčinit vedle vzniklé škody také nemajetkovou újmu.</w:t>
      </w:r>
    </w:p>
    <w:p w14:paraId="277F48D9" w14:textId="77777777" w:rsidR="00C351CF" w:rsidRPr="003B603C" w:rsidRDefault="00C351CF" w:rsidP="0043556B">
      <w:pPr>
        <w:pStyle w:val="Odstavecseseznamem1"/>
        <w:numPr>
          <w:ilvl w:val="1"/>
          <w:numId w:val="25"/>
        </w:numPr>
        <w:ind w:left="426" w:hanging="426"/>
        <w:jc w:val="both"/>
        <w:rPr>
          <w:rFonts w:ascii="Calibri" w:hAnsi="Calibri" w:cs="Calibri"/>
          <w:sz w:val="22"/>
          <w:szCs w:val="22"/>
        </w:rPr>
      </w:pPr>
      <w:r w:rsidRPr="003B603C">
        <w:rPr>
          <w:rFonts w:ascii="Calibri" w:hAnsi="Calibri" w:cs="Calibri"/>
          <w:sz w:val="22"/>
          <w:szCs w:val="22"/>
        </w:rPr>
        <w:t>Je-li nebo stane-li se některé ustanovení této Smlouvy neplatným či nevykonatelným, nedotkne se tato neplatnost či nevykonatelnost jiných ustanovení této Smlouvy. Smluvní strany se zavazují, v co nejkratší lhůtě nahradit neplatné či nevykonatelné ustanovení jiným ustanovením, které bude platné a vykonatelné a které bude svým obsahem obdobné nahrazovanému neplatnému či nevykonatelnému ustanovení.</w:t>
      </w:r>
    </w:p>
    <w:p w14:paraId="67C77C03" w14:textId="6442B445" w:rsidR="00EA3A76" w:rsidRPr="003B603C" w:rsidRDefault="00EA3A76" w:rsidP="006369A1">
      <w:pPr>
        <w:spacing w:line="360" w:lineRule="auto"/>
        <w:jc w:val="center"/>
        <w:rPr>
          <w:rFonts w:ascii="Calibri" w:hAnsi="Calibri" w:cs="Calibri"/>
          <w:b/>
          <w:caps/>
          <w:szCs w:val="24"/>
        </w:rPr>
      </w:pPr>
    </w:p>
    <w:p w14:paraId="6AED5E65" w14:textId="77777777" w:rsidR="006369A1" w:rsidRPr="003B603C" w:rsidRDefault="006369A1" w:rsidP="006369A1">
      <w:pPr>
        <w:spacing w:line="360" w:lineRule="auto"/>
        <w:jc w:val="center"/>
        <w:rPr>
          <w:rFonts w:ascii="Calibri" w:hAnsi="Calibri" w:cs="Calibri"/>
          <w:b/>
          <w:caps/>
          <w:szCs w:val="24"/>
        </w:rPr>
      </w:pPr>
      <w:r w:rsidRPr="003B603C">
        <w:rPr>
          <w:rFonts w:ascii="Calibri" w:hAnsi="Calibri" w:cs="Calibri"/>
          <w:b/>
          <w:caps/>
          <w:szCs w:val="24"/>
        </w:rPr>
        <w:t>XV</w:t>
      </w:r>
      <w:r w:rsidR="009A66C9" w:rsidRPr="003B603C">
        <w:rPr>
          <w:rFonts w:ascii="Calibri" w:hAnsi="Calibri" w:cs="Calibri"/>
          <w:b/>
          <w:caps/>
          <w:szCs w:val="24"/>
        </w:rPr>
        <w:t>II</w:t>
      </w:r>
      <w:r w:rsidRPr="003B603C">
        <w:rPr>
          <w:rFonts w:ascii="Calibri" w:hAnsi="Calibri" w:cs="Calibri"/>
          <w:b/>
          <w:caps/>
          <w:szCs w:val="24"/>
        </w:rPr>
        <w:t>. - Závěrečná ustanovení</w:t>
      </w:r>
    </w:p>
    <w:p w14:paraId="2F4B4AB1" w14:textId="77777777" w:rsidR="002D77BE" w:rsidRPr="003B603C" w:rsidRDefault="00974FC5" w:rsidP="001A33AA">
      <w:pPr>
        <w:pStyle w:val="Odstavecseseznamem1"/>
        <w:ind w:left="0"/>
        <w:jc w:val="both"/>
        <w:rPr>
          <w:rFonts w:ascii="Calibri" w:hAnsi="Calibri" w:cs="Calibri"/>
          <w:sz w:val="22"/>
          <w:szCs w:val="22"/>
        </w:rPr>
      </w:pPr>
      <w:r w:rsidRPr="003B603C">
        <w:rPr>
          <w:rFonts w:ascii="Calibri" w:hAnsi="Calibri" w:cs="Calibri"/>
          <w:sz w:val="22"/>
          <w:szCs w:val="22"/>
        </w:rPr>
        <w:t>Příkazník</w:t>
      </w:r>
      <w:r w:rsidR="002D77BE" w:rsidRPr="003B603C">
        <w:rPr>
          <w:rFonts w:ascii="Calibri" w:hAnsi="Calibri" w:cs="Calibri"/>
          <w:sz w:val="22"/>
          <w:szCs w:val="22"/>
        </w:rPr>
        <w:t xml:space="preserve"> se zavazuje provádět plnění dle této smlouvy při dodržení všech ustanovení obsažených v</w:t>
      </w:r>
      <w:r w:rsidR="005760BC" w:rsidRPr="003B603C">
        <w:rPr>
          <w:rFonts w:ascii="Calibri" w:hAnsi="Calibri" w:cs="Calibri"/>
          <w:sz w:val="22"/>
          <w:szCs w:val="22"/>
        </w:rPr>
        <w:t xml:space="preserve"> </w:t>
      </w:r>
      <w:r w:rsidR="002D77BE" w:rsidRPr="003B603C">
        <w:rPr>
          <w:rFonts w:ascii="Calibri" w:hAnsi="Calibri" w:cs="Calibri"/>
          <w:sz w:val="22"/>
          <w:szCs w:val="22"/>
        </w:rPr>
        <w:t>dokumentech uvedených v této smlouv</w:t>
      </w:r>
      <w:r w:rsidR="005760BC" w:rsidRPr="003B603C">
        <w:rPr>
          <w:rFonts w:ascii="Calibri" w:hAnsi="Calibri" w:cs="Calibri"/>
          <w:sz w:val="22"/>
          <w:szCs w:val="22"/>
        </w:rPr>
        <w:t xml:space="preserve">ě a v souladu s dokumenty, které tvoří </w:t>
      </w:r>
      <w:r w:rsidR="002A0EEB" w:rsidRPr="003B603C">
        <w:rPr>
          <w:rFonts w:ascii="Calibri" w:hAnsi="Calibri" w:cs="Calibri"/>
          <w:sz w:val="22"/>
          <w:szCs w:val="22"/>
        </w:rPr>
        <w:t>O</w:t>
      </w:r>
      <w:r w:rsidR="005760BC" w:rsidRPr="003B603C">
        <w:rPr>
          <w:rFonts w:ascii="Calibri" w:hAnsi="Calibri" w:cs="Calibri"/>
          <w:sz w:val="22"/>
          <w:szCs w:val="22"/>
        </w:rPr>
        <w:t>bchodní podmínky</w:t>
      </w:r>
      <w:r w:rsidR="002D77BE" w:rsidRPr="003B603C">
        <w:rPr>
          <w:rFonts w:ascii="Calibri" w:hAnsi="Calibri" w:cs="Calibri"/>
          <w:sz w:val="22"/>
          <w:szCs w:val="22"/>
        </w:rPr>
        <w:t>:</w:t>
      </w:r>
    </w:p>
    <w:p w14:paraId="767D47D5" w14:textId="2699BFE3" w:rsidR="002D77BE" w:rsidRPr="003B603C" w:rsidRDefault="005760BC" w:rsidP="0043556B">
      <w:pPr>
        <w:pStyle w:val="dopis"/>
        <w:numPr>
          <w:ilvl w:val="0"/>
          <w:numId w:val="14"/>
        </w:numPr>
        <w:spacing w:before="60"/>
        <w:rPr>
          <w:rFonts w:ascii="Calibri" w:hAnsi="Calibri" w:cs="Calibri"/>
          <w:sz w:val="22"/>
          <w:szCs w:val="22"/>
        </w:rPr>
      </w:pPr>
      <w:r w:rsidRPr="003B603C">
        <w:rPr>
          <w:rFonts w:ascii="Calibri" w:hAnsi="Calibri" w:cs="Calibri"/>
          <w:bCs/>
          <w:sz w:val="22"/>
          <w:szCs w:val="22"/>
        </w:rPr>
        <w:t>Všeobecné nákupní podmínky společnost</w:t>
      </w:r>
      <w:r w:rsidR="006A50AB">
        <w:rPr>
          <w:rFonts w:ascii="Calibri" w:hAnsi="Calibri" w:cs="Calibri"/>
          <w:bCs/>
          <w:sz w:val="22"/>
          <w:szCs w:val="22"/>
        </w:rPr>
        <w:t>í</w:t>
      </w:r>
      <w:r w:rsidRPr="003B603C">
        <w:rPr>
          <w:rFonts w:ascii="Calibri" w:hAnsi="Calibri" w:cs="Calibri"/>
          <w:bCs/>
          <w:sz w:val="22"/>
          <w:szCs w:val="22"/>
        </w:rPr>
        <w:t xml:space="preserve"> E.ON Czech</w:t>
      </w:r>
      <w:r w:rsidR="00D555D3" w:rsidRPr="003B603C">
        <w:rPr>
          <w:rFonts w:ascii="Calibri" w:hAnsi="Calibri" w:cs="Calibri"/>
          <w:bCs/>
          <w:sz w:val="22"/>
          <w:szCs w:val="22"/>
        </w:rPr>
        <w:t xml:space="preserve"> (VNP)</w:t>
      </w:r>
      <w:r w:rsidR="002D77BE" w:rsidRPr="003B603C">
        <w:rPr>
          <w:rFonts w:ascii="Calibri" w:hAnsi="Calibri" w:cs="Calibri"/>
          <w:sz w:val="22"/>
          <w:szCs w:val="22"/>
        </w:rPr>
        <w:t>;</w:t>
      </w:r>
    </w:p>
    <w:p w14:paraId="3F39A6EC" w14:textId="77777777" w:rsidR="002D77BE" w:rsidRPr="003B603C" w:rsidRDefault="002D77BE" w:rsidP="0043556B">
      <w:pPr>
        <w:pStyle w:val="dopis"/>
        <w:numPr>
          <w:ilvl w:val="0"/>
          <w:numId w:val="14"/>
        </w:numPr>
        <w:spacing w:before="60"/>
        <w:rPr>
          <w:rFonts w:ascii="Calibri" w:hAnsi="Calibri" w:cs="Calibri"/>
          <w:sz w:val="22"/>
          <w:szCs w:val="22"/>
        </w:rPr>
      </w:pPr>
      <w:r w:rsidRPr="003B603C">
        <w:rPr>
          <w:rFonts w:ascii="Calibri" w:hAnsi="Calibri" w:cs="Calibri"/>
          <w:sz w:val="22"/>
          <w:szCs w:val="22"/>
        </w:rPr>
        <w:lastRenderedPageBreak/>
        <w:t xml:space="preserve">Dokumentace k zajištění BOZP, </w:t>
      </w:r>
      <w:r w:rsidRPr="003B603C">
        <w:rPr>
          <w:rFonts w:ascii="Calibri" w:hAnsi="Calibri" w:cs="Calibri"/>
          <w:iCs/>
          <w:sz w:val="22"/>
          <w:szCs w:val="22"/>
        </w:rPr>
        <w:t>Regionální směrnicí RS-019</w:t>
      </w:r>
      <w:r w:rsidRPr="003B603C">
        <w:rPr>
          <w:rFonts w:ascii="Calibri" w:hAnsi="Calibri" w:cs="Calibri"/>
          <w:sz w:val="22"/>
          <w:szCs w:val="22"/>
        </w:rPr>
        <w:t>;</w:t>
      </w:r>
    </w:p>
    <w:p w14:paraId="21C57EFB" w14:textId="77777777" w:rsidR="008B346D" w:rsidRPr="003B603C" w:rsidRDefault="008B346D" w:rsidP="0043556B">
      <w:pPr>
        <w:pStyle w:val="RLTextlnkuslovan"/>
        <w:numPr>
          <w:ilvl w:val="0"/>
          <w:numId w:val="14"/>
        </w:numPr>
        <w:spacing w:before="60"/>
        <w:ind w:left="1418" w:hanging="425"/>
        <w:rPr>
          <w:rFonts w:cs="Calibri"/>
          <w:szCs w:val="22"/>
        </w:rPr>
      </w:pPr>
      <w:r w:rsidRPr="003B603C">
        <w:rPr>
          <w:rFonts w:cs="Calibri"/>
          <w:szCs w:val="22"/>
        </w:rPr>
        <w:t>Metodika VB</w:t>
      </w:r>
      <w:r w:rsidRPr="003B603C">
        <w:rPr>
          <w:bCs/>
        </w:rPr>
        <w:t xml:space="preserve"> (</w:t>
      </w:r>
      <w:r w:rsidRPr="003B603C">
        <w:rPr>
          <w:rFonts w:cs="Calibri"/>
          <w:szCs w:val="22"/>
        </w:rPr>
        <w:t>Prováděcí pokyn Příkazce pro Věcná břemena</w:t>
      </w:r>
      <w:r w:rsidR="00AA5D9B" w:rsidRPr="003B603C">
        <w:rPr>
          <w:rFonts w:cs="Calibri"/>
          <w:szCs w:val="22"/>
        </w:rPr>
        <w:t>,</w:t>
      </w:r>
      <w:r w:rsidRPr="003B603C">
        <w:rPr>
          <w:rFonts w:cs="Calibri"/>
          <w:szCs w:val="22"/>
        </w:rPr>
        <w:t xml:space="preserve"> jehož součástí jsou</w:t>
      </w:r>
      <w:r w:rsidR="006650E1" w:rsidRPr="003B603C">
        <w:rPr>
          <w:rFonts w:cs="Calibri"/>
          <w:szCs w:val="22"/>
        </w:rPr>
        <w:t xml:space="preserve"> </w:t>
      </w:r>
      <w:r w:rsidRPr="003B603C">
        <w:rPr>
          <w:rFonts w:cs="Calibri"/>
          <w:szCs w:val="22"/>
        </w:rPr>
        <w:t>Pravidla pro vyhotovení GP před realizací stavby a Specifikace podkladů pro vyvlastnění</w:t>
      </w:r>
      <w:r w:rsidR="006650E1" w:rsidRPr="003B603C">
        <w:rPr>
          <w:rFonts w:cs="Calibri"/>
          <w:szCs w:val="22"/>
        </w:rPr>
        <w:t>)</w:t>
      </w:r>
    </w:p>
    <w:p w14:paraId="30A53575" w14:textId="77777777" w:rsidR="00D555D3" w:rsidRPr="002304A5" w:rsidRDefault="00D555D3" w:rsidP="001A33AA">
      <w:pPr>
        <w:pStyle w:val="Odstavecseseznamem1"/>
        <w:ind w:left="0"/>
        <w:jc w:val="both"/>
        <w:rPr>
          <w:rFonts w:ascii="Calibri" w:hAnsi="Calibri" w:cs="Calibri"/>
          <w:sz w:val="22"/>
          <w:szCs w:val="22"/>
        </w:rPr>
      </w:pPr>
    </w:p>
    <w:p w14:paraId="4D008DEA" w14:textId="2015CEF3" w:rsidR="002D77BE" w:rsidRDefault="002D77BE" w:rsidP="001A33AA">
      <w:pPr>
        <w:pStyle w:val="Odstavecseseznamem1"/>
        <w:ind w:left="0"/>
        <w:jc w:val="both"/>
        <w:rPr>
          <w:rFonts w:ascii="Calibri" w:hAnsi="Calibri" w:cs="Calibri"/>
          <w:sz w:val="22"/>
          <w:szCs w:val="22"/>
        </w:rPr>
      </w:pPr>
      <w:r w:rsidRPr="002304A5">
        <w:rPr>
          <w:rFonts w:ascii="Calibri" w:hAnsi="Calibri" w:cs="Calibri"/>
          <w:sz w:val="22"/>
          <w:szCs w:val="22"/>
        </w:rPr>
        <w:t>Tyto dokumenty společně s dalšími dokumenty, na které tato smlouva ve</w:t>
      </w:r>
      <w:r w:rsidRPr="001A33AA">
        <w:rPr>
          <w:rFonts w:ascii="Calibri" w:hAnsi="Calibri" w:cs="Calibri"/>
          <w:sz w:val="22"/>
          <w:szCs w:val="22"/>
        </w:rPr>
        <w:t xml:space="preserve"> smyslu § 1751 zák. č. 89/2012 Sb. </w:t>
      </w:r>
      <w:r w:rsidRPr="00572831">
        <w:rPr>
          <w:rFonts w:ascii="Calibri" w:hAnsi="Calibri" w:cs="Calibri"/>
          <w:sz w:val="22"/>
          <w:szCs w:val="22"/>
        </w:rPr>
        <w:t>odkazuje</w:t>
      </w:r>
      <w:r w:rsidR="006A50AB">
        <w:rPr>
          <w:rFonts w:ascii="Calibri" w:hAnsi="Calibri" w:cs="Calibri"/>
          <w:sz w:val="22"/>
          <w:szCs w:val="22"/>
        </w:rPr>
        <w:t>,</w:t>
      </w:r>
      <w:r w:rsidR="005760BC" w:rsidRPr="00572831">
        <w:rPr>
          <w:rFonts w:ascii="Calibri" w:hAnsi="Calibri" w:cs="Calibri"/>
          <w:sz w:val="22"/>
          <w:szCs w:val="22"/>
        </w:rPr>
        <w:t xml:space="preserve"> jsou nedílnou součástí smlouvy a tvoří</w:t>
      </w:r>
      <w:r w:rsidRPr="00572831">
        <w:rPr>
          <w:rFonts w:ascii="Calibri" w:hAnsi="Calibri" w:cs="Calibri"/>
          <w:sz w:val="22"/>
          <w:szCs w:val="22"/>
        </w:rPr>
        <w:t xml:space="preserve"> obchodní podmínky </w:t>
      </w:r>
      <w:r w:rsidR="00974FC5" w:rsidRPr="00572831">
        <w:rPr>
          <w:rFonts w:ascii="Calibri" w:hAnsi="Calibri" w:cs="Calibri"/>
          <w:sz w:val="22"/>
          <w:szCs w:val="22"/>
        </w:rPr>
        <w:t>Příkazc</w:t>
      </w:r>
      <w:r w:rsidRPr="00572831">
        <w:rPr>
          <w:rFonts w:ascii="Calibri" w:hAnsi="Calibri" w:cs="Calibri"/>
          <w:sz w:val="22"/>
          <w:szCs w:val="22"/>
        </w:rPr>
        <w:t>e. Podpisem</w:t>
      </w:r>
      <w:r w:rsidR="00A25610" w:rsidRPr="00572831">
        <w:rPr>
          <w:rFonts w:ascii="Calibri" w:hAnsi="Calibri" w:cs="Calibri"/>
          <w:sz w:val="22"/>
          <w:szCs w:val="22"/>
        </w:rPr>
        <w:t xml:space="preserve"> této</w:t>
      </w:r>
      <w:r w:rsidRPr="00572831">
        <w:rPr>
          <w:rFonts w:ascii="Calibri" w:hAnsi="Calibri" w:cs="Calibri"/>
          <w:sz w:val="22"/>
          <w:szCs w:val="22"/>
        </w:rPr>
        <w:t xml:space="preserve"> smlouvy </w:t>
      </w:r>
      <w:r w:rsidR="00974FC5" w:rsidRPr="00572831">
        <w:rPr>
          <w:rFonts w:ascii="Calibri" w:hAnsi="Calibri" w:cs="Calibri"/>
          <w:sz w:val="22"/>
          <w:szCs w:val="22"/>
        </w:rPr>
        <w:t>Příkazník</w:t>
      </w:r>
      <w:r w:rsidRPr="00572831">
        <w:rPr>
          <w:rFonts w:ascii="Calibri" w:hAnsi="Calibri" w:cs="Calibri"/>
          <w:sz w:val="22"/>
          <w:szCs w:val="22"/>
        </w:rPr>
        <w:t xml:space="preserve"> potvrzuje, že výše uvedené dokumenty obdržel, seznámil se a souhlasí s nimi a bude se jimi řídit. </w:t>
      </w:r>
      <w:r w:rsidR="00974FC5" w:rsidRPr="00572831">
        <w:rPr>
          <w:rFonts w:ascii="Calibri" w:hAnsi="Calibri" w:cs="Calibri"/>
          <w:sz w:val="22"/>
          <w:szCs w:val="22"/>
        </w:rPr>
        <w:t>Příkazník</w:t>
      </w:r>
      <w:r w:rsidRPr="00572831">
        <w:rPr>
          <w:rFonts w:ascii="Calibri" w:hAnsi="Calibri" w:cs="Calibri"/>
          <w:sz w:val="22"/>
          <w:szCs w:val="22"/>
        </w:rPr>
        <w:t xml:space="preserve"> zároveň souhlasí, že výše uvedené dokumenty může </w:t>
      </w:r>
      <w:r w:rsidR="00974FC5" w:rsidRPr="00572831">
        <w:rPr>
          <w:rFonts w:ascii="Calibri" w:hAnsi="Calibri" w:cs="Calibri"/>
          <w:sz w:val="22"/>
          <w:szCs w:val="22"/>
        </w:rPr>
        <w:t>Příkazce</w:t>
      </w:r>
      <w:r w:rsidRPr="00572831">
        <w:rPr>
          <w:rFonts w:ascii="Calibri" w:hAnsi="Calibri" w:cs="Calibri"/>
          <w:sz w:val="22"/>
          <w:szCs w:val="22"/>
        </w:rPr>
        <w:t xml:space="preserve"> jednostranně měnit; na případnou změnu bude </w:t>
      </w:r>
      <w:r w:rsidR="00974FC5" w:rsidRPr="00572831">
        <w:rPr>
          <w:rFonts w:ascii="Calibri" w:hAnsi="Calibri" w:cs="Calibri"/>
          <w:sz w:val="22"/>
          <w:szCs w:val="22"/>
        </w:rPr>
        <w:t>Příkazník</w:t>
      </w:r>
      <w:r w:rsidRPr="00572831">
        <w:rPr>
          <w:rFonts w:ascii="Calibri" w:hAnsi="Calibri" w:cs="Calibri"/>
          <w:sz w:val="22"/>
          <w:szCs w:val="22"/>
        </w:rPr>
        <w:t xml:space="preserve"> </w:t>
      </w:r>
      <w:r w:rsidR="00974FC5" w:rsidRPr="00572831">
        <w:rPr>
          <w:rFonts w:ascii="Calibri" w:hAnsi="Calibri" w:cs="Calibri"/>
          <w:sz w:val="22"/>
          <w:szCs w:val="22"/>
        </w:rPr>
        <w:t>Příkazc</w:t>
      </w:r>
      <w:r w:rsidRPr="00572831">
        <w:rPr>
          <w:rFonts w:ascii="Calibri" w:hAnsi="Calibri" w:cs="Calibri"/>
          <w:sz w:val="22"/>
          <w:szCs w:val="22"/>
        </w:rPr>
        <w:t xml:space="preserve">em upozorněn a změněné (aktualizované) </w:t>
      </w:r>
      <w:r w:rsidR="00783A6D" w:rsidRPr="00572831">
        <w:rPr>
          <w:rFonts w:ascii="Calibri" w:hAnsi="Calibri" w:cs="Calibri"/>
          <w:sz w:val="22"/>
          <w:szCs w:val="22"/>
        </w:rPr>
        <w:t xml:space="preserve">internetové </w:t>
      </w:r>
      <w:r w:rsidRPr="00572831">
        <w:rPr>
          <w:rFonts w:ascii="Calibri" w:hAnsi="Calibri" w:cs="Calibri"/>
          <w:sz w:val="22"/>
          <w:szCs w:val="22"/>
        </w:rPr>
        <w:t>dokumenty</w:t>
      </w:r>
      <w:r w:rsidR="00E569A7" w:rsidRPr="00572831">
        <w:rPr>
          <w:rFonts w:ascii="Calibri" w:hAnsi="Calibri" w:cs="Calibri"/>
          <w:sz w:val="22"/>
          <w:szCs w:val="22"/>
        </w:rPr>
        <w:t xml:space="preserve"> uvedené pod bodem i) </w:t>
      </w:r>
      <w:r w:rsidR="00783A6D" w:rsidRPr="00572831">
        <w:rPr>
          <w:rFonts w:ascii="Calibri" w:hAnsi="Calibri" w:cs="Calibri"/>
          <w:sz w:val="22"/>
          <w:szCs w:val="22"/>
        </w:rPr>
        <w:t>-</w:t>
      </w:r>
      <w:proofErr w:type="spellStart"/>
      <w:r w:rsidR="006650E1" w:rsidRPr="00572831">
        <w:rPr>
          <w:rFonts w:ascii="Calibri" w:hAnsi="Calibri" w:cs="Calibri"/>
          <w:sz w:val="22"/>
          <w:szCs w:val="22"/>
        </w:rPr>
        <w:t>ii</w:t>
      </w:r>
      <w:r w:rsidR="001543DF">
        <w:rPr>
          <w:rFonts w:ascii="Calibri" w:hAnsi="Calibri" w:cs="Calibri"/>
          <w:sz w:val="22"/>
          <w:szCs w:val="22"/>
        </w:rPr>
        <w:t>i</w:t>
      </w:r>
      <w:proofErr w:type="spellEnd"/>
      <w:r w:rsidR="00E569A7" w:rsidRPr="00572831">
        <w:rPr>
          <w:rFonts w:ascii="Calibri" w:hAnsi="Calibri" w:cs="Calibri"/>
          <w:sz w:val="22"/>
          <w:szCs w:val="22"/>
        </w:rPr>
        <w:t>) předchozího odstavce</w:t>
      </w:r>
      <w:r w:rsidRPr="00572831">
        <w:rPr>
          <w:rFonts w:ascii="Calibri" w:hAnsi="Calibri" w:cs="Calibri"/>
          <w:sz w:val="22"/>
          <w:szCs w:val="22"/>
        </w:rPr>
        <w:t xml:space="preserve"> budou zveřejněny prostřednictvím elektronického média, a to na </w:t>
      </w:r>
      <w:r w:rsidR="00876E78" w:rsidRPr="00572831">
        <w:rPr>
          <w:rFonts w:ascii="Calibri" w:hAnsi="Calibri" w:cs="Calibri"/>
          <w:sz w:val="22"/>
          <w:szCs w:val="22"/>
        </w:rPr>
        <w:t>adrese</w:t>
      </w:r>
      <w:r w:rsidRPr="00572831">
        <w:rPr>
          <w:rFonts w:ascii="Calibri" w:hAnsi="Calibri" w:cs="Calibri"/>
          <w:sz w:val="22"/>
          <w:szCs w:val="22"/>
        </w:rPr>
        <w:t>:</w:t>
      </w:r>
      <w:r w:rsidRPr="001A33AA">
        <w:rPr>
          <w:rFonts w:ascii="Calibri" w:hAnsi="Calibri" w:cs="Calibri"/>
          <w:sz w:val="22"/>
          <w:szCs w:val="22"/>
        </w:rPr>
        <w:t xml:space="preserve">  </w:t>
      </w:r>
    </w:p>
    <w:p w14:paraId="29511DA1" w14:textId="77777777" w:rsidR="00E74C21" w:rsidRPr="00457A3E" w:rsidRDefault="00E74C21" w:rsidP="00B958B2">
      <w:pPr>
        <w:pStyle w:val="texty"/>
        <w:spacing w:line="276" w:lineRule="auto"/>
        <w:ind w:left="576"/>
        <w:jc w:val="center"/>
        <w:rPr>
          <w:rFonts w:cs="Arial"/>
          <w:sz w:val="20"/>
          <w:u w:val="none"/>
        </w:rPr>
      </w:pPr>
      <w:hyperlink r:id="rId11" w:history="1">
        <w:r w:rsidRPr="00E74C21">
          <w:rPr>
            <w:rStyle w:val="Hypertextovodkaz"/>
            <w:rFonts w:cs="Arial"/>
            <w:sz w:val="20"/>
          </w:rPr>
          <w:t>https://www.egd.cz/vseobecne-nakupni-podminky</w:t>
        </w:r>
      </w:hyperlink>
      <w:r>
        <w:rPr>
          <w:rFonts w:cs="Arial"/>
          <w:sz w:val="20"/>
          <w:u w:val="none"/>
        </w:rPr>
        <w:t xml:space="preserve"> a </w:t>
      </w:r>
      <w:r w:rsidRPr="00C05F60">
        <w:rPr>
          <w:rStyle w:val="Hypertextovodkaz"/>
          <w:rFonts w:cs="Arial"/>
          <w:sz w:val="20"/>
        </w:rPr>
        <w:t>https://ppz.egd.cz</w:t>
      </w:r>
    </w:p>
    <w:p w14:paraId="27EA783D" w14:textId="77777777" w:rsidR="008D2A29" w:rsidRDefault="008D2A29" w:rsidP="001A33AA">
      <w:pPr>
        <w:pStyle w:val="Odstavecseseznamem1"/>
        <w:ind w:left="0"/>
        <w:jc w:val="both"/>
        <w:rPr>
          <w:rFonts w:ascii="Calibri" w:hAnsi="Calibri" w:cs="Calibri"/>
          <w:sz w:val="22"/>
          <w:szCs w:val="22"/>
        </w:rPr>
      </w:pPr>
    </w:p>
    <w:p w14:paraId="69139253" w14:textId="77777777" w:rsidR="00E77999" w:rsidRDefault="00E77999" w:rsidP="001A33AA">
      <w:pPr>
        <w:pStyle w:val="Odstavecseseznamem1"/>
        <w:ind w:left="0"/>
        <w:jc w:val="both"/>
        <w:rPr>
          <w:rFonts w:ascii="Calibri" w:hAnsi="Calibri" w:cs="Calibri"/>
          <w:sz w:val="22"/>
          <w:szCs w:val="22"/>
        </w:rPr>
      </w:pPr>
      <w:r w:rsidRPr="00455B36">
        <w:rPr>
          <w:rFonts w:ascii="Calibri" w:hAnsi="Calibri" w:cs="Calibri"/>
          <w:sz w:val="22"/>
          <w:szCs w:val="22"/>
        </w:rPr>
        <w:t>Pro správu věcných břemen jsou informace zveřejňovány na internetovém portále aplikačního prostředí databázového systému VEBR na hlavní stránce:</w:t>
      </w:r>
    </w:p>
    <w:p w14:paraId="2EE17603" w14:textId="77777777" w:rsidR="0000660F" w:rsidRDefault="0000660F" w:rsidP="002304A5">
      <w:pPr>
        <w:pStyle w:val="odrka2"/>
        <w:numPr>
          <w:ilvl w:val="0"/>
          <w:numId w:val="0"/>
        </w:numPr>
        <w:spacing w:before="20" w:after="60"/>
        <w:ind w:left="284"/>
        <w:jc w:val="center"/>
        <w:rPr>
          <w:rStyle w:val="Hypertextovodkaz"/>
          <w:rFonts w:ascii="Calibri" w:hAnsi="Calibri" w:cs="Calibri"/>
          <w:sz w:val="22"/>
          <w:szCs w:val="22"/>
        </w:rPr>
      </w:pPr>
      <w:hyperlink r:id="rId12" w:history="1">
        <w:r w:rsidRPr="002304A5">
          <w:rPr>
            <w:rStyle w:val="Hypertextovodkaz"/>
            <w:rFonts w:ascii="Calibri" w:hAnsi="Calibri" w:cs="Calibri"/>
            <w:sz w:val="22"/>
            <w:szCs w:val="22"/>
          </w:rPr>
          <w:t>https://wa-vebr-01.azurewebsites.net/</w:t>
        </w:r>
      </w:hyperlink>
      <w:r w:rsidRPr="002304A5">
        <w:rPr>
          <w:rStyle w:val="Hypertextovodkaz"/>
          <w:rFonts w:ascii="Calibri" w:hAnsi="Calibri" w:cs="Calibri"/>
          <w:sz w:val="22"/>
          <w:szCs w:val="22"/>
        </w:rPr>
        <w:t xml:space="preserve"> </w:t>
      </w:r>
    </w:p>
    <w:p w14:paraId="1A790E3C" w14:textId="77777777" w:rsidR="003762A6" w:rsidRDefault="003762A6" w:rsidP="002304A5">
      <w:pPr>
        <w:pStyle w:val="odrka2"/>
        <w:numPr>
          <w:ilvl w:val="0"/>
          <w:numId w:val="0"/>
        </w:numPr>
        <w:spacing w:before="20" w:after="60"/>
        <w:ind w:left="284"/>
        <w:jc w:val="center"/>
        <w:rPr>
          <w:rStyle w:val="Hypertextovodkaz"/>
          <w:rFonts w:ascii="Calibri" w:hAnsi="Calibri" w:cs="Calibri"/>
          <w:sz w:val="22"/>
          <w:szCs w:val="22"/>
        </w:rPr>
      </w:pPr>
    </w:p>
    <w:p w14:paraId="538E2326" w14:textId="71CC652A" w:rsidR="00FC3257" w:rsidRPr="002304A5" w:rsidRDefault="00FC3257" w:rsidP="00D10FE3">
      <w:pPr>
        <w:pStyle w:val="odrka2"/>
        <w:numPr>
          <w:ilvl w:val="0"/>
          <w:numId w:val="0"/>
        </w:numPr>
        <w:spacing w:before="20" w:after="60"/>
        <w:jc w:val="left"/>
        <w:rPr>
          <w:rStyle w:val="Hypertextovodkaz"/>
          <w:rFonts w:ascii="Calibri" w:hAnsi="Calibri" w:cs="Calibri"/>
          <w:sz w:val="22"/>
          <w:szCs w:val="22"/>
        </w:rPr>
      </w:pPr>
      <w:r>
        <w:rPr>
          <w:rStyle w:val="Hypertextovodkaz"/>
          <w:rFonts w:ascii="Calibri" w:hAnsi="Calibri" w:cs="Calibri"/>
          <w:sz w:val="22"/>
          <w:szCs w:val="22"/>
        </w:rPr>
        <w:t>nebo přímým zasláním na mailovou adresu Příkazce.</w:t>
      </w:r>
    </w:p>
    <w:p w14:paraId="3123CFAA" w14:textId="35411E73" w:rsidR="005760BC" w:rsidRPr="001A33AA" w:rsidRDefault="003D311E" w:rsidP="001A33AA">
      <w:pPr>
        <w:pStyle w:val="Odstavecseseznamem1"/>
        <w:ind w:left="0"/>
        <w:jc w:val="both"/>
        <w:rPr>
          <w:rFonts w:ascii="Calibri" w:hAnsi="Calibri" w:cs="Calibri"/>
          <w:sz w:val="22"/>
          <w:szCs w:val="22"/>
        </w:rPr>
      </w:pPr>
      <w:r w:rsidRPr="00572831">
        <w:rPr>
          <w:rFonts w:ascii="Calibri" w:hAnsi="Calibri" w:cs="Calibri"/>
          <w:sz w:val="22"/>
          <w:szCs w:val="22"/>
        </w:rPr>
        <w:t>Příkazce</w:t>
      </w:r>
      <w:r w:rsidR="005760BC" w:rsidRPr="00572831">
        <w:rPr>
          <w:rFonts w:ascii="Calibri" w:hAnsi="Calibri" w:cs="Calibri"/>
          <w:sz w:val="22"/>
          <w:szCs w:val="22"/>
        </w:rPr>
        <w:t xml:space="preserve"> je </w:t>
      </w:r>
      <w:r w:rsidR="005760BC" w:rsidRPr="003762A6">
        <w:rPr>
          <w:rFonts w:ascii="Calibri" w:hAnsi="Calibri" w:cs="Calibri"/>
          <w:sz w:val="22"/>
          <w:szCs w:val="22"/>
        </w:rPr>
        <w:t xml:space="preserve">oprávněn </w:t>
      </w:r>
      <w:r w:rsidR="009D1965" w:rsidRPr="003762A6">
        <w:rPr>
          <w:rFonts w:ascii="Calibri" w:hAnsi="Calibri" w:cs="Calibri"/>
          <w:sz w:val="22"/>
          <w:szCs w:val="22"/>
        </w:rPr>
        <w:t>výše uvedené internetové odkazy</w:t>
      </w:r>
      <w:r w:rsidR="009D1965" w:rsidRPr="00572831">
        <w:rPr>
          <w:rFonts w:ascii="Calibri" w:hAnsi="Calibri" w:cs="Calibri"/>
          <w:sz w:val="22"/>
          <w:szCs w:val="22"/>
        </w:rPr>
        <w:t xml:space="preserve"> a </w:t>
      </w:r>
      <w:r w:rsidR="005760BC" w:rsidRPr="00572831">
        <w:rPr>
          <w:rFonts w:ascii="Calibri" w:hAnsi="Calibri" w:cs="Calibri"/>
          <w:sz w:val="22"/>
          <w:szCs w:val="22"/>
        </w:rPr>
        <w:t>Obchodní</w:t>
      </w:r>
      <w:r w:rsidR="005760BC" w:rsidRPr="001A33AA">
        <w:rPr>
          <w:rFonts w:ascii="Calibri" w:hAnsi="Calibri" w:cs="Calibri"/>
          <w:sz w:val="22"/>
          <w:szCs w:val="22"/>
        </w:rPr>
        <w:t xml:space="preserve"> podmínky </w:t>
      </w:r>
      <w:r w:rsidRPr="001A33AA">
        <w:rPr>
          <w:rFonts w:ascii="Calibri" w:hAnsi="Calibri" w:cs="Calibri"/>
          <w:sz w:val="22"/>
          <w:szCs w:val="22"/>
        </w:rPr>
        <w:t>Příkazce</w:t>
      </w:r>
      <w:r w:rsidR="005760BC" w:rsidRPr="001A33AA">
        <w:rPr>
          <w:rFonts w:ascii="Calibri" w:hAnsi="Calibri" w:cs="Calibri"/>
          <w:sz w:val="22"/>
          <w:szCs w:val="22"/>
        </w:rPr>
        <w:t xml:space="preserve"> kdykoli po dobu účinnosti této </w:t>
      </w:r>
      <w:r w:rsidR="00AA5D9B">
        <w:rPr>
          <w:rFonts w:ascii="Calibri" w:hAnsi="Calibri" w:cs="Calibri"/>
          <w:sz w:val="22"/>
          <w:szCs w:val="22"/>
        </w:rPr>
        <w:t>s</w:t>
      </w:r>
      <w:r w:rsidR="00AA5D9B" w:rsidRPr="001A33AA">
        <w:rPr>
          <w:rFonts w:ascii="Calibri" w:hAnsi="Calibri" w:cs="Calibri"/>
          <w:sz w:val="22"/>
          <w:szCs w:val="22"/>
        </w:rPr>
        <w:t xml:space="preserve">mlouvy </w:t>
      </w:r>
      <w:r w:rsidR="005760BC" w:rsidRPr="001A33AA">
        <w:rPr>
          <w:rFonts w:ascii="Calibri" w:hAnsi="Calibri" w:cs="Calibri"/>
          <w:sz w:val="22"/>
          <w:szCs w:val="22"/>
        </w:rPr>
        <w:t xml:space="preserve">jednostranně změnit. </w:t>
      </w:r>
      <w:r w:rsidRPr="001A33AA">
        <w:rPr>
          <w:rFonts w:ascii="Calibri" w:hAnsi="Calibri" w:cs="Calibri"/>
          <w:sz w:val="22"/>
          <w:szCs w:val="22"/>
        </w:rPr>
        <w:t>Příkazce</w:t>
      </w:r>
      <w:r w:rsidR="005760BC" w:rsidRPr="001A33AA">
        <w:rPr>
          <w:rFonts w:ascii="Calibri" w:hAnsi="Calibri" w:cs="Calibri"/>
          <w:sz w:val="22"/>
          <w:szCs w:val="22"/>
        </w:rPr>
        <w:t xml:space="preserve"> </w:t>
      </w:r>
      <w:r w:rsidR="006A50AB">
        <w:rPr>
          <w:rFonts w:ascii="Calibri" w:hAnsi="Calibri" w:cs="Calibri"/>
          <w:sz w:val="22"/>
          <w:szCs w:val="22"/>
        </w:rPr>
        <w:t>je povinen</w:t>
      </w:r>
      <w:r w:rsidR="005760BC" w:rsidRPr="001A33AA">
        <w:rPr>
          <w:rFonts w:ascii="Calibri" w:hAnsi="Calibri" w:cs="Calibri"/>
          <w:sz w:val="22"/>
          <w:szCs w:val="22"/>
        </w:rPr>
        <w:t xml:space="preserve"> o takových případných změnách svých obchodních podmínek </w:t>
      </w:r>
      <w:r w:rsidRPr="001A33AA">
        <w:rPr>
          <w:rFonts w:ascii="Calibri" w:hAnsi="Calibri" w:cs="Calibri"/>
          <w:sz w:val="22"/>
          <w:szCs w:val="22"/>
        </w:rPr>
        <w:t>Příkazník</w:t>
      </w:r>
      <w:r w:rsidR="00E77999" w:rsidRPr="001A33AA">
        <w:rPr>
          <w:rFonts w:ascii="Calibri" w:hAnsi="Calibri" w:cs="Calibri"/>
          <w:sz w:val="22"/>
          <w:szCs w:val="22"/>
        </w:rPr>
        <w:t>a</w:t>
      </w:r>
      <w:r w:rsidR="005760BC" w:rsidRPr="001A33AA">
        <w:rPr>
          <w:rFonts w:ascii="Calibri" w:hAnsi="Calibri" w:cs="Calibri"/>
          <w:sz w:val="22"/>
          <w:szCs w:val="22"/>
        </w:rPr>
        <w:t xml:space="preserve"> informovat, a to </w:t>
      </w:r>
      <w:r w:rsidR="001543DF">
        <w:rPr>
          <w:rFonts w:ascii="Calibri" w:hAnsi="Calibri" w:cs="Calibri"/>
          <w:sz w:val="22"/>
          <w:szCs w:val="22"/>
        </w:rPr>
        <w:t xml:space="preserve">notifikací z portálu zhotovitele, nebo </w:t>
      </w:r>
      <w:r w:rsidR="005760BC" w:rsidRPr="001A33AA">
        <w:rPr>
          <w:rFonts w:ascii="Calibri" w:hAnsi="Calibri" w:cs="Calibri"/>
          <w:sz w:val="22"/>
          <w:szCs w:val="22"/>
        </w:rPr>
        <w:t xml:space="preserve">prostou elektronickou poštou na emailovou adresu jeho zástupců či kontaktních osob. Aktualizované znění Obchodních podmínek pak bude také vždy k dispozici na internetové adrese </w:t>
      </w:r>
      <w:r w:rsidRPr="001A33AA">
        <w:rPr>
          <w:rFonts w:ascii="Calibri" w:hAnsi="Calibri" w:cs="Calibri"/>
          <w:sz w:val="22"/>
          <w:szCs w:val="22"/>
        </w:rPr>
        <w:t>Příkazce</w:t>
      </w:r>
      <w:r w:rsidR="005760BC" w:rsidRPr="001A33AA">
        <w:rPr>
          <w:rFonts w:ascii="Calibri" w:hAnsi="Calibri" w:cs="Calibri"/>
          <w:sz w:val="22"/>
          <w:szCs w:val="22"/>
        </w:rPr>
        <w:t xml:space="preserve">. S takovouto jednostrannou změnou Obchodních podmínek </w:t>
      </w:r>
      <w:r w:rsidRPr="001A33AA">
        <w:rPr>
          <w:rFonts w:ascii="Calibri" w:hAnsi="Calibri" w:cs="Calibri"/>
          <w:sz w:val="22"/>
          <w:szCs w:val="22"/>
        </w:rPr>
        <w:t>Příkazce</w:t>
      </w:r>
      <w:r w:rsidR="005760BC" w:rsidRPr="001A33AA">
        <w:rPr>
          <w:rFonts w:ascii="Calibri" w:hAnsi="Calibri" w:cs="Calibri"/>
          <w:sz w:val="22"/>
          <w:szCs w:val="22"/>
        </w:rPr>
        <w:t xml:space="preserve"> je </w:t>
      </w:r>
      <w:r w:rsidRPr="001A33AA">
        <w:rPr>
          <w:rFonts w:ascii="Calibri" w:hAnsi="Calibri" w:cs="Calibri"/>
          <w:sz w:val="22"/>
          <w:szCs w:val="22"/>
        </w:rPr>
        <w:t>Příkazník</w:t>
      </w:r>
      <w:r w:rsidR="005760BC" w:rsidRPr="001A33AA">
        <w:rPr>
          <w:rFonts w:ascii="Calibri" w:hAnsi="Calibri" w:cs="Calibri"/>
          <w:sz w:val="22"/>
          <w:szCs w:val="22"/>
        </w:rPr>
        <w:t xml:space="preserve"> oprávněn vyslovit nesouhlas</w:t>
      </w:r>
      <w:r w:rsidR="006A50AB">
        <w:rPr>
          <w:rFonts w:ascii="Calibri" w:hAnsi="Calibri" w:cs="Calibri"/>
          <w:sz w:val="22"/>
          <w:szCs w:val="22"/>
        </w:rPr>
        <w:t>,</w:t>
      </w:r>
      <w:r w:rsidR="005760BC" w:rsidRPr="001A33AA">
        <w:rPr>
          <w:rFonts w:ascii="Calibri" w:hAnsi="Calibri" w:cs="Calibri"/>
          <w:sz w:val="22"/>
          <w:szCs w:val="22"/>
        </w:rPr>
        <w:t xml:space="preserve"> a to do 10 dnů od data doručení oznámení o změně stejným způsobem, jako mu bylo oznámení o změně doručeno, jinak se má za to, že se změnou souhlasí. </w:t>
      </w:r>
      <w:r w:rsidR="001C3513">
        <w:rPr>
          <w:rFonts w:ascii="Calibri" w:hAnsi="Calibri" w:cs="Calibri"/>
          <w:sz w:val="22"/>
          <w:szCs w:val="22"/>
        </w:rPr>
        <w:t>Jakákoliv změna Obchodních podmínek Příkazce se nepoužije na již uzavřené Dílčí smlouvy, vyjma situací vyžadovaných kogentními obecně závaznými právními předpisy.</w:t>
      </w:r>
    </w:p>
    <w:p w14:paraId="45E28B9E" w14:textId="77777777" w:rsidR="005760BC" w:rsidRPr="00572831" w:rsidRDefault="005760BC" w:rsidP="001A33AA">
      <w:pPr>
        <w:pStyle w:val="Odstavecseseznamem1"/>
        <w:ind w:left="0"/>
        <w:jc w:val="both"/>
        <w:rPr>
          <w:rFonts w:ascii="Calibri" w:hAnsi="Calibri" w:cs="Calibri"/>
          <w:sz w:val="22"/>
          <w:szCs w:val="22"/>
        </w:rPr>
      </w:pPr>
      <w:r w:rsidRPr="001A33AA">
        <w:rPr>
          <w:rFonts w:ascii="Calibri" w:hAnsi="Calibri" w:cs="Calibri"/>
          <w:sz w:val="22"/>
          <w:szCs w:val="22"/>
        </w:rPr>
        <w:t xml:space="preserve">V případě vyslovení nesouhlasu </w:t>
      </w:r>
      <w:r w:rsidR="003D311E" w:rsidRPr="001A33AA">
        <w:rPr>
          <w:rFonts w:ascii="Calibri" w:hAnsi="Calibri" w:cs="Calibri"/>
          <w:sz w:val="22"/>
          <w:szCs w:val="22"/>
        </w:rPr>
        <w:t>Příkazník</w:t>
      </w:r>
      <w:r w:rsidRPr="001A33AA">
        <w:rPr>
          <w:rFonts w:ascii="Calibri" w:hAnsi="Calibri" w:cs="Calibri"/>
          <w:sz w:val="22"/>
          <w:szCs w:val="22"/>
        </w:rPr>
        <w:t xml:space="preserve">em se změnou Obchodních podmínek </w:t>
      </w:r>
      <w:r w:rsidR="003D311E" w:rsidRPr="001A33AA">
        <w:rPr>
          <w:rFonts w:ascii="Calibri" w:hAnsi="Calibri" w:cs="Calibri"/>
          <w:sz w:val="22"/>
          <w:szCs w:val="22"/>
        </w:rPr>
        <w:t>Příkazce</w:t>
      </w:r>
      <w:r w:rsidRPr="001A33AA">
        <w:rPr>
          <w:rFonts w:ascii="Calibri" w:hAnsi="Calibri" w:cs="Calibri"/>
          <w:sz w:val="22"/>
          <w:szCs w:val="22"/>
        </w:rPr>
        <w:t xml:space="preserve"> je </w:t>
      </w:r>
      <w:r w:rsidR="003D311E" w:rsidRPr="001A33AA">
        <w:rPr>
          <w:rFonts w:ascii="Calibri" w:hAnsi="Calibri" w:cs="Calibri"/>
          <w:sz w:val="22"/>
          <w:szCs w:val="22"/>
        </w:rPr>
        <w:t>Příkazce</w:t>
      </w:r>
      <w:r w:rsidRPr="001A33AA">
        <w:rPr>
          <w:rFonts w:ascii="Calibri" w:hAnsi="Calibri" w:cs="Calibri"/>
          <w:sz w:val="22"/>
          <w:szCs w:val="22"/>
        </w:rPr>
        <w:t xml:space="preserve"> oprávněn tuto </w:t>
      </w:r>
      <w:r w:rsidR="00AA5D9B">
        <w:rPr>
          <w:rFonts w:ascii="Calibri" w:hAnsi="Calibri" w:cs="Calibri"/>
          <w:sz w:val="22"/>
          <w:szCs w:val="22"/>
        </w:rPr>
        <w:t>s</w:t>
      </w:r>
      <w:r w:rsidR="00AA5D9B" w:rsidRPr="001A33AA">
        <w:rPr>
          <w:rFonts w:ascii="Calibri" w:hAnsi="Calibri" w:cs="Calibri"/>
          <w:sz w:val="22"/>
          <w:szCs w:val="22"/>
        </w:rPr>
        <w:t xml:space="preserve">mlouvu </w:t>
      </w:r>
      <w:r w:rsidRPr="001A33AA">
        <w:rPr>
          <w:rFonts w:ascii="Calibri" w:hAnsi="Calibri" w:cs="Calibri"/>
          <w:sz w:val="22"/>
          <w:szCs w:val="22"/>
        </w:rPr>
        <w:t xml:space="preserve">vypovědět, a to ve lhůtě 14 dnů od doručení nesouhlasného vyjádření </w:t>
      </w:r>
      <w:r w:rsidR="003D311E" w:rsidRPr="001A33AA">
        <w:rPr>
          <w:rFonts w:ascii="Calibri" w:hAnsi="Calibri" w:cs="Calibri"/>
          <w:sz w:val="22"/>
          <w:szCs w:val="22"/>
        </w:rPr>
        <w:t>Příkazník</w:t>
      </w:r>
      <w:r w:rsidR="00E77999" w:rsidRPr="001A33AA">
        <w:rPr>
          <w:rFonts w:ascii="Calibri" w:hAnsi="Calibri" w:cs="Calibri"/>
          <w:sz w:val="22"/>
          <w:szCs w:val="22"/>
        </w:rPr>
        <w:t>a</w:t>
      </w:r>
      <w:r w:rsidRPr="001A33AA">
        <w:rPr>
          <w:rFonts w:ascii="Calibri" w:hAnsi="Calibri" w:cs="Calibri"/>
          <w:sz w:val="22"/>
          <w:szCs w:val="22"/>
        </w:rPr>
        <w:t xml:space="preserve"> s takovou změnou. Výpovědní doba činí 6 měsíců a počíná běžet okamžikem doručení výpovědi </w:t>
      </w:r>
      <w:r w:rsidR="003D311E" w:rsidRPr="001A33AA">
        <w:rPr>
          <w:rFonts w:ascii="Calibri" w:hAnsi="Calibri" w:cs="Calibri"/>
          <w:sz w:val="22"/>
          <w:szCs w:val="22"/>
        </w:rPr>
        <w:t>Příkazník</w:t>
      </w:r>
      <w:r w:rsidR="00E77999" w:rsidRPr="001A33AA">
        <w:rPr>
          <w:rFonts w:ascii="Calibri" w:hAnsi="Calibri" w:cs="Calibri"/>
          <w:sz w:val="22"/>
          <w:szCs w:val="22"/>
        </w:rPr>
        <w:t>ovi</w:t>
      </w:r>
      <w:r w:rsidRPr="001A33AA">
        <w:rPr>
          <w:rFonts w:ascii="Calibri" w:hAnsi="Calibri" w:cs="Calibri"/>
          <w:sz w:val="22"/>
          <w:szCs w:val="22"/>
        </w:rPr>
        <w:t xml:space="preserve">. Nevyužije-li </w:t>
      </w:r>
      <w:r w:rsidR="003D311E" w:rsidRPr="001A33AA">
        <w:rPr>
          <w:rFonts w:ascii="Calibri" w:hAnsi="Calibri" w:cs="Calibri"/>
          <w:sz w:val="22"/>
          <w:szCs w:val="22"/>
        </w:rPr>
        <w:t>Příkazce</w:t>
      </w:r>
      <w:r w:rsidRPr="001A33AA">
        <w:rPr>
          <w:rFonts w:ascii="Calibri" w:hAnsi="Calibri" w:cs="Calibri"/>
          <w:sz w:val="22"/>
          <w:szCs w:val="22"/>
        </w:rPr>
        <w:t xml:space="preserve"> ve lhůtě dle předchozí věty své právo tuto </w:t>
      </w:r>
      <w:r w:rsidR="00AA5D9B">
        <w:rPr>
          <w:rFonts w:ascii="Calibri" w:hAnsi="Calibri" w:cs="Calibri"/>
          <w:sz w:val="22"/>
          <w:szCs w:val="22"/>
        </w:rPr>
        <w:t>s</w:t>
      </w:r>
      <w:r w:rsidR="00AA5D9B" w:rsidRPr="001A33AA">
        <w:rPr>
          <w:rFonts w:ascii="Calibri" w:hAnsi="Calibri" w:cs="Calibri"/>
          <w:sz w:val="22"/>
          <w:szCs w:val="22"/>
        </w:rPr>
        <w:t xml:space="preserve">mlouvu </w:t>
      </w:r>
      <w:r w:rsidRPr="001A33AA">
        <w:rPr>
          <w:rFonts w:ascii="Calibri" w:hAnsi="Calibri" w:cs="Calibri"/>
          <w:sz w:val="22"/>
          <w:szCs w:val="22"/>
        </w:rPr>
        <w:t xml:space="preserve">vypovědět z důvodu vyslovení nesouhlasu </w:t>
      </w:r>
      <w:r w:rsidR="003D311E" w:rsidRPr="001A33AA">
        <w:rPr>
          <w:rFonts w:ascii="Calibri" w:hAnsi="Calibri" w:cs="Calibri"/>
          <w:sz w:val="22"/>
          <w:szCs w:val="22"/>
        </w:rPr>
        <w:t>Příkazník</w:t>
      </w:r>
      <w:r w:rsidR="00E77999" w:rsidRPr="001A33AA">
        <w:rPr>
          <w:rFonts w:ascii="Calibri" w:hAnsi="Calibri" w:cs="Calibri"/>
          <w:sz w:val="22"/>
          <w:szCs w:val="22"/>
        </w:rPr>
        <w:t>a</w:t>
      </w:r>
      <w:r w:rsidRPr="001A33AA">
        <w:rPr>
          <w:rFonts w:ascii="Calibri" w:hAnsi="Calibri" w:cs="Calibri"/>
          <w:sz w:val="22"/>
          <w:szCs w:val="22"/>
        </w:rPr>
        <w:t xml:space="preserve">, trvá </w:t>
      </w:r>
      <w:r w:rsidR="0017393C">
        <w:rPr>
          <w:rFonts w:ascii="Calibri" w:hAnsi="Calibri" w:cs="Calibri"/>
          <w:sz w:val="22"/>
          <w:szCs w:val="22"/>
        </w:rPr>
        <w:t>s</w:t>
      </w:r>
      <w:r w:rsidR="0017393C" w:rsidRPr="001A33AA">
        <w:rPr>
          <w:rFonts w:ascii="Calibri" w:hAnsi="Calibri" w:cs="Calibri"/>
          <w:sz w:val="22"/>
          <w:szCs w:val="22"/>
        </w:rPr>
        <w:t xml:space="preserve">mlouva </w:t>
      </w:r>
      <w:r w:rsidRPr="001A33AA">
        <w:rPr>
          <w:rFonts w:ascii="Calibri" w:hAnsi="Calibri" w:cs="Calibri"/>
          <w:sz w:val="22"/>
          <w:szCs w:val="22"/>
        </w:rPr>
        <w:t xml:space="preserve">i nadále, a to za použití Obchodních podmínek </w:t>
      </w:r>
      <w:r w:rsidR="003D311E" w:rsidRPr="001A33AA">
        <w:rPr>
          <w:rFonts w:ascii="Calibri" w:hAnsi="Calibri" w:cs="Calibri"/>
          <w:sz w:val="22"/>
          <w:szCs w:val="22"/>
        </w:rPr>
        <w:t>Příkazc</w:t>
      </w:r>
      <w:r w:rsidRPr="001A33AA">
        <w:rPr>
          <w:rFonts w:ascii="Calibri" w:hAnsi="Calibri" w:cs="Calibri"/>
          <w:sz w:val="22"/>
          <w:szCs w:val="22"/>
        </w:rPr>
        <w:t xml:space="preserve">e ve znění před jejich změnou, se kterou </w:t>
      </w:r>
      <w:r w:rsidR="003D311E" w:rsidRPr="00572831">
        <w:rPr>
          <w:rFonts w:ascii="Calibri" w:hAnsi="Calibri" w:cs="Calibri"/>
          <w:sz w:val="22"/>
          <w:szCs w:val="22"/>
        </w:rPr>
        <w:t>Příkazník</w:t>
      </w:r>
      <w:r w:rsidRPr="00572831">
        <w:rPr>
          <w:rFonts w:ascii="Calibri" w:hAnsi="Calibri" w:cs="Calibri"/>
          <w:sz w:val="22"/>
          <w:szCs w:val="22"/>
        </w:rPr>
        <w:t xml:space="preserve"> vyslovil nesouhlas.</w:t>
      </w:r>
    </w:p>
    <w:p w14:paraId="1F130497" w14:textId="77777777" w:rsidR="002D77BE" w:rsidRDefault="00974FC5" w:rsidP="001A33AA">
      <w:pPr>
        <w:pStyle w:val="Odstavecseseznamem1"/>
        <w:ind w:left="0"/>
        <w:jc w:val="both"/>
        <w:rPr>
          <w:rFonts w:ascii="Calibri" w:hAnsi="Calibri" w:cs="Calibri"/>
          <w:sz w:val="22"/>
          <w:szCs w:val="22"/>
        </w:rPr>
      </w:pPr>
      <w:r w:rsidRPr="00572831">
        <w:rPr>
          <w:rFonts w:ascii="Calibri" w:hAnsi="Calibri" w:cs="Calibri"/>
          <w:sz w:val="22"/>
          <w:szCs w:val="22"/>
        </w:rPr>
        <w:t>Příkazník</w:t>
      </w:r>
      <w:r w:rsidR="002D77BE" w:rsidRPr="00572831">
        <w:rPr>
          <w:rFonts w:ascii="Calibri" w:hAnsi="Calibri" w:cs="Calibri"/>
          <w:sz w:val="22"/>
          <w:szCs w:val="22"/>
        </w:rPr>
        <w:t xml:space="preserve"> prohlašuje, že má tyto obchodní podmínky </w:t>
      </w:r>
      <w:r w:rsidRPr="00572831">
        <w:rPr>
          <w:rFonts w:ascii="Calibri" w:hAnsi="Calibri" w:cs="Calibri"/>
          <w:sz w:val="22"/>
          <w:szCs w:val="22"/>
        </w:rPr>
        <w:t>Příkazce</w:t>
      </w:r>
      <w:r w:rsidR="002D77BE" w:rsidRPr="00572831">
        <w:rPr>
          <w:rFonts w:ascii="Calibri" w:hAnsi="Calibri" w:cs="Calibri"/>
          <w:sz w:val="22"/>
          <w:szCs w:val="22"/>
        </w:rPr>
        <w:t xml:space="preserve"> ve znění platném k datu uzavření této smlouvy k dispozici, a že je mu jejich obsah znám. </w:t>
      </w:r>
    </w:p>
    <w:p w14:paraId="37A3E6AE" w14:textId="77777777" w:rsidR="001F78C3" w:rsidRPr="00572831" w:rsidRDefault="001F78C3" w:rsidP="001A33AA">
      <w:pPr>
        <w:pStyle w:val="Odstavecseseznamem1"/>
        <w:ind w:left="0"/>
        <w:jc w:val="both"/>
        <w:rPr>
          <w:rFonts w:ascii="Calibri" w:hAnsi="Calibri" w:cs="Calibri"/>
          <w:sz w:val="22"/>
          <w:szCs w:val="22"/>
        </w:rPr>
      </w:pPr>
    </w:p>
    <w:p w14:paraId="25D5622D" w14:textId="2BF8F5F8" w:rsidR="00346113" w:rsidRPr="00B958B2" w:rsidRDefault="00346113" w:rsidP="0043556B">
      <w:pPr>
        <w:pStyle w:val="Odstavecseseznamem1"/>
        <w:numPr>
          <w:ilvl w:val="1"/>
          <w:numId w:val="32"/>
        </w:numPr>
        <w:ind w:left="567" w:hanging="567"/>
        <w:jc w:val="both"/>
        <w:rPr>
          <w:rFonts w:ascii="Calibri" w:hAnsi="Calibri" w:cs="Calibri"/>
          <w:sz w:val="22"/>
          <w:szCs w:val="22"/>
        </w:rPr>
      </w:pPr>
      <w:bookmarkStart w:id="26" w:name="_Ref437350467"/>
      <w:r w:rsidRPr="00B958B2">
        <w:rPr>
          <w:rFonts w:ascii="Calibri" w:hAnsi="Calibri" w:cs="Calibri"/>
          <w:sz w:val="22"/>
          <w:szCs w:val="22"/>
        </w:rPr>
        <w:t>Jakékoliv změny nebo doplnění této Smlouvy nebo jejích příloh lze provést pouze formou písemných vzestupně číslovaných dodatků, které budou za dodatek této Smlouvy výslovně označené a podepsané oprávněnými zástupci obou smluvních stran. Toto neplatí pro změny kontaktních osob uvedených v příloze č.5</w:t>
      </w:r>
      <w:r w:rsidR="001F78C3">
        <w:rPr>
          <w:rFonts w:ascii="Calibri" w:hAnsi="Calibri" w:cs="Calibri"/>
          <w:sz w:val="22"/>
          <w:szCs w:val="22"/>
        </w:rPr>
        <w:t xml:space="preserve"> a </w:t>
      </w:r>
      <w:r w:rsidRPr="00B958B2">
        <w:rPr>
          <w:rFonts w:ascii="Calibri" w:hAnsi="Calibri" w:cs="Calibri"/>
          <w:sz w:val="22"/>
          <w:szCs w:val="22"/>
        </w:rPr>
        <w:t>č.6</w:t>
      </w:r>
      <w:r w:rsidR="00023942" w:rsidRPr="00B958B2">
        <w:rPr>
          <w:rFonts w:ascii="Calibri" w:hAnsi="Calibri" w:cs="Calibri"/>
          <w:sz w:val="22"/>
          <w:szCs w:val="22"/>
        </w:rPr>
        <w:t xml:space="preserve"> </w:t>
      </w:r>
      <w:r w:rsidRPr="00B958B2">
        <w:rPr>
          <w:rFonts w:ascii="Calibri" w:hAnsi="Calibri" w:cs="Calibri"/>
          <w:sz w:val="22"/>
          <w:szCs w:val="22"/>
        </w:rPr>
        <w:t xml:space="preserve">Smlouvy, bankovního spojení a čísla účtů </w:t>
      </w:r>
      <w:r w:rsidR="000B3F23" w:rsidRPr="00B958B2">
        <w:rPr>
          <w:rFonts w:ascii="Calibri" w:hAnsi="Calibri" w:cs="Calibri"/>
          <w:sz w:val="22"/>
          <w:szCs w:val="22"/>
        </w:rPr>
        <w:t>Příkazník</w:t>
      </w:r>
      <w:r w:rsidR="00023942" w:rsidRPr="00B958B2">
        <w:rPr>
          <w:rFonts w:ascii="Calibri" w:hAnsi="Calibri" w:cs="Calibri"/>
          <w:sz w:val="22"/>
          <w:szCs w:val="22"/>
        </w:rPr>
        <w:t>a</w:t>
      </w:r>
      <w:r w:rsidRPr="00B958B2">
        <w:rPr>
          <w:rFonts w:ascii="Calibri" w:hAnsi="Calibri" w:cs="Calibri"/>
          <w:sz w:val="22"/>
          <w:szCs w:val="22"/>
        </w:rPr>
        <w:t xml:space="preserve"> a </w:t>
      </w:r>
      <w:r w:rsidR="000B3F23" w:rsidRPr="00B958B2">
        <w:rPr>
          <w:rFonts w:ascii="Calibri" w:hAnsi="Calibri" w:cs="Calibri"/>
          <w:sz w:val="22"/>
          <w:szCs w:val="22"/>
        </w:rPr>
        <w:t>Příkazce</w:t>
      </w:r>
      <w:r w:rsidR="00023942" w:rsidRPr="00B958B2">
        <w:rPr>
          <w:rFonts w:ascii="Calibri" w:hAnsi="Calibri" w:cs="Calibri"/>
          <w:sz w:val="22"/>
          <w:szCs w:val="22"/>
        </w:rPr>
        <w:t xml:space="preserve"> </w:t>
      </w:r>
      <w:r w:rsidRPr="00B958B2">
        <w:rPr>
          <w:rFonts w:ascii="Calibri" w:hAnsi="Calibri" w:cs="Calibri"/>
          <w:sz w:val="22"/>
          <w:szCs w:val="22"/>
        </w:rPr>
        <w:t xml:space="preserve">a změny formulářů zveřejněné na portále pro </w:t>
      </w:r>
      <w:r w:rsidR="00023942" w:rsidRPr="00B958B2">
        <w:rPr>
          <w:rFonts w:ascii="Calibri" w:hAnsi="Calibri" w:cs="Calibri"/>
          <w:sz w:val="22"/>
          <w:szCs w:val="22"/>
        </w:rPr>
        <w:t>Zhotovitele</w:t>
      </w:r>
      <w:r w:rsidRPr="00B958B2">
        <w:rPr>
          <w:rFonts w:ascii="Calibri" w:hAnsi="Calibri" w:cs="Calibri"/>
          <w:sz w:val="22"/>
          <w:szCs w:val="22"/>
        </w:rPr>
        <w:t xml:space="preserve"> viz. čl</w:t>
      </w:r>
      <w:r w:rsidR="00324503">
        <w:rPr>
          <w:rFonts w:ascii="Calibri" w:hAnsi="Calibri" w:cs="Calibri"/>
          <w:sz w:val="22"/>
          <w:szCs w:val="22"/>
        </w:rPr>
        <w:t xml:space="preserve">. </w:t>
      </w:r>
      <w:r w:rsidR="00023942" w:rsidRPr="00B958B2">
        <w:rPr>
          <w:rFonts w:ascii="Calibri" w:hAnsi="Calibri" w:cs="Calibri"/>
          <w:sz w:val="22"/>
          <w:szCs w:val="22"/>
        </w:rPr>
        <w:t>XVII</w:t>
      </w:r>
      <w:r w:rsidRPr="00B958B2">
        <w:rPr>
          <w:rFonts w:ascii="Calibri" w:hAnsi="Calibri" w:cs="Calibri"/>
          <w:sz w:val="22"/>
          <w:szCs w:val="22"/>
        </w:rPr>
        <w:t>, nebo pro změny, které bezprostředně vyplývají ze změn legislativních, které lze změnit jednostranným písemným sdělením. Smluvní strany berou na vědomí, že jsou povinny dodržovat také pravidla stanovená zák. č. 134/2016 Sb., o zadávání veřejných zakázek.</w:t>
      </w:r>
    </w:p>
    <w:p w14:paraId="06241E56" w14:textId="4B9274AB" w:rsidR="00346113" w:rsidRPr="00B958B2" w:rsidRDefault="000B3F23" w:rsidP="0043556B">
      <w:pPr>
        <w:pStyle w:val="Odstavecseseznamem1"/>
        <w:numPr>
          <w:ilvl w:val="1"/>
          <w:numId w:val="32"/>
        </w:numPr>
        <w:ind w:left="567" w:hanging="567"/>
        <w:jc w:val="both"/>
        <w:rPr>
          <w:rFonts w:ascii="Calibri" w:hAnsi="Calibri" w:cs="Calibri"/>
          <w:sz w:val="22"/>
          <w:szCs w:val="22"/>
        </w:rPr>
      </w:pPr>
      <w:r w:rsidRPr="00B958B2">
        <w:rPr>
          <w:rFonts w:ascii="Calibri" w:hAnsi="Calibri" w:cs="Calibri"/>
          <w:sz w:val="22"/>
          <w:szCs w:val="22"/>
        </w:rPr>
        <w:t>Příkazník</w:t>
      </w:r>
      <w:r w:rsidR="00346113" w:rsidRPr="00B958B2">
        <w:rPr>
          <w:rFonts w:ascii="Calibri" w:hAnsi="Calibri" w:cs="Calibri"/>
          <w:sz w:val="22"/>
          <w:szCs w:val="22"/>
        </w:rPr>
        <w:t xml:space="preserve"> prohlašuje, že ke dni podpisu Smlouvy není veden v registru plátců DPH jako nespolehlivý plátce. Dále prohlašuje, že jeho bankovní účet uváděný v záhlaví Smlouvy je totožný s jeho účtem zveřejněným v registru plátců DPH. </w:t>
      </w:r>
      <w:r w:rsidRPr="00B958B2">
        <w:rPr>
          <w:rFonts w:ascii="Calibri" w:hAnsi="Calibri" w:cs="Calibri"/>
          <w:sz w:val="22"/>
          <w:szCs w:val="22"/>
        </w:rPr>
        <w:t>Příkazník</w:t>
      </w:r>
      <w:r w:rsidR="00346113" w:rsidRPr="00B958B2">
        <w:rPr>
          <w:rFonts w:ascii="Calibri" w:hAnsi="Calibri" w:cs="Calibri"/>
          <w:sz w:val="22"/>
          <w:szCs w:val="22"/>
        </w:rPr>
        <w:t>,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w:t>
      </w:r>
      <w:r w:rsidR="006A50AB">
        <w:rPr>
          <w:rFonts w:ascii="Calibri" w:hAnsi="Calibri" w:cs="Calibri"/>
          <w:sz w:val="22"/>
          <w:szCs w:val="22"/>
        </w:rPr>
        <w:t>,</w:t>
      </w:r>
      <w:r w:rsidR="00346113" w:rsidRPr="00B958B2">
        <w:rPr>
          <w:rFonts w:ascii="Calibri" w:hAnsi="Calibri" w:cs="Calibri"/>
          <w:sz w:val="22"/>
          <w:szCs w:val="22"/>
        </w:rPr>
        <w:t xml:space="preserve"> bude plnit řádně a včas. </w:t>
      </w:r>
    </w:p>
    <w:p w14:paraId="0626FDDC" w14:textId="61775887" w:rsidR="00997782" w:rsidRPr="00AD23D2" w:rsidRDefault="00314CFC" w:rsidP="00D10FE3">
      <w:pPr>
        <w:pStyle w:val="Odstavecseseznamem1"/>
        <w:numPr>
          <w:ilvl w:val="1"/>
          <w:numId w:val="32"/>
        </w:numPr>
        <w:ind w:left="567" w:hanging="567"/>
        <w:jc w:val="both"/>
        <w:rPr>
          <w:rFonts w:ascii="Calibri" w:hAnsi="Calibri" w:cs="Calibri"/>
          <w:sz w:val="22"/>
          <w:szCs w:val="22"/>
        </w:rPr>
      </w:pPr>
      <w:r>
        <w:rPr>
          <w:rFonts w:ascii="Calibri" w:hAnsi="Calibri" w:cs="Calibri"/>
          <w:sz w:val="22"/>
          <w:szCs w:val="22"/>
        </w:rPr>
        <w:t>Příkazce</w:t>
      </w:r>
      <w:r w:rsidR="00997782" w:rsidRPr="00AD23D2">
        <w:rPr>
          <w:rFonts w:ascii="Calibri" w:hAnsi="Calibri" w:cs="Calibri"/>
          <w:sz w:val="22"/>
          <w:szCs w:val="22"/>
        </w:rPr>
        <w:t xml:space="preserve"> si podle § 100 odst. 1 ZZVZ vyhrazuje možnost změny této Smlouvy v níže vymezeném rozsahu, nastane-li po jejím uzavření účinnost obecně závazného právního předpisu, který přímo ukládá nové nebo přísnější povinnosti vztahující se k plnění podle této Smlouvy v oblastech (i) ochrany osobních údajů, (</w:t>
      </w:r>
      <w:proofErr w:type="spellStart"/>
      <w:r w:rsidR="00997782" w:rsidRPr="00AD23D2">
        <w:rPr>
          <w:rFonts w:ascii="Calibri" w:hAnsi="Calibri" w:cs="Calibri"/>
          <w:sz w:val="22"/>
          <w:szCs w:val="22"/>
        </w:rPr>
        <w:t>ii</w:t>
      </w:r>
      <w:proofErr w:type="spellEnd"/>
      <w:r w:rsidR="00997782" w:rsidRPr="00AD23D2">
        <w:rPr>
          <w:rFonts w:ascii="Calibri" w:hAnsi="Calibri" w:cs="Calibri"/>
          <w:sz w:val="22"/>
          <w:szCs w:val="22"/>
        </w:rPr>
        <w:t xml:space="preserve">) </w:t>
      </w:r>
      <w:r w:rsidR="00997782" w:rsidRPr="00AD23D2">
        <w:rPr>
          <w:rFonts w:ascii="Calibri" w:hAnsi="Calibri" w:cs="Calibri"/>
          <w:sz w:val="22"/>
          <w:szCs w:val="22"/>
        </w:rPr>
        <w:lastRenderedPageBreak/>
        <w:t>kybernetické a informační bezpečnosti, (</w:t>
      </w:r>
      <w:proofErr w:type="spellStart"/>
      <w:r w:rsidR="00997782" w:rsidRPr="00AD23D2">
        <w:rPr>
          <w:rFonts w:ascii="Calibri" w:hAnsi="Calibri" w:cs="Calibri"/>
          <w:sz w:val="22"/>
          <w:szCs w:val="22"/>
        </w:rPr>
        <w:t>iii</w:t>
      </w:r>
      <w:proofErr w:type="spellEnd"/>
      <w:r w:rsidR="00997782" w:rsidRPr="00AD23D2">
        <w:rPr>
          <w:rFonts w:ascii="Calibri" w:hAnsi="Calibri" w:cs="Calibri"/>
          <w:sz w:val="22"/>
          <w:szCs w:val="22"/>
        </w:rPr>
        <w:t>) bezpečnosti a ochrany zdraví při práci, (</w:t>
      </w:r>
      <w:proofErr w:type="spellStart"/>
      <w:r w:rsidR="00997782" w:rsidRPr="00AD23D2">
        <w:rPr>
          <w:rFonts w:ascii="Calibri" w:hAnsi="Calibri" w:cs="Calibri"/>
          <w:sz w:val="22"/>
          <w:szCs w:val="22"/>
        </w:rPr>
        <w:t>iv</w:t>
      </w:r>
      <w:proofErr w:type="spellEnd"/>
      <w:r w:rsidR="00997782" w:rsidRPr="00AD23D2">
        <w:rPr>
          <w:rFonts w:ascii="Calibri" w:hAnsi="Calibri" w:cs="Calibri"/>
          <w:sz w:val="22"/>
          <w:szCs w:val="22"/>
        </w:rPr>
        <w:t xml:space="preserve">) pravidel zadávání veřejných zakázek a souvisejících procesních povinností </w:t>
      </w:r>
      <w:r w:rsidR="009D258C">
        <w:rPr>
          <w:rFonts w:ascii="Calibri" w:hAnsi="Calibri" w:cs="Calibri"/>
          <w:sz w:val="22"/>
          <w:szCs w:val="22"/>
        </w:rPr>
        <w:t>Přík</w:t>
      </w:r>
      <w:r w:rsidR="00DC59C8">
        <w:rPr>
          <w:rFonts w:ascii="Calibri" w:hAnsi="Calibri" w:cs="Calibri"/>
          <w:sz w:val="22"/>
          <w:szCs w:val="22"/>
        </w:rPr>
        <w:t>azce</w:t>
      </w:r>
      <w:r w:rsidR="00997782" w:rsidRPr="00AD23D2">
        <w:rPr>
          <w:rFonts w:ascii="Calibri" w:hAnsi="Calibri" w:cs="Calibri"/>
          <w:sz w:val="22"/>
          <w:szCs w:val="22"/>
        </w:rPr>
        <w:t>, (v) energetických právních předpisů relevantních pro proces zřizování věcných břemen, (</w:t>
      </w:r>
      <w:proofErr w:type="spellStart"/>
      <w:r w:rsidR="00997782" w:rsidRPr="00AD23D2">
        <w:rPr>
          <w:rFonts w:ascii="Calibri" w:hAnsi="Calibri" w:cs="Calibri"/>
          <w:sz w:val="22"/>
          <w:szCs w:val="22"/>
        </w:rPr>
        <w:t>vi</w:t>
      </w:r>
      <w:proofErr w:type="spellEnd"/>
      <w:r w:rsidR="00997782" w:rsidRPr="00AD23D2">
        <w:rPr>
          <w:rFonts w:ascii="Calibri" w:hAnsi="Calibri" w:cs="Calibri"/>
          <w:sz w:val="22"/>
          <w:szCs w:val="22"/>
        </w:rPr>
        <w:t>) stavebního práva, (</w:t>
      </w:r>
      <w:proofErr w:type="spellStart"/>
      <w:r w:rsidR="00997782" w:rsidRPr="00AD23D2">
        <w:rPr>
          <w:rFonts w:ascii="Calibri" w:hAnsi="Calibri" w:cs="Calibri"/>
          <w:sz w:val="22"/>
          <w:szCs w:val="22"/>
        </w:rPr>
        <w:t>vii</w:t>
      </w:r>
      <w:proofErr w:type="spellEnd"/>
      <w:r w:rsidR="00997782" w:rsidRPr="00AD23D2">
        <w:rPr>
          <w:rFonts w:ascii="Calibri" w:hAnsi="Calibri" w:cs="Calibri"/>
          <w:sz w:val="22"/>
          <w:szCs w:val="22"/>
        </w:rPr>
        <w:t>) katastru nemovitostí, nebo (</w:t>
      </w:r>
      <w:proofErr w:type="spellStart"/>
      <w:r w:rsidR="00997782" w:rsidRPr="00AD23D2">
        <w:rPr>
          <w:rFonts w:ascii="Calibri" w:hAnsi="Calibri" w:cs="Calibri"/>
          <w:sz w:val="22"/>
          <w:szCs w:val="22"/>
        </w:rPr>
        <w:t>viii</w:t>
      </w:r>
      <w:proofErr w:type="spellEnd"/>
      <w:r w:rsidR="00997782" w:rsidRPr="00AD23D2">
        <w:rPr>
          <w:rFonts w:ascii="Calibri" w:hAnsi="Calibri" w:cs="Calibri"/>
          <w:sz w:val="22"/>
          <w:szCs w:val="22"/>
        </w:rPr>
        <w:t xml:space="preserve">) jiných veřejnoprávních povinností </w:t>
      </w:r>
      <w:r w:rsidR="00DC59C8">
        <w:rPr>
          <w:rFonts w:ascii="Calibri" w:hAnsi="Calibri" w:cs="Calibri"/>
          <w:sz w:val="22"/>
          <w:szCs w:val="22"/>
        </w:rPr>
        <w:t>Příkazce</w:t>
      </w:r>
      <w:r w:rsidR="00997782" w:rsidRPr="00AD23D2">
        <w:rPr>
          <w:rFonts w:ascii="Calibri" w:hAnsi="Calibri" w:cs="Calibri"/>
          <w:sz w:val="22"/>
          <w:szCs w:val="22"/>
        </w:rPr>
        <w:t xml:space="preserve"> při zřizování a vypořádání věcných břemen a souvisejících činnostech. Změna je přípustná výlučně v tomto rozsahu:</w:t>
      </w:r>
    </w:p>
    <w:p w14:paraId="20E5A03D" w14:textId="77777777" w:rsidR="00997782" w:rsidRPr="00AD23D2" w:rsidRDefault="00997782" w:rsidP="005D252D">
      <w:pPr>
        <w:pStyle w:val="Odstavecseseznamem1"/>
        <w:ind w:left="567"/>
        <w:jc w:val="both"/>
        <w:rPr>
          <w:rFonts w:ascii="Calibri" w:hAnsi="Calibri" w:cs="Calibri"/>
          <w:sz w:val="22"/>
          <w:szCs w:val="22"/>
        </w:rPr>
      </w:pPr>
      <w:r w:rsidRPr="00AD23D2">
        <w:rPr>
          <w:rFonts w:ascii="Calibri" w:hAnsi="Calibri" w:cs="Calibri"/>
          <w:sz w:val="22"/>
          <w:szCs w:val="22"/>
        </w:rPr>
        <w:t>(a) aktualizace Přílohy 1 (Technicko-organizační opatření) tak, aby odpovídala minimálním požadavkům vyžadovaným novou právní úpravou;</w:t>
      </w:r>
    </w:p>
    <w:p w14:paraId="24410A4C" w14:textId="77777777" w:rsidR="00997782" w:rsidRPr="00AD23D2" w:rsidRDefault="00997782" w:rsidP="005D252D">
      <w:pPr>
        <w:pStyle w:val="Odstavecseseznamem1"/>
        <w:ind w:left="567"/>
        <w:jc w:val="both"/>
        <w:rPr>
          <w:rFonts w:ascii="Calibri" w:hAnsi="Calibri" w:cs="Calibri"/>
          <w:sz w:val="22"/>
          <w:szCs w:val="22"/>
        </w:rPr>
      </w:pPr>
      <w:r w:rsidRPr="00AD23D2">
        <w:rPr>
          <w:rFonts w:ascii="Calibri" w:hAnsi="Calibri" w:cs="Calibri"/>
          <w:sz w:val="22"/>
          <w:szCs w:val="22"/>
        </w:rPr>
        <w:t>(b) doplnění konkrétních povinností Zpracovatele, které přímo vyplývají z konkrétních ustanovení právního předpisu (uvede se přesná citace);</w:t>
      </w:r>
    </w:p>
    <w:p w14:paraId="6E34B9AF" w14:textId="77777777" w:rsidR="00997782" w:rsidRPr="00AD23D2" w:rsidRDefault="00997782" w:rsidP="005D252D">
      <w:pPr>
        <w:pStyle w:val="Odstavecseseznamem1"/>
        <w:ind w:left="567"/>
        <w:jc w:val="both"/>
        <w:rPr>
          <w:rFonts w:ascii="Calibri" w:hAnsi="Calibri" w:cs="Calibri"/>
          <w:sz w:val="22"/>
          <w:szCs w:val="22"/>
        </w:rPr>
      </w:pPr>
      <w:r w:rsidRPr="00AD23D2">
        <w:rPr>
          <w:rFonts w:ascii="Calibri" w:hAnsi="Calibri" w:cs="Calibri"/>
          <w:sz w:val="22"/>
          <w:szCs w:val="22"/>
        </w:rPr>
        <w:t>(c) u dokumentů uvedených v zadávací dokumentaci jako závazné metodické podklady Zadavatele (zejména Metodika VZ / Regionální směrnice RS-019, vzory a checklisty) provedení úprav textu, struktury a náležitostí v rozsahu nezbytném k uvedení do souladu s novou právní úpravou.</w:t>
      </w:r>
    </w:p>
    <w:p w14:paraId="77C451A0" w14:textId="77777777" w:rsidR="00997782" w:rsidRPr="00AD23D2" w:rsidRDefault="00997782" w:rsidP="005D252D">
      <w:pPr>
        <w:pStyle w:val="Odstavecseseznamem1"/>
        <w:ind w:left="567"/>
        <w:jc w:val="both"/>
        <w:rPr>
          <w:rFonts w:ascii="Calibri" w:hAnsi="Calibri" w:cs="Calibri"/>
          <w:sz w:val="22"/>
          <w:szCs w:val="22"/>
        </w:rPr>
      </w:pPr>
    </w:p>
    <w:p w14:paraId="417C6C6C" w14:textId="463A421D" w:rsidR="00997782" w:rsidRPr="00AD23D2" w:rsidRDefault="00997782" w:rsidP="005D252D">
      <w:pPr>
        <w:pStyle w:val="Odstavecseseznamem1"/>
        <w:ind w:left="567"/>
        <w:jc w:val="both"/>
        <w:rPr>
          <w:rFonts w:ascii="Calibri" w:hAnsi="Calibri" w:cs="Calibri"/>
          <w:sz w:val="22"/>
          <w:szCs w:val="22"/>
        </w:rPr>
      </w:pPr>
      <w:r w:rsidRPr="00AD23D2">
        <w:rPr>
          <w:rFonts w:ascii="Calibri" w:hAnsi="Calibri" w:cs="Calibri"/>
          <w:sz w:val="22"/>
          <w:szCs w:val="22"/>
        </w:rPr>
        <w:t xml:space="preserve">Změnou podle tohoto článku nesmí dojít k rozšíření nebo změně předmětu plnění, ke zhoršení jeho parametrů ani ke zvýšení ceny/odměny v neprospěch </w:t>
      </w:r>
      <w:r w:rsidR="00B179BD">
        <w:rPr>
          <w:rFonts w:ascii="Calibri" w:hAnsi="Calibri" w:cs="Calibri"/>
          <w:sz w:val="22"/>
          <w:szCs w:val="22"/>
        </w:rPr>
        <w:t>Příkazníka</w:t>
      </w:r>
      <w:r w:rsidRPr="00AD23D2">
        <w:rPr>
          <w:rFonts w:ascii="Calibri" w:hAnsi="Calibri" w:cs="Calibri"/>
          <w:sz w:val="22"/>
          <w:szCs w:val="22"/>
        </w:rPr>
        <w:t>; obchodní podstata Smlouvy zůstává zachována.</w:t>
      </w:r>
    </w:p>
    <w:p w14:paraId="5D584A77" w14:textId="77777777" w:rsidR="00997782" w:rsidRPr="00AD23D2" w:rsidRDefault="00997782" w:rsidP="005D252D">
      <w:pPr>
        <w:pStyle w:val="Odstavecseseznamem1"/>
        <w:ind w:left="567"/>
        <w:jc w:val="both"/>
        <w:rPr>
          <w:rFonts w:ascii="Calibri" w:hAnsi="Calibri" w:cs="Calibri"/>
          <w:sz w:val="22"/>
          <w:szCs w:val="22"/>
        </w:rPr>
      </w:pPr>
    </w:p>
    <w:p w14:paraId="1F2DB244" w14:textId="77777777" w:rsidR="00997782" w:rsidRPr="00AD23D2" w:rsidRDefault="00997782" w:rsidP="005D252D">
      <w:pPr>
        <w:pStyle w:val="Odstavecseseznamem1"/>
        <w:ind w:left="567"/>
        <w:jc w:val="both"/>
        <w:rPr>
          <w:rFonts w:ascii="Calibri" w:hAnsi="Calibri" w:cs="Calibri"/>
          <w:sz w:val="22"/>
          <w:szCs w:val="22"/>
        </w:rPr>
      </w:pPr>
      <w:r w:rsidRPr="00AD23D2">
        <w:rPr>
          <w:rFonts w:ascii="Calibri" w:hAnsi="Calibri" w:cs="Calibri"/>
          <w:sz w:val="22"/>
          <w:szCs w:val="22"/>
        </w:rPr>
        <w:t>Strana navrhující změnu doručí druhé straně návrh dodatku obsahující (i) přesné nové znění dotčené části, (</w:t>
      </w:r>
      <w:proofErr w:type="spellStart"/>
      <w:r w:rsidRPr="00AD23D2">
        <w:rPr>
          <w:rFonts w:ascii="Calibri" w:hAnsi="Calibri" w:cs="Calibri"/>
          <w:sz w:val="22"/>
          <w:szCs w:val="22"/>
        </w:rPr>
        <w:t>ii</w:t>
      </w:r>
      <w:proofErr w:type="spellEnd"/>
      <w:r w:rsidRPr="00AD23D2">
        <w:rPr>
          <w:rFonts w:ascii="Calibri" w:hAnsi="Calibri" w:cs="Calibri"/>
          <w:sz w:val="22"/>
          <w:szCs w:val="22"/>
        </w:rPr>
        <w:t>) přesný odkaz na právní předpis a jeho ustanovení, z něhož povinnost plyne, a (</w:t>
      </w:r>
      <w:proofErr w:type="spellStart"/>
      <w:r w:rsidRPr="00AD23D2">
        <w:rPr>
          <w:rFonts w:ascii="Calibri" w:hAnsi="Calibri" w:cs="Calibri"/>
          <w:sz w:val="22"/>
          <w:szCs w:val="22"/>
        </w:rPr>
        <w:t>iii</w:t>
      </w:r>
      <w:proofErr w:type="spellEnd"/>
      <w:r w:rsidRPr="00AD23D2">
        <w:rPr>
          <w:rFonts w:ascii="Calibri" w:hAnsi="Calibri" w:cs="Calibri"/>
          <w:sz w:val="22"/>
          <w:szCs w:val="22"/>
        </w:rPr>
        <w:t>) odůvodnění nezbytnosti a rozsahu změny. Druhá strana se vyjádří do 30 dnů od doručení. Nedojde-li k dohodě do 90 dnů od doručení návrhu, je kterákoliv ze Smluvních stran oprávněna Smlouvu vypovědět s 3měsíční výpovědní dobou.</w:t>
      </w:r>
    </w:p>
    <w:p w14:paraId="371C97EC" w14:textId="77777777" w:rsidR="00997782" w:rsidRPr="00AD23D2" w:rsidRDefault="00997782" w:rsidP="005D252D">
      <w:pPr>
        <w:pStyle w:val="Odstavecseseznamem1"/>
        <w:ind w:left="567"/>
        <w:jc w:val="both"/>
        <w:rPr>
          <w:rFonts w:ascii="Calibri" w:hAnsi="Calibri" w:cs="Calibri"/>
          <w:sz w:val="22"/>
          <w:szCs w:val="22"/>
        </w:rPr>
      </w:pPr>
    </w:p>
    <w:p w14:paraId="5EFCFB92" w14:textId="77777777" w:rsidR="00997782" w:rsidRPr="00AD23D2" w:rsidRDefault="00997782" w:rsidP="005D252D">
      <w:pPr>
        <w:pStyle w:val="Odstavecseseznamem1"/>
        <w:ind w:left="567"/>
        <w:jc w:val="both"/>
        <w:rPr>
          <w:rFonts w:ascii="Calibri" w:hAnsi="Calibri" w:cs="Calibri"/>
          <w:sz w:val="22"/>
          <w:szCs w:val="22"/>
        </w:rPr>
      </w:pPr>
      <w:r w:rsidRPr="00AD23D2">
        <w:rPr>
          <w:rFonts w:ascii="Calibri" w:hAnsi="Calibri" w:cs="Calibri"/>
          <w:sz w:val="22"/>
          <w:szCs w:val="22"/>
        </w:rPr>
        <w:t>Změnou podle tohoto článku nedochází ke změně odměny. Smluvní strany se mohou dohodnout na přiměřené úpravě ceny pouze, pokud nová právní povinnost nezbytně vyžaduje dodatečné činnosti Zpracovatele nad rámec dosavadních povinností.</w:t>
      </w:r>
    </w:p>
    <w:p w14:paraId="2A4BEAC7" w14:textId="77777777" w:rsidR="00997782" w:rsidRPr="00AD23D2" w:rsidRDefault="00997782" w:rsidP="005D252D">
      <w:pPr>
        <w:pStyle w:val="Odstavecseseznamem1"/>
        <w:ind w:left="567"/>
        <w:jc w:val="both"/>
        <w:rPr>
          <w:rFonts w:ascii="Calibri" w:hAnsi="Calibri" w:cs="Calibri"/>
          <w:sz w:val="22"/>
          <w:szCs w:val="22"/>
        </w:rPr>
      </w:pPr>
    </w:p>
    <w:p w14:paraId="3D7AACDC" w14:textId="3FE124CA" w:rsidR="00997782" w:rsidRPr="00AD23D2" w:rsidRDefault="00997782" w:rsidP="005D252D">
      <w:pPr>
        <w:pStyle w:val="Odstavecseseznamem1"/>
        <w:ind w:left="567"/>
        <w:jc w:val="both"/>
        <w:rPr>
          <w:rFonts w:ascii="Calibri" w:hAnsi="Calibri" w:cs="Calibri"/>
          <w:sz w:val="22"/>
          <w:szCs w:val="22"/>
        </w:rPr>
      </w:pPr>
      <w:r w:rsidRPr="00AD23D2">
        <w:rPr>
          <w:rFonts w:ascii="Calibri" w:hAnsi="Calibri" w:cs="Calibri"/>
          <w:sz w:val="22"/>
          <w:szCs w:val="22"/>
        </w:rPr>
        <w:t>Případné uveřejnění změny se provede pouze tehdy a v rozsahu, v jakém to ukládá právní předpis (např. registr smluv u povinných osob). Oznamovací povinnost dle § 222 odst. 8 ZZVZ se na změny podle tohoto článku nevztahuje</w:t>
      </w:r>
      <w:r w:rsidR="00FD3065">
        <w:rPr>
          <w:rFonts w:ascii="Calibri" w:hAnsi="Calibri" w:cs="Calibri"/>
          <w:sz w:val="22"/>
          <w:szCs w:val="22"/>
        </w:rPr>
        <w:t>.</w:t>
      </w:r>
    </w:p>
    <w:p w14:paraId="32AC6F62" w14:textId="26464239" w:rsidR="00346113" w:rsidRPr="00B958B2" w:rsidRDefault="00346113" w:rsidP="00D10FE3">
      <w:pPr>
        <w:pStyle w:val="Odstavecseseznamem1"/>
        <w:ind w:left="567"/>
        <w:jc w:val="both"/>
        <w:rPr>
          <w:rFonts w:ascii="Calibri" w:hAnsi="Calibri" w:cs="Calibri"/>
          <w:sz w:val="22"/>
          <w:szCs w:val="22"/>
        </w:rPr>
      </w:pPr>
    </w:p>
    <w:p w14:paraId="1C39C78A" w14:textId="138C0A92" w:rsidR="00346113" w:rsidRPr="00B958B2" w:rsidRDefault="000B3F23" w:rsidP="0043556B">
      <w:pPr>
        <w:pStyle w:val="Odstavecseseznamem1"/>
        <w:numPr>
          <w:ilvl w:val="1"/>
          <w:numId w:val="32"/>
        </w:numPr>
        <w:ind w:left="567" w:hanging="567"/>
        <w:jc w:val="both"/>
        <w:rPr>
          <w:rFonts w:ascii="Calibri" w:hAnsi="Calibri" w:cs="Calibri"/>
          <w:sz w:val="22"/>
          <w:szCs w:val="22"/>
        </w:rPr>
      </w:pPr>
      <w:r w:rsidRPr="00B958B2">
        <w:rPr>
          <w:rFonts w:ascii="Calibri" w:hAnsi="Calibri" w:cs="Calibri"/>
          <w:sz w:val="22"/>
          <w:szCs w:val="22"/>
        </w:rPr>
        <w:t>Příkazce</w:t>
      </w:r>
      <w:r w:rsidR="00346113" w:rsidRPr="00B958B2">
        <w:rPr>
          <w:rFonts w:ascii="Calibri" w:hAnsi="Calibri" w:cs="Calibri"/>
          <w:sz w:val="22"/>
          <w:szCs w:val="22"/>
        </w:rPr>
        <w:t xml:space="preserve"> si vyhrazuje v souladu s </w:t>
      </w:r>
      <w:proofErr w:type="spellStart"/>
      <w:r w:rsidR="00346113" w:rsidRPr="00B958B2">
        <w:rPr>
          <w:rFonts w:ascii="Calibri" w:hAnsi="Calibri" w:cs="Calibri"/>
          <w:sz w:val="22"/>
          <w:szCs w:val="22"/>
        </w:rPr>
        <w:t>ust</w:t>
      </w:r>
      <w:proofErr w:type="spellEnd"/>
      <w:r w:rsidR="00346113" w:rsidRPr="00B958B2">
        <w:rPr>
          <w:rFonts w:ascii="Calibri" w:hAnsi="Calibri" w:cs="Calibri"/>
          <w:sz w:val="22"/>
          <w:szCs w:val="22"/>
        </w:rPr>
        <w:t xml:space="preserve">. § 100 odst. 3 </w:t>
      </w:r>
      <w:r w:rsidR="00A46FE5">
        <w:rPr>
          <w:rFonts w:ascii="Calibri" w:hAnsi="Calibri" w:cs="Calibri"/>
          <w:sz w:val="22"/>
          <w:szCs w:val="22"/>
        </w:rPr>
        <w:t>ZZVZ</w:t>
      </w:r>
      <w:r w:rsidR="00346113" w:rsidRPr="00B958B2">
        <w:rPr>
          <w:rFonts w:ascii="Calibri" w:hAnsi="Calibri" w:cs="Calibri"/>
          <w:sz w:val="22"/>
          <w:szCs w:val="22"/>
        </w:rPr>
        <w:t xml:space="preserve"> ve spojení s </w:t>
      </w:r>
      <w:proofErr w:type="spellStart"/>
      <w:r w:rsidR="00346113" w:rsidRPr="00B958B2">
        <w:rPr>
          <w:rFonts w:ascii="Calibri" w:hAnsi="Calibri" w:cs="Calibri"/>
          <w:sz w:val="22"/>
          <w:szCs w:val="22"/>
        </w:rPr>
        <w:t>ust</w:t>
      </w:r>
      <w:proofErr w:type="spellEnd"/>
      <w:r w:rsidR="00346113" w:rsidRPr="00B958B2">
        <w:rPr>
          <w:rFonts w:ascii="Calibri" w:hAnsi="Calibri" w:cs="Calibri"/>
          <w:sz w:val="22"/>
          <w:szCs w:val="22"/>
        </w:rPr>
        <w:t>. § 222 ZZVZ</w:t>
      </w:r>
      <w:r w:rsidR="00A46FE5">
        <w:rPr>
          <w:rFonts w:ascii="Calibri" w:hAnsi="Calibri" w:cs="Calibri"/>
          <w:sz w:val="22"/>
          <w:szCs w:val="22"/>
        </w:rPr>
        <w:t>,</w:t>
      </w:r>
      <w:r w:rsidR="00346113" w:rsidRPr="00B958B2">
        <w:rPr>
          <w:rFonts w:ascii="Calibri" w:hAnsi="Calibri" w:cs="Calibri"/>
          <w:sz w:val="22"/>
          <w:szCs w:val="22"/>
        </w:rPr>
        <w:t xml:space="preserve"> právo na použití jednacího řízení bez uveřejnění pro poskytnutí nových služeb spočívajících v uplatnění nových postupů a </w:t>
      </w:r>
      <w:r w:rsidR="00126FE7">
        <w:rPr>
          <w:rFonts w:ascii="Calibri" w:hAnsi="Calibri" w:cs="Calibri"/>
          <w:sz w:val="22"/>
          <w:szCs w:val="22"/>
        </w:rPr>
        <w:t xml:space="preserve">zavádění nových IT aplikací v souladu s digitalizací procesů a </w:t>
      </w:r>
      <w:r w:rsidR="00346113" w:rsidRPr="00B958B2">
        <w:rPr>
          <w:rFonts w:ascii="Calibri" w:hAnsi="Calibri" w:cs="Calibri"/>
          <w:sz w:val="22"/>
          <w:szCs w:val="22"/>
        </w:rPr>
        <w:t xml:space="preserve">cíli </w:t>
      </w:r>
      <w:r w:rsidRPr="00B958B2">
        <w:rPr>
          <w:rFonts w:ascii="Calibri" w:hAnsi="Calibri" w:cs="Calibri"/>
          <w:sz w:val="22"/>
          <w:szCs w:val="22"/>
        </w:rPr>
        <w:t>Příkazc</w:t>
      </w:r>
      <w:r w:rsidR="00346113" w:rsidRPr="00B958B2">
        <w:rPr>
          <w:rFonts w:ascii="Calibri" w:hAnsi="Calibri" w:cs="Calibri"/>
          <w:sz w:val="22"/>
          <w:szCs w:val="22"/>
        </w:rPr>
        <w:t xml:space="preserve">e v oblasti </w:t>
      </w:r>
      <w:proofErr w:type="spellStart"/>
      <w:r w:rsidR="00126FE7" w:rsidRPr="00126FE7">
        <w:rPr>
          <w:rFonts w:ascii="Calibri" w:hAnsi="Calibri" w:cs="Calibri"/>
          <w:sz w:val="22"/>
          <w:szCs w:val="22"/>
        </w:rPr>
        <w:t>self-billing</w:t>
      </w:r>
      <w:proofErr w:type="spellEnd"/>
      <w:r w:rsidR="00126FE7">
        <w:rPr>
          <w:rFonts w:ascii="Calibri" w:hAnsi="Calibri" w:cs="Calibri"/>
          <w:sz w:val="22"/>
          <w:szCs w:val="22"/>
        </w:rPr>
        <w:t>.</w:t>
      </w:r>
    </w:p>
    <w:p w14:paraId="6FA8B0CD" w14:textId="38ED8E5C" w:rsidR="00346113" w:rsidRDefault="000B3F23" w:rsidP="0043556B">
      <w:pPr>
        <w:pStyle w:val="Odstavecseseznamem1"/>
        <w:numPr>
          <w:ilvl w:val="1"/>
          <w:numId w:val="32"/>
        </w:numPr>
        <w:ind w:left="567" w:hanging="567"/>
        <w:jc w:val="both"/>
        <w:rPr>
          <w:rFonts w:ascii="Calibri" w:hAnsi="Calibri" w:cs="Calibri"/>
          <w:sz w:val="22"/>
          <w:szCs w:val="22"/>
        </w:rPr>
      </w:pPr>
      <w:r w:rsidRPr="00B958B2">
        <w:rPr>
          <w:rFonts w:ascii="Calibri" w:hAnsi="Calibri" w:cs="Calibri"/>
          <w:sz w:val="22"/>
          <w:szCs w:val="22"/>
        </w:rPr>
        <w:t>Příkazce</w:t>
      </w:r>
      <w:r w:rsidR="00346113" w:rsidRPr="00B958B2">
        <w:rPr>
          <w:rFonts w:ascii="Calibri" w:hAnsi="Calibri" w:cs="Calibri"/>
          <w:sz w:val="22"/>
          <w:szCs w:val="22"/>
        </w:rPr>
        <w:t xml:space="preserve"> si vyhrazuje, v souladu s </w:t>
      </w:r>
      <w:proofErr w:type="spellStart"/>
      <w:r w:rsidR="00346113" w:rsidRPr="00B958B2">
        <w:rPr>
          <w:rFonts w:ascii="Calibri" w:hAnsi="Calibri" w:cs="Calibri"/>
          <w:sz w:val="22"/>
          <w:szCs w:val="22"/>
        </w:rPr>
        <w:t>ust</w:t>
      </w:r>
      <w:proofErr w:type="spellEnd"/>
      <w:r w:rsidR="00346113" w:rsidRPr="00B958B2">
        <w:rPr>
          <w:rFonts w:ascii="Calibri" w:hAnsi="Calibri" w:cs="Calibri"/>
          <w:sz w:val="22"/>
          <w:szCs w:val="22"/>
        </w:rPr>
        <w:t xml:space="preserve">. § 100 odst. 1 </w:t>
      </w:r>
      <w:r w:rsidR="00A46FE5">
        <w:rPr>
          <w:rFonts w:ascii="Calibri" w:hAnsi="Calibri" w:cs="Calibri"/>
          <w:sz w:val="22"/>
          <w:szCs w:val="22"/>
        </w:rPr>
        <w:t>ZZVZ</w:t>
      </w:r>
      <w:r w:rsidR="00346113" w:rsidRPr="00B958B2">
        <w:rPr>
          <w:rFonts w:ascii="Calibri" w:hAnsi="Calibri" w:cs="Calibri"/>
          <w:sz w:val="22"/>
          <w:szCs w:val="22"/>
        </w:rPr>
        <w:t xml:space="preserve"> právo požádat o zajištění </w:t>
      </w:r>
      <w:r w:rsidR="00126FE7">
        <w:rPr>
          <w:rFonts w:ascii="Calibri" w:hAnsi="Calibri" w:cs="Calibri"/>
          <w:sz w:val="22"/>
          <w:szCs w:val="22"/>
        </w:rPr>
        <w:t>výkonů i</w:t>
      </w:r>
      <w:r w:rsidR="00346113" w:rsidRPr="00B958B2">
        <w:rPr>
          <w:rFonts w:ascii="Calibri" w:hAnsi="Calibri" w:cs="Calibri"/>
          <w:sz w:val="22"/>
          <w:szCs w:val="22"/>
        </w:rPr>
        <w:t xml:space="preserve"> mimo místo plnění dle této Smlouvy. </w:t>
      </w:r>
      <w:r w:rsidRPr="00B958B2">
        <w:rPr>
          <w:rFonts w:ascii="Calibri" w:hAnsi="Calibri" w:cs="Calibri"/>
          <w:sz w:val="22"/>
          <w:szCs w:val="22"/>
        </w:rPr>
        <w:t>Příkazník</w:t>
      </w:r>
      <w:r w:rsidR="00346113" w:rsidRPr="00B958B2">
        <w:rPr>
          <w:rFonts w:ascii="Calibri" w:hAnsi="Calibri" w:cs="Calibri"/>
          <w:sz w:val="22"/>
          <w:szCs w:val="22"/>
        </w:rPr>
        <w:t xml:space="preserve"> je oprávněn toto plnění odmítnout bez udání důvodu, aniž by mohli být aplikovány ustanovení o smluvních pokutách dle čl.</w:t>
      </w:r>
      <w:r w:rsidR="00A46FE5">
        <w:rPr>
          <w:rFonts w:ascii="Calibri" w:hAnsi="Calibri" w:cs="Calibri"/>
          <w:sz w:val="22"/>
          <w:szCs w:val="22"/>
        </w:rPr>
        <w:t xml:space="preserve"> </w:t>
      </w:r>
      <w:r w:rsidR="00126FE7">
        <w:rPr>
          <w:rFonts w:ascii="Calibri" w:hAnsi="Calibri" w:cs="Calibri"/>
          <w:sz w:val="22"/>
          <w:szCs w:val="22"/>
        </w:rPr>
        <w:t>XIII</w:t>
      </w:r>
      <w:r w:rsidR="00A46FE5">
        <w:rPr>
          <w:rFonts w:ascii="Calibri" w:hAnsi="Calibri" w:cs="Calibri"/>
          <w:sz w:val="22"/>
          <w:szCs w:val="22"/>
        </w:rPr>
        <w:t>.</w:t>
      </w:r>
      <w:r w:rsidR="00346113" w:rsidRPr="00B958B2">
        <w:rPr>
          <w:rFonts w:ascii="Calibri" w:hAnsi="Calibri" w:cs="Calibri"/>
          <w:sz w:val="22"/>
          <w:szCs w:val="22"/>
        </w:rPr>
        <w:t xml:space="preserve"> této Smlouvy. Cena za zrealizované dílo bude kalkulována v souladu s čl. </w:t>
      </w:r>
      <w:r w:rsidR="00126FE7">
        <w:rPr>
          <w:rFonts w:ascii="Calibri" w:hAnsi="Calibri" w:cs="Calibri"/>
          <w:sz w:val="22"/>
          <w:szCs w:val="22"/>
        </w:rPr>
        <w:t>VII</w:t>
      </w:r>
      <w:r w:rsidR="00346113" w:rsidRPr="00B958B2">
        <w:rPr>
          <w:rFonts w:ascii="Calibri" w:hAnsi="Calibri" w:cs="Calibri"/>
          <w:sz w:val="22"/>
          <w:szCs w:val="22"/>
        </w:rPr>
        <w:t xml:space="preserve"> Smlouvy. </w:t>
      </w:r>
    </w:p>
    <w:p w14:paraId="3593A71A" w14:textId="77777777" w:rsidR="00346113" w:rsidRPr="00E77EA7" w:rsidRDefault="00346113" w:rsidP="00E77EA7">
      <w:pPr>
        <w:pStyle w:val="Odstavecseseznamem1"/>
        <w:numPr>
          <w:ilvl w:val="1"/>
          <w:numId w:val="32"/>
        </w:numPr>
        <w:ind w:left="567" w:hanging="567"/>
        <w:jc w:val="both"/>
        <w:rPr>
          <w:rFonts w:ascii="Calibri" w:hAnsi="Calibri" w:cs="Calibri"/>
          <w:sz w:val="22"/>
          <w:szCs w:val="22"/>
        </w:rPr>
      </w:pPr>
      <w:r w:rsidRPr="00E77EA7">
        <w:rPr>
          <w:rFonts w:ascii="Calibri" w:hAnsi="Calibri" w:cs="Calibri"/>
          <w:sz w:val="22"/>
          <w:szCs w:val="22"/>
        </w:rPr>
        <w:t xml:space="preserve">Není-li v této smlouvě výslovně uvedeno jinak, nemusí být komunikace prostřednictvím e-mailu podepisována zaručeným elektronickým podpisem dle příslušných právních předpisů. </w:t>
      </w:r>
    </w:p>
    <w:p w14:paraId="189DC5BF" w14:textId="63B32452" w:rsidR="00E77999" w:rsidRPr="00572831" w:rsidRDefault="00346113" w:rsidP="00E77EA7">
      <w:pPr>
        <w:pStyle w:val="texty"/>
        <w:spacing w:line="276" w:lineRule="auto"/>
        <w:ind w:left="567"/>
      </w:pPr>
      <w:r w:rsidRPr="00E77EA7">
        <w:rPr>
          <w:rFonts w:ascii="Calibri" w:hAnsi="Calibri" w:cs="Calibri"/>
          <w:sz w:val="22"/>
          <w:szCs w:val="22"/>
          <w:lang w:val="cs-CZ" w:eastAsia="cs-CZ"/>
        </w:rPr>
        <w:t>Smluvní strany výslovně prohlašují, že je jim znám význam všech oborových i jiných pojmů a zkratek v této smlouvě použitých.</w:t>
      </w:r>
    </w:p>
    <w:p w14:paraId="77B7EEA6" w14:textId="4FE2F8BC" w:rsidR="000A345E" w:rsidRDefault="003D311E" w:rsidP="00FB766F">
      <w:pPr>
        <w:pStyle w:val="Odstavecseseznamem1"/>
        <w:ind w:left="567"/>
        <w:jc w:val="both"/>
        <w:rPr>
          <w:rFonts w:ascii="Calibri" w:hAnsi="Calibri" w:cs="Calibri"/>
          <w:sz w:val="22"/>
          <w:szCs w:val="22"/>
        </w:rPr>
      </w:pPr>
      <w:r w:rsidRPr="00572831">
        <w:rPr>
          <w:rFonts w:ascii="Calibri" w:hAnsi="Calibri" w:cs="Calibri"/>
          <w:sz w:val="22"/>
          <w:szCs w:val="22"/>
        </w:rPr>
        <w:t>P</w:t>
      </w:r>
      <w:r w:rsidR="00876E78" w:rsidRPr="00572831">
        <w:rPr>
          <w:rFonts w:ascii="Calibri" w:hAnsi="Calibri" w:cs="Calibri"/>
          <w:sz w:val="22"/>
          <w:szCs w:val="22"/>
        </w:rPr>
        <w:t>ro vyloučení pochybností smluvní strany výslovně sjednal</w:t>
      </w:r>
      <w:r w:rsidR="00EA55AB">
        <w:rPr>
          <w:rFonts w:ascii="Calibri" w:hAnsi="Calibri" w:cs="Calibri"/>
          <w:sz w:val="22"/>
          <w:szCs w:val="22"/>
        </w:rPr>
        <w:t>y</w:t>
      </w:r>
      <w:r w:rsidR="00876E78" w:rsidRPr="00572831">
        <w:rPr>
          <w:rFonts w:ascii="Calibri" w:hAnsi="Calibri" w:cs="Calibri"/>
          <w:sz w:val="22"/>
          <w:szCs w:val="22"/>
        </w:rPr>
        <w:t>, že P</w:t>
      </w:r>
      <w:r w:rsidRPr="00572831">
        <w:rPr>
          <w:rFonts w:ascii="Calibri" w:hAnsi="Calibri" w:cs="Calibri"/>
          <w:sz w:val="22"/>
          <w:szCs w:val="22"/>
        </w:rPr>
        <w:t>říkazník</w:t>
      </w:r>
      <w:r w:rsidR="000A345E" w:rsidRPr="00572831">
        <w:rPr>
          <w:rFonts w:ascii="Calibri" w:hAnsi="Calibri" w:cs="Calibri"/>
          <w:sz w:val="22"/>
          <w:szCs w:val="22"/>
        </w:rPr>
        <w:t xml:space="preserve"> se v souvislosti s poskytováním plnění </w:t>
      </w:r>
      <w:r w:rsidR="000A345E" w:rsidRPr="003B603C">
        <w:rPr>
          <w:rFonts w:ascii="Calibri" w:hAnsi="Calibri" w:cs="Calibri"/>
          <w:sz w:val="22"/>
          <w:szCs w:val="22"/>
        </w:rPr>
        <w:t xml:space="preserve">dle této </w:t>
      </w:r>
      <w:r w:rsidR="0017393C" w:rsidRPr="003B603C">
        <w:rPr>
          <w:rFonts w:ascii="Calibri" w:hAnsi="Calibri" w:cs="Calibri"/>
          <w:sz w:val="22"/>
          <w:szCs w:val="22"/>
        </w:rPr>
        <w:t xml:space="preserve">smlouvy </w:t>
      </w:r>
      <w:r w:rsidR="000A345E" w:rsidRPr="003B603C">
        <w:rPr>
          <w:rFonts w:ascii="Calibri" w:hAnsi="Calibri" w:cs="Calibri"/>
          <w:sz w:val="22"/>
          <w:szCs w:val="22"/>
        </w:rPr>
        <w:t xml:space="preserve">zavazuje postupovat v souladu </w:t>
      </w:r>
      <w:r w:rsidR="00E77999" w:rsidRPr="003B603C">
        <w:rPr>
          <w:rFonts w:ascii="Calibri" w:hAnsi="Calibri" w:cs="Calibri"/>
          <w:sz w:val="22"/>
          <w:szCs w:val="22"/>
        </w:rPr>
        <w:t>s přílohami této smlouvy</w:t>
      </w:r>
      <w:r w:rsidR="000A345E" w:rsidRPr="003B603C">
        <w:rPr>
          <w:rFonts w:ascii="Calibri" w:hAnsi="Calibri" w:cs="Calibri"/>
          <w:sz w:val="22"/>
          <w:szCs w:val="22"/>
        </w:rPr>
        <w:t>, které jsou tvořeny souborem následujících dokumentů:</w:t>
      </w:r>
      <w:bookmarkEnd w:id="26"/>
    </w:p>
    <w:p w14:paraId="35D7C137" w14:textId="77777777" w:rsidR="00FB766F" w:rsidRPr="003B603C" w:rsidRDefault="00FB766F" w:rsidP="00E77EA7">
      <w:pPr>
        <w:pStyle w:val="Odstavecseseznamem1"/>
        <w:ind w:left="567"/>
        <w:jc w:val="both"/>
        <w:rPr>
          <w:rFonts w:ascii="Calibri" w:hAnsi="Calibri" w:cs="Calibri"/>
          <w:sz w:val="22"/>
          <w:szCs w:val="22"/>
        </w:rPr>
      </w:pPr>
    </w:p>
    <w:p w14:paraId="664B5455" w14:textId="6A407D90" w:rsidR="000A345E" w:rsidRPr="003B603C" w:rsidRDefault="000A345E" w:rsidP="00E77EA7">
      <w:pPr>
        <w:pStyle w:val="RLTextlnkuslovan"/>
        <w:tabs>
          <w:tab w:val="clear" w:pos="1474"/>
        </w:tabs>
        <w:ind w:left="1440" w:firstLine="0"/>
        <w:rPr>
          <w:rFonts w:cs="Calibri"/>
          <w:szCs w:val="22"/>
        </w:rPr>
      </w:pPr>
      <w:bookmarkStart w:id="27" w:name="_Hlk36717361"/>
      <w:r w:rsidRPr="0050319D">
        <w:rPr>
          <w:b/>
        </w:rPr>
        <w:t xml:space="preserve">příloha č. 1: </w:t>
      </w:r>
      <w:r w:rsidR="00331980" w:rsidRPr="0050319D">
        <w:rPr>
          <w:rFonts w:cs="Calibri"/>
          <w:b/>
          <w:szCs w:val="22"/>
        </w:rPr>
        <w:t>Metodika VB</w:t>
      </w:r>
      <w:r w:rsidR="002140BD">
        <w:rPr>
          <w:bCs/>
        </w:rPr>
        <w:t xml:space="preserve"> – je součástí smlouvy</w:t>
      </w:r>
    </w:p>
    <w:p w14:paraId="72EF2ECC" w14:textId="042E7BC0" w:rsidR="000A345E" w:rsidRPr="003B603C" w:rsidRDefault="000A345E" w:rsidP="00E77EA7">
      <w:pPr>
        <w:pStyle w:val="RLTextlnkuslovan"/>
        <w:tabs>
          <w:tab w:val="clear" w:pos="1474"/>
        </w:tabs>
        <w:ind w:left="1440" w:firstLine="0"/>
        <w:rPr>
          <w:bCs/>
        </w:rPr>
      </w:pPr>
      <w:r w:rsidRPr="0050319D">
        <w:rPr>
          <w:b/>
        </w:rPr>
        <w:t xml:space="preserve">příloha č. </w:t>
      </w:r>
      <w:r w:rsidR="00E77999" w:rsidRPr="0050319D">
        <w:rPr>
          <w:b/>
        </w:rPr>
        <w:t>2</w:t>
      </w:r>
      <w:r w:rsidRPr="0050319D">
        <w:rPr>
          <w:b/>
        </w:rPr>
        <w:t>: P</w:t>
      </w:r>
      <w:r w:rsidR="00E77999" w:rsidRPr="0050319D">
        <w:rPr>
          <w:b/>
        </w:rPr>
        <w:t>opis a p</w:t>
      </w:r>
      <w:r w:rsidRPr="0050319D">
        <w:rPr>
          <w:b/>
        </w:rPr>
        <w:t>ravidla pro vykazování výkonů</w:t>
      </w:r>
      <w:r w:rsidR="00D80973">
        <w:rPr>
          <w:bCs/>
        </w:rPr>
        <w:t xml:space="preserve"> – je součástí smlouvy</w:t>
      </w:r>
    </w:p>
    <w:p w14:paraId="1A8CB95B" w14:textId="49F987AA" w:rsidR="001D161C" w:rsidRDefault="001D161C" w:rsidP="00E77EA7">
      <w:pPr>
        <w:ind w:left="1418"/>
        <w:jc w:val="both"/>
        <w:rPr>
          <w:rFonts w:ascii="Calibri" w:hAnsi="Calibri" w:cs="Calibri"/>
          <w:sz w:val="22"/>
          <w:szCs w:val="22"/>
        </w:rPr>
      </w:pPr>
      <w:r w:rsidRPr="00E77EA7">
        <w:rPr>
          <w:rFonts w:ascii="Calibri" w:hAnsi="Calibri" w:cs="Calibri"/>
          <w:b/>
          <w:bCs/>
          <w:sz w:val="22"/>
          <w:szCs w:val="22"/>
        </w:rPr>
        <w:t xml:space="preserve">příloha č. 3A: Smlouva o </w:t>
      </w:r>
      <w:r w:rsidR="00AA633E" w:rsidRPr="00E77EA7">
        <w:rPr>
          <w:rFonts w:ascii="Calibri" w:hAnsi="Calibri" w:cs="Calibri"/>
          <w:b/>
          <w:bCs/>
          <w:sz w:val="22"/>
          <w:szCs w:val="22"/>
        </w:rPr>
        <w:t>ochraně</w:t>
      </w:r>
      <w:r w:rsidRPr="00E77EA7">
        <w:rPr>
          <w:rFonts w:ascii="Calibri" w:hAnsi="Calibri" w:cs="Calibri"/>
          <w:b/>
          <w:bCs/>
          <w:sz w:val="22"/>
          <w:szCs w:val="22"/>
        </w:rPr>
        <w:t xml:space="preserve"> osobních údajů</w:t>
      </w:r>
      <w:r w:rsidR="00B62FBA">
        <w:rPr>
          <w:rFonts w:ascii="Calibri" w:hAnsi="Calibri" w:cs="Calibri"/>
          <w:sz w:val="22"/>
          <w:szCs w:val="22"/>
        </w:rPr>
        <w:t xml:space="preserve"> – je součástí smlouvy</w:t>
      </w:r>
    </w:p>
    <w:p w14:paraId="23AF961A" w14:textId="04D66C76" w:rsidR="001D161C" w:rsidRPr="004D65EB" w:rsidRDefault="001D161C" w:rsidP="00E77EA7">
      <w:pPr>
        <w:ind w:left="1418"/>
        <w:jc w:val="both"/>
        <w:rPr>
          <w:rFonts w:ascii="Calibri" w:hAnsi="Calibri" w:cs="Calibri"/>
          <w:sz w:val="22"/>
          <w:szCs w:val="22"/>
        </w:rPr>
      </w:pPr>
      <w:r w:rsidRPr="00E77EA7">
        <w:rPr>
          <w:rFonts w:ascii="Calibri" w:hAnsi="Calibri" w:cs="Calibri"/>
          <w:b/>
          <w:bCs/>
          <w:sz w:val="22"/>
          <w:szCs w:val="22"/>
        </w:rPr>
        <w:t xml:space="preserve">příloha č. 3B: </w:t>
      </w:r>
      <w:r w:rsidR="005D3D54" w:rsidRPr="00E77EA7">
        <w:rPr>
          <w:rFonts w:ascii="Calibri" w:hAnsi="Calibri" w:cs="Calibri"/>
          <w:b/>
          <w:bCs/>
          <w:sz w:val="22"/>
          <w:szCs w:val="22"/>
        </w:rPr>
        <w:t>Technicko-organizační opatření bezpečnosti informací a ochrany osobních údajů (úroveň NÍZKÁ / STŘEDNÍ)</w:t>
      </w:r>
      <w:r w:rsidR="00B62FBA">
        <w:rPr>
          <w:rFonts w:ascii="Calibri" w:hAnsi="Calibri" w:cs="Calibri"/>
          <w:sz w:val="22"/>
          <w:szCs w:val="22"/>
        </w:rPr>
        <w:t xml:space="preserve"> – je součástí smlouvy</w:t>
      </w:r>
    </w:p>
    <w:p w14:paraId="13493A31" w14:textId="21D0A503" w:rsidR="000A345E" w:rsidRPr="003B603C" w:rsidRDefault="000A345E" w:rsidP="00E77EA7">
      <w:pPr>
        <w:pStyle w:val="RLTextlnkuslovan"/>
        <w:tabs>
          <w:tab w:val="clear" w:pos="1474"/>
        </w:tabs>
        <w:ind w:left="1440" w:firstLine="0"/>
        <w:rPr>
          <w:bCs/>
        </w:rPr>
      </w:pPr>
      <w:r w:rsidRPr="0050319D">
        <w:rPr>
          <w:b/>
        </w:rPr>
        <w:lastRenderedPageBreak/>
        <w:t xml:space="preserve">příloha č. </w:t>
      </w:r>
      <w:r w:rsidR="00E77999" w:rsidRPr="0050319D">
        <w:rPr>
          <w:b/>
        </w:rPr>
        <w:t>4</w:t>
      </w:r>
      <w:r w:rsidRPr="0050319D">
        <w:rPr>
          <w:b/>
        </w:rPr>
        <w:t xml:space="preserve">: </w:t>
      </w:r>
      <w:r w:rsidR="00377DD9" w:rsidRPr="0050319D">
        <w:rPr>
          <w:b/>
        </w:rPr>
        <w:t xml:space="preserve">Smlouva o přístupu do </w:t>
      </w:r>
      <w:r w:rsidR="002D4F2E" w:rsidRPr="0050319D">
        <w:rPr>
          <w:b/>
        </w:rPr>
        <w:t>EMS</w:t>
      </w:r>
      <w:r w:rsidR="00B958B2" w:rsidRPr="0050319D">
        <w:rPr>
          <w:b/>
        </w:rPr>
        <w:t>_EGD</w:t>
      </w:r>
      <w:r w:rsidR="00975592">
        <w:rPr>
          <w:bCs/>
        </w:rPr>
        <w:t xml:space="preserve"> – je součástí smlouvy</w:t>
      </w:r>
    </w:p>
    <w:p w14:paraId="69377196" w14:textId="0DB5FBAD" w:rsidR="00490BB6" w:rsidRPr="003B603C" w:rsidRDefault="000A345E" w:rsidP="00E77EA7">
      <w:pPr>
        <w:pStyle w:val="RLTextlnkuslovan"/>
        <w:tabs>
          <w:tab w:val="clear" w:pos="1474"/>
        </w:tabs>
        <w:ind w:left="1440" w:firstLine="0"/>
        <w:rPr>
          <w:bCs/>
        </w:rPr>
      </w:pPr>
      <w:r w:rsidRPr="0050319D">
        <w:rPr>
          <w:b/>
        </w:rPr>
        <w:t>příloha č.</w:t>
      </w:r>
      <w:r w:rsidR="00A25582" w:rsidRPr="0050319D">
        <w:rPr>
          <w:b/>
        </w:rPr>
        <w:t xml:space="preserve"> </w:t>
      </w:r>
      <w:r w:rsidR="00E77999" w:rsidRPr="0050319D">
        <w:rPr>
          <w:b/>
        </w:rPr>
        <w:t>5</w:t>
      </w:r>
      <w:r w:rsidRPr="0050319D">
        <w:rPr>
          <w:b/>
        </w:rPr>
        <w:t xml:space="preserve">: </w:t>
      </w:r>
      <w:r w:rsidR="00377DD9" w:rsidRPr="0050319D">
        <w:rPr>
          <w:b/>
        </w:rPr>
        <w:t>Seznam odpovědných zástupců Příkazce</w:t>
      </w:r>
      <w:r w:rsidR="00377DD9" w:rsidRPr="003B603C" w:rsidDel="00377DD9">
        <w:rPr>
          <w:bCs/>
        </w:rPr>
        <w:t xml:space="preserve"> </w:t>
      </w:r>
      <w:r w:rsidR="00975592">
        <w:rPr>
          <w:bCs/>
        </w:rPr>
        <w:t>– je součástí smlouvy</w:t>
      </w:r>
    </w:p>
    <w:p w14:paraId="0F0D7CC2" w14:textId="5EA70D10" w:rsidR="0012069E" w:rsidRPr="003B603C" w:rsidRDefault="0012069E" w:rsidP="00E77EA7">
      <w:pPr>
        <w:pStyle w:val="RLTextlnkuslovan"/>
        <w:tabs>
          <w:tab w:val="clear" w:pos="1474"/>
        </w:tabs>
        <w:ind w:left="1440" w:firstLine="0"/>
        <w:rPr>
          <w:bCs/>
        </w:rPr>
      </w:pPr>
      <w:r w:rsidRPr="0050319D">
        <w:rPr>
          <w:b/>
        </w:rPr>
        <w:t xml:space="preserve">příloha č. 6: Seznam pracovníků </w:t>
      </w:r>
      <w:r w:rsidR="00F84A71" w:rsidRPr="0050319D">
        <w:rPr>
          <w:b/>
        </w:rPr>
        <w:t>a poddodavatelů</w:t>
      </w:r>
      <w:r w:rsidR="00490BB6" w:rsidRPr="0050319D">
        <w:rPr>
          <w:b/>
        </w:rPr>
        <w:t xml:space="preserve"> Příkazníka</w:t>
      </w:r>
      <w:r w:rsidR="0050319D">
        <w:rPr>
          <w:bCs/>
        </w:rPr>
        <w:t xml:space="preserve"> – je součástí smlouvy</w:t>
      </w:r>
    </w:p>
    <w:p w14:paraId="59F962AF" w14:textId="6E859219" w:rsidR="00D10EDD" w:rsidRDefault="008E3A09" w:rsidP="00E77EA7">
      <w:pPr>
        <w:pStyle w:val="RLTextlnkuslovan"/>
        <w:tabs>
          <w:tab w:val="clear" w:pos="1474"/>
        </w:tabs>
        <w:ind w:left="1440" w:firstLine="0"/>
        <w:rPr>
          <w:bCs/>
        </w:rPr>
      </w:pPr>
      <w:r w:rsidRPr="00CC4151">
        <w:rPr>
          <w:b/>
        </w:rPr>
        <w:t>příloha č.</w:t>
      </w:r>
      <w:r w:rsidR="00AE793B">
        <w:rPr>
          <w:b/>
        </w:rPr>
        <w:t xml:space="preserve"> </w:t>
      </w:r>
      <w:r w:rsidRPr="00CC4151">
        <w:rPr>
          <w:b/>
        </w:rPr>
        <w:t xml:space="preserve">7: </w:t>
      </w:r>
      <w:r w:rsidR="006650E1" w:rsidRPr="00CC4151">
        <w:rPr>
          <w:b/>
        </w:rPr>
        <w:t>Všeobecné nákupní podmínky společnost</w:t>
      </w:r>
      <w:r w:rsidR="00EA55AB" w:rsidRPr="00CC4151">
        <w:rPr>
          <w:b/>
        </w:rPr>
        <w:t>í</w:t>
      </w:r>
      <w:r w:rsidR="006650E1" w:rsidRPr="00CC4151">
        <w:rPr>
          <w:b/>
        </w:rPr>
        <w:t xml:space="preserve"> E.ON </w:t>
      </w:r>
      <w:r w:rsidR="00E77EA7" w:rsidRPr="00CC4151">
        <w:rPr>
          <w:b/>
        </w:rPr>
        <w:t xml:space="preserve">Czech </w:t>
      </w:r>
      <w:r w:rsidR="00E77EA7" w:rsidRPr="003B603C">
        <w:rPr>
          <w:bCs/>
        </w:rPr>
        <w:t>–</w:t>
      </w:r>
      <w:r w:rsidR="00CD0A43">
        <w:rPr>
          <w:bCs/>
        </w:rPr>
        <w:t xml:space="preserve"> dostupné z:</w:t>
      </w:r>
      <w:r w:rsidR="00D10EDD">
        <w:rPr>
          <w:bCs/>
        </w:rPr>
        <w:t xml:space="preserve"> </w:t>
      </w:r>
      <w:hyperlink r:id="rId13" w:history="1">
        <w:r w:rsidR="00D10EDD" w:rsidRPr="0042119E">
          <w:rPr>
            <w:rStyle w:val="Hypertextovodkaz"/>
            <w:bCs/>
          </w:rPr>
          <w:t>https://www.egd.cz/vseobecne-nakupni-podminky</w:t>
        </w:r>
      </w:hyperlink>
      <w:r w:rsidR="00980F14">
        <w:rPr>
          <w:bCs/>
        </w:rPr>
        <w:t>; nejsou součástí smlouvy</w:t>
      </w:r>
      <w:r w:rsidR="00402DF5">
        <w:rPr>
          <w:bCs/>
        </w:rPr>
        <w:t xml:space="preserve"> a p</w:t>
      </w:r>
      <w:r w:rsidR="000336FC" w:rsidRPr="00402DF5">
        <w:rPr>
          <w:bCs/>
        </w:rPr>
        <w:t xml:space="preserve">ro účely této smlouvy se použije </w:t>
      </w:r>
      <w:r w:rsidR="00C60D22">
        <w:rPr>
          <w:bCs/>
        </w:rPr>
        <w:t>verze</w:t>
      </w:r>
      <w:r w:rsidR="000336FC" w:rsidRPr="00402DF5">
        <w:rPr>
          <w:bCs/>
        </w:rPr>
        <w:t xml:space="preserve"> </w:t>
      </w:r>
      <w:r w:rsidR="00402DF5">
        <w:rPr>
          <w:bCs/>
        </w:rPr>
        <w:t>uveden</w:t>
      </w:r>
      <w:r w:rsidR="00C60D22">
        <w:rPr>
          <w:bCs/>
        </w:rPr>
        <w:t xml:space="preserve">á </w:t>
      </w:r>
      <w:r w:rsidR="000336FC" w:rsidRPr="00402DF5">
        <w:rPr>
          <w:bCs/>
        </w:rPr>
        <w:t>v zadávací dokumentaci</w:t>
      </w:r>
      <w:r w:rsidR="00E06652">
        <w:rPr>
          <w:bCs/>
        </w:rPr>
        <w:t xml:space="preserve"> Veřejné zakázky</w:t>
      </w:r>
      <w:r w:rsidR="000336FC" w:rsidRPr="00402DF5">
        <w:rPr>
          <w:bCs/>
        </w:rPr>
        <w:t xml:space="preserve">, s možností jejich změny </w:t>
      </w:r>
      <w:r w:rsidR="00E06652">
        <w:rPr>
          <w:bCs/>
        </w:rPr>
        <w:t xml:space="preserve">postupem </w:t>
      </w:r>
      <w:r w:rsidR="000336FC" w:rsidRPr="00402DF5">
        <w:rPr>
          <w:bCs/>
        </w:rPr>
        <w:t>dle čl. 17 této smlouvy</w:t>
      </w:r>
    </w:p>
    <w:p w14:paraId="78481D97" w14:textId="3E7706AF" w:rsidR="00FF1D5B" w:rsidRPr="00CD2DC1" w:rsidRDefault="006650E1" w:rsidP="00E77EA7">
      <w:pPr>
        <w:pStyle w:val="RLTextlnkuslovan"/>
        <w:tabs>
          <w:tab w:val="clear" w:pos="1474"/>
        </w:tabs>
        <w:ind w:left="1440" w:firstLine="0"/>
        <w:rPr>
          <w:b/>
        </w:rPr>
      </w:pPr>
      <w:r w:rsidRPr="00CD2DC1">
        <w:rPr>
          <w:b/>
        </w:rPr>
        <w:t>Příloha č.</w:t>
      </w:r>
      <w:r w:rsidR="00CD2DC1" w:rsidRPr="00CD2DC1">
        <w:rPr>
          <w:b/>
        </w:rPr>
        <w:t xml:space="preserve"> </w:t>
      </w:r>
      <w:r w:rsidRPr="00CD2DC1">
        <w:rPr>
          <w:b/>
        </w:rPr>
        <w:t>8</w:t>
      </w:r>
      <w:r w:rsidR="00F920BC" w:rsidRPr="00CD2DC1">
        <w:rPr>
          <w:b/>
        </w:rPr>
        <w:t>:</w:t>
      </w:r>
      <w:r w:rsidRPr="00CD2DC1">
        <w:rPr>
          <w:b/>
        </w:rPr>
        <w:t xml:space="preserve"> Dokumentace k zajištění </w:t>
      </w:r>
      <w:r w:rsidR="00595CD4" w:rsidRPr="00CD2DC1">
        <w:rPr>
          <w:b/>
        </w:rPr>
        <w:t>BOZP</w:t>
      </w:r>
      <w:r w:rsidR="00595CD4">
        <w:rPr>
          <w:b/>
        </w:rPr>
        <w:t xml:space="preserve"> – Regionální</w:t>
      </w:r>
      <w:r w:rsidRPr="00CD2DC1">
        <w:rPr>
          <w:b/>
        </w:rPr>
        <w:t xml:space="preserve"> </w:t>
      </w:r>
      <w:r w:rsidR="0085687D" w:rsidRPr="00CD2DC1">
        <w:rPr>
          <w:b/>
        </w:rPr>
        <w:t xml:space="preserve">směrnice </w:t>
      </w:r>
      <w:r w:rsidRPr="00CD2DC1">
        <w:rPr>
          <w:b/>
        </w:rPr>
        <w:t>RS-019</w:t>
      </w:r>
      <w:r w:rsidR="003D7018">
        <w:rPr>
          <w:b/>
        </w:rPr>
        <w:t xml:space="preserve"> včetně</w:t>
      </w:r>
      <w:r w:rsidR="00C60D22">
        <w:rPr>
          <w:b/>
        </w:rPr>
        <w:t xml:space="preserve"> příloh</w:t>
      </w:r>
      <w:r w:rsidR="005B4827">
        <w:rPr>
          <w:b/>
        </w:rPr>
        <w:t xml:space="preserve"> </w:t>
      </w:r>
      <w:r w:rsidR="00EB043D">
        <w:rPr>
          <w:bCs/>
        </w:rPr>
        <w:t xml:space="preserve">– </w:t>
      </w:r>
      <w:r w:rsidR="00C60D22">
        <w:rPr>
          <w:bCs/>
        </w:rPr>
        <w:t xml:space="preserve">dostupné z: </w:t>
      </w:r>
      <w:hyperlink r:id="rId14" w:history="1">
        <w:r w:rsidR="00C60D22" w:rsidRPr="0042119E">
          <w:rPr>
            <w:rStyle w:val="Hypertextovodkaz"/>
            <w:bCs/>
          </w:rPr>
          <w:t>https://www.egd.cz/vseobecne-nakupni-podminky</w:t>
        </w:r>
      </w:hyperlink>
      <w:r w:rsidR="00C60D22">
        <w:rPr>
          <w:bCs/>
        </w:rPr>
        <w:t>; nejsou součástí smlouvy a p</w:t>
      </w:r>
      <w:r w:rsidR="00C60D22" w:rsidRPr="00402DF5">
        <w:rPr>
          <w:bCs/>
        </w:rPr>
        <w:t xml:space="preserve">ro účely této smlouvy se použije </w:t>
      </w:r>
      <w:r w:rsidR="00C60D22">
        <w:rPr>
          <w:bCs/>
        </w:rPr>
        <w:t>verze</w:t>
      </w:r>
      <w:r w:rsidR="00C60D22" w:rsidRPr="00402DF5">
        <w:rPr>
          <w:bCs/>
        </w:rPr>
        <w:t xml:space="preserve"> </w:t>
      </w:r>
      <w:r w:rsidR="00C60D22">
        <w:rPr>
          <w:bCs/>
        </w:rPr>
        <w:t xml:space="preserve">uvedená </w:t>
      </w:r>
      <w:r w:rsidR="00C60D22" w:rsidRPr="00402DF5">
        <w:rPr>
          <w:bCs/>
        </w:rPr>
        <w:t>v zadávací dokumentaci</w:t>
      </w:r>
      <w:r w:rsidR="00C60D22">
        <w:rPr>
          <w:bCs/>
        </w:rPr>
        <w:t xml:space="preserve"> Veřejné zakázky</w:t>
      </w:r>
      <w:r w:rsidR="00C60D22" w:rsidRPr="00402DF5">
        <w:rPr>
          <w:bCs/>
        </w:rPr>
        <w:t xml:space="preserve">, s možností jejich změny </w:t>
      </w:r>
      <w:r w:rsidR="00C60D22">
        <w:rPr>
          <w:bCs/>
        </w:rPr>
        <w:t xml:space="preserve">postupem </w:t>
      </w:r>
      <w:r w:rsidR="00C60D22" w:rsidRPr="00402DF5">
        <w:rPr>
          <w:bCs/>
        </w:rPr>
        <w:t>dle čl. 17 této smlouvy</w:t>
      </w:r>
    </w:p>
    <w:p w14:paraId="01A4347A" w14:textId="391961DC" w:rsidR="00FF1D5B" w:rsidRDefault="00FF1D5B" w:rsidP="00E77EA7">
      <w:pPr>
        <w:pStyle w:val="RLTextlnkuslovan"/>
        <w:tabs>
          <w:tab w:val="clear" w:pos="1474"/>
        </w:tabs>
        <w:ind w:left="1440" w:firstLine="0"/>
        <w:rPr>
          <w:bCs/>
        </w:rPr>
      </w:pPr>
      <w:r w:rsidRPr="007A6E8C">
        <w:rPr>
          <w:b/>
        </w:rPr>
        <w:t>Příloha č.</w:t>
      </w:r>
      <w:r w:rsidR="00F442BA" w:rsidRPr="007A6E8C">
        <w:rPr>
          <w:b/>
        </w:rPr>
        <w:t xml:space="preserve"> </w:t>
      </w:r>
      <w:r w:rsidRPr="007A6E8C">
        <w:rPr>
          <w:b/>
        </w:rPr>
        <w:t>9</w:t>
      </w:r>
      <w:r w:rsidR="00F920BC" w:rsidRPr="007A6E8C">
        <w:rPr>
          <w:b/>
        </w:rPr>
        <w:t>:</w:t>
      </w:r>
      <w:r w:rsidRPr="007A6E8C">
        <w:rPr>
          <w:b/>
        </w:rPr>
        <w:t xml:space="preserve"> Specifikace místa plnění</w:t>
      </w:r>
      <w:r>
        <w:rPr>
          <w:bCs/>
        </w:rPr>
        <w:t xml:space="preserve"> </w:t>
      </w:r>
      <w:r w:rsidR="000A5427">
        <w:rPr>
          <w:bCs/>
        </w:rPr>
        <w:t>– je součástí smlouvy</w:t>
      </w:r>
    </w:p>
    <w:p w14:paraId="711BA59C" w14:textId="536D6A2D" w:rsidR="00996FCD" w:rsidRDefault="00996FCD" w:rsidP="00E77EA7">
      <w:pPr>
        <w:pStyle w:val="RLTextlnkuslovan"/>
        <w:tabs>
          <w:tab w:val="clear" w:pos="1474"/>
        </w:tabs>
        <w:ind w:left="1440" w:firstLine="0"/>
        <w:rPr>
          <w:bCs/>
        </w:rPr>
      </w:pPr>
      <w:r w:rsidRPr="007A6E8C">
        <w:rPr>
          <w:b/>
        </w:rPr>
        <w:t>Příloha č. 10: Seznam technického vybavení</w:t>
      </w:r>
      <w:r w:rsidR="000A5427" w:rsidRPr="007A6E8C">
        <w:rPr>
          <w:b/>
        </w:rPr>
        <w:t xml:space="preserve"> </w:t>
      </w:r>
      <w:r w:rsidR="000A5427">
        <w:rPr>
          <w:bCs/>
        </w:rPr>
        <w:t>– je součástí smlouvy.</w:t>
      </w:r>
    </w:p>
    <w:bookmarkEnd w:id="27"/>
    <w:p w14:paraId="137DE14C" w14:textId="77777777" w:rsidR="006650E1" w:rsidRDefault="006650E1" w:rsidP="00656171">
      <w:pPr>
        <w:pStyle w:val="Odstavecseseznamem1"/>
        <w:ind w:left="0"/>
        <w:jc w:val="both"/>
        <w:rPr>
          <w:rFonts w:ascii="Calibri" w:hAnsi="Calibri" w:cs="Calibri"/>
          <w:sz w:val="22"/>
          <w:szCs w:val="22"/>
        </w:rPr>
      </w:pPr>
    </w:p>
    <w:p w14:paraId="5F38E432" w14:textId="3E759DBA" w:rsidR="00656171" w:rsidRPr="00572831" w:rsidRDefault="00656171" w:rsidP="00656171">
      <w:pPr>
        <w:pStyle w:val="Odstavecseseznamem1"/>
        <w:ind w:left="0"/>
        <w:jc w:val="both"/>
        <w:rPr>
          <w:rFonts w:ascii="Calibri" w:hAnsi="Calibri" w:cs="Calibri"/>
          <w:sz w:val="22"/>
          <w:szCs w:val="22"/>
        </w:rPr>
      </w:pPr>
      <w:r w:rsidRPr="00F66B3D">
        <w:rPr>
          <w:rFonts w:ascii="Calibri" w:hAnsi="Calibri" w:cs="Calibri"/>
          <w:sz w:val="22"/>
          <w:szCs w:val="22"/>
        </w:rPr>
        <w:t>Za písemnou formu se pro účely této smlouvy smluvní strany považuj</w:t>
      </w:r>
      <w:r w:rsidR="00A46FE5">
        <w:rPr>
          <w:rFonts w:ascii="Calibri" w:hAnsi="Calibri" w:cs="Calibri"/>
          <w:sz w:val="22"/>
          <w:szCs w:val="22"/>
        </w:rPr>
        <w:t>e</w:t>
      </w:r>
      <w:r w:rsidRPr="00F66B3D">
        <w:rPr>
          <w:rFonts w:ascii="Calibri" w:hAnsi="Calibri" w:cs="Calibri"/>
          <w:sz w:val="22"/>
          <w:szCs w:val="22"/>
        </w:rPr>
        <w:t xml:space="preserve"> též elektronická form</w:t>
      </w:r>
      <w:r w:rsidR="00A46FE5">
        <w:rPr>
          <w:rFonts w:ascii="Calibri" w:hAnsi="Calibri" w:cs="Calibri"/>
          <w:sz w:val="22"/>
          <w:szCs w:val="22"/>
        </w:rPr>
        <w:t>a</w:t>
      </w:r>
      <w:r w:rsidRPr="00F66B3D">
        <w:rPr>
          <w:rFonts w:ascii="Calibri" w:hAnsi="Calibri" w:cs="Calibri"/>
          <w:sz w:val="22"/>
          <w:szCs w:val="22"/>
        </w:rPr>
        <w:t xml:space="preserve">, kterou je </w:t>
      </w:r>
      <w:r w:rsidRPr="00572831">
        <w:rPr>
          <w:rFonts w:ascii="Calibri" w:hAnsi="Calibri" w:cs="Calibri"/>
          <w:sz w:val="22"/>
          <w:szCs w:val="22"/>
        </w:rPr>
        <w:t>oprávněn stanovit Příkazce</w:t>
      </w:r>
      <w:r w:rsidR="00F66B3D" w:rsidRPr="00572831">
        <w:rPr>
          <w:rFonts w:ascii="Calibri" w:hAnsi="Calibri" w:cs="Calibri"/>
          <w:sz w:val="22"/>
          <w:szCs w:val="22"/>
        </w:rPr>
        <w:t xml:space="preserve"> k jednotlivým částem plnění odlišně</w:t>
      </w:r>
      <w:r w:rsidRPr="00572831">
        <w:rPr>
          <w:rFonts w:ascii="Calibri" w:hAnsi="Calibri" w:cs="Calibri"/>
          <w:sz w:val="22"/>
          <w:szCs w:val="22"/>
        </w:rPr>
        <w:t xml:space="preserve"> (např. </w:t>
      </w:r>
      <w:r w:rsidR="00A46FE5">
        <w:rPr>
          <w:rFonts w:ascii="Calibri" w:hAnsi="Calibri" w:cs="Calibri"/>
          <w:sz w:val="22"/>
          <w:szCs w:val="22"/>
        </w:rPr>
        <w:t xml:space="preserve">aplikace </w:t>
      </w:r>
      <w:r w:rsidRPr="00572831">
        <w:rPr>
          <w:rFonts w:ascii="Calibri" w:hAnsi="Calibri" w:cs="Calibri"/>
          <w:sz w:val="22"/>
          <w:szCs w:val="22"/>
        </w:rPr>
        <w:t>V</w:t>
      </w:r>
      <w:r w:rsidR="007A6E92" w:rsidRPr="00572831">
        <w:rPr>
          <w:rFonts w:ascii="Calibri" w:hAnsi="Calibri" w:cs="Calibri"/>
          <w:sz w:val="22"/>
          <w:szCs w:val="22"/>
        </w:rPr>
        <w:t>EBR</w:t>
      </w:r>
      <w:r w:rsidRPr="00572831">
        <w:rPr>
          <w:rFonts w:ascii="Calibri" w:hAnsi="Calibri" w:cs="Calibri"/>
          <w:sz w:val="22"/>
          <w:szCs w:val="22"/>
        </w:rPr>
        <w:t>, e-mail).</w:t>
      </w:r>
    </w:p>
    <w:p w14:paraId="2497315D" w14:textId="77777777" w:rsidR="00C351CF" w:rsidRPr="00572831" w:rsidRDefault="00C351CF" w:rsidP="00C351CF">
      <w:pPr>
        <w:pStyle w:val="Odstavecseseznamem1"/>
        <w:ind w:left="0"/>
        <w:jc w:val="both"/>
        <w:rPr>
          <w:rFonts w:ascii="Calibri" w:hAnsi="Calibri"/>
          <w:sz w:val="22"/>
          <w:szCs w:val="22"/>
        </w:rPr>
      </w:pPr>
      <w:r w:rsidRPr="00572831">
        <w:rPr>
          <w:rFonts w:ascii="Calibri" w:hAnsi="Calibri" w:cs="Calibri"/>
          <w:sz w:val="22"/>
          <w:szCs w:val="22"/>
        </w:rPr>
        <w:t xml:space="preserve">Smluvní strany prohlašují, že si tuto </w:t>
      </w:r>
      <w:r w:rsidR="0017393C">
        <w:rPr>
          <w:rFonts w:ascii="Calibri" w:hAnsi="Calibri" w:cs="Calibri"/>
          <w:sz w:val="22"/>
          <w:szCs w:val="22"/>
        </w:rPr>
        <w:t>s</w:t>
      </w:r>
      <w:r w:rsidR="0017393C" w:rsidRPr="00572831">
        <w:rPr>
          <w:rFonts w:ascii="Calibri" w:hAnsi="Calibri" w:cs="Calibri"/>
          <w:sz w:val="22"/>
          <w:szCs w:val="22"/>
        </w:rPr>
        <w:t xml:space="preserve">mlouvu </w:t>
      </w:r>
      <w:r w:rsidRPr="00572831">
        <w:rPr>
          <w:rFonts w:ascii="Calibri" w:hAnsi="Calibri" w:cs="Calibri"/>
          <w:sz w:val="22"/>
          <w:szCs w:val="22"/>
        </w:rPr>
        <w:t xml:space="preserve">přečetly a že byla uzavřena svobodně, vážně, určitě a srozumitelně </w:t>
      </w:r>
      <w:r w:rsidRPr="00572831">
        <w:rPr>
          <w:rFonts w:ascii="Calibri" w:hAnsi="Calibri"/>
          <w:sz w:val="22"/>
          <w:szCs w:val="22"/>
        </w:rPr>
        <w:t xml:space="preserve">a na důkaz souhlasu s jejím obsahem připojují své podpisy. </w:t>
      </w:r>
    </w:p>
    <w:p w14:paraId="574D7AD3" w14:textId="77777777" w:rsidR="00F86FFD" w:rsidRPr="005D734C" w:rsidRDefault="00C351CF" w:rsidP="00F86FFD">
      <w:pPr>
        <w:pStyle w:val="Nadpis2"/>
        <w:keepNext w:val="0"/>
        <w:widowControl w:val="0"/>
        <w:numPr>
          <w:ilvl w:val="0"/>
          <w:numId w:val="0"/>
        </w:numPr>
        <w:spacing w:before="120" w:after="120"/>
        <w:ind w:left="652" w:hanging="652"/>
        <w:jc w:val="both"/>
        <w:rPr>
          <w:rFonts w:ascii="Calibri" w:hAnsi="Calibri"/>
          <w:b w:val="0"/>
          <w:sz w:val="22"/>
          <w:szCs w:val="22"/>
        </w:rPr>
      </w:pPr>
      <w:r w:rsidRPr="00572831">
        <w:rPr>
          <w:rFonts w:ascii="Calibri" w:hAnsi="Calibri"/>
          <w:b w:val="0"/>
          <w:sz w:val="22"/>
          <w:szCs w:val="22"/>
        </w:rPr>
        <w:t xml:space="preserve">Žádné ustanovení této </w:t>
      </w:r>
      <w:r w:rsidR="0017393C">
        <w:rPr>
          <w:rFonts w:ascii="Calibri" w:hAnsi="Calibri"/>
          <w:b w:val="0"/>
          <w:sz w:val="22"/>
          <w:szCs w:val="22"/>
        </w:rPr>
        <w:t>s</w:t>
      </w:r>
      <w:r w:rsidR="0017393C" w:rsidRPr="00572831">
        <w:rPr>
          <w:rFonts w:ascii="Calibri" w:hAnsi="Calibri"/>
          <w:b w:val="0"/>
          <w:sz w:val="22"/>
          <w:szCs w:val="22"/>
        </w:rPr>
        <w:t xml:space="preserve">mlouvy </w:t>
      </w:r>
      <w:r w:rsidRPr="00572831">
        <w:rPr>
          <w:rFonts w:ascii="Calibri" w:hAnsi="Calibri"/>
          <w:b w:val="0"/>
          <w:sz w:val="22"/>
          <w:szCs w:val="22"/>
        </w:rPr>
        <w:t>nesmí</w:t>
      </w:r>
      <w:r w:rsidRPr="005D734C">
        <w:rPr>
          <w:rFonts w:ascii="Calibri" w:hAnsi="Calibri"/>
          <w:b w:val="0"/>
          <w:sz w:val="22"/>
          <w:szCs w:val="22"/>
        </w:rPr>
        <w:t xml:space="preserve"> být vykládáno tak, aby omezovalo oprávnění či požadavky Příkazce</w:t>
      </w:r>
      <w:r w:rsidR="00F86FFD">
        <w:rPr>
          <w:rFonts w:ascii="Calibri" w:hAnsi="Calibri"/>
          <w:b w:val="0"/>
          <w:sz w:val="22"/>
          <w:szCs w:val="22"/>
        </w:rPr>
        <w:t>.</w:t>
      </w:r>
    </w:p>
    <w:p w14:paraId="526DD9C7" w14:textId="77777777" w:rsidR="005F5823" w:rsidRPr="005D734C" w:rsidRDefault="005F5823" w:rsidP="005D734C">
      <w:pPr>
        <w:pStyle w:val="Nadpis2"/>
        <w:keepNext w:val="0"/>
        <w:widowControl w:val="0"/>
        <w:numPr>
          <w:ilvl w:val="0"/>
          <w:numId w:val="0"/>
        </w:numPr>
        <w:spacing w:before="120" w:after="120"/>
        <w:jc w:val="both"/>
        <w:rPr>
          <w:rFonts w:ascii="Calibri" w:hAnsi="Calibri"/>
          <w:b w:val="0"/>
          <w:sz w:val="22"/>
          <w:szCs w:val="22"/>
        </w:rPr>
      </w:pPr>
      <w:r w:rsidRPr="005D734C">
        <w:rPr>
          <w:rFonts w:ascii="Calibri" w:hAnsi="Calibri"/>
          <w:b w:val="0"/>
          <w:sz w:val="22"/>
          <w:szCs w:val="22"/>
        </w:rPr>
        <w:t xml:space="preserve">Tato smlouva je podepsána smluvními stranami v elektronické podobě s platností originálu, z nichž </w:t>
      </w:r>
      <w:r w:rsidR="001D78E5" w:rsidRPr="005D734C">
        <w:rPr>
          <w:rFonts w:ascii="Calibri" w:hAnsi="Calibri"/>
          <w:b w:val="0"/>
          <w:sz w:val="22"/>
          <w:szCs w:val="22"/>
        </w:rPr>
        <w:t>Příkazce</w:t>
      </w:r>
      <w:r w:rsidRPr="005D734C">
        <w:rPr>
          <w:rFonts w:ascii="Calibri" w:hAnsi="Calibri"/>
          <w:b w:val="0"/>
          <w:sz w:val="22"/>
          <w:szCs w:val="22"/>
        </w:rPr>
        <w:t xml:space="preserve"> i </w:t>
      </w:r>
      <w:r w:rsidR="001D78E5" w:rsidRPr="005D734C">
        <w:rPr>
          <w:rFonts w:ascii="Calibri" w:hAnsi="Calibri"/>
          <w:b w:val="0"/>
          <w:sz w:val="22"/>
          <w:szCs w:val="22"/>
        </w:rPr>
        <w:t>Příkazník</w:t>
      </w:r>
      <w:r w:rsidRPr="005D734C">
        <w:rPr>
          <w:rFonts w:ascii="Calibri" w:hAnsi="Calibri"/>
          <w:b w:val="0"/>
          <w:sz w:val="22"/>
          <w:szCs w:val="22"/>
        </w:rPr>
        <w:t xml:space="preserve"> obdrží jedno vyhotovení.</w:t>
      </w:r>
    </w:p>
    <w:p w14:paraId="5B487B10" w14:textId="77777777" w:rsidR="0012069E" w:rsidRPr="005D734C" w:rsidRDefault="0012069E" w:rsidP="0012069E">
      <w:pPr>
        <w:pStyle w:val="Odstavecseseznamem1"/>
        <w:ind w:left="0"/>
        <w:jc w:val="both"/>
        <w:rPr>
          <w:rFonts w:ascii="Calibri" w:hAnsi="Calibri" w:cs="Calibri"/>
          <w:sz w:val="22"/>
          <w:szCs w:val="22"/>
        </w:rPr>
      </w:pPr>
      <w:r w:rsidRPr="005D734C">
        <w:rPr>
          <w:rFonts w:ascii="Calibri" w:hAnsi="Calibri" w:cs="Calibri"/>
          <w:sz w:val="22"/>
          <w:szCs w:val="22"/>
        </w:rPr>
        <w:t>Smlouva nabývá účinnosti dnem podpisu oprávněných zástupců obou smluvních stran.</w:t>
      </w:r>
    </w:p>
    <w:p w14:paraId="06A5F181" w14:textId="77777777" w:rsidR="0012069E" w:rsidRPr="005D734C" w:rsidRDefault="0012069E" w:rsidP="0012069E">
      <w:pPr>
        <w:jc w:val="both"/>
        <w:rPr>
          <w:rFonts w:ascii="Calibri" w:hAnsi="Calibri" w:cs="Calibri"/>
          <w:sz w:val="22"/>
          <w:szCs w:val="22"/>
          <w:lang w:eastAsia="cs-CZ"/>
        </w:rPr>
      </w:pPr>
    </w:p>
    <w:p w14:paraId="272E896D" w14:textId="77777777" w:rsidR="0012069E" w:rsidRDefault="0012069E" w:rsidP="0012069E">
      <w:pPr>
        <w:jc w:val="both"/>
        <w:rPr>
          <w:rFonts w:ascii="Calibri" w:hAnsi="Calibri" w:cs="Calibri"/>
          <w:sz w:val="22"/>
          <w:szCs w:val="22"/>
          <w:lang w:eastAsia="cs-CZ"/>
        </w:rPr>
      </w:pPr>
      <w:r w:rsidRPr="005D734C">
        <w:rPr>
          <w:rFonts w:ascii="Calibri" w:hAnsi="Calibri" w:cs="Calibri"/>
          <w:sz w:val="22"/>
          <w:szCs w:val="22"/>
          <w:lang w:eastAsia="cs-CZ"/>
        </w:rPr>
        <w:t>Smluvní strany výslovně prohlašují, že je jim znám význam všech oborových i jiných pojmů a zkratek v této smlouvě použitých.</w:t>
      </w:r>
    </w:p>
    <w:p w14:paraId="3F5AF0D7" w14:textId="77777777" w:rsidR="00B958B2" w:rsidRDefault="00B958B2" w:rsidP="0012069E">
      <w:pPr>
        <w:jc w:val="both"/>
        <w:rPr>
          <w:rFonts w:ascii="Calibri" w:hAnsi="Calibri" w:cs="Calibri"/>
          <w:sz w:val="22"/>
          <w:szCs w:val="22"/>
          <w:lang w:eastAsia="cs-CZ"/>
        </w:rPr>
      </w:pPr>
    </w:p>
    <w:p w14:paraId="30E238B1" w14:textId="77777777" w:rsidR="00B958B2" w:rsidRDefault="00B958B2" w:rsidP="0012069E">
      <w:pPr>
        <w:jc w:val="both"/>
        <w:rPr>
          <w:rFonts w:ascii="Calibri" w:hAnsi="Calibri" w:cs="Calibri"/>
          <w:sz w:val="22"/>
          <w:szCs w:val="22"/>
          <w:lang w:eastAsia="cs-CZ"/>
        </w:rPr>
      </w:pPr>
    </w:p>
    <w:p w14:paraId="71A5AEFF" w14:textId="536BEF3B" w:rsidR="00A76454" w:rsidRDefault="00A76454">
      <w:pPr>
        <w:spacing w:line="240" w:lineRule="auto"/>
        <w:rPr>
          <w:rFonts w:ascii="Calibri" w:hAnsi="Calibri" w:cs="Calibri"/>
          <w:sz w:val="22"/>
          <w:szCs w:val="22"/>
          <w:lang w:eastAsia="cs-CZ"/>
        </w:rPr>
      </w:pPr>
      <w:r>
        <w:rPr>
          <w:rFonts w:ascii="Calibri" w:hAnsi="Calibri" w:cs="Calibri"/>
          <w:sz w:val="22"/>
          <w:szCs w:val="22"/>
          <w:lang w:eastAsia="cs-CZ"/>
        </w:rPr>
        <w:br w:type="page"/>
      </w:r>
    </w:p>
    <w:tbl>
      <w:tblPr>
        <w:tblW w:w="9112" w:type="dxa"/>
        <w:tblLayout w:type="fixed"/>
        <w:tblCellMar>
          <w:left w:w="70" w:type="dxa"/>
          <w:right w:w="70" w:type="dxa"/>
        </w:tblCellMar>
        <w:tblLook w:val="0000" w:firstRow="0" w:lastRow="0" w:firstColumn="0" w:lastColumn="0" w:noHBand="0" w:noVBand="0"/>
      </w:tblPr>
      <w:tblGrid>
        <w:gridCol w:w="4733"/>
        <w:gridCol w:w="4379"/>
      </w:tblGrid>
      <w:tr w:rsidR="001A33AA" w:rsidRPr="005D734C" w14:paraId="0F026B04" w14:textId="77777777" w:rsidTr="00C351CF">
        <w:trPr>
          <w:trHeight w:val="453"/>
        </w:trPr>
        <w:tc>
          <w:tcPr>
            <w:tcW w:w="4733" w:type="dxa"/>
            <w:tcBorders>
              <w:top w:val="nil"/>
              <w:left w:val="nil"/>
              <w:bottom w:val="nil"/>
              <w:right w:val="nil"/>
            </w:tcBorders>
          </w:tcPr>
          <w:p w14:paraId="73323E7A" w14:textId="77777777" w:rsidR="001A33AA" w:rsidRPr="005D734C" w:rsidRDefault="001A33AA" w:rsidP="00C351CF">
            <w:pPr>
              <w:tabs>
                <w:tab w:val="left" w:pos="2835"/>
              </w:tabs>
              <w:rPr>
                <w:rFonts w:ascii="Calibri" w:hAnsi="Calibri"/>
                <w:sz w:val="22"/>
                <w:szCs w:val="22"/>
              </w:rPr>
            </w:pPr>
            <w:r w:rsidRPr="005D734C">
              <w:rPr>
                <w:rFonts w:ascii="Calibri" w:hAnsi="Calibri"/>
                <w:sz w:val="22"/>
                <w:szCs w:val="22"/>
              </w:rPr>
              <w:lastRenderedPageBreak/>
              <w:t>Míst</w:t>
            </w:r>
            <w:r w:rsidR="00F0639B" w:rsidRPr="005D734C">
              <w:rPr>
                <w:rFonts w:ascii="Calibri" w:hAnsi="Calibri"/>
                <w:sz w:val="22"/>
                <w:szCs w:val="22"/>
              </w:rPr>
              <w:t>o:</w:t>
            </w:r>
          </w:p>
          <w:p w14:paraId="6993BBA3" w14:textId="77777777" w:rsidR="001A33AA" w:rsidRPr="005D734C" w:rsidRDefault="001A33AA" w:rsidP="00C351CF">
            <w:pPr>
              <w:tabs>
                <w:tab w:val="left" w:pos="2835"/>
              </w:tabs>
              <w:rPr>
                <w:rFonts w:ascii="Calibri" w:hAnsi="Calibri"/>
                <w:sz w:val="22"/>
                <w:szCs w:val="22"/>
              </w:rPr>
            </w:pPr>
          </w:p>
        </w:tc>
        <w:tc>
          <w:tcPr>
            <w:tcW w:w="4379" w:type="dxa"/>
            <w:tcBorders>
              <w:top w:val="nil"/>
              <w:left w:val="nil"/>
              <w:bottom w:val="nil"/>
              <w:right w:val="nil"/>
            </w:tcBorders>
          </w:tcPr>
          <w:p w14:paraId="63925D04" w14:textId="77777777" w:rsidR="001A33AA" w:rsidRPr="005D734C" w:rsidRDefault="001A33AA" w:rsidP="00C351CF">
            <w:pPr>
              <w:tabs>
                <w:tab w:val="left" w:pos="2835"/>
              </w:tabs>
              <w:rPr>
                <w:rFonts w:ascii="Calibri" w:hAnsi="Calibri"/>
                <w:sz w:val="22"/>
                <w:szCs w:val="22"/>
              </w:rPr>
            </w:pPr>
            <w:r w:rsidRPr="005D734C">
              <w:rPr>
                <w:rFonts w:ascii="Calibri" w:hAnsi="Calibri"/>
                <w:sz w:val="22"/>
                <w:szCs w:val="22"/>
              </w:rPr>
              <w:t xml:space="preserve">Místo: </w:t>
            </w:r>
          </w:p>
          <w:p w14:paraId="01074583" w14:textId="77777777" w:rsidR="001A33AA" w:rsidRPr="005D734C" w:rsidRDefault="001A33AA" w:rsidP="00C351CF">
            <w:pPr>
              <w:tabs>
                <w:tab w:val="left" w:pos="2835"/>
              </w:tabs>
              <w:rPr>
                <w:rFonts w:ascii="Calibri" w:hAnsi="Calibri"/>
                <w:sz w:val="22"/>
                <w:szCs w:val="22"/>
              </w:rPr>
            </w:pPr>
          </w:p>
        </w:tc>
      </w:tr>
      <w:tr w:rsidR="001A33AA" w:rsidRPr="00C351CF" w14:paraId="0FAECDF5" w14:textId="77777777" w:rsidTr="00C351CF">
        <w:trPr>
          <w:trHeight w:val="276"/>
        </w:trPr>
        <w:tc>
          <w:tcPr>
            <w:tcW w:w="4733" w:type="dxa"/>
            <w:tcBorders>
              <w:top w:val="nil"/>
              <w:left w:val="nil"/>
              <w:bottom w:val="nil"/>
              <w:right w:val="nil"/>
            </w:tcBorders>
          </w:tcPr>
          <w:p w14:paraId="6AD02350" w14:textId="77777777" w:rsidR="001A33AA" w:rsidRPr="003B603C" w:rsidRDefault="00A4151B" w:rsidP="00C351CF">
            <w:pPr>
              <w:tabs>
                <w:tab w:val="left" w:pos="2835"/>
              </w:tabs>
              <w:rPr>
                <w:rFonts w:ascii="Calibri" w:hAnsi="Calibri" w:cs="Calibri"/>
                <w:sz w:val="22"/>
                <w:szCs w:val="22"/>
              </w:rPr>
            </w:pPr>
            <w:r w:rsidRPr="003B603C">
              <w:rPr>
                <w:rFonts w:ascii="Calibri" w:hAnsi="Calibri" w:cs="Calibri"/>
                <w:sz w:val="22"/>
                <w:szCs w:val="22"/>
              </w:rPr>
              <w:t>Za a jménem</w:t>
            </w:r>
            <w:r w:rsidRPr="003B603C">
              <w:rPr>
                <w:rFonts w:ascii="Calibri" w:hAnsi="Calibri" w:cs="Calibri"/>
                <w:b/>
                <w:sz w:val="22"/>
                <w:szCs w:val="22"/>
              </w:rPr>
              <w:t xml:space="preserve"> </w:t>
            </w:r>
            <w:proofErr w:type="gramStart"/>
            <w:r w:rsidRPr="003B603C">
              <w:rPr>
                <w:rFonts w:ascii="Calibri" w:hAnsi="Calibri" w:cs="Calibri"/>
                <w:b/>
                <w:sz w:val="22"/>
                <w:szCs w:val="22"/>
              </w:rPr>
              <w:t>EG.D</w:t>
            </w:r>
            <w:proofErr w:type="gramEnd"/>
            <w:r w:rsidRPr="003B603C">
              <w:rPr>
                <w:rFonts w:ascii="Calibri" w:hAnsi="Calibri" w:cs="Calibri"/>
                <w:b/>
                <w:sz w:val="22"/>
                <w:szCs w:val="22"/>
              </w:rPr>
              <w:t>, s.r.o.</w:t>
            </w:r>
          </w:p>
        </w:tc>
        <w:tc>
          <w:tcPr>
            <w:tcW w:w="4379" w:type="dxa"/>
            <w:tcBorders>
              <w:top w:val="nil"/>
              <w:left w:val="nil"/>
              <w:bottom w:val="nil"/>
              <w:right w:val="nil"/>
            </w:tcBorders>
          </w:tcPr>
          <w:p w14:paraId="4DE79582" w14:textId="77777777" w:rsidR="00F0639B" w:rsidRDefault="001A33AA" w:rsidP="00F0639B">
            <w:pPr>
              <w:tabs>
                <w:tab w:val="left" w:pos="2835"/>
              </w:tabs>
              <w:rPr>
                <w:rFonts w:ascii="Calibri" w:hAnsi="Calibri"/>
                <w:sz w:val="22"/>
                <w:szCs w:val="22"/>
              </w:rPr>
            </w:pPr>
            <w:r w:rsidRPr="00C351CF">
              <w:rPr>
                <w:rFonts w:ascii="Calibri" w:hAnsi="Calibri"/>
                <w:sz w:val="22"/>
                <w:szCs w:val="22"/>
              </w:rPr>
              <w:t>Za a jménem</w:t>
            </w:r>
            <w:r w:rsidRPr="00C351CF">
              <w:rPr>
                <w:rFonts w:ascii="Calibri" w:hAnsi="Calibri"/>
                <w:b/>
                <w:bCs/>
                <w:sz w:val="22"/>
                <w:szCs w:val="22"/>
              </w:rPr>
              <w:t xml:space="preserve"> </w:t>
            </w:r>
            <w:proofErr w:type="gramStart"/>
            <w:r w:rsidR="00F0639B" w:rsidRPr="00F0639B">
              <w:rPr>
                <w:rFonts w:ascii="Calibri" w:hAnsi="Calibri"/>
                <w:b/>
                <w:sz w:val="22"/>
                <w:szCs w:val="22"/>
                <w:highlight w:val="yellow"/>
              </w:rPr>
              <w:t>[ bude</w:t>
            </w:r>
            <w:proofErr w:type="gramEnd"/>
            <w:r w:rsidR="00F0639B" w:rsidRPr="00F0639B">
              <w:rPr>
                <w:rFonts w:ascii="Calibri" w:hAnsi="Calibri"/>
                <w:b/>
                <w:sz w:val="22"/>
                <w:szCs w:val="22"/>
                <w:highlight w:val="yellow"/>
              </w:rPr>
              <w:t xml:space="preserve"> doplněno Příkazníkem při uzavřením Smlouvy]</w:t>
            </w:r>
          </w:p>
          <w:p w14:paraId="485F6B93" w14:textId="77777777" w:rsidR="001A33AA" w:rsidRPr="00C351CF" w:rsidRDefault="001A33AA" w:rsidP="00C351CF">
            <w:pPr>
              <w:tabs>
                <w:tab w:val="left" w:pos="2835"/>
              </w:tabs>
              <w:rPr>
                <w:rFonts w:ascii="Calibri" w:hAnsi="Calibri"/>
                <w:sz w:val="22"/>
                <w:szCs w:val="22"/>
              </w:rPr>
            </w:pPr>
          </w:p>
        </w:tc>
      </w:tr>
      <w:tr w:rsidR="001A33AA" w:rsidRPr="00C351CF" w14:paraId="2EF075E9" w14:textId="77777777" w:rsidTr="00C351CF">
        <w:trPr>
          <w:trHeight w:val="3281"/>
        </w:trPr>
        <w:tc>
          <w:tcPr>
            <w:tcW w:w="4733" w:type="dxa"/>
            <w:tcBorders>
              <w:top w:val="nil"/>
              <w:left w:val="nil"/>
              <w:bottom w:val="nil"/>
              <w:right w:val="nil"/>
            </w:tcBorders>
          </w:tcPr>
          <w:p w14:paraId="401FE487" w14:textId="77777777" w:rsidR="001A33AA" w:rsidRPr="003B603C" w:rsidRDefault="001A33AA" w:rsidP="00C351CF">
            <w:pPr>
              <w:tabs>
                <w:tab w:val="left" w:pos="2835"/>
              </w:tabs>
              <w:rPr>
                <w:rFonts w:ascii="Calibri" w:hAnsi="Calibri" w:cs="Calibri"/>
                <w:sz w:val="22"/>
                <w:szCs w:val="22"/>
              </w:rPr>
            </w:pPr>
          </w:p>
          <w:p w14:paraId="228EF58C" w14:textId="77777777" w:rsidR="001A33AA" w:rsidRPr="003B603C" w:rsidRDefault="001A33AA" w:rsidP="00C351CF">
            <w:pPr>
              <w:pBdr>
                <w:bottom w:val="single" w:sz="12" w:space="1" w:color="auto"/>
              </w:pBdr>
              <w:tabs>
                <w:tab w:val="left" w:pos="2835"/>
              </w:tabs>
              <w:rPr>
                <w:rFonts w:ascii="Calibri" w:hAnsi="Calibri" w:cs="Calibri"/>
                <w:sz w:val="22"/>
                <w:szCs w:val="22"/>
              </w:rPr>
            </w:pPr>
          </w:p>
          <w:p w14:paraId="616EC1EA" w14:textId="77777777" w:rsidR="00A4151B" w:rsidRPr="003B603C" w:rsidRDefault="00A4151B" w:rsidP="00A4151B">
            <w:pPr>
              <w:tabs>
                <w:tab w:val="left" w:pos="2835"/>
                <w:tab w:val="right" w:pos="5169"/>
              </w:tabs>
              <w:rPr>
                <w:rFonts w:ascii="Calibri" w:hAnsi="Calibri" w:cs="Calibri"/>
                <w:sz w:val="22"/>
                <w:szCs w:val="22"/>
              </w:rPr>
            </w:pPr>
            <w:r w:rsidRPr="003B603C">
              <w:rPr>
                <w:rFonts w:ascii="Calibri" w:hAnsi="Calibri" w:cs="Calibri"/>
                <w:sz w:val="22"/>
                <w:szCs w:val="22"/>
              </w:rPr>
              <w:t>Jméno: Ing. Pavel Čada, Ph.D.</w:t>
            </w:r>
            <w:r w:rsidRPr="003B603C">
              <w:rPr>
                <w:rFonts w:ascii="Calibri" w:hAnsi="Calibri" w:cs="Calibri"/>
                <w:sz w:val="22"/>
                <w:szCs w:val="22"/>
              </w:rPr>
              <w:tab/>
            </w:r>
          </w:p>
          <w:p w14:paraId="711227D7" w14:textId="77777777" w:rsidR="00A4151B" w:rsidRPr="003B603C" w:rsidRDefault="00A4151B" w:rsidP="00A4151B">
            <w:pPr>
              <w:tabs>
                <w:tab w:val="left" w:pos="2835"/>
              </w:tabs>
              <w:rPr>
                <w:rFonts w:ascii="Calibri" w:hAnsi="Calibri" w:cs="Calibri"/>
                <w:sz w:val="22"/>
                <w:szCs w:val="22"/>
              </w:rPr>
            </w:pPr>
            <w:r w:rsidRPr="003B603C">
              <w:rPr>
                <w:rFonts w:ascii="Calibri" w:hAnsi="Calibri" w:cs="Calibri"/>
                <w:sz w:val="22"/>
                <w:szCs w:val="22"/>
              </w:rPr>
              <w:t>Funkce: jednatel</w:t>
            </w:r>
          </w:p>
          <w:p w14:paraId="608F4A48" w14:textId="77777777" w:rsidR="001A33AA" w:rsidRPr="003B603C" w:rsidRDefault="001A33AA" w:rsidP="00C351CF">
            <w:pPr>
              <w:tabs>
                <w:tab w:val="left" w:pos="2835"/>
              </w:tabs>
              <w:rPr>
                <w:rFonts w:ascii="Calibri" w:hAnsi="Calibri" w:cs="Calibri"/>
                <w:sz w:val="22"/>
                <w:szCs w:val="22"/>
              </w:rPr>
            </w:pPr>
          </w:p>
        </w:tc>
        <w:tc>
          <w:tcPr>
            <w:tcW w:w="4379" w:type="dxa"/>
            <w:tcBorders>
              <w:top w:val="nil"/>
              <w:left w:val="nil"/>
              <w:bottom w:val="nil"/>
              <w:right w:val="nil"/>
            </w:tcBorders>
          </w:tcPr>
          <w:p w14:paraId="74218AA3" w14:textId="77777777" w:rsidR="001A33AA" w:rsidRPr="00C351CF" w:rsidRDefault="001A33AA" w:rsidP="00C351CF">
            <w:pPr>
              <w:tabs>
                <w:tab w:val="left" w:pos="2835"/>
              </w:tabs>
              <w:rPr>
                <w:rFonts w:ascii="Calibri" w:hAnsi="Calibri"/>
                <w:sz w:val="22"/>
                <w:szCs w:val="22"/>
              </w:rPr>
            </w:pPr>
          </w:p>
          <w:p w14:paraId="45D0914A" w14:textId="77777777" w:rsidR="001A33AA" w:rsidRPr="00C351CF" w:rsidRDefault="001A33AA" w:rsidP="00C351CF">
            <w:pPr>
              <w:pBdr>
                <w:bottom w:val="single" w:sz="12" w:space="1" w:color="auto"/>
              </w:pBdr>
              <w:tabs>
                <w:tab w:val="left" w:pos="2835"/>
              </w:tabs>
              <w:rPr>
                <w:rFonts w:ascii="Calibri" w:hAnsi="Calibri"/>
                <w:sz w:val="22"/>
                <w:szCs w:val="22"/>
              </w:rPr>
            </w:pPr>
          </w:p>
          <w:p w14:paraId="6D62AA4F" w14:textId="77777777" w:rsidR="00F0639B" w:rsidRDefault="001A33AA" w:rsidP="00C351CF">
            <w:pPr>
              <w:tabs>
                <w:tab w:val="left" w:pos="2835"/>
              </w:tabs>
              <w:rPr>
                <w:rFonts w:ascii="Calibri" w:hAnsi="Calibri"/>
                <w:sz w:val="22"/>
                <w:szCs w:val="22"/>
              </w:rPr>
            </w:pPr>
            <w:r w:rsidRPr="00C351CF">
              <w:rPr>
                <w:rFonts w:ascii="Calibri" w:hAnsi="Calibri"/>
                <w:sz w:val="22"/>
                <w:szCs w:val="22"/>
              </w:rPr>
              <w:t xml:space="preserve">Jméno: </w:t>
            </w:r>
            <w:proofErr w:type="gramStart"/>
            <w:r w:rsidR="00F0639B" w:rsidRPr="006E4A78">
              <w:rPr>
                <w:rFonts w:ascii="Calibri" w:hAnsi="Calibri"/>
                <w:sz w:val="22"/>
                <w:szCs w:val="22"/>
                <w:highlight w:val="yellow"/>
              </w:rPr>
              <w:t>[</w:t>
            </w:r>
            <w:r w:rsidR="00F0639B">
              <w:rPr>
                <w:rFonts w:ascii="Calibri" w:hAnsi="Calibri"/>
                <w:sz w:val="22"/>
                <w:szCs w:val="22"/>
                <w:highlight w:val="yellow"/>
              </w:rPr>
              <w:t xml:space="preserve"> </w:t>
            </w:r>
            <w:r w:rsidR="00F0639B" w:rsidRPr="006E4A78">
              <w:rPr>
                <w:rFonts w:ascii="Calibri" w:hAnsi="Calibri"/>
                <w:sz w:val="22"/>
                <w:szCs w:val="22"/>
                <w:highlight w:val="yellow"/>
              </w:rPr>
              <w:t>bude</w:t>
            </w:r>
            <w:proofErr w:type="gramEnd"/>
            <w:r w:rsidR="00F0639B" w:rsidRPr="006E4A78">
              <w:rPr>
                <w:rFonts w:ascii="Calibri" w:hAnsi="Calibri"/>
                <w:sz w:val="22"/>
                <w:szCs w:val="22"/>
                <w:highlight w:val="yellow"/>
              </w:rPr>
              <w:t xml:space="preserve"> doplněno </w:t>
            </w:r>
            <w:r w:rsidR="00F0639B">
              <w:rPr>
                <w:rFonts w:ascii="Calibri" w:hAnsi="Calibri"/>
                <w:sz w:val="22"/>
                <w:szCs w:val="22"/>
                <w:highlight w:val="yellow"/>
              </w:rPr>
              <w:t>Příkazníkem při</w:t>
            </w:r>
            <w:r w:rsidR="00F0639B" w:rsidRPr="006E4A78">
              <w:rPr>
                <w:rFonts w:ascii="Calibri" w:hAnsi="Calibri"/>
                <w:sz w:val="22"/>
                <w:szCs w:val="22"/>
                <w:highlight w:val="yellow"/>
              </w:rPr>
              <w:t xml:space="preserve"> uzavřením Smlouvy]</w:t>
            </w:r>
          </w:p>
          <w:p w14:paraId="7D2C7E26" w14:textId="77777777" w:rsidR="001A33AA" w:rsidRPr="00C351CF" w:rsidRDefault="001A33AA" w:rsidP="00C351CF">
            <w:pPr>
              <w:tabs>
                <w:tab w:val="left" w:pos="2835"/>
              </w:tabs>
              <w:rPr>
                <w:rFonts w:ascii="Calibri" w:hAnsi="Calibri"/>
                <w:sz w:val="22"/>
                <w:szCs w:val="22"/>
              </w:rPr>
            </w:pPr>
            <w:r w:rsidRPr="00C351CF">
              <w:rPr>
                <w:rFonts w:ascii="Calibri" w:hAnsi="Calibri"/>
                <w:sz w:val="22"/>
                <w:szCs w:val="22"/>
              </w:rPr>
              <w:t xml:space="preserve">Funkce: </w:t>
            </w:r>
            <w:proofErr w:type="gramStart"/>
            <w:r w:rsidR="00F0639B" w:rsidRPr="006E4A78">
              <w:rPr>
                <w:rFonts w:ascii="Calibri" w:hAnsi="Calibri"/>
                <w:sz w:val="22"/>
                <w:szCs w:val="22"/>
                <w:highlight w:val="yellow"/>
              </w:rPr>
              <w:t>[</w:t>
            </w:r>
            <w:r w:rsidR="00F0639B">
              <w:rPr>
                <w:rFonts w:ascii="Calibri" w:hAnsi="Calibri"/>
                <w:sz w:val="22"/>
                <w:szCs w:val="22"/>
                <w:highlight w:val="yellow"/>
              </w:rPr>
              <w:t xml:space="preserve"> </w:t>
            </w:r>
            <w:r w:rsidR="00F0639B" w:rsidRPr="006E4A78">
              <w:rPr>
                <w:rFonts w:ascii="Calibri" w:hAnsi="Calibri"/>
                <w:sz w:val="22"/>
                <w:szCs w:val="22"/>
                <w:highlight w:val="yellow"/>
              </w:rPr>
              <w:t>bude</w:t>
            </w:r>
            <w:proofErr w:type="gramEnd"/>
            <w:r w:rsidR="00F0639B" w:rsidRPr="006E4A78">
              <w:rPr>
                <w:rFonts w:ascii="Calibri" w:hAnsi="Calibri"/>
                <w:sz w:val="22"/>
                <w:szCs w:val="22"/>
                <w:highlight w:val="yellow"/>
              </w:rPr>
              <w:t xml:space="preserve"> doplněno </w:t>
            </w:r>
            <w:r w:rsidR="00F0639B">
              <w:rPr>
                <w:rFonts w:ascii="Calibri" w:hAnsi="Calibri"/>
                <w:sz w:val="22"/>
                <w:szCs w:val="22"/>
                <w:highlight w:val="yellow"/>
              </w:rPr>
              <w:t>Příkazníkem při</w:t>
            </w:r>
            <w:r w:rsidR="00F0639B" w:rsidRPr="006E4A78">
              <w:rPr>
                <w:rFonts w:ascii="Calibri" w:hAnsi="Calibri"/>
                <w:sz w:val="22"/>
                <w:szCs w:val="22"/>
                <w:highlight w:val="yellow"/>
              </w:rPr>
              <w:t xml:space="preserve"> uzavřením Smlouvy]</w:t>
            </w:r>
          </w:p>
        </w:tc>
      </w:tr>
      <w:tr w:rsidR="001A33AA" w:rsidRPr="00C351CF" w14:paraId="1029271B" w14:textId="77777777" w:rsidTr="00C351CF">
        <w:trPr>
          <w:trHeight w:val="847"/>
        </w:trPr>
        <w:tc>
          <w:tcPr>
            <w:tcW w:w="4733" w:type="dxa"/>
            <w:tcBorders>
              <w:top w:val="nil"/>
              <w:left w:val="nil"/>
              <w:bottom w:val="nil"/>
              <w:right w:val="nil"/>
            </w:tcBorders>
          </w:tcPr>
          <w:p w14:paraId="59E83A18" w14:textId="77777777" w:rsidR="001A33AA" w:rsidRPr="003B603C" w:rsidRDefault="001A33AA" w:rsidP="00C351CF">
            <w:pPr>
              <w:pBdr>
                <w:bottom w:val="single" w:sz="12" w:space="1" w:color="auto"/>
              </w:pBdr>
              <w:tabs>
                <w:tab w:val="left" w:pos="2835"/>
              </w:tabs>
              <w:rPr>
                <w:rFonts w:ascii="Calibri" w:hAnsi="Calibri" w:cs="Calibri"/>
                <w:sz w:val="22"/>
                <w:szCs w:val="22"/>
              </w:rPr>
            </w:pPr>
          </w:p>
          <w:p w14:paraId="3D098B60" w14:textId="77777777" w:rsidR="00A4151B" w:rsidRPr="003B603C" w:rsidRDefault="00A4151B" w:rsidP="00A4151B">
            <w:pPr>
              <w:tabs>
                <w:tab w:val="left" w:pos="2835"/>
              </w:tabs>
              <w:rPr>
                <w:rFonts w:ascii="Calibri" w:hAnsi="Calibri" w:cs="Calibri"/>
                <w:sz w:val="22"/>
                <w:szCs w:val="22"/>
              </w:rPr>
            </w:pPr>
            <w:r w:rsidRPr="003B603C">
              <w:rPr>
                <w:rFonts w:ascii="Calibri" w:hAnsi="Calibri" w:cs="Calibri"/>
                <w:sz w:val="22"/>
                <w:szCs w:val="22"/>
              </w:rPr>
              <w:t>Jméno: Ing. Václav Hrach, Ph.D.</w:t>
            </w:r>
          </w:p>
          <w:p w14:paraId="3234C7DB" w14:textId="77777777" w:rsidR="00A4151B" w:rsidRPr="003B603C" w:rsidRDefault="00A4151B" w:rsidP="00A4151B">
            <w:pPr>
              <w:tabs>
                <w:tab w:val="left" w:pos="2835"/>
              </w:tabs>
              <w:rPr>
                <w:rFonts w:ascii="Calibri" w:hAnsi="Calibri" w:cs="Calibri"/>
                <w:sz w:val="22"/>
                <w:szCs w:val="22"/>
              </w:rPr>
            </w:pPr>
            <w:r w:rsidRPr="003B603C">
              <w:rPr>
                <w:rFonts w:ascii="Calibri" w:hAnsi="Calibri" w:cs="Calibri"/>
                <w:sz w:val="22"/>
                <w:szCs w:val="22"/>
              </w:rPr>
              <w:t>Funkce: jednatel</w:t>
            </w:r>
          </w:p>
          <w:p w14:paraId="2DE3D834" w14:textId="77777777" w:rsidR="00A4151B" w:rsidRPr="003B603C" w:rsidRDefault="00A4151B" w:rsidP="00A4151B">
            <w:pPr>
              <w:tabs>
                <w:tab w:val="left" w:pos="2835"/>
              </w:tabs>
              <w:rPr>
                <w:rFonts w:ascii="Calibri" w:hAnsi="Calibri" w:cs="Calibri"/>
                <w:sz w:val="22"/>
                <w:szCs w:val="22"/>
              </w:rPr>
            </w:pPr>
          </w:p>
          <w:p w14:paraId="18EA0CD9" w14:textId="77777777" w:rsidR="001A33AA" w:rsidRPr="003B603C" w:rsidRDefault="001A33AA" w:rsidP="00C351CF">
            <w:pPr>
              <w:tabs>
                <w:tab w:val="left" w:pos="2835"/>
              </w:tabs>
              <w:rPr>
                <w:rFonts w:ascii="Calibri" w:hAnsi="Calibri" w:cs="Calibri"/>
                <w:sz w:val="22"/>
                <w:szCs w:val="22"/>
              </w:rPr>
            </w:pPr>
          </w:p>
          <w:p w14:paraId="65FB9F05" w14:textId="77777777" w:rsidR="001A33AA" w:rsidRPr="003B603C" w:rsidRDefault="001A33AA" w:rsidP="00C351CF">
            <w:pPr>
              <w:tabs>
                <w:tab w:val="left" w:pos="2835"/>
              </w:tabs>
              <w:rPr>
                <w:rFonts w:ascii="Calibri" w:hAnsi="Calibri" w:cs="Calibri"/>
                <w:sz w:val="22"/>
                <w:szCs w:val="22"/>
              </w:rPr>
            </w:pPr>
          </w:p>
          <w:p w14:paraId="011079E2" w14:textId="77777777" w:rsidR="001A33AA" w:rsidRPr="003B603C" w:rsidRDefault="001A33AA" w:rsidP="00C351CF">
            <w:pPr>
              <w:tabs>
                <w:tab w:val="left" w:pos="2835"/>
              </w:tabs>
              <w:rPr>
                <w:rFonts w:ascii="Calibri" w:hAnsi="Calibri" w:cs="Calibri"/>
                <w:sz w:val="22"/>
                <w:szCs w:val="22"/>
              </w:rPr>
            </w:pPr>
          </w:p>
          <w:p w14:paraId="70207843" w14:textId="77777777" w:rsidR="001A33AA" w:rsidRPr="003B603C" w:rsidRDefault="001A33AA" w:rsidP="00C351CF">
            <w:pPr>
              <w:tabs>
                <w:tab w:val="left" w:pos="2835"/>
              </w:tabs>
              <w:rPr>
                <w:rFonts w:ascii="Calibri" w:hAnsi="Calibri" w:cs="Calibri"/>
                <w:sz w:val="22"/>
                <w:szCs w:val="22"/>
              </w:rPr>
            </w:pPr>
          </w:p>
        </w:tc>
        <w:tc>
          <w:tcPr>
            <w:tcW w:w="4379" w:type="dxa"/>
            <w:tcBorders>
              <w:top w:val="nil"/>
              <w:left w:val="nil"/>
              <w:bottom w:val="nil"/>
              <w:right w:val="nil"/>
            </w:tcBorders>
          </w:tcPr>
          <w:p w14:paraId="28B2A624" w14:textId="77777777" w:rsidR="001A33AA" w:rsidRPr="00C351CF" w:rsidRDefault="001A33AA" w:rsidP="00C351CF">
            <w:pPr>
              <w:pBdr>
                <w:bottom w:val="single" w:sz="12" w:space="1" w:color="auto"/>
              </w:pBdr>
              <w:tabs>
                <w:tab w:val="left" w:pos="2835"/>
              </w:tabs>
              <w:rPr>
                <w:rFonts w:ascii="Calibri" w:hAnsi="Calibri"/>
                <w:sz w:val="22"/>
                <w:szCs w:val="22"/>
              </w:rPr>
            </w:pPr>
          </w:p>
          <w:p w14:paraId="689C8592" w14:textId="77777777" w:rsidR="00F0639B" w:rsidRDefault="001A33AA" w:rsidP="00C351CF">
            <w:pPr>
              <w:tabs>
                <w:tab w:val="left" w:pos="2835"/>
              </w:tabs>
              <w:rPr>
                <w:rFonts w:ascii="Calibri" w:hAnsi="Calibri"/>
                <w:sz w:val="22"/>
                <w:szCs w:val="22"/>
              </w:rPr>
            </w:pPr>
            <w:r w:rsidRPr="00C351CF">
              <w:rPr>
                <w:rFonts w:ascii="Calibri" w:hAnsi="Calibri"/>
                <w:sz w:val="22"/>
                <w:szCs w:val="22"/>
              </w:rPr>
              <w:t xml:space="preserve">Jméno: </w:t>
            </w:r>
            <w:proofErr w:type="gramStart"/>
            <w:r w:rsidR="00F0639B" w:rsidRPr="006E4A78">
              <w:rPr>
                <w:rFonts w:ascii="Calibri" w:hAnsi="Calibri"/>
                <w:sz w:val="22"/>
                <w:szCs w:val="22"/>
                <w:highlight w:val="yellow"/>
              </w:rPr>
              <w:t>[</w:t>
            </w:r>
            <w:r w:rsidR="00F0639B">
              <w:rPr>
                <w:rFonts w:ascii="Calibri" w:hAnsi="Calibri"/>
                <w:sz w:val="22"/>
                <w:szCs w:val="22"/>
                <w:highlight w:val="yellow"/>
              </w:rPr>
              <w:t xml:space="preserve"> </w:t>
            </w:r>
            <w:r w:rsidR="00F0639B" w:rsidRPr="006E4A78">
              <w:rPr>
                <w:rFonts w:ascii="Calibri" w:hAnsi="Calibri"/>
                <w:sz w:val="22"/>
                <w:szCs w:val="22"/>
                <w:highlight w:val="yellow"/>
              </w:rPr>
              <w:t>bude</w:t>
            </w:r>
            <w:proofErr w:type="gramEnd"/>
            <w:r w:rsidR="00F0639B" w:rsidRPr="006E4A78">
              <w:rPr>
                <w:rFonts w:ascii="Calibri" w:hAnsi="Calibri"/>
                <w:sz w:val="22"/>
                <w:szCs w:val="22"/>
                <w:highlight w:val="yellow"/>
              </w:rPr>
              <w:t xml:space="preserve"> doplněno </w:t>
            </w:r>
            <w:r w:rsidR="00F0639B">
              <w:rPr>
                <w:rFonts w:ascii="Calibri" w:hAnsi="Calibri"/>
                <w:sz w:val="22"/>
                <w:szCs w:val="22"/>
                <w:highlight w:val="yellow"/>
              </w:rPr>
              <w:t>Příkazníkem při</w:t>
            </w:r>
            <w:r w:rsidR="00F0639B" w:rsidRPr="006E4A78">
              <w:rPr>
                <w:rFonts w:ascii="Calibri" w:hAnsi="Calibri"/>
                <w:sz w:val="22"/>
                <w:szCs w:val="22"/>
                <w:highlight w:val="yellow"/>
              </w:rPr>
              <w:t xml:space="preserve"> uzavřením Smlouvy]</w:t>
            </w:r>
          </w:p>
          <w:p w14:paraId="57BD31B7" w14:textId="77777777" w:rsidR="001A33AA" w:rsidRPr="00C351CF" w:rsidRDefault="001A33AA" w:rsidP="003762A6">
            <w:pPr>
              <w:tabs>
                <w:tab w:val="left" w:pos="2835"/>
              </w:tabs>
              <w:rPr>
                <w:rFonts w:ascii="Calibri" w:hAnsi="Calibri"/>
                <w:sz w:val="22"/>
                <w:szCs w:val="22"/>
              </w:rPr>
            </w:pPr>
            <w:r w:rsidRPr="00C351CF">
              <w:rPr>
                <w:rFonts w:ascii="Calibri" w:hAnsi="Calibri"/>
                <w:sz w:val="22"/>
                <w:szCs w:val="22"/>
              </w:rPr>
              <w:t xml:space="preserve">Funkce: </w:t>
            </w:r>
            <w:proofErr w:type="gramStart"/>
            <w:r w:rsidR="00F0639B" w:rsidRPr="006E4A78">
              <w:rPr>
                <w:rFonts w:ascii="Calibri" w:hAnsi="Calibri"/>
                <w:sz w:val="22"/>
                <w:szCs w:val="22"/>
                <w:highlight w:val="yellow"/>
              </w:rPr>
              <w:t>[</w:t>
            </w:r>
            <w:r w:rsidR="00F0639B">
              <w:rPr>
                <w:rFonts w:ascii="Calibri" w:hAnsi="Calibri"/>
                <w:sz w:val="22"/>
                <w:szCs w:val="22"/>
                <w:highlight w:val="yellow"/>
              </w:rPr>
              <w:t xml:space="preserve"> </w:t>
            </w:r>
            <w:r w:rsidR="00F0639B" w:rsidRPr="006E4A78">
              <w:rPr>
                <w:rFonts w:ascii="Calibri" w:hAnsi="Calibri"/>
                <w:sz w:val="22"/>
                <w:szCs w:val="22"/>
                <w:highlight w:val="yellow"/>
              </w:rPr>
              <w:t>bude</w:t>
            </w:r>
            <w:proofErr w:type="gramEnd"/>
            <w:r w:rsidR="00F0639B" w:rsidRPr="006E4A78">
              <w:rPr>
                <w:rFonts w:ascii="Calibri" w:hAnsi="Calibri"/>
                <w:sz w:val="22"/>
                <w:szCs w:val="22"/>
                <w:highlight w:val="yellow"/>
              </w:rPr>
              <w:t xml:space="preserve"> doplněno </w:t>
            </w:r>
            <w:r w:rsidR="00F0639B">
              <w:rPr>
                <w:rFonts w:ascii="Calibri" w:hAnsi="Calibri"/>
                <w:sz w:val="22"/>
                <w:szCs w:val="22"/>
                <w:highlight w:val="yellow"/>
              </w:rPr>
              <w:t>Příkazníkem při</w:t>
            </w:r>
            <w:r w:rsidR="00F0639B" w:rsidRPr="006E4A78">
              <w:rPr>
                <w:rFonts w:ascii="Calibri" w:hAnsi="Calibri"/>
                <w:sz w:val="22"/>
                <w:szCs w:val="22"/>
                <w:highlight w:val="yellow"/>
              </w:rPr>
              <w:t xml:space="preserve"> uzavřením Smlouvy]</w:t>
            </w:r>
          </w:p>
        </w:tc>
      </w:tr>
    </w:tbl>
    <w:p w14:paraId="15CDE052" w14:textId="77777777" w:rsidR="00CA492A" w:rsidRPr="009B4840" w:rsidRDefault="00CA492A" w:rsidP="00CA492A">
      <w:pPr>
        <w:pStyle w:val="Zkladntext21"/>
        <w:jc w:val="left"/>
        <w:rPr>
          <w:rFonts w:ascii="Calibri" w:hAnsi="Calibri" w:cs="Calibri"/>
          <w:i w:val="0"/>
          <w:sz w:val="24"/>
        </w:rPr>
      </w:pPr>
    </w:p>
    <w:p w14:paraId="16237565" w14:textId="77777777" w:rsidR="000751F3" w:rsidRPr="009B4840" w:rsidRDefault="000751F3" w:rsidP="00D77C68">
      <w:pPr>
        <w:rPr>
          <w:rFonts w:ascii="Calibri" w:hAnsi="Calibri" w:cs="Calibri"/>
        </w:rPr>
      </w:pPr>
    </w:p>
    <w:sectPr w:rsidR="000751F3" w:rsidRPr="009B4840" w:rsidSect="00FB0DA0">
      <w:headerReference w:type="default" r:id="rId15"/>
      <w:footerReference w:type="default" r:id="rId16"/>
      <w:headerReference w:type="first" r:id="rId17"/>
      <w:footerReference w:type="first" r:id="rId18"/>
      <w:pgSz w:w="11906" w:h="16838" w:code="9"/>
      <w:pgMar w:top="1134" w:right="1416" w:bottom="1134" w:left="1134" w:header="568" w:footer="401" w:gutter="0"/>
      <w:cols w:space="708" w:equalWidth="0">
        <w:col w:w="9923" w:space="283"/>
      </w:cols>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99F39A" w14:textId="77777777" w:rsidR="00B13672" w:rsidRDefault="00B13672" w:rsidP="00CA492A">
      <w:pPr>
        <w:spacing w:line="240" w:lineRule="auto"/>
      </w:pPr>
      <w:r>
        <w:separator/>
      </w:r>
    </w:p>
  </w:endnote>
  <w:endnote w:type="continuationSeparator" w:id="0">
    <w:p w14:paraId="0B1144A9" w14:textId="77777777" w:rsidR="00B13672" w:rsidRDefault="00B13672" w:rsidP="00CA49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olo">
    <w:panose1 w:val="02000400000000000000"/>
    <w:charset w:val="00"/>
    <w:family w:val="auto"/>
    <w:pitch w:val="variable"/>
    <w:sig w:usb0="800000AF" w:usb1="0000205B" w:usb2="00000000" w:usb3="00000000" w:csb0="00000093"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0" w:type="dxa"/>
        <w:right w:w="70" w:type="dxa"/>
      </w:tblCellMar>
      <w:tblLook w:val="0000" w:firstRow="0" w:lastRow="0" w:firstColumn="0" w:lastColumn="0" w:noHBand="0" w:noVBand="0"/>
    </w:tblPr>
    <w:tblGrid>
      <w:gridCol w:w="2197"/>
      <w:gridCol w:w="4536"/>
      <w:gridCol w:w="776"/>
    </w:tblGrid>
    <w:tr w:rsidR="00C351CF" w14:paraId="7F462B04" w14:textId="77777777">
      <w:trPr>
        <w:cantSplit/>
      </w:trPr>
      <w:tc>
        <w:tcPr>
          <w:tcW w:w="2197" w:type="dxa"/>
        </w:tcPr>
        <w:p w14:paraId="30314863" w14:textId="77777777" w:rsidR="00C351CF" w:rsidRPr="005D734C" w:rsidRDefault="00C351CF">
          <w:pPr>
            <w:rPr>
              <w:rFonts w:ascii="Calibri" w:hAnsi="Calibri" w:cs="Calibri"/>
              <w:sz w:val="20"/>
            </w:rPr>
          </w:pPr>
          <w:r w:rsidRPr="005D734C">
            <w:rPr>
              <w:rStyle w:val="slostrnky"/>
              <w:rFonts w:ascii="Calibri" w:hAnsi="Calibri" w:cs="Calibri"/>
              <w:sz w:val="20"/>
            </w:rPr>
            <w:fldChar w:fldCharType="begin"/>
          </w:r>
          <w:r w:rsidRPr="005D734C">
            <w:rPr>
              <w:rStyle w:val="slostrnky"/>
              <w:rFonts w:ascii="Calibri" w:hAnsi="Calibri" w:cs="Calibri"/>
              <w:sz w:val="20"/>
            </w:rPr>
            <w:instrText xml:space="preserve"> PAGE </w:instrText>
          </w:r>
          <w:r w:rsidRPr="005D734C">
            <w:rPr>
              <w:rStyle w:val="slostrnky"/>
              <w:rFonts w:ascii="Calibri" w:hAnsi="Calibri" w:cs="Calibri"/>
              <w:sz w:val="20"/>
            </w:rPr>
            <w:fldChar w:fldCharType="separate"/>
          </w:r>
          <w:r w:rsidRPr="005D734C">
            <w:rPr>
              <w:rStyle w:val="slostrnky"/>
              <w:rFonts w:ascii="Calibri" w:hAnsi="Calibri" w:cs="Calibri"/>
              <w:noProof/>
              <w:sz w:val="20"/>
            </w:rPr>
            <w:t>7</w:t>
          </w:r>
          <w:r w:rsidRPr="005D734C">
            <w:rPr>
              <w:rStyle w:val="slostrnky"/>
              <w:rFonts w:ascii="Calibri" w:hAnsi="Calibri" w:cs="Calibri"/>
              <w:sz w:val="20"/>
            </w:rPr>
            <w:fldChar w:fldCharType="end"/>
          </w:r>
          <w:r w:rsidRPr="005D734C">
            <w:rPr>
              <w:rFonts w:ascii="Calibri" w:hAnsi="Calibri" w:cs="Calibri"/>
              <w:sz w:val="20"/>
            </w:rPr>
            <w:t xml:space="preserve"> / </w:t>
          </w:r>
          <w:r w:rsidRPr="005D734C">
            <w:rPr>
              <w:rStyle w:val="slostrnky"/>
              <w:rFonts w:ascii="Calibri" w:hAnsi="Calibri" w:cs="Calibri"/>
              <w:sz w:val="20"/>
            </w:rPr>
            <w:fldChar w:fldCharType="begin"/>
          </w:r>
          <w:r w:rsidRPr="005D734C">
            <w:rPr>
              <w:rStyle w:val="slostrnky"/>
              <w:rFonts w:ascii="Calibri" w:hAnsi="Calibri" w:cs="Calibri"/>
              <w:sz w:val="20"/>
            </w:rPr>
            <w:instrText xml:space="preserve"> NUMPAGES </w:instrText>
          </w:r>
          <w:r w:rsidRPr="005D734C">
            <w:rPr>
              <w:rStyle w:val="slostrnky"/>
              <w:rFonts w:ascii="Calibri" w:hAnsi="Calibri" w:cs="Calibri"/>
              <w:sz w:val="20"/>
            </w:rPr>
            <w:fldChar w:fldCharType="separate"/>
          </w:r>
          <w:r w:rsidRPr="005D734C">
            <w:rPr>
              <w:rStyle w:val="slostrnky"/>
              <w:rFonts w:ascii="Calibri" w:hAnsi="Calibri" w:cs="Calibri"/>
              <w:noProof/>
              <w:sz w:val="20"/>
            </w:rPr>
            <w:t>10</w:t>
          </w:r>
          <w:r w:rsidRPr="005D734C">
            <w:rPr>
              <w:rStyle w:val="slostrnky"/>
              <w:rFonts w:ascii="Calibri" w:hAnsi="Calibri" w:cs="Calibri"/>
              <w:sz w:val="20"/>
            </w:rPr>
            <w:fldChar w:fldCharType="end"/>
          </w:r>
        </w:p>
      </w:tc>
      <w:tc>
        <w:tcPr>
          <w:tcW w:w="4536" w:type="dxa"/>
        </w:tcPr>
        <w:p w14:paraId="6DB2DDCC" w14:textId="77777777" w:rsidR="00C351CF" w:rsidRDefault="00C351CF">
          <w:pPr>
            <w:pStyle w:val="EONKommentar"/>
            <w:rPr>
              <w:noProof/>
              <w:lang w:val="en-GB"/>
            </w:rPr>
          </w:pPr>
        </w:p>
      </w:tc>
      <w:tc>
        <w:tcPr>
          <w:tcW w:w="776" w:type="dxa"/>
        </w:tcPr>
        <w:p w14:paraId="01F3C12A" w14:textId="77777777" w:rsidR="00C351CF" w:rsidRDefault="00C351CF">
          <w:pPr>
            <w:pStyle w:val="EONKommentar"/>
            <w:rPr>
              <w:lang w:val="en-GB"/>
            </w:rPr>
          </w:pPr>
        </w:p>
      </w:tc>
    </w:tr>
  </w:tbl>
  <w:p w14:paraId="41ED3297" w14:textId="77777777" w:rsidR="00C351CF" w:rsidRDefault="00C351CF">
    <w:pPr>
      <w:pStyle w:val="Zpat"/>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0" w:type="dxa"/>
        <w:right w:w="70" w:type="dxa"/>
      </w:tblCellMar>
      <w:tblLook w:val="0000" w:firstRow="0" w:lastRow="0" w:firstColumn="0" w:lastColumn="0" w:noHBand="0" w:noVBand="0"/>
    </w:tblPr>
    <w:tblGrid>
      <w:gridCol w:w="2622"/>
      <w:gridCol w:w="4111"/>
      <w:gridCol w:w="776"/>
    </w:tblGrid>
    <w:tr w:rsidR="00C351CF" w14:paraId="335059BB" w14:textId="77777777">
      <w:trPr>
        <w:cantSplit/>
      </w:trPr>
      <w:tc>
        <w:tcPr>
          <w:tcW w:w="2622" w:type="dxa"/>
        </w:tcPr>
        <w:p w14:paraId="1E2EE6AA" w14:textId="2ED528E9" w:rsidR="00C351CF" w:rsidRDefault="00C351CF">
          <w:pPr>
            <w:rPr>
              <w:noProof/>
            </w:rPr>
          </w:pPr>
          <w:r w:rsidRPr="00FB0DA0">
            <w:rPr>
              <w:rStyle w:val="slostrnky"/>
              <w:rFonts w:ascii="Calibri" w:hAnsi="Calibri" w:cs="Calibri"/>
              <w:sz w:val="20"/>
            </w:rPr>
            <w:fldChar w:fldCharType="begin"/>
          </w:r>
          <w:r w:rsidRPr="00FB0DA0">
            <w:rPr>
              <w:rStyle w:val="slostrnky"/>
              <w:rFonts w:ascii="Calibri" w:hAnsi="Calibri" w:cs="Calibri"/>
              <w:sz w:val="20"/>
            </w:rPr>
            <w:instrText xml:space="preserve"> IF </w:instrText>
          </w:r>
          <w:r w:rsidRPr="00FB0DA0">
            <w:rPr>
              <w:rStyle w:val="slostrnky"/>
              <w:rFonts w:ascii="Calibri" w:hAnsi="Calibri" w:cs="Calibri"/>
              <w:sz w:val="20"/>
            </w:rPr>
            <w:fldChar w:fldCharType="begin"/>
          </w:r>
          <w:r w:rsidRPr="00FB0DA0">
            <w:rPr>
              <w:rStyle w:val="slostrnky"/>
              <w:rFonts w:ascii="Calibri" w:hAnsi="Calibri" w:cs="Calibri"/>
              <w:sz w:val="20"/>
            </w:rPr>
            <w:instrText xml:space="preserve"> NUMPAGES </w:instrText>
          </w:r>
          <w:r w:rsidRPr="00FB0DA0">
            <w:rPr>
              <w:rStyle w:val="slostrnky"/>
              <w:rFonts w:ascii="Calibri" w:hAnsi="Calibri" w:cs="Calibri"/>
              <w:sz w:val="20"/>
            </w:rPr>
            <w:fldChar w:fldCharType="separate"/>
          </w:r>
          <w:r w:rsidR="0030191F">
            <w:rPr>
              <w:rStyle w:val="slostrnky"/>
              <w:rFonts w:ascii="Calibri" w:hAnsi="Calibri" w:cs="Calibri"/>
              <w:noProof/>
              <w:sz w:val="20"/>
            </w:rPr>
            <w:instrText>23</w:instrText>
          </w:r>
          <w:r w:rsidRPr="00FB0DA0">
            <w:rPr>
              <w:rStyle w:val="slostrnky"/>
              <w:rFonts w:ascii="Calibri" w:hAnsi="Calibri" w:cs="Calibri"/>
              <w:sz w:val="20"/>
            </w:rPr>
            <w:fldChar w:fldCharType="end"/>
          </w:r>
          <w:r w:rsidRPr="00FB0DA0">
            <w:rPr>
              <w:rStyle w:val="slostrnky"/>
              <w:rFonts w:ascii="Calibri" w:hAnsi="Calibri" w:cs="Calibri"/>
              <w:sz w:val="20"/>
            </w:rPr>
            <w:instrText xml:space="preserve"> &gt; 1 "</w:instrText>
          </w:r>
          <w:r w:rsidRPr="00FB0DA0">
            <w:rPr>
              <w:rStyle w:val="slostrnky"/>
              <w:rFonts w:ascii="Calibri" w:hAnsi="Calibri" w:cs="Calibri"/>
              <w:noProof/>
              <w:sz w:val="20"/>
            </w:rPr>
            <w:fldChar w:fldCharType="begin"/>
          </w:r>
          <w:r w:rsidRPr="00FB0DA0">
            <w:rPr>
              <w:rStyle w:val="slostrnky"/>
              <w:rFonts w:ascii="Calibri" w:hAnsi="Calibri" w:cs="Calibri"/>
              <w:noProof/>
              <w:sz w:val="20"/>
            </w:rPr>
            <w:instrText xml:space="preserve"> PAGE </w:instrText>
          </w:r>
          <w:r w:rsidRPr="00FB0DA0">
            <w:rPr>
              <w:rStyle w:val="slostrnky"/>
              <w:rFonts w:ascii="Calibri" w:hAnsi="Calibri" w:cs="Calibri"/>
              <w:noProof/>
              <w:sz w:val="20"/>
            </w:rPr>
            <w:fldChar w:fldCharType="separate"/>
          </w:r>
          <w:r w:rsidR="0030191F">
            <w:rPr>
              <w:rStyle w:val="slostrnky"/>
              <w:rFonts w:ascii="Calibri" w:hAnsi="Calibri" w:cs="Calibri"/>
              <w:noProof/>
              <w:sz w:val="20"/>
            </w:rPr>
            <w:instrText>1</w:instrText>
          </w:r>
          <w:r w:rsidRPr="00FB0DA0">
            <w:rPr>
              <w:rStyle w:val="slostrnky"/>
              <w:rFonts w:ascii="Calibri" w:hAnsi="Calibri" w:cs="Calibri"/>
              <w:noProof/>
              <w:sz w:val="20"/>
            </w:rPr>
            <w:fldChar w:fldCharType="end"/>
          </w:r>
          <w:r w:rsidRPr="00FB0DA0">
            <w:rPr>
              <w:rStyle w:val="slostrnky"/>
              <w:rFonts w:ascii="Calibri" w:hAnsi="Calibri" w:cs="Calibri"/>
              <w:sz w:val="20"/>
            </w:rPr>
            <w:instrText xml:space="preserve"> / </w:instrText>
          </w:r>
          <w:r w:rsidRPr="00FB0DA0">
            <w:rPr>
              <w:rStyle w:val="slostrnky"/>
              <w:rFonts w:ascii="Calibri" w:hAnsi="Calibri" w:cs="Calibri"/>
              <w:noProof/>
              <w:sz w:val="20"/>
            </w:rPr>
            <w:fldChar w:fldCharType="begin"/>
          </w:r>
          <w:r w:rsidRPr="00FB0DA0">
            <w:rPr>
              <w:rStyle w:val="slostrnky"/>
              <w:rFonts w:ascii="Calibri" w:hAnsi="Calibri" w:cs="Calibri"/>
              <w:noProof/>
              <w:sz w:val="20"/>
            </w:rPr>
            <w:instrText xml:space="preserve"> NUMPAGES </w:instrText>
          </w:r>
          <w:r w:rsidRPr="00FB0DA0">
            <w:rPr>
              <w:rStyle w:val="slostrnky"/>
              <w:rFonts w:ascii="Calibri" w:hAnsi="Calibri" w:cs="Calibri"/>
              <w:noProof/>
              <w:sz w:val="20"/>
            </w:rPr>
            <w:fldChar w:fldCharType="separate"/>
          </w:r>
          <w:r w:rsidR="0030191F">
            <w:rPr>
              <w:rStyle w:val="slostrnky"/>
              <w:rFonts w:ascii="Calibri" w:hAnsi="Calibri" w:cs="Calibri"/>
              <w:noProof/>
              <w:sz w:val="20"/>
            </w:rPr>
            <w:instrText>23</w:instrText>
          </w:r>
          <w:r w:rsidRPr="00FB0DA0">
            <w:rPr>
              <w:rStyle w:val="slostrnky"/>
              <w:rFonts w:ascii="Calibri" w:hAnsi="Calibri" w:cs="Calibri"/>
              <w:noProof/>
              <w:sz w:val="20"/>
            </w:rPr>
            <w:fldChar w:fldCharType="end"/>
          </w:r>
          <w:r w:rsidRPr="00FB0DA0">
            <w:rPr>
              <w:rStyle w:val="slostrnky"/>
              <w:rFonts w:ascii="Calibri" w:hAnsi="Calibri" w:cs="Calibri"/>
              <w:sz w:val="20"/>
            </w:rPr>
            <w:instrText xml:space="preserve">" "" </w:instrText>
          </w:r>
          <w:r w:rsidRPr="00FB0DA0">
            <w:rPr>
              <w:rStyle w:val="slostrnky"/>
              <w:rFonts w:ascii="Calibri" w:hAnsi="Calibri" w:cs="Calibri"/>
              <w:sz w:val="20"/>
            </w:rPr>
            <w:fldChar w:fldCharType="separate"/>
          </w:r>
          <w:r w:rsidR="0030191F">
            <w:rPr>
              <w:rStyle w:val="slostrnky"/>
              <w:rFonts w:ascii="Calibri" w:hAnsi="Calibri" w:cs="Calibri"/>
              <w:noProof/>
              <w:sz w:val="20"/>
            </w:rPr>
            <w:t>1</w:t>
          </w:r>
          <w:r w:rsidR="0030191F" w:rsidRPr="00FB0DA0">
            <w:rPr>
              <w:rStyle w:val="slostrnky"/>
              <w:rFonts w:ascii="Calibri" w:hAnsi="Calibri" w:cs="Calibri"/>
              <w:noProof/>
              <w:sz w:val="20"/>
            </w:rPr>
            <w:t xml:space="preserve"> / </w:t>
          </w:r>
          <w:r w:rsidR="0030191F">
            <w:rPr>
              <w:rStyle w:val="slostrnky"/>
              <w:rFonts w:ascii="Calibri" w:hAnsi="Calibri" w:cs="Calibri"/>
              <w:noProof/>
              <w:sz w:val="20"/>
            </w:rPr>
            <w:t>23</w:t>
          </w:r>
          <w:r w:rsidRPr="00FB0DA0">
            <w:rPr>
              <w:rStyle w:val="slostrnky"/>
              <w:rFonts w:ascii="Calibri" w:hAnsi="Calibri" w:cs="Calibri"/>
              <w:sz w:val="20"/>
            </w:rPr>
            <w:fldChar w:fldCharType="end"/>
          </w:r>
        </w:p>
      </w:tc>
      <w:tc>
        <w:tcPr>
          <w:tcW w:w="4111" w:type="dxa"/>
        </w:tcPr>
        <w:p w14:paraId="0853D623" w14:textId="77777777" w:rsidR="00C351CF" w:rsidRDefault="00C351CF">
          <w:pPr>
            <w:pStyle w:val="EONKommentar"/>
            <w:rPr>
              <w:noProof/>
              <w:lang w:val="en-GB"/>
            </w:rPr>
          </w:pPr>
        </w:p>
      </w:tc>
      <w:tc>
        <w:tcPr>
          <w:tcW w:w="776" w:type="dxa"/>
        </w:tcPr>
        <w:p w14:paraId="134AB00B" w14:textId="77777777" w:rsidR="00C351CF" w:rsidRDefault="00C351CF">
          <w:pPr>
            <w:pStyle w:val="EONKommentar"/>
            <w:rPr>
              <w:noProof/>
              <w:lang w:val="en-GB"/>
            </w:rPr>
          </w:pPr>
        </w:p>
      </w:tc>
    </w:tr>
  </w:tbl>
  <w:p w14:paraId="2C8F3C91" w14:textId="77777777" w:rsidR="00C351CF" w:rsidRPr="00CA492A" w:rsidRDefault="00C351CF" w:rsidP="00CA492A">
    <w:pPr>
      <w:pStyle w:val="Zpat"/>
      <w:spacing w:line="240" w:lineRule="auto"/>
      <w:rPr>
        <w:sz w:val="16"/>
        <w:szCs w:val="16"/>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5327B6" w14:textId="77777777" w:rsidR="00B13672" w:rsidRDefault="00B13672" w:rsidP="00CA492A">
      <w:pPr>
        <w:spacing w:line="240" w:lineRule="auto"/>
      </w:pPr>
      <w:r>
        <w:separator/>
      </w:r>
    </w:p>
  </w:footnote>
  <w:footnote w:type="continuationSeparator" w:id="0">
    <w:p w14:paraId="6A6431C5" w14:textId="77777777" w:rsidR="00B13672" w:rsidRDefault="00B13672" w:rsidP="00CA492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EEA2" w14:textId="77777777" w:rsidR="00C351CF" w:rsidRDefault="00C351CF">
    <w:pPr>
      <w:pStyle w:val="Zhlav"/>
      <w:spacing w:line="20" w:lineRule="exact"/>
    </w:pPr>
  </w:p>
  <w:p w14:paraId="0961AEE5" w14:textId="77777777" w:rsidR="00FB0DA0" w:rsidRDefault="00FB0DA0">
    <w:pPr>
      <w:pStyle w:val="Zhlav"/>
      <w:spacing w:line="20" w:lineRule="exact"/>
    </w:pPr>
  </w:p>
  <w:p w14:paraId="037F4C34" w14:textId="77777777" w:rsidR="00FB0DA0" w:rsidRDefault="00FB0DA0">
    <w:pPr>
      <w:pStyle w:val="Zhlav"/>
      <w:spacing w:line="20" w:lineRule="exact"/>
    </w:pPr>
  </w:p>
  <w:p w14:paraId="459B2588" w14:textId="77777777" w:rsidR="00FB0DA0" w:rsidRDefault="00FB0DA0">
    <w:pPr>
      <w:pStyle w:val="Zhlav"/>
      <w:spacing w:line="2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6FE7CD" w14:textId="77777777" w:rsidR="00C351CF" w:rsidRDefault="00C351CF">
    <w:pPr>
      <w:pStyle w:val="Zhlav"/>
      <w:spacing w:line="240" w:lineRule="auto"/>
      <w:rPr>
        <w:sz w:val="16"/>
      </w:rPr>
    </w:pPr>
  </w:p>
  <w:p w14:paraId="281C9CC9" w14:textId="77777777" w:rsidR="00FB0DA0" w:rsidRDefault="00FB0DA0">
    <w:pPr>
      <w:pStyle w:val="Zhlav"/>
      <w:spacing w:line="240" w:lineRule="auto"/>
      <w:rPr>
        <w:sz w:val="16"/>
      </w:rPr>
    </w:pPr>
  </w:p>
  <w:p w14:paraId="6CB7816A" w14:textId="77777777" w:rsidR="00FB0DA0" w:rsidRDefault="00FB0DA0">
    <w:pPr>
      <w:pStyle w:val="Zhlav"/>
      <w:spacing w:line="240" w:lineRule="auto"/>
      <w:rPr>
        <w:sz w:val="16"/>
      </w:rPr>
    </w:pPr>
  </w:p>
  <w:p w14:paraId="56ECBAC4" w14:textId="77777777" w:rsidR="00FB0DA0" w:rsidRDefault="00FB0DA0">
    <w:pPr>
      <w:pStyle w:val="Zhlav"/>
      <w:spacing w:line="240" w:lineRule="auto"/>
      <w:rPr>
        <w:sz w:val="16"/>
      </w:rPr>
    </w:pPr>
  </w:p>
  <w:p w14:paraId="52C5C366" w14:textId="77777777" w:rsidR="00FB0DA0" w:rsidRDefault="00FB0DA0">
    <w:pPr>
      <w:pStyle w:val="Zhlav"/>
      <w:spacing w:line="240" w:lineRule="auto"/>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65516"/>
    <w:multiLevelType w:val="multilevel"/>
    <w:tmpl w:val="E8DCC7F0"/>
    <w:lvl w:ilvl="0">
      <w:start w:val="14"/>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796346F"/>
    <w:multiLevelType w:val="multilevel"/>
    <w:tmpl w:val="B6B24A50"/>
    <w:lvl w:ilvl="0">
      <w:start w:val="7"/>
      <w:numFmt w:val="decimal"/>
      <w:pStyle w:val="Styl1"/>
      <w:lvlText w:val="%1"/>
      <w:lvlJc w:val="left"/>
      <w:pPr>
        <w:ind w:left="432" w:hanging="432"/>
      </w:pPr>
      <w:rPr>
        <w:rFonts w:hint="default"/>
      </w:rPr>
    </w:lvl>
    <w:lvl w:ilvl="1">
      <w:start w:val="1"/>
      <w:numFmt w:val="decimal"/>
      <w:lvlText w:val="%1.%2"/>
      <w:lvlJc w:val="left"/>
      <w:pPr>
        <w:ind w:left="576" w:hanging="576"/>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DF233C2"/>
    <w:multiLevelType w:val="multilevel"/>
    <w:tmpl w:val="A0904CC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E975CB9"/>
    <w:multiLevelType w:val="multilevel"/>
    <w:tmpl w:val="5E3A36DC"/>
    <w:lvl w:ilvl="0">
      <w:start w:val="1"/>
      <w:numFmt w:val="decimal"/>
      <w:pStyle w:val="Nadpis1"/>
      <w:lvlText w:val="%1."/>
      <w:lvlJc w:val="left"/>
      <w:pPr>
        <w:tabs>
          <w:tab w:val="num" w:pos="502"/>
        </w:tabs>
        <w:ind w:left="482" w:hanging="340"/>
      </w:pPr>
      <w:rPr>
        <w:rFonts w:hint="default"/>
      </w:rPr>
    </w:lvl>
    <w:lvl w:ilvl="1">
      <w:start w:val="1"/>
      <w:numFmt w:val="decimal"/>
      <w:pStyle w:val="Nadpis2"/>
      <w:suff w:val="space"/>
      <w:lvlText w:val="%1.%2"/>
      <w:lvlJc w:val="left"/>
      <w:pPr>
        <w:ind w:left="652" w:hanging="510"/>
      </w:pPr>
      <w:rPr>
        <w:rFonts w:hint="default"/>
        <w:b/>
        <w:color w:val="auto"/>
        <w:sz w:val="20"/>
        <w:szCs w:val="20"/>
      </w:rPr>
    </w:lvl>
    <w:lvl w:ilvl="2">
      <w:start w:val="1"/>
      <w:numFmt w:val="lowerLetter"/>
      <w:lvlText w:val="%3."/>
      <w:lvlJc w:val="left"/>
      <w:pPr>
        <w:ind w:left="510" w:hanging="283"/>
      </w:pPr>
      <w:rPr>
        <w:rFonts w:hint="default"/>
        <w:b w:val="0"/>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4" w15:restartNumberingAfterBreak="0">
    <w:nsid w:val="111C0D35"/>
    <w:multiLevelType w:val="multilevel"/>
    <w:tmpl w:val="C68A19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3DD312C"/>
    <w:multiLevelType w:val="hybridMultilevel"/>
    <w:tmpl w:val="AA529E98"/>
    <w:lvl w:ilvl="0" w:tplc="AD72846E">
      <w:start w:val="1"/>
      <w:numFmt w:val="lowerRoman"/>
      <w:lvlText w:val="%1)"/>
      <w:lvlJc w:val="left"/>
      <w:pPr>
        <w:ind w:left="1724" w:hanging="720"/>
      </w:pPr>
      <w:rPr>
        <w:rFonts w:hint="default"/>
        <w:color w:val="auto"/>
      </w:rPr>
    </w:lvl>
    <w:lvl w:ilvl="1" w:tplc="04050019" w:tentative="1">
      <w:start w:val="1"/>
      <w:numFmt w:val="lowerLetter"/>
      <w:lvlText w:val="%2."/>
      <w:lvlJc w:val="left"/>
      <w:pPr>
        <w:ind w:left="2084" w:hanging="360"/>
      </w:pPr>
    </w:lvl>
    <w:lvl w:ilvl="2" w:tplc="0405001B" w:tentative="1">
      <w:start w:val="1"/>
      <w:numFmt w:val="lowerRoman"/>
      <w:lvlText w:val="%3."/>
      <w:lvlJc w:val="right"/>
      <w:pPr>
        <w:ind w:left="2804" w:hanging="180"/>
      </w:pPr>
    </w:lvl>
    <w:lvl w:ilvl="3" w:tplc="0405000F" w:tentative="1">
      <w:start w:val="1"/>
      <w:numFmt w:val="decimal"/>
      <w:lvlText w:val="%4."/>
      <w:lvlJc w:val="left"/>
      <w:pPr>
        <w:ind w:left="3524" w:hanging="360"/>
      </w:pPr>
    </w:lvl>
    <w:lvl w:ilvl="4" w:tplc="04050019" w:tentative="1">
      <w:start w:val="1"/>
      <w:numFmt w:val="lowerLetter"/>
      <w:lvlText w:val="%5."/>
      <w:lvlJc w:val="left"/>
      <w:pPr>
        <w:ind w:left="4244" w:hanging="360"/>
      </w:pPr>
    </w:lvl>
    <w:lvl w:ilvl="5" w:tplc="0405001B" w:tentative="1">
      <w:start w:val="1"/>
      <w:numFmt w:val="lowerRoman"/>
      <w:lvlText w:val="%6."/>
      <w:lvlJc w:val="right"/>
      <w:pPr>
        <w:ind w:left="4964" w:hanging="180"/>
      </w:pPr>
    </w:lvl>
    <w:lvl w:ilvl="6" w:tplc="0405000F" w:tentative="1">
      <w:start w:val="1"/>
      <w:numFmt w:val="decimal"/>
      <w:lvlText w:val="%7."/>
      <w:lvlJc w:val="left"/>
      <w:pPr>
        <w:ind w:left="5684" w:hanging="360"/>
      </w:pPr>
    </w:lvl>
    <w:lvl w:ilvl="7" w:tplc="04050019" w:tentative="1">
      <w:start w:val="1"/>
      <w:numFmt w:val="lowerLetter"/>
      <w:lvlText w:val="%8."/>
      <w:lvlJc w:val="left"/>
      <w:pPr>
        <w:ind w:left="6404" w:hanging="360"/>
      </w:pPr>
    </w:lvl>
    <w:lvl w:ilvl="8" w:tplc="0405001B" w:tentative="1">
      <w:start w:val="1"/>
      <w:numFmt w:val="lowerRoman"/>
      <w:lvlText w:val="%9."/>
      <w:lvlJc w:val="right"/>
      <w:pPr>
        <w:ind w:left="7124" w:hanging="180"/>
      </w:pPr>
    </w:lvl>
  </w:abstractNum>
  <w:abstractNum w:abstractNumId="6" w15:restartNumberingAfterBreak="0">
    <w:nsid w:val="14F65233"/>
    <w:multiLevelType w:val="hybridMultilevel"/>
    <w:tmpl w:val="75B86FF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70D7204"/>
    <w:multiLevelType w:val="hybridMultilevel"/>
    <w:tmpl w:val="83A838E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2A4704"/>
    <w:multiLevelType w:val="multilevel"/>
    <w:tmpl w:val="644046CC"/>
    <w:lvl w:ilvl="0">
      <w:start w:val="10"/>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BDE5C34"/>
    <w:multiLevelType w:val="hybridMultilevel"/>
    <w:tmpl w:val="0C14CCE2"/>
    <w:lvl w:ilvl="0" w:tplc="B9ACA1DC">
      <w:numFmt w:val="bullet"/>
      <w:lvlText w:val="-"/>
      <w:lvlJc w:val="left"/>
      <w:pPr>
        <w:ind w:left="936" w:hanging="360"/>
      </w:pPr>
      <w:rPr>
        <w:rFonts w:ascii="Arial" w:eastAsia="Times New Roman" w:hAnsi="Arial" w:cs="Arial" w:hint="default"/>
      </w:rPr>
    </w:lvl>
    <w:lvl w:ilvl="1" w:tplc="04050003" w:tentative="1">
      <w:start w:val="1"/>
      <w:numFmt w:val="bullet"/>
      <w:lvlText w:val="o"/>
      <w:lvlJc w:val="left"/>
      <w:pPr>
        <w:ind w:left="1656" w:hanging="360"/>
      </w:pPr>
      <w:rPr>
        <w:rFonts w:ascii="Courier New" w:hAnsi="Courier New" w:cs="Courier New" w:hint="default"/>
      </w:rPr>
    </w:lvl>
    <w:lvl w:ilvl="2" w:tplc="04050005" w:tentative="1">
      <w:start w:val="1"/>
      <w:numFmt w:val="bullet"/>
      <w:lvlText w:val=""/>
      <w:lvlJc w:val="left"/>
      <w:pPr>
        <w:ind w:left="2376" w:hanging="360"/>
      </w:pPr>
      <w:rPr>
        <w:rFonts w:ascii="Wingdings" w:hAnsi="Wingdings" w:hint="default"/>
      </w:rPr>
    </w:lvl>
    <w:lvl w:ilvl="3" w:tplc="04050001" w:tentative="1">
      <w:start w:val="1"/>
      <w:numFmt w:val="bullet"/>
      <w:lvlText w:val=""/>
      <w:lvlJc w:val="left"/>
      <w:pPr>
        <w:ind w:left="3096" w:hanging="360"/>
      </w:pPr>
      <w:rPr>
        <w:rFonts w:ascii="Symbol" w:hAnsi="Symbol" w:hint="default"/>
      </w:rPr>
    </w:lvl>
    <w:lvl w:ilvl="4" w:tplc="04050003" w:tentative="1">
      <w:start w:val="1"/>
      <w:numFmt w:val="bullet"/>
      <w:lvlText w:val="o"/>
      <w:lvlJc w:val="left"/>
      <w:pPr>
        <w:ind w:left="3816" w:hanging="360"/>
      </w:pPr>
      <w:rPr>
        <w:rFonts w:ascii="Courier New" w:hAnsi="Courier New" w:cs="Courier New" w:hint="default"/>
      </w:rPr>
    </w:lvl>
    <w:lvl w:ilvl="5" w:tplc="04050005" w:tentative="1">
      <w:start w:val="1"/>
      <w:numFmt w:val="bullet"/>
      <w:lvlText w:val=""/>
      <w:lvlJc w:val="left"/>
      <w:pPr>
        <w:ind w:left="4536" w:hanging="360"/>
      </w:pPr>
      <w:rPr>
        <w:rFonts w:ascii="Wingdings" w:hAnsi="Wingdings" w:hint="default"/>
      </w:rPr>
    </w:lvl>
    <w:lvl w:ilvl="6" w:tplc="04050001" w:tentative="1">
      <w:start w:val="1"/>
      <w:numFmt w:val="bullet"/>
      <w:lvlText w:val=""/>
      <w:lvlJc w:val="left"/>
      <w:pPr>
        <w:ind w:left="5256" w:hanging="360"/>
      </w:pPr>
      <w:rPr>
        <w:rFonts w:ascii="Symbol" w:hAnsi="Symbol" w:hint="default"/>
      </w:rPr>
    </w:lvl>
    <w:lvl w:ilvl="7" w:tplc="04050003" w:tentative="1">
      <w:start w:val="1"/>
      <w:numFmt w:val="bullet"/>
      <w:lvlText w:val="o"/>
      <w:lvlJc w:val="left"/>
      <w:pPr>
        <w:ind w:left="5976" w:hanging="360"/>
      </w:pPr>
      <w:rPr>
        <w:rFonts w:ascii="Courier New" w:hAnsi="Courier New" w:cs="Courier New" w:hint="default"/>
      </w:rPr>
    </w:lvl>
    <w:lvl w:ilvl="8" w:tplc="04050005" w:tentative="1">
      <w:start w:val="1"/>
      <w:numFmt w:val="bullet"/>
      <w:lvlText w:val=""/>
      <w:lvlJc w:val="left"/>
      <w:pPr>
        <w:ind w:left="6696" w:hanging="360"/>
      </w:pPr>
      <w:rPr>
        <w:rFonts w:ascii="Wingdings" w:hAnsi="Wingdings" w:hint="default"/>
      </w:rPr>
    </w:lvl>
  </w:abstractNum>
  <w:abstractNum w:abstractNumId="10" w15:restartNumberingAfterBreak="0">
    <w:nsid w:val="1D5D2573"/>
    <w:multiLevelType w:val="multilevel"/>
    <w:tmpl w:val="D9F2D962"/>
    <w:lvl w:ilvl="0">
      <w:start w:val="16"/>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2F4339B"/>
    <w:multiLevelType w:val="multilevel"/>
    <w:tmpl w:val="698C8292"/>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30CD5B2A"/>
    <w:multiLevelType w:val="multilevel"/>
    <w:tmpl w:val="67E2C7CA"/>
    <w:lvl w:ilvl="0">
      <w:start w:val="17"/>
      <w:numFmt w:val="decimal"/>
      <w:lvlText w:val="%1"/>
      <w:lvlJc w:val="left"/>
      <w:pPr>
        <w:ind w:left="384" w:hanging="384"/>
      </w:pPr>
      <w:rPr>
        <w:rFonts w:hint="default"/>
      </w:rPr>
    </w:lvl>
    <w:lvl w:ilvl="1">
      <w:start w:val="1"/>
      <w:numFmt w:val="decimal"/>
      <w:lvlText w:val="%1.%2"/>
      <w:lvlJc w:val="left"/>
      <w:pPr>
        <w:ind w:left="1092" w:hanging="384"/>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3"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41E41030"/>
    <w:multiLevelType w:val="hybridMultilevel"/>
    <w:tmpl w:val="569E57CE"/>
    <w:lvl w:ilvl="0" w:tplc="D49E2C1A">
      <w:start w:val="18"/>
      <w:numFmt w:val="bullet"/>
      <w:pStyle w:val="odrka2"/>
      <w:lvlText w:val="‒"/>
      <w:lvlJc w:val="left"/>
      <w:pPr>
        <w:ind w:left="720" w:hanging="360"/>
      </w:pPr>
      <w:rPr>
        <w:rFonts w:ascii="Polo" w:eastAsia="Times New Roman" w:hAnsi="Polo" w:cs="Polo"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3CA6B79"/>
    <w:multiLevelType w:val="multilevel"/>
    <w:tmpl w:val="97F64DF8"/>
    <w:lvl w:ilvl="0">
      <w:start w:val="13"/>
      <w:numFmt w:val="decimal"/>
      <w:lvlText w:val="%1"/>
      <w:lvlJc w:val="left"/>
      <w:pPr>
        <w:ind w:left="375" w:hanging="375"/>
      </w:pPr>
      <w:rPr>
        <w:rFonts w:hint="default"/>
      </w:rPr>
    </w:lvl>
    <w:lvl w:ilvl="1">
      <w:start w:val="1"/>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6" w15:restartNumberingAfterBreak="0">
    <w:nsid w:val="4B8D2ECA"/>
    <w:multiLevelType w:val="multilevel"/>
    <w:tmpl w:val="910CF708"/>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4D422F01"/>
    <w:multiLevelType w:val="multilevel"/>
    <w:tmpl w:val="FE02188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50152E1"/>
    <w:multiLevelType w:val="multilevel"/>
    <w:tmpl w:val="8EE4286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52F406A"/>
    <w:multiLevelType w:val="hybridMultilevel"/>
    <w:tmpl w:val="974A6BA2"/>
    <w:lvl w:ilvl="0" w:tplc="39ACDCDC">
      <w:start w:val="13"/>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93A4D2C"/>
    <w:multiLevelType w:val="hybridMultilevel"/>
    <w:tmpl w:val="6B287D1A"/>
    <w:lvl w:ilvl="0" w:tplc="BE4CF628">
      <w:start w:val="1"/>
      <w:numFmt w:val="upperLetter"/>
      <w:lvlText w:val="%1."/>
      <w:lvlJc w:val="left"/>
      <w:pPr>
        <w:ind w:left="862" w:hanging="360"/>
      </w:pPr>
      <w:rPr>
        <w:b/>
        <w:bCs w:val="0"/>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21" w15:restartNumberingAfterBreak="0">
    <w:nsid w:val="59E440AD"/>
    <w:multiLevelType w:val="hybridMultilevel"/>
    <w:tmpl w:val="E2382014"/>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2" w15:restartNumberingAfterBreak="0">
    <w:nsid w:val="5EBF0321"/>
    <w:multiLevelType w:val="hybridMultilevel"/>
    <w:tmpl w:val="35707480"/>
    <w:lvl w:ilvl="0" w:tplc="15C6899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5FCD779B"/>
    <w:multiLevelType w:val="hybridMultilevel"/>
    <w:tmpl w:val="9FA403D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6BD2A3E"/>
    <w:multiLevelType w:val="multilevel"/>
    <w:tmpl w:val="A7BE988A"/>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7CD6E76"/>
    <w:multiLevelType w:val="singleLevel"/>
    <w:tmpl w:val="F7AC18E0"/>
    <w:lvl w:ilvl="0">
      <w:start w:val="1"/>
      <w:numFmt w:val="decimal"/>
      <w:pStyle w:val="B-Zkladn"/>
      <w:lvlText w:val="%1."/>
      <w:lvlJc w:val="left"/>
      <w:pPr>
        <w:tabs>
          <w:tab w:val="num" w:pos="360"/>
        </w:tabs>
        <w:ind w:left="0" w:firstLine="0"/>
      </w:pPr>
    </w:lvl>
  </w:abstractNum>
  <w:abstractNum w:abstractNumId="26" w15:restartNumberingAfterBreak="0">
    <w:nsid w:val="689851C8"/>
    <w:multiLevelType w:val="hybridMultilevel"/>
    <w:tmpl w:val="4E4ABE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9FB04D5"/>
    <w:multiLevelType w:val="hybridMultilevel"/>
    <w:tmpl w:val="90B054B2"/>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28" w15:restartNumberingAfterBreak="0">
    <w:nsid w:val="7822080E"/>
    <w:multiLevelType w:val="multilevel"/>
    <w:tmpl w:val="561E161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8E52B46"/>
    <w:multiLevelType w:val="hybridMultilevel"/>
    <w:tmpl w:val="BD469594"/>
    <w:lvl w:ilvl="0" w:tplc="55F6424C">
      <w:start w:val="15"/>
      <w:numFmt w:val="bullet"/>
      <w:lvlText w:val="-"/>
      <w:lvlJc w:val="left"/>
      <w:pPr>
        <w:ind w:left="1080" w:hanging="360"/>
      </w:pPr>
      <w:rPr>
        <w:rFonts w:ascii="Calibri" w:eastAsia="Times New Roman" w:hAnsi="Calibri" w:cs="Calibri" w:hint="default"/>
        <w:b/>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796D1854"/>
    <w:multiLevelType w:val="hybridMultilevel"/>
    <w:tmpl w:val="66380DE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DC53492"/>
    <w:multiLevelType w:val="hybridMultilevel"/>
    <w:tmpl w:val="17BAC224"/>
    <w:lvl w:ilvl="0" w:tplc="D94CF3F8">
      <w:start w:val="1"/>
      <w:numFmt w:val="lowerLetter"/>
      <w:pStyle w:val="ab"/>
      <w:lvlText w:val="%1)"/>
      <w:lvlJc w:val="left"/>
      <w:pPr>
        <w:ind w:left="720" w:hanging="360"/>
      </w:pPr>
      <w:rPr>
        <w:rFonts w:ascii="Arial" w:hAnsi="Arial" w:cs="Arial"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78360288">
    <w:abstractNumId w:val="6"/>
  </w:num>
  <w:num w:numId="2" w16cid:durableId="1564827891">
    <w:abstractNumId w:val="30"/>
  </w:num>
  <w:num w:numId="3" w16cid:durableId="476922569">
    <w:abstractNumId w:val="7"/>
  </w:num>
  <w:num w:numId="4" w16cid:durableId="1506239700">
    <w:abstractNumId w:val="23"/>
  </w:num>
  <w:num w:numId="5" w16cid:durableId="130096390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7307259">
    <w:abstractNumId w:val="11"/>
  </w:num>
  <w:num w:numId="7" w16cid:durableId="461968457">
    <w:abstractNumId w:val="26"/>
  </w:num>
  <w:num w:numId="8" w16cid:durableId="2033409077">
    <w:abstractNumId w:val="17"/>
  </w:num>
  <w:num w:numId="9" w16cid:durableId="689989197">
    <w:abstractNumId w:val="22"/>
  </w:num>
  <w:num w:numId="10" w16cid:durableId="1451587474">
    <w:abstractNumId w:val="2"/>
  </w:num>
  <w:num w:numId="11" w16cid:durableId="1615791508">
    <w:abstractNumId w:val="4"/>
  </w:num>
  <w:num w:numId="12" w16cid:durableId="483819018">
    <w:abstractNumId w:val="19"/>
  </w:num>
  <w:num w:numId="13" w16cid:durableId="354770927">
    <w:abstractNumId w:val="3"/>
  </w:num>
  <w:num w:numId="14" w16cid:durableId="208953853">
    <w:abstractNumId w:val="5"/>
  </w:num>
  <w:num w:numId="15" w16cid:durableId="1818062263">
    <w:abstractNumId w:val="18"/>
  </w:num>
  <w:num w:numId="16" w16cid:durableId="1227568702">
    <w:abstractNumId w:val="8"/>
  </w:num>
  <w:num w:numId="17" w16cid:durableId="670761265">
    <w:abstractNumId w:val="24"/>
  </w:num>
  <w:num w:numId="18" w16cid:durableId="1784688719">
    <w:abstractNumId w:val="15"/>
  </w:num>
  <w:num w:numId="19" w16cid:durableId="1558661599">
    <w:abstractNumId w:val="14"/>
  </w:num>
  <w:num w:numId="20" w16cid:durableId="57823395">
    <w:abstractNumId w:val="29"/>
  </w:num>
  <w:num w:numId="21" w16cid:durableId="467363437">
    <w:abstractNumId w:val="25"/>
  </w:num>
  <w:num w:numId="22" w16cid:durableId="492793300">
    <w:abstractNumId w:val="28"/>
  </w:num>
  <w:num w:numId="23" w16cid:durableId="808940851">
    <w:abstractNumId w:val="16"/>
  </w:num>
  <w:num w:numId="24" w16cid:durableId="1942638448">
    <w:abstractNumId w:val="0"/>
  </w:num>
  <w:num w:numId="25" w16cid:durableId="1127895270">
    <w:abstractNumId w:val="10"/>
  </w:num>
  <w:num w:numId="26" w16cid:durableId="1944261457">
    <w:abstractNumId w:val="31"/>
  </w:num>
  <w:num w:numId="27" w16cid:durableId="1978995601">
    <w:abstractNumId w:val="9"/>
  </w:num>
  <w:num w:numId="28" w16cid:durableId="922834543">
    <w:abstractNumId w:val="1"/>
  </w:num>
  <w:num w:numId="29" w16cid:durableId="392895373">
    <w:abstractNumId w:val="27"/>
  </w:num>
  <w:num w:numId="30" w16cid:durableId="368990271">
    <w:abstractNumId w:val="21"/>
  </w:num>
  <w:num w:numId="31" w16cid:durableId="1076588487">
    <w:abstractNumId w:val="20"/>
  </w:num>
  <w:num w:numId="32" w16cid:durableId="902103415">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9"/>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92A"/>
    <w:rsid w:val="0000061E"/>
    <w:rsid w:val="00001398"/>
    <w:rsid w:val="0000232E"/>
    <w:rsid w:val="00002774"/>
    <w:rsid w:val="00002BC1"/>
    <w:rsid w:val="00002C4C"/>
    <w:rsid w:val="0000309D"/>
    <w:rsid w:val="000039B7"/>
    <w:rsid w:val="0000524C"/>
    <w:rsid w:val="0000555F"/>
    <w:rsid w:val="000055C7"/>
    <w:rsid w:val="00005A39"/>
    <w:rsid w:val="00005C46"/>
    <w:rsid w:val="0000660F"/>
    <w:rsid w:val="000068B8"/>
    <w:rsid w:val="00006D2F"/>
    <w:rsid w:val="0000754B"/>
    <w:rsid w:val="000105A6"/>
    <w:rsid w:val="0001092C"/>
    <w:rsid w:val="00010CB8"/>
    <w:rsid w:val="00012E55"/>
    <w:rsid w:val="000137C5"/>
    <w:rsid w:val="00013B6A"/>
    <w:rsid w:val="00014249"/>
    <w:rsid w:val="00014251"/>
    <w:rsid w:val="00014433"/>
    <w:rsid w:val="000151C2"/>
    <w:rsid w:val="00015282"/>
    <w:rsid w:val="0001556C"/>
    <w:rsid w:val="00016771"/>
    <w:rsid w:val="00017645"/>
    <w:rsid w:val="00017D42"/>
    <w:rsid w:val="000204CA"/>
    <w:rsid w:val="00020E94"/>
    <w:rsid w:val="000214F7"/>
    <w:rsid w:val="00021FF3"/>
    <w:rsid w:val="00022DA2"/>
    <w:rsid w:val="000231EB"/>
    <w:rsid w:val="000233AC"/>
    <w:rsid w:val="0002361B"/>
    <w:rsid w:val="00023942"/>
    <w:rsid w:val="000239AC"/>
    <w:rsid w:val="00023A37"/>
    <w:rsid w:val="000256B8"/>
    <w:rsid w:val="00025CE3"/>
    <w:rsid w:val="00025D25"/>
    <w:rsid w:val="00026BA8"/>
    <w:rsid w:val="00027B3A"/>
    <w:rsid w:val="00027E4E"/>
    <w:rsid w:val="00030531"/>
    <w:rsid w:val="0003080F"/>
    <w:rsid w:val="00030BE4"/>
    <w:rsid w:val="00030CDD"/>
    <w:rsid w:val="00031808"/>
    <w:rsid w:val="00031F01"/>
    <w:rsid w:val="000328EB"/>
    <w:rsid w:val="00032A18"/>
    <w:rsid w:val="00032F7C"/>
    <w:rsid w:val="00033610"/>
    <w:rsid w:val="000336FC"/>
    <w:rsid w:val="00034320"/>
    <w:rsid w:val="00034F3E"/>
    <w:rsid w:val="0003546A"/>
    <w:rsid w:val="00035EAE"/>
    <w:rsid w:val="00035F5A"/>
    <w:rsid w:val="000361F4"/>
    <w:rsid w:val="00036367"/>
    <w:rsid w:val="000363FF"/>
    <w:rsid w:val="00036604"/>
    <w:rsid w:val="00037009"/>
    <w:rsid w:val="000373B6"/>
    <w:rsid w:val="0003754D"/>
    <w:rsid w:val="000375AF"/>
    <w:rsid w:val="00040397"/>
    <w:rsid w:val="00040E04"/>
    <w:rsid w:val="000411AD"/>
    <w:rsid w:val="000413A6"/>
    <w:rsid w:val="00041907"/>
    <w:rsid w:val="00041C61"/>
    <w:rsid w:val="000422F3"/>
    <w:rsid w:val="000429D7"/>
    <w:rsid w:val="00042D68"/>
    <w:rsid w:val="00043587"/>
    <w:rsid w:val="00045305"/>
    <w:rsid w:val="00045533"/>
    <w:rsid w:val="000456AE"/>
    <w:rsid w:val="00045BD1"/>
    <w:rsid w:val="00045E36"/>
    <w:rsid w:val="00046321"/>
    <w:rsid w:val="0004672A"/>
    <w:rsid w:val="000467FC"/>
    <w:rsid w:val="000469F6"/>
    <w:rsid w:val="00047175"/>
    <w:rsid w:val="00047390"/>
    <w:rsid w:val="000474BC"/>
    <w:rsid w:val="00047563"/>
    <w:rsid w:val="000476C5"/>
    <w:rsid w:val="00047B9E"/>
    <w:rsid w:val="00050355"/>
    <w:rsid w:val="00050DFE"/>
    <w:rsid w:val="00052629"/>
    <w:rsid w:val="0005263B"/>
    <w:rsid w:val="0005266E"/>
    <w:rsid w:val="00052B21"/>
    <w:rsid w:val="00053524"/>
    <w:rsid w:val="000535EB"/>
    <w:rsid w:val="0005422D"/>
    <w:rsid w:val="0005491D"/>
    <w:rsid w:val="000557EE"/>
    <w:rsid w:val="00055E2F"/>
    <w:rsid w:val="000562FA"/>
    <w:rsid w:val="000579B3"/>
    <w:rsid w:val="00057DC3"/>
    <w:rsid w:val="00060A16"/>
    <w:rsid w:val="000614C1"/>
    <w:rsid w:val="00062731"/>
    <w:rsid w:val="00062C7D"/>
    <w:rsid w:val="00063462"/>
    <w:rsid w:val="000637EB"/>
    <w:rsid w:val="00063861"/>
    <w:rsid w:val="00063A7E"/>
    <w:rsid w:val="00063B58"/>
    <w:rsid w:val="00063F81"/>
    <w:rsid w:val="000642C5"/>
    <w:rsid w:val="00064EF7"/>
    <w:rsid w:val="000651EC"/>
    <w:rsid w:val="00065664"/>
    <w:rsid w:val="00065BA9"/>
    <w:rsid w:val="00066824"/>
    <w:rsid w:val="00066835"/>
    <w:rsid w:val="00066A93"/>
    <w:rsid w:val="00066AE1"/>
    <w:rsid w:val="00067371"/>
    <w:rsid w:val="00067737"/>
    <w:rsid w:val="00067C19"/>
    <w:rsid w:val="00067EF5"/>
    <w:rsid w:val="00070466"/>
    <w:rsid w:val="000712B8"/>
    <w:rsid w:val="00071E95"/>
    <w:rsid w:val="000721FD"/>
    <w:rsid w:val="000722F2"/>
    <w:rsid w:val="00072B15"/>
    <w:rsid w:val="000738C0"/>
    <w:rsid w:val="00073BDF"/>
    <w:rsid w:val="00074370"/>
    <w:rsid w:val="000743DD"/>
    <w:rsid w:val="000748E2"/>
    <w:rsid w:val="00074C56"/>
    <w:rsid w:val="000751F3"/>
    <w:rsid w:val="0007640E"/>
    <w:rsid w:val="000772DD"/>
    <w:rsid w:val="00077DE8"/>
    <w:rsid w:val="00080802"/>
    <w:rsid w:val="000808D7"/>
    <w:rsid w:val="00080C67"/>
    <w:rsid w:val="00081E43"/>
    <w:rsid w:val="000826D7"/>
    <w:rsid w:val="00082D14"/>
    <w:rsid w:val="00082D19"/>
    <w:rsid w:val="00082E79"/>
    <w:rsid w:val="00083456"/>
    <w:rsid w:val="00084865"/>
    <w:rsid w:val="00084F3E"/>
    <w:rsid w:val="00084FCD"/>
    <w:rsid w:val="000851BB"/>
    <w:rsid w:val="0008572F"/>
    <w:rsid w:val="00085D48"/>
    <w:rsid w:val="000866AA"/>
    <w:rsid w:val="00086D9F"/>
    <w:rsid w:val="0008768C"/>
    <w:rsid w:val="00087F1B"/>
    <w:rsid w:val="00087F38"/>
    <w:rsid w:val="00090648"/>
    <w:rsid w:val="00090BE3"/>
    <w:rsid w:val="00091139"/>
    <w:rsid w:val="0009148E"/>
    <w:rsid w:val="000920D7"/>
    <w:rsid w:val="00094124"/>
    <w:rsid w:val="00094CCE"/>
    <w:rsid w:val="000959EA"/>
    <w:rsid w:val="00096B28"/>
    <w:rsid w:val="000979DF"/>
    <w:rsid w:val="000A0506"/>
    <w:rsid w:val="000A0B3F"/>
    <w:rsid w:val="000A0B57"/>
    <w:rsid w:val="000A0CFA"/>
    <w:rsid w:val="000A1248"/>
    <w:rsid w:val="000A1FDB"/>
    <w:rsid w:val="000A2E8B"/>
    <w:rsid w:val="000A345E"/>
    <w:rsid w:val="000A3651"/>
    <w:rsid w:val="000A3812"/>
    <w:rsid w:val="000A38A4"/>
    <w:rsid w:val="000A3A74"/>
    <w:rsid w:val="000A5427"/>
    <w:rsid w:val="000A54E6"/>
    <w:rsid w:val="000A5C39"/>
    <w:rsid w:val="000A5E00"/>
    <w:rsid w:val="000A610A"/>
    <w:rsid w:val="000A7008"/>
    <w:rsid w:val="000A72C7"/>
    <w:rsid w:val="000A7DB7"/>
    <w:rsid w:val="000B0059"/>
    <w:rsid w:val="000B04EE"/>
    <w:rsid w:val="000B0A9A"/>
    <w:rsid w:val="000B0DA3"/>
    <w:rsid w:val="000B0E9C"/>
    <w:rsid w:val="000B1317"/>
    <w:rsid w:val="000B14FF"/>
    <w:rsid w:val="000B1FA2"/>
    <w:rsid w:val="000B24F2"/>
    <w:rsid w:val="000B350E"/>
    <w:rsid w:val="000B3A50"/>
    <w:rsid w:val="000B3F23"/>
    <w:rsid w:val="000B4504"/>
    <w:rsid w:val="000B4891"/>
    <w:rsid w:val="000B4B6C"/>
    <w:rsid w:val="000B4D18"/>
    <w:rsid w:val="000B4FCE"/>
    <w:rsid w:val="000B5B43"/>
    <w:rsid w:val="000B5F35"/>
    <w:rsid w:val="000B6149"/>
    <w:rsid w:val="000B6426"/>
    <w:rsid w:val="000B66A4"/>
    <w:rsid w:val="000B75BE"/>
    <w:rsid w:val="000B75C8"/>
    <w:rsid w:val="000C093B"/>
    <w:rsid w:val="000C0DDB"/>
    <w:rsid w:val="000C0E29"/>
    <w:rsid w:val="000C187C"/>
    <w:rsid w:val="000C1C1B"/>
    <w:rsid w:val="000C26FC"/>
    <w:rsid w:val="000C2C83"/>
    <w:rsid w:val="000C2F07"/>
    <w:rsid w:val="000C309F"/>
    <w:rsid w:val="000C30C0"/>
    <w:rsid w:val="000C33C4"/>
    <w:rsid w:val="000C3540"/>
    <w:rsid w:val="000C43BC"/>
    <w:rsid w:val="000C450D"/>
    <w:rsid w:val="000C47EA"/>
    <w:rsid w:val="000C4F3C"/>
    <w:rsid w:val="000C5F54"/>
    <w:rsid w:val="000C7027"/>
    <w:rsid w:val="000C70C6"/>
    <w:rsid w:val="000C7757"/>
    <w:rsid w:val="000D0DF7"/>
    <w:rsid w:val="000D1613"/>
    <w:rsid w:val="000D16FF"/>
    <w:rsid w:val="000D1B90"/>
    <w:rsid w:val="000D290B"/>
    <w:rsid w:val="000D2A4E"/>
    <w:rsid w:val="000D34A4"/>
    <w:rsid w:val="000D3933"/>
    <w:rsid w:val="000D3B9D"/>
    <w:rsid w:val="000D3D49"/>
    <w:rsid w:val="000D3E59"/>
    <w:rsid w:val="000D43CC"/>
    <w:rsid w:val="000D481D"/>
    <w:rsid w:val="000D4A72"/>
    <w:rsid w:val="000D5B20"/>
    <w:rsid w:val="000D5E58"/>
    <w:rsid w:val="000D6551"/>
    <w:rsid w:val="000D67D2"/>
    <w:rsid w:val="000D6F91"/>
    <w:rsid w:val="000D7233"/>
    <w:rsid w:val="000D77E9"/>
    <w:rsid w:val="000D7905"/>
    <w:rsid w:val="000E17EA"/>
    <w:rsid w:val="000E1D88"/>
    <w:rsid w:val="000E2095"/>
    <w:rsid w:val="000E2C8A"/>
    <w:rsid w:val="000E2D0E"/>
    <w:rsid w:val="000E4C9B"/>
    <w:rsid w:val="000E4FBB"/>
    <w:rsid w:val="000E56C5"/>
    <w:rsid w:val="000E6BFC"/>
    <w:rsid w:val="000E6E21"/>
    <w:rsid w:val="000E7A11"/>
    <w:rsid w:val="000E7EDA"/>
    <w:rsid w:val="000F082C"/>
    <w:rsid w:val="000F10C1"/>
    <w:rsid w:val="000F11F9"/>
    <w:rsid w:val="000F1B32"/>
    <w:rsid w:val="000F2018"/>
    <w:rsid w:val="000F29F9"/>
    <w:rsid w:val="000F384E"/>
    <w:rsid w:val="000F38E0"/>
    <w:rsid w:val="000F4530"/>
    <w:rsid w:val="000F6247"/>
    <w:rsid w:val="000F79F3"/>
    <w:rsid w:val="000F7EB5"/>
    <w:rsid w:val="000F7FD4"/>
    <w:rsid w:val="00100A69"/>
    <w:rsid w:val="00100EF8"/>
    <w:rsid w:val="001018F1"/>
    <w:rsid w:val="00102625"/>
    <w:rsid w:val="00102CCA"/>
    <w:rsid w:val="00102DC5"/>
    <w:rsid w:val="00103E9C"/>
    <w:rsid w:val="00104761"/>
    <w:rsid w:val="00104E3E"/>
    <w:rsid w:val="0010547C"/>
    <w:rsid w:val="0010702A"/>
    <w:rsid w:val="00110403"/>
    <w:rsid w:val="001107EC"/>
    <w:rsid w:val="00110CCF"/>
    <w:rsid w:val="00112237"/>
    <w:rsid w:val="00112B87"/>
    <w:rsid w:val="00112BD1"/>
    <w:rsid w:val="0011307D"/>
    <w:rsid w:val="00113E06"/>
    <w:rsid w:val="00114346"/>
    <w:rsid w:val="00114472"/>
    <w:rsid w:val="00115C00"/>
    <w:rsid w:val="00115D6A"/>
    <w:rsid w:val="00116495"/>
    <w:rsid w:val="00117135"/>
    <w:rsid w:val="001179DA"/>
    <w:rsid w:val="00117C40"/>
    <w:rsid w:val="0012069E"/>
    <w:rsid w:val="00121C77"/>
    <w:rsid w:val="00121CA4"/>
    <w:rsid w:val="00121CC3"/>
    <w:rsid w:val="001221DE"/>
    <w:rsid w:val="0012221D"/>
    <w:rsid w:val="001223E2"/>
    <w:rsid w:val="0012249F"/>
    <w:rsid w:val="0012328E"/>
    <w:rsid w:val="001236CC"/>
    <w:rsid w:val="00124429"/>
    <w:rsid w:val="00125008"/>
    <w:rsid w:val="00125A93"/>
    <w:rsid w:val="00126231"/>
    <w:rsid w:val="00126FE7"/>
    <w:rsid w:val="00127808"/>
    <w:rsid w:val="001301B3"/>
    <w:rsid w:val="00130BDB"/>
    <w:rsid w:val="00130D2B"/>
    <w:rsid w:val="0013136E"/>
    <w:rsid w:val="001313B7"/>
    <w:rsid w:val="001318F4"/>
    <w:rsid w:val="0013234D"/>
    <w:rsid w:val="00132950"/>
    <w:rsid w:val="00133AFB"/>
    <w:rsid w:val="00133DB6"/>
    <w:rsid w:val="001340E5"/>
    <w:rsid w:val="0013426A"/>
    <w:rsid w:val="00134B02"/>
    <w:rsid w:val="00134CED"/>
    <w:rsid w:val="00135253"/>
    <w:rsid w:val="0013547F"/>
    <w:rsid w:val="00135AB0"/>
    <w:rsid w:val="00135EDD"/>
    <w:rsid w:val="00135F41"/>
    <w:rsid w:val="00136173"/>
    <w:rsid w:val="0013628E"/>
    <w:rsid w:val="00136AF3"/>
    <w:rsid w:val="001379E5"/>
    <w:rsid w:val="00137E5C"/>
    <w:rsid w:val="00140F27"/>
    <w:rsid w:val="0014103D"/>
    <w:rsid w:val="00141E4B"/>
    <w:rsid w:val="00141F5F"/>
    <w:rsid w:val="00141FB5"/>
    <w:rsid w:val="00142101"/>
    <w:rsid w:val="00142A86"/>
    <w:rsid w:val="00142C77"/>
    <w:rsid w:val="001437F0"/>
    <w:rsid w:val="00143A1F"/>
    <w:rsid w:val="001442A1"/>
    <w:rsid w:val="001444F6"/>
    <w:rsid w:val="001447BD"/>
    <w:rsid w:val="001448B4"/>
    <w:rsid w:val="001453F2"/>
    <w:rsid w:val="00145A4A"/>
    <w:rsid w:val="00146013"/>
    <w:rsid w:val="00146370"/>
    <w:rsid w:val="00146BD1"/>
    <w:rsid w:val="0014750C"/>
    <w:rsid w:val="00147F75"/>
    <w:rsid w:val="001509EE"/>
    <w:rsid w:val="00150A6D"/>
    <w:rsid w:val="00150B8B"/>
    <w:rsid w:val="00150C00"/>
    <w:rsid w:val="0015104D"/>
    <w:rsid w:val="0015123B"/>
    <w:rsid w:val="0015133D"/>
    <w:rsid w:val="00151E9A"/>
    <w:rsid w:val="00152D09"/>
    <w:rsid w:val="00153446"/>
    <w:rsid w:val="001543DF"/>
    <w:rsid w:val="001548B9"/>
    <w:rsid w:val="00154C22"/>
    <w:rsid w:val="00155006"/>
    <w:rsid w:val="00155199"/>
    <w:rsid w:val="0015618F"/>
    <w:rsid w:val="00156C04"/>
    <w:rsid w:val="00157440"/>
    <w:rsid w:val="001579D5"/>
    <w:rsid w:val="0016049B"/>
    <w:rsid w:val="00160CC6"/>
    <w:rsid w:val="00160E2A"/>
    <w:rsid w:val="00162694"/>
    <w:rsid w:val="00162885"/>
    <w:rsid w:val="00162D20"/>
    <w:rsid w:val="001632F7"/>
    <w:rsid w:val="001634EA"/>
    <w:rsid w:val="00163982"/>
    <w:rsid w:val="00163B2C"/>
    <w:rsid w:val="00163EB7"/>
    <w:rsid w:val="0016430A"/>
    <w:rsid w:val="001661F7"/>
    <w:rsid w:val="0016668F"/>
    <w:rsid w:val="00166B8B"/>
    <w:rsid w:val="00166C86"/>
    <w:rsid w:val="00167143"/>
    <w:rsid w:val="0016747B"/>
    <w:rsid w:val="001676B0"/>
    <w:rsid w:val="001676C7"/>
    <w:rsid w:val="00170341"/>
    <w:rsid w:val="00170376"/>
    <w:rsid w:val="00170817"/>
    <w:rsid w:val="001711CD"/>
    <w:rsid w:val="001711EB"/>
    <w:rsid w:val="001713C0"/>
    <w:rsid w:val="00171552"/>
    <w:rsid w:val="00171711"/>
    <w:rsid w:val="00171A9D"/>
    <w:rsid w:val="0017279B"/>
    <w:rsid w:val="00172B7E"/>
    <w:rsid w:val="00172D76"/>
    <w:rsid w:val="00172F22"/>
    <w:rsid w:val="00173110"/>
    <w:rsid w:val="001733C0"/>
    <w:rsid w:val="0017393C"/>
    <w:rsid w:val="00173AA2"/>
    <w:rsid w:val="00174201"/>
    <w:rsid w:val="00174608"/>
    <w:rsid w:val="001749C7"/>
    <w:rsid w:val="00174E5D"/>
    <w:rsid w:val="00175EA8"/>
    <w:rsid w:val="0017720F"/>
    <w:rsid w:val="00177551"/>
    <w:rsid w:val="00177603"/>
    <w:rsid w:val="001779A8"/>
    <w:rsid w:val="00180231"/>
    <w:rsid w:val="00180BDF"/>
    <w:rsid w:val="00180E1D"/>
    <w:rsid w:val="00180F96"/>
    <w:rsid w:val="0018185D"/>
    <w:rsid w:val="001826D7"/>
    <w:rsid w:val="0018304E"/>
    <w:rsid w:val="00183295"/>
    <w:rsid w:val="0018340C"/>
    <w:rsid w:val="001839B2"/>
    <w:rsid w:val="00184200"/>
    <w:rsid w:val="0018431E"/>
    <w:rsid w:val="001843D5"/>
    <w:rsid w:val="00184FED"/>
    <w:rsid w:val="00186B0C"/>
    <w:rsid w:val="00186EA7"/>
    <w:rsid w:val="00187ED9"/>
    <w:rsid w:val="00190025"/>
    <w:rsid w:val="00190109"/>
    <w:rsid w:val="0019054C"/>
    <w:rsid w:val="0019089E"/>
    <w:rsid w:val="00190957"/>
    <w:rsid w:val="00191490"/>
    <w:rsid w:val="001914EC"/>
    <w:rsid w:val="00191733"/>
    <w:rsid w:val="00191EF4"/>
    <w:rsid w:val="0019250B"/>
    <w:rsid w:val="00193309"/>
    <w:rsid w:val="00193364"/>
    <w:rsid w:val="00193B67"/>
    <w:rsid w:val="00193BB6"/>
    <w:rsid w:val="00193F82"/>
    <w:rsid w:val="00194D9A"/>
    <w:rsid w:val="00195F94"/>
    <w:rsid w:val="00195FA4"/>
    <w:rsid w:val="001968EF"/>
    <w:rsid w:val="0019734E"/>
    <w:rsid w:val="00197E4E"/>
    <w:rsid w:val="001A104D"/>
    <w:rsid w:val="001A33AA"/>
    <w:rsid w:val="001A3D03"/>
    <w:rsid w:val="001A3FF3"/>
    <w:rsid w:val="001A4EC0"/>
    <w:rsid w:val="001A4FAF"/>
    <w:rsid w:val="001A583B"/>
    <w:rsid w:val="001A64A0"/>
    <w:rsid w:val="001A6E87"/>
    <w:rsid w:val="001A7F17"/>
    <w:rsid w:val="001B0057"/>
    <w:rsid w:val="001B03DA"/>
    <w:rsid w:val="001B0A34"/>
    <w:rsid w:val="001B0AB0"/>
    <w:rsid w:val="001B1975"/>
    <w:rsid w:val="001B1B48"/>
    <w:rsid w:val="001B20C5"/>
    <w:rsid w:val="001B229E"/>
    <w:rsid w:val="001B2618"/>
    <w:rsid w:val="001B2738"/>
    <w:rsid w:val="001B37A4"/>
    <w:rsid w:val="001B382F"/>
    <w:rsid w:val="001B491E"/>
    <w:rsid w:val="001B493D"/>
    <w:rsid w:val="001B62C4"/>
    <w:rsid w:val="001B645E"/>
    <w:rsid w:val="001B696A"/>
    <w:rsid w:val="001B6FAC"/>
    <w:rsid w:val="001B70FD"/>
    <w:rsid w:val="001B7B37"/>
    <w:rsid w:val="001B7F57"/>
    <w:rsid w:val="001C0412"/>
    <w:rsid w:val="001C05D1"/>
    <w:rsid w:val="001C0F60"/>
    <w:rsid w:val="001C1F5A"/>
    <w:rsid w:val="001C2771"/>
    <w:rsid w:val="001C28D3"/>
    <w:rsid w:val="001C30B8"/>
    <w:rsid w:val="001C3513"/>
    <w:rsid w:val="001C3987"/>
    <w:rsid w:val="001C3C08"/>
    <w:rsid w:val="001C43F0"/>
    <w:rsid w:val="001C463A"/>
    <w:rsid w:val="001C4740"/>
    <w:rsid w:val="001C4C45"/>
    <w:rsid w:val="001C4E8E"/>
    <w:rsid w:val="001C5D3E"/>
    <w:rsid w:val="001C60A1"/>
    <w:rsid w:val="001C6470"/>
    <w:rsid w:val="001C6B10"/>
    <w:rsid w:val="001C7321"/>
    <w:rsid w:val="001C7F5A"/>
    <w:rsid w:val="001D0475"/>
    <w:rsid w:val="001D161C"/>
    <w:rsid w:val="001D17BB"/>
    <w:rsid w:val="001D1853"/>
    <w:rsid w:val="001D2882"/>
    <w:rsid w:val="001D2A5E"/>
    <w:rsid w:val="001D308D"/>
    <w:rsid w:val="001D3801"/>
    <w:rsid w:val="001D4138"/>
    <w:rsid w:val="001D4B69"/>
    <w:rsid w:val="001D4BD5"/>
    <w:rsid w:val="001D4E2D"/>
    <w:rsid w:val="001D52BE"/>
    <w:rsid w:val="001D649B"/>
    <w:rsid w:val="001D69CB"/>
    <w:rsid w:val="001D6C5F"/>
    <w:rsid w:val="001D6E91"/>
    <w:rsid w:val="001D71B4"/>
    <w:rsid w:val="001D72BA"/>
    <w:rsid w:val="001D7590"/>
    <w:rsid w:val="001D78E5"/>
    <w:rsid w:val="001E02B2"/>
    <w:rsid w:val="001E0394"/>
    <w:rsid w:val="001E0516"/>
    <w:rsid w:val="001E08A7"/>
    <w:rsid w:val="001E112D"/>
    <w:rsid w:val="001E11DA"/>
    <w:rsid w:val="001E1C6B"/>
    <w:rsid w:val="001E1F19"/>
    <w:rsid w:val="001E269C"/>
    <w:rsid w:val="001E2EBE"/>
    <w:rsid w:val="001E33C0"/>
    <w:rsid w:val="001E3918"/>
    <w:rsid w:val="001E40D3"/>
    <w:rsid w:val="001E427C"/>
    <w:rsid w:val="001E47D3"/>
    <w:rsid w:val="001E59B1"/>
    <w:rsid w:val="001E5A63"/>
    <w:rsid w:val="001E61C9"/>
    <w:rsid w:val="001E69B7"/>
    <w:rsid w:val="001E6A92"/>
    <w:rsid w:val="001E6C98"/>
    <w:rsid w:val="001E74F9"/>
    <w:rsid w:val="001E7769"/>
    <w:rsid w:val="001E7DC5"/>
    <w:rsid w:val="001E7F17"/>
    <w:rsid w:val="001F00DA"/>
    <w:rsid w:val="001F0253"/>
    <w:rsid w:val="001F04B6"/>
    <w:rsid w:val="001F0724"/>
    <w:rsid w:val="001F0A9B"/>
    <w:rsid w:val="001F0F4A"/>
    <w:rsid w:val="001F188E"/>
    <w:rsid w:val="001F1AB8"/>
    <w:rsid w:val="001F28A1"/>
    <w:rsid w:val="001F328D"/>
    <w:rsid w:val="001F34A6"/>
    <w:rsid w:val="001F5313"/>
    <w:rsid w:val="001F53D0"/>
    <w:rsid w:val="001F5867"/>
    <w:rsid w:val="001F6A7E"/>
    <w:rsid w:val="001F6AE7"/>
    <w:rsid w:val="001F6D02"/>
    <w:rsid w:val="001F6DCD"/>
    <w:rsid w:val="001F6FA2"/>
    <w:rsid w:val="001F73CD"/>
    <w:rsid w:val="001F78C3"/>
    <w:rsid w:val="002010C7"/>
    <w:rsid w:val="0020131D"/>
    <w:rsid w:val="00201508"/>
    <w:rsid w:val="00201C39"/>
    <w:rsid w:val="002025E8"/>
    <w:rsid w:val="002035EB"/>
    <w:rsid w:val="00204183"/>
    <w:rsid w:val="002041FE"/>
    <w:rsid w:val="00204BFE"/>
    <w:rsid w:val="002051A0"/>
    <w:rsid w:val="00206819"/>
    <w:rsid w:val="0020698F"/>
    <w:rsid w:val="00206ADC"/>
    <w:rsid w:val="00206BDA"/>
    <w:rsid w:val="0020745F"/>
    <w:rsid w:val="0021062B"/>
    <w:rsid w:val="0021175D"/>
    <w:rsid w:val="0021178F"/>
    <w:rsid w:val="0021182D"/>
    <w:rsid w:val="00211D11"/>
    <w:rsid w:val="00211F3B"/>
    <w:rsid w:val="00212290"/>
    <w:rsid w:val="002125D1"/>
    <w:rsid w:val="0021349C"/>
    <w:rsid w:val="00213652"/>
    <w:rsid w:val="002140BD"/>
    <w:rsid w:val="00214173"/>
    <w:rsid w:val="00214E7F"/>
    <w:rsid w:val="00215300"/>
    <w:rsid w:val="00215B1B"/>
    <w:rsid w:val="00216165"/>
    <w:rsid w:val="0021709A"/>
    <w:rsid w:val="002208C7"/>
    <w:rsid w:val="00220ECA"/>
    <w:rsid w:val="00220FA1"/>
    <w:rsid w:val="00221F64"/>
    <w:rsid w:val="002220C4"/>
    <w:rsid w:val="00222266"/>
    <w:rsid w:val="00222BEB"/>
    <w:rsid w:val="002230E4"/>
    <w:rsid w:val="002237EA"/>
    <w:rsid w:val="002251D4"/>
    <w:rsid w:val="00225515"/>
    <w:rsid w:val="002257B9"/>
    <w:rsid w:val="0022589D"/>
    <w:rsid w:val="00225B54"/>
    <w:rsid w:val="002266DD"/>
    <w:rsid w:val="00227F25"/>
    <w:rsid w:val="00230272"/>
    <w:rsid w:val="002304A5"/>
    <w:rsid w:val="00230E54"/>
    <w:rsid w:val="00231076"/>
    <w:rsid w:val="00231505"/>
    <w:rsid w:val="002318BA"/>
    <w:rsid w:val="00232F94"/>
    <w:rsid w:val="00233079"/>
    <w:rsid w:val="002333C3"/>
    <w:rsid w:val="00233CEC"/>
    <w:rsid w:val="00234060"/>
    <w:rsid w:val="0023430D"/>
    <w:rsid w:val="00235001"/>
    <w:rsid w:val="002352AB"/>
    <w:rsid w:val="00235C8C"/>
    <w:rsid w:val="00235F72"/>
    <w:rsid w:val="002360CD"/>
    <w:rsid w:val="002362F0"/>
    <w:rsid w:val="00236BE6"/>
    <w:rsid w:val="00240219"/>
    <w:rsid w:val="0024043D"/>
    <w:rsid w:val="00240987"/>
    <w:rsid w:val="00240B81"/>
    <w:rsid w:val="002412D6"/>
    <w:rsid w:val="00241527"/>
    <w:rsid w:val="00243AEB"/>
    <w:rsid w:val="00243C28"/>
    <w:rsid w:val="00243E27"/>
    <w:rsid w:val="00245154"/>
    <w:rsid w:val="002454E5"/>
    <w:rsid w:val="002458BC"/>
    <w:rsid w:val="00245D55"/>
    <w:rsid w:val="00245F54"/>
    <w:rsid w:val="002463F0"/>
    <w:rsid w:val="00246ED7"/>
    <w:rsid w:val="00247B2B"/>
    <w:rsid w:val="00247C97"/>
    <w:rsid w:val="002504C9"/>
    <w:rsid w:val="00250AC6"/>
    <w:rsid w:val="00250E3C"/>
    <w:rsid w:val="00251C3C"/>
    <w:rsid w:val="00251D49"/>
    <w:rsid w:val="00251DC5"/>
    <w:rsid w:val="00252026"/>
    <w:rsid w:val="00252258"/>
    <w:rsid w:val="002527E2"/>
    <w:rsid w:val="00252DF2"/>
    <w:rsid w:val="00252E80"/>
    <w:rsid w:val="00253064"/>
    <w:rsid w:val="002536A9"/>
    <w:rsid w:val="0025397C"/>
    <w:rsid w:val="00253FD7"/>
    <w:rsid w:val="0025414F"/>
    <w:rsid w:val="002545C6"/>
    <w:rsid w:val="0025527B"/>
    <w:rsid w:val="002552B5"/>
    <w:rsid w:val="002552D9"/>
    <w:rsid w:val="00255478"/>
    <w:rsid w:val="00255D09"/>
    <w:rsid w:val="0025688A"/>
    <w:rsid w:val="00256942"/>
    <w:rsid w:val="00257210"/>
    <w:rsid w:val="00257255"/>
    <w:rsid w:val="0025766C"/>
    <w:rsid w:val="00260151"/>
    <w:rsid w:val="002604E2"/>
    <w:rsid w:val="0026055B"/>
    <w:rsid w:val="0026056B"/>
    <w:rsid w:val="00260B41"/>
    <w:rsid w:val="00261402"/>
    <w:rsid w:val="00261577"/>
    <w:rsid w:val="0026169A"/>
    <w:rsid w:val="002621DB"/>
    <w:rsid w:val="0026237F"/>
    <w:rsid w:val="00262C79"/>
    <w:rsid w:val="0026376F"/>
    <w:rsid w:val="002640B0"/>
    <w:rsid w:val="00264441"/>
    <w:rsid w:val="002646E8"/>
    <w:rsid w:val="00264BF6"/>
    <w:rsid w:val="00265347"/>
    <w:rsid w:val="00266896"/>
    <w:rsid w:val="002678FB"/>
    <w:rsid w:val="00270537"/>
    <w:rsid w:val="0027070E"/>
    <w:rsid w:val="00270756"/>
    <w:rsid w:val="00271363"/>
    <w:rsid w:val="002716F5"/>
    <w:rsid w:val="00271CFF"/>
    <w:rsid w:val="00272688"/>
    <w:rsid w:val="002726D9"/>
    <w:rsid w:val="00273098"/>
    <w:rsid w:val="00273435"/>
    <w:rsid w:val="002734FD"/>
    <w:rsid w:val="00273A66"/>
    <w:rsid w:val="00273BA9"/>
    <w:rsid w:val="0027478B"/>
    <w:rsid w:val="002750C3"/>
    <w:rsid w:val="002751ED"/>
    <w:rsid w:val="002754DD"/>
    <w:rsid w:val="002758D1"/>
    <w:rsid w:val="00276F01"/>
    <w:rsid w:val="00277DE2"/>
    <w:rsid w:val="00280B52"/>
    <w:rsid w:val="00280C62"/>
    <w:rsid w:val="002811A2"/>
    <w:rsid w:val="00282272"/>
    <w:rsid w:val="0028297D"/>
    <w:rsid w:val="00282D4E"/>
    <w:rsid w:val="00282D9A"/>
    <w:rsid w:val="002830D8"/>
    <w:rsid w:val="00283DEB"/>
    <w:rsid w:val="002844EF"/>
    <w:rsid w:val="002847C3"/>
    <w:rsid w:val="00285142"/>
    <w:rsid w:val="0028560F"/>
    <w:rsid w:val="002856D9"/>
    <w:rsid w:val="00285EDB"/>
    <w:rsid w:val="00286BA2"/>
    <w:rsid w:val="00286DA1"/>
    <w:rsid w:val="00286DEB"/>
    <w:rsid w:val="00287371"/>
    <w:rsid w:val="002873AC"/>
    <w:rsid w:val="00287596"/>
    <w:rsid w:val="00287998"/>
    <w:rsid w:val="00287B2D"/>
    <w:rsid w:val="00287FF0"/>
    <w:rsid w:val="0029023B"/>
    <w:rsid w:val="002903AA"/>
    <w:rsid w:val="002904D3"/>
    <w:rsid w:val="00291311"/>
    <w:rsid w:val="0029187F"/>
    <w:rsid w:val="00291EAB"/>
    <w:rsid w:val="002922BD"/>
    <w:rsid w:val="002922EF"/>
    <w:rsid w:val="00292BBD"/>
    <w:rsid w:val="0029308B"/>
    <w:rsid w:val="0029337B"/>
    <w:rsid w:val="002934C9"/>
    <w:rsid w:val="002934CC"/>
    <w:rsid w:val="00293A88"/>
    <w:rsid w:val="00293B1D"/>
    <w:rsid w:val="00293BE4"/>
    <w:rsid w:val="00295591"/>
    <w:rsid w:val="00295675"/>
    <w:rsid w:val="002957B4"/>
    <w:rsid w:val="00295ADD"/>
    <w:rsid w:val="00296544"/>
    <w:rsid w:val="002972FC"/>
    <w:rsid w:val="00297321"/>
    <w:rsid w:val="002978F5"/>
    <w:rsid w:val="002979E6"/>
    <w:rsid w:val="00297C1D"/>
    <w:rsid w:val="002A0297"/>
    <w:rsid w:val="002A0BAF"/>
    <w:rsid w:val="002A0EEB"/>
    <w:rsid w:val="002A110C"/>
    <w:rsid w:val="002A20EF"/>
    <w:rsid w:val="002A31CB"/>
    <w:rsid w:val="002A434F"/>
    <w:rsid w:val="002A53D6"/>
    <w:rsid w:val="002A5684"/>
    <w:rsid w:val="002A5CDD"/>
    <w:rsid w:val="002A5F76"/>
    <w:rsid w:val="002A6E42"/>
    <w:rsid w:val="002A7950"/>
    <w:rsid w:val="002B0182"/>
    <w:rsid w:val="002B19B3"/>
    <w:rsid w:val="002B24DC"/>
    <w:rsid w:val="002B2E6D"/>
    <w:rsid w:val="002B3011"/>
    <w:rsid w:val="002B3349"/>
    <w:rsid w:val="002B3725"/>
    <w:rsid w:val="002B384D"/>
    <w:rsid w:val="002B3AA5"/>
    <w:rsid w:val="002B5122"/>
    <w:rsid w:val="002B5191"/>
    <w:rsid w:val="002B5590"/>
    <w:rsid w:val="002B6209"/>
    <w:rsid w:val="002B68DA"/>
    <w:rsid w:val="002B75FA"/>
    <w:rsid w:val="002B78C8"/>
    <w:rsid w:val="002B7DA2"/>
    <w:rsid w:val="002B7FFC"/>
    <w:rsid w:val="002C04D4"/>
    <w:rsid w:val="002C1AD7"/>
    <w:rsid w:val="002C1CA5"/>
    <w:rsid w:val="002C2AB1"/>
    <w:rsid w:val="002C36F1"/>
    <w:rsid w:val="002C3A2C"/>
    <w:rsid w:val="002C3E87"/>
    <w:rsid w:val="002C3EB3"/>
    <w:rsid w:val="002C455D"/>
    <w:rsid w:val="002C5945"/>
    <w:rsid w:val="002C5973"/>
    <w:rsid w:val="002C6BD7"/>
    <w:rsid w:val="002C6E7F"/>
    <w:rsid w:val="002C76AA"/>
    <w:rsid w:val="002C7706"/>
    <w:rsid w:val="002C78D7"/>
    <w:rsid w:val="002C7C16"/>
    <w:rsid w:val="002D04B3"/>
    <w:rsid w:val="002D0C63"/>
    <w:rsid w:val="002D1154"/>
    <w:rsid w:val="002D1245"/>
    <w:rsid w:val="002D19D3"/>
    <w:rsid w:val="002D1A8C"/>
    <w:rsid w:val="002D2689"/>
    <w:rsid w:val="002D287D"/>
    <w:rsid w:val="002D2975"/>
    <w:rsid w:val="002D2D0B"/>
    <w:rsid w:val="002D3404"/>
    <w:rsid w:val="002D3851"/>
    <w:rsid w:val="002D3D12"/>
    <w:rsid w:val="002D435D"/>
    <w:rsid w:val="002D4A0C"/>
    <w:rsid w:val="002D4A3B"/>
    <w:rsid w:val="002D4F2E"/>
    <w:rsid w:val="002D5170"/>
    <w:rsid w:val="002D5A7A"/>
    <w:rsid w:val="002D612A"/>
    <w:rsid w:val="002D64D9"/>
    <w:rsid w:val="002D68AE"/>
    <w:rsid w:val="002D6C2D"/>
    <w:rsid w:val="002D6D37"/>
    <w:rsid w:val="002D702C"/>
    <w:rsid w:val="002D7352"/>
    <w:rsid w:val="002D77BE"/>
    <w:rsid w:val="002D7EE8"/>
    <w:rsid w:val="002E0293"/>
    <w:rsid w:val="002E0A47"/>
    <w:rsid w:val="002E1FE6"/>
    <w:rsid w:val="002E2704"/>
    <w:rsid w:val="002E3B46"/>
    <w:rsid w:val="002E3BB0"/>
    <w:rsid w:val="002E3F62"/>
    <w:rsid w:val="002E4186"/>
    <w:rsid w:val="002E4745"/>
    <w:rsid w:val="002E486C"/>
    <w:rsid w:val="002E4F3D"/>
    <w:rsid w:val="002E5107"/>
    <w:rsid w:val="002E5159"/>
    <w:rsid w:val="002E6443"/>
    <w:rsid w:val="002E6651"/>
    <w:rsid w:val="002E681A"/>
    <w:rsid w:val="002E731F"/>
    <w:rsid w:val="002E7A5B"/>
    <w:rsid w:val="002E7B3A"/>
    <w:rsid w:val="002F001A"/>
    <w:rsid w:val="002F11EC"/>
    <w:rsid w:val="002F14FB"/>
    <w:rsid w:val="002F1C06"/>
    <w:rsid w:val="002F1E0C"/>
    <w:rsid w:val="002F27C1"/>
    <w:rsid w:val="002F2C2D"/>
    <w:rsid w:val="002F2D9E"/>
    <w:rsid w:val="002F3213"/>
    <w:rsid w:val="002F3280"/>
    <w:rsid w:val="002F4189"/>
    <w:rsid w:val="002F4A2F"/>
    <w:rsid w:val="002F4F4E"/>
    <w:rsid w:val="002F5422"/>
    <w:rsid w:val="002F56D4"/>
    <w:rsid w:val="002F5DA1"/>
    <w:rsid w:val="002F5EB5"/>
    <w:rsid w:val="002F6DF3"/>
    <w:rsid w:val="002F6F61"/>
    <w:rsid w:val="002F70A3"/>
    <w:rsid w:val="002F7C33"/>
    <w:rsid w:val="002F7C69"/>
    <w:rsid w:val="002F7C78"/>
    <w:rsid w:val="002F7E51"/>
    <w:rsid w:val="003002BB"/>
    <w:rsid w:val="00300CE7"/>
    <w:rsid w:val="003014ED"/>
    <w:rsid w:val="0030191F"/>
    <w:rsid w:val="003028C1"/>
    <w:rsid w:val="00303A94"/>
    <w:rsid w:val="00303C44"/>
    <w:rsid w:val="00304DAE"/>
    <w:rsid w:val="003050A3"/>
    <w:rsid w:val="003050C5"/>
    <w:rsid w:val="00305105"/>
    <w:rsid w:val="00305B07"/>
    <w:rsid w:val="0030794B"/>
    <w:rsid w:val="00307B2D"/>
    <w:rsid w:val="00310763"/>
    <w:rsid w:val="00310C2B"/>
    <w:rsid w:val="00310C63"/>
    <w:rsid w:val="00310D73"/>
    <w:rsid w:val="00310DD4"/>
    <w:rsid w:val="00311BE9"/>
    <w:rsid w:val="00311DB5"/>
    <w:rsid w:val="003124D0"/>
    <w:rsid w:val="00312F3D"/>
    <w:rsid w:val="00312F5F"/>
    <w:rsid w:val="00314034"/>
    <w:rsid w:val="003144FC"/>
    <w:rsid w:val="00314CA3"/>
    <w:rsid w:val="00314CFC"/>
    <w:rsid w:val="0031529C"/>
    <w:rsid w:val="00315745"/>
    <w:rsid w:val="00316164"/>
    <w:rsid w:val="00316502"/>
    <w:rsid w:val="00317666"/>
    <w:rsid w:val="003220F8"/>
    <w:rsid w:val="00322730"/>
    <w:rsid w:val="0032280E"/>
    <w:rsid w:val="00323B79"/>
    <w:rsid w:val="0032424C"/>
    <w:rsid w:val="003242DC"/>
    <w:rsid w:val="00324503"/>
    <w:rsid w:val="00324A21"/>
    <w:rsid w:val="00324AEE"/>
    <w:rsid w:val="0032527B"/>
    <w:rsid w:val="00325DFF"/>
    <w:rsid w:val="00326759"/>
    <w:rsid w:val="003269C3"/>
    <w:rsid w:val="00326DFE"/>
    <w:rsid w:val="00327216"/>
    <w:rsid w:val="0032773C"/>
    <w:rsid w:val="00327F81"/>
    <w:rsid w:val="00330413"/>
    <w:rsid w:val="00330AD3"/>
    <w:rsid w:val="00331980"/>
    <w:rsid w:val="0033216B"/>
    <w:rsid w:val="00332513"/>
    <w:rsid w:val="00332B91"/>
    <w:rsid w:val="00332C4E"/>
    <w:rsid w:val="00332E61"/>
    <w:rsid w:val="00333A4A"/>
    <w:rsid w:val="00333CB0"/>
    <w:rsid w:val="00333EAC"/>
    <w:rsid w:val="00335456"/>
    <w:rsid w:val="00335D0A"/>
    <w:rsid w:val="00335E55"/>
    <w:rsid w:val="00335EEA"/>
    <w:rsid w:val="003366AF"/>
    <w:rsid w:val="00336C44"/>
    <w:rsid w:val="003370A8"/>
    <w:rsid w:val="0033752C"/>
    <w:rsid w:val="00337A2E"/>
    <w:rsid w:val="00337F70"/>
    <w:rsid w:val="00340748"/>
    <w:rsid w:val="00340F04"/>
    <w:rsid w:val="0034139D"/>
    <w:rsid w:val="003413C2"/>
    <w:rsid w:val="0034184A"/>
    <w:rsid w:val="00342AEA"/>
    <w:rsid w:val="00342E50"/>
    <w:rsid w:val="003440B3"/>
    <w:rsid w:val="00344283"/>
    <w:rsid w:val="003449CC"/>
    <w:rsid w:val="00344A4A"/>
    <w:rsid w:val="00345F05"/>
    <w:rsid w:val="00346113"/>
    <w:rsid w:val="0034703C"/>
    <w:rsid w:val="0034750E"/>
    <w:rsid w:val="0035026F"/>
    <w:rsid w:val="003503C6"/>
    <w:rsid w:val="00350ABB"/>
    <w:rsid w:val="00350CF3"/>
    <w:rsid w:val="00351311"/>
    <w:rsid w:val="0035153D"/>
    <w:rsid w:val="00351859"/>
    <w:rsid w:val="00351F59"/>
    <w:rsid w:val="00352C2F"/>
    <w:rsid w:val="0035308E"/>
    <w:rsid w:val="0035389A"/>
    <w:rsid w:val="00353F54"/>
    <w:rsid w:val="00354B71"/>
    <w:rsid w:val="00355190"/>
    <w:rsid w:val="00355301"/>
    <w:rsid w:val="0035565B"/>
    <w:rsid w:val="00355822"/>
    <w:rsid w:val="00356003"/>
    <w:rsid w:val="00356012"/>
    <w:rsid w:val="00356C59"/>
    <w:rsid w:val="003577AC"/>
    <w:rsid w:val="00357855"/>
    <w:rsid w:val="003618F7"/>
    <w:rsid w:val="00361B81"/>
    <w:rsid w:val="00362175"/>
    <w:rsid w:val="00362348"/>
    <w:rsid w:val="003626A7"/>
    <w:rsid w:val="003626BE"/>
    <w:rsid w:val="00362947"/>
    <w:rsid w:val="00362B32"/>
    <w:rsid w:val="0036335F"/>
    <w:rsid w:val="00363D68"/>
    <w:rsid w:val="0036435D"/>
    <w:rsid w:val="00364C5F"/>
    <w:rsid w:val="00365A23"/>
    <w:rsid w:val="00365A8E"/>
    <w:rsid w:val="00365D9C"/>
    <w:rsid w:val="00365E47"/>
    <w:rsid w:val="00366682"/>
    <w:rsid w:val="003669DF"/>
    <w:rsid w:val="00366BF6"/>
    <w:rsid w:val="00366E29"/>
    <w:rsid w:val="00367111"/>
    <w:rsid w:val="00370052"/>
    <w:rsid w:val="0037021D"/>
    <w:rsid w:val="00370221"/>
    <w:rsid w:val="00371023"/>
    <w:rsid w:val="003714C6"/>
    <w:rsid w:val="0037174F"/>
    <w:rsid w:val="00372D60"/>
    <w:rsid w:val="0037306D"/>
    <w:rsid w:val="00374392"/>
    <w:rsid w:val="0037443E"/>
    <w:rsid w:val="003748C2"/>
    <w:rsid w:val="0037552A"/>
    <w:rsid w:val="00375A57"/>
    <w:rsid w:val="00375BBD"/>
    <w:rsid w:val="003762A6"/>
    <w:rsid w:val="003766D4"/>
    <w:rsid w:val="00376896"/>
    <w:rsid w:val="00376CD8"/>
    <w:rsid w:val="00377002"/>
    <w:rsid w:val="003775DC"/>
    <w:rsid w:val="00377DD9"/>
    <w:rsid w:val="00377E0B"/>
    <w:rsid w:val="00380299"/>
    <w:rsid w:val="003802C8"/>
    <w:rsid w:val="003803A1"/>
    <w:rsid w:val="003806CB"/>
    <w:rsid w:val="00380AAF"/>
    <w:rsid w:val="00381D2E"/>
    <w:rsid w:val="003828A6"/>
    <w:rsid w:val="0038304D"/>
    <w:rsid w:val="00383453"/>
    <w:rsid w:val="003836AC"/>
    <w:rsid w:val="00384472"/>
    <w:rsid w:val="00384E88"/>
    <w:rsid w:val="00384EC5"/>
    <w:rsid w:val="00385F61"/>
    <w:rsid w:val="00386C52"/>
    <w:rsid w:val="00386D14"/>
    <w:rsid w:val="003875C7"/>
    <w:rsid w:val="00387940"/>
    <w:rsid w:val="003901C2"/>
    <w:rsid w:val="003902B6"/>
    <w:rsid w:val="00391659"/>
    <w:rsid w:val="00391B2F"/>
    <w:rsid w:val="00391B74"/>
    <w:rsid w:val="00392FD5"/>
    <w:rsid w:val="00393650"/>
    <w:rsid w:val="0039405E"/>
    <w:rsid w:val="00394325"/>
    <w:rsid w:val="00394A30"/>
    <w:rsid w:val="00394C80"/>
    <w:rsid w:val="00394D8F"/>
    <w:rsid w:val="0039566B"/>
    <w:rsid w:val="0039568B"/>
    <w:rsid w:val="00395AEA"/>
    <w:rsid w:val="00395BD5"/>
    <w:rsid w:val="00396009"/>
    <w:rsid w:val="00396B75"/>
    <w:rsid w:val="00396E89"/>
    <w:rsid w:val="003A049A"/>
    <w:rsid w:val="003A0802"/>
    <w:rsid w:val="003A204D"/>
    <w:rsid w:val="003A2162"/>
    <w:rsid w:val="003A2562"/>
    <w:rsid w:val="003A2595"/>
    <w:rsid w:val="003A2A4D"/>
    <w:rsid w:val="003A2F17"/>
    <w:rsid w:val="003A317C"/>
    <w:rsid w:val="003A329D"/>
    <w:rsid w:val="003A3320"/>
    <w:rsid w:val="003A3E14"/>
    <w:rsid w:val="003A42A7"/>
    <w:rsid w:val="003A4543"/>
    <w:rsid w:val="003A4926"/>
    <w:rsid w:val="003A539E"/>
    <w:rsid w:val="003A5C35"/>
    <w:rsid w:val="003A60FC"/>
    <w:rsid w:val="003A667D"/>
    <w:rsid w:val="003A7282"/>
    <w:rsid w:val="003A735F"/>
    <w:rsid w:val="003A7CCD"/>
    <w:rsid w:val="003B01B4"/>
    <w:rsid w:val="003B0B82"/>
    <w:rsid w:val="003B0C8A"/>
    <w:rsid w:val="003B16A9"/>
    <w:rsid w:val="003B16FD"/>
    <w:rsid w:val="003B1847"/>
    <w:rsid w:val="003B1F16"/>
    <w:rsid w:val="003B2AF5"/>
    <w:rsid w:val="003B2C25"/>
    <w:rsid w:val="003B3BE3"/>
    <w:rsid w:val="003B3C73"/>
    <w:rsid w:val="003B3CF7"/>
    <w:rsid w:val="003B4B87"/>
    <w:rsid w:val="003B4DE7"/>
    <w:rsid w:val="003B4F97"/>
    <w:rsid w:val="003B5CA6"/>
    <w:rsid w:val="003B5E85"/>
    <w:rsid w:val="003B603C"/>
    <w:rsid w:val="003B610E"/>
    <w:rsid w:val="003B6480"/>
    <w:rsid w:val="003B7398"/>
    <w:rsid w:val="003C0793"/>
    <w:rsid w:val="003C0B62"/>
    <w:rsid w:val="003C19AA"/>
    <w:rsid w:val="003C241D"/>
    <w:rsid w:val="003C263F"/>
    <w:rsid w:val="003C2908"/>
    <w:rsid w:val="003C2A79"/>
    <w:rsid w:val="003C3351"/>
    <w:rsid w:val="003C3A31"/>
    <w:rsid w:val="003C3C8F"/>
    <w:rsid w:val="003C4F7F"/>
    <w:rsid w:val="003C6B9A"/>
    <w:rsid w:val="003C7859"/>
    <w:rsid w:val="003C7DD7"/>
    <w:rsid w:val="003C7E80"/>
    <w:rsid w:val="003D03CA"/>
    <w:rsid w:val="003D0D1E"/>
    <w:rsid w:val="003D0E73"/>
    <w:rsid w:val="003D0EA4"/>
    <w:rsid w:val="003D16A4"/>
    <w:rsid w:val="003D1C18"/>
    <w:rsid w:val="003D2077"/>
    <w:rsid w:val="003D222B"/>
    <w:rsid w:val="003D22AD"/>
    <w:rsid w:val="003D2977"/>
    <w:rsid w:val="003D2C07"/>
    <w:rsid w:val="003D311E"/>
    <w:rsid w:val="003D3330"/>
    <w:rsid w:val="003D34E3"/>
    <w:rsid w:val="003D3B0D"/>
    <w:rsid w:val="003D45AD"/>
    <w:rsid w:val="003D492F"/>
    <w:rsid w:val="003D49EB"/>
    <w:rsid w:val="003D5C6B"/>
    <w:rsid w:val="003D5F5F"/>
    <w:rsid w:val="003D6482"/>
    <w:rsid w:val="003D6A0D"/>
    <w:rsid w:val="003D7018"/>
    <w:rsid w:val="003D754C"/>
    <w:rsid w:val="003D7BA1"/>
    <w:rsid w:val="003D7EF4"/>
    <w:rsid w:val="003E00C4"/>
    <w:rsid w:val="003E0D53"/>
    <w:rsid w:val="003E1ABE"/>
    <w:rsid w:val="003E2AE6"/>
    <w:rsid w:val="003E33C1"/>
    <w:rsid w:val="003E3DF9"/>
    <w:rsid w:val="003E481B"/>
    <w:rsid w:val="003E53AF"/>
    <w:rsid w:val="003E592F"/>
    <w:rsid w:val="003E5B4D"/>
    <w:rsid w:val="003E63E9"/>
    <w:rsid w:val="003E6778"/>
    <w:rsid w:val="003E69EB"/>
    <w:rsid w:val="003E6ACF"/>
    <w:rsid w:val="003E72D4"/>
    <w:rsid w:val="003E7908"/>
    <w:rsid w:val="003E7941"/>
    <w:rsid w:val="003E7B3E"/>
    <w:rsid w:val="003E7FD9"/>
    <w:rsid w:val="003F0429"/>
    <w:rsid w:val="003F1744"/>
    <w:rsid w:val="003F18C4"/>
    <w:rsid w:val="003F190C"/>
    <w:rsid w:val="003F1CD2"/>
    <w:rsid w:val="003F1EFA"/>
    <w:rsid w:val="003F39B2"/>
    <w:rsid w:val="003F3F59"/>
    <w:rsid w:val="003F43C2"/>
    <w:rsid w:val="003F44BF"/>
    <w:rsid w:val="003F46E5"/>
    <w:rsid w:val="003F4C11"/>
    <w:rsid w:val="003F6770"/>
    <w:rsid w:val="003F6DB7"/>
    <w:rsid w:val="003F70AD"/>
    <w:rsid w:val="004003C7"/>
    <w:rsid w:val="004014B8"/>
    <w:rsid w:val="004014E9"/>
    <w:rsid w:val="00401539"/>
    <w:rsid w:val="00401BE4"/>
    <w:rsid w:val="004020BD"/>
    <w:rsid w:val="00402A4C"/>
    <w:rsid w:val="00402DF5"/>
    <w:rsid w:val="004031E7"/>
    <w:rsid w:val="00403ABB"/>
    <w:rsid w:val="00403BBE"/>
    <w:rsid w:val="004041C2"/>
    <w:rsid w:val="004047DB"/>
    <w:rsid w:val="00404C8D"/>
    <w:rsid w:val="004058DD"/>
    <w:rsid w:val="00405C14"/>
    <w:rsid w:val="00405D5E"/>
    <w:rsid w:val="00406B4D"/>
    <w:rsid w:val="00406BBC"/>
    <w:rsid w:val="004076F0"/>
    <w:rsid w:val="00407811"/>
    <w:rsid w:val="00407E5B"/>
    <w:rsid w:val="00407F9C"/>
    <w:rsid w:val="00410197"/>
    <w:rsid w:val="00410525"/>
    <w:rsid w:val="0041162F"/>
    <w:rsid w:val="004117EB"/>
    <w:rsid w:val="00412121"/>
    <w:rsid w:val="0041216D"/>
    <w:rsid w:val="004123EC"/>
    <w:rsid w:val="004124A4"/>
    <w:rsid w:val="004129B3"/>
    <w:rsid w:val="00413249"/>
    <w:rsid w:val="0041489B"/>
    <w:rsid w:val="00414F78"/>
    <w:rsid w:val="0041503E"/>
    <w:rsid w:val="0041539D"/>
    <w:rsid w:val="00415439"/>
    <w:rsid w:val="00416439"/>
    <w:rsid w:val="00416AD6"/>
    <w:rsid w:val="00416B8C"/>
    <w:rsid w:val="00416F22"/>
    <w:rsid w:val="0041717F"/>
    <w:rsid w:val="00417240"/>
    <w:rsid w:val="00417ED0"/>
    <w:rsid w:val="0042068A"/>
    <w:rsid w:val="00420713"/>
    <w:rsid w:val="00420A7B"/>
    <w:rsid w:val="00420F3B"/>
    <w:rsid w:val="00421712"/>
    <w:rsid w:val="004218E5"/>
    <w:rsid w:val="00421C60"/>
    <w:rsid w:val="00422834"/>
    <w:rsid w:val="00422DCE"/>
    <w:rsid w:val="00423510"/>
    <w:rsid w:val="004236E8"/>
    <w:rsid w:val="0042377D"/>
    <w:rsid w:val="00423CB2"/>
    <w:rsid w:val="00424278"/>
    <w:rsid w:val="004246B5"/>
    <w:rsid w:val="004257D5"/>
    <w:rsid w:val="00425C56"/>
    <w:rsid w:val="00425DD9"/>
    <w:rsid w:val="00425E48"/>
    <w:rsid w:val="00426642"/>
    <w:rsid w:val="00426B53"/>
    <w:rsid w:val="00430BF4"/>
    <w:rsid w:val="00431136"/>
    <w:rsid w:val="004314D3"/>
    <w:rsid w:val="00431F2F"/>
    <w:rsid w:val="004321BB"/>
    <w:rsid w:val="0043293F"/>
    <w:rsid w:val="00432A83"/>
    <w:rsid w:val="00433DF3"/>
    <w:rsid w:val="00433F31"/>
    <w:rsid w:val="0043413F"/>
    <w:rsid w:val="00434B5A"/>
    <w:rsid w:val="00435374"/>
    <w:rsid w:val="0043556B"/>
    <w:rsid w:val="00435A18"/>
    <w:rsid w:val="00435C74"/>
    <w:rsid w:val="004361C3"/>
    <w:rsid w:val="0043633E"/>
    <w:rsid w:val="0043650C"/>
    <w:rsid w:val="00437410"/>
    <w:rsid w:val="004374BD"/>
    <w:rsid w:val="004403A3"/>
    <w:rsid w:val="0044059E"/>
    <w:rsid w:val="00440737"/>
    <w:rsid w:val="00442A56"/>
    <w:rsid w:val="00442B40"/>
    <w:rsid w:val="00443550"/>
    <w:rsid w:val="0044438A"/>
    <w:rsid w:val="004446AC"/>
    <w:rsid w:val="00444D23"/>
    <w:rsid w:val="00445278"/>
    <w:rsid w:val="004453FB"/>
    <w:rsid w:val="004456E2"/>
    <w:rsid w:val="00446875"/>
    <w:rsid w:val="00446FDA"/>
    <w:rsid w:val="004478E5"/>
    <w:rsid w:val="004500C6"/>
    <w:rsid w:val="004513F8"/>
    <w:rsid w:val="004514B2"/>
    <w:rsid w:val="00451C46"/>
    <w:rsid w:val="004524E6"/>
    <w:rsid w:val="0045291B"/>
    <w:rsid w:val="004530B2"/>
    <w:rsid w:val="004530EF"/>
    <w:rsid w:val="00453197"/>
    <w:rsid w:val="004531E1"/>
    <w:rsid w:val="00453DFE"/>
    <w:rsid w:val="00453EB5"/>
    <w:rsid w:val="004546DA"/>
    <w:rsid w:val="00455B36"/>
    <w:rsid w:val="00455FDC"/>
    <w:rsid w:val="0045658B"/>
    <w:rsid w:val="00456884"/>
    <w:rsid w:val="00456A6D"/>
    <w:rsid w:val="00456E85"/>
    <w:rsid w:val="0046048F"/>
    <w:rsid w:val="00460D2D"/>
    <w:rsid w:val="00461C74"/>
    <w:rsid w:val="00461DC8"/>
    <w:rsid w:val="00462361"/>
    <w:rsid w:val="00462B75"/>
    <w:rsid w:val="004638E1"/>
    <w:rsid w:val="00464684"/>
    <w:rsid w:val="00464BFE"/>
    <w:rsid w:val="00465AD2"/>
    <w:rsid w:val="00465C83"/>
    <w:rsid w:val="004669A5"/>
    <w:rsid w:val="004677ED"/>
    <w:rsid w:val="00467DA7"/>
    <w:rsid w:val="004716F3"/>
    <w:rsid w:val="00471A5B"/>
    <w:rsid w:val="00471CF6"/>
    <w:rsid w:val="00471D86"/>
    <w:rsid w:val="004720A9"/>
    <w:rsid w:val="00472363"/>
    <w:rsid w:val="00472701"/>
    <w:rsid w:val="00474048"/>
    <w:rsid w:val="0047508E"/>
    <w:rsid w:val="00475157"/>
    <w:rsid w:val="0047517E"/>
    <w:rsid w:val="00475B9D"/>
    <w:rsid w:val="004760B8"/>
    <w:rsid w:val="00476F4E"/>
    <w:rsid w:val="00477A4B"/>
    <w:rsid w:val="00477E55"/>
    <w:rsid w:val="00477E6F"/>
    <w:rsid w:val="00477E9C"/>
    <w:rsid w:val="00477F78"/>
    <w:rsid w:val="00480029"/>
    <w:rsid w:val="004809F4"/>
    <w:rsid w:val="00480F80"/>
    <w:rsid w:val="00482205"/>
    <w:rsid w:val="00484735"/>
    <w:rsid w:val="00484CDB"/>
    <w:rsid w:val="00487294"/>
    <w:rsid w:val="00487D70"/>
    <w:rsid w:val="004905EC"/>
    <w:rsid w:val="00490BB6"/>
    <w:rsid w:val="0049107A"/>
    <w:rsid w:val="004910E5"/>
    <w:rsid w:val="004923C0"/>
    <w:rsid w:val="00492478"/>
    <w:rsid w:val="004927C5"/>
    <w:rsid w:val="004929C2"/>
    <w:rsid w:val="00492B37"/>
    <w:rsid w:val="0049304F"/>
    <w:rsid w:val="004935A1"/>
    <w:rsid w:val="0049362B"/>
    <w:rsid w:val="004946B4"/>
    <w:rsid w:val="0049470F"/>
    <w:rsid w:val="00494731"/>
    <w:rsid w:val="00494DC5"/>
    <w:rsid w:val="00494F64"/>
    <w:rsid w:val="00495B3B"/>
    <w:rsid w:val="00495B7A"/>
    <w:rsid w:val="00496030"/>
    <w:rsid w:val="00496673"/>
    <w:rsid w:val="00496747"/>
    <w:rsid w:val="00497283"/>
    <w:rsid w:val="00497414"/>
    <w:rsid w:val="004A0333"/>
    <w:rsid w:val="004A0ED0"/>
    <w:rsid w:val="004A1000"/>
    <w:rsid w:val="004A1004"/>
    <w:rsid w:val="004A1128"/>
    <w:rsid w:val="004A136D"/>
    <w:rsid w:val="004A16BF"/>
    <w:rsid w:val="004A1C55"/>
    <w:rsid w:val="004A1E5C"/>
    <w:rsid w:val="004A29D2"/>
    <w:rsid w:val="004A4090"/>
    <w:rsid w:val="004A42BD"/>
    <w:rsid w:val="004A438D"/>
    <w:rsid w:val="004A4930"/>
    <w:rsid w:val="004A4C62"/>
    <w:rsid w:val="004A6CF3"/>
    <w:rsid w:val="004A6DBF"/>
    <w:rsid w:val="004A7184"/>
    <w:rsid w:val="004A71EB"/>
    <w:rsid w:val="004A770C"/>
    <w:rsid w:val="004B0BDA"/>
    <w:rsid w:val="004B1124"/>
    <w:rsid w:val="004B1A8F"/>
    <w:rsid w:val="004B1A9B"/>
    <w:rsid w:val="004B279D"/>
    <w:rsid w:val="004B337A"/>
    <w:rsid w:val="004B34F1"/>
    <w:rsid w:val="004B3EB2"/>
    <w:rsid w:val="004B4381"/>
    <w:rsid w:val="004B4592"/>
    <w:rsid w:val="004B506D"/>
    <w:rsid w:val="004B5C93"/>
    <w:rsid w:val="004B5DFD"/>
    <w:rsid w:val="004B6DEF"/>
    <w:rsid w:val="004B7808"/>
    <w:rsid w:val="004B79F4"/>
    <w:rsid w:val="004B7BB3"/>
    <w:rsid w:val="004B7E3E"/>
    <w:rsid w:val="004B7EDC"/>
    <w:rsid w:val="004B7F71"/>
    <w:rsid w:val="004B7F99"/>
    <w:rsid w:val="004C0B38"/>
    <w:rsid w:val="004C0ED5"/>
    <w:rsid w:val="004C0FBF"/>
    <w:rsid w:val="004C1003"/>
    <w:rsid w:val="004C16D8"/>
    <w:rsid w:val="004C1933"/>
    <w:rsid w:val="004C299B"/>
    <w:rsid w:val="004C301C"/>
    <w:rsid w:val="004C43D8"/>
    <w:rsid w:val="004C548B"/>
    <w:rsid w:val="004C558E"/>
    <w:rsid w:val="004C57A9"/>
    <w:rsid w:val="004C6E61"/>
    <w:rsid w:val="004C6FB0"/>
    <w:rsid w:val="004C75CC"/>
    <w:rsid w:val="004C7606"/>
    <w:rsid w:val="004C7F96"/>
    <w:rsid w:val="004D0BDE"/>
    <w:rsid w:val="004D1570"/>
    <w:rsid w:val="004D1F3C"/>
    <w:rsid w:val="004D2112"/>
    <w:rsid w:val="004D372D"/>
    <w:rsid w:val="004D3DFC"/>
    <w:rsid w:val="004D3FC1"/>
    <w:rsid w:val="004D4862"/>
    <w:rsid w:val="004D4885"/>
    <w:rsid w:val="004D4A38"/>
    <w:rsid w:val="004D4C58"/>
    <w:rsid w:val="004D5AD6"/>
    <w:rsid w:val="004D5B88"/>
    <w:rsid w:val="004D6C31"/>
    <w:rsid w:val="004D790C"/>
    <w:rsid w:val="004D7BAF"/>
    <w:rsid w:val="004D7BB9"/>
    <w:rsid w:val="004E1759"/>
    <w:rsid w:val="004E2BB4"/>
    <w:rsid w:val="004E32D3"/>
    <w:rsid w:val="004E33B1"/>
    <w:rsid w:val="004E3BBF"/>
    <w:rsid w:val="004E3F6D"/>
    <w:rsid w:val="004E4176"/>
    <w:rsid w:val="004E493B"/>
    <w:rsid w:val="004E7633"/>
    <w:rsid w:val="004F03BF"/>
    <w:rsid w:val="004F0A36"/>
    <w:rsid w:val="004F456D"/>
    <w:rsid w:val="004F4FE0"/>
    <w:rsid w:val="004F5758"/>
    <w:rsid w:val="004F614C"/>
    <w:rsid w:val="0050018C"/>
    <w:rsid w:val="00500A86"/>
    <w:rsid w:val="00502955"/>
    <w:rsid w:val="0050319D"/>
    <w:rsid w:val="005031A3"/>
    <w:rsid w:val="00503B6A"/>
    <w:rsid w:val="00504F64"/>
    <w:rsid w:val="005055C2"/>
    <w:rsid w:val="005055CE"/>
    <w:rsid w:val="00505F52"/>
    <w:rsid w:val="005063F5"/>
    <w:rsid w:val="0051012A"/>
    <w:rsid w:val="005102F6"/>
    <w:rsid w:val="005105A8"/>
    <w:rsid w:val="0051063B"/>
    <w:rsid w:val="00510711"/>
    <w:rsid w:val="00510966"/>
    <w:rsid w:val="00510B76"/>
    <w:rsid w:val="00510C46"/>
    <w:rsid w:val="00510EF0"/>
    <w:rsid w:val="00511A76"/>
    <w:rsid w:val="00511B08"/>
    <w:rsid w:val="005123ED"/>
    <w:rsid w:val="00512404"/>
    <w:rsid w:val="005124C1"/>
    <w:rsid w:val="00512A3D"/>
    <w:rsid w:val="00512DF8"/>
    <w:rsid w:val="005137EA"/>
    <w:rsid w:val="0051422B"/>
    <w:rsid w:val="005144D9"/>
    <w:rsid w:val="00514A41"/>
    <w:rsid w:val="00514C25"/>
    <w:rsid w:val="005150C7"/>
    <w:rsid w:val="00516110"/>
    <w:rsid w:val="00516462"/>
    <w:rsid w:val="00516BA8"/>
    <w:rsid w:val="00516E54"/>
    <w:rsid w:val="005178D2"/>
    <w:rsid w:val="00517CA6"/>
    <w:rsid w:val="00517F8E"/>
    <w:rsid w:val="0052027D"/>
    <w:rsid w:val="005203DF"/>
    <w:rsid w:val="00520791"/>
    <w:rsid w:val="00520D51"/>
    <w:rsid w:val="00521D78"/>
    <w:rsid w:val="0052267F"/>
    <w:rsid w:val="0052379A"/>
    <w:rsid w:val="00524598"/>
    <w:rsid w:val="00525717"/>
    <w:rsid w:val="005258BD"/>
    <w:rsid w:val="00525CF9"/>
    <w:rsid w:val="005268D0"/>
    <w:rsid w:val="00526995"/>
    <w:rsid w:val="005271FE"/>
    <w:rsid w:val="005303A8"/>
    <w:rsid w:val="00530508"/>
    <w:rsid w:val="00531C55"/>
    <w:rsid w:val="005323DD"/>
    <w:rsid w:val="00533538"/>
    <w:rsid w:val="005335CC"/>
    <w:rsid w:val="00533806"/>
    <w:rsid w:val="00533890"/>
    <w:rsid w:val="00534233"/>
    <w:rsid w:val="00534377"/>
    <w:rsid w:val="00534F62"/>
    <w:rsid w:val="005350AD"/>
    <w:rsid w:val="005354D3"/>
    <w:rsid w:val="00536211"/>
    <w:rsid w:val="005371EE"/>
    <w:rsid w:val="00537EFD"/>
    <w:rsid w:val="0054064D"/>
    <w:rsid w:val="00540D64"/>
    <w:rsid w:val="005411EF"/>
    <w:rsid w:val="00541B36"/>
    <w:rsid w:val="00541C95"/>
    <w:rsid w:val="00541D1A"/>
    <w:rsid w:val="00541F35"/>
    <w:rsid w:val="00542325"/>
    <w:rsid w:val="005427BA"/>
    <w:rsid w:val="00543F92"/>
    <w:rsid w:val="00544576"/>
    <w:rsid w:val="00544A44"/>
    <w:rsid w:val="00544B24"/>
    <w:rsid w:val="00545FD6"/>
    <w:rsid w:val="00546571"/>
    <w:rsid w:val="005467D0"/>
    <w:rsid w:val="005469F6"/>
    <w:rsid w:val="00546CFC"/>
    <w:rsid w:val="00546ECF"/>
    <w:rsid w:val="005470E3"/>
    <w:rsid w:val="00547A5C"/>
    <w:rsid w:val="00550299"/>
    <w:rsid w:val="0055049D"/>
    <w:rsid w:val="005504BA"/>
    <w:rsid w:val="005508AE"/>
    <w:rsid w:val="0055139D"/>
    <w:rsid w:val="0055153B"/>
    <w:rsid w:val="00551CD5"/>
    <w:rsid w:val="00552878"/>
    <w:rsid w:val="00553DAD"/>
    <w:rsid w:val="0055494A"/>
    <w:rsid w:val="00554B7B"/>
    <w:rsid w:val="00554FF4"/>
    <w:rsid w:val="00555738"/>
    <w:rsid w:val="005558CA"/>
    <w:rsid w:val="0055699A"/>
    <w:rsid w:val="00556DE4"/>
    <w:rsid w:val="005573DB"/>
    <w:rsid w:val="00557830"/>
    <w:rsid w:val="005606D9"/>
    <w:rsid w:val="0056211B"/>
    <w:rsid w:val="00563202"/>
    <w:rsid w:val="0056431F"/>
    <w:rsid w:val="00564470"/>
    <w:rsid w:val="00564814"/>
    <w:rsid w:val="00564C6D"/>
    <w:rsid w:val="005651D6"/>
    <w:rsid w:val="00566543"/>
    <w:rsid w:val="00566B49"/>
    <w:rsid w:val="00567176"/>
    <w:rsid w:val="005676B6"/>
    <w:rsid w:val="00567D57"/>
    <w:rsid w:val="005702A4"/>
    <w:rsid w:val="00570DFD"/>
    <w:rsid w:val="00571B96"/>
    <w:rsid w:val="00571E72"/>
    <w:rsid w:val="0057205E"/>
    <w:rsid w:val="00572831"/>
    <w:rsid w:val="00572ACD"/>
    <w:rsid w:val="00573D6E"/>
    <w:rsid w:val="00573DCC"/>
    <w:rsid w:val="00573F67"/>
    <w:rsid w:val="00573F93"/>
    <w:rsid w:val="005747DA"/>
    <w:rsid w:val="00574DD9"/>
    <w:rsid w:val="00575CDF"/>
    <w:rsid w:val="005760BC"/>
    <w:rsid w:val="005760F8"/>
    <w:rsid w:val="005761C9"/>
    <w:rsid w:val="00576618"/>
    <w:rsid w:val="00576746"/>
    <w:rsid w:val="00576793"/>
    <w:rsid w:val="00576B77"/>
    <w:rsid w:val="005770B9"/>
    <w:rsid w:val="005774E8"/>
    <w:rsid w:val="00577533"/>
    <w:rsid w:val="0057760C"/>
    <w:rsid w:val="00577684"/>
    <w:rsid w:val="00577933"/>
    <w:rsid w:val="00577F5D"/>
    <w:rsid w:val="005805E3"/>
    <w:rsid w:val="0058089D"/>
    <w:rsid w:val="00580D87"/>
    <w:rsid w:val="00580DDE"/>
    <w:rsid w:val="00582AA6"/>
    <w:rsid w:val="005839C9"/>
    <w:rsid w:val="005844E6"/>
    <w:rsid w:val="0058462E"/>
    <w:rsid w:val="00584784"/>
    <w:rsid w:val="00584866"/>
    <w:rsid w:val="00584B1F"/>
    <w:rsid w:val="00584C02"/>
    <w:rsid w:val="00585040"/>
    <w:rsid w:val="005851FF"/>
    <w:rsid w:val="00585E00"/>
    <w:rsid w:val="005860E6"/>
    <w:rsid w:val="0058635F"/>
    <w:rsid w:val="00586833"/>
    <w:rsid w:val="00586B1F"/>
    <w:rsid w:val="00586E78"/>
    <w:rsid w:val="0058723B"/>
    <w:rsid w:val="00587F52"/>
    <w:rsid w:val="00591449"/>
    <w:rsid w:val="005914F5"/>
    <w:rsid w:val="00591EC9"/>
    <w:rsid w:val="00591F6B"/>
    <w:rsid w:val="0059225D"/>
    <w:rsid w:val="005927C4"/>
    <w:rsid w:val="0059328F"/>
    <w:rsid w:val="00594175"/>
    <w:rsid w:val="00594866"/>
    <w:rsid w:val="005955C6"/>
    <w:rsid w:val="00595C2F"/>
    <w:rsid w:val="00595CD4"/>
    <w:rsid w:val="005966AD"/>
    <w:rsid w:val="0059696F"/>
    <w:rsid w:val="00596F11"/>
    <w:rsid w:val="00597154"/>
    <w:rsid w:val="0059758C"/>
    <w:rsid w:val="005A090D"/>
    <w:rsid w:val="005A1871"/>
    <w:rsid w:val="005A1CB6"/>
    <w:rsid w:val="005A2D25"/>
    <w:rsid w:val="005A4F03"/>
    <w:rsid w:val="005A6760"/>
    <w:rsid w:val="005A6C4A"/>
    <w:rsid w:val="005A6D96"/>
    <w:rsid w:val="005A6E5C"/>
    <w:rsid w:val="005B05AD"/>
    <w:rsid w:val="005B07F5"/>
    <w:rsid w:val="005B17A2"/>
    <w:rsid w:val="005B1938"/>
    <w:rsid w:val="005B1AAE"/>
    <w:rsid w:val="005B1F25"/>
    <w:rsid w:val="005B292E"/>
    <w:rsid w:val="005B30F6"/>
    <w:rsid w:val="005B310C"/>
    <w:rsid w:val="005B32C7"/>
    <w:rsid w:val="005B3C47"/>
    <w:rsid w:val="005B42F1"/>
    <w:rsid w:val="005B4827"/>
    <w:rsid w:val="005B560D"/>
    <w:rsid w:val="005B5C3A"/>
    <w:rsid w:val="005B7020"/>
    <w:rsid w:val="005B7457"/>
    <w:rsid w:val="005B7484"/>
    <w:rsid w:val="005B7592"/>
    <w:rsid w:val="005B7A33"/>
    <w:rsid w:val="005C0405"/>
    <w:rsid w:val="005C1600"/>
    <w:rsid w:val="005C172F"/>
    <w:rsid w:val="005C207A"/>
    <w:rsid w:val="005C283D"/>
    <w:rsid w:val="005C2B76"/>
    <w:rsid w:val="005C2D28"/>
    <w:rsid w:val="005C317C"/>
    <w:rsid w:val="005C32E0"/>
    <w:rsid w:val="005C3770"/>
    <w:rsid w:val="005C4D6C"/>
    <w:rsid w:val="005C520A"/>
    <w:rsid w:val="005C69A8"/>
    <w:rsid w:val="005D0393"/>
    <w:rsid w:val="005D0AEA"/>
    <w:rsid w:val="005D1004"/>
    <w:rsid w:val="005D175F"/>
    <w:rsid w:val="005D20B3"/>
    <w:rsid w:val="005D252D"/>
    <w:rsid w:val="005D27C1"/>
    <w:rsid w:val="005D2AEC"/>
    <w:rsid w:val="005D3006"/>
    <w:rsid w:val="005D39CA"/>
    <w:rsid w:val="005D3D4A"/>
    <w:rsid w:val="005D3D54"/>
    <w:rsid w:val="005D3FD6"/>
    <w:rsid w:val="005D53A9"/>
    <w:rsid w:val="005D5B22"/>
    <w:rsid w:val="005D60DB"/>
    <w:rsid w:val="005D6929"/>
    <w:rsid w:val="005D734C"/>
    <w:rsid w:val="005D79F3"/>
    <w:rsid w:val="005D7A5F"/>
    <w:rsid w:val="005E016C"/>
    <w:rsid w:val="005E0E75"/>
    <w:rsid w:val="005E1094"/>
    <w:rsid w:val="005E1886"/>
    <w:rsid w:val="005E1CB3"/>
    <w:rsid w:val="005E1F3F"/>
    <w:rsid w:val="005E21DD"/>
    <w:rsid w:val="005E2596"/>
    <w:rsid w:val="005E34FB"/>
    <w:rsid w:val="005E4056"/>
    <w:rsid w:val="005E596D"/>
    <w:rsid w:val="005E5ED1"/>
    <w:rsid w:val="005E5F41"/>
    <w:rsid w:val="005E674F"/>
    <w:rsid w:val="005E68FA"/>
    <w:rsid w:val="005E6F46"/>
    <w:rsid w:val="005E76F3"/>
    <w:rsid w:val="005E7B29"/>
    <w:rsid w:val="005F0A0D"/>
    <w:rsid w:val="005F14EA"/>
    <w:rsid w:val="005F181F"/>
    <w:rsid w:val="005F1E10"/>
    <w:rsid w:val="005F2BC7"/>
    <w:rsid w:val="005F2C5A"/>
    <w:rsid w:val="005F311C"/>
    <w:rsid w:val="005F3A10"/>
    <w:rsid w:val="005F3DF8"/>
    <w:rsid w:val="005F3FBF"/>
    <w:rsid w:val="005F4CAD"/>
    <w:rsid w:val="005F5823"/>
    <w:rsid w:val="005F5CEF"/>
    <w:rsid w:val="005F5EF7"/>
    <w:rsid w:val="005F6167"/>
    <w:rsid w:val="005F61DB"/>
    <w:rsid w:val="005F64E1"/>
    <w:rsid w:val="005F6ABB"/>
    <w:rsid w:val="005F72FD"/>
    <w:rsid w:val="005F7C51"/>
    <w:rsid w:val="005F7DBF"/>
    <w:rsid w:val="005F7E4B"/>
    <w:rsid w:val="006000BE"/>
    <w:rsid w:val="00600D32"/>
    <w:rsid w:val="00601347"/>
    <w:rsid w:val="006019C4"/>
    <w:rsid w:val="00602069"/>
    <w:rsid w:val="00602985"/>
    <w:rsid w:val="00602A31"/>
    <w:rsid w:val="00602DE0"/>
    <w:rsid w:val="0060371A"/>
    <w:rsid w:val="00603CCA"/>
    <w:rsid w:val="00603FF2"/>
    <w:rsid w:val="00604348"/>
    <w:rsid w:val="00605042"/>
    <w:rsid w:val="00605297"/>
    <w:rsid w:val="00605542"/>
    <w:rsid w:val="006062C2"/>
    <w:rsid w:val="0060658F"/>
    <w:rsid w:val="00606986"/>
    <w:rsid w:val="006075A6"/>
    <w:rsid w:val="0060779E"/>
    <w:rsid w:val="006100C4"/>
    <w:rsid w:val="006103FC"/>
    <w:rsid w:val="00610864"/>
    <w:rsid w:val="00611227"/>
    <w:rsid w:val="00611E56"/>
    <w:rsid w:val="00612479"/>
    <w:rsid w:val="006125C6"/>
    <w:rsid w:val="00612782"/>
    <w:rsid w:val="006131A3"/>
    <w:rsid w:val="00613CE9"/>
    <w:rsid w:val="00614CB3"/>
    <w:rsid w:val="0061600A"/>
    <w:rsid w:val="00616129"/>
    <w:rsid w:val="00617297"/>
    <w:rsid w:val="006209C6"/>
    <w:rsid w:val="006209FF"/>
    <w:rsid w:val="00620EF8"/>
    <w:rsid w:val="00621395"/>
    <w:rsid w:val="0062187E"/>
    <w:rsid w:val="006222E4"/>
    <w:rsid w:val="006222F1"/>
    <w:rsid w:val="006223D8"/>
    <w:rsid w:val="00622418"/>
    <w:rsid w:val="006225C9"/>
    <w:rsid w:val="006228D9"/>
    <w:rsid w:val="00622CEF"/>
    <w:rsid w:val="0062385F"/>
    <w:rsid w:val="00623C82"/>
    <w:rsid w:val="006251E2"/>
    <w:rsid w:val="006252AA"/>
    <w:rsid w:val="006257D5"/>
    <w:rsid w:val="00626024"/>
    <w:rsid w:val="00626264"/>
    <w:rsid w:val="006265E0"/>
    <w:rsid w:val="0062693B"/>
    <w:rsid w:val="00626A91"/>
    <w:rsid w:val="006271B2"/>
    <w:rsid w:val="00627921"/>
    <w:rsid w:val="0062796A"/>
    <w:rsid w:val="00627BBD"/>
    <w:rsid w:val="00630161"/>
    <w:rsid w:val="006305FE"/>
    <w:rsid w:val="00631506"/>
    <w:rsid w:val="00631614"/>
    <w:rsid w:val="006323CA"/>
    <w:rsid w:val="0063289E"/>
    <w:rsid w:val="00633514"/>
    <w:rsid w:val="00634024"/>
    <w:rsid w:val="00634B3A"/>
    <w:rsid w:val="00634D09"/>
    <w:rsid w:val="00634FC7"/>
    <w:rsid w:val="00635559"/>
    <w:rsid w:val="00635AC8"/>
    <w:rsid w:val="00636410"/>
    <w:rsid w:val="00636837"/>
    <w:rsid w:val="00636943"/>
    <w:rsid w:val="00636977"/>
    <w:rsid w:val="006369A1"/>
    <w:rsid w:val="00636E7E"/>
    <w:rsid w:val="006372F8"/>
    <w:rsid w:val="00637765"/>
    <w:rsid w:val="006379C4"/>
    <w:rsid w:val="00637D8B"/>
    <w:rsid w:val="00640435"/>
    <w:rsid w:val="00640522"/>
    <w:rsid w:val="006406F5"/>
    <w:rsid w:val="006407F4"/>
    <w:rsid w:val="006411EA"/>
    <w:rsid w:val="006413A9"/>
    <w:rsid w:val="0064162E"/>
    <w:rsid w:val="00641935"/>
    <w:rsid w:val="0064203F"/>
    <w:rsid w:val="006420DE"/>
    <w:rsid w:val="00642BE1"/>
    <w:rsid w:val="00642DC1"/>
    <w:rsid w:val="00643528"/>
    <w:rsid w:val="00643C54"/>
    <w:rsid w:val="00643C89"/>
    <w:rsid w:val="00643EF8"/>
    <w:rsid w:val="00644657"/>
    <w:rsid w:val="00644867"/>
    <w:rsid w:val="0064525C"/>
    <w:rsid w:val="00645365"/>
    <w:rsid w:val="00645EBA"/>
    <w:rsid w:val="00646207"/>
    <w:rsid w:val="00646217"/>
    <w:rsid w:val="0064628C"/>
    <w:rsid w:val="006464CF"/>
    <w:rsid w:val="0064748E"/>
    <w:rsid w:val="0064765D"/>
    <w:rsid w:val="00647A69"/>
    <w:rsid w:val="006503F7"/>
    <w:rsid w:val="00650E82"/>
    <w:rsid w:val="00650E9A"/>
    <w:rsid w:val="00650F9F"/>
    <w:rsid w:val="00651D08"/>
    <w:rsid w:val="0065257F"/>
    <w:rsid w:val="00652C1A"/>
    <w:rsid w:val="00653560"/>
    <w:rsid w:val="006537B9"/>
    <w:rsid w:val="00653DAF"/>
    <w:rsid w:val="00653F5B"/>
    <w:rsid w:val="006556B1"/>
    <w:rsid w:val="00656171"/>
    <w:rsid w:val="00656415"/>
    <w:rsid w:val="00656F72"/>
    <w:rsid w:val="00657507"/>
    <w:rsid w:val="00657F7B"/>
    <w:rsid w:val="006601E7"/>
    <w:rsid w:val="00660430"/>
    <w:rsid w:val="0066082D"/>
    <w:rsid w:val="006609A5"/>
    <w:rsid w:val="00661404"/>
    <w:rsid w:val="00661542"/>
    <w:rsid w:val="00661A2E"/>
    <w:rsid w:val="00661E1C"/>
    <w:rsid w:val="00662613"/>
    <w:rsid w:val="006631A8"/>
    <w:rsid w:val="00663EE5"/>
    <w:rsid w:val="006642EE"/>
    <w:rsid w:val="006648B1"/>
    <w:rsid w:val="006648B5"/>
    <w:rsid w:val="00664ED6"/>
    <w:rsid w:val="006650E1"/>
    <w:rsid w:val="00665152"/>
    <w:rsid w:val="00665278"/>
    <w:rsid w:val="006656E1"/>
    <w:rsid w:val="00665735"/>
    <w:rsid w:val="0066580E"/>
    <w:rsid w:val="00665AD5"/>
    <w:rsid w:val="0066641A"/>
    <w:rsid w:val="00666A4B"/>
    <w:rsid w:val="00670128"/>
    <w:rsid w:val="00670EBB"/>
    <w:rsid w:val="00670F77"/>
    <w:rsid w:val="006713D5"/>
    <w:rsid w:val="00671440"/>
    <w:rsid w:val="00672724"/>
    <w:rsid w:val="00672F96"/>
    <w:rsid w:val="006732BE"/>
    <w:rsid w:val="0067345B"/>
    <w:rsid w:val="00673E27"/>
    <w:rsid w:val="00674050"/>
    <w:rsid w:val="0067421B"/>
    <w:rsid w:val="00674420"/>
    <w:rsid w:val="006749E4"/>
    <w:rsid w:val="00674F5C"/>
    <w:rsid w:val="00676112"/>
    <w:rsid w:val="006767D8"/>
    <w:rsid w:val="006768B2"/>
    <w:rsid w:val="0067691B"/>
    <w:rsid w:val="00676E1C"/>
    <w:rsid w:val="00677AB4"/>
    <w:rsid w:val="00677B54"/>
    <w:rsid w:val="006803BB"/>
    <w:rsid w:val="00680AC6"/>
    <w:rsid w:val="006812DC"/>
    <w:rsid w:val="0068192C"/>
    <w:rsid w:val="006826B4"/>
    <w:rsid w:val="0068298D"/>
    <w:rsid w:val="00682E4B"/>
    <w:rsid w:val="00682FFF"/>
    <w:rsid w:val="00683029"/>
    <w:rsid w:val="00683246"/>
    <w:rsid w:val="0068353C"/>
    <w:rsid w:val="00683BC6"/>
    <w:rsid w:val="00683D20"/>
    <w:rsid w:val="006841A4"/>
    <w:rsid w:val="00684240"/>
    <w:rsid w:val="0068428E"/>
    <w:rsid w:val="006852AD"/>
    <w:rsid w:val="00685504"/>
    <w:rsid w:val="00685B7E"/>
    <w:rsid w:val="0068616D"/>
    <w:rsid w:val="006903ED"/>
    <w:rsid w:val="00690644"/>
    <w:rsid w:val="00690DB9"/>
    <w:rsid w:val="00691AA1"/>
    <w:rsid w:val="00691B62"/>
    <w:rsid w:val="006920DD"/>
    <w:rsid w:val="00692ED7"/>
    <w:rsid w:val="00694159"/>
    <w:rsid w:val="00694CDA"/>
    <w:rsid w:val="006951FF"/>
    <w:rsid w:val="006954C9"/>
    <w:rsid w:val="0069569E"/>
    <w:rsid w:val="0069604E"/>
    <w:rsid w:val="00696156"/>
    <w:rsid w:val="00696FE2"/>
    <w:rsid w:val="0069739F"/>
    <w:rsid w:val="00697543"/>
    <w:rsid w:val="0069766F"/>
    <w:rsid w:val="006978D6"/>
    <w:rsid w:val="00697B80"/>
    <w:rsid w:val="006A1447"/>
    <w:rsid w:val="006A17A8"/>
    <w:rsid w:val="006A188F"/>
    <w:rsid w:val="006A1B7F"/>
    <w:rsid w:val="006A22A1"/>
    <w:rsid w:val="006A26BE"/>
    <w:rsid w:val="006A2AFC"/>
    <w:rsid w:val="006A30E1"/>
    <w:rsid w:val="006A351E"/>
    <w:rsid w:val="006A375B"/>
    <w:rsid w:val="006A3D22"/>
    <w:rsid w:val="006A4663"/>
    <w:rsid w:val="006A4D04"/>
    <w:rsid w:val="006A50AB"/>
    <w:rsid w:val="006A5C0F"/>
    <w:rsid w:val="006A5C92"/>
    <w:rsid w:val="006A74A6"/>
    <w:rsid w:val="006B02E8"/>
    <w:rsid w:val="006B066E"/>
    <w:rsid w:val="006B1008"/>
    <w:rsid w:val="006B15D5"/>
    <w:rsid w:val="006B1B8A"/>
    <w:rsid w:val="006B1E87"/>
    <w:rsid w:val="006B1EF0"/>
    <w:rsid w:val="006B239F"/>
    <w:rsid w:val="006B2543"/>
    <w:rsid w:val="006B270B"/>
    <w:rsid w:val="006B284C"/>
    <w:rsid w:val="006B2F52"/>
    <w:rsid w:val="006B3F15"/>
    <w:rsid w:val="006B3F7C"/>
    <w:rsid w:val="006B42D1"/>
    <w:rsid w:val="006B5232"/>
    <w:rsid w:val="006B52D7"/>
    <w:rsid w:val="006B539E"/>
    <w:rsid w:val="006B53DE"/>
    <w:rsid w:val="006B55BD"/>
    <w:rsid w:val="006B6C6F"/>
    <w:rsid w:val="006B7676"/>
    <w:rsid w:val="006B7C7A"/>
    <w:rsid w:val="006B7DAC"/>
    <w:rsid w:val="006B7F38"/>
    <w:rsid w:val="006C046E"/>
    <w:rsid w:val="006C068E"/>
    <w:rsid w:val="006C0BC8"/>
    <w:rsid w:val="006C1249"/>
    <w:rsid w:val="006C1385"/>
    <w:rsid w:val="006C1FAC"/>
    <w:rsid w:val="006C3D56"/>
    <w:rsid w:val="006C573B"/>
    <w:rsid w:val="006C7073"/>
    <w:rsid w:val="006D08C5"/>
    <w:rsid w:val="006D094D"/>
    <w:rsid w:val="006D0DE1"/>
    <w:rsid w:val="006D141E"/>
    <w:rsid w:val="006D2C94"/>
    <w:rsid w:val="006D2FD8"/>
    <w:rsid w:val="006D458B"/>
    <w:rsid w:val="006D6DD4"/>
    <w:rsid w:val="006D70FC"/>
    <w:rsid w:val="006E0321"/>
    <w:rsid w:val="006E077D"/>
    <w:rsid w:val="006E1A72"/>
    <w:rsid w:val="006E1CA7"/>
    <w:rsid w:val="006E1FEB"/>
    <w:rsid w:val="006E295D"/>
    <w:rsid w:val="006E2A8E"/>
    <w:rsid w:val="006E2B0A"/>
    <w:rsid w:val="006E2B9B"/>
    <w:rsid w:val="006E2CCA"/>
    <w:rsid w:val="006E3C88"/>
    <w:rsid w:val="006E4205"/>
    <w:rsid w:val="006E4A78"/>
    <w:rsid w:val="006E4AA0"/>
    <w:rsid w:val="006E4F5A"/>
    <w:rsid w:val="006E520A"/>
    <w:rsid w:val="006E5596"/>
    <w:rsid w:val="006E5714"/>
    <w:rsid w:val="006E5DA2"/>
    <w:rsid w:val="006E6949"/>
    <w:rsid w:val="006E79A1"/>
    <w:rsid w:val="006E7AA7"/>
    <w:rsid w:val="006E7B5D"/>
    <w:rsid w:val="006E7DDF"/>
    <w:rsid w:val="006F09B3"/>
    <w:rsid w:val="006F0CBB"/>
    <w:rsid w:val="006F15D8"/>
    <w:rsid w:val="006F15FB"/>
    <w:rsid w:val="006F19DD"/>
    <w:rsid w:val="006F1FE8"/>
    <w:rsid w:val="006F22F8"/>
    <w:rsid w:val="006F2917"/>
    <w:rsid w:val="006F2C74"/>
    <w:rsid w:val="006F35A0"/>
    <w:rsid w:val="006F42F8"/>
    <w:rsid w:val="006F432E"/>
    <w:rsid w:val="006F4F15"/>
    <w:rsid w:val="006F518E"/>
    <w:rsid w:val="006F6565"/>
    <w:rsid w:val="006F681A"/>
    <w:rsid w:val="00700FFC"/>
    <w:rsid w:val="0070147F"/>
    <w:rsid w:val="00701BFB"/>
    <w:rsid w:val="00701FD6"/>
    <w:rsid w:val="007022E5"/>
    <w:rsid w:val="007025F7"/>
    <w:rsid w:val="007027EE"/>
    <w:rsid w:val="00702941"/>
    <w:rsid w:val="007048AE"/>
    <w:rsid w:val="00704938"/>
    <w:rsid w:val="007053D4"/>
    <w:rsid w:val="00705809"/>
    <w:rsid w:val="00706330"/>
    <w:rsid w:val="0070641D"/>
    <w:rsid w:val="00706835"/>
    <w:rsid w:val="00706E33"/>
    <w:rsid w:val="00707C1F"/>
    <w:rsid w:val="00707D86"/>
    <w:rsid w:val="00710764"/>
    <w:rsid w:val="00710AC5"/>
    <w:rsid w:val="00710F1F"/>
    <w:rsid w:val="007114C2"/>
    <w:rsid w:val="00711953"/>
    <w:rsid w:val="00712694"/>
    <w:rsid w:val="0071274A"/>
    <w:rsid w:val="0071274B"/>
    <w:rsid w:val="00712F2E"/>
    <w:rsid w:val="007144E6"/>
    <w:rsid w:val="007147F0"/>
    <w:rsid w:val="00714F2D"/>
    <w:rsid w:val="007154B6"/>
    <w:rsid w:val="007161DA"/>
    <w:rsid w:val="00716963"/>
    <w:rsid w:val="007170FB"/>
    <w:rsid w:val="00717AC1"/>
    <w:rsid w:val="00717AC5"/>
    <w:rsid w:val="007203B1"/>
    <w:rsid w:val="00720459"/>
    <w:rsid w:val="007206D0"/>
    <w:rsid w:val="00720884"/>
    <w:rsid w:val="00721035"/>
    <w:rsid w:val="00721C36"/>
    <w:rsid w:val="00721CA1"/>
    <w:rsid w:val="0072236B"/>
    <w:rsid w:val="00722DE7"/>
    <w:rsid w:val="0072349B"/>
    <w:rsid w:val="00723AB4"/>
    <w:rsid w:val="00723BE5"/>
    <w:rsid w:val="00723E07"/>
    <w:rsid w:val="00725A05"/>
    <w:rsid w:val="00725B2A"/>
    <w:rsid w:val="00726C6E"/>
    <w:rsid w:val="00726D0C"/>
    <w:rsid w:val="00727B9A"/>
    <w:rsid w:val="00730554"/>
    <w:rsid w:val="0073177A"/>
    <w:rsid w:val="00731CEF"/>
    <w:rsid w:val="00732552"/>
    <w:rsid w:val="00732FCB"/>
    <w:rsid w:val="00733E7E"/>
    <w:rsid w:val="0073467F"/>
    <w:rsid w:val="007349FF"/>
    <w:rsid w:val="007351A0"/>
    <w:rsid w:val="00735260"/>
    <w:rsid w:val="007356A4"/>
    <w:rsid w:val="007364BA"/>
    <w:rsid w:val="00736F71"/>
    <w:rsid w:val="00737269"/>
    <w:rsid w:val="00737598"/>
    <w:rsid w:val="0073760E"/>
    <w:rsid w:val="007376D2"/>
    <w:rsid w:val="007402F1"/>
    <w:rsid w:val="00740644"/>
    <w:rsid w:val="007409DE"/>
    <w:rsid w:val="00740EEF"/>
    <w:rsid w:val="00741DD0"/>
    <w:rsid w:val="0074207F"/>
    <w:rsid w:val="007428FD"/>
    <w:rsid w:val="007434CE"/>
    <w:rsid w:val="00743D23"/>
    <w:rsid w:val="00743D6D"/>
    <w:rsid w:val="00743F27"/>
    <w:rsid w:val="00745015"/>
    <w:rsid w:val="0074576A"/>
    <w:rsid w:val="0074578C"/>
    <w:rsid w:val="00746331"/>
    <w:rsid w:val="007465B9"/>
    <w:rsid w:val="007467D4"/>
    <w:rsid w:val="007467EB"/>
    <w:rsid w:val="007473CC"/>
    <w:rsid w:val="00750358"/>
    <w:rsid w:val="0075086B"/>
    <w:rsid w:val="0075093E"/>
    <w:rsid w:val="00750B36"/>
    <w:rsid w:val="00750DE8"/>
    <w:rsid w:val="007515F2"/>
    <w:rsid w:val="0075188F"/>
    <w:rsid w:val="00751A63"/>
    <w:rsid w:val="00751FD8"/>
    <w:rsid w:val="0075226D"/>
    <w:rsid w:val="007529EC"/>
    <w:rsid w:val="00752A66"/>
    <w:rsid w:val="00753EF3"/>
    <w:rsid w:val="00754400"/>
    <w:rsid w:val="00754AC6"/>
    <w:rsid w:val="00754E15"/>
    <w:rsid w:val="00754EF3"/>
    <w:rsid w:val="007558BE"/>
    <w:rsid w:val="00755E95"/>
    <w:rsid w:val="00756B45"/>
    <w:rsid w:val="007575F9"/>
    <w:rsid w:val="0075761C"/>
    <w:rsid w:val="00757F84"/>
    <w:rsid w:val="00761764"/>
    <w:rsid w:val="007617D2"/>
    <w:rsid w:val="00761D51"/>
    <w:rsid w:val="00762394"/>
    <w:rsid w:val="00762597"/>
    <w:rsid w:val="00762700"/>
    <w:rsid w:val="00762F0B"/>
    <w:rsid w:val="00762FBD"/>
    <w:rsid w:val="007632AB"/>
    <w:rsid w:val="0076454A"/>
    <w:rsid w:val="0076460A"/>
    <w:rsid w:val="00764B6F"/>
    <w:rsid w:val="0076585F"/>
    <w:rsid w:val="00766017"/>
    <w:rsid w:val="007661FA"/>
    <w:rsid w:val="00766BE3"/>
    <w:rsid w:val="00766DEC"/>
    <w:rsid w:val="007670DD"/>
    <w:rsid w:val="007677D4"/>
    <w:rsid w:val="00767A90"/>
    <w:rsid w:val="00767F6E"/>
    <w:rsid w:val="00770E8D"/>
    <w:rsid w:val="00771CA9"/>
    <w:rsid w:val="007724E2"/>
    <w:rsid w:val="0077354D"/>
    <w:rsid w:val="0077374B"/>
    <w:rsid w:val="00775E02"/>
    <w:rsid w:val="00776498"/>
    <w:rsid w:val="007766E6"/>
    <w:rsid w:val="007768F5"/>
    <w:rsid w:val="00776AA8"/>
    <w:rsid w:val="00777431"/>
    <w:rsid w:val="007774C7"/>
    <w:rsid w:val="007775C7"/>
    <w:rsid w:val="00777D7C"/>
    <w:rsid w:val="00777EF5"/>
    <w:rsid w:val="00780F3E"/>
    <w:rsid w:val="00781146"/>
    <w:rsid w:val="00781576"/>
    <w:rsid w:val="00781C1A"/>
    <w:rsid w:val="00782465"/>
    <w:rsid w:val="007832F4"/>
    <w:rsid w:val="0078392D"/>
    <w:rsid w:val="00783A6D"/>
    <w:rsid w:val="007846FA"/>
    <w:rsid w:val="007849A8"/>
    <w:rsid w:val="007849CE"/>
    <w:rsid w:val="00784BD2"/>
    <w:rsid w:val="00784D58"/>
    <w:rsid w:val="00785815"/>
    <w:rsid w:val="00785ABA"/>
    <w:rsid w:val="00785E51"/>
    <w:rsid w:val="007860B3"/>
    <w:rsid w:val="007863EF"/>
    <w:rsid w:val="00786F47"/>
    <w:rsid w:val="0079011E"/>
    <w:rsid w:val="00790357"/>
    <w:rsid w:val="0079073E"/>
    <w:rsid w:val="00790982"/>
    <w:rsid w:val="00790E89"/>
    <w:rsid w:val="00791123"/>
    <w:rsid w:val="00791494"/>
    <w:rsid w:val="00791B9B"/>
    <w:rsid w:val="00792AB2"/>
    <w:rsid w:val="00792C50"/>
    <w:rsid w:val="00792F98"/>
    <w:rsid w:val="007935A7"/>
    <w:rsid w:val="00793702"/>
    <w:rsid w:val="007937E5"/>
    <w:rsid w:val="00793CFF"/>
    <w:rsid w:val="00794506"/>
    <w:rsid w:val="007954E4"/>
    <w:rsid w:val="007954E8"/>
    <w:rsid w:val="0079578C"/>
    <w:rsid w:val="00795C45"/>
    <w:rsid w:val="00795C68"/>
    <w:rsid w:val="00796472"/>
    <w:rsid w:val="007964BA"/>
    <w:rsid w:val="00796632"/>
    <w:rsid w:val="00796BC0"/>
    <w:rsid w:val="00796C41"/>
    <w:rsid w:val="00797D6B"/>
    <w:rsid w:val="007A0141"/>
    <w:rsid w:val="007A04DE"/>
    <w:rsid w:val="007A0936"/>
    <w:rsid w:val="007A0DD5"/>
    <w:rsid w:val="007A11B8"/>
    <w:rsid w:val="007A206B"/>
    <w:rsid w:val="007A2476"/>
    <w:rsid w:val="007A270F"/>
    <w:rsid w:val="007A2D27"/>
    <w:rsid w:val="007A36A7"/>
    <w:rsid w:val="007A3A01"/>
    <w:rsid w:val="007A424E"/>
    <w:rsid w:val="007A432D"/>
    <w:rsid w:val="007A4FAE"/>
    <w:rsid w:val="007A61F4"/>
    <w:rsid w:val="007A6422"/>
    <w:rsid w:val="007A6517"/>
    <w:rsid w:val="007A65AF"/>
    <w:rsid w:val="007A69EE"/>
    <w:rsid w:val="007A6E6E"/>
    <w:rsid w:val="007A6E8C"/>
    <w:rsid w:val="007A6E92"/>
    <w:rsid w:val="007A7166"/>
    <w:rsid w:val="007A741B"/>
    <w:rsid w:val="007A7976"/>
    <w:rsid w:val="007A7C23"/>
    <w:rsid w:val="007A7DF1"/>
    <w:rsid w:val="007B03E3"/>
    <w:rsid w:val="007B0853"/>
    <w:rsid w:val="007B0C06"/>
    <w:rsid w:val="007B116D"/>
    <w:rsid w:val="007B1C8C"/>
    <w:rsid w:val="007B2318"/>
    <w:rsid w:val="007B2489"/>
    <w:rsid w:val="007B2537"/>
    <w:rsid w:val="007B26F9"/>
    <w:rsid w:val="007B2C8A"/>
    <w:rsid w:val="007B3BEE"/>
    <w:rsid w:val="007B3D0F"/>
    <w:rsid w:val="007B409B"/>
    <w:rsid w:val="007B42DA"/>
    <w:rsid w:val="007B548A"/>
    <w:rsid w:val="007B620C"/>
    <w:rsid w:val="007B6B4C"/>
    <w:rsid w:val="007B7356"/>
    <w:rsid w:val="007C0021"/>
    <w:rsid w:val="007C0C53"/>
    <w:rsid w:val="007C0EBF"/>
    <w:rsid w:val="007C1098"/>
    <w:rsid w:val="007C10AB"/>
    <w:rsid w:val="007C170F"/>
    <w:rsid w:val="007C2ECA"/>
    <w:rsid w:val="007C32C0"/>
    <w:rsid w:val="007C3729"/>
    <w:rsid w:val="007C3F64"/>
    <w:rsid w:val="007C3FF3"/>
    <w:rsid w:val="007C4588"/>
    <w:rsid w:val="007C471C"/>
    <w:rsid w:val="007C4E27"/>
    <w:rsid w:val="007C57BF"/>
    <w:rsid w:val="007C5E49"/>
    <w:rsid w:val="007C6380"/>
    <w:rsid w:val="007C6CDB"/>
    <w:rsid w:val="007C6EB8"/>
    <w:rsid w:val="007C71EF"/>
    <w:rsid w:val="007C74E7"/>
    <w:rsid w:val="007C7698"/>
    <w:rsid w:val="007C7B8F"/>
    <w:rsid w:val="007D0CFD"/>
    <w:rsid w:val="007D1D85"/>
    <w:rsid w:val="007D1F0C"/>
    <w:rsid w:val="007D1FB6"/>
    <w:rsid w:val="007D207C"/>
    <w:rsid w:val="007D35DE"/>
    <w:rsid w:val="007D400E"/>
    <w:rsid w:val="007D4A75"/>
    <w:rsid w:val="007D4DDF"/>
    <w:rsid w:val="007D4EBE"/>
    <w:rsid w:val="007D5C77"/>
    <w:rsid w:val="007D5E6A"/>
    <w:rsid w:val="007D617A"/>
    <w:rsid w:val="007D6589"/>
    <w:rsid w:val="007D73FC"/>
    <w:rsid w:val="007E02FD"/>
    <w:rsid w:val="007E07E2"/>
    <w:rsid w:val="007E0947"/>
    <w:rsid w:val="007E0E9F"/>
    <w:rsid w:val="007E0EB2"/>
    <w:rsid w:val="007E151D"/>
    <w:rsid w:val="007E16CD"/>
    <w:rsid w:val="007E233E"/>
    <w:rsid w:val="007E23A1"/>
    <w:rsid w:val="007E25D1"/>
    <w:rsid w:val="007E2B0E"/>
    <w:rsid w:val="007E32BC"/>
    <w:rsid w:val="007E39AD"/>
    <w:rsid w:val="007E3A34"/>
    <w:rsid w:val="007E3FAB"/>
    <w:rsid w:val="007E40CD"/>
    <w:rsid w:val="007E4C1B"/>
    <w:rsid w:val="007E56DA"/>
    <w:rsid w:val="007E5B6E"/>
    <w:rsid w:val="007E61D6"/>
    <w:rsid w:val="007E69C5"/>
    <w:rsid w:val="007F0699"/>
    <w:rsid w:val="007F0816"/>
    <w:rsid w:val="007F13FA"/>
    <w:rsid w:val="007F1AAB"/>
    <w:rsid w:val="007F2591"/>
    <w:rsid w:val="007F3C4A"/>
    <w:rsid w:val="007F4682"/>
    <w:rsid w:val="007F471B"/>
    <w:rsid w:val="007F52A7"/>
    <w:rsid w:val="007F554F"/>
    <w:rsid w:val="007F635D"/>
    <w:rsid w:val="007F6C2B"/>
    <w:rsid w:val="007F6CB4"/>
    <w:rsid w:val="007F6EBE"/>
    <w:rsid w:val="007F770A"/>
    <w:rsid w:val="007F7C2C"/>
    <w:rsid w:val="007F7E7F"/>
    <w:rsid w:val="0080148D"/>
    <w:rsid w:val="0080164E"/>
    <w:rsid w:val="00801696"/>
    <w:rsid w:val="00801D5C"/>
    <w:rsid w:val="00801F4B"/>
    <w:rsid w:val="0080247F"/>
    <w:rsid w:val="00802FF7"/>
    <w:rsid w:val="0080383C"/>
    <w:rsid w:val="00803A39"/>
    <w:rsid w:val="00804429"/>
    <w:rsid w:val="0080594F"/>
    <w:rsid w:val="00805C7C"/>
    <w:rsid w:val="00806CC8"/>
    <w:rsid w:val="008075DC"/>
    <w:rsid w:val="00807E2A"/>
    <w:rsid w:val="008100D5"/>
    <w:rsid w:val="008104A0"/>
    <w:rsid w:val="00810970"/>
    <w:rsid w:val="008112F2"/>
    <w:rsid w:val="00812361"/>
    <w:rsid w:val="00812BDB"/>
    <w:rsid w:val="008137F4"/>
    <w:rsid w:val="008148CD"/>
    <w:rsid w:val="00814A21"/>
    <w:rsid w:val="00815C27"/>
    <w:rsid w:val="00816334"/>
    <w:rsid w:val="00816649"/>
    <w:rsid w:val="00816796"/>
    <w:rsid w:val="00817B36"/>
    <w:rsid w:val="00820D7B"/>
    <w:rsid w:val="0082165A"/>
    <w:rsid w:val="00821667"/>
    <w:rsid w:val="00822237"/>
    <w:rsid w:val="00823AA9"/>
    <w:rsid w:val="00823D79"/>
    <w:rsid w:val="00824FBA"/>
    <w:rsid w:val="008267DD"/>
    <w:rsid w:val="00826C52"/>
    <w:rsid w:val="00826D4F"/>
    <w:rsid w:val="00827D5E"/>
    <w:rsid w:val="00830819"/>
    <w:rsid w:val="008311FD"/>
    <w:rsid w:val="0083208A"/>
    <w:rsid w:val="0083340E"/>
    <w:rsid w:val="0083434F"/>
    <w:rsid w:val="00834C20"/>
    <w:rsid w:val="008358F5"/>
    <w:rsid w:val="00835AED"/>
    <w:rsid w:val="00835F2A"/>
    <w:rsid w:val="0083614A"/>
    <w:rsid w:val="008366B9"/>
    <w:rsid w:val="00836CCB"/>
    <w:rsid w:val="00840195"/>
    <w:rsid w:val="00840278"/>
    <w:rsid w:val="008406E3"/>
    <w:rsid w:val="008410F3"/>
    <w:rsid w:val="0084112D"/>
    <w:rsid w:val="00841500"/>
    <w:rsid w:val="008415AD"/>
    <w:rsid w:val="008415F4"/>
    <w:rsid w:val="0084172D"/>
    <w:rsid w:val="00841EBD"/>
    <w:rsid w:val="008425DE"/>
    <w:rsid w:val="008427F6"/>
    <w:rsid w:val="00843202"/>
    <w:rsid w:val="00843335"/>
    <w:rsid w:val="00843524"/>
    <w:rsid w:val="008443F2"/>
    <w:rsid w:val="00844CFB"/>
    <w:rsid w:val="00845512"/>
    <w:rsid w:val="00845C79"/>
    <w:rsid w:val="00846426"/>
    <w:rsid w:val="00846470"/>
    <w:rsid w:val="00846CD8"/>
    <w:rsid w:val="008473C1"/>
    <w:rsid w:val="008474DC"/>
    <w:rsid w:val="00847826"/>
    <w:rsid w:val="00847931"/>
    <w:rsid w:val="00847A05"/>
    <w:rsid w:val="00850BD9"/>
    <w:rsid w:val="00850E14"/>
    <w:rsid w:val="00850E20"/>
    <w:rsid w:val="008512D0"/>
    <w:rsid w:val="00851889"/>
    <w:rsid w:val="008529AC"/>
    <w:rsid w:val="00852C2D"/>
    <w:rsid w:val="0085463E"/>
    <w:rsid w:val="00854954"/>
    <w:rsid w:val="008549DA"/>
    <w:rsid w:val="008550B8"/>
    <w:rsid w:val="00855BD7"/>
    <w:rsid w:val="00855CB2"/>
    <w:rsid w:val="00855DD3"/>
    <w:rsid w:val="00855ECF"/>
    <w:rsid w:val="0085687D"/>
    <w:rsid w:val="008568D3"/>
    <w:rsid w:val="0085691E"/>
    <w:rsid w:val="00856AB4"/>
    <w:rsid w:val="00856AB8"/>
    <w:rsid w:val="00860010"/>
    <w:rsid w:val="0086008C"/>
    <w:rsid w:val="00861517"/>
    <w:rsid w:val="0086152E"/>
    <w:rsid w:val="00861847"/>
    <w:rsid w:val="0086203B"/>
    <w:rsid w:val="00863429"/>
    <w:rsid w:val="00863E7B"/>
    <w:rsid w:val="00863EB1"/>
    <w:rsid w:val="0086498C"/>
    <w:rsid w:val="00864AB8"/>
    <w:rsid w:val="00864D44"/>
    <w:rsid w:val="00864FC0"/>
    <w:rsid w:val="00865012"/>
    <w:rsid w:val="008652AB"/>
    <w:rsid w:val="00865B82"/>
    <w:rsid w:val="00866BC0"/>
    <w:rsid w:val="00870E2F"/>
    <w:rsid w:val="00871085"/>
    <w:rsid w:val="00872F03"/>
    <w:rsid w:val="008737A9"/>
    <w:rsid w:val="008739D0"/>
    <w:rsid w:val="00873C53"/>
    <w:rsid w:val="00875224"/>
    <w:rsid w:val="00875D96"/>
    <w:rsid w:val="0087612B"/>
    <w:rsid w:val="0087653C"/>
    <w:rsid w:val="0087657B"/>
    <w:rsid w:val="00876C90"/>
    <w:rsid w:val="00876E78"/>
    <w:rsid w:val="0087752D"/>
    <w:rsid w:val="00877B9F"/>
    <w:rsid w:val="00880092"/>
    <w:rsid w:val="0088061E"/>
    <w:rsid w:val="00880AC6"/>
    <w:rsid w:val="00881110"/>
    <w:rsid w:val="0088157E"/>
    <w:rsid w:val="008819CA"/>
    <w:rsid w:val="00881A1D"/>
    <w:rsid w:val="00881B89"/>
    <w:rsid w:val="00882243"/>
    <w:rsid w:val="008831D4"/>
    <w:rsid w:val="0088325C"/>
    <w:rsid w:val="00883FD9"/>
    <w:rsid w:val="00884165"/>
    <w:rsid w:val="008843C3"/>
    <w:rsid w:val="0088557E"/>
    <w:rsid w:val="00885DCB"/>
    <w:rsid w:val="0088602A"/>
    <w:rsid w:val="00886287"/>
    <w:rsid w:val="0088647E"/>
    <w:rsid w:val="00886739"/>
    <w:rsid w:val="008870AA"/>
    <w:rsid w:val="00887764"/>
    <w:rsid w:val="00890371"/>
    <w:rsid w:val="00890D72"/>
    <w:rsid w:val="0089125D"/>
    <w:rsid w:val="008916BF"/>
    <w:rsid w:val="008917C4"/>
    <w:rsid w:val="00891FB9"/>
    <w:rsid w:val="008923F9"/>
    <w:rsid w:val="00892608"/>
    <w:rsid w:val="0089270B"/>
    <w:rsid w:val="00892954"/>
    <w:rsid w:val="00892ABF"/>
    <w:rsid w:val="00892BBC"/>
    <w:rsid w:val="008933E2"/>
    <w:rsid w:val="0089403F"/>
    <w:rsid w:val="0089459A"/>
    <w:rsid w:val="008945AC"/>
    <w:rsid w:val="008946CC"/>
    <w:rsid w:val="00894C26"/>
    <w:rsid w:val="008951A0"/>
    <w:rsid w:val="008955B5"/>
    <w:rsid w:val="008971BC"/>
    <w:rsid w:val="00897AF9"/>
    <w:rsid w:val="00897D5B"/>
    <w:rsid w:val="00897F70"/>
    <w:rsid w:val="008A01FB"/>
    <w:rsid w:val="008A0BB8"/>
    <w:rsid w:val="008A1217"/>
    <w:rsid w:val="008A1974"/>
    <w:rsid w:val="008A1A1A"/>
    <w:rsid w:val="008A21BE"/>
    <w:rsid w:val="008A23E6"/>
    <w:rsid w:val="008A2833"/>
    <w:rsid w:val="008A2D33"/>
    <w:rsid w:val="008A3B03"/>
    <w:rsid w:val="008A3C6A"/>
    <w:rsid w:val="008A3DED"/>
    <w:rsid w:val="008A4257"/>
    <w:rsid w:val="008A4BB7"/>
    <w:rsid w:val="008A4CED"/>
    <w:rsid w:val="008A50D2"/>
    <w:rsid w:val="008A540C"/>
    <w:rsid w:val="008A5A3D"/>
    <w:rsid w:val="008A5AF8"/>
    <w:rsid w:val="008A5D71"/>
    <w:rsid w:val="008A6120"/>
    <w:rsid w:val="008A65AE"/>
    <w:rsid w:val="008A6AE4"/>
    <w:rsid w:val="008A6E0E"/>
    <w:rsid w:val="008A7F93"/>
    <w:rsid w:val="008B0046"/>
    <w:rsid w:val="008B06B5"/>
    <w:rsid w:val="008B10F6"/>
    <w:rsid w:val="008B1642"/>
    <w:rsid w:val="008B25A6"/>
    <w:rsid w:val="008B2E3E"/>
    <w:rsid w:val="008B2F43"/>
    <w:rsid w:val="008B316F"/>
    <w:rsid w:val="008B346D"/>
    <w:rsid w:val="008B384E"/>
    <w:rsid w:val="008B3DB1"/>
    <w:rsid w:val="008B3E61"/>
    <w:rsid w:val="008B43A8"/>
    <w:rsid w:val="008B44A4"/>
    <w:rsid w:val="008B45A9"/>
    <w:rsid w:val="008B5679"/>
    <w:rsid w:val="008B5C29"/>
    <w:rsid w:val="008B5CC4"/>
    <w:rsid w:val="008B62B6"/>
    <w:rsid w:val="008B6979"/>
    <w:rsid w:val="008B6C90"/>
    <w:rsid w:val="008B7096"/>
    <w:rsid w:val="008B7708"/>
    <w:rsid w:val="008B7BCD"/>
    <w:rsid w:val="008B7CCC"/>
    <w:rsid w:val="008C0926"/>
    <w:rsid w:val="008C0B8D"/>
    <w:rsid w:val="008C0F55"/>
    <w:rsid w:val="008C0FF8"/>
    <w:rsid w:val="008C11D9"/>
    <w:rsid w:val="008C1674"/>
    <w:rsid w:val="008C19F3"/>
    <w:rsid w:val="008C202A"/>
    <w:rsid w:val="008C2101"/>
    <w:rsid w:val="008C2BCD"/>
    <w:rsid w:val="008C331B"/>
    <w:rsid w:val="008C3B1C"/>
    <w:rsid w:val="008C3C62"/>
    <w:rsid w:val="008C5ECF"/>
    <w:rsid w:val="008C6081"/>
    <w:rsid w:val="008C679F"/>
    <w:rsid w:val="008C682F"/>
    <w:rsid w:val="008C6C9B"/>
    <w:rsid w:val="008C7849"/>
    <w:rsid w:val="008C7B9B"/>
    <w:rsid w:val="008C7CB8"/>
    <w:rsid w:val="008D0058"/>
    <w:rsid w:val="008D079E"/>
    <w:rsid w:val="008D08AD"/>
    <w:rsid w:val="008D24A9"/>
    <w:rsid w:val="008D2A29"/>
    <w:rsid w:val="008D37B9"/>
    <w:rsid w:val="008D3F8E"/>
    <w:rsid w:val="008D3F92"/>
    <w:rsid w:val="008D4965"/>
    <w:rsid w:val="008D537F"/>
    <w:rsid w:val="008D587C"/>
    <w:rsid w:val="008D6309"/>
    <w:rsid w:val="008D6399"/>
    <w:rsid w:val="008D64ED"/>
    <w:rsid w:val="008D6850"/>
    <w:rsid w:val="008D6F5E"/>
    <w:rsid w:val="008D7CE3"/>
    <w:rsid w:val="008D7DC2"/>
    <w:rsid w:val="008E09A8"/>
    <w:rsid w:val="008E0C3D"/>
    <w:rsid w:val="008E1075"/>
    <w:rsid w:val="008E1620"/>
    <w:rsid w:val="008E186B"/>
    <w:rsid w:val="008E19D2"/>
    <w:rsid w:val="008E1AA6"/>
    <w:rsid w:val="008E1B74"/>
    <w:rsid w:val="008E1BBB"/>
    <w:rsid w:val="008E290A"/>
    <w:rsid w:val="008E3237"/>
    <w:rsid w:val="008E3249"/>
    <w:rsid w:val="008E3581"/>
    <w:rsid w:val="008E3675"/>
    <w:rsid w:val="008E3A09"/>
    <w:rsid w:val="008E4371"/>
    <w:rsid w:val="008E45C4"/>
    <w:rsid w:val="008E45F9"/>
    <w:rsid w:val="008E4982"/>
    <w:rsid w:val="008E4B77"/>
    <w:rsid w:val="008E4E57"/>
    <w:rsid w:val="008E5317"/>
    <w:rsid w:val="008E53E5"/>
    <w:rsid w:val="008E63C1"/>
    <w:rsid w:val="008E6420"/>
    <w:rsid w:val="008E658C"/>
    <w:rsid w:val="008E65BC"/>
    <w:rsid w:val="008E66B8"/>
    <w:rsid w:val="008E68CD"/>
    <w:rsid w:val="008E6D21"/>
    <w:rsid w:val="008E74E8"/>
    <w:rsid w:val="008E7E3E"/>
    <w:rsid w:val="008F001B"/>
    <w:rsid w:val="008F0DA7"/>
    <w:rsid w:val="008F1187"/>
    <w:rsid w:val="008F13E3"/>
    <w:rsid w:val="008F1A5B"/>
    <w:rsid w:val="008F1C93"/>
    <w:rsid w:val="008F2AB4"/>
    <w:rsid w:val="008F35E2"/>
    <w:rsid w:val="008F36C2"/>
    <w:rsid w:val="008F3BEF"/>
    <w:rsid w:val="008F3E47"/>
    <w:rsid w:val="008F466D"/>
    <w:rsid w:val="008F4780"/>
    <w:rsid w:val="008F4908"/>
    <w:rsid w:val="008F4991"/>
    <w:rsid w:val="008F4A33"/>
    <w:rsid w:val="008F5120"/>
    <w:rsid w:val="008F5581"/>
    <w:rsid w:val="008F5985"/>
    <w:rsid w:val="008F5E14"/>
    <w:rsid w:val="008F5E50"/>
    <w:rsid w:val="008F6077"/>
    <w:rsid w:val="008F6307"/>
    <w:rsid w:val="008F6B60"/>
    <w:rsid w:val="008F750D"/>
    <w:rsid w:val="008F7792"/>
    <w:rsid w:val="008F7D6E"/>
    <w:rsid w:val="008F7F09"/>
    <w:rsid w:val="00900937"/>
    <w:rsid w:val="00900C2C"/>
    <w:rsid w:val="00900C81"/>
    <w:rsid w:val="00900E8B"/>
    <w:rsid w:val="009012E0"/>
    <w:rsid w:val="00901490"/>
    <w:rsid w:val="009015D9"/>
    <w:rsid w:val="00901CAC"/>
    <w:rsid w:val="00901E12"/>
    <w:rsid w:val="009029F2"/>
    <w:rsid w:val="009035A6"/>
    <w:rsid w:val="009040C4"/>
    <w:rsid w:val="00904FD8"/>
    <w:rsid w:val="00905095"/>
    <w:rsid w:val="009053BA"/>
    <w:rsid w:val="009056E2"/>
    <w:rsid w:val="009067DA"/>
    <w:rsid w:val="009069A3"/>
    <w:rsid w:val="00906B55"/>
    <w:rsid w:val="00906C20"/>
    <w:rsid w:val="0090712E"/>
    <w:rsid w:val="00907DB0"/>
    <w:rsid w:val="0091036A"/>
    <w:rsid w:val="00910901"/>
    <w:rsid w:val="0091092F"/>
    <w:rsid w:val="009109AB"/>
    <w:rsid w:val="00911579"/>
    <w:rsid w:val="0091200F"/>
    <w:rsid w:val="009128DB"/>
    <w:rsid w:val="00913000"/>
    <w:rsid w:val="009130DD"/>
    <w:rsid w:val="009137FD"/>
    <w:rsid w:val="009156D7"/>
    <w:rsid w:val="00915DE4"/>
    <w:rsid w:val="00916A2F"/>
    <w:rsid w:val="00916F68"/>
    <w:rsid w:val="00917255"/>
    <w:rsid w:val="0091757C"/>
    <w:rsid w:val="009177BA"/>
    <w:rsid w:val="0091785A"/>
    <w:rsid w:val="00917A70"/>
    <w:rsid w:val="00920808"/>
    <w:rsid w:val="00920C19"/>
    <w:rsid w:val="0092147B"/>
    <w:rsid w:val="009219B5"/>
    <w:rsid w:val="00922016"/>
    <w:rsid w:val="0092309E"/>
    <w:rsid w:val="009231B4"/>
    <w:rsid w:val="009239A8"/>
    <w:rsid w:val="009243B3"/>
    <w:rsid w:val="0092442E"/>
    <w:rsid w:val="00925C8D"/>
    <w:rsid w:val="00926149"/>
    <w:rsid w:val="009267B0"/>
    <w:rsid w:val="0092701C"/>
    <w:rsid w:val="00927722"/>
    <w:rsid w:val="00931291"/>
    <w:rsid w:val="009329CD"/>
    <w:rsid w:val="00932E54"/>
    <w:rsid w:val="009332E3"/>
    <w:rsid w:val="009333C5"/>
    <w:rsid w:val="00933503"/>
    <w:rsid w:val="00933B24"/>
    <w:rsid w:val="00933DB7"/>
    <w:rsid w:val="009340A7"/>
    <w:rsid w:val="00934158"/>
    <w:rsid w:val="009344C2"/>
    <w:rsid w:val="0093473E"/>
    <w:rsid w:val="00934A87"/>
    <w:rsid w:val="00935164"/>
    <w:rsid w:val="009352F6"/>
    <w:rsid w:val="00935EF3"/>
    <w:rsid w:val="00936565"/>
    <w:rsid w:val="00937897"/>
    <w:rsid w:val="00937A68"/>
    <w:rsid w:val="00937C56"/>
    <w:rsid w:val="00937CA9"/>
    <w:rsid w:val="00937E7D"/>
    <w:rsid w:val="0094082F"/>
    <w:rsid w:val="00940DDC"/>
    <w:rsid w:val="009415C1"/>
    <w:rsid w:val="0094172C"/>
    <w:rsid w:val="0094195F"/>
    <w:rsid w:val="0094237F"/>
    <w:rsid w:val="009425D5"/>
    <w:rsid w:val="00942656"/>
    <w:rsid w:val="00943011"/>
    <w:rsid w:val="009432F4"/>
    <w:rsid w:val="009433A3"/>
    <w:rsid w:val="009434EA"/>
    <w:rsid w:val="0094357A"/>
    <w:rsid w:val="00943DF4"/>
    <w:rsid w:val="009446E1"/>
    <w:rsid w:val="00944A98"/>
    <w:rsid w:val="00944BA1"/>
    <w:rsid w:val="009457FE"/>
    <w:rsid w:val="00945DDE"/>
    <w:rsid w:val="0094688F"/>
    <w:rsid w:val="00946F5B"/>
    <w:rsid w:val="00947779"/>
    <w:rsid w:val="00947D94"/>
    <w:rsid w:val="00947F03"/>
    <w:rsid w:val="009502B5"/>
    <w:rsid w:val="009520F1"/>
    <w:rsid w:val="009525A4"/>
    <w:rsid w:val="0095330B"/>
    <w:rsid w:val="00953472"/>
    <w:rsid w:val="00954D15"/>
    <w:rsid w:val="00954E02"/>
    <w:rsid w:val="00954F6D"/>
    <w:rsid w:val="00955627"/>
    <w:rsid w:val="009556B1"/>
    <w:rsid w:val="00955F89"/>
    <w:rsid w:val="009569D5"/>
    <w:rsid w:val="00956AAF"/>
    <w:rsid w:val="00956BA2"/>
    <w:rsid w:val="00956C9F"/>
    <w:rsid w:val="00957B79"/>
    <w:rsid w:val="00957E6B"/>
    <w:rsid w:val="00957FFD"/>
    <w:rsid w:val="009601A9"/>
    <w:rsid w:val="009602E4"/>
    <w:rsid w:val="00960FC5"/>
    <w:rsid w:val="009613E1"/>
    <w:rsid w:val="009616FB"/>
    <w:rsid w:val="009628D3"/>
    <w:rsid w:val="00962AB5"/>
    <w:rsid w:val="009632A0"/>
    <w:rsid w:val="0096354B"/>
    <w:rsid w:val="009635CB"/>
    <w:rsid w:val="00963E56"/>
    <w:rsid w:val="00965817"/>
    <w:rsid w:val="00965874"/>
    <w:rsid w:val="00965A11"/>
    <w:rsid w:val="00966998"/>
    <w:rsid w:val="00970E43"/>
    <w:rsid w:val="00970EA3"/>
    <w:rsid w:val="00971033"/>
    <w:rsid w:val="009714F7"/>
    <w:rsid w:val="009719EE"/>
    <w:rsid w:val="00971F75"/>
    <w:rsid w:val="0097295E"/>
    <w:rsid w:val="00973185"/>
    <w:rsid w:val="00973F48"/>
    <w:rsid w:val="0097401E"/>
    <w:rsid w:val="00974FC5"/>
    <w:rsid w:val="00975592"/>
    <w:rsid w:val="00975619"/>
    <w:rsid w:val="0097597E"/>
    <w:rsid w:val="0097626F"/>
    <w:rsid w:val="00976374"/>
    <w:rsid w:val="00976DD4"/>
    <w:rsid w:val="00977BD3"/>
    <w:rsid w:val="009809FF"/>
    <w:rsid w:val="00980A0E"/>
    <w:rsid w:val="00980F14"/>
    <w:rsid w:val="009815CC"/>
    <w:rsid w:val="00981700"/>
    <w:rsid w:val="00981CAA"/>
    <w:rsid w:val="009821FC"/>
    <w:rsid w:val="0098257C"/>
    <w:rsid w:val="0098276D"/>
    <w:rsid w:val="00982B96"/>
    <w:rsid w:val="00982C5F"/>
    <w:rsid w:val="00982F6A"/>
    <w:rsid w:val="0098309D"/>
    <w:rsid w:val="00983246"/>
    <w:rsid w:val="00983268"/>
    <w:rsid w:val="00983286"/>
    <w:rsid w:val="00983900"/>
    <w:rsid w:val="00984AB7"/>
    <w:rsid w:val="0098514B"/>
    <w:rsid w:val="0098545E"/>
    <w:rsid w:val="009854C0"/>
    <w:rsid w:val="009858EA"/>
    <w:rsid w:val="00985CE2"/>
    <w:rsid w:val="00985D99"/>
    <w:rsid w:val="00987142"/>
    <w:rsid w:val="00987685"/>
    <w:rsid w:val="00987A09"/>
    <w:rsid w:val="00987C79"/>
    <w:rsid w:val="009905E2"/>
    <w:rsid w:val="0099081A"/>
    <w:rsid w:val="0099157D"/>
    <w:rsid w:val="009918B5"/>
    <w:rsid w:val="00991EE0"/>
    <w:rsid w:val="00992033"/>
    <w:rsid w:val="00992E93"/>
    <w:rsid w:val="00993DBA"/>
    <w:rsid w:val="00994089"/>
    <w:rsid w:val="0099492C"/>
    <w:rsid w:val="00994A62"/>
    <w:rsid w:val="00995D23"/>
    <w:rsid w:val="00996365"/>
    <w:rsid w:val="00996686"/>
    <w:rsid w:val="00996FCD"/>
    <w:rsid w:val="00997782"/>
    <w:rsid w:val="009977CD"/>
    <w:rsid w:val="00997AE9"/>
    <w:rsid w:val="009A01F3"/>
    <w:rsid w:val="009A06DC"/>
    <w:rsid w:val="009A08BF"/>
    <w:rsid w:val="009A0A28"/>
    <w:rsid w:val="009A16E4"/>
    <w:rsid w:val="009A2AB9"/>
    <w:rsid w:val="009A2D1D"/>
    <w:rsid w:val="009A3FA3"/>
    <w:rsid w:val="009A5957"/>
    <w:rsid w:val="009A63EB"/>
    <w:rsid w:val="009A66C9"/>
    <w:rsid w:val="009A7280"/>
    <w:rsid w:val="009A79B8"/>
    <w:rsid w:val="009B024E"/>
    <w:rsid w:val="009B07FA"/>
    <w:rsid w:val="009B0A66"/>
    <w:rsid w:val="009B0E67"/>
    <w:rsid w:val="009B0F7A"/>
    <w:rsid w:val="009B1067"/>
    <w:rsid w:val="009B1095"/>
    <w:rsid w:val="009B1197"/>
    <w:rsid w:val="009B1A9F"/>
    <w:rsid w:val="009B1D32"/>
    <w:rsid w:val="009B2006"/>
    <w:rsid w:val="009B215A"/>
    <w:rsid w:val="009B240F"/>
    <w:rsid w:val="009B30EC"/>
    <w:rsid w:val="009B30ED"/>
    <w:rsid w:val="009B3390"/>
    <w:rsid w:val="009B415A"/>
    <w:rsid w:val="009B47C1"/>
    <w:rsid w:val="009B4840"/>
    <w:rsid w:val="009B4EF1"/>
    <w:rsid w:val="009B503F"/>
    <w:rsid w:val="009B5789"/>
    <w:rsid w:val="009B6040"/>
    <w:rsid w:val="009B636E"/>
    <w:rsid w:val="009B63F2"/>
    <w:rsid w:val="009B68B4"/>
    <w:rsid w:val="009B6F70"/>
    <w:rsid w:val="009B78A9"/>
    <w:rsid w:val="009B7918"/>
    <w:rsid w:val="009C0346"/>
    <w:rsid w:val="009C0874"/>
    <w:rsid w:val="009C1EF0"/>
    <w:rsid w:val="009C2E1C"/>
    <w:rsid w:val="009C3D8B"/>
    <w:rsid w:val="009C3F84"/>
    <w:rsid w:val="009C43FC"/>
    <w:rsid w:val="009C4496"/>
    <w:rsid w:val="009C47B1"/>
    <w:rsid w:val="009C4837"/>
    <w:rsid w:val="009C4C99"/>
    <w:rsid w:val="009C4E6D"/>
    <w:rsid w:val="009C4F36"/>
    <w:rsid w:val="009C4F4A"/>
    <w:rsid w:val="009C654F"/>
    <w:rsid w:val="009C7AD1"/>
    <w:rsid w:val="009C7DB3"/>
    <w:rsid w:val="009D0074"/>
    <w:rsid w:val="009D03BF"/>
    <w:rsid w:val="009D0D2D"/>
    <w:rsid w:val="009D1965"/>
    <w:rsid w:val="009D23B2"/>
    <w:rsid w:val="009D258C"/>
    <w:rsid w:val="009D29EB"/>
    <w:rsid w:val="009D2B50"/>
    <w:rsid w:val="009D376B"/>
    <w:rsid w:val="009D3F94"/>
    <w:rsid w:val="009D45C5"/>
    <w:rsid w:val="009D5395"/>
    <w:rsid w:val="009D5530"/>
    <w:rsid w:val="009D603B"/>
    <w:rsid w:val="009D642C"/>
    <w:rsid w:val="009D64F6"/>
    <w:rsid w:val="009D6913"/>
    <w:rsid w:val="009D707A"/>
    <w:rsid w:val="009D7464"/>
    <w:rsid w:val="009E0D43"/>
    <w:rsid w:val="009E132B"/>
    <w:rsid w:val="009E1706"/>
    <w:rsid w:val="009E1C61"/>
    <w:rsid w:val="009E214C"/>
    <w:rsid w:val="009E2421"/>
    <w:rsid w:val="009E2BD5"/>
    <w:rsid w:val="009E3652"/>
    <w:rsid w:val="009E3AAE"/>
    <w:rsid w:val="009E3AED"/>
    <w:rsid w:val="009E3BA6"/>
    <w:rsid w:val="009E3E4C"/>
    <w:rsid w:val="009E4C39"/>
    <w:rsid w:val="009E51E9"/>
    <w:rsid w:val="009E5767"/>
    <w:rsid w:val="009E5C40"/>
    <w:rsid w:val="009E676E"/>
    <w:rsid w:val="009E74BE"/>
    <w:rsid w:val="009E7A24"/>
    <w:rsid w:val="009F005D"/>
    <w:rsid w:val="009F04C3"/>
    <w:rsid w:val="009F06AE"/>
    <w:rsid w:val="009F086D"/>
    <w:rsid w:val="009F0FEA"/>
    <w:rsid w:val="009F177C"/>
    <w:rsid w:val="009F2BE8"/>
    <w:rsid w:val="009F5386"/>
    <w:rsid w:val="009F5830"/>
    <w:rsid w:val="009F618B"/>
    <w:rsid w:val="009F7A06"/>
    <w:rsid w:val="009F7F24"/>
    <w:rsid w:val="009F7FB6"/>
    <w:rsid w:val="00A000F6"/>
    <w:rsid w:val="00A00AA8"/>
    <w:rsid w:val="00A00D5F"/>
    <w:rsid w:val="00A01119"/>
    <w:rsid w:val="00A01B05"/>
    <w:rsid w:val="00A01DDE"/>
    <w:rsid w:val="00A01EB8"/>
    <w:rsid w:val="00A021F2"/>
    <w:rsid w:val="00A0264F"/>
    <w:rsid w:val="00A026F5"/>
    <w:rsid w:val="00A029C3"/>
    <w:rsid w:val="00A03209"/>
    <w:rsid w:val="00A03FBA"/>
    <w:rsid w:val="00A041A7"/>
    <w:rsid w:val="00A04306"/>
    <w:rsid w:val="00A0493F"/>
    <w:rsid w:val="00A04AA5"/>
    <w:rsid w:val="00A0521E"/>
    <w:rsid w:val="00A0568E"/>
    <w:rsid w:val="00A056B1"/>
    <w:rsid w:val="00A06A67"/>
    <w:rsid w:val="00A07D49"/>
    <w:rsid w:val="00A10095"/>
    <w:rsid w:val="00A105F0"/>
    <w:rsid w:val="00A10CCF"/>
    <w:rsid w:val="00A10D22"/>
    <w:rsid w:val="00A10D42"/>
    <w:rsid w:val="00A11487"/>
    <w:rsid w:val="00A11EBC"/>
    <w:rsid w:val="00A127E1"/>
    <w:rsid w:val="00A1284B"/>
    <w:rsid w:val="00A12ADE"/>
    <w:rsid w:val="00A12F14"/>
    <w:rsid w:val="00A14156"/>
    <w:rsid w:val="00A14434"/>
    <w:rsid w:val="00A14C36"/>
    <w:rsid w:val="00A157DF"/>
    <w:rsid w:val="00A17011"/>
    <w:rsid w:val="00A1709D"/>
    <w:rsid w:val="00A17872"/>
    <w:rsid w:val="00A179F3"/>
    <w:rsid w:val="00A17C65"/>
    <w:rsid w:val="00A17C76"/>
    <w:rsid w:val="00A20710"/>
    <w:rsid w:val="00A20A7E"/>
    <w:rsid w:val="00A21482"/>
    <w:rsid w:val="00A2199F"/>
    <w:rsid w:val="00A230A4"/>
    <w:rsid w:val="00A2338D"/>
    <w:rsid w:val="00A23BCE"/>
    <w:rsid w:val="00A23E11"/>
    <w:rsid w:val="00A2543B"/>
    <w:rsid w:val="00A25582"/>
    <w:rsid w:val="00A25610"/>
    <w:rsid w:val="00A25674"/>
    <w:rsid w:val="00A25E32"/>
    <w:rsid w:val="00A25E35"/>
    <w:rsid w:val="00A269B4"/>
    <w:rsid w:val="00A26FEC"/>
    <w:rsid w:val="00A279E2"/>
    <w:rsid w:val="00A27B2F"/>
    <w:rsid w:val="00A27ECF"/>
    <w:rsid w:val="00A30782"/>
    <w:rsid w:val="00A31828"/>
    <w:rsid w:val="00A32BA1"/>
    <w:rsid w:val="00A33360"/>
    <w:rsid w:val="00A3341C"/>
    <w:rsid w:val="00A334E3"/>
    <w:rsid w:val="00A339F3"/>
    <w:rsid w:val="00A343E9"/>
    <w:rsid w:val="00A356A6"/>
    <w:rsid w:val="00A36F69"/>
    <w:rsid w:val="00A40584"/>
    <w:rsid w:val="00A40D8E"/>
    <w:rsid w:val="00A41257"/>
    <w:rsid w:val="00A4151B"/>
    <w:rsid w:val="00A417BE"/>
    <w:rsid w:val="00A41B34"/>
    <w:rsid w:val="00A42368"/>
    <w:rsid w:val="00A4247A"/>
    <w:rsid w:val="00A43470"/>
    <w:rsid w:val="00A437E9"/>
    <w:rsid w:val="00A441E3"/>
    <w:rsid w:val="00A44A49"/>
    <w:rsid w:val="00A453D0"/>
    <w:rsid w:val="00A45449"/>
    <w:rsid w:val="00A460C5"/>
    <w:rsid w:val="00A46ADA"/>
    <w:rsid w:val="00A46FE5"/>
    <w:rsid w:val="00A47652"/>
    <w:rsid w:val="00A478AB"/>
    <w:rsid w:val="00A47D7C"/>
    <w:rsid w:val="00A5013C"/>
    <w:rsid w:val="00A501B6"/>
    <w:rsid w:val="00A507AD"/>
    <w:rsid w:val="00A507B6"/>
    <w:rsid w:val="00A50ADF"/>
    <w:rsid w:val="00A50FEF"/>
    <w:rsid w:val="00A52286"/>
    <w:rsid w:val="00A5257F"/>
    <w:rsid w:val="00A52E01"/>
    <w:rsid w:val="00A53277"/>
    <w:rsid w:val="00A533B8"/>
    <w:rsid w:val="00A53B58"/>
    <w:rsid w:val="00A53F9A"/>
    <w:rsid w:val="00A54744"/>
    <w:rsid w:val="00A54BB6"/>
    <w:rsid w:val="00A551E0"/>
    <w:rsid w:val="00A552F4"/>
    <w:rsid w:val="00A5576D"/>
    <w:rsid w:val="00A56206"/>
    <w:rsid w:val="00A56707"/>
    <w:rsid w:val="00A5670E"/>
    <w:rsid w:val="00A56B76"/>
    <w:rsid w:val="00A57D9E"/>
    <w:rsid w:val="00A601B8"/>
    <w:rsid w:val="00A6097A"/>
    <w:rsid w:val="00A60D8C"/>
    <w:rsid w:val="00A60DE6"/>
    <w:rsid w:val="00A62793"/>
    <w:rsid w:val="00A63090"/>
    <w:rsid w:val="00A633FF"/>
    <w:rsid w:val="00A6353A"/>
    <w:rsid w:val="00A6369C"/>
    <w:rsid w:val="00A63C68"/>
    <w:rsid w:val="00A63E11"/>
    <w:rsid w:val="00A641F5"/>
    <w:rsid w:val="00A645C1"/>
    <w:rsid w:val="00A65301"/>
    <w:rsid w:val="00A653C8"/>
    <w:rsid w:val="00A65929"/>
    <w:rsid w:val="00A65978"/>
    <w:rsid w:val="00A67A4F"/>
    <w:rsid w:val="00A7016C"/>
    <w:rsid w:val="00A702B4"/>
    <w:rsid w:val="00A704BE"/>
    <w:rsid w:val="00A70A02"/>
    <w:rsid w:val="00A70E1E"/>
    <w:rsid w:val="00A7106F"/>
    <w:rsid w:val="00A71D1A"/>
    <w:rsid w:val="00A723C7"/>
    <w:rsid w:val="00A72605"/>
    <w:rsid w:val="00A7271B"/>
    <w:rsid w:val="00A727D3"/>
    <w:rsid w:val="00A7317D"/>
    <w:rsid w:val="00A733DB"/>
    <w:rsid w:val="00A73565"/>
    <w:rsid w:val="00A73A9E"/>
    <w:rsid w:val="00A74377"/>
    <w:rsid w:val="00A744A9"/>
    <w:rsid w:val="00A75165"/>
    <w:rsid w:val="00A762C6"/>
    <w:rsid w:val="00A76454"/>
    <w:rsid w:val="00A76B2E"/>
    <w:rsid w:val="00A76BEC"/>
    <w:rsid w:val="00A77B2A"/>
    <w:rsid w:val="00A800A4"/>
    <w:rsid w:val="00A805E3"/>
    <w:rsid w:val="00A809A5"/>
    <w:rsid w:val="00A80A59"/>
    <w:rsid w:val="00A81415"/>
    <w:rsid w:val="00A8144B"/>
    <w:rsid w:val="00A8151A"/>
    <w:rsid w:val="00A8304B"/>
    <w:rsid w:val="00A83082"/>
    <w:rsid w:val="00A8370C"/>
    <w:rsid w:val="00A84697"/>
    <w:rsid w:val="00A84D12"/>
    <w:rsid w:val="00A84FCE"/>
    <w:rsid w:val="00A8598B"/>
    <w:rsid w:val="00A85C04"/>
    <w:rsid w:val="00A861E9"/>
    <w:rsid w:val="00A86B4C"/>
    <w:rsid w:val="00A86FC7"/>
    <w:rsid w:val="00A8738F"/>
    <w:rsid w:val="00A8743D"/>
    <w:rsid w:val="00A87769"/>
    <w:rsid w:val="00A90038"/>
    <w:rsid w:val="00A90155"/>
    <w:rsid w:val="00A90A20"/>
    <w:rsid w:val="00A9162E"/>
    <w:rsid w:val="00A91C2A"/>
    <w:rsid w:val="00A91F0F"/>
    <w:rsid w:val="00A91FB5"/>
    <w:rsid w:val="00A92312"/>
    <w:rsid w:val="00A923FF"/>
    <w:rsid w:val="00A925BD"/>
    <w:rsid w:val="00A9313D"/>
    <w:rsid w:val="00A9342F"/>
    <w:rsid w:val="00A9360B"/>
    <w:rsid w:val="00A93D24"/>
    <w:rsid w:val="00A942C1"/>
    <w:rsid w:val="00A94F3A"/>
    <w:rsid w:val="00A95264"/>
    <w:rsid w:val="00A9591E"/>
    <w:rsid w:val="00A95C89"/>
    <w:rsid w:val="00A961FD"/>
    <w:rsid w:val="00A96463"/>
    <w:rsid w:val="00A97560"/>
    <w:rsid w:val="00A97D1D"/>
    <w:rsid w:val="00A97E13"/>
    <w:rsid w:val="00A97E4F"/>
    <w:rsid w:val="00AA14B9"/>
    <w:rsid w:val="00AA1713"/>
    <w:rsid w:val="00AA1F01"/>
    <w:rsid w:val="00AA1FB9"/>
    <w:rsid w:val="00AA2306"/>
    <w:rsid w:val="00AA236C"/>
    <w:rsid w:val="00AA2642"/>
    <w:rsid w:val="00AA27FD"/>
    <w:rsid w:val="00AA365D"/>
    <w:rsid w:val="00AA39DC"/>
    <w:rsid w:val="00AA3A92"/>
    <w:rsid w:val="00AA4021"/>
    <w:rsid w:val="00AA42DB"/>
    <w:rsid w:val="00AA43E4"/>
    <w:rsid w:val="00AA4BA0"/>
    <w:rsid w:val="00AA4ED5"/>
    <w:rsid w:val="00AA561C"/>
    <w:rsid w:val="00AA5B3A"/>
    <w:rsid w:val="00AA5C27"/>
    <w:rsid w:val="00AA5D9B"/>
    <w:rsid w:val="00AA633E"/>
    <w:rsid w:val="00AA6506"/>
    <w:rsid w:val="00AA6BBB"/>
    <w:rsid w:val="00AA6F9F"/>
    <w:rsid w:val="00AB005A"/>
    <w:rsid w:val="00AB0242"/>
    <w:rsid w:val="00AB0B27"/>
    <w:rsid w:val="00AB1021"/>
    <w:rsid w:val="00AB1442"/>
    <w:rsid w:val="00AB19A7"/>
    <w:rsid w:val="00AB1C3B"/>
    <w:rsid w:val="00AB202B"/>
    <w:rsid w:val="00AB22C4"/>
    <w:rsid w:val="00AB2F02"/>
    <w:rsid w:val="00AB3B13"/>
    <w:rsid w:val="00AB4445"/>
    <w:rsid w:val="00AB4E7A"/>
    <w:rsid w:val="00AB5085"/>
    <w:rsid w:val="00AB5261"/>
    <w:rsid w:val="00AB52FD"/>
    <w:rsid w:val="00AB59DA"/>
    <w:rsid w:val="00AB6386"/>
    <w:rsid w:val="00AB6461"/>
    <w:rsid w:val="00AB696E"/>
    <w:rsid w:val="00AB6FD5"/>
    <w:rsid w:val="00AB752D"/>
    <w:rsid w:val="00AC01DF"/>
    <w:rsid w:val="00AC0837"/>
    <w:rsid w:val="00AC094C"/>
    <w:rsid w:val="00AC0D97"/>
    <w:rsid w:val="00AC0DB5"/>
    <w:rsid w:val="00AC0E2F"/>
    <w:rsid w:val="00AC1511"/>
    <w:rsid w:val="00AC197C"/>
    <w:rsid w:val="00AC31A4"/>
    <w:rsid w:val="00AC3683"/>
    <w:rsid w:val="00AC36C9"/>
    <w:rsid w:val="00AC38B9"/>
    <w:rsid w:val="00AC466B"/>
    <w:rsid w:val="00AC4A42"/>
    <w:rsid w:val="00AC4E04"/>
    <w:rsid w:val="00AC4E77"/>
    <w:rsid w:val="00AC52CD"/>
    <w:rsid w:val="00AC5475"/>
    <w:rsid w:val="00AC5679"/>
    <w:rsid w:val="00AC59B8"/>
    <w:rsid w:val="00AC5BAD"/>
    <w:rsid w:val="00AC6D93"/>
    <w:rsid w:val="00AC7985"/>
    <w:rsid w:val="00AC7F93"/>
    <w:rsid w:val="00AD0499"/>
    <w:rsid w:val="00AD0B21"/>
    <w:rsid w:val="00AD1187"/>
    <w:rsid w:val="00AD1E6B"/>
    <w:rsid w:val="00AD23D2"/>
    <w:rsid w:val="00AD2BF4"/>
    <w:rsid w:val="00AD31F9"/>
    <w:rsid w:val="00AD32AC"/>
    <w:rsid w:val="00AD3EE9"/>
    <w:rsid w:val="00AD44C1"/>
    <w:rsid w:val="00AD511B"/>
    <w:rsid w:val="00AD5B0D"/>
    <w:rsid w:val="00AD6198"/>
    <w:rsid w:val="00AD67B5"/>
    <w:rsid w:val="00AD6AE7"/>
    <w:rsid w:val="00AD725C"/>
    <w:rsid w:val="00AD7686"/>
    <w:rsid w:val="00AD78B5"/>
    <w:rsid w:val="00AE0149"/>
    <w:rsid w:val="00AE07B8"/>
    <w:rsid w:val="00AE13DF"/>
    <w:rsid w:val="00AE14A9"/>
    <w:rsid w:val="00AE2247"/>
    <w:rsid w:val="00AE28C7"/>
    <w:rsid w:val="00AE3D8B"/>
    <w:rsid w:val="00AE414D"/>
    <w:rsid w:val="00AE4386"/>
    <w:rsid w:val="00AE4769"/>
    <w:rsid w:val="00AE5C75"/>
    <w:rsid w:val="00AE654E"/>
    <w:rsid w:val="00AE697C"/>
    <w:rsid w:val="00AE75B0"/>
    <w:rsid w:val="00AE793B"/>
    <w:rsid w:val="00AE7C82"/>
    <w:rsid w:val="00AF0601"/>
    <w:rsid w:val="00AF0D7D"/>
    <w:rsid w:val="00AF12D4"/>
    <w:rsid w:val="00AF1A38"/>
    <w:rsid w:val="00AF2506"/>
    <w:rsid w:val="00AF253D"/>
    <w:rsid w:val="00AF3408"/>
    <w:rsid w:val="00AF3A2A"/>
    <w:rsid w:val="00AF493D"/>
    <w:rsid w:val="00AF5396"/>
    <w:rsid w:val="00AF5666"/>
    <w:rsid w:val="00AF58F1"/>
    <w:rsid w:val="00AF5B48"/>
    <w:rsid w:val="00AF5C04"/>
    <w:rsid w:val="00AF63C0"/>
    <w:rsid w:val="00AF65E6"/>
    <w:rsid w:val="00AF6893"/>
    <w:rsid w:val="00AF68C9"/>
    <w:rsid w:val="00AF6BC0"/>
    <w:rsid w:val="00AF6E26"/>
    <w:rsid w:val="00AF702F"/>
    <w:rsid w:val="00AF7945"/>
    <w:rsid w:val="00AF7D67"/>
    <w:rsid w:val="00AF7FBC"/>
    <w:rsid w:val="00B002CA"/>
    <w:rsid w:val="00B00ECB"/>
    <w:rsid w:val="00B0104D"/>
    <w:rsid w:val="00B02000"/>
    <w:rsid w:val="00B023AC"/>
    <w:rsid w:val="00B024B9"/>
    <w:rsid w:val="00B02D65"/>
    <w:rsid w:val="00B03304"/>
    <w:rsid w:val="00B03A2C"/>
    <w:rsid w:val="00B03E26"/>
    <w:rsid w:val="00B04219"/>
    <w:rsid w:val="00B04D5C"/>
    <w:rsid w:val="00B04E0A"/>
    <w:rsid w:val="00B05320"/>
    <w:rsid w:val="00B0541F"/>
    <w:rsid w:val="00B05B8C"/>
    <w:rsid w:val="00B05E04"/>
    <w:rsid w:val="00B065C3"/>
    <w:rsid w:val="00B06AE3"/>
    <w:rsid w:val="00B06B77"/>
    <w:rsid w:val="00B06D1B"/>
    <w:rsid w:val="00B100DF"/>
    <w:rsid w:val="00B107E8"/>
    <w:rsid w:val="00B10C1F"/>
    <w:rsid w:val="00B1298A"/>
    <w:rsid w:val="00B12E51"/>
    <w:rsid w:val="00B1317D"/>
    <w:rsid w:val="00B13224"/>
    <w:rsid w:val="00B13672"/>
    <w:rsid w:val="00B13D1F"/>
    <w:rsid w:val="00B13D58"/>
    <w:rsid w:val="00B14B0A"/>
    <w:rsid w:val="00B14D2D"/>
    <w:rsid w:val="00B14E09"/>
    <w:rsid w:val="00B156A9"/>
    <w:rsid w:val="00B15907"/>
    <w:rsid w:val="00B15C1C"/>
    <w:rsid w:val="00B16F10"/>
    <w:rsid w:val="00B17901"/>
    <w:rsid w:val="00B179BD"/>
    <w:rsid w:val="00B201CD"/>
    <w:rsid w:val="00B2058F"/>
    <w:rsid w:val="00B20F5E"/>
    <w:rsid w:val="00B2200E"/>
    <w:rsid w:val="00B22272"/>
    <w:rsid w:val="00B2228E"/>
    <w:rsid w:val="00B228F4"/>
    <w:rsid w:val="00B2291F"/>
    <w:rsid w:val="00B22FB7"/>
    <w:rsid w:val="00B2334C"/>
    <w:rsid w:val="00B234A0"/>
    <w:rsid w:val="00B23742"/>
    <w:rsid w:val="00B244CC"/>
    <w:rsid w:val="00B24DC6"/>
    <w:rsid w:val="00B25B4F"/>
    <w:rsid w:val="00B261B2"/>
    <w:rsid w:val="00B26276"/>
    <w:rsid w:val="00B26741"/>
    <w:rsid w:val="00B26DB4"/>
    <w:rsid w:val="00B26FAF"/>
    <w:rsid w:val="00B2719D"/>
    <w:rsid w:val="00B31143"/>
    <w:rsid w:val="00B31F2B"/>
    <w:rsid w:val="00B32392"/>
    <w:rsid w:val="00B3255C"/>
    <w:rsid w:val="00B32E08"/>
    <w:rsid w:val="00B33473"/>
    <w:rsid w:val="00B335EF"/>
    <w:rsid w:val="00B33BC6"/>
    <w:rsid w:val="00B33CAA"/>
    <w:rsid w:val="00B33F1F"/>
    <w:rsid w:val="00B33F43"/>
    <w:rsid w:val="00B33FD6"/>
    <w:rsid w:val="00B344EE"/>
    <w:rsid w:val="00B34EA3"/>
    <w:rsid w:val="00B3578E"/>
    <w:rsid w:val="00B35855"/>
    <w:rsid w:val="00B35DC0"/>
    <w:rsid w:val="00B374D9"/>
    <w:rsid w:val="00B375C2"/>
    <w:rsid w:val="00B37AAE"/>
    <w:rsid w:val="00B37BB0"/>
    <w:rsid w:val="00B37CDD"/>
    <w:rsid w:val="00B416C8"/>
    <w:rsid w:val="00B4174E"/>
    <w:rsid w:val="00B41B34"/>
    <w:rsid w:val="00B41F64"/>
    <w:rsid w:val="00B423AF"/>
    <w:rsid w:val="00B4272C"/>
    <w:rsid w:val="00B4342C"/>
    <w:rsid w:val="00B434D4"/>
    <w:rsid w:val="00B43550"/>
    <w:rsid w:val="00B43C08"/>
    <w:rsid w:val="00B44307"/>
    <w:rsid w:val="00B446E5"/>
    <w:rsid w:val="00B45317"/>
    <w:rsid w:val="00B453AF"/>
    <w:rsid w:val="00B45AB8"/>
    <w:rsid w:val="00B4653A"/>
    <w:rsid w:val="00B467FD"/>
    <w:rsid w:val="00B47110"/>
    <w:rsid w:val="00B47183"/>
    <w:rsid w:val="00B47385"/>
    <w:rsid w:val="00B47393"/>
    <w:rsid w:val="00B47A5C"/>
    <w:rsid w:val="00B507A2"/>
    <w:rsid w:val="00B51334"/>
    <w:rsid w:val="00B5136E"/>
    <w:rsid w:val="00B51676"/>
    <w:rsid w:val="00B51858"/>
    <w:rsid w:val="00B51F6D"/>
    <w:rsid w:val="00B53029"/>
    <w:rsid w:val="00B53462"/>
    <w:rsid w:val="00B53E00"/>
    <w:rsid w:val="00B546EB"/>
    <w:rsid w:val="00B5471A"/>
    <w:rsid w:val="00B5493E"/>
    <w:rsid w:val="00B54D2D"/>
    <w:rsid w:val="00B54E39"/>
    <w:rsid w:val="00B55CF3"/>
    <w:rsid w:val="00B55FC3"/>
    <w:rsid w:val="00B561D2"/>
    <w:rsid w:val="00B5642B"/>
    <w:rsid w:val="00B56D20"/>
    <w:rsid w:val="00B56F8E"/>
    <w:rsid w:val="00B6009B"/>
    <w:rsid w:val="00B60B1D"/>
    <w:rsid w:val="00B610DC"/>
    <w:rsid w:val="00B62E72"/>
    <w:rsid w:val="00B62FBA"/>
    <w:rsid w:val="00B634C4"/>
    <w:rsid w:val="00B63EA1"/>
    <w:rsid w:val="00B642B7"/>
    <w:rsid w:val="00B644FC"/>
    <w:rsid w:val="00B657E8"/>
    <w:rsid w:val="00B65A5D"/>
    <w:rsid w:val="00B65AC1"/>
    <w:rsid w:val="00B65D1F"/>
    <w:rsid w:val="00B65D69"/>
    <w:rsid w:val="00B66427"/>
    <w:rsid w:val="00B6684D"/>
    <w:rsid w:val="00B66B99"/>
    <w:rsid w:val="00B66BE2"/>
    <w:rsid w:val="00B66C4A"/>
    <w:rsid w:val="00B66C64"/>
    <w:rsid w:val="00B66DEC"/>
    <w:rsid w:val="00B7047C"/>
    <w:rsid w:val="00B707C8"/>
    <w:rsid w:val="00B70F84"/>
    <w:rsid w:val="00B71534"/>
    <w:rsid w:val="00B719ED"/>
    <w:rsid w:val="00B720B1"/>
    <w:rsid w:val="00B7213D"/>
    <w:rsid w:val="00B727AA"/>
    <w:rsid w:val="00B72904"/>
    <w:rsid w:val="00B72B15"/>
    <w:rsid w:val="00B7337E"/>
    <w:rsid w:val="00B74B2E"/>
    <w:rsid w:val="00B75542"/>
    <w:rsid w:val="00B76178"/>
    <w:rsid w:val="00B764FB"/>
    <w:rsid w:val="00B768C8"/>
    <w:rsid w:val="00B77B9F"/>
    <w:rsid w:val="00B77CB9"/>
    <w:rsid w:val="00B77E6F"/>
    <w:rsid w:val="00B8016D"/>
    <w:rsid w:val="00B801B3"/>
    <w:rsid w:val="00B8052B"/>
    <w:rsid w:val="00B80BB8"/>
    <w:rsid w:val="00B81560"/>
    <w:rsid w:val="00B81875"/>
    <w:rsid w:val="00B81E0D"/>
    <w:rsid w:val="00B826EC"/>
    <w:rsid w:val="00B82DB3"/>
    <w:rsid w:val="00B83360"/>
    <w:rsid w:val="00B83707"/>
    <w:rsid w:val="00B838B1"/>
    <w:rsid w:val="00B83DEC"/>
    <w:rsid w:val="00B83F25"/>
    <w:rsid w:val="00B85AA4"/>
    <w:rsid w:val="00B86009"/>
    <w:rsid w:val="00B86060"/>
    <w:rsid w:val="00B86523"/>
    <w:rsid w:val="00B868C3"/>
    <w:rsid w:val="00B877C5"/>
    <w:rsid w:val="00B87982"/>
    <w:rsid w:val="00B87AAE"/>
    <w:rsid w:val="00B87BC9"/>
    <w:rsid w:val="00B87BFF"/>
    <w:rsid w:val="00B87CDA"/>
    <w:rsid w:val="00B87F6F"/>
    <w:rsid w:val="00B906FD"/>
    <w:rsid w:val="00B90E43"/>
    <w:rsid w:val="00B9257D"/>
    <w:rsid w:val="00B9295D"/>
    <w:rsid w:val="00B934E3"/>
    <w:rsid w:val="00B93614"/>
    <w:rsid w:val="00B936C8"/>
    <w:rsid w:val="00B939D9"/>
    <w:rsid w:val="00B93B63"/>
    <w:rsid w:val="00B9440A"/>
    <w:rsid w:val="00B949A7"/>
    <w:rsid w:val="00B954DF"/>
    <w:rsid w:val="00B9555E"/>
    <w:rsid w:val="00B958B2"/>
    <w:rsid w:val="00B96118"/>
    <w:rsid w:val="00B962DB"/>
    <w:rsid w:val="00B966EF"/>
    <w:rsid w:val="00B97830"/>
    <w:rsid w:val="00B9798D"/>
    <w:rsid w:val="00B97F70"/>
    <w:rsid w:val="00BA02B1"/>
    <w:rsid w:val="00BA04D0"/>
    <w:rsid w:val="00BA0C9B"/>
    <w:rsid w:val="00BA0D79"/>
    <w:rsid w:val="00BA0FB9"/>
    <w:rsid w:val="00BA11D1"/>
    <w:rsid w:val="00BA138B"/>
    <w:rsid w:val="00BA1390"/>
    <w:rsid w:val="00BA1433"/>
    <w:rsid w:val="00BA1708"/>
    <w:rsid w:val="00BA1737"/>
    <w:rsid w:val="00BA2C7B"/>
    <w:rsid w:val="00BA315C"/>
    <w:rsid w:val="00BA4054"/>
    <w:rsid w:val="00BA5669"/>
    <w:rsid w:val="00BA58C4"/>
    <w:rsid w:val="00BA5A2B"/>
    <w:rsid w:val="00BA5DD3"/>
    <w:rsid w:val="00BA5E45"/>
    <w:rsid w:val="00BA5ED4"/>
    <w:rsid w:val="00BA61FA"/>
    <w:rsid w:val="00BA6B12"/>
    <w:rsid w:val="00BA6B7A"/>
    <w:rsid w:val="00BA6FEF"/>
    <w:rsid w:val="00BA72F0"/>
    <w:rsid w:val="00BA7F15"/>
    <w:rsid w:val="00BB06AB"/>
    <w:rsid w:val="00BB0D9D"/>
    <w:rsid w:val="00BB0EEE"/>
    <w:rsid w:val="00BB1255"/>
    <w:rsid w:val="00BB22B5"/>
    <w:rsid w:val="00BB2373"/>
    <w:rsid w:val="00BB2887"/>
    <w:rsid w:val="00BB306E"/>
    <w:rsid w:val="00BB3262"/>
    <w:rsid w:val="00BB32DC"/>
    <w:rsid w:val="00BB433A"/>
    <w:rsid w:val="00BB4A1B"/>
    <w:rsid w:val="00BB4C3F"/>
    <w:rsid w:val="00BB5158"/>
    <w:rsid w:val="00BB626D"/>
    <w:rsid w:val="00BB6628"/>
    <w:rsid w:val="00BB67A1"/>
    <w:rsid w:val="00BB68F9"/>
    <w:rsid w:val="00BB6B37"/>
    <w:rsid w:val="00BB6D61"/>
    <w:rsid w:val="00BB6EF9"/>
    <w:rsid w:val="00BB72AF"/>
    <w:rsid w:val="00BB7D1B"/>
    <w:rsid w:val="00BB7D1F"/>
    <w:rsid w:val="00BB7EDC"/>
    <w:rsid w:val="00BC0284"/>
    <w:rsid w:val="00BC0450"/>
    <w:rsid w:val="00BC0D42"/>
    <w:rsid w:val="00BC10D6"/>
    <w:rsid w:val="00BC1106"/>
    <w:rsid w:val="00BC1169"/>
    <w:rsid w:val="00BC1204"/>
    <w:rsid w:val="00BC20A2"/>
    <w:rsid w:val="00BC3B6C"/>
    <w:rsid w:val="00BC4AA6"/>
    <w:rsid w:val="00BC55CC"/>
    <w:rsid w:val="00BC56DC"/>
    <w:rsid w:val="00BC574E"/>
    <w:rsid w:val="00BC6B47"/>
    <w:rsid w:val="00BC765E"/>
    <w:rsid w:val="00BD0C57"/>
    <w:rsid w:val="00BD19E5"/>
    <w:rsid w:val="00BD22A9"/>
    <w:rsid w:val="00BD28B3"/>
    <w:rsid w:val="00BD298A"/>
    <w:rsid w:val="00BD2C6F"/>
    <w:rsid w:val="00BD2FFD"/>
    <w:rsid w:val="00BD33A8"/>
    <w:rsid w:val="00BD37DD"/>
    <w:rsid w:val="00BD3AAC"/>
    <w:rsid w:val="00BD3BE2"/>
    <w:rsid w:val="00BD4196"/>
    <w:rsid w:val="00BD43F7"/>
    <w:rsid w:val="00BD4FFA"/>
    <w:rsid w:val="00BD5CB0"/>
    <w:rsid w:val="00BD62E1"/>
    <w:rsid w:val="00BD653D"/>
    <w:rsid w:val="00BD6A05"/>
    <w:rsid w:val="00BD6A49"/>
    <w:rsid w:val="00BD6D03"/>
    <w:rsid w:val="00BD74FE"/>
    <w:rsid w:val="00BE0354"/>
    <w:rsid w:val="00BE0A7E"/>
    <w:rsid w:val="00BE0ED9"/>
    <w:rsid w:val="00BE0F6C"/>
    <w:rsid w:val="00BE130C"/>
    <w:rsid w:val="00BE1773"/>
    <w:rsid w:val="00BE212C"/>
    <w:rsid w:val="00BE2ADA"/>
    <w:rsid w:val="00BE369E"/>
    <w:rsid w:val="00BE393D"/>
    <w:rsid w:val="00BE3B3C"/>
    <w:rsid w:val="00BE3EB7"/>
    <w:rsid w:val="00BE465F"/>
    <w:rsid w:val="00BE4C52"/>
    <w:rsid w:val="00BE52D3"/>
    <w:rsid w:val="00BE57F7"/>
    <w:rsid w:val="00BE593F"/>
    <w:rsid w:val="00BE5C9A"/>
    <w:rsid w:val="00BE5D51"/>
    <w:rsid w:val="00BE5DB5"/>
    <w:rsid w:val="00BE5F33"/>
    <w:rsid w:val="00BE61AF"/>
    <w:rsid w:val="00BE6A35"/>
    <w:rsid w:val="00BE6AF2"/>
    <w:rsid w:val="00BF006F"/>
    <w:rsid w:val="00BF02DB"/>
    <w:rsid w:val="00BF0EA9"/>
    <w:rsid w:val="00BF13EF"/>
    <w:rsid w:val="00BF1C78"/>
    <w:rsid w:val="00BF522B"/>
    <w:rsid w:val="00BF5309"/>
    <w:rsid w:val="00BF5894"/>
    <w:rsid w:val="00BF5A38"/>
    <w:rsid w:val="00BF60CC"/>
    <w:rsid w:val="00BF618B"/>
    <w:rsid w:val="00BF78FB"/>
    <w:rsid w:val="00BF7BA5"/>
    <w:rsid w:val="00C00323"/>
    <w:rsid w:val="00C005D2"/>
    <w:rsid w:val="00C018D4"/>
    <w:rsid w:val="00C01A7A"/>
    <w:rsid w:val="00C01C80"/>
    <w:rsid w:val="00C0260D"/>
    <w:rsid w:val="00C02C4A"/>
    <w:rsid w:val="00C02F98"/>
    <w:rsid w:val="00C0302C"/>
    <w:rsid w:val="00C03491"/>
    <w:rsid w:val="00C03A62"/>
    <w:rsid w:val="00C03BAD"/>
    <w:rsid w:val="00C03E66"/>
    <w:rsid w:val="00C04BB0"/>
    <w:rsid w:val="00C04F86"/>
    <w:rsid w:val="00C0608A"/>
    <w:rsid w:val="00C062D1"/>
    <w:rsid w:val="00C069C3"/>
    <w:rsid w:val="00C06C7D"/>
    <w:rsid w:val="00C075E8"/>
    <w:rsid w:val="00C0794B"/>
    <w:rsid w:val="00C100E6"/>
    <w:rsid w:val="00C10729"/>
    <w:rsid w:val="00C10CDC"/>
    <w:rsid w:val="00C115E9"/>
    <w:rsid w:val="00C12112"/>
    <w:rsid w:val="00C124B2"/>
    <w:rsid w:val="00C12806"/>
    <w:rsid w:val="00C12DF9"/>
    <w:rsid w:val="00C135DA"/>
    <w:rsid w:val="00C13C01"/>
    <w:rsid w:val="00C13E8C"/>
    <w:rsid w:val="00C14414"/>
    <w:rsid w:val="00C1470B"/>
    <w:rsid w:val="00C147BC"/>
    <w:rsid w:val="00C149A1"/>
    <w:rsid w:val="00C14B29"/>
    <w:rsid w:val="00C14FE6"/>
    <w:rsid w:val="00C15291"/>
    <w:rsid w:val="00C154CB"/>
    <w:rsid w:val="00C15724"/>
    <w:rsid w:val="00C16720"/>
    <w:rsid w:val="00C173E3"/>
    <w:rsid w:val="00C17927"/>
    <w:rsid w:val="00C2018B"/>
    <w:rsid w:val="00C206BB"/>
    <w:rsid w:val="00C20BDA"/>
    <w:rsid w:val="00C21D3F"/>
    <w:rsid w:val="00C22347"/>
    <w:rsid w:val="00C227FC"/>
    <w:rsid w:val="00C2332D"/>
    <w:rsid w:val="00C23478"/>
    <w:rsid w:val="00C235AB"/>
    <w:rsid w:val="00C23BA5"/>
    <w:rsid w:val="00C24038"/>
    <w:rsid w:val="00C2505F"/>
    <w:rsid w:val="00C2552C"/>
    <w:rsid w:val="00C2554D"/>
    <w:rsid w:val="00C25CC5"/>
    <w:rsid w:val="00C25E79"/>
    <w:rsid w:val="00C26A54"/>
    <w:rsid w:val="00C26EE0"/>
    <w:rsid w:val="00C27500"/>
    <w:rsid w:val="00C278EC"/>
    <w:rsid w:val="00C27F99"/>
    <w:rsid w:val="00C27FFB"/>
    <w:rsid w:val="00C30A96"/>
    <w:rsid w:val="00C30D18"/>
    <w:rsid w:val="00C30F74"/>
    <w:rsid w:val="00C31082"/>
    <w:rsid w:val="00C3169C"/>
    <w:rsid w:val="00C31A05"/>
    <w:rsid w:val="00C321B7"/>
    <w:rsid w:val="00C327A7"/>
    <w:rsid w:val="00C32CF7"/>
    <w:rsid w:val="00C32DC9"/>
    <w:rsid w:val="00C3348C"/>
    <w:rsid w:val="00C3348F"/>
    <w:rsid w:val="00C33D43"/>
    <w:rsid w:val="00C33FFC"/>
    <w:rsid w:val="00C34657"/>
    <w:rsid w:val="00C351CF"/>
    <w:rsid w:val="00C359E7"/>
    <w:rsid w:val="00C359FB"/>
    <w:rsid w:val="00C35C5D"/>
    <w:rsid w:val="00C35D40"/>
    <w:rsid w:val="00C364A6"/>
    <w:rsid w:val="00C36980"/>
    <w:rsid w:val="00C36E87"/>
    <w:rsid w:val="00C37333"/>
    <w:rsid w:val="00C3778A"/>
    <w:rsid w:val="00C407AD"/>
    <w:rsid w:val="00C4180A"/>
    <w:rsid w:val="00C41BD6"/>
    <w:rsid w:val="00C421DB"/>
    <w:rsid w:val="00C423B1"/>
    <w:rsid w:val="00C42525"/>
    <w:rsid w:val="00C4318C"/>
    <w:rsid w:val="00C431D2"/>
    <w:rsid w:val="00C43724"/>
    <w:rsid w:val="00C43AD4"/>
    <w:rsid w:val="00C43FD2"/>
    <w:rsid w:val="00C44C06"/>
    <w:rsid w:val="00C45907"/>
    <w:rsid w:val="00C45F72"/>
    <w:rsid w:val="00C464BC"/>
    <w:rsid w:val="00C46960"/>
    <w:rsid w:val="00C504A1"/>
    <w:rsid w:val="00C50A10"/>
    <w:rsid w:val="00C50E71"/>
    <w:rsid w:val="00C51B69"/>
    <w:rsid w:val="00C5204C"/>
    <w:rsid w:val="00C52406"/>
    <w:rsid w:val="00C53140"/>
    <w:rsid w:val="00C5350E"/>
    <w:rsid w:val="00C540C5"/>
    <w:rsid w:val="00C54300"/>
    <w:rsid w:val="00C54F75"/>
    <w:rsid w:val="00C55418"/>
    <w:rsid w:val="00C55A84"/>
    <w:rsid w:val="00C55B11"/>
    <w:rsid w:val="00C55B5C"/>
    <w:rsid w:val="00C563A8"/>
    <w:rsid w:val="00C567FC"/>
    <w:rsid w:val="00C571E7"/>
    <w:rsid w:val="00C5761F"/>
    <w:rsid w:val="00C578FC"/>
    <w:rsid w:val="00C57D59"/>
    <w:rsid w:val="00C6039D"/>
    <w:rsid w:val="00C60A46"/>
    <w:rsid w:val="00C60D22"/>
    <w:rsid w:val="00C60E56"/>
    <w:rsid w:val="00C61112"/>
    <w:rsid w:val="00C613B6"/>
    <w:rsid w:val="00C61E68"/>
    <w:rsid w:val="00C62967"/>
    <w:rsid w:val="00C6416A"/>
    <w:rsid w:val="00C641D7"/>
    <w:rsid w:val="00C649BF"/>
    <w:rsid w:val="00C64ADC"/>
    <w:rsid w:val="00C65277"/>
    <w:rsid w:val="00C6575A"/>
    <w:rsid w:val="00C678B4"/>
    <w:rsid w:val="00C70029"/>
    <w:rsid w:val="00C7019F"/>
    <w:rsid w:val="00C7031A"/>
    <w:rsid w:val="00C70D0D"/>
    <w:rsid w:val="00C70F6D"/>
    <w:rsid w:val="00C718A9"/>
    <w:rsid w:val="00C71BA6"/>
    <w:rsid w:val="00C71C37"/>
    <w:rsid w:val="00C721B8"/>
    <w:rsid w:val="00C7224A"/>
    <w:rsid w:val="00C722EF"/>
    <w:rsid w:val="00C72A77"/>
    <w:rsid w:val="00C734FA"/>
    <w:rsid w:val="00C737AA"/>
    <w:rsid w:val="00C73EAE"/>
    <w:rsid w:val="00C74C0B"/>
    <w:rsid w:val="00C74DA3"/>
    <w:rsid w:val="00C74EFD"/>
    <w:rsid w:val="00C7531C"/>
    <w:rsid w:val="00C75563"/>
    <w:rsid w:val="00C759D8"/>
    <w:rsid w:val="00C75AA1"/>
    <w:rsid w:val="00C77363"/>
    <w:rsid w:val="00C77438"/>
    <w:rsid w:val="00C77634"/>
    <w:rsid w:val="00C778B5"/>
    <w:rsid w:val="00C77D23"/>
    <w:rsid w:val="00C8000F"/>
    <w:rsid w:val="00C80310"/>
    <w:rsid w:val="00C81526"/>
    <w:rsid w:val="00C81A18"/>
    <w:rsid w:val="00C82296"/>
    <w:rsid w:val="00C822AD"/>
    <w:rsid w:val="00C826EA"/>
    <w:rsid w:val="00C83032"/>
    <w:rsid w:val="00C852EE"/>
    <w:rsid w:val="00C85A3D"/>
    <w:rsid w:val="00C86450"/>
    <w:rsid w:val="00C86760"/>
    <w:rsid w:val="00C8691D"/>
    <w:rsid w:val="00C86AB0"/>
    <w:rsid w:val="00C86D2C"/>
    <w:rsid w:val="00C87245"/>
    <w:rsid w:val="00C8761F"/>
    <w:rsid w:val="00C91696"/>
    <w:rsid w:val="00C9275A"/>
    <w:rsid w:val="00C92787"/>
    <w:rsid w:val="00C9330A"/>
    <w:rsid w:val="00C93F75"/>
    <w:rsid w:val="00C940D6"/>
    <w:rsid w:val="00C94EAC"/>
    <w:rsid w:val="00C951BB"/>
    <w:rsid w:val="00C95A8D"/>
    <w:rsid w:val="00C95AD2"/>
    <w:rsid w:val="00C96607"/>
    <w:rsid w:val="00C96716"/>
    <w:rsid w:val="00C96CEE"/>
    <w:rsid w:val="00C96D76"/>
    <w:rsid w:val="00C9761D"/>
    <w:rsid w:val="00C97887"/>
    <w:rsid w:val="00C97D26"/>
    <w:rsid w:val="00CA0130"/>
    <w:rsid w:val="00CA0450"/>
    <w:rsid w:val="00CA132D"/>
    <w:rsid w:val="00CA1C10"/>
    <w:rsid w:val="00CA2250"/>
    <w:rsid w:val="00CA23C6"/>
    <w:rsid w:val="00CA2622"/>
    <w:rsid w:val="00CA3299"/>
    <w:rsid w:val="00CA35C4"/>
    <w:rsid w:val="00CA43FB"/>
    <w:rsid w:val="00CA4926"/>
    <w:rsid w:val="00CA492A"/>
    <w:rsid w:val="00CA55AC"/>
    <w:rsid w:val="00CA584E"/>
    <w:rsid w:val="00CA6867"/>
    <w:rsid w:val="00CA6B42"/>
    <w:rsid w:val="00CA6C01"/>
    <w:rsid w:val="00CA6D5F"/>
    <w:rsid w:val="00CA6F37"/>
    <w:rsid w:val="00CA7AD7"/>
    <w:rsid w:val="00CA7CE4"/>
    <w:rsid w:val="00CB04BD"/>
    <w:rsid w:val="00CB12EE"/>
    <w:rsid w:val="00CB1478"/>
    <w:rsid w:val="00CB1625"/>
    <w:rsid w:val="00CB1771"/>
    <w:rsid w:val="00CB1897"/>
    <w:rsid w:val="00CB1F36"/>
    <w:rsid w:val="00CB25BF"/>
    <w:rsid w:val="00CB2627"/>
    <w:rsid w:val="00CB2B9A"/>
    <w:rsid w:val="00CB3768"/>
    <w:rsid w:val="00CB37A5"/>
    <w:rsid w:val="00CB4C03"/>
    <w:rsid w:val="00CB52EF"/>
    <w:rsid w:val="00CB53AF"/>
    <w:rsid w:val="00CB5A0C"/>
    <w:rsid w:val="00CB6019"/>
    <w:rsid w:val="00CB6B76"/>
    <w:rsid w:val="00CB6BD1"/>
    <w:rsid w:val="00CB7A92"/>
    <w:rsid w:val="00CB7EF6"/>
    <w:rsid w:val="00CC0337"/>
    <w:rsid w:val="00CC0627"/>
    <w:rsid w:val="00CC08D1"/>
    <w:rsid w:val="00CC09BA"/>
    <w:rsid w:val="00CC1191"/>
    <w:rsid w:val="00CC1261"/>
    <w:rsid w:val="00CC1374"/>
    <w:rsid w:val="00CC1835"/>
    <w:rsid w:val="00CC1DF5"/>
    <w:rsid w:val="00CC230E"/>
    <w:rsid w:val="00CC26B8"/>
    <w:rsid w:val="00CC2B63"/>
    <w:rsid w:val="00CC2EB8"/>
    <w:rsid w:val="00CC2EEA"/>
    <w:rsid w:val="00CC3CB1"/>
    <w:rsid w:val="00CC3E3C"/>
    <w:rsid w:val="00CC4151"/>
    <w:rsid w:val="00CC41E9"/>
    <w:rsid w:val="00CC4E38"/>
    <w:rsid w:val="00CC4E4C"/>
    <w:rsid w:val="00CC5E8C"/>
    <w:rsid w:val="00CC6404"/>
    <w:rsid w:val="00CC6525"/>
    <w:rsid w:val="00CC6691"/>
    <w:rsid w:val="00CC6A30"/>
    <w:rsid w:val="00CC6ED2"/>
    <w:rsid w:val="00CC781D"/>
    <w:rsid w:val="00CD056F"/>
    <w:rsid w:val="00CD0A43"/>
    <w:rsid w:val="00CD0A45"/>
    <w:rsid w:val="00CD1514"/>
    <w:rsid w:val="00CD167B"/>
    <w:rsid w:val="00CD229B"/>
    <w:rsid w:val="00CD249F"/>
    <w:rsid w:val="00CD2DC1"/>
    <w:rsid w:val="00CD36ED"/>
    <w:rsid w:val="00CD376C"/>
    <w:rsid w:val="00CD41AC"/>
    <w:rsid w:val="00CD4323"/>
    <w:rsid w:val="00CD4A77"/>
    <w:rsid w:val="00CD66B6"/>
    <w:rsid w:val="00CD691E"/>
    <w:rsid w:val="00CD78E9"/>
    <w:rsid w:val="00CD7DD0"/>
    <w:rsid w:val="00CD7E99"/>
    <w:rsid w:val="00CD7FC8"/>
    <w:rsid w:val="00CE07B3"/>
    <w:rsid w:val="00CE09A5"/>
    <w:rsid w:val="00CE1935"/>
    <w:rsid w:val="00CE2037"/>
    <w:rsid w:val="00CE342D"/>
    <w:rsid w:val="00CE389B"/>
    <w:rsid w:val="00CE4BB2"/>
    <w:rsid w:val="00CE4D4B"/>
    <w:rsid w:val="00CE5C24"/>
    <w:rsid w:val="00CE5EE6"/>
    <w:rsid w:val="00CE644A"/>
    <w:rsid w:val="00CE70A9"/>
    <w:rsid w:val="00CE74C6"/>
    <w:rsid w:val="00CF006C"/>
    <w:rsid w:val="00CF0811"/>
    <w:rsid w:val="00CF12C4"/>
    <w:rsid w:val="00CF1CA5"/>
    <w:rsid w:val="00CF26E9"/>
    <w:rsid w:val="00CF29FB"/>
    <w:rsid w:val="00CF2A9C"/>
    <w:rsid w:val="00CF2E34"/>
    <w:rsid w:val="00CF3BF5"/>
    <w:rsid w:val="00CF3E4F"/>
    <w:rsid w:val="00CF493F"/>
    <w:rsid w:val="00CF5616"/>
    <w:rsid w:val="00CF5A14"/>
    <w:rsid w:val="00CF5FCE"/>
    <w:rsid w:val="00CF6A85"/>
    <w:rsid w:val="00CF6E1B"/>
    <w:rsid w:val="00CF7231"/>
    <w:rsid w:val="00CF760D"/>
    <w:rsid w:val="00CF7941"/>
    <w:rsid w:val="00CF7D15"/>
    <w:rsid w:val="00CF7DE6"/>
    <w:rsid w:val="00D016C0"/>
    <w:rsid w:val="00D018E1"/>
    <w:rsid w:val="00D01A3E"/>
    <w:rsid w:val="00D01E53"/>
    <w:rsid w:val="00D02217"/>
    <w:rsid w:val="00D02DF0"/>
    <w:rsid w:val="00D03438"/>
    <w:rsid w:val="00D034B3"/>
    <w:rsid w:val="00D037BE"/>
    <w:rsid w:val="00D03927"/>
    <w:rsid w:val="00D0399C"/>
    <w:rsid w:val="00D04F00"/>
    <w:rsid w:val="00D06862"/>
    <w:rsid w:val="00D06E72"/>
    <w:rsid w:val="00D06F98"/>
    <w:rsid w:val="00D07F5D"/>
    <w:rsid w:val="00D10EDD"/>
    <w:rsid w:val="00D10FE3"/>
    <w:rsid w:val="00D11C4E"/>
    <w:rsid w:val="00D11CE5"/>
    <w:rsid w:val="00D128F1"/>
    <w:rsid w:val="00D12A55"/>
    <w:rsid w:val="00D12CE7"/>
    <w:rsid w:val="00D12F90"/>
    <w:rsid w:val="00D13544"/>
    <w:rsid w:val="00D1414D"/>
    <w:rsid w:val="00D14362"/>
    <w:rsid w:val="00D14B05"/>
    <w:rsid w:val="00D14F3A"/>
    <w:rsid w:val="00D1516E"/>
    <w:rsid w:val="00D153A6"/>
    <w:rsid w:val="00D1556D"/>
    <w:rsid w:val="00D165AE"/>
    <w:rsid w:val="00D175E5"/>
    <w:rsid w:val="00D2053B"/>
    <w:rsid w:val="00D23AD3"/>
    <w:rsid w:val="00D242C6"/>
    <w:rsid w:val="00D24520"/>
    <w:rsid w:val="00D25DE9"/>
    <w:rsid w:val="00D26E85"/>
    <w:rsid w:val="00D2794C"/>
    <w:rsid w:val="00D27B98"/>
    <w:rsid w:val="00D27E3B"/>
    <w:rsid w:val="00D31079"/>
    <w:rsid w:val="00D311CD"/>
    <w:rsid w:val="00D322C5"/>
    <w:rsid w:val="00D324D8"/>
    <w:rsid w:val="00D3256B"/>
    <w:rsid w:val="00D3279A"/>
    <w:rsid w:val="00D32FAE"/>
    <w:rsid w:val="00D336C2"/>
    <w:rsid w:val="00D34125"/>
    <w:rsid w:val="00D34209"/>
    <w:rsid w:val="00D34832"/>
    <w:rsid w:val="00D34FD7"/>
    <w:rsid w:val="00D350A4"/>
    <w:rsid w:val="00D361DE"/>
    <w:rsid w:val="00D37172"/>
    <w:rsid w:val="00D37C31"/>
    <w:rsid w:val="00D406EC"/>
    <w:rsid w:val="00D40A04"/>
    <w:rsid w:val="00D41A53"/>
    <w:rsid w:val="00D41C13"/>
    <w:rsid w:val="00D42126"/>
    <w:rsid w:val="00D427DF"/>
    <w:rsid w:val="00D428B2"/>
    <w:rsid w:val="00D42BA4"/>
    <w:rsid w:val="00D42CAE"/>
    <w:rsid w:val="00D4316D"/>
    <w:rsid w:val="00D44060"/>
    <w:rsid w:val="00D44C6C"/>
    <w:rsid w:val="00D4565F"/>
    <w:rsid w:val="00D45CBD"/>
    <w:rsid w:val="00D45FBA"/>
    <w:rsid w:val="00D46718"/>
    <w:rsid w:val="00D46A2C"/>
    <w:rsid w:val="00D46A6E"/>
    <w:rsid w:val="00D46D25"/>
    <w:rsid w:val="00D46D95"/>
    <w:rsid w:val="00D46F3E"/>
    <w:rsid w:val="00D50C01"/>
    <w:rsid w:val="00D50DCF"/>
    <w:rsid w:val="00D50F91"/>
    <w:rsid w:val="00D50FC5"/>
    <w:rsid w:val="00D51013"/>
    <w:rsid w:val="00D51BA6"/>
    <w:rsid w:val="00D5238B"/>
    <w:rsid w:val="00D5337B"/>
    <w:rsid w:val="00D54605"/>
    <w:rsid w:val="00D555D3"/>
    <w:rsid w:val="00D564C0"/>
    <w:rsid w:val="00D568B4"/>
    <w:rsid w:val="00D56B19"/>
    <w:rsid w:val="00D56B29"/>
    <w:rsid w:val="00D5775A"/>
    <w:rsid w:val="00D600B1"/>
    <w:rsid w:val="00D60247"/>
    <w:rsid w:val="00D6089C"/>
    <w:rsid w:val="00D60AE9"/>
    <w:rsid w:val="00D60CB5"/>
    <w:rsid w:val="00D613D0"/>
    <w:rsid w:val="00D620AB"/>
    <w:rsid w:val="00D62444"/>
    <w:rsid w:val="00D62596"/>
    <w:rsid w:val="00D6326B"/>
    <w:rsid w:val="00D636F0"/>
    <w:rsid w:val="00D63A25"/>
    <w:rsid w:val="00D63E37"/>
    <w:rsid w:val="00D650A7"/>
    <w:rsid w:val="00D652EE"/>
    <w:rsid w:val="00D66BA0"/>
    <w:rsid w:val="00D66D1E"/>
    <w:rsid w:val="00D671EC"/>
    <w:rsid w:val="00D674F4"/>
    <w:rsid w:val="00D67860"/>
    <w:rsid w:val="00D67BEB"/>
    <w:rsid w:val="00D70C15"/>
    <w:rsid w:val="00D70F89"/>
    <w:rsid w:val="00D71FB1"/>
    <w:rsid w:val="00D73187"/>
    <w:rsid w:val="00D7318B"/>
    <w:rsid w:val="00D74277"/>
    <w:rsid w:val="00D74730"/>
    <w:rsid w:val="00D753BB"/>
    <w:rsid w:val="00D75800"/>
    <w:rsid w:val="00D76618"/>
    <w:rsid w:val="00D768DC"/>
    <w:rsid w:val="00D7713C"/>
    <w:rsid w:val="00D771B1"/>
    <w:rsid w:val="00D77466"/>
    <w:rsid w:val="00D77C68"/>
    <w:rsid w:val="00D80949"/>
    <w:rsid w:val="00D80973"/>
    <w:rsid w:val="00D80B6E"/>
    <w:rsid w:val="00D80E04"/>
    <w:rsid w:val="00D8299D"/>
    <w:rsid w:val="00D830F1"/>
    <w:rsid w:val="00D83308"/>
    <w:rsid w:val="00D83539"/>
    <w:rsid w:val="00D8386E"/>
    <w:rsid w:val="00D83A0B"/>
    <w:rsid w:val="00D83F58"/>
    <w:rsid w:val="00D84649"/>
    <w:rsid w:val="00D84879"/>
    <w:rsid w:val="00D84C9F"/>
    <w:rsid w:val="00D851FB"/>
    <w:rsid w:val="00D85AAB"/>
    <w:rsid w:val="00D860B3"/>
    <w:rsid w:val="00D869BF"/>
    <w:rsid w:val="00D86B8F"/>
    <w:rsid w:val="00D86C2A"/>
    <w:rsid w:val="00D86D5D"/>
    <w:rsid w:val="00D86E06"/>
    <w:rsid w:val="00D872B6"/>
    <w:rsid w:val="00D8753D"/>
    <w:rsid w:val="00D87801"/>
    <w:rsid w:val="00D9010C"/>
    <w:rsid w:val="00D9027B"/>
    <w:rsid w:val="00D9111D"/>
    <w:rsid w:val="00D912EF"/>
    <w:rsid w:val="00D91555"/>
    <w:rsid w:val="00D915CE"/>
    <w:rsid w:val="00D91BDF"/>
    <w:rsid w:val="00D9217D"/>
    <w:rsid w:val="00D924EB"/>
    <w:rsid w:val="00D92BF6"/>
    <w:rsid w:val="00D9357E"/>
    <w:rsid w:val="00D94138"/>
    <w:rsid w:val="00D94924"/>
    <w:rsid w:val="00D94D45"/>
    <w:rsid w:val="00D951B7"/>
    <w:rsid w:val="00D955D2"/>
    <w:rsid w:val="00D95C01"/>
    <w:rsid w:val="00D95E4F"/>
    <w:rsid w:val="00D96996"/>
    <w:rsid w:val="00D9796D"/>
    <w:rsid w:val="00D979E0"/>
    <w:rsid w:val="00DA1C7D"/>
    <w:rsid w:val="00DA2356"/>
    <w:rsid w:val="00DA2615"/>
    <w:rsid w:val="00DA2FA9"/>
    <w:rsid w:val="00DA36B0"/>
    <w:rsid w:val="00DA370A"/>
    <w:rsid w:val="00DA3E73"/>
    <w:rsid w:val="00DA4210"/>
    <w:rsid w:val="00DA4D28"/>
    <w:rsid w:val="00DA4F66"/>
    <w:rsid w:val="00DA5233"/>
    <w:rsid w:val="00DA5494"/>
    <w:rsid w:val="00DA5F97"/>
    <w:rsid w:val="00DA61C3"/>
    <w:rsid w:val="00DA6851"/>
    <w:rsid w:val="00DA6C7D"/>
    <w:rsid w:val="00DA701E"/>
    <w:rsid w:val="00DA7E1B"/>
    <w:rsid w:val="00DB0305"/>
    <w:rsid w:val="00DB051B"/>
    <w:rsid w:val="00DB0E7E"/>
    <w:rsid w:val="00DB18A2"/>
    <w:rsid w:val="00DB206C"/>
    <w:rsid w:val="00DB2290"/>
    <w:rsid w:val="00DB2570"/>
    <w:rsid w:val="00DB37DC"/>
    <w:rsid w:val="00DB3ACA"/>
    <w:rsid w:val="00DB4028"/>
    <w:rsid w:val="00DB457B"/>
    <w:rsid w:val="00DB4A54"/>
    <w:rsid w:val="00DB4F76"/>
    <w:rsid w:val="00DB5CAD"/>
    <w:rsid w:val="00DB65A5"/>
    <w:rsid w:val="00DB788E"/>
    <w:rsid w:val="00DB7D23"/>
    <w:rsid w:val="00DC07E7"/>
    <w:rsid w:val="00DC2457"/>
    <w:rsid w:val="00DC25CB"/>
    <w:rsid w:val="00DC26A2"/>
    <w:rsid w:val="00DC4369"/>
    <w:rsid w:val="00DC4904"/>
    <w:rsid w:val="00DC5885"/>
    <w:rsid w:val="00DC59C8"/>
    <w:rsid w:val="00DC675C"/>
    <w:rsid w:val="00DC6BF2"/>
    <w:rsid w:val="00DD0B84"/>
    <w:rsid w:val="00DD11E8"/>
    <w:rsid w:val="00DD15AB"/>
    <w:rsid w:val="00DD17AC"/>
    <w:rsid w:val="00DD1B00"/>
    <w:rsid w:val="00DD1E14"/>
    <w:rsid w:val="00DD29D5"/>
    <w:rsid w:val="00DD2F35"/>
    <w:rsid w:val="00DD35C0"/>
    <w:rsid w:val="00DD37BD"/>
    <w:rsid w:val="00DD47C0"/>
    <w:rsid w:val="00DD498B"/>
    <w:rsid w:val="00DD506C"/>
    <w:rsid w:val="00DD53D5"/>
    <w:rsid w:val="00DD548F"/>
    <w:rsid w:val="00DD54CD"/>
    <w:rsid w:val="00DD70D7"/>
    <w:rsid w:val="00DD71FE"/>
    <w:rsid w:val="00DD7778"/>
    <w:rsid w:val="00DE0702"/>
    <w:rsid w:val="00DE0938"/>
    <w:rsid w:val="00DE0A77"/>
    <w:rsid w:val="00DE0E77"/>
    <w:rsid w:val="00DE19C7"/>
    <w:rsid w:val="00DE1C85"/>
    <w:rsid w:val="00DE2304"/>
    <w:rsid w:val="00DE2D50"/>
    <w:rsid w:val="00DE37DC"/>
    <w:rsid w:val="00DE3F7E"/>
    <w:rsid w:val="00DE4129"/>
    <w:rsid w:val="00DE4952"/>
    <w:rsid w:val="00DE4B22"/>
    <w:rsid w:val="00DE5686"/>
    <w:rsid w:val="00DE5E5D"/>
    <w:rsid w:val="00DE6098"/>
    <w:rsid w:val="00DE612F"/>
    <w:rsid w:val="00DE6462"/>
    <w:rsid w:val="00DE6F4D"/>
    <w:rsid w:val="00DF08E8"/>
    <w:rsid w:val="00DF0971"/>
    <w:rsid w:val="00DF0B8F"/>
    <w:rsid w:val="00DF11DD"/>
    <w:rsid w:val="00DF1579"/>
    <w:rsid w:val="00DF1E04"/>
    <w:rsid w:val="00DF1F47"/>
    <w:rsid w:val="00DF2452"/>
    <w:rsid w:val="00DF28C2"/>
    <w:rsid w:val="00DF2B5A"/>
    <w:rsid w:val="00DF2E79"/>
    <w:rsid w:val="00DF3DF1"/>
    <w:rsid w:val="00DF3FDB"/>
    <w:rsid w:val="00DF4158"/>
    <w:rsid w:val="00DF4482"/>
    <w:rsid w:val="00DF44F9"/>
    <w:rsid w:val="00DF4826"/>
    <w:rsid w:val="00DF4F59"/>
    <w:rsid w:val="00DF58D5"/>
    <w:rsid w:val="00DF5A12"/>
    <w:rsid w:val="00DF5AC6"/>
    <w:rsid w:val="00DF5F60"/>
    <w:rsid w:val="00DF6282"/>
    <w:rsid w:val="00DF6406"/>
    <w:rsid w:val="00DF6A38"/>
    <w:rsid w:val="00DF6B6B"/>
    <w:rsid w:val="00DF6DF4"/>
    <w:rsid w:val="00DF7100"/>
    <w:rsid w:val="00DF777F"/>
    <w:rsid w:val="00DF78F2"/>
    <w:rsid w:val="00DF7987"/>
    <w:rsid w:val="00E00569"/>
    <w:rsid w:val="00E00989"/>
    <w:rsid w:val="00E00E88"/>
    <w:rsid w:val="00E01455"/>
    <w:rsid w:val="00E01C71"/>
    <w:rsid w:val="00E03901"/>
    <w:rsid w:val="00E03BC8"/>
    <w:rsid w:val="00E04491"/>
    <w:rsid w:val="00E04DAB"/>
    <w:rsid w:val="00E05031"/>
    <w:rsid w:val="00E053EF"/>
    <w:rsid w:val="00E0574F"/>
    <w:rsid w:val="00E05BE8"/>
    <w:rsid w:val="00E05DA0"/>
    <w:rsid w:val="00E05E9B"/>
    <w:rsid w:val="00E06652"/>
    <w:rsid w:val="00E0665A"/>
    <w:rsid w:val="00E06CEE"/>
    <w:rsid w:val="00E073F9"/>
    <w:rsid w:val="00E101B8"/>
    <w:rsid w:val="00E110F5"/>
    <w:rsid w:val="00E11554"/>
    <w:rsid w:val="00E12178"/>
    <w:rsid w:val="00E133D4"/>
    <w:rsid w:val="00E13E22"/>
    <w:rsid w:val="00E149B7"/>
    <w:rsid w:val="00E14CFD"/>
    <w:rsid w:val="00E15801"/>
    <w:rsid w:val="00E161C2"/>
    <w:rsid w:val="00E16A20"/>
    <w:rsid w:val="00E16A69"/>
    <w:rsid w:val="00E17407"/>
    <w:rsid w:val="00E17A97"/>
    <w:rsid w:val="00E17B54"/>
    <w:rsid w:val="00E2012F"/>
    <w:rsid w:val="00E20452"/>
    <w:rsid w:val="00E20FE1"/>
    <w:rsid w:val="00E222DC"/>
    <w:rsid w:val="00E2277A"/>
    <w:rsid w:val="00E228BC"/>
    <w:rsid w:val="00E22DBD"/>
    <w:rsid w:val="00E23B68"/>
    <w:rsid w:val="00E23CA7"/>
    <w:rsid w:val="00E24AAF"/>
    <w:rsid w:val="00E24AE9"/>
    <w:rsid w:val="00E257A8"/>
    <w:rsid w:val="00E258A7"/>
    <w:rsid w:val="00E2590A"/>
    <w:rsid w:val="00E25C23"/>
    <w:rsid w:val="00E25E4E"/>
    <w:rsid w:val="00E25EE9"/>
    <w:rsid w:val="00E2658B"/>
    <w:rsid w:val="00E266FC"/>
    <w:rsid w:val="00E2690C"/>
    <w:rsid w:val="00E30BBD"/>
    <w:rsid w:val="00E30E77"/>
    <w:rsid w:val="00E317EA"/>
    <w:rsid w:val="00E31A14"/>
    <w:rsid w:val="00E32B2A"/>
    <w:rsid w:val="00E32DB8"/>
    <w:rsid w:val="00E33589"/>
    <w:rsid w:val="00E33935"/>
    <w:rsid w:val="00E33998"/>
    <w:rsid w:val="00E33A52"/>
    <w:rsid w:val="00E34D58"/>
    <w:rsid w:val="00E34E01"/>
    <w:rsid w:val="00E3585B"/>
    <w:rsid w:val="00E35C3A"/>
    <w:rsid w:val="00E35DC9"/>
    <w:rsid w:val="00E36115"/>
    <w:rsid w:val="00E3648A"/>
    <w:rsid w:val="00E37309"/>
    <w:rsid w:val="00E4190A"/>
    <w:rsid w:val="00E41B61"/>
    <w:rsid w:val="00E425BC"/>
    <w:rsid w:val="00E430AC"/>
    <w:rsid w:val="00E43310"/>
    <w:rsid w:val="00E43568"/>
    <w:rsid w:val="00E4429F"/>
    <w:rsid w:val="00E442ED"/>
    <w:rsid w:val="00E44617"/>
    <w:rsid w:val="00E44785"/>
    <w:rsid w:val="00E44804"/>
    <w:rsid w:val="00E459D9"/>
    <w:rsid w:val="00E45B51"/>
    <w:rsid w:val="00E45EDE"/>
    <w:rsid w:val="00E46164"/>
    <w:rsid w:val="00E46809"/>
    <w:rsid w:val="00E46A39"/>
    <w:rsid w:val="00E46DCD"/>
    <w:rsid w:val="00E46FE7"/>
    <w:rsid w:val="00E47571"/>
    <w:rsid w:val="00E476C3"/>
    <w:rsid w:val="00E478BB"/>
    <w:rsid w:val="00E5007B"/>
    <w:rsid w:val="00E500CD"/>
    <w:rsid w:val="00E5039E"/>
    <w:rsid w:val="00E50638"/>
    <w:rsid w:val="00E50CE0"/>
    <w:rsid w:val="00E50EE3"/>
    <w:rsid w:val="00E511B4"/>
    <w:rsid w:val="00E520AA"/>
    <w:rsid w:val="00E524F1"/>
    <w:rsid w:val="00E5272A"/>
    <w:rsid w:val="00E52983"/>
    <w:rsid w:val="00E53176"/>
    <w:rsid w:val="00E53E85"/>
    <w:rsid w:val="00E54317"/>
    <w:rsid w:val="00E548B2"/>
    <w:rsid w:val="00E55188"/>
    <w:rsid w:val="00E55210"/>
    <w:rsid w:val="00E55874"/>
    <w:rsid w:val="00E5588D"/>
    <w:rsid w:val="00E55D31"/>
    <w:rsid w:val="00E55E33"/>
    <w:rsid w:val="00E55E54"/>
    <w:rsid w:val="00E56370"/>
    <w:rsid w:val="00E569A7"/>
    <w:rsid w:val="00E600BF"/>
    <w:rsid w:val="00E6040E"/>
    <w:rsid w:val="00E604D2"/>
    <w:rsid w:val="00E61955"/>
    <w:rsid w:val="00E61961"/>
    <w:rsid w:val="00E619EE"/>
    <w:rsid w:val="00E61D62"/>
    <w:rsid w:val="00E61EF4"/>
    <w:rsid w:val="00E61F05"/>
    <w:rsid w:val="00E61F59"/>
    <w:rsid w:val="00E624C2"/>
    <w:rsid w:val="00E625EE"/>
    <w:rsid w:val="00E62BF5"/>
    <w:rsid w:val="00E62DBA"/>
    <w:rsid w:val="00E63CD8"/>
    <w:rsid w:val="00E63CFF"/>
    <w:rsid w:val="00E63D54"/>
    <w:rsid w:val="00E63DBB"/>
    <w:rsid w:val="00E6410B"/>
    <w:rsid w:val="00E64115"/>
    <w:rsid w:val="00E643E2"/>
    <w:rsid w:val="00E6463D"/>
    <w:rsid w:val="00E648C4"/>
    <w:rsid w:val="00E64CFB"/>
    <w:rsid w:val="00E65F3F"/>
    <w:rsid w:val="00E6662E"/>
    <w:rsid w:val="00E66DE5"/>
    <w:rsid w:val="00E66F34"/>
    <w:rsid w:val="00E676AD"/>
    <w:rsid w:val="00E708FB"/>
    <w:rsid w:val="00E714EF"/>
    <w:rsid w:val="00E71F54"/>
    <w:rsid w:val="00E724CC"/>
    <w:rsid w:val="00E72993"/>
    <w:rsid w:val="00E7299F"/>
    <w:rsid w:val="00E73016"/>
    <w:rsid w:val="00E740AE"/>
    <w:rsid w:val="00E74191"/>
    <w:rsid w:val="00E7436E"/>
    <w:rsid w:val="00E74C21"/>
    <w:rsid w:val="00E753B9"/>
    <w:rsid w:val="00E75A02"/>
    <w:rsid w:val="00E75B5C"/>
    <w:rsid w:val="00E765C5"/>
    <w:rsid w:val="00E77999"/>
    <w:rsid w:val="00E77CA0"/>
    <w:rsid w:val="00E77EA7"/>
    <w:rsid w:val="00E80E0B"/>
    <w:rsid w:val="00E81524"/>
    <w:rsid w:val="00E817E5"/>
    <w:rsid w:val="00E83033"/>
    <w:rsid w:val="00E83443"/>
    <w:rsid w:val="00E848FF"/>
    <w:rsid w:val="00E84B17"/>
    <w:rsid w:val="00E84B88"/>
    <w:rsid w:val="00E8624F"/>
    <w:rsid w:val="00E86B1F"/>
    <w:rsid w:val="00E900DE"/>
    <w:rsid w:val="00E903E0"/>
    <w:rsid w:val="00E904AE"/>
    <w:rsid w:val="00E90859"/>
    <w:rsid w:val="00E90D83"/>
    <w:rsid w:val="00E91310"/>
    <w:rsid w:val="00E9150B"/>
    <w:rsid w:val="00E915D9"/>
    <w:rsid w:val="00E919FB"/>
    <w:rsid w:val="00E92832"/>
    <w:rsid w:val="00E93042"/>
    <w:rsid w:val="00E932AC"/>
    <w:rsid w:val="00E943BB"/>
    <w:rsid w:val="00E9499F"/>
    <w:rsid w:val="00E94AD9"/>
    <w:rsid w:val="00E94CA3"/>
    <w:rsid w:val="00E95274"/>
    <w:rsid w:val="00E95349"/>
    <w:rsid w:val="00E9619E"/>
    <w:rsid w:val="00E96226"/>
    <w:rsid w:val="00E9640B"/>
    <w:rsid w:val="00E964F2"/>
    <w:rsid w:val="00E96A3B"/>
    <w:rsid w:val="00E96B30"/>
    <w:rsid w:val="00E96D63"/>
    <w:rsid w:val="00E975B4"/>
    <w:rsid w:val="00E97DAA"/>
    <w:rsid w:val="00E97E0B"/>
    <w:rsid w:val="00EA0035"/>
    <w:rsid w:val="00EA0613"/>
    <w:rsid w:val="00EA0621"/>
    <w:rsid w:val="00EA09A0"/>
    <w:rsid w:val="00EA0B67"/>
    <w:rsid w:val="00EA111E"/>
    <w:rsid w:val="00EA2A13"/>
    <w:rsid w:val="00EA38BD"/>
    <w:rsid w:val="00EA3A76"/>
    <w:rsid w:val="00EA3C6C"/>
    <w:rsid w:val="00EA3C7B"/>
    <w:rsid w:val="00EA49D2"/>
    <w:rsid w:val="00EA55AB"/>
    <w:rsid w:val="00EA66C1"/>
    <w:rsid w:val="00EA6A4E"/>
    <w:rsid w:val="00EA6ECE"/>
    <w:rsid w:val="00EA6EF1"/>
    <w:rsid w:val="00EA7472"/>
    <w:rsid w:val="00EA75B2"/>
    <w:rsid w:val="00EA7969"/>
    <w:rsid w:val="00EA7A14"/>
    <w:rsid w:val="00EA7FA1"/>
    <w:rsid w:val="00EB043D"/>
    <w:rsid w:val="00EB1A5F"/>
    <w:rsid w:val="00EB223C"/>
    <w:rsid w:val="00EB285A"/>
    <w:rsid w:val="00EB2F11"/>
    <w:rsid w:val="00EB2FE8"/>
    <w:rsid w:val="00EB33F0"/>
    <w:rsid w:val="00EB474D"/>
    <w:rsid w:val="00EB4786"/>
    <w:rsid w:val="00EB4B56"/>
    <w:rsid w:val="00EB539E"/>
    <w:rsid w:val="00EB5A3B"/>
    <w:rsid w:val="00EB5DC7"/>
    <w:rsid w:val="00EB5FD9"/>
    <w:rsid w:val="00EB5FEC"/>
    <w:rsid w:val="00EB622C"/>
    <w:rsid w:val="00EB6419"/>
    <w:rsid w:val="00EB66E1"/>
    <w:rsid w:val="00EB6855"/>
    <w:rsid w:val="00EB6CFF"/>
    <w:rsid w:val="00EB6E9F"/>
    <w:rsid w:val="00EB7AB7"/>
    <w:rsid w:val="00EC0DEF"/>
    <w:rsid w:val="00EC1277"/>
    <w:rsid w:val="00EC16AE"/>
    <w:rsid w:val="00EC1751"/>
    <w:rsid w:val="00EC1AEE"/>
    <w:rsid w:val="00EC1F51"/>
    <w:rsid w:val="00EC27AF"/>
    <w:rsid w:val="00EC3205"/>
    <w:rsid w:val="00EC449E"/>
    <w:rsid w:val="00EC4869"/>
    <w:rsid w:val="00EC57BC"/>
    <w:rsid w:val="00EC5E56"/>
    <w:rsid w:val="00EC6087"/>
    <w:rsid w:val="00EC7126"/>
    <w:rsid w:val="00EC767A"/>
    <w:rsid w:val="00EC77CB"/>
    <w:rsid w:val="00EC7B5B"/>
    <w:rsid w:val="00ED0096"/>
    <w:rsid w:val="00ED10B8"/>
    <w:rsid w:val="00ED1260"/>
    <w:rsid w:val="00ED2C53"/>
    <w:rsid w:val="00ED3822"/>
    <w:rsid w:val="00ED393E"/>
    <w:rsid w:val="00ED43DE"/>
    <w:rsid w:val="00ED4B99"/>
    <w:rsid w:val="00ED4E17"/>
    <w:rsid w:val="00ED5819"/>
    <w:rsid w:val="00ED58D8"/>
    <w:rsid w:val="00ED5A89"/>
    <w:rsid w:val="00ED5D95"/>
    <w:rsid w:val="00ED6527"/>
    <w:rsid w:val="00ED6C65"/>
    <w:rsid w:val="00ED6D8C"/>
    <w:rsid w:val="00ED768C"/>
    <w:rsid w:val="00ED7970"/>
    <w:rsid w:val="00ED7FF4"/>
    <w:rsid w:val="00EE0320"/>
    <w:rsid w:val="00EE0333"/>
    <w:rsid w:val="00EE0D7C"/>
    <w:rsid w:val="00EE12AA"/>
    <w:rsid w:val="00EE1BDB"/>
    <w:rsid w:val="00EE22DE"/>
    <w:rsid w:val="00EE25FD"/>
    <w:rsid w:val="00EE29EF"/>
    <w:rsid w:val="00EE3117"/>
    <w:rsid w:val="00EE4BA1"/>
    <w:rsid w:val="00EE4F9D"/>
    <w:rsid w:val="00EE53C3"/>
    <w:rsid w:val="00EE73F1"/>
    <w:rsid w:val="00EF032F"/>
    <w:rsid w:val="00EF1A04"/>
    <w:rsid w:val="00EF2014"/>
    <w:rsid w:val="00EF25CC"/>
    <w:rsid w:val="00EF3D36"/>
    <w:rsid w:val="00EF4B2E"/>
    <w:rsid w:val="00EF4DA0"/>
    <w:rsid w:val="00EF4E61"/>
    <w:rsid w:val="00EF5781"/>
    <w:rsid w:val="00EF5967"/>
    <w:rsid w:val="00EF5ACD"/>
    <w:rsid w:val="00EF5BDE"/>
    <w:rsid w:val="00EF5DD0"/>
    <w:rsid w:val="00EF60DF"/>
    <w:rsid w:val="00EF6858"/>
    <w:rsid w:val="00EF6A0A"/>
    <w:rsid w:val="00EF6D08"/>
    <w:rsid w:val="00EF6D84"/>
    <w:rsid w:val="00EF78BE"/>
    <w:rsid w:val="00EF7C63"/>
    <w:rsid w:val="00F0088F"/>
    <w:rsid w:val="00F008F4"/>
    <w:rsid w:val="00F01835"/>
    <w:rsid w:val="00F01A28"/>
    <w:rsid w:val="00F01B4B"/>
    <w:rsid w:val="00F01CDD"/>
    <w:rsid w:val="00F033D7"/>
    <w:rsid w:val="00F045A8"/>
    <w:rsid w:val="00F0475B"/>
    <w:rsid w:val="00F05189"/>
    <w:rsid w:val="00F054F8"/>
    <w:rsid w:val="00F0606A"/>
    <w:rsid w:val="00F0639B"/>
    <w:rsid w:val="00F06718"/>
    <w:rsid w:val="00F071E2"/>
    <w:rsid w:val="00F0729E"/>
    <w:rsid w:val="00F10FD3"/>
    <w:rsid w:val="00F1125E"/>
    <w:rsid w:val="00F1143F"/>
    <w:rsid w:val="00F11616"/>
    <w:rsid w:val="00F11C42"/>
    <w:rsid w:val="00F12A69"/>
    <w:rsid w:val="00F13561"/>
    <w:rsid w:val="00F13A49"/>
    <w:rsid w:val="00F13B78"/>
    <w:rsid w:val="00F144A6"/>
    <w:rsid w:val="00F14567"/>
    <w:rsid w:val="00F1465D"/>
    <w:rsid w:val="00F1469C"/>
    <w:rsid w:val="00F14B0F"/>
    <w:rsid w:val="00F15198"/>
    <w:rsid w:val="00F158D9"/>
    <w:rsid w:val="00F16027"/>
    <w:rsid w:val="00F161C8"/>
    <w:rsid w:val="00F16229"/>
    <w:rsid w:val="00F163C5"/>
    <w:rsid w:val="00F16985"/>
    <w:rsid w:val="00F16BB7"/>
    <w:rsid w:val="00F16D20"/>
    <w:rsid w:val="00F16F51"/>
    <w:rsid w:val="00F16F5D"/>
    <w:rsid w:val="00F174DF"/>
    <w:rsid w:val="00F1760B"/>
    <w:rsid w:val="00F20600"/>
    <w:rsid w:val="00F206AC"/>
    <w:rsid w:val="00F2085B"/>
    <w:rsid w:val="00F20C87"/>
    <w:rsid w:val="00F2142C"/>
    <w:rsid w:val="00F216F0"/>
    <w:rsid w:val="00F219D5"/>
    <w:rsid w:val="00F219D7"/>
    <w:rsid w:val="00F21CA4"/>
    <w:rsid w:val="00F223FF"/>
    <w:rsid w:val="00F22476"/>
    <w:rsid w:val="00F22496"/>
    <w:rsid w:val="00F22926"/>
    <w:rsid w:val="00F22BEE"/>
    <w:rsid w:val="00F234D4"/>
    <w:rsid w:val="00F2372E"/>
    <w:rsid w:val="00F240BA"/>
    <w:rsid w:val="00F24823"/>
    <w:rsid w:val="00F24C1C"/>
    <w:rsid w:val="00F24E98"/>
    <w:rsid w:val="00F2514D"/>
    <w:rsid w:val="00F2572A"/>
    <w:rsid w:val="00F25BE2"/>
    <w:rsid w:val="00F25F0D"/>
    <w:rsid w:val="00F26711"/>
    <w:rsid w:val="00F267DF"/>
    <w:rsid w:val="00F26B9A"/>
    <w:rsid w:val="00F26BD7"/>
    <w:rsid w:val="00F26CEB"/>
    <w:rsid w:val="00F26DEF"/>
    <w:rsid w:val="00F27114"/>
    <w:rsid w:val="00F27676"/>
    <w:rsid w:val="00F27801"/>
    <w:rsid w:val="00F301AC"/>
    <w:rsid w:val="00F30395"/>
    <w:rsid w:val="00F3053B"/>
    <w:rsid w:val="00F30D1A"/>
    <w:rsid w:val="00F31655"/>
    <w:rsid w:val="00F32A01"/>
    <w:rsid w:val="00F3301D"/>
    <w:rsid w:val="00F345AB"/>
    <w:rsid w:val="00F349A2"/>
    <w:rsid w:val="00F34DCD"/>
    <w:rsid w:val="00F35638"/>
    <w:rsid w:val="00F359DD"/>
    <w:rsid w:val="00F35E7B"/>
    <w:rsid w:val="00F372D7"/>
    <w:rsid w:val="00F3756F"/>
    <w:rsid w:val="00F378F4"/>
    <w:rsid w:val="00F379C2"/>
    <w:rsid w:val="00F37A48"/>
    <w:rsid w:val="00F41105"/>
    <w:rsid w:val="00F4172E"/>
    <w:rsid w:val="00F42974"/>
    <w:rsid w:val="00F434C3"/>
    <w:rsid w:val="00F439B5"/>
    <w:rsid w:val="00F442BA"/>
    <w:rsid w:val="00F447D6"/>
    <w:rsid w:val="00F47130"/>
    <w:rsid w:val="00F47524"/>
    <w:rsid w:val="00F47B83"/>
    <w:rsid w:val="00F47C08"/>
    <w:rsid w:val="00F47D29"/>
    <w:rsid w:val="00F50969"/>
    <w:rsid w:val="00F50AD0"/>
    <w:rsid w:val="00F51872"/>
    <w:rsid w:val="00F52298"/>
    <w:rsid w:val="00F527FF"/>
    <w:rsid w:val="00F52C2E"/>
    <w:rsid w:val="00F530B8"/>
    <w:rsid w:val="00F53158"/>
    <w:rsid w:val="00F533C8"/>
    <w:rsid w:val="00F5526C"/>
    <w:rsid w:val="00F56353"/>
    <w:rsid w:val="00F56768"/>
    <w:rsid w:val="00F56A86"/>
    <w:rsid w:val="00F571F7"/>
    <w:rsid w:val="00F57471"/>
    <w:rsid w:val="00F57856"/>
    <w:rsid w:val="00F60314"/>
    <w:rsid w:val="00F60BBA"/>
    <w:rsid w:val="00F60EEC"/>
    <w:rsid w:val="00F6182D"/>
    <w:rsid w:val="00F61DD0"/>
    <w:rsid w:val="00F62043"/>
    <w:rsid w:val="00F62082"/>
    <w:rsid w:val="00F6209F"/>
    <w:rsid w:val="00F629ED"/>
    <w:rsid w:val="00F62CD9"/>
    <w:rsid w:val="00F644A9"/>
    <w:rsid w:val="00F650D8"/>
    <w:rsid w:val="00F65168"/>
    <w:rsid w:val="00F655AF"/>
    <w:rsid w:val="00F655B1"/>
    <w:rsid w:val="00F6590A"/>
    <w:rsid w:val="00F66B3D"/>
    <w:rsid w:val="00F6701B"/>
    <w:rsid w:val="00F70827"/>
    <w:rsid w:val="00F70B3B"/>
    <w:rsid w:val="00F70E44"/>
    <w:rsid w:val="00F719E1"/>
    <w:rsid w:val="00F719F3"/>
    <w:rsid w:val="00F719F9"/>
    <w:rsid w:val="00F71B3F"/>
    <w:rsid w:val="00F71CED"/>
    <w:rsid w:val="00F7214B"/>
    <w:rsid w:val="00F723A5"/>
    <w:rsid w:val="00F72B45"/>
    <w:rsid w:val="00F73A5F"/>
    <w:rsid w:val="00F73ACC"/>
    <w:rsid w:val="00F73BBA"/>
    <w:rsid w:val="00F73D2C"/>
    <w:rsid w:val="00F74BDA"/>
    <w:rsid w:val="00F75384"/>
    <w:rsid w:val="00F753F3"/>
    <w:rsid w:val="00F75B24"/>
    <w:rsid w:val="00F7601A"/>
    <w:rsid w:val="00F76CB6"/>
    <w:rsid w:val="00F77353"/>
    <w:rsid w:val="00F807AD"/>
    <w:rsid w:val="00F8118B"/>
    <w:rsid w:val="00F81306"/>
    <w:rsid w:val="00F81616"/>
    <w:rsid w:val="00F816C3"/>
    <w:rsid w:val="00F8199C"/>
    <w:rsid w:val="00F82925"/>
    <w:rsid w:val="00F832DA"/>
    <w:rsid w:val="00F83415"/>
    <w:rsid w:val="00F83453"/>
    <w:rsid w:val="00F837D5"/>
    <w:rsid w:val="00F8473F"/>
    <w:rsid w:val="00F84A71"/>
    <w:rsid w:val="00F84DEF"/>
    <w:rsid w:val="00F85171"/>
    <w:rsid w:val="00F853EB"/>
    <w:rsid w:val="00F85456"/>
    <w:rsid w:val="00F855CB"/>
    <w:rsid w:val="00F869B5"/>
    <w:rsid w:val="00F869CA"/>
    <w:rsid w:val="00F869E9"/>
    <w:rsid w:val="00F86AD5"/>
    <w:rsid w:val="00F86CE6"/>
    <w:rsid w:val="00F86FFD"/>
    <w:rsid w:val="00F87C9F"/>
    <w:rsid w:val="00F912A9"/>
    <w:rsid w:val="00F91E8C"/>
    <w:rsid w:val="00F920BC"/>
    <w:rsid w:val="00F921DB"/>
    <w:rsid w:val="00F92271"/>
    <w:rsid w:val="00F9229C"/>
    <w:rsid w:val="00F93521"/>
    <w:rsid w:val="00F944A3"/>
    <w:rsid w:val="00F944A4"/>
    <w:rsid w:val="00F94919"/>
    <w:rsid w:val="00F95E57"/>
    <w:rsid w:val="00F967FA"/>
    <w:rsid w:val="00F969F7"/>
    <w:rsid w:val="00F96C9F"/>
    <w:rsid w:val="00F96FB4"/>
    <w:rsid w:val="00F974C4"/>
    <w:rsid w:val="00FA0387"/>
    <w:rsid w:val="00FA06B5"/>
    <w:rsid w:val="00FA0752"/>
    <w:rsid w:val="00FA09B9"/>
    <w:rsid w:val="00FA0E2D"/>
    <w:rsid w:val="00FA0F0F"/>
    <w:rsid w:val="00FA113A"/>
    <w:rsid w:val="00FA1499"/>
    <w:rsid w:val="00FA180F"/>
    <w:rsid w:val="00FA1AF1"/>
    <w:rsid w:val="00FA208D"/>
    <w:rsid w:val="00FA2E85"/>
    <w:rsid w:val="00FA3979"/>
    <w:rsid w:val="00FA3C4A"/>
    <w:rsid w:val="00FA3CA8"/>
    <w:rsid w:val="00FA3D6A"/>
    <w:rsid w:val="00FA3EEE"/>
    <w:rsid w:val="00FA45A9"/>
    <w:rsid w:val="00FA4BB5"/>
    <w:rsid w:val="00FA51F2"/>
    <w:rsid w:val="00FA578B"/>
    <w:rsid w:val="00FA58FC"/>
    <w:rsid w:val="00FA5A1F"/>
    <w:rsid w:val="00FA6B76"/>
    <w:rsid w:val="00FA6C5C"/>
    <w:rsid w:val="00FA6F24"/>
    <w:rsid w:val="00FA74F1"/>
    <w:rsid w:val="00FA7B29"/>
    <w:rsid w:val="00FB06E8"/>
    <w:rsid w:val="00FB0B49"/>
    <w:rsid w:val="00FB0DA0"/>
    <w:rsid w:val="00FB0E33"/>
    <w:rsid w:val="00FB0F24"/>
    <w:rsid w:val="00FB15E9"/>
    <w:rsid w:val="00FB41FE"/>
    <w:rsid w:val="00FB49D4"/>
    <w:rsid w:val="00FB4C1F"/>
    <w:rsid w:val="00FB4D18"/>
    <w:rsid w:val="00FB4F84"/>
    <w:rsid w:val="00FB5050"/>
    <w:rsid w:val="00FB5249"/>
    <w:rsid w:val="00FB5B23"/>
    <w:rsid w:val="00FB6307"/>
    <w:rsid w:val="00FB6356"/>
    <w:rsid w:val="00FB6665"/>
    <w:rsid w:val="00FB6857"/>
    <w:rsid w:val="00FB766F"/>
    <w:rsid w:val="00FC04C1"/>
    <w:rsid w:val="00FC0503"/>
    <w:rsid w:val="00FC08E9"/>
    <w:rsid w:val="00FC093C"/>
    <w:rsid w:val="00FC0D4E"/>
    <w:rsid w:val="00FC0F12"/>
    <w:rsid w:val="00FC3257"/>
    <w:rsid w:val="00FC356E"/>
    <w:rsid w:val="00FC358F"/>
    <w:rsid w:val="00FC3AB8"/>
    <w:rsid w:val="00FC66B3"/>
    <w:rsid w:val="00FC6781"/>
    <w:rsid w:val="00FC6F6A"/>
    <w:rsid w:val="00FC769F"/>
    <w:rsid w:val="00FC7A08"/>
    <w:rsid w:val="00FC7B9F"/>
    <w:rsid w:val="00FD0ECC"/>
    <w:rsid w:val="00FD1304"/>
    <w:rsid w:val="00FD167C"/>
    <w:rsid w:val="00FD1DB3"/>
    <w:rsid w:val="00FD249D"/>
    <w:rsid w:val="00FD2E74"/>
    <w:rsid w:val="00FD3065"/>
    <w:rsid w:val="00FD3B75"/>
    <w:rsid w:val="00FD460B"/>
    <w:rsid w:val="00FD47FE"/>
    <w:rsid w:val="00FD4856"/>
    <w:rsid w:val="00FD48AA"/>
    <w:rsid w:val="00FD53D1"/>
    <w:rsid w:val="00FD5687"/>
    <w:rsid w:val="00FD588C"/>
    <w:rsid w:val="00FD5AE8"/>
    <w:rsid w:val="00FD636E"/>
    <w:rsid w:val="00FD6A0D"/>
    <w:rsid w:val="00FD6B35"/>
    <w:rsid w:val="00FD7808"/>
    <w:rsid w:val="00FE0D27"/>
    <w:rsid w:val="00FE11D9"/>
    <w:rsid w:val="00FE12B7"/>
    <w:rsid w:val="00FE14C4"/>
    <w:rsid w:val="00FE15D9"/>
    <w:rsid w:val="00FE20B1"/>
    <w:rsid w:val="00FE255D"/>
    <w:rsid w:val="00FE33EF"/>
    <w:rsid w:val="00FE357D"/>
    <w:rsid w:val="00FE36DD"/>
    <w:rsid w:val="00FE4EC4"/>
    <w:rsid w:val="00FE521B"/>
    <w:rsid w:val="00FE5348"/>
    <w:rsid w:val="00FE586C"/>
    <w:rsid w:val="00FE5911"/>
    <w:rsid w:val="00FE5D35"/>
    <w:rsid w:val="00FE657A"/>
    <w:rsid w:val="00FE6CD9"/>
    <w:rsid w:val="00FE79C9"/>
    <w:rsid w:val="00FF0CF9"/>
    <w:rsid w:val="00FF0E8F"/>
    <w:rsid w:val="00FF1D5B"/>
    <w:rsid w:val="00FF1FE7"/>
    <w:rsid w:val="00FF20F7"/>
    <w:rsid w:val="00FF28AD"/>
    <w:rsid w:val="00FF28EE"/>
    <w:rsid w:val="00FF373E"/>
    <w:rsid w:val="00FF3D19"/>
    <w:rsid w:val="00FF4129"/>
    <w:rsid w:val="00FF462B"/>
    <w:rsid w:val="00FF481A"/>
    <w:rsid w:val="00FF53CA"/>
    <w:rsid w:val="00FF56F1"/>
    <w:rsid w:val="00FF5B5A"/>
    <w:rsid w:val="00FF7B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49AEBB"/>
  <w15:chartTrackingRefBased/>
  <w15:docId w15:val="{0F5DBAE0-9319-47A9-B973-258C88C3E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A492A"/>
    <w:pPr>
      <w:spacing w:line="280" w:lineRule="atLeast"/>
    </w:pPr>
    <w:rPr>
      <w:rFonts w:ascii="Times New Roman" w:eastAsia="Times New Roman" w:hAnsi="Times New Roman"/>
      <w:sz w:val="24"/>
      <w:lang w:eastAsia="de-DE"/>
    </w:rPr>
  </w:style>
  <w:style w:type="paragraph" w:styleId="Nadpis1">
    <w:name w:val="heading 1"/>
    <w:basedOn w:val="Normln"/>
    <w:next w:val="Normln"/>
    <w:link w:val="Nadpis1Char"/>
    <w:qFormat/>
    <w:rsid w:val="00FB41FE"/>
    <w:pPr>
      <w:keepNext/>
      <w:numPr>
        <w:numId w:val="13"/>
      </w:numPr>
      <w:spacing w:line="240" w:lineRule="auto"/>
      <w:outlineLvl w:val="0"/>
    </w:pPr>
    <w:rPr>
      <w:b/>
      <w:lang w:eastAsia="cs-CZ"/>
    </w:rPr>
  </w:style>
  <w:style w:type="paragraph" w:styleId="Nadpis2">
    <w:name w:val="heading 2"/>
    <w:basedOn w:val="Normln"/>
    <w:next w:val="Normln"/>
    <w:link w:val="Nadpis2Char"/>
    <w:qFormat/>
    <w:rsid w:val="00FB41FE"/>
    <w:pPr>
      <w:keepNext/>
      <w:numPr>
        <w:ilvl w:val="1"/>
        <w:numId w:val="13"/>
      </w:numPr>
      <w:spacing w:line="240" w:lineRule="auto"/>
      <w:outlineLvl w:val="1"/>
    </w:pPr>
    <w:rPr>
      <w:b/>
      <w:sz w:val="20"/>
      <w:lang w:eastAsia="cs-CZ"/>
    </w:rPr>
  </w:style>
  <w:style w:type="paragraph" w:styleId="Nadpis3">
    <w:name w:val="heading 3"/>
    <w:basedOn w:val="Normln"/>
    <w:next w:val="Normln"/>
    <w:link w:val="Nadpis3Char"/>
    <w:uiPriority w:val="9"/>
    <w:semiHidden/>
    <w:unhideWhenUsed/>
    <w:qFormat/>
    <w:rsid w:val="009D0074"/>
    <w:pPr>
      <w:keepNext/>
      <w:spacing w:before="240" w:after="60"/>
      <w:outlineLvl w:val="2"/>
    </w:pPr>
    <w:rPr>
      <w:rFonts w:ascii="Calibri Light" w:hAnsi="Calibri Light"/>
      <w:b/>
      <w:bCs/>
      <w:sz w:val="26"/>
      <w:szCs w:val="26"/>
    </w:rPr>
  </w:style>
  <w:style w:type="paragraph" w:styleId="Nadpis5">
    <w:name w:val="heading 5"/>
    <w:basedOn w:val="Normln"/>
    <w:next w:val="Normln"/>
    <w:link w:val="Nadpis5Char"/>
    <w:qFormat/>
    <w:rsid w:val="00FB41FE"/>
    <w:pPr>
      <w:numPr>
        <w:ilvl w:val="4"/>
        <w:numId w:val="13"/>
      </w:numPr>
      <w:spacing w:before="240" w:after="60" w:line="240" w:lineRule="auto"/>
      <w:outlineLvl w:val="4"/>
    </w:pPr>
    <w:rPr>
      <w:rFonts w:ascii="Arial" w:hAnsi="Arial"/>
      <w:sz w:val="22"/>
      <w:lang w:eastAsia="cs-CZ"/>
    </w:rPr>
  </w:style>
  <w:style w:type="paragraph" w:styleId="Nadpis6">
    <w:name w:val="heading 6"/>
    <w:basedOn w:val="Normln"/>
    <w:next w:val="Normln"/>
    <w:link w:val="Nadpis6Char"/>
    <w:qFormat/>
    <w:rsid w:val="00FB41FE"/>
    <w:pPr>
      <w:numPr>
        <w:ilvl w:val="5"/>
        <w:numId w:val="13"/>
      </w:numPr>
      <w:spacing w:before="240" w:after="60" w:line="240" w:lineRule="auto"/>
      <w:outlineLvl w:val="5"/>
    </w:pPr>
    <w:rPr>
      <w:rFonts w:ascii="Arial" w:hAnsi="Arial"/>
      <w:i/>
      <w:sz w:val="22"/>
      <w:lang w:eastAsia="cs-CZ"/>
    </w:rPr>
  </w:style>
  <w:style w:type="paragraph" w:styleId="Nadpis7">
    <w:name w:val="heading 7"/>
    <w:basedOn w:val="Normln"/>
    <w:next w:val="Normln"/>
    <w:link w:val="Nadpis7Char"/>
    <w:qFormat/>
    <w:rsid w:val="00FB41FE"/>
    <w:pPr>
      <w:numPr>
        <w:ilvl w:val="6"/>
        <w:numId w:val="13"/>
      </w:numPr>
      <w:spacing w:before="240" w:after="60" w:line="240" w:lineRule="auto"/>
      <w:outlineLvl w:val="6"/>
    </w:pPr>
    <w:rPr>
      <w:rFonts w:ascii="Arial" w:hAnsi="Arial"/>
      <w:sz w:val="20"/>
      <w:lang w:eastAsia="cs-CZ"/>
    </w:rPr>
  </w:style>
  <w:style w:type="paragraph" w:styleId="Nadpis8">
    <w:name w:val="heading 8"/>
    <w:basedOn w:val="Normln"/>
    <w:next w:val="Normln"/>
    <w:link w:val="Nadpis8Char"/>
    <w:qFormat/>
    <w:rsid w:val="00FB41FE"/>
    <w:pPr>
      <w:numPr>
        <w:ilvl w:val="7"/>
        <w:numId w:val="13"/>
      </w:numPr>
      <w:spacing w:before="240" w:after="60" w:line="240" w:lineRule="auto"/>
      <w:outlineLvl w:val="7"/>
    </w:pPr>
    <w:rPr>
      <w:rFonts w:ascii="Arial" w:hAnsi="Arial"/>
      <w:i/>
      <w:sz w:val="20"/>
      <w:lang w:eastAsia="cs-CZ"/>
    </w:rPr>
  </w:style>
  <w:style w:type="paragraph" w:styleId="Nadpis9">
    <w:name w:val="heading 9"/>
    <w:basedOn w:val="Normln"/>
    <w:next w:val="Normln"/>
    <w:link w:val="Nadpis9Char"/>
    <w:qFormat/>
    <w:rsid w:val="00FB41FE"/>
    <w:pPr>
      <w:numPr>
        <w:ilvl w:val="8"/>
        <w:numId w:val="13"/>
      </w:numPr>
      <w:spacing w:before="240" w:after="60" w:line="240" w:lineRule="auto"/>
      <w:outlineLvl w:val="8"/>
    </w:pPr>
    <w:rPr>
      <w:rFonts w:ascii="Arial" w:hAnsi="Arial"/>
      <w:i/>
      <w:sz w:val="1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semiHidden/>
    <w:rsid w:val="00CA492A"/>
    <w:pPr>
      <w:tabs>
        <w:tab w:val="center" w:pos="4536"/>
        <w:tab w:val="right" w:pos="9072"/>
      </w:tabs>
    </w:pPr>
  </w:style>
  <w:style w:type="character" w:customStyle="1" w:styleId="ZhlavChar">
    <w:name w:val="Záhlaví Char"/>
    <w:link w:val="Zhlav"/>
    <w:semiHidden/>
    <w:rsid w:val="00CA492A"/>
    <w:rPr>
      <w:rFonts w:ascii="Times New Roman" w:eastAsia="Times New Roman" w:hAnsi="Times New Roman" w:cs="Times New Roman"/>
      <w:sz w:val="24"/>
      <w:szCs w:val="20"/>
      <w:lang w:eastAsia="de-DE"/>
    </w:rPr>
  </w:style>
  <w:style w:type="paragraph" w:styleId="Zpat">
    <w:name w:val="footer"/>
    <w:basedOn w:val="Normln"/>
    <w:link w:val="ZpatChar"/>
    <w:semiHidden/>
    <w:rsid w:val="00CA492A"/>
    <w:pPr>
      <w:tabs>
        <w:tab w:val="center" w:pos="4536"/>
        <w:tab w:val="right" w:pos="9072"/>
      </w:tabs>
    </w:pPr>
  </w:style>
  <w:style w:type="character" w:customStyle="1" w:styleId="ZpatChar">
    <w:name w:val="Zápatí Char"/>
    <w:link w:val="Zpat"/>
    <w:semiHidden/>
    <w:rsid w:val="00CA492A"/>
    <w:rPr>
      <w:rFonts w:ascii="Times New Roman" w:eastAsia="Times New Roman" w:hAnsi="Times New Roman" w:cs="Times New Roman"/>
      <w:sz w:val="24"/>
      <w:szCs w:val="20"/>
      <w:lang w:eastAsia="de-DE"/>
    </w:rPr>
  </w:style>
  <w:style w:type="paragraph" w:customStyle="1" w:styleId="EONKommentar">
    <w:name w:val="EONKommentar"/>
    <w:basedOn w:val="Normln"/>
    <w:rsid w:val="00CA492A"/>
    <w:pPr>
      <w:spacing w:line="240" w:lineRule="auto"/>
    </w:pPr>
    <w:rPr>
      <w:vanish/>
      <w:color w:val="FF0000"/>
      <w:sz w:val="18"/>
    </w:rPr>
  </w:style>
  <w:style w:type="character" w:styleId="slostrnky">
    <w:name w:val="page number"/>
    <w:basedOn w:val="Standardnpsmoodstavce"/>
    <w:semiHidden/>
    <w:rsid w:val="00CA492A"/>
  </w:style>
  <w:style w:type="paragraph" w:customStyle="1" w:styleId="EONTitel">
    <w:name w:val="EONTitel"/>
    <w:basedOn w:val="Normln"/>
    <w:rsid w:val="00CA492A"/>
    <w:rPr>
      <w:rFonts w:ascii="Polo" w:hAnsi="Polo"/>
      <w:b/>
      <w:spacing w:val="6"/>
      <w:sz w:val="28"/>
      <w:szCs w:val="28"/>
    </w:rPr>
  </w:style>
  <w:style w:type="paragraph" w:styleId="Zkladntext">
    <w:name w:val="Body Text"/>
    <w:basedOn w:val="Normln"/>
    <w:link w:val="ZkladntextChar"/>
    <w:semiHidden/>
    <w:rsid w:val="00CA492A"/>
    <w:pPr>
      <w:spacing w:line="240" w:lineRule="auto"/>
      <w:jc w:val="both"/>
    </w:pPr>
    <w:rPr>
      <w:lang w:eastAsia="cs-CZ"/>
    </w:rPr>
  </w:style>
  <w:style w:type="character" w:customStyle="1" w:styleId="ZkladntextChar">
    <w:name w:val="Základní text Char"/>
    <w:link w:val="Zkladntext"/>
    <w:semiHidden/>
    <w:rsid w:val="00CA492A"/>
    <w:rPr>
      <w:rFonts w:ascii="Times New Roman" w:eastAsia="Times New Roman" w:hAnsi="Times New Roman" w:cs="Times New Roman"/>
      <w:sz w:val="24"/>
      <w:szCs w:val="20"/>
      <w:lang w:eastAsia="cs-CZ"/>
    </w:rPr>
  </w:style>
  <w:style w:type="paragraph" w:customStyle="1" w:styleId="Zkladntext21">
    <w:name w:val="Základní text 21"/>
    <w:basedOn w:val="Normln"/>
    <w:rsid w:val="00CA492A"/>
    <w:pPr>
      <w:spacing w:after="60" w:line="240" w:lineRule="auto"/>
      <w:jc w:val="both"/>
    </w:pPr>
    <w:rPr>
      <w:i/>
      <w:sz w:val="28"/>
      <w:lang w:eastAsia="cs-CZ"/>
    </w:rPr>
  </w:style>
  <w:style w:type="paragraph" w:styleId="Zkladntextodsazen3">
    <w:name w:val="Body Text Indent 3"/>
    <w:basedOn w:val="Normln"/>
    <w:link w:val="Zkladntextodsazen3Char"/>
    <w:semiHidden/>
    <w:rsid w:val="00CA492A"/>
    <w:pPr>
      <w:spacing w:before="120" w:line="240" w:lineRule="auto"/>
      <w:ind w:left="283"/>
      <w:jc w:val="both"/>
    </w:pPr>
    <w:rPr>
      <w:rFonts w:ascii="Tahoma" w:hAnsi="Tahoma"/>
      <w:sz w:val="20"/>
      <w:lang w:eastAsia="cs-CZ"/>
    </w:rPr>
  </w:style>
  <w:style w:type="character" w:customStyle="1" w:styleId="Zkladntextodsazen3Char">
    <w:name w:val="Základní text odsazený 3 Char"/>
    <w:link w:val="Zkladntextodsazen3"/>
    <w:semiHidden/>
    <w:rsid w:val="00CA492A"/>
    <w:rPr>
      <w:rFonts w:ascii="Tahoma" w:eastAsia="Times New Roman" w:hAnsi="Tahoma" w:cs="Times New Roman"/>
      <w:sz w:val="20"/>
      <w:szCs w:val="20"/>
      <w:lang w:eastAsia="cs-CZ"/>
    </w:rPr>
  </w:style>
  <w:style w:type="paragraph" w:styleId="Zkladntext3">
    <w:name w:val="Body Text 3"/>
    <w:basedOn w:val="Normln"/>
    <w:link w:val="Zkladntext3Char"/>
    <w:semiHidden/>
    <w:rsid w:val="00CA492A"/>
    <w:pPr>
      <w:spacing w:line="240" w:lineRule="auto"/>
      <w:jc w:val="center"/>
    </w:pPr>
    <w:rPr>
      <w:rFonts w:ascii="Tahoma" w:hAnsi="Tahoma"/>
      <w:b/>
      <w:sz w:val="22"/>
      <w:lang w:eastAsia="cs-CZ"/>
    </w:rPr>
  </w:style>
  <w:style w:type="character" w:customStyle="1" w:styleId="Zkladntext3Char">
    <w:name w:val="Základní text 3 Char"/>
    <w:link w:val="Zkladntext3"/>
    <w:semiHidden/>
    <w:rsid w:val="00CA492A"/>
    <w:rPr>
      <w:rFonts w:ascii="Tahoma" w:eastAsia="Times New Roman" w:hAnsi="Tahoma" w:cs="Times New Roman"/>
      <w:b/>
      <w:szCs w:val="20"/>
      <w:lang w:eastAsia="cs-CZ"/>
    </w:rPr>
  </w:style>
  <w:style w:type="character" w:styleId="Hypertextovodkaz">
    <w:name w:val="Hyperlink"/>
    <w:uiPriority w:val="99"/>
    <w:unhideWhenUsed/>
    <w:rsid w:val="00E053EF"/>
    <w:rPr>
      <w:color w:val="0000FF"/>
      <w:u w:val="single"/>
    </w:rPr>
  </w:style>
  <w:style w:type="paragraph" w:styleId="Citt">
    <w:name w:val="Quote"/>
    <w:aliases w:val="Citace"/>
    <w:basedOn w:val="Normln"/>
    <w:next w:val="Normln"/>
    <w:link w:val="CittChar"/>
    <w:uiPriority w:val="29"/>
    <w:qFormat/>
    <w:rsid w:val="00C31A05"/>
    <w:rPr>
      <w:i/>
      <w:iCs/>
      <w:color w:val="000000"/>
    </w:rPr>
  </w:style>
  <w:style w:type="character" w:customStyle="1" w:styleId="CittChar">
    <w:name w:val="Citát Char"/>
    <w:aliases w:val="Citace Char"/>
    <w:link w:val="Citt"/>
    <w:uiPriority w:val="29"/>
    <w:rsid w:val="00C31A05"/>
    <w:rPr>
      <w:rFonts w:ascii="Times New Roman" w:eastAsia="Times New Roman" w:hAnsi="Times New Roman"/>
      <w:i/>
      <w:iCs/>
      <w:color w:val="000000"/>
      <w:sz w:val="24"/>
      <w:lang w:eastAsia="de-DE"/>
    </w:rPr>
  </w:style>
  <w:style w:type="paragraph" w:styleId="Textbubliny">
    <w:name w:val="Balloon Text"/>
    <w:basedOn w:val="Normln"/>
    <w:link w:val="TextbublinyChar"/>
    <w:uiPriority w:val="99"/>
    <w:semiHidden/>
    <w:unhideWhenUsed/>
    <w:rsid w:val="006F0CBB"/>
    <w:pPr>
      <w:spacing w:line="240" w:lineRule="auto"/>
    </w:pPr>
    <w:rPr>
      <w:rFonts w:ascii="Tahoma" w:hAnsi="Tahoma" w:cs="Tahoma"/>
      <w:sz w:val="16"/>
      <w:szCs w:val="16"/>
    </w:rPr>
  </w:style>
  <w:style w:type="character" w:customStyle="1" w:styleId="TextbublinyChar">
    <w:name w:val="Text bubliny Char"/>
    <w:link w:val="Textbubliny"/>
    <w:uiPriority w:val="99"/>
    <w:semiHidden/>
    <w:rsid w:val="006F0CBB"/>
    <w:rPr>
      <w:rFonts w:ascii="Tahoma" w:eastAsia="Times New Roman" w:hAnsi="Tahoma" w:cs="Tahoma"/>
      <w:sz w:val="16"/>
      <w:szCs w:val="16"/>
      <w:lang w:eastAsia="de-DE"/>
    </w:rPr>
  </w:style>
  <w:style w:type="paragraph" w:styleId="Textkomente">
    <w:name w:val="annotation text"/>
    <w:basedOn w:val="Normln"/>
    <w:link w:val="TextkomenteChar"/>
    <w:uiPriority w:val="99"/>
    <w:unhideWhenUsed/>
    <w:rsid w:val="00E900DE"/>
    <w:pPr>
      <w:spacing w:line="240" w:lineRule="auto"/>
    </w:pPr>
    <w:rPr>
      <w:sz w:val="20"/>
      <w:lang w:eastAsia="cs-CZ"/>
    </w:rPr>
  </w:style>
  <w:style w:type="character" w:customStyle="1" w:styleId="TextkomenteChar">
    <w:name w:val="Text komentáře Char"/>
    <w:link w:val="Textkomente"/>
    <w:uiPriority w:val="99"/>
    <w:rsid w:val="00E900DE"/>
    <w:rPr>
      <w:rFonts w:ascii="Times New Roman" w:eastAsia="Times New Roman" w:hAnsi="Times New Roman"/>
    </w:rPr>
  </w:style>
  <w:style w:type="character" w:styleId="Odkaznakoment">
    <w:name w:val="annotation reference"/>
    <w:uiPriority w:val="99"/>
    <w:semiHidden/>
    <w:unhideWhenUsed/>
    <w:rsid w:val="002B384D"/>
    <w:rPr>
      <w:sz w:val="16"/>
      <w:szCs w:val="16"/>
    </w:rPr>
  </w:style>
  <w:style w:type="paragraph" w:styleId="Pedmtkomente">
    <w:name w:val="annotation subject"/>
    <w:basedOn w:val="Textkomente"/>
    <w:next w:val="Textkomente"/>
    <w:link w:val="PedmtkomenteChar"/>
    <w:uiPriority w:val="99"/>
    <w:semiHidden/>
    <w:unhideWhenUsed/>
    <w:rsid w:val="002B384D"/>
    <w:pPr>
      <w:spacing w:line="280" w:lineRule="atLeast"/>
    </w:pPr>
    <w:rPr>
      <w:b/>
      <w:bCs/>
      <w:lang w:eastAsia="de-DE"/>
    </w:rPr>
  </w:style>
  <w:style w:type="character" w:customStyle="1" w:styleId="PedmtkomenteChar">
    <w:name w:val="Předmět komentáře Char"/>
    <w:link w:val="Pedmtkomente"/>
    <w:uiPriority w:val="99"/>
    <w:semiHidden/>
    <w:rsid w:val="002B384D"/>
    <w:rPr>
      <w:rFonts w:ascii="Times New Roman" w:eastAsia="Times New Roman" w:hAnsi="Times New Roman"/>
      <w:b/>
      <w:bCs/>
      <w:lang w:eastAsia="de-DE"/>
    </w:rPr>
  </w:style>
  <w:style w:type="paragraph" w:styleId="Odstavecseseznamem">
    <w:name w:val="List Paragraph"/>
    <w:aliases w:val="Nad,Odstavec cíl se seznamem,Odstavec se seznamem5,Odstavec_muj,Odrážky,List Paragraph"/>
    <w:basedOn w:val="Normln"/>
    <w:link w:val="OdstavecseseznamemChar"/>
    <w:uiPriority w:val="34"/>
    <w:qFormat/>
    <w:rsid w:val="00D44060"/>
    <w:pPr>
      <w:ind w:left="720"/>
      <w:contextualSpacing/>
    </w:pPr>
  </w:style>
  <w:style w:type="paragraph" w:customStyle="1" w:styleId="Zkladntext210">
    <w:name w:val="Základní text 21"/>
    <w:basedOn w:val="Normln"/>
    <w:rsid w:val="00D44060"/>
    <w:pPr>
      <w:spacing w:after="60" w:line="240" w:lineRule="auto"/>
      <w:jc w:val="both"/>
    </w:pPr>
    <w:rPr>
      <w:i/>
      <w:sz w:val="28"/>
      <w:lang w:eastAsia="cs-CZ"/>
    </w:rPr>
  </w:style>
  <w:style w:type="paragraph" w:customStyle="1" w:styleId="Zkladntext211">
    <w:name w:val="Základní text 211"/>
    <w:basedOn w:val="Normln"/>
    <w:rsid w:val="00D44060"/>
    <w:pPr>
      <w:spacing w:after="60" w:line="240" w:lineRule="auto"/>
      <w:jc w:val="both"/>
    </w:pPr>
    <w:rPr>
      <w:i/>
      <w:sz w:val="28"/>
      <w:lang w:eastAsia="cs-CZ"/>
    </w:rPr>
  </w:style>
  <w:style w:type="paragraph" w:customStyle="1" w:styleId="slovan">
    <w:name w:val="Číslovaný"/>
    <w:basedOn w:val="Normln"/>
    <w:rsid w:val="00D44060"/>
    <w:pPr>
      <w:numPr>
        <w:numId w:val="5"/>
      </w:numPr>
      <w:spacing w:before="60" w:line="240" w:lineRule="auto"/>
      <w:jc w:val="both"/>
    </w:pPr>
    <w:rPr>
      <w:rFonts w:ascii="Arial" w:hAnsi="Arial"/>
      <w:sz w:val="22"/>
      <w:lang w:eastAsia="cs-CZ"/>
    </w:rPr>
  </w:style>
  <w:style w:type="paragraph" w:customStyle="1" w:styleId="Odstavec">
    <w:name w:val="Odstavec"/>
    <w:rsid w:val="000751F3"/>
    <w:pPr>
      <w:spacing w:line="360" w:lineRule="auto"/>
      <w:ind w:firstLine="624"/>
      <w:jc w:val="both"/>
    </w:pPr>
    <w:rPr>
      <w:rFonts w:ascii="Times New Roman" w:eastAsia="Times New Roman" w:hAnsi="Times New Roman"/>
      <w:sz w:val="24"/>
    </w:rPr>
  </w:style>
  <w:style w:type="paragraph" w:customStyle="1" w:styleId="Smluvnstr1">
    <w:name w:val="Smluvní str1"/>
    <w:basedOn w:val="Normln"/>
    <w:rsid w:val="000751F3"/>
    <w:pPr>
      <w:spacing w:before="120" w:line="240" w:lineRule="atLeast"/>
      <w:ind w:left="283" w:hanging="283"/>
      <w:jc w:val="both"/>
    </w:pPr>
    <w:rPr>
      <w:lang w:eastAsia="cs-CZ"/>
    </w:rPr>
  </w:style>
  <w:style w:type="paragraph" w:customStyle="1" w:styleId="smluvnstr10">
    <w:name w:val="smluvnstr1"/>
    <w:basedOn w:val="Normln"/>
    <w:rsid w:val="000751F3"/>
    <w:pPr>
      <w:spacing w:before="120" w:line="240" w:lineRule="atLeast"/>
      <w:ind w:left="283" w:hanging="283"/>
      <w:jc w:val="both"/>
    </w:pPr>
    <w:rPr>
      <w:szCs w:val="24"/>
      <w:lang w:eastAsia="cs-CZ"/>
    </w:rPr>
  </w:style>
  <w:style w:type="paragraph" w:customStyle="1" w:styleId="Odstavecseseznamem1">
    <w:name w:val="Odstavec se seznamem1"/>
    <w:basedOn w:val="Normln"/>
    <w:rsid w:val="00084FCD"/>
    <w:pPr>
      <w:spacing w:line="240" w:lineRule="auto"/>
      <w:ind w:left="708"/>
    </w:pPr>
    <w:rPr>
      <w:szCs w:val="24"/>
      <w:lang w:eastAsia="cs-CZ"/>
    </w:rPr>
  </w:style>
  <w:style w:type="character" w:customStyle="1" w:styleId="Nadpis1Char">
    <w:name w:val="Nadpis 1 Char"/>
    <w:link w:val="Nadpis1"/>
    <w:rsid w:val="00FB41FE"/>
    <w:rPr>
      <w:rFonts w:ascii="Times New Roman" w:eastAsia="Times New Roman" w:hAnsi="Times New Roman"/>
      <w:b/>
      <w:sz w:val="24"/>
    </w:rPr>
  </w:style>
  <w:style w:type="character" w:customStyle="1" w:styleId="Nadpis2Char">
    <w:name w:val="Nadpis 2 Char"/>
    <w:link w:val="Nadpis2"/>
    <w:rsid w:val="00FB41FE"/>
    <w:rPr>
      <w:rFonts w:ascii="Times New Roman" w:eastAsia="Times New Roman" w:hAnsi="Times New Roman"/>
      <w:b/>
    </w:rPr>
  </w:style>
  <w:style w:type="character" w:customStyle="1" w:styleId="Nadpis5Char">
    <w:name w:val="Nadpis 5 Char"/>
    <w:link w:val="Nadpis5"/>
    <w:rsid w:val="00FB41FE"/>
    <w:rPr>
      <w:rFonts w:ascii="Arial" w:eastAsia="Times New Roman" w:hAnsi="Arial"/>
      <w:sz w:val="22"/>
    </w:rPr>
  </w:style>
  <w:style w:type="character" w:customStyle="1" w:styleId="Nadpis6Char">
    <w:name w:val="Nadpis 6 Char"/>
    <w:link w:val="Nadpis6"/>
    <w:rsid w:val="00FB41FE"/>
    <w:rPr>
      <w:rFonts w:ascii="Arial" w:eastAsia="Times New Roman" w:hAnsi="Arial"/>
      <w:i/>
      <w:sz w:val="22"/>
    </w:rPr>
  </w:style>
  <w:style w:type="character" w:customStyle="1" w:styleId="Nadpis7Char">
    <w:name w:val="Nadpis 7 Char"/>
    <w:link w:val="Nadpis7"/>
    <w:rsid w:val="00FB41FE"/>
    <w:rPr>
      <w:rFonts w:ascii="Arial" w:eastAsia="Times New Roman" w:hAnsi="Arial"/>
    </w:rPr>
  </w:style>
  <w:style w:type="character" w:customStyle="1" w:styleId="Nadpis8Char">
    <w:name w:val="Nadpis 8 Char"/>
    <w:link w:val="Nadpis8"/>
    <w:rsid w:val="00FB41FE"/>
    <w:rPr>
      <w:rFonts w:ascii="Arial" w:eastAsia="Times New Roman" w:hAnsi="Arial"/>
      <w:i/>
    </w:rPr>
  </w:style>
  <w:style w:type="character" w:customStyle="1" w:styleId="Nadpis9Char">
    <w:name w:val="Nadpis 9 Char"/>
    <w:link w:val="Nadpis9"/>
    <w:rsid w:val="00FB41FE"/>
    <w:rPr>
      <w:rFonts w:ascii="Arial" w:eastAsia="Times New Roman" w:hAnsi="Arial"/>
      <w:i/>
      <w:sz w:val="18"/>
    </w:rPr>
  </w:style>
  <w:style w:type="paragraph" w:customStyle="1" w:styleId="Zkladntext24">
    <w:name w:val="Základní text 24"/>
    <w:basedOn w:val="Normln"/>
    <w:rsid w:val="008A65AE"/>
    <w:pPr>
      <w:spacing w:after="60" w:line="240" w:lineRule="auto"/>
      <w:jc w:val="both"/>
    </w:pPr>
    <w:rPr>
      <w:i/>
      <w:sz w:val="28"/>
      <w:lang w:eastAsia="cs-CZ"/>
    </w:rPr>
  </w:style>
  <w:style w:type="paragraph" w:customStyle="1" w:styleId="dopis">
    <w:name w:val="dopis"/>
    <w:basedOn w:val="Normln"/>
    <w:uiPriority w:val="99"/>
    <w:rsid w:val="002D77BE"/>
    <w:pPr>
      <w:spacing w:line="240" w:lineRule="auto"/>
      <w:ind w:firstLine="284"/>
      <w:jc w:val="both"/>
    </w:pPr>
    <w:rPr>
      <w:rFonts w:ascii="Arial" w:hAnsi="Arial"/>
      <w:sz w:val="20"/>
      <w:lang w:eastAsia="cs-CZ"/>
    </w:rPr>
  </w:style>
  <w:style w:type="paragraph" w:customStyle="1" w:styleId="RLTextlnkuslovan">
    <w:name w:val="RL Text článku číslovaný"/>
    <w:basedOn w:val="Normln"/>
    <w:link w:val="RLTextlnkuslovanChar"/>
    <w:qFormat/>
    <w:rsid w:val="008104A0"/>
    <w:pPr>
      <w:tabs>
        <w:tab w:val="num" w:pos="1474"/>
      </w:tabs>
      <w:spacing w:after="120" w:line="280" w:lineRule="exact"/>
      <w:ind w:left="1474" w:hanging="737"/>
      <w:jc w:val="both"/>
    </w:pPr>
    <w:rPr>
      <w:rFonts w:ascii="Calibri" w:hAnsi="Calibri"/>
      <w:sz w:val="22"/>
      <w:szCs w:val="24"/>
      <w:lang w:eastAsia="cs-CZ"/>
    </w:rPr>
  </w:style>
  <w:style w:type="character" w:customStyle="1" w:styleId="RLTextlnkuslovanChar">
    <w:name w:val="RL Text článku číslovaný Char"/>
    <w:link w:val="RLTextlnkuslovan"/>
    <w:rsid w:val="008104A0"/>
    <w:rPr>
      <w:rFonts w:eastAsia="Times New Roman"/>
      <w:sz w:val="22"/>
      <w:szCs w:val="24"/>
    </w:rPr>
  </w:style>
  <w:style w:type="paragraph" w:customStyle="1" w:styleId="odrka2">
    <w:name w:val="odrážka 2"/>
    <w:basedOn w:val="Normln"/>
    <w:link w:val="odrka2Char"/>
    <w:qFormat/>
    <w:rsid w:val="003D311E"/>
    <w:pPr>
      <w:numPr>
        <w:numId w:val="19"/>
      </w:numPr>
      <w:spacing w:before="60" w:after="20" w:line="240" w:lineRule="auto"/>
      <w:jc w:val="both"/>
    </w:pPr>
    <w:rPr>
      <w:rFonts w:ascii="Arial" w:hAnsi="Arial" w:cs="Arial"/>
      <w:sz w:val="20"/>
      <w:lang w:eastAsia="cs-CZ"/>
    </w:rPr>
  </w:style>
  <w:style w:type="character" w:customStyle="1" w:styleId="odrka2Char">
    <w:name w:val="odrážka 2 Char"/>
    <w:link w:val="odrka2"/>
    <w:rsid w:val="003D311E"/>
    <w:rPr>
      <w:rFonts w:ascii="Arial" w:eastAsia="Times New Roman" w:hAnsi="Arial" w:cs="Arial"/>
    </w:rPr>
  </w:style>
  <w:style w:type="character" w:styleId="Nevyeenzmnka">
    <w:name w:val="Unresolved Mention"/>
    <w:uiPriority w:val="99"/>
    <w:semiHidden/>
    <w:unhideWhenUsed/>
    <w:rsid w:val="003D311E"/>
    <w:rPr>
      <w:color w:val="605E5C"/>
      <w:shd w:val="clear" w:color="auto" w:fill="E1DFDD"/>
    </w:rPr>
  </w:style>
  <w:style w:type="paragraph" w:customStyle="1" w:styleId="RLdajeosmluvnstran">
    <w:name w:val="RL  údaje o smluvní straně"/>
    <w:basedOn w:val="Normln"/>
    <w:rsid w:val="00F0639B"/>
    <w:pPr>
      <w:spacing w:after="120" w:line="280" w:lineRule="exact"/>
      <w:jc w:val="center"/>
    </w:pPr>
    <w:rPr>
      <w:rFonts w:ascii="Calibri" w:hAnsi="Calibri"/>
      <w:sz w:val="22"/>
      <w:szCs w:val="24"/>
      <w:lang w:eastAsia="en-US"/>
    </w:rPr>
  </w:style>
  <w:style w:type="character" w:customStyle="1" w:styleId="Nadpis3Char">
    <w:name w:val="Nadpis 3 Char"/>
    <w:link w:val="Nadpis3"/>
    <w:uiPriority w:val="9"/>
    <w:semiHidden/>
    <w:rsid w:val="009D0074"/>
    <w:rPr>
      <w:rFonts w:ascii="Calibri Light" w:eastAsia="Times New Roman" w:hAnsi="Calibri Light" w:cs="Times New Roman"/>
      <w:b/>
      <w:bCs/>
      <w:sz w:val="26"/>
      <w:szCs w:val="26"/>
      <w:lang w:eastAsia="de-DE"/>
    </w:rPr>
  </w:style>
  <w:style w:type="paragraph" w:customStyle="1" w:styleId="B-Zkladn">
    <w:name w:val="B-Základní"/>
    <w:basedOn w:val="Zkladntextodsazen"/>
    <w:next w:val="Normln"/>
    <w:rsid w:val="005F5823"/>
    <w:pPr>
      <w:keepLines/>
      <w:numPr>
        <w:numId w:val="21"/>
      </w:numPr>
      <w:tabs>
        <w:tab w:val="clear" w:pos="360"/>
        <w:tab w:val="num" w:pos="502"/>
        <w:tab w:val="num" w:pos="2836"/>
      </w:tabs>
      <w:spacing w:line="240" w:lineRule="auto"/>
      <w:ind w:left="2836" w:hanging="851"/>
    </w:pPr>
    <w:rPr>
      <w:lang w:eastAsia="cs-CZ"/>
    </w:rPr>
  </w:style>
  <w:style w:type="paragraph" w:styleId="Zkladntextodsazen">
    <w:name w:val="Body Text Indent"/>
    <w:basedOn w:val="Normln"/>
    <w:link w:val="ZkladntextodsazenChar"/>
    <w:uiPriority w:val="99"/>
    <w:semiHidden/>
    <w:unhideWhenUsed/>
    <w:rsid w:val="005F5823"/>
    <w:pPr>
      <w:spacing w:after="120"/>
      <w:ind w:left="283"/>
    </w:pPr>
  </w:style>
  <w:style w:type="character" w:customStyle="1" w:styleId="ZkladntextodsazenChar">
    <w:name w:val="Základní text odsazený Char"/>
    <w:link w:val="Zkladntextodsazen"/>
    <w:uiPriority w:val="99"/>
    <w:semiHidden/>
    <w:rsid w:val="005F5823"/>
    <w:rPr>
      <w:rFonts w:ascii="Times New Roman" w:eastAsia="Times New Roman" w:hAnsi="Times New Roman"/>
      <w:sz w:val="24"/>
      <w:lang w:eastAsia="de-DE"/>
    </w:rPr>
  </w:style>
  <w:style w:type="paragraph" w:styleId="Revize">
    <w:name w:val="Revision"/>
    <w:hidden/>
    <w:uiPriority w:val="99"/>
    <w:semiHidden/>
    <w:rsid w:val="00C822AD"/>
    <w:rPr>
      <w:rFonts w:ascii="Times New Roman" w:eastAsia="Times New Roman" w:hAnsi="Times New Roman"/>
      <w:sz w:val="24"/>
      <w:lang w:eastAsia="de-DE"/>
    </w:rPr>
  </w:style>
  <w:style w:type="character" w:styleId="Sledovanodkaz">
    <w:name w:val="FollowedHyperlink"/>
    <w:uiPriority w:val="99"/>
    <w:semiHidden/>
    <w:unhideWhenUsed/>
    <w:rsid w:val="00CD7FC8"/>
    <w:rPr>
      <w:color w:val="954F72"/>
      <w:u w:val="single"/>
    </w:rPr>
  </w:style>
  <w:style w:type="paragraph" w:customStyle="1" w:styleId="ab">
    <w:name w:val="a)b)"/>
    <w:basedOn w:val="Normln"/>
    <w:link w:val="abChar"/>
    <w:qFormat/>
    <w:rsid w:val="00030BE4"/>
    <w:pPr>
      <w:numPr>
        <w:numId w:val="26"/>
      </w:numPr>
      <w:spacing w:before="200" w:after="120" w:line="360" w:lineRule="auto"/>
      <w:jc w:val="both"/>
      <w:outlineLvl w:val="1"/>
    </w:pPr>
    <w:rPr>
      <w:rFonts w:ascii="Arial" w:hAnsi="Arial"/>
      <w:u w:val="single"/>
      <w:lang w:val="x-none" w:eastAsia="x-none"/>
    </w:rPr>
  </w:style>
  <w:style w:type="character" w:customStyle="1" w:styleId="abChar">
    <w:name w:val="a)b) Char"/>
    <w:link w:val="ab"/>
    <w:rsid w:val="00030BE4"/>
    <w:rPr>
      <w:rFonts w:ascii="Arial" w:eastAsia="Times New Roman" w:hAnsi="Arial"/>
      <w:sz w:val="24"/>
      <w:u w:val="single"/>
      <w:lang w:val="x-none" w:eastAsia="x-none"/>
    </w:rPr>
  </w:style>
  <w:style w:type="paragraph" w:customStyle="1" w:styleId="texty">
    <w:name w:val="texty"/>
    <w:basedOn w:val="Bezmezer"/>
    <w:link w:val="textyChar"/>
    <w:qFormat/>
    <w:rsid w:val="004531E1"/>
    <w:pPr>
      <w:spacing w:before="200" w:after="120" w:line="360" w:lineRule="auto"/>
      <w:jc w:val="both"/>
      <w:outlineLvl w:val="1"/>
    </w:pPr>
    <w:rPr>
      <w:rFonts w:ascii="Arial" w:hAnsi="Arial"/>
      <w:u w:val="single"/>
      <w:lang w:val="x-none" w:eastAsia="x-none"/>
    </w:rPr>
  </w:style>
  <w:style w:type="character" w:customStyle="1" w:styleId="textyChar">
    <w:name w:val="texty Char"/>
    <w:link w:val="texty"/>
    <w:rsid w:val="004531E1"/>
    <w:rPr>
      <w:rFonts w:ascii="Arial" w:eastAsia="Times New Roman" w:hAnsi="Arial"/>
      <w:sz w:val="24"/>
      <w:u w:val="single"/>
      <w:lang w:val="x-none" w:eastAsia="x-none"/>
    </w:rPr>
  </w:style>
  <w:style w:type="character" w:customStyle="1" w:styleId="OdstavecseseznamemChar">
    <w:name w:val="Odstavec se seznamem Char"/>
    <w:aliases w:val="Nad Char,Odstavec cíl se seznamem Char,Odstavec se seznamem5 Char,Odstavec_muj Char,Odrážky Char,List Paragraph Char"/>
    <w:link w:val="Odstavecseseznamem"/>
    <w:uiPriority w:val="34"/>
    <w:rsid w:val="004531E1"/>
    <w:rPr>
      <w:rFonts w:ascii="Times New Roman" w:eastAsia="Times New Roman" w:hAnsi="Times New Roman"/>
      <w:sz w:val="24"/>
      <w:lang w:eastAsia="de-DE"/>
    </w:rPr>
  </w:style>
  <w:style w:type="paragraph" w:customStyle="1" w:styleId="uroven2">
    <w:name w:val="uroven2"/>
    <w:basedOn w:val="RLTextlnkuslovan"/>
    <w:qFormat/>
    <w:rsid w:val="004531E1"/>
    <w:pPr>
      <w:tabs>
        <w:tab w:val="clear" w:pos="1474"/>
      </w:tabs>
      <w:ind w:left="792" w:hanging="432"/>
    </w:pPr>
  </w:style>
  <w:style w:type="paragraph" w:styleId="Bezmezer">
    <w:name w:val="No Spacing"/>
    <w:uiPriority w:val="1"/>
    <w:qFormat/>
    <w:rsid w:val="004531E1"/>
    <w:rPr>
      <w:rFonts w:ascii="Times New Roman" w:eastAsia="Times New Roman" w:hAnsi="Times New Roman"/>
      <w:sz w:val="24"/>
      <w:lang w:eastAsia="de-DE"/>
    </w:rPr>
  </w:style>
  <w:style w:type="paragraph" w:customStyle="1" w:styleId="Styl1">
    <w:name w:val="Styl1"/>
    <w:basedOn w:val="Normln"/>
    <w:link w:val="Styl1Char"/>
    <w:qFormat/>
    <w:rsid w:val="00704938"/>
    <w:pPr>
      <w:numPr>
        <w:numId w:val="28"/>
      </w:numPr>
      <w:spacing w:before="240" w:after="240" w:line="240" w:lineRule="auto"/>
      <w:jc w:val="both"/>
      <w:outlineLvl w:val="0"/>
    </w:pPr>
    <w:rPr>
      <w:rFonts w:ascii="Arial" w:hAnsi="Arial"/>
      <w:b/>
      <w:bCs/>
      <w:kern w:val="28"/>
      <w:sz w:val="32"/>
      <w:szCs w:val="32"/>
      <w:lang w:val="x-none" w:eastAsia="x-none"/>
    </w:rPr>
  </w:style>
  <w:style w:type="character" w:customStyle="1" w:styleId="Styl1Char">
    <w:name w:val="Styl1 Char"/>
    <w:link w:val="Styl1"/>
    <w:rsid w:val="00704938"/>
    <w:rPr>
      <w:rFonts w:ascii="Arial" w:eastAsia="Times New Roman" w:hAnsi="Arial"/>
      <w:b/>
      <w:bCs/>
      <w:kern w:val="28"/>
      <w:sz w:val="32"/>
      <w:szCs w:val="32"/>
      <w:lang w:val="x-none" w:eastAsia="x-none"/>
    </w:rPr>
  </w:style>
  <w:style w:type="paragraph" w:customStyle="1" w:styleId="uroven3">
    <w:name w:val="uroven3"/>
    <w:basedOn w:val="RLTextlnkuslovan"/>
    <w:qFormat/>
    <w:rsid w:val="00AC4E77"/>
    <w:pPr>
      <w:tabs>
        <w:tab w:val="clear" w:pos="1474"/>
      </w:tabs>
      <w:ind w:left="1224" w:hanging="50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5726">
      <w:bodyDiv w:val="1"/>
      <w:marLeft w:val="0"/>
      <w:marRight w:val="0"/>
      <w:marTop w:val="0"/>
      <w:marBottom w:val="0"/>
      <w:divBdr>
        <w:top w:val="none" w:sz="0" w:space="0" w:color="auto"/>
        <w:left w:val="none" w:sz="0" w:space="0" w:color="auto"/>
        <w:bottom w:val="none" w:sz="0" w:space="0" w:color="auto"/>
        <w:right w:val="none" w:sz="0" w:space="0" w:color="auto"/>
      </w:divBdr>
    </w:div>
    <w:div w:id="111024357">
      <w:bodyDiv w:val="1"/>
      <w:marLeft w:val="0"/>
      <w:marRight w:val="0"/>
      <w:marTop w:val="0"/>
      <w:marBottom w:val="0"/>
      <w:divBdr>
        <w:top w:val="none" w:sz="0" w:space="0" w:color="auto"/>
        <w:left w:val="none" w:sz="0" w:space="0" w:color="auto"/>
        <w:bottom w:val="none" w:sz="0" w:space="0" w:color="auto"/>
        <w:right w:val="none" w:sz="0" w:space="0" w:color="auto"/>
      </w:divBdr>
    </w:div>
    <w:div w:id="632365923">
      <w:bodyDiv w:val="1"/>
      <w:marLeft w:val="0"/>
      <w:marRight w:val="0"/>
      <w:marTop w:val="0"/>
      <w:marBottom w:val="0"/>
      <w:divBdr>
        <w:top w:val="none" w:sz="0" w:space="0" w:color="auto"/>
        <w:left w:val="none" w:sz="0" w:space="0" w:color="auto"/>
        <w:bottom w:val="none" w:sz="0" w:space="0" w:color="auto"/>
        <w:right w:val="none" w:sz="0" w:space="0" w:color="auto"/>
      </w:divBdr>
    </w:div>
    <w:div w:id="1038429548">
      <w:bodyDiv w:val="1"/>
      <w:marLeft w:val="0"/>
      <w:marRight w:val="0"/>
      <w:marTop w:val="0"/>
      <w:marBottom w:val="0"/>
      <w:divBdr>
        <w:top w:val="none" w:sz="0" w:space="0" w:color="auto"/>
        <w:left w:val="none" w:sz="0" w:space="0" w:color="auto"/>
        <w:bottom w:val="none" w:sz="0" w:space="0" w:color="auto"/>
        <w:right w:val="none" w:sz="0" w:space="0" w:color="auto"/>
      </w:divBdr>
    </w:div>
    <w:div w:id="1374965395">
      <w:bodyDiv w:val="1"/>
      <w:marLeft w:val="0"/>
      <w:marRight w:val="0"/>
      <w:marTop w:val="0"/>
      <w:marBottom w:val="0"/>
      <w:divBdr>
        <w:top w:val="none" w:sz="0" w:space="0" w:color="auto"/>
        <w:left w:val="none" w:sz="0" w:space="0" w:color="auto"/>
        <w:bottom w:val="none" w:sz="0" w:space="0" w:color="auto"/>
        <w:right w:val="none" w:sz="0" w:space="0" w:color="auto"/>
      </w:divBdr>
    </w:div>
    <w:div w:id="1432047408">
      <w:bodyDiv w:val="1"/>
      <w:marLeft w:val="0"/>
      <w:marRight w:val="0"/>
      <w:marTop w:val="0"/>
      <w:marBottom w:val="0"/>
      <w:divBdr>
        <w:top w:val="none" w:sz="0" w:space="0" w:color="auto"/>
        <w:left w:val="none" w:sz="0" w:space="0" w:color="auto"/>
        <w:bottom w:val="none" w:sz="0" w:space="0" w:color="auto"/>
        <w:right w:val="none" w:sz="0" w:space="0" w:color="auto"/>
      </w:divBdr>
    </w:div>
    <w:div w:id="1504903231">
      <w:bodyDiv w:val="1"/>
      <w:marLeft w:val="0"/>
      <w:marRight w:val="0"/>
      <w:marTop w:val="0"/>
      <w:marBottom w:val="0"/>
      <w:divBdr>
        <w:top w:val="none" w:sz="0" w:space="0" w:color="auto"/>
        <w:left w:val="none" w:sz="0" w:space="0" w:color="auto"/>
        <w:bottom w:val="none" w:sz="0" w:space="0" w:color="auto"/>
        <w:right w:val="none" w:sz="0" w:space="0" w:color="auto"/>
      </w:divBdr>
    </w:div>
    <w:div w:id="1681933694">
      <w:bodyDiv w:val="1"/>
      <w:marLeft w:val="0"/>
      <w:marRight w:val="0"/>
      <w:marTop w:val="0"/>
      <w:marBottom w:val="0"/>
      <w:divBdr>
        <w:top w:val="none" w:sz="0" w:space="0" w:color="auto"/>
        <w:left w:val="none" w:sz="0" w:space="0" w:color="auto"/>
        <w:bottom w:val="none" w:sz="0" w:space="0" w:color="auto"/>
        <w:right w:val="none" w:sz="0" w:space="0" w:color="auto"/>
      </w:divBdr>
    </w:div>
    <w:div w:id="1860898512">
      <w:bodyDiv w:val="1"/>
      <w:marLeft w:val="0"/>
      <w:marRight w:val="0"/>
      <w:marTop w:val="0"/>
      <w:marBottom w:val="0"/>
      <w:divBdr>
        <w:top w:val="none" w:sz="0" w:space="0" w:color="auto"/>
        <w:left w:val="none" w:sz="0" w:space="0" w:color="auto"/>
        <w:bottom w:val="none" w:sz="0" w:space="0" w:color="auto"/>
        <w:right w:val="none" w:sz="0" w:space="0" w:color="auto"/>
      </w:divBdr>
    </w:div>
    <w:div w:id="1916083121">
      <w:bodyDiv w:val="1"/>
      <w:marLeft w:val="0"/>
      <w:marRight w:val="0"/>
      <w:marTop w:val="0"/>
      <w:marBottom w:val="0"/>
      <w:divBdr>
        <w:top w:val="none" w:sz="0" w:space="0" w:color="auto"/>
        <w:left w:val="none" w:sz="0" w:space="0" w:color="auto"/>
        <w:bottom w:val="none" w:sz="0" w:space="0" w:color="auto"/>
        <w:right w:val="none" w:sz="0" w:space="0" w:color="auto"/>
      </w:divBdr>
    </w:div>
    <w:div w:id="1942253339">
      <w:bodyDiv w:val="1"/>
      <w:marLeft w:val="0"/>
      <w:marRight w:val="0"/>
      <w:marTop w:val="0"/>
      <w:marBottom w:val="0"/>
      <w:divBdr>
        <w:top w:val="none" w:sz="0" w:space="0" w:color="auto"/>
        <w:left w:val="none" w:sz="0" w:space="0" w:color="auto"/>
        <w:bottom w:val="none" w:sz="0" w:space="0" w:color="auto"/>
        <w:right w:val="none" w:sz="0" w:space="0" w:color="auto"/>
      </w:divBdr>
    </w:div>
    <w:div w:id="1983465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wikipedia.org/wiki/Listina" TargetMode="External"/><Relationship Id="rId13" Type="http://schemas.openxmlformats.org/officeDocument/2006/relationships/hyperlink" Target="https://www.egd.cz/vseobecne-nakupni-podminky"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01.safelinks.protection.outlook.com/?url=https%3A%2F%2Fwa-vebr-01.azurewebsites.net%2F&amp;data=02%7C01%7Cfrantisek.marecek%40eon.cz%7Cad86d811ff00486cd93808d7f244b805%7Cb914a242e718443ba47c6b4c649d8c0a%7C0%7C0%7C637244249260300721&amp;sdata=FABTQ3Iq61wvKJfh5fPk1ovsPkKvrDrSrgjiTPOO9kg%3D&amp;reserved=0"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gd.cz/vseobecne-nakupni-podminky"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ur01.safelinks.protection.outlook.com/?url=https%3A%2F%2Fwww.czso.cz%2Fcsu%2Fczso%2Fmira_inflace&amp;data=05%7C01%7Cfrantisek.marecek%40egd.cz%7Cdb8f8783f67c4bcf439a08da2785321b%7Cb914a242e718443ba47c6b4c649d8c0a%7C0%7C0%7C637865750259324865%7CUnknown%7CTWFpbGZsb3d8eyJWIjoiMC4wLjAwMDAiLCJQIjoiV2luMzIiLCJBTiI6Ik1haWwiLCJXVCI6Mn0%3D%7C3000%7C%7C%7C&amp;sdata=8%2BbApOQehnlDQhkxX5JtbqAsveFuqgKV9wQut8TUs0I%3D&amp;reserved=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k.eon.cz/profile_display_770.html" TargetMode="Externa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5AA2FB-2EC9-4B16-9DBC-06EC4E8CAE32}">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373</TotalTime>
  <Pages>23</Pages>
  <Words>11899</Words>
  <Characters>70209</Characters>
  <Application>Microsoft Office Word</Application>
  <DocSecurity>0</DocSecurity>
  <Lines>585</Lines>
  <Paragraphs>163</Paragraphs>
  <ScaleCrop>false</ScaleCrop>
  <HeadingPairs>
    <vt:vector size="2" baseType="variant">
      <vt:variant>
        <vt:lpstr>Název</vt:lpstr>
      </vt:variant>
      <vt:variant>
        <vt:i4>1</vt:i4>
      </vt:variant>
    </vt:vector>
  </HeadingPairs>
  <TitlesOfParts>
    <vt:vector size="1" baseType="lpstr">
      <vt:lpstr/>
    </vt:vector>
  </TitlesOfParts>
  <Company>E.ON</Company>
  <LinksUpToDate>false</LinksUpToDate>
  <CharactersWithSpaces>81945</CharactersWithSpaces>
  <SharedDoc>false</SharedDoc>
  <HLinks>
    <vt:vector size="24" baseType="variant">
      <vt:variant>
        <vt:i4>3735596</vt:i4>
      </vt:variant>
      <vt:variant>
        <vt:i4>9</vt:i4>
      </vt:variant>
      <vt:variant>
        <vt:i4>0</vt:i4>
      </vt:variant>
      <vt:variant>
        <vt:i4>5</vt:i4>
      </vt:variant>
      <vt:variant>
        <vt:lpwstr>https://eur01.safelinks.protection.outlook.com/?url=https%3A%2F%2Fwa-vebr-01.azurewebsites.net%2F&amp;data=02%7C01%7Cfrantisek.marecek%40eon.cz%7Cad86d811ff00486cd93808d7f244b805%7Cb914a242e718443ba47c6b4c649d8c0a%7C0%7C0%7C637244249260300721&amp;sdata=FABTQ3Iq61wvKJfh5fPk1ovsPkKvrDrSrgjiTPOO9kg%3D&amp;reserved=0</vt:lpwstr>
      </vt:variant>
      <vt:variant>
        <vt:lpwstr/>
      </vt:variant>
      <vt:variant>
        <vt:i4>393228</vt:i4>
      </vt:variant>
      <vt:variant>
        <vt:i4>6</vt:i4>
      </vt:variant>
      <vt:variant>
        <vt:i4>0</vt:i4>
      </vt:variant>
      <vt:variant>
        <vt:i4>5</vt:i4>
      </vt:variant>
      <vt:variant>
        <vt:lpwstr>https://www.egd.cz/vseobecne-nakupni-podminky</vt:lpwstr>
      </vt:variant>
      <vt:variant>
        <vt:lpwstr/>
      </vt:variant>
      <vt:variant>
        <vt:i4>393260</vt:i4>
      </vt:variant>
      <vt:variant>
        <vt:i4>3</vt:i4>
      </vt:variant>
      <vt:variant>
        <vt:i4>0</vt:i4>
      </vt:variant>
      <vt:variant>
        <vt:i4>5</vt:i4>
      </vt:variant>
      <vt:variant>
        <vt:lpwstr>https://eur01.safelinks.protection.outlook.com/?url=https%3A%2F%2Fwww.czso.cz%2Fcsu%2Fczso%2Fmira_inflace&amp;data=05%7C01%7Cfrantisek.marecek%40egd.cz%7Cdb8f8783f67c4bcf439a08da2785321b%7Cb914a242e718443ba47c6b4c649d8c0a%7C0%7C0%7C637865750259324865%7CUnknown%7CTWFpbGZsb3d8eyJWIjoiMC4wLjAwMDAiLCJQIjoiV2luMzIiLCJBTiI6Ik1haWwiLCJXVCI6Mn0%3D%7C3000%7C%7C%7C&amp;sdata=8%2BbApOQehnlDQhkxX5JtbqAsveFuqgKV9wQut8TUs0I%3D&amp;reserved=0</vt:lpwstr>
      </vt:variant>
      <vt:variant>
        <vt:lpwstr/>
      </vt:variant>
      <vt:variant>
        <vt:i4>4390916</vt:i4>
      </vt:variant>
      <vt:variant>
        <vt:i4>0</vt:i4>
      </vt:variant>
      <vt:variant>
        <vt:i4>0</vt:i4>
      </vt:variant>
      <vt:variant>
        <vt:i4>5</vt:i4>
      </vt:variant>
      <vt:variant>
        <vt:lpwstr>https://cs.wikipedia.org/wiki/Listina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r11664</dc:creator>
  <cp:keywords/>
  <dc:description/>
  <cp:lastModifiedBy>Štěrbová, Lenka</cp:lastModifiedBy>
  <cp:revision>108</cp:revision>
  <cp:lastPrinted>2012-09-25T14:59:00Z</cp:lastPrinted>
  <dcterms:created xsi:type="dcterms:W3CDTF">2025-08-13T08:20:00Z</dcterms:created>
  <dcterms:modified xsi:type="dcterms:W3CDTF">2025-09-16T11:09:00Z</dcterms:modified>
</cp:coreProperties>
</file>