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C3" w:rsidRPr="006A7A54" w:rsidRDefault="00EA6EC3" w:rsidP="00EA6EC3">
      <w:pPr>
        <w:pStyle w:val="Zhlav"/>
        <w:jc w:val="center"/>
        <w:rPr>
          <w:rFonts w:ascii="Arial" w:hAnsi="Arial" w:cs="Arial"/>
          <w:b/>
          <w:sz w:val="20"/>
          <w:u w:val="single"/>
        </w:rPr>
      </w:pPr>
      <w:r w:rsidRPr="006A7A54">
        <w:rPr>
          <w:rFonts w:ascii="Arial" w:hAnsi="Arial" w:cs="Arial"/>
          <w:b/>
          <w:sz w:val="20"/>
          <w:u w:val="single"/>
        </w:rPr>
        <w:t xml:space="preserve">Příloha </w:t>
      </w:r>
      <w:r>
        <w:rPr>
          <w:rFonts w:ascii="Arial" w:hAnsi="Arial" w:cs="Arial"/>
          <w:b/>
          <w:sz w:val="20"/>
          <w:u w:val="single"/>
        </w:rPr>
        <w:t>2</w:t>
      </w:r>
    </w:p>
    <w:p w:rsidR="00EA6EC3" w:rsidRDefault="00EA6EC3" w:rsidP="00EA6EC3">
      <w:pPr>
        <w:pStyle w:val="Zhlav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Technická specifikace předmětu plnění veřejné zakázky</w:t>
      </w:r>
    </w:p>
    <w:p w:rsidR="00EA6EC3" w:rsidRDefault="00EA6EC3" w:rsidP="00EA6EC3">
      <w:pPr>
        <w:jc w:val="center"/>
        <w:rPr>
          <w:rFonts w:ascii="Arial" w:hAnsi="Arial" w:cs="Arial"/>
          <w:b/>
          <w:sz w:val="24"/>
          <w:szCs w:val="24"/>
        </w:rPr>
      </w:pPr>
    </w:p>
    <w:p w:rsidR="00534ACC" w:rsidRPr="007536EC" w:rsidRDefault="00EA6EC3" w:rsidP="007536EC">
      <w:pPr>
        <w:pStyle w:val="Odstavecseseznamem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7536EC">
        <w:rPr>
          <w:rFonts w:ascii="Arial" w:hAnsi="Arial" w:cs="Arial"/>
          <w:b/>
          <w:sz w:val="24"/>
          <w:szCs w:val="24"/>
        </w:rPr>
        <w:t>Vnitřní a venkovní koncovky VN</w:t>
      </w:r>
    </w:p>
    <w:p w:rsidR="00EA6EC3" w:rsidRPr="0035374A" w:rsidRDefault="00EA6EC3" w:rsidP="00EA6EC3">
      <w:pPr>
        <w:pStyle w:val="Nadpis1"/>
      </w:pPr>
      <w:r w:rsidRPr="0035374A">
        <w:t>Popis předmětu</w:t>
      </w:r>
    </w:p>
    <w:p w:rsidR="00EA6EC3" w:rsidRDefault="00EA6EC3" w:rsidP="00EA6EC3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se vztahuje na kabelové koncovky pro vnitřní a venkovní použití a jsou určené pro ukončení jednožilových kabelů s XLPE izolací</w:t>
      </w:r>
      <w:r w:rsidR="00926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ve vzduchem izolovaných rozvaděčích, na průchodkách transformátoru VN/NN a na kabelových svodech z venkovního vedení VN.</w:t>
      </w:r>
    </w:p>
    <w:p w:rsidR="00EA6EC3" w:rsidRDefault="00EA6EC3" w:rsidP="00EA6EC3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Kabelové koncovky jsou určené pro jednožilové kabely typu NA2XS2Y, NA2XS(F)2Y nebo AXEKVCEY s jmenovitým napětím 12,7/22 (25)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. Jádro kabelu je kulaté plné nebo kulaté </w:t>
      </w:r>
      <w:proofErr w:type="spellStart"/>
      <w:r>
        <w:rPr>
          <w:rFonts w:ascii="Arial" w:hAnsi="Arial" w:cs="Arial"/>
        </w:rPr>
        <w:t>laněné</w:t>
      </w:r>
      <w:proofErr w:type="spellEnd"/>
      <w:r>
        <w:rPr>
          <w:rFonts w:ascii="Arial" w:hAnsi="Arial" w:cs="Arial"/>
        </w:rPr>
        <w:t xml:space="preserve"> (RE, RM, RMV), stínění je provedené pomocí měděných drátků, polovodivá vrstva je vytlačovaná (</w:t>
      </w:r>
      <w:proofErr w:type="spellStart"/>
      <w:r>
        <w:rPr>
          <w:rFonts w:ascii="Arial" w:hAnsi="Arial" w:cs="Arial"/>
        </w:rPr>
        <w:t>nesloupatelná</w:t>
      </w:r>
      <w:proofErr w:type="spellEnd"/>
      <w:r>
        <w:rPr>
          <w:rFonts w:ascii="Arial" w:hAnsi="Arial" w:cs="Arial"/>
        </w:rPr>
        <w:t>).</w:t>
      </w:r>
    </w:p>
    <w:p w:rsidR="00EA6EC3" w:rsidRDefault="00EA6EC3" w:rsidP="00EA6EC3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Koncovky musí umožňovat montáž na všechny uvedené typy kabelů. Případné rozdíly v montáži musí být uvedené v montážním návodu.</w:t>
      </w:r>
    </w:p>
    <w:p w:rsidR="00EA6EC3" w:rsidRDefault="00EA6EC3" w:rsidP="00EA6EC3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EA6EC3" w:rsidRPr="00762CB3" w:rsidRDefault="00EA6EC3" w:rsidP="00EA6EC3">
      <w:pPr>
        <w:pStyle w:val="Nadpis1"/>
      </w:pPr>
      <w:r w:rsidRPr="00762CB3">
        <w:t>Všeobecné požadavky</w:t>
      </w:r>
    </w:p>
    <w:p w:rsidR="00EA6EC3" w:rsidRPr="00762CB3" w:rsidRDefault="00EA6EC3" w:rsidP="00EA6EC3">
      <w:pPr>
        <w:pStyle w:val="Nadpis2"/>
      </w:pPr>
      <w:r w:rsidRPr="00762CB3">
        <w:t>Normy a předpisy</w:t>
      </w:r>
    </w:p>
    <w:p w:rsidR="00EA6EC3" w:rsidRPr="00AB6E36" w:rsidRDefault="00EA6EC3" w:rsidP="00EA6EC3">
      <w:pPr>
        <w:tabs>
          <w:tab w:val="left" w:pos="42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Koncovky </w:t>
      </w:r>
      <w:r w:rsidRPr="00F54D61">
        <w:rPr>
          <w:rFonts w:ascii="Arial" w:hAnsi="Arial" w:cs="Arial"/>
        </w:rPr>
        <w:t>musí splňovat požadavky těchto norem</w:t>
      </w:r>
      <w:r>
        <w:rPr>
          <w:rFonts w:ascii="Arial" w:hAnsi="Arial" w:cs="Arial"/>
        </w:rPr>
        <w:t>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EA6EC3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61442</w:t>
            </w:r>
          </w:p>
        </w:tc>
        <w:tc>
          <w:tcPr>
            <w:tcW w:w="7681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Zkušební metody pro silnoproudé kabelové soubory se jmenovitým napětím od 3,6/6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(Um = 7,2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) do a včetně 20,8/36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(Um = 42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>)</w:t>
            </w:r>
          </w:p>
        </w:tc>
      </w:tr>
      <w:tr w:rsidR="00EA6EC3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34 7006 ed.2</w:t>
            </w:r>
          </w:p>
        </w:tc>
        <w:tc>
          <w:tcPr>
            <w:tcW w:w="7681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Zkušební požadavky na silnoproudé kabelové soubory se jmenovitým napětím od 3,6/6 (7,2)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do 20,8/36 (42) </w:t>
            </w:r>
            <w:proofErr w:type="spellStart"/>
            <w:proofErr w:type="gram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- Část</w:t>
            </w:r>
            <w:proofErr w:type="gramEnd"/>
            <w:r w:rsidRPr="00980030">
              <w:rPr>
                <w:rFonts w:ascii="Arial" w:hAnsi="Arial" w:cs="Arial"/>
              </w:rPr>
              <w:t xml:space="preserve"> 1: Kabely s výtlačně lisovanou izolací</w:t>
            </w:r>
          </w:p>
        </w:tc>
      </w:tr>
      <w:tr w:rsidR="00EA6EC3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60038</w:t>
            </w:r>
          </w:p>
        </w:tc>
        <w:tc>
          <w:tcPr>
            <w:tcW w:w="7681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Jmenovitá napětí CENELEC</w:t>
            </w:r>
          </w:p>
        </w:tc>
      </w:tr>
      <w:tr w:rsidR="00EA6EC3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ISO/IEC 17025</w:t>
            </w:r>
          </w:p>
        </w:tc>
        <w:tc>
          <w:tcPr>
            <w:tcW w:w="7681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Posuzování </w:t>
            </w:r>
            <w:proofErr w:type="gramStart"/>
            <w:r w:rsidRPr="00980030">
              <w:rPr>
                <w:rFonts w:ascii="Arial" w:hAnsi="Arial" w:cs="Arial"/>
              </w:rPr>
              <w:t>shody - Všeobecné</w:t>
            </w:r>
            <w:proofErr w:type="gramEnd"/>
            <w:r w:rsidRPr="00980030">
              <w:rPr>
                <w:rFonts w:ascii="Arial" w:hAnsi="Arial" w:cs="Arial"/>
              </w:rPr>
              <w:t xml:space="preserve"> požadavky na způsobilost zkušebních a kalibračních laboratoří</w:t>
            </w:r>
          </w:p>
        </w:tc>
      </w:tr>
      <w:tr w:rsidR="00EA6EC3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EA6EC3" w:rsidRPr="00DB1654" w:rsidRDefault="00EA6EC3" w:rsidP="00534ACC">
            <w:pPr>
              <w:rPr>
                <w:rFonts w:ascii="Arial" w:hAnsi="Arial" w:cs="Arial"/>
                <w:b/>
              </w:rPr>
            </w:pPr>
            <w:r w:rsidRPr="00DB1654">
              <w:rPr>
                <w:rStyle w:val="nadpisclanku1"/>
                <w:b w:val="0"/>
                <w:sz w:val="22"/>
              </w:rPr>
              <w:t>ČSN EN 13 698-1</w:t>
            </w:r>
          </w:p>
        </w:tc>
        <w:tc>
          <w:tcPr>
            <w:tcW w:w="7681" w:type="dxa"/>
            <w:vAlign w:val="center"/>
          </w:tcPr>
          <w:p w:rsidR="00EA6EC3" w:rsidRPr="004509AE" w:rsidRDefault="00EA6EC3" w:rsidP="00534ACC">
            <w:pPr>
              <w:rPr>
                <w:rFonts w:ascii="Arial" w:hAnsi="Arial" w:cs="Arial"/>
              </w:rPr>
            </w:pPr>
            <w:r w:rsidRPr="00CB12D5">
              <w:rPr>
                <w:rFonts w:ascii="Arial" w:hAnsi="Arial" w:cs="Arial"/>
              </w:rPr>
              <w:t xml:space="preserve">Výrobní specifikace </w:t>
            </w:r>
            <w:proofErr w:type="gramStart"/>
            <w:r w:rsidRPr="00CB12D5">
              <w:rPr>
                <w:rFonts w:ascii="Arial" w:hAnsi="Arial" w:cs="Arial"/>
              </w:rPr>
              <w:t>palet - Část</w:t>
            </w:r>
            <w:proofErr w:type="gramEnd"/>
            <w:r w:rsidRPr="00CB12D5">
              <w:rPr>
                <w:rFonts w:ascii="Arial" w:hAnsi="Arial" w:cs="Arial"/>
              </w:rPr>
              <w:t xml:space="preserve"> 1: Konstrukční specifikace prostých</w:t>
            </w:r>
            <w:r>
              <w:rPr>
                <w:rFonts w:ascii="Arial" w:hAnsi="Arial" w:cs="Arial"/>
              </w:rPr>
              <w:t xml:space="preserve"> </w:t>
            </w:r>
            <w:r w:rsidRPr="00CB12D5">
              <w:rPr>
                <w:rFonts w:ascii="Arial" w:hAnsi="Arial" w:cs="Arial"/>
              </w:rPr>
              <w:t xml:space="preserve">dřevěných palet 800 mm </w:t>
            </w:r>
            <w:r>
              <w:rPr>
                <w:rFonts w:ascii="Arial" w:hAnsi="Arial" w:cs="Arial"/>
              </w:rPr>
              <w:t>x</w:t>
            </w:r>
            <w:r w:rsidRPr="00CB12D5">
              <w:rPr>
                <w:rFonts w:ascii="Arial" w:hAnsi="Arial" w:cs="Arial"/>
              </w:rPr>
              <w:t xml:space="preserve"> 1 200 mm</w:t>
            </w:r>
          </w:p>
        </w:tc>
      </w:tr>
      <w:tr w:rsidR="00EA6EC3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PNE 33 0000-2</w:t>
            </w:r>
          </w:p>
        </w:tc>
        <w:tc>
          <w:tcPr>
            <w:tcW w:w="7681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Stanovení základních charakteristik vnějších vlivů působících na rozvodná zařízení distribuční a přenosové soustavy</w:t>
            </w:r>
          </w:p>
        </w:tc>
      </w:tr>
      <w:tr w:rsidR="00EA6EC3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 34 7626</w:t>
            </w:r>
          </w:p>
        </w:tc>
        <w:tc>
          <w:tcPr>
            <w:tcW w:w="7681" w:type="dxa"/>
            <w:vAlign w:val="center"/>
          </w:tcPr>
          <w:p w:rsidR="00EA6EC3" w:rsidRPr="00980030" w:rsidRDefault="00EA6EC3" w:rsidP="00534ACC">
            <w:pPr>
              <w:rPr>
                <w:rFonts w:ascii="Arial" w:hAnsi="Arial" w:cs="Arial"/>
              </w:rPr>
            </w:pPr>
            <w:r w:rsidRPr="00042AFE">
              <w:rPr>
                <w:rFonts w:ascii="Arial" w:hAnsi="Arial" w:cs="Arial"/>
              </w:rPr>
              <w:t xml:space="preserve">Provozní zkoušky kabelových vedení </w:t>
            </w:r>
            <w:proofErr w:type="spellStart"/>
            <w:r w:rsidRPr="00042AFE">
              <w:rPr>
                <w:rFonts w:ascii="Arial" w:hAnsi="Arial" w:cs="Arial"/>
              </w:rPr>
              <w:t>vn</w:t>
            </w:r>
            <w:proofErr w:type="spellEnd"/>
            <w:r w:rsidRPr="00042AFE">
              <w:rPr>
                <w:rFonts w:ascii="Arial" w:hAnsi="Arial" w:cs="Arial"/>
              </w:rPr>
              <w:t xml:space="preserve"> v distribuční síti do 35 </w:t>
            </w:r>
            <w:proofErr w:type="spellStart"/>
            <w:r w:rsidRPr="00042AFE">
              <w:rPr>
                <w:rFonts w:ascii="Arial" w:hAnsi="Arial" w:cs="Arial"/>
              </w:rPr>
              <w:t>kV</w:t>
            </w:r>
            <w:proofErr w:type="spellEnd"/>
          </w:p>
        </w:tc>
      </w:tr>
    </w:tbl>
    <w:p w:rsidR="00EA6EC3" w:rsidRDefault="00EA6EC3" w:rsidP="00EA6EC3">
      <w:pPr>
        <w:spacing w:before="60"/>
        <w:jc w:val="both"/>
        <w:rPr>
          <w:rFonts w:ascii="Arial" w:hAnsi="Arial" w:cs="Arial"/>
          <w:noProof/>
        </w:rPr>
      </w:pPr>
      <w:r w:rsidRPr="00AB6E36">
        <w:rPr>
          <w:rFonts w:ascii="Arial" w:hAnsi="Arial" w:cs="Arial"/>
          <w:noProof/>
        </w:rPr>
        <w:t xml:space="preserve">Nabízené </w:t>
      </w:r>
      <w:r>
        <w:rPr>
          <w:rFonts w:ascii="Arial" w:hAnsi="Arial" w:cs="Arial"/>
          <w:noProof/>
        </w:rPr>
        <w:t>kabelové koncovky VN</w:t>
      </w:r>
      <w:r w:rsidRPr="00AB6E36">
        <w:rPr>
          <w:rFonts w:ascii="Arial" w:hAnsi="Arial" w:cs="Arial"/>
          <w:noProof/>
        </w:rPr>
        <w:t xml:space="preserve"> musí splňovat veškeré normy, předpisy, nařízení a zákony platné v ČR</w:t>
      </w:r>
      <w:r w:rsidRPr="00F54D61">
        <w:rPr>
          <w:rFonts w:ascii="Arial" w:hAnsi="Arial" w:cs="Arial"/>
          <w:noProof/>
        </w:rPr>
        <w:t>, i když nejsou výslovně požadovány v této specifikaci.</w:t>
      </w:r>
    </w:p>
    <w:p w:rsidR="00EA6EC3" w:rsidRDefault="00EA6EC3" w:rsidP="00EA6EC3">
      <w:pPr>
        <w:spacing w:before="60"/>
        <w:jc w:val="both"/>
        <w:rPr>
          <w:rFonts w:ascii="Arial" w:hAnsi="Arial" w:cs="Arial"/>
          <w:noProof/>
        </w:rPr>
      </w:pPr>
    </w:p>
    <w:p w:rsidR="00EA6EC3" w:rsidRPr="00390CB7" w:rsidRDefault="00EA6EC3" w:rsidP="00EA6EC3">
      <w:pPr>
        <w:pStyle w:val="Nadpis2"/>
      </w:pPr>
      <w:r>
        <w:t>Ostatní požadavky</w:t>
      </w:r>
    </w:p>
    <w:p w:rsidR="00EA6EC3" w:rsidRDefault="00EA6EC3" w:rsidP="00EA6EC3">
      <w:pPr>
        <w:spacing w:before="6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</w:rPr>
        <w:t>Jednací a komunikační jazyk je český jazyk.</w:t>
      </w:r>
      <w:r>
        <w:rPr>
          <w:rFonts w:ascii="Arial" w:hAnsi="Arial" w:cs="Arial"/>
          <w:b/>
          <w:caps/>
        </w:rPr>
        <w:br w:type="page"/>
      </w:r>
    </w:p>
    <w:p w:rsidR="00EA6EC3" w:rsidRDefault="00EA6EC3" w:rsidP="00EA6EC3">
      <w:pPr>
        <w:pStyle w:val="Nadpis1"/>
      </w:pPr>
      <w:r w:rsidRPr="001C7347">
        <w:lastRenderedPageBreak/>
        <w:t>Upřesňující požadavky</w:t>
      </w: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Kabelové koncovky </w:t>
      </w:r>
      <w:r w:rsidRPr="0022200B">
        <w:rPr>
          <w:rFonts w:ascii="Arial" w:hAnsi="Arial" w:cs="Arial"/>
          <w:noProof/>
        </w:rPr>
        <w:t xml:space="preserve">musí obsahovat všechny potřebné komponenty pro </w:t>
      </w:r>
      <w:r>
        <w:rPr>
          <w:rFonts w:ascii="Arial" w:hAnsi="Arial" w:cs="Arial"/>
          <w:noProof/>
        </w:rPr>
        <w:t>řízení el.</w:t>
      </w:r>
      <w:r w:rsidRPr="0022200B">
        <w:rPr>
          <w:rFonts w:ascii="Arial" w:hAnsi="Arial" w:cs="Arial"/>
          <w:noProof/>
        </w:rPr>
        <w:t xml:space="preserve"> pole, izolac</w:t>
      </w:r>
      <w:r>
        <w:rPr>
          <w:rFonts w:ascii="Arial" w:hAnsi="Arial" w:cs="Arial"/>
          <w:noProof/>
        </w:rPr>
        <w:t xml:space="preserve">i </w:t>
      </w:r>
      <w:r w:rsidRPr="0022200B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utěsnění</w:t>
      </w:r>
      <w:r w:rsidRPr="0022200B">
        <w:rPr>
          <w:rFonts w:ascii="Arial" w:hAnsi="Arial" w:cs="Arial"/>
          <w:noProof/>
        </w:rPr>
        <w:t xml:space="preserve">, které </w:t>
      </w:r>
      <w:r>
        <w:rPr>
          <w:rFonts w:ascii="Arial" w:hAnsi="Arial" w:cs="Arial"/>
          <w:noProof/>
        </w:rPr>
        <w:t>zajistí trvalý a bezpečný provoz</w:t>
      </w:r>
      <w:r w:rsidRPr="0022200B">
        <w:rPr>
          <w:rFonts w:ascii="Arial" w:hAnsi="Arial" w:cs="Arial"/>
          <w:noProof/>
        </w:rPr>
        <w:t>.</w:t>
      </w:r>
      <w:r w:rsidRPr="00B57EB8">
        <w:rPr>
          <w:rFonts w:ascii="Arial" w:hAnsi="Arial" w:cs="Arial"/>
          <w:noProof/>
        </w:rPr>
        <w:t xml:space="preserve"> </w:t>
      </w:r>
      <w:r w:rsidRPr="00042AFE">
        <w:rPr>
          <w:rFonts w:ascii="Arial" w:hAnsi="Arial" w:cs="Arial"/>
          <w:noProof/>
        </w:rPr>
        <w:t>Je nutné pomocí odpovídající</w:t>
      </w:r>
      <w:r>
        <w:rPr>
          <w:rFonts w:ascii="Arial" w:hAnsi="Arial" w:cs="Arial"/>
          <w:noProof/>
        </w:rPr>
        <w:t>ch</w:t>
      </w:r>
      <w:r w:rsidRPr="00042AFE">
        <w:rPr>
          <w:rFonts w:ascii="Arial" w:hAnsi="Arial" w:cs="Arial"/>
          <w:noProof/>
        </w:rPr>
        <w:t xml:space="preserve"> opatření</w:t>
      </w:r>
      <w:r>
        <w:rPr>
          <w:rFonts w:ascii="Arial" w:hAnsi="Arial" w:cs="Arial"/>
          <w:noProof/>
        </w:rPr>
        <w:t xml:space="preserve"> zamezit v</w:t>
      </w:r>
      <w:r w:rsidRPr="00042AFE">
        <w:rPr>
          <w:rFonts w:ascii="Arial" w:hAnsi="Arial" w:cs="Arial"/>
          <w:noProof/>
        </w:rPr>
        <w:t xml:space="preserve">niknutí vlhkosti do </w:t>
      </w:r>
      <w:r>
        <w:rPr>
          <w:rFonts w:ascii="Arial" w:hAnsi="Arial" w:cs="Arial"/>
          <w:noProof/>
        </w:rPr>
        <w:t xml:space="preserve">kabelového </w:t>
      </w:r>
      <w:r w:rsidRPr="00042AFE">
        <w:rPr>
          <w:rFonts w:ascii="Arial" w:hAnsi="Arial" w:cs="Arial"/>
          <w:noProof/>
        </w:rPr>
        <w:t>sou</w:t>
      </w:r>
      <w:r>
        <w:rPr>
          <w:rFonts w:ascii="Arial" w:hAnsi="Arial" w:cs="Arial"/>
          <w:noProof/>
        </w:rPr>
        <w:t>boru</w:t>
      </w:r>
      <w:r w:rsidRPr="00042AFE">
        <w:rPr>
          <w:rFonts w:ascii="Arial" w:hAnsi="Arial" w:cs="Arial"/>
          <w:noProof/>
        </w:rPr>
        <w:t>.</w:t>
      </w: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Koncovka musí zcela zakrýt izolaci žil kabelu. Musí být zajištěna nepřítomnost částečných výbojů i přes odstranění vnější polovodivé vrstvy z izolace kabelu strojkem (nástrojem pro ořezání vnější nesloupatelné polovodivé vrstvy) a přes </w:t>
      </w:r>
      <w:r w:rsidRPr="0022200B">
        <w:rPr>
          <w:rFonts w:ascii="Arial" w:hAnsi="Arial" w:cs="Arial"/>
          <w:noProof/>
        </w:rPr>
        <w:t>snížen</w:t>
      </w:r>
      <w:r>
        <w:rPr>
          <w:rFonts w:ascii="Arial" w:hAnsi="Arial" w:cs="Arial"/>
          <w:noProof/>
        </w:rPr>
        <w:t>í</w:t>
      </w:r>
      <w:r w:rsidRPr="0022200B">
        <w:rPr>
          <w:rFonts w:ascii="Arial" w:hAnsi="Arial" w:cs="Arial"/>
          <w:noProof/>
        </w:rPr>
        <w:t xml:space="preserve"> průměr</w:t>
      </w:r>
      <w:r>
        <w:rPr>
          <w:rFonts w:ascii="Arial" w:hAnsi="Arial" w:cs="Arial"/>
          <w:noProof/>
        </w:rPr>
        <w:t>u</w:t>
      </w:r>
      <w:r w:rsidRPr="0022200B">
        <w:rPr>
          <w:rFonts w:ascii="Arial" w:hAnsi="Arial" w:cs="Arial"/>
          <w:noProof/>
        </w:rPr>
        <w:t xml:space="preserve"> izolace</w:t>
      </w:r>
      <w:r>
        <w:rPr>
          <w:rFonts w:ascii="Arial" w:hAnsi="Arial" w:cs="Arial"/>
          <w:noProof/>
        </w:rPr>
        <w:t xml:space="preserve"> žíly</w:t>
      </w:r>
      <w:r w:rsidRPr="0022200B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 </w:t>
      </w: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Kabelový soubor musí být uzpůsobený pro délku polovodivé vrstvy v délce minimálně 30 mm (směrem od pláště kabelu) po odstranění polovodivé vrstvy z izolace jádra. </w:t>
      </w:r>
    </w:p>
    <w:p w:rsidR="00EA6EC3" w:rsidRDefault="00EA6EC3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563ECA9" wp14:editId="357ADA79">
            <wp:extent cx="4701540" cy="1427056"/>
            <wp:effectExtent l="0" t="0" r="381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97" cy="14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C3" w:rsidRDefault="00EA6EC3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rPr>
          <w:rFonts w:ascii="Arial" w:hAnsi="Arial" w:cs="Arial"/>
          <w:noProof/>
        </w:rPr>
      </w:pPr>
      <w:r w:rsidRPr="00F41AA1">
        <w:rPr>
          <w:rFonts w:ascii="Arial" w:hAnsi="Arial" w:cs="Arial"/>
          <w:noProof/>
        </w:rPr>
        <w:t>V případě v</w:t>
      </w:r>
      <w:r>
        <w:rPr>
          <w:rFonts w:ascii="Arial" w:hAnsi="Arial" w:cs="Arial"/>
          <w:noProof/>
        </w:rPr>
        <w:t xml:space="preserve">enkovní koncovky </w:t>
      </w:r>
      <w:r w:rsidRPr="00F41AA1">
        <w:rPr>
          <w:rFonts w:ascii="Arial" w:hAnsi="Arial" w:cs="Arial"/>
          <w:noProof/>
        </w:rPr>
        <w:t>musí být šroub (šrouby) chráněn</w:t>
      </w:r>
      <w:r>
        <w:rPr>
          <w:rFonts w:ascii="Arial" w:hAnsi="Arial" w:cs="Arial"/>
          <w:noProof/>
        </w:rPr>
        <w:t xml:space="preserve"> </w:t>
      </w:r>
      <w:r w:rsidRPr="00F41AA1">
        <w:rPr>
          <w:rFonts w:ascii="Arial" w:hAnsi="Arial" w:cs="Arial"/>
          <w:noProof/>
        </w:rPr>
        <w:t>proti vniknutí vlhkosti</w:t>
      </w:r>
      <w:r>
        <w:rPr>
          <w:rFonts w:ascii="Arial" w:hAnsi="Arial" w:cs="Arial"/>
          <w:noProof/>
        </w:rPr>
        <w:t xml:space="preserve"> voděodolným </w:t>
      </w:r>
      <w:r w:rsidRPr="00F41AA1">
        <w:rPr>
          <w:rFonts w:ascii="Arial" w:hAnsi="Arial" w:cs="Arial"/>
          <w:noProof/>
        </w:rPr>
        <w:t>těsnícím tmelem</w:t>
      </w:r>
      <w:r>
        <w:rPr>
          <w:rFonts w:ascii="Arial" w:hAnsi="Arial" w:cs="Arial"/>
          <w:noProof/>
        </w:rPr>
        <w:t xml:space="preserve"> (mastikem)</w:t>
      </w:r>
      <w:r w:rsidRPr="00F41AA1">
        <w:rPr>
          <w:rFonts w:ascii="Arial" w:hAnsi="Arial" w:cs="Arial"/>
          <w:noProof/>
        </w:rPr>
        <w:t xml:space="preserve"> nad nebo přímo na šroubech. Tmel může být vynechán</w:t>
      </w:r>
      <w:r>
        <w:rPr>
          <w:rFonts w:ascii="Arial" w:hAnsi="Arial" w:cs="Arial"/>
          <w:noProof/>
        </w:rPr>
        <w:t xml:space="preserve"> v případě</w:t>
      </w:r>
      <w:r w:rsidRPr="00F41AA1">
        <w:rPr>
          <w:rFonts w:ascii="Arial" w:hAnsi="Arial" w:cs="Arial"/>
          <w:noProof/>
        </w:rPr>
        <w:t xml:space="preserve">, pokud je těsnicí plocha silikonové části </w:t>
      </w:r>
      <w:r>
        <w:rPr>
          <w:rFonts w:ascii="Arial" w:hAnsi="Arial" w:cs="Arial"/>
          <w:noProof/>
        </w:rPr>
        <w:t xml:space="preserve">koncovky </w:t>
      </w:r>
      <w:r w:rsidRPr="00F41AA1">
        <w:rPr>
          <w:rFonts w:ascii="Arial" w:hAnsi="Arial" w:cs="Arial"/>
          <w:noProof/>
        </w:rPr>
        <w:t>≥ 20 mm nad horním šroubem.</w:t>
      </w:r>
    </w:p>
    <w:p w:rsidR="00EA6EC3" w:rsidRPr="0022200B" w:rsidRDefault="00EA6EC3" w:rsidP="00EA6EC3">
      <w:pPr>
        <w:rPr>
          <w:rFonts w:ascii="Arial" w:hAnsi="Arial" w:cs="Arial"/>
          <w:noProof/>
        </w:rPr>
      </w:pPr>
      <w:r w:rsidRPr="0022200B">
        <w:rPr>
          <w:rFonts w:ascii="Arial" w:hAnsi="Arial" w:cs="Arial"/>
          <w:noProof/>
        </w:rPr>
        <w:t xml:space="preserve">U venkovních koncovek </w:t>
      </w:r>
      <w:r>
        <w:rPr>
          <w:rFonts w:ascii="Arial" w:hAnsi="Arial" w:cs="Arial"/>
          <w:noProof/>
        </w:rPr>
        <w:t xml:space="preserve">(v provedení násuvnou technologií nebo za studena smrštitelnou technologií) </w:t>
      </w:r>
      <w:r w:rsidRPr="0022200B">
        <w:rPr>
          <w:rFonts w:ascii="Arial" w:hAnsi="Arial" w:cs="Arial"/>
          <w:noProof/>
        </w:rPr>
        <w:t xml:space="preserve"> musí být </w:t>
      </w:r>
      <w:r w:rsidRPr="00FF6F69">
        <w:rPr>
          <w:rFonts w:ascii="Arial" w:hAnsi="Arial" w:cs="Arial"/>
          <w:noProof/>
        </w:rPr>
        <w:t xml:space="preserve">pouzdro </w:t>
      </w:r>
      <w:r w:rsidRPr="0022200B">
        <w:rPr>
          <w:rFonts w:ascii="Arial" w:hAnsi="Arial" w:cs="Arial"/>
          <w:noProof/>
        </w:rPr>
        <w:t>šroubov</w:t>
      </w:r>
      <w:r>
        <w:rPr>
          <w:rFonts w:ascii="Arial" w:hAnsi="Arial" w:cs="Arial"/>
          <w:noProof/>
        </w:rPr>
        <w:t>ého</w:t>
      </w:r>
      <w:r w:rsidRPr="0022200B">
        <w:rPr>
          <w:rFonts w:ascii="Arial" w:hAnsi="Arial" w:cs="Arial"/>
          <w:noProof/>
        </w:rPr>
        <w:t xml:space="preserve"> kabelov</w:t>
      </w:r>
      <w:r>
        <w:rPr>
          <w:rFonts w:ascii="Arial" w:hAnsi="Arial" w:cs="Arial"/>
          <w:noProof/>
        </w:rPr>
        <w:t>ého</w:t>
      </w:r>
      <w:r w:rsidRPr="0022200B">
        <w:rPr>
          <w:rFonts w:ascii="Arial" w:hAnsi="Arial" w:cs="Arial"/>
          <w:noProof/>
        </w:rPr>
        <w:t xml:space="preserve"> ok</w:t>
      </w:r>
      <w:r>
        <w:rPr>
          <w:rFonts w:ascii="Arial" w:hAnsi="Arial" w:cs="Arial"/>
          <w:noProof/>
        </w:rPr>
        <w:t xml:space="preserve">a </w:t>
      </w:r>
      <w:r w:rsidRPr="0022200B">
        <w:rPr>
          <w:rFonts w:ascii="Arial" w:hAnsi="Arial" w:cs="Arial"/>
          <w:noProof/>
        </w:rPr>
        <w:t>utěsněn</w:t>
      </w:r>
      <w:r>
        <w:rPr>
          <w:rFonts w:ascii="Arial" w:hAnsi="Arial" w:cs="Arial"/>
          <w:noProof/>
        </w:rPr>
        <w:t>o</w:t>
      </w:r>
      <w:r w:rsidRPr="0022200B">
        <w:rPr>
          <w:rFonts w:ascii="Arial" w:hAnsi="Arial" w:cs="Arial"/>
          <w:noProof/>
        </w:rPr>
        <w:t xml:space="preserve"> vhodným způsobem, například prostřednictvím další nas</w:t>
      </w:r>
      <w:r>
        <w:rPr>
          <w:rFonts w:ascii="Arial" w:hAnsi="Arial" w:cs="Arial"/>
          <w:noProof/>
        </w:rPr>
        <w:t>ouva</w:t>
      </w:r>
      <w:r w:rsidRPr="0022200B">
        <w:rPr>
          <w:rFonts w:ascii="Arial" w:hAnsi="Arial" w:cs="Arial"/>
          <w:noProof/>
        </w:rPr>
        <w:t xml:space="preserve">cí </w:t>
      </w:r>
      <w:r>
        <w:rPr>
          <w:rFonts w:ascii="Arial" w:hAnsi="Arial" w:cs="Arial"/>
          <w:noProof/>
        </w:rPr>
        <w:t>trubice</w:t>
      </w:r>
      <w:r w:rsidRPr="0022200B">
        <w:rPr>
          <w:rFonts w:ascii="Arial" w:hAnsi="Arial" w:cs="Arial"/>
          <w:noProof/>
        </w:rPr>
        <w:t xml:space="preserve">. Stínění </w:t>
      </w:r>
      <w:r>
        <w:rPr>
          <w:rFonts w:ascii="Arial" w:hAnsi="Arial" w:cs="Arial"/>
          <w:noProof/>
        </w:rPr>
        <w:t xml:space="preserve">kabelu VN </w:t>
      </w:r>
      <w:r w:rsidRPr="0022200B">
        <w:rPr>
          <w:rFonts w:ascii="Arial" w:hAnsi="Arial" w:cs="Arial"/>
          <w:noProof/>
        </w:rPr>
        <w:t>musí být fixován</w:t>
      </w:r>
      <w:r>
        <w:rPr>
          <w:rFonts w:ascii="Arial" w:hAnsi="Arial" w:cs="Arial"/>
          <w:noProof/>
        </w:rPr>
        <w:t>o</w:t>
      </w:r>
      <w:r w:rsidRPr="0022200B">
        <w:rPr>
          <w:rFonts w:ascii="Arial" w:hAnsi="Arial" w:cs="Arial"/>
          <w:noProof/>
        </w:rPr>
        <w:t xml:space="preserve"> pod ukončení</w:t>
      </w:r>
      <w:r>
        <w:rPr>
          <w:rFonts w:ascii="Arial" w:hAnsi="Arial" w:cs="Arial"/>
          <w:noProof/>
        </w:rPr>
        <w:t>m</w:t>
      </w:r>
      <w:r w:rsidRPr="0022200B">
        <w:rPr>
          <w:rFonts w:ascii="Arial" w:hAnsi="Arial" w:cs="Arial"/>
          <w:noProof/>
        </w:rPr>
        <w:t xml:space="preserve"> těla </w:t>
      </w:r>
      <w:r>
        <w:rPr>
          <w:rFonts w:ascii="Arial" w:hAnsi="Arial" w:cs="Arial"/>
          <w:noProof/>
        </w:rPr>
        <w:t xml:space="preserve">koncovky </w:t>
      </w:r>
      <w:r w:rsidRPr="0022200B">
        <w:rPr>
          <w:rFonts w:ascii="Arial" w:hAnsi="Arial" w:cs="Arial"/>
          <w:noProof/>
        </w:rPr>
        <w:t>vhodným způsobem, například pomocí kabel</w:t>
      </w:r>
      <w:r>
        <w:rPr>
          <w:rFonts w:ascii="Arial" w:hAnsi="Arial" w:cs="Arial"/>
          <w:noProof/>
        </w:rPr>
        <w:t>ového stahovacího pásku</w:t>
      </w:r>
      <w:r w:rsidRPr="0022200B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Koncovky musí být UV odolné.</w:t>
      </w:r>
    </w:p>
    <w:p w:rsidR="00EA6EC3" w:rsidRDefault="00EA6EC3" w:rsidP="00EA6EC3">
      <w:pPr>
        <w:rPr>
          <w:rFonts w:ascii="Arial" w:hAnsi="Arial" w:cs="Arial"/>
          <w:noProof/>
        </w:rPr>
      </w:pPr>
      <w:r w:rsidRPr="0022200B">
        <w:rPr>
          <w:rFonts w:ascii="Arial" w:hAnsi="Arial" w:cs="Arial"/>
          <w:noProof/>
        </w:rPr>
        <w:t xml:space="preserve">Vnitřní koncovky musí být vhodné pro použití při zvýšené </w:t>
      </w:r>
      <w:r>
        <w:rPr>
          <w:rFonts w:ascii="Arial" w:hAnsi="Arial" w:cs="Arial"/>
          <w:noProof/>
        </w:rPr>
        <w:t>vlhkosti prostředí (</w:t>
      </w:r>
      <w:r w:rsidRPr="0022200B">
        <w:rPr>
          <w:rFonts w:ascii="Arial" w:hAnsi="Arial" w:cs="Arial"/>
          <w:noProof/>
        </w:rPr>
        <w:t>kondenzac</w:t>
      </w:r>
      <w:r>
        <w:rPr>
          <w:rFonts w:ascii="Arial" w:hAnsi="Arial" w:cs="Arial"/>
          <w:noProof/>
        </w:rPr>
        <w:t>i)</w:t>
      </w:r>
      <w:r w:rsidRPr="0022200B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což</w:t>
      </w:r>
      <w:r w:rsidRPr="0022200B">
        <w:rPr>
          <w:rFonts w:ascii="Arial" w:hAnsi="Arial" w:cs="Arial"/>
          <w:noProof/>
        </w:rPr>
        <w:t xml:space="preserve"> může být zajištěn</w:t>
      </w:r>
      <w:r>
        <w:rPr>
          <w:rFonts w:ascii="Arial" w:hAnsi="Arial" w:cs="Arial"/>
          <w:noProof/>
        </w:rPr>
        <w:t>o</w:t>
      </w:r>
      <w:r w:rsidRPr="0022200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například </w:t>
      </w:r>
      <w:r w:rsidRPr="0022200B">
        <w:rPr>
          <w:rFonts w:ascii="Arial" w:hAnsi="Arial" w:cs="Arial"/>
          <w:noProof/>
        </w:rPr>
        <w:t>použitím minimáln</w:t>
      </w:r>
      <w:r>
        <w:rPr>
          <w:rFonts w:ascii="Arial" w:hAnsi="Arial" w:cs="Arial"/>
          <w:noProof/>
        </w:rPr>
        <w:t>ě</w:t>
      </w:r>
      <w:r w:rsidRPr="0022200B">
        <w:rPr>
          <w:rFonts w:ascii="Arial" w:hAnsi="Arial" w:cs="Arial"/>
          <w:noProof/>
        </w:rPr>
        <w:t xml:space="preserve"> jedné </w:t>
      </w:r>
      <w:r>
        <w:rPr>
          <w:rFonts w:ascii="Arial" w:hAnsi="Arial" w:cs="Arial"/>
          <w:noProof/>
        </w:rPr>
        <w:t xml:space="preserve">stříšky </w:t>
      </w:r>
      <w:r w:rsidRPr="0022200B">
        <w:rPr>
          <w:rFonts w:ascii="Arial" w:hAnsi="Arial" w:cs="Arial"/>
          <w:noProof/>
        </w:rPr>
        <w:t xml:space="preserve">pro </w:t>
      </w:r>
      <w:r>
        <w:rPr>
          <w:rFonts w:ascii="Arial" w:hAnsi="Arial" w:cs="Arial"/>
          <w:noProof/>
        </w:rPr>
        <w:t xml:space="preserve">zvětšení délky </w:t>
      </w:r>
      <w:r w:rsidRPr="0022200B">
        <w:rPr>
          <w:rFonts w:ascii="Arial" w:hAnsi="Arial" w:cs="Arial"/>
          <w:noProof/>
        </w:rPr>
        <w:t>povrchové cesty.</w:t>
      </w: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Venkovní koncovky se připouští pouze v provedení za studena smrštitelném nebo v provedení násuvnou technologií.</w:t>
      </w: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Montážní </w:t>
      </w:r>
      <w:r w:rsidRPr="0022200B">
        <w:rPr>
          <w:rFonts w:ascii="Arial" w:hAnsi="Arial" w:cs="Arial"/>
          <w:noProof/>
        </w:rPr>
        <w:t>oleje</w:t>
      </w:r>
      <w:r>
        <w:rPr>
          <w:rFonts w:ascii="Arial" w:hAnsi="Arial" w:cs="Arial"/>
          <w:noProof/>
        </w:rPr>
        <w:t>, vazelíny</w:t>
      </w:r>
      <w:r w:rsidRPr="0022200B">
        <w:rPr>
          <w:rFonts w:ascii="Arial" w:hAnsi="Arial" w:cs="Arial"/>
          <w:noProof/>
        </w:rPr>
        <w:t xml:space="preserve"> a tuky</w:t>
      </w:r>
      <w:r>
        <w:rPr>
          <w:rFonts w:ascii="Arial" w:hAnsi="Arial" w:cs="Arial"/>
          <w:noProof/>
        </w:rPr>
        <w:t xml:space="preserve"> (mazadla)</w:t>
      </w:r>
      <w:r w:rsidRPr="0022200B">
        <w:rPr>
          <w:rFonts w:ascii="Arial" w:hAnsi="Arial" w:cs="Arial"/>
          <w:noProof/>
        </w:rPr>
        <w:t xml:space="preserve"> nesmí mít </w:t>
      </w:r>
      <w:r>
        <w:rPr>
          <w:rFonts w:ascii="Arial" w:hAnsi="Arial" w:cs="Arial"/>
          <w:noProof/>
        </w:rPr>
        <w:t xml:space="preserve">negativní </w:t>
      </w:r>
      <w:r w:rsidRPr="0022200B">
        <w:rPr>
          <w:rFonts w:ascii="Arial" w:hAnsi="Arial" w:cs="Arial"/>
          <w:noProof/>
        </w:rPr>
        <w:t xml:space="preserve">vliv na funkci </w:t>
      </w:r>
      <w:r>
        <w:rPr>
          <w:rFonts w:ascii="Arial" w:hAnsi="Arial" w:cs="Arial"/>
          <w:noProof/>
        </w:rPr>
        <w:t>kabelové koncovky a samotného kabelu a musí být kombatibilní s materiálem koncovky a kabelu</w:t>
      </w:r>
      <w:r w:rsidRPr="0022200B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</w:p>
    <w:p w:rsidR="00EA6EC3" w:rsidRDefault="00EA6EC3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Koncovky musí být uzpůsobené a musí odolat standardním zkouškám kabelového vedení prováděných dle PNE 34 7626 (VLF – 0,1 Hz, 3xUo, 60 min; AC – 50 Hz, 2xUo, 60 min; atd.).</w:t>
      </w:r>
    </w:p>
    <w:p w:rsidR="00EA6EC3" w:rsidRDefault="00EA6EC3" w:rsidP="009268EE">
      <w:pPr>
        <w:spacing w:before="120"/>
        <w:rPr>
          <w:rFonts w:ascii="Arial" w:hAnsi="Arial" w:cs="Arial"/>
          <w:noProof/>
        </w:rPr>
      </w:pPr>
      <w:r w:rsidRPr="000155B2">
        <w:rPr>
          <w:rFonts w:ascii="Arial" w:hAnsi="Arial" w:cs="Arial"/>
          <w:noProof/>
        </w:rPr>
        <w:t xml:space="preserve">Doba skladování musí být nejméně 5 let </w:t>
      </w:r>
      <w:r>
        <w:rPr>
          <w:rFonts w:ascii="Arial" w:hAnsi="Arial" w:cs="Arial"/>
          <w:noProof/>
        </w:rPr>
        <w:t>při standardních (</w:t>
      </w:r>
      <w:r w:rsidRPr="000C4605">
        <w:rPr>
          <w:rFonts w:ascii="Arial" w:hAnsi="Arial" w:cs="Arial"/>
          <w:noProof/>
        </w:rPr>
        <w:t>běžný</w:t>
      </w:r>
      <w:r>
        <w:rPr>
          <w:rFonts w:ascii="Arial" w:hAnsi="Arial" w:cs="Arial"/>
          <w:noProof/>
        </w:rPr>
        <w:t>ch) podmínkách skladování</w:t>
      </w:r>
      <w:r w:rsidRPr="000155B2">
        <w:rPr>
          <w:rFonts w:ascii="Arial" w:hAnsi="Arial" w:cs="Arial"/>
          <w:noProof/>
        </w:rPr>
        <w:t xml:space="preserve">. </w:t>
      </w: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Montáž </w:t>
      </w:r>
      <w:r w:rsidRPr="0022200B">
        <w:rPr>
          <w:rFonts w:ascii="Arial" w:hAnsi="Arial" w:cs="Arial"/>
          <w:noProof/>
        </w:rPr>
        <w:t xml:space="preserve">a provoz </w:t>
      </w:r>
      <w:r>
        <w:rPr>
          <w:rFonts w:ascii="Arial" w:hAnsi="Arial" w:cs="Arial"/>
          <w:noProof/>
        </w:rPr>
        <w:t xml:space="preserve">kabelové koncovky </w:t>
      </w:r>
      <w:r w:rsidRPr="0022200B">
        <w:rPr>
          <w:rFonts w:ascii="Arial" w:hAnsi="Arial" w:cs="Arial"/>
          <w:noProof/>
        </w:rPr>
        <w:t>musí být možn</w:t>
      </w:r>
      <w:r>
        <w:rPr>
          <w:rFonts w:ascii="Arial" w:hAnsi="Arial" w:cs="Arial"/>
          <w:noProof/>
        </w:rPr>
        <w:t>á</w:t>
      </w:r>
      <w:r w:rsidRPr="0022200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ve vertikální poloze i </w:t>
      </w:r>
      <w:r w:rsidRPr="0022200B">
        <w:rPr>
          <w:rFonts w:ascii="Arial" w:hAnsi="Arial" w:cs="Arial"/>
          <w:noProof/>
        </w:rPr>
        <w:t xml:space="preserve">s úhlem sklonu &lt;90 ° </w:t>
      </w:r>
      <w:r>
        <w:rPr>
          <w:rFonts w:ascii="Arial" w:hAnsi="Arial" w:cs="Arial"/>
          <w:noProof/>
        </w:rPr>
        <w:t xml:space="preserve">od </w:t>
      </w:r>
      <w:r w:rsidRPr="0022200B">
        <w:rPr>
          <w:rFonts w:ascii="Arial" w:hAnsi="Arial" w:cs="Arial"/>
          <w:noProof/>
        </w:rPr>
        <w:t>vertikální</w:t>
      </w:r>
      <w:r>
        <w:rPr>
          <w:rFonts w:ascii="Arial" w:hAnsi="Arial" w:cs="Arial"/>
          <w:noProof/>
        </w:rPr>
        <w:t xml:space="preserve"> polohy.</w:t>
      </w: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Kabelovou koncovku </w:t>
      </w:r>
      <w:r w:rsidRPr="0022200B">
        <w:rPr>
          <w:rFonts w:ascii="Arial" w:hAnsi="Arial" w:cs="Arial"/>
          <w:noProof/>
        </w:rPr>
        <w:t xml:space="preserve">musí být možné </w:t>
      </w:r>
      <w:r>
        <w:rPr>
          <w:rFonts w:ascii="Arial" w:hAnsi="Arial" w:cs="Arial"/>
          <w:noProof/>
        </w:rPr>
        <w:t>uvést do provozního stavu ihned po montáži.</w:t>
      </w:r>
    </w:p>
    <w:p w:rsidR="00EA6EC3" w:rsidRDefault="00EA6EC3" w:rsidP="00EA6EC3">
      <w:pPr>
        <w:rPr>
          <w:rFonts w:ascii="Arial" w:hAnsi="Arial" w:cs="Arial"/>
          <w:noProof/>
        </w:rPr>
      </w:pPr>
      <w:r w:rsidRPr="0022200B">
        <w:rPr>
          <w:rFonts w:ascii="Arial" w:hAnsi="Arial" w:cs="Arial"/>
          <w:noProof/>
        </w:rPr>
        <w:t xml:space="preserve">Maximální délka od spodní hranice těla </w:t>
      </w:r>
      <w:r>
        <w:rPr>
          <w:rFonts w:ascii="Arial" w:hAnsi="Arial" w:cs="Arial"/>
          <w:noProof/>
        </w:rPr>
        <w:t xml:space="preserve">koncovky ke středu otvoru </w:t>
      </w:r>
      <w:r w:rsidRPr="0022200B">
        <w:rPr>
          <w:rFonts w:ascii="Arial" w:hAnsi="Arial" w:cs="Arial"/>
          <w:noProof/>
        </w:rPr>
        <w:t>kabelové</w:t>
      </w:r>
      <w:r>
        <w:rPr>
          <w:rFonts w:ascii="Arial" w:hAnsi="Arial" w:cs="Arial"/>
          <w:noProof/>
        </w:rPr>
        <w:t xml:space="preserve">ho </w:t>
      </w:r>
      <w:r w:rsidRPr="0022200B">
        <w:rPr>
          <w:rFonts w:ascii="Arial" w:hAnsi="Arial" w:cs="Arial"/>
          <w:noProof/>
        </w:rPr>
        <w:t xml:space="preserve">oko nesmí překročit </w:t>
      </w:r>
      <w:r>
        <w:rPr>
          <w:rFonts w:ascii="Arial" w:hAnsi="Arial" w:cs="Arial"/>
          <w:noProof/>
        </w:rPr>
        <w:t>400 mm.</w:t>
      </w:r>
    </w:p>
    <w:p w:rsidR="00EA6EC3" w:rsidRDefault="00EA6EC3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51C2DF2" wp14:editId="651B7C85">
            <wp:extent cx="3756660" cy="17037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72" cy="170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16" w:rsidRDefault="00003E16" w:rsidP="00003E16">
      <w:pPr>
        <w:rPr>
          <w:rFonts w:ascii="Arial" w:hAnsi="Arial" w:cs="Arial"/>
          <w:noProof/>
        </w:rPr>
      </w:pPr>
      <w:r w:rsidRPr="00003E16">
        <w:rPr>
          <w:rFonts w:ascii="Arial" w:hAnsi="Arial" w:cs="Arial"/>
          <w:noProof/>
        </w:rPr>
        <w:t>Maximální délka od spodní hranice těla venkovní koncovky ke středu otvoru kabelového oko nesmí překročit 420 mm.</w:t>
      </w:r>
    </w:p>
    <w:p w:rsidR="00003E16" w:rsidRDefault="00003E16" w:rsidP="00EA6EC3">
      <w:pPr>
        <w:rPr>
          <w:rFonts w:ascii="Arial" w:hAnsi="Arial" w:cs="Arial"/>
          <w:noProof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E11F5C5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3665855" cy="165735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03E16" w:rsidRDefault="00003E16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Jednotlivé typy požadovaných koncovek jsou označeny zkratkou</w:t>
      </w:r>
      <w:r w:rsidRPr="0054344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 dalším rozdělením (přiřazeným číslem) dle požadovaného rozsahu:</w:t>
      </w:r>
    </w:p>
    <w:p w:rsidR="00EA6EC3" w:rsidRDefault="00EA6EC3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TI</w:t>
      </w:r>
      <w:r>
        <w:rPr>
          <w:rFonts w:ascii="Arial" w:hAnsi="Arial" w:cs="Arial"/>
          <w:b/>
          <w:noProof/>
        </w:rPr>
        <w:tab/>
      </w:r>
      <w:r w:rsidRPr="00543441">
        <w:rPr>
          <w:rFonts w:ascii="Arial" w:hAnsi="Arial" w:cs="Arial"/>
          <w:noProof/>
        </w:rPr>
        <w:t>..</w:t>
      </w:r>
      <w:r w:rsidRPr="00543441">
        <w:rPr>
          <w:rFonts w:ascii="Arial" w:hAnsi="Arial" w:cs="Arial"/>
          <w:noProof/>
        </w:rPr>
        <w:tab/>
        <w:t>v</w:t>
      </w:r>
      <w:r>
        <w:rPr>
          <w:rFonts w:ascii="Arial" w:hAnsi="Arial" w:cs="Arial"/>
          <w:noProof/>
        </w:rPr>
        <w:t>nitřn</w:t>
      </w:r>
      <w:r w:rsidRPr="00543441">
        <w:rPr>
          <w:rFonts w:ascii="Arial" w:hAnsi="Arial" w:cs="Arial"/>
          <w:noProof/>
        </w:rPr>
        <w:t>í koncovka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noProof/>
        </w:rPr>
        <w:t xml:space="preserve">(Termination indoor) </w:t>
      </w: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TO</w:t>
      </w:r>
      <w:r>
        <w:rPr>
          <w:rFonts w:ascii="Arial" w:hAnsi="Arial" w:cs="Arial"/>
          <w:b/>
          <w:noProof/>
        </w:rPr>
        <w:tab/>
      </w:r>
      <w:r w:rsidRPr="00543441">
        <w:rPr>
          <w:rFonts w:ascii="Arial" w:hAnsi="Arial" w:cs="Arial"/>
          <w:noProof/>
        </w:rPr>
        <w:t>..</w:t>
      </w:r>
      <w:r w:rsidRPr="0054344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venkovní koncovka (Termination outdoor) </w:t>
      </w:r>
    </w:p>
    <w:p w:rsidR="00EA6EC3" w:rsidRDefault="00EA6EC3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Tabulka požadovaných koncovek a rozsahů připojení kabelu: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EA6EC3" w:rsidTr="00534ACC">
        <w:trPr>
          <w:trHeight w:val="284"/>
        </w:trPr>
        <w:tc>
          <w:tcPr>
            <w:tcW w:w="10345" w:type="dxa"/>
            <w:gridSpan w:val="2"/>
          </w:tcPr>
          <w:p w:rsidR="00EA6EC3" w:rsidRPr="002C2965" w:rsidRDefault="00EA6EC3" w:rsidP="00534AC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C2965">
              <w:rPr>
                <w:rFonts w:ascii="Arial" w:hAnsi="Arial" w:cs="Arial"/>
                <w:b/>
                <w:noProof/>
                <w:sz w:val="22"/>
                <w:szCs w:val="22"/>
              </w:rPr>
              <w:t>Vnitřní koncovky 12,7/22 (25) kV</w:t>
            </w:r>
          </w:p>
        </w:tc>
      </w:tr>
      <w:tr w:rsidR="00EA6EC3" w:rsidTr="00534ACC">
        <w:trPr>
          <w:trHeight w:val="284"/>
        </w:trPr>
        <w:tc>
          <w:tcPr>
            <w:tcW w:w="5172" w:type="dxa"/>
          </w:tcPr>
          <w:p w:rsidR="00EA6EC3" w:rsidRDefault="00EA6EC3" w:rsidP="00534A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Označení</w:t>
            </w:r>
          </w:p>
        </w:tc>
        <w:tc>
          <w:tcPr>
            <w:tcW w:w="5173" w:type="dxa"/>
          </w:tcPr>
          <w:p w:rsidR="00EA6EC3" w:rsidRDefault="00EA6EC3" w:rsidP="00534AC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Požadovaný rozsah připojení</w:t>
            </w:r>
          </w:p>
        </w:tc>
      </w:tr>
      <w:tr w:rsidR="00EA6EC3" w:rsidTr="00534ACC">
        <w:trPr>
          <w:trHeight w:val="284"/>
        </w:trPr>
        <w:tc>
          <w:tcPr>
            <w:tcW w:w="5172" w:type="dxa"/>
            <w:tcBorders>
              <w:bottom w:val="single" w:sz="2" w:space="0" w:color="auto"/>
            </w:tcBorders>
          </w:tcPr>
          <w:p w:rsidR="00EA6EC3" w:rsidRPr="009378B3" w:rsidRDefault="00EA6EC3" w:rsidP="00534AC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378B3">
              <w:rPr>
                <w:rFonts w:ascii="Arial" w:hAnsi="Arial" w:cs="Arial"/>
                <w:b/>
                <w:noProof/>
                <w:sz w:val="22"/>
                <w:szCs w:val="22"/>
              </w:rPr>
              <w:t>TI 1.</w:t>
            </w:r>
          </w:p>
        </w:tc>
        <w:tc>
          <w:tcPr>
            <w:tcW w:w="5173" w:type="dxa"/>
            <w:tcBorders>
              <w:bottom w:val="single" w:sz="2" w:space="0" w:color="auto"/>
            </w:tcBorders>
          </w:tcPr>
          <w:p w:rsidR="00EA6EC3" w:rsidRDefault="00EA6EC3" w:rsidP="00534AC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35 – 95 mm</w:t>
            </w:r>
            <w:r w:rsidRPr="002C2965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</w:tr>
      <w:tr w:rsidR="00EA6EC3" w:rsidTr="00534ACC">
        <w:trPr>
          <w:trHeight w:val="284"/>
        </w:trPr>
        <w:tc>
          <w:tcPr>
            <w:tcW w:w="5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6EC3" w:rsidRPr="009378B3" w:rsidRDefault="00EA6EC3" w:rsidP="00534AC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378B3">
              <w:rPr>
                <w:rFonts w:ascii="Arial" w:hAnsi="Arial" w:cs="Arial"/>
                <w:b/>
                <w:noProof/>
                <w:sz w:val="22"/>
                <w:szCs w:val="22"/>
              </w:rPr>
              <w:t>TI 2.</w:t>
            </w:r>
          </w:p>
        </w:tc>
        <w:tc>
          <w:tcPr>
            <w:tcW w:w="51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6EC3" w:rsidRDefault="00EA6EC3" w:rsidP="00534AC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95 – 240 mm</w:t>
            </w:r>
            <w:r w:rsidRPr="002C2965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</w:tr>
      <w:tr w:rsidR="00EA6EC3" w:rsidTr="00534ACC">
        <w:trPr>
          <w:trHeight w:val="284"/>
        </w:trPr>
        <w:tc>
          <w:tcPr>
            <w:tcW w:w="10345" w:type="dxa"/>
            <w:gridSpan w:val="2"/>
            <w:tcBorders>
              <w:top w:val="single" w:sz="18" w:space="0" w:color="auto"/>
            </w:tcBorders>
          </w:tcPr>
          <w:p w:rsidR="00EA6EC3" w:rsidRPr="002C2965" w:rsidRDefault="00EA6EC3" w:rsidP="00534AC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C2965">
              <w:rPr>
                <w:rFonts w:ascii="Arial" w:hAnsi="Arial" w:cs="Arial"/>
                <w:b/>
                <w:noProof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enkov</w:t>
            </w:r>
            <w:r w:rsidRPr="002C2965">
              <w:rPr>
                <w:rFonts w:ascii="Arial" w:hAnsi="Arial" w:cs="Arial"/>
                <w:b/>
                <w:noProof/>
                <w:sz w:val="22"/>
                <w:szCs w:val="22"/>
              </w:rPr>
              <w:t>ní koncovky 12,7/22 (25) kV</w:t>
            </w:r>
          </w:p>
        </w:tc>
      </w:tr>
      <w:tr w:rsidR="00EA6EC3" w:rsidTr="00534ACC">
        <w:trPr>
          <w:trHeight w:val="284"/>
        </w:trPr>
        <w:tc>
          <w:tcPr>
            <w:tcW w:w="5172" w:type="dxa"/>
          </w:tcPr>
          <w:p w:rsidR="00EA6EC3" w:rsidRDefault="00EA6EC3" w:rsidP="00534A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Označení</w:t>
            </w:r>
          </w:p>
        </w:tc>
        <w:tc>
          <w:tcPr>
            <w:tcW w:w="5173" w:type="dxa"/>
          </w:tcPr>
          <w:p w:rsidR="00EA6EC3" w:rsidRDefault="00EA6EC3" w:rsidP="00534AC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Požadovaný rozsah připojení</w:t>
            </w:r>
          </w:p>
        </w:tc>
      </w:tr>
      <w:tr w:rsidR="00EA6EC3" w:rsidTr="00534ACC">
        <w:trPr>
          <w:trHeight w:val="284"/>
        </w:trPr>
        <w:tc>
          <w:tcPr>
            <w:tcW w:w="5172" w:type="dxa"/>
          </w:tcPr>
          <w:p w:rsidR="00EA6EC3" w:rsidRPr="009378B3" w:rsidRDefault="00EA6EC3" w:rsidP="00534AC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378B3">
              <w:rPr>
                <w:rFonts w:ascii="Arial" w:hAnsi="Arial" w:cs="Arial"/>
                <w:b/>
                <w:noProof/>
                <w:sz w:val="22"/>
                <w:szCs w:val="22"/>
              </w:rPr>
              <w:t>TO 1.</w:t>
            </w:r>
          </w:p>
        </w:tc>
        <w:tc>
          <w:tcPr>
            <w:tcW w:w="5173" w:type="dxa"/>
          </w:tcPr>
          <w:p w:rsidR="00EA6EC3" w:rsidRDefault="00EA6EC3" w:rsidP="00534AC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35 – 95 mm</w:t>
            </w:r>
            <w:r w:rsidRPr="002C2965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</w:tr>
      <w:tr w:rsidR="00EA6EC3" w:rsidTr="00534ACC">
        <w:trPr>
          <w:trHeight w:val="284"/>
        </w:trPr>
        <w:tc>
          <w:tcPr>
            <w:tcW w:w="5172" w:type="dxa"/>
          </w:tcPr>
          <w:p w:rsidR="00EA6EC3" w:rsidRPr="009378B3" w:rsidRDefault="00EA6EC3" w:rsidP="00534AC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378B3">
              <w:rPr>
                <w:rFonts w:ascii="Arial" w:hAnsi="Arial" w:cs="Arial"/>
                <w:b/>
                <w:noProof/>
                <w:sz w:val="22"/>
                <w:szCs w:val="22"/>
              </w:rPr>
              <w:t>TO 2.</w:t>
            </w:r>
          </w:p>
        </w:tc>
        <w:tc>
          <w:tcPr>
            <w:tcW w:w="5173" w:type="dxa"/>
          </w:tcPr>
          <w:p w:rsidR="00EA6EC3" w:rsidRDefault="00EA6EC3" w:rsidP="00534AC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95 – 240 mm</w:t>
            </w:r>
            <w:r w:rsidRPr="002C2965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</w:tr>
    </w:tbl>
    <w:p w:rsidR="00EA6EC3" w:rsidRDefault="00EA6EC3" w:rsidP="00EA6EC3">
      <w:pPr>
        <w:rPr>
          <w:rFonts w:ascii="Arial" w:hAnsi="Arial" w:cs="Arial"/>
          <w:noProof/>
        </w:rPr>
      </w:pPr>
    </w:p>
    <w:p w:rsidR="00EA6EC3" w:rsidRPr="002C2965" w:rsidRDefault="00EA6EC3" w:rsidP="00EA6EC3">
      <w:pPr>
        <w:spacing w:after="120"/>
        <w:rPr>
          <w:rFonts w:ascii="Arial" w:hAnsi="Arial" w:cs="Arial"/>
          <w:noProof/>
        </w:rPr>
      </w:pPr>
      <w:r w:rsidRPr="002C2965">
        <w:rPr>
          <w:rFonts w:ascii="Arial" w:hAnsi="Arial" w:cs="Arial"/>
          <w:noProof/>
        </w:rPr>
        <w:t xml:space="preserve">Následující spojovací prvky </w:t>
      </w:r>
      <w:r>
        <w:rPr>
          <w:rFonts w:ascii="Arial" w:hAnsi="Arial" w:cs="Arial"/>
          <w:noProof/>
        </w:rPr>
        <w:t>musí</w:t>
      </w:r>
      <w:r w:rsidRPr="002C2965">
        <w:rPr>
          <w:rFonts w:ascii="Arial" w:hAnsi="Arial" w:cs="Arial"/>
          <w:noProof/>
        </w:rPr>
        <w:t xml:space="preserve"> být </w:t>
      </w:r>
      <w:r>
        <w:rPr>
          <w:rFonts w:ascii="Arial" w:hAnsi="Arial" w:cs="Arial"/>
          <w:noProof/>
        </w:rPr>
        <w:t>součástí kabelového souboru a musí být dodány</w:t>
      </w:r>
      <w:r w:rsidRPr="002C2965">
        <w:rPr>
          <w:rFonts w:ascii="Arial" w:hAnsi="Arial" w:cs="Arial"/>
          <w:noProof/>
        </w:rPr>
        <w:t>:</w:t>
      </w:r>
    </w:p>
    <w:p w:rsidR="00EA6EC3" w:rsidRDefault="00EA6EC3" w:rsidP="00EA6EC3">
      <w:pPr>
        <w:pStyle w:val="Odstavecseseznamem"/>
        <w:numPr>
          <w:ilvl w:val="0"/>
          <w:numId w:val="3"/>
        </w:numPr>
        <w:spacing w:after="240"/>
        <w:ind w:left="714" w:hanging="357"/>
        <w:rPr>
          <w:rFonts w:ascii="Arial" w:hAnsi="Arial" w:cs="Arial"/>
          <w:noProof/>
          <w:sz w:val="22"/>
          <w:szCs w:val="22"/>
        </w:rPr>
      </w:pPr>
      <w:r w:rsidRPr="00080CF0">
        <w:rPr>
          <w:rFonts w:ascii="Arial" w:hAnsi="Arial" w:cs="Arial"/>
          <w:noProof/>
          <w:sz w:val="22"/>
          <w:szCs w:val="22"/>
        </w:rPr>
        <w:t>šroubovací kabelové oko pro připojení Al nebo Cu jádra odpovídající požadovanému rozsahu připojení, s jedním vícestupňovým trhacím šroubem pro rozsah připojení do 95 mm</w:t>
      </w:r>
      <w:r w:rsidRPr="00080CF0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Pr="00080CF0">
        <w:rPr>
          <w:rFonts w:ascii="Arial" w:hAnsi="Arial" w:cs="Arial"/>
          <w:noProof/>
          <w:sz w:val="22"/>
          <w:szCs w:val="22"/>
        </w:rPr>
        <w:t xml:space="preserve"> a se dvěma vícestupňovými trhacími šrouby pro rozsah připojení 95 až 240 mm</w:t>
      </w:r>
      <w:r w:rsidRPr="00080CF0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Pr="00080CF0">
        <w:rPr>
          <w:rFonts w:ascii="Arial" w:hAnsi="Arial" w:cs="Arial"/>
          <w:noProof/>
          <w:sz w:val="22"/>
          <w:szCs w:val="22"/>
        </w:rPr>
        <w:t>, s kulatým centrickým otvorem pro vodič, galvanicky pocínovaný povrch, otvor pro šroub s průměrem 13 mm (M12)</w:t>
      </w:r>
    </w:p>
    <w:p w:rsidR="00EA6EC3" w:rsidRPr="00080CF0" w:rsidRDefault="00EA6EC3" w:rsidP="00EA6EC3">
      <w:pPr>
        <w:pStyle w:val="Odstavecseseznamem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noProof/>
          <w:sz w:val="22"/>
          <w:szCs w:val="22"/>
        </w:rPr>
      </w:pPr>
      <w:r w:rsidRPr="00080CF0">
        <w:rPr>
          <w:rFonts w:ascii="Arial" w:hAnsi="Arial" w:cs="Arial"/>
          <w:noProof/>
          <w:sz w:val="22"/>
          <w:szCs w:val="22"/>
        </w:rPr>
        <w:t>šroubové kabelové oko pro připojení stínění kabelu (Cu) pro rozsah 16-35 mm², galvanicky pocínovaný povrch, otvor pro šroub s průměrem 13 mm (M12)</w:t>
      </w:r>
    </w:p>
    <w:p w:rsidR="00EA6EC3" w:rsidRDefault="00EA6EC3" w:rsidP="00EA6EC3">
      <w:pPr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Montáž koncovek musí být možná od teploty +4°C.</w:t>
      </w:r>
    </w:p>
    <w:p w:rsidR="00EA6EC3" w:rsidRDefault="00EA6EC3" w:rsidP="00EA6EC3">
      <w:pPr>
        <w:rPr>
          <w:rFonts w:ascii="Arial" w:hAnsi="Arial" w:cs="Arial"/>
          <w:noProof/>
        </w:rPr>
      </w:pPr>
    </w:p>
    <w:p w:rsidR="00EA6EC3" w:rsidRDefault="00EA6EC3" w:rsidP="00EA6EC3">
      <w:pPr>
        <w:pStyle w:val="Nadpis2"/>
      </w:pPr>
      <w:r w:rsidRPr="00F8411C">
        <w:t>Technické parametry</w:t>
      </w:r>
    </w:p>
    <w:p w:rsidR="00EA6EC3" w:rsidRDefault="00EA6EC3" w:rsidP="00EA6EC3">
      <w:pPr>
        <w:pStyle w:val="Nadpis3"/>
        <w:ind w:left="709" w:hanging="709"/>
      </w:pPr>
      <w:r w:rsidRPr="00762CB3">
        <w:t>Parametry</w:t>
      </w:r>
      <w:r w:rsidRPr="000D4238">
        <w:t xml:space="preserve"> sítě </w:t>
      </w:r>
      <w:r>
        <w:t>V</w:t>
      </w:r>
      <w:r w:rsidRPr="000D4238">
        <w:t>N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EA6EC3" w:rsidRPr="006F1079" w:rsidTr="00534ACC">
        <w:tc>
          <w:tcPr>
            <w:tcW w:w="4253" w:type="dxa"/>
          </w:tcPr>
          <w:p w:rsidR="00EA6EC3" w:rsidRPr="00426090" w:rsidRDefault="00EA6EC3" w:rsidP="00534ACC">
            <w:pPr>
              <w:spacing w:before="40" w:after="20"/>
              <w:ind w:right="57"/>
              <w:rPr>
                <w:rFonts w:ascii="Arial" w:hAnsi="Arial" w:cs="Arial"/>
                <w:noProof/>
              </w:rPr>
            </w:pPr>
            <w:r w:rsidRPr="00426090">
              <w:rPr>
                <w:rFonts w:ascii="Arial" w:hAnsi="Arial" w:cs="Arial"/>
                <w:noProof/>
              </w:rPr>
              <w:t>Jmenovité napětí sítě U</w:t>
            </w:r>
            <w:r w:rsidRPr="0055330E">
              <w:rPr>
                <w:rFonts w:ascii="Arial" w:hAnsi="Arial" w:cs="Arial"/>
                <w:noProof/>
                <w:vertAlign w:val="subscript"/>
              </w:rPr>
              <w:t>n</w:t>
            </w:r>
          </w:p>
        </w:tc>
        <w:tc>
          <w:tcPr>
            <w:tcW w:w="5386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12,7 kV</w:t>
            </w:r>
          </w:p>
        </w:tc>
      </w:tr>
      <w:tr w:rsidR="00EA6EC3" w:rsidRPr="006F1079" w:rsidTr="00534ACC">
        <w:tc>
          <w:tcPr>
            <w:tcW w:w="4253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Nejvyšší napětí sítě U</w:t>
            </w:r>
            <w:r w:rsidRPr="0055330E">
              <w:rPr>
                <w:rFonts w:ascii="Arial" w:hAnsi="Arial" w:cs="Arial"/>
                <w:noProof/>
                <w:vertAlign w:val="subscript"/>
              </w:rPr>
              <w:t>m</w:t>
            </w:r>
          </w:p>
        </w:tc>
        <w:tc>
          <w:tcPr>
            <w:tcW w:w="5386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25 kV</w:t>
            </w:r>
          </w:p>
        </w:tc>
      </w:tr>
      <w:tr w:rsidR="00EA6EC3" w:rsidRPr="006F1079" w:rsidTr="00534ACC">
        <w:tc>
          <w:tcPr>
            <w:tcW w:w="4253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Počet fází</w:t>
            </w:r>
          </w:p>
        </w:tc>
        <w:tc>
          <w:tcPr>
            <w:tcW w:w="5386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EA6EC3" w:rsidRPr="006F1079" w:rsidTr="00534ACC">
        <w:tc>
          <w:tcPr>
            <w:tcW w:w="4253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Jmenovitá frekvence soustavy</w:t>
            </w:r>
          </w:p>
        </w:tc>
        <w:tc>
          <w:tcPr>
            <w:tcW w:w="5386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50 Hz</w:t>
            </w:r>
          </w:p>
        </w:tc>
      </w:tr>
      <w:tr w:rsidR="00EA6EC3" w:rsidRPr="006F1079" w:rsidTr="00534ACC">
        <w:tc>
          <w:tcPr>
            <w:tcW w:w="4253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Druh distribuční sítě</w:t>
            </w:r>
          </w:p>
        </w:tc>
        <w:tc>
          <w:tcPr>
            <w:tcW w:w="5386" w:type="dxa"/>
          </w:tcPr>
          <w:p w:rsidR="00EA6EC3" w:rsidRPr="006F1079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IT, IT(r) (v izolovaném nulovém bodě připojena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F1079">
              <w:rPr>
                <w:rFonts w:ascii="Arial" w:hAnsi="Arial" w:cs="Arial"/>
                <w:noProof/>
              </w:rPr>
              <w:t>Petersenova tlumivka nebo odporník)</w:t>
            </w:r>
          </w:p>
        </w:tc>
      </w:tr>
    </w:tbl>
    <w:p w:rsidR="00EA6EC3" w:rsidRPr="003664A5" w:rsidRDefault="00EA6EC3" w:rsidP="00EA6EC3"/>
    <w:p w:rsidR="00EA6EC3" w:rsidRPr="00762CB3" w:rsidRDefault="00EA6EC3" w:rsidP="00EA6EC3">
      <w:pPr>
        <w:pStyle w:val="Nadpis3"/>
        <w:ind w:left="709" w:hanging="709"/>
      </w:pPr>
      <w:r w:rsidRPr="00DE62BB">
        <w:t>Charakteristika pracovního prostředí</w:t>
      </w:r>
    </w:p>
    <w:p w:rsidR="00EA6EC3" w:rsidRPr="00543441" w:rsidRDefault="00EA6EC3" w:rsidP="00EA6EC3">
      <w:pPr>
        <w:pStyle w:val="Odstavecseseznamem"/>
        <w:numPr>
          <w:ilvl w:val="0"/>
          <w:numId w:val="2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 w:rsidRPr="00543441">
        <w:rPr>
          <w:rFonts w:ascii="Arial" w:hAnsi="Arial" w:cs="Arial"/>
          <w:sz w:val="22"/>
          <w:szCs w:val="22"/>
        </w:rPr>
        <w:t>Vnitřní koncovky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386"/>
      </w:tblGrid>
      <w:tr w:rsidR="00EA6EC3" w:rsidTr="00534ACC">
        <w:tc>
          <w:tcPr>
            <w:tcW w:w="4258" w:type="dxa"/>
          </w:tcPr>
          <w:p w:rsidR="00EA6EC3" w:rsidRPr="00DE62BB" w:rsidRDefault="00EA6EC3" w:rsidP="00534ACC">
            <w:pPr>
              <w:pStyle w:val="Zpat"/>
              <w:tabs>
                <w:tab w:val="clear" w:pos="4536"/>
                <w:tab w:val="clear" w:pos="9072"/>
              </w:tabs>
              <w:spacing w:before="40" w:after="20"/>
              <w:ind w:left="57"/>
              <w:rPr>
                <w:rFonts w:ascii="Arial" w:hAnsi="Arial" w:cs="Arial"/>
              </w:rPr>
            </w:pPr>
            <w:r w:rsidRPr="00DE62BB">
              <w:rPr>
                <w:rFonts w:ascii="Arial" w:hAnsi="Arial" w:cs="Arial"/>
              </w:rPr>
              <w:t>Prostředí</w:t>
            </w:r>
          </w:p>
        </w:tc>
        <w:tc>
          <w:tcPr>
            <w:tcW w:w="5386" w:type="dxa"/>
          </w:tcPr>
          <w:p w:rsidR="00EA6EC3" w:rsidRPr="00DE62BB" w:rsidRDefault="00EA6EC3" w:rsidP="00534ACC">
            <w:pPr>
              <w:spacing w:before="40" w:after="20"/>
              <w:ind w:left="57"/>
              <w:rPr>
                <w:rFonts w:ascii="Arial" w:hAnsi="Arial" w:cs="Arial"/>
              </w:rPr>
            </w:pPr>
            <w:r w:rsidRPr="00DE62BB">
              <w:rPr>
                <w:rFonts w:ascii="Arial" w:hAnsi="Arial" w:cs="Arial"/>
                <w:snapToGrid w:val="0"/>
                <w:color w:val="000000"/>
              </w:rPr>
              <w:t>vnitřní dle PNE 33 0000-2, příloha 2</w:t>
            </w:r>
          </w:p>
        </w:tc>
      </w:tr>
      <w:tr w:rsidR="00EA6EC3" w:rsidTr="00534ACC">
        <w:tc>
          <w:tcPr>
            <w:tcW w:w="4258" w:type="dxa"/>
          </w:tcPr>
          <w:p w:rsidR="00EA6EC3" w:rsidRPr="00DE62BB" w:rsidRDefault="00EA6EC3" w:rsidP="00534ACC">
            <w:pPr>
              <w:spacing w:before="40" w:after="20"/>
              <w:ind w:left="57"/>
              <w:rPr>
                <w:rFonts w:ascii="Arial" w:hAnsi="Arial" w:cs="Arial"/>
              </w:rPr>
            </w:pPr>
            <w:r w:rsidRPr="00DE62BB">
              <w:rPr>
                <w:rFonts w:ascii="Arial" w:hAnsi="Arial" w:cs="Arial"/>
              </w:rPr>
              <w:t>Rozsah teplot okolí</w:t>
            </w:r>
          </w:p>
        </w:tc>
        <w:tc>
          <w:tcPr>
            <w:tcW w:w="5386" w:type="dxa"/>
          </w:tcPr>
          <w:p w:rsidR="00EA6EC3" w:rsidRPr="00DE62BB" w:rsidRDefault="00EA6EC3" w:rsidP="00534ACC">
            <w:pPr>
              <w:spacing w:before="40" w:after="20"/>
              <w:ind w:left="57"/>
              <w:rPr>
                <w:rFonts w:ascii="Arial" w:hAnsi="Arial" w:cs="Arial"/>
              </w:rPr>
            </w:pPr>
            <w:r w:rsidRPr="00DE62BB">
              <w:rPr>
                <w:rFonts w:ascii="Arial" w:hAnsi="Arial" w:cs="Arial"/>
              </w:rPr>
              <w:t>- 25 až + 40 °C</w:t>
            </w:r>
          </w:p>
        </w:tc>
      </w:tr>
      <w:tr w:rsidR="00EA6EC3" w:rsidTr="00534ACC">
        <w:tc>
          <w:tcPr>
            <w:tcW w:w="4258" w:type="dxa"/>
          </w:tcPr>
          <w:p w:rsidR="00EA6EC3" w:rsidRPr="00DE62BB" w:rsidRDefault="00EA6EC3" w:rsidP="00534ACC">
            <w:pPr>
              <w:spacing w:before="40" w:after="20"/>
              <w:ind w:left="57"/>
              <w:rPr>
                <w:rFonts w:ascii="Arial" w:hAnsi="Arial" w:cs="Arial"/>
              </w:rPr>
            </w:pPr>
            <w:r w:rsidRPr="00DE62BB">
              <w:rPr>
                <w:rFonts w:ascii="Arial" w:hAnsi="Arial" w:cs="Arial"/>
              </w:rPr>
              <w:t>Nadmořská výška</w:t>
            </w:r>
          </w:p>
        </w:tc>
        <w:tc>
          <w:tcPr>
            <w:tcW w:w="5386" w:type="dxa"/>
          </w:tcPr>
          <w:p w:rsidR="00EA6EC3" w:rsidRPr="00DE62BB" w:rsidRDefault="00EA6EC3" w:rsidP="00534ACC">
            <w:pPr>
              <w:spacing w:before="40" w:after="20"/>
              <w:ind w:left="57"/>
              <w:rPr>
                <w:rFonts w:ascii="Arial" w:hAnsi="Arial" w:cs="Arial"/>
              </w:rPr>
            </w:pPr>
            <w:r w:rsidRPr="00DE62BB">
              <w:rPr>
                <w:rFonts w:ascii="Arial" w:hAnsi="Arial" w:cs="Arial"/>
              </w:rPr>
              <w:t>do 1000 m</w:t>
            </w:r>
          </w:p>
        </w:tc>
      </w:tr>
    </w:tbl>
    <w:p w:rsidR="00EA6EC3" w:rsidRDefault="00EA6EC3" w:rsidP="00EA6EC3">
      <w:pPr>
        <w:jc w:val="both"/>
      </w:pPr>
    </w:p>
    <w:p w:rsidR="00EA6EC3" w:rsidRPr="00543441" w:rsidRDefault="00EA6EC3" w:rsidP="00EA6EC3">
      <w:pPr>
        <w:pStyle w:val="Odstavecseseznamem"/>
        <w:numPr>
          <w:ilvl w:val="0"/>
          <w:numId w:val="2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 w:rsidRPr="0054344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enkovn</w:t>
      </w:r>
      <w:r w:rsidRPr="00543441">
        <w:rPr>
          <w:rFonts w:ascii="Arial" w:hAnsi="Arial" w:cs="Arial"/>
          <w:sz w:val="22"/>
          <w:szCs w:val="22"/>
        </w:rPr>
        <w:t>í koncovky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386"/>
      </w:tblGrid>
      <w:tr w:rsidR="00EA6EC3" w:rsidTr="00534ACC">
        <w:tc>
          <w:tcPr>
            <w:tcW w:w="4258" w:type="dxa"/>
          </w:tcPr>
          <w:p w:rsidR="00EA6EC3" w:rsidRPr="009D47E5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Prostředí</w:t>
            </w:r>
          </w:p>
        </w:tc>
        <w:tc>
          <w:tcPr>
            <w:tcW w:w="5386" w:type="dxa"/>
          </w:tcPr>
          <w:p w:rsidR="00EA6EC3" w:rsidRPr="009D47E5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 xml:space="preserve">venkovní dle PNE 33 0000-2, příloha </w:t>
            </w: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EA6EC3" w:rsidTr="00534ACC">
        <w:tc>
          <w:tcPr>
            <w:tcW w:w="4258" w:type="dxa"/>
          </w:tcPr>
          <w:p w:rsidR="00EA6EC3" w:rsidRPr="009D47E5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Typ prostředí dle </w:t>
            </w:r>
            <w:r w:rsidRPr="009D47E5">
              <w:rPr>
                <w:rFonts w:ascii="Arial" w:hAnsi="Arial" w:cs="Arial"/>
                <w:noProof/>
              </w:rPr>
              <w:t>PNE 33 0000-2</w:t>
            </w:r>
          </w:p>
        </w:tc>
        <w:tc>
          <w:tcPr>
            <w:tcW w:w="5386" w:type="dxa"/>
          </w:tcPr>
          <w:p w:rsidR="00EA6EC3" w:rsidRPr="009D47E5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1931F4">
              <w:rPr>
                <w:rFonts w:ascii="Arial" w:hAnsi="Arial" w:cs="Arial"/>
                <w:noProof/>
              </w:rPr>
              <w:t>VI - venkovní prostory (místa přímo vystavená venkovnímu klimatu)</w:t>
            </w:r>
          </w:p>
        </w:tc>
      </w:tr>
      <w:tr w:rsidR="00EA6EC3" w:rsidTr="00534ACC">
        <w:tc>
          <w:tcPr>
            <w:tcW w:w="4258" w:type="dxa"/>
          </w:tcPr>
          <w:p w:rsidR="00EA6EC3" w:rsidRPr="009D47E5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Nejvyšší nadmořská výška</w:t>
            </w:r>
          </w:p>
        </w:tc>
        <w:tc>
          <w:tcPr>
            <w:tcW w:w="5386" w:type="dxa"/>
          </w:tcPr>
          <w:p w:rsidR="00EA6EC3" w:rsidRPr="009D47E5" w:rsidRDefault="00EA6EC3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do 1000 m</w:t>
            </w:r>
          </w:p>
        </w:tc>
      </w:tr>
    </w:tbl>
    <w:p w:rsidR="00EA6EC3" w:rsidRDefault="00EA6EC3" w:rsidP="00EA6EC3">
      <w:pPr>
        <w:rPr>
          <w:rFonts w:ascii="Arial" w:hAnsi="Arial" w:cs="Arial"/>
          <w:b/>
        </w:rPr>
      </w:pPr>
    </w:p>
    <w:p w:rsidR="00EA6EC3" w:rsidRPr="00762CB3" w:rsidRDefault="00EA6EC3" w:rsidP="00EA6EC3">
      <w:pPr>
        <w:pStyle w:val="Nadpis3"/>
        <w:ind w:left="709" w:hanging="709"/>
      </w:pPr>
      <w:r>
        <w:t>Identifikace, označení a popis</w:t>
      </w:r>
    </w:p>
    <w:p w:rsidR="00EA6EC3" w:rsidRDefault="00EA6EC3" w:rsidP="00EA6EC3">
      <w:pPr>
        <w:spacing w:before="60"/>
        <w:jc w:val="both"/>
        <w:rPr>
          <w:rFonts w:ascii="Arial" w:hAnsi="Arial" w:cs="Arial"/>
          <w:noProof/>
        </w:rPr>
      </w:pPr>
      <w:r w:rsidRPr="00506044">
        <w:rPr>
          <w:rFonts w:ascii="Arial" w:hAnsi="Arial" w:cs="Arial"/>
          <w:noProof/>
        </w:rPr>
        <w:t xml:space="preserve">Všechny </w:t>
      </w:r>
      <w:r>
        <w:rPr>
          <w:rFonts w:ascii="Arial" w:hAnsi="Arial" w:cs="Arial"/>
          <w:noProof/>
        </w:rPr>
        <w:t xml:space="preserve">komponenty koncovky musí být jednoznačně a jasně identifikovatelné a s trvalým označením přímo na danném dílu nebo, pokud to není možné, na jeho obalu. Označení jednotlivých dílů musí být shodné s označením v seznamu dílů kabelového souboru a v montážním návodu.  </w:t>
      </w:r>
    </w:p>
    <w:p w:rsidR="00EA6EC3" w:rsidRDefault="00EA6EC3" w:rsidP="00EA6EC3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Všechny </w:t>
      </w:r>
      <w:r w:rsidRPr="00506044">
        <w:rPr>
          <w:rFonts w:ascii="Arial" w:hAnsi="Arial" w:cs="Arial"/>
          <w:noProof/>
        </w:rPr>
        <w:t>záznamy, dokumenty a popisy, stejně jako označení, typ a varování</w:t>
      </w:r>
      <w:r>
        <w:rPr>
          <w:rFonts w:ascii="Arial" w:hAnsi="Arial" w:cs="Arial"/>
          <w:noProof/>
        </w:rPr>
        <w:t xml:space="preserve"> (značky) </w:t>
      </w:r>
      <w:r w:rsidRPr="00506044">
        <w:rPr>
          <w:rFonts w:ascii="Arial" w:hAnsi="Arial" w:cs="Arial"/>
          <w:noProof/>
        </w:rPr>
        <w:t>musí být proveden</w:t>
      </w:r>
      <w:r>
        <w:rPr>
          <w:rFonts w:ascii="Arial" w:hAnsi="Arial" w:cs="Arial"/>
          <w:noProof/>
        </w:rPr>
        <w:t>y</w:t>
      </w:r>
      <w:r w:rsidRPr="00506044">
        <w:rPr>
          <w:rFonts w:ascii="Arial" w:hAnsi="Arial" w:cs="Arial"/>
          <w:noProof/>
        </w:rPr>
        <w:t xml:space="preserve"> v</w:t>
      </w:r>
      <w:r>
        <w:rPr>
          <w:rFonts w:ascii="Arial" w:hAnsi="Arial" w:cs="Arial"/>
          <w:noProof/>
        </w:rPr>
        <w:t> českém jazyce</w:t>
      </w:r>
      <w:r w:rsidRPr="00506044">
        <w:rPr>
          <w:rFonts w:ascii="Arial" w:hAnsi="Arial" w:cs="Arial"/>
          <w:noProof/>
        </w:rPr>
        <w:t xml:space="preserve">. </w:t>
      </w:r>
    </w:p>
    <w:p w:rsidR="00EA6EC3" w:rsidRDefault="00EA6EC3" w:rsidP="00EA6EC3">
      <w:pPr>
        <w:spacing w:before="60"/>
        <w:jc w:val="both"/>
        <w:rPr>
          <w:rFonts w:ascii="Arial" w:hAnsi="Arial" w:cs="Arial"/>
          <w:noProof/>
        </w:rPr>
      </w:pPr>
    </w:p>
    <w:p w:rsidR="00EA6EC3" w:rsidRPr="003828CA" w:rsidRDefault="00EA6EC3" w:rsidP="00EA6EC3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 koncovce musí být trvale uvedeny n</w:t>
      </w:r>
      <w:r w:rsidRPr="003828CA">
        <w:rPr>
          <w:rFonts w:ascii="Arial" w:hAnsi="Arial" w:cs="Arial"/>
          <w:noProof/>
        </w:rPr>
        <w:t>ásledující údaje:</w:t>
      </w:r>
    </w:p>
    <w:p w:rsidR="00EA6EC3" w:rsidRPr="00080CF0" w:rsidRDefault="00EA6EC3" w:rsidP="00EA6EC3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80CF0">
        <w:rPr>
          <w:rFonts w:ascii="Arial" w:hAnsi="Arial" w:cs="Arial"/>
          <w:noProof/>
          <w:sz w:val="22"/>
          <w:szCs w:val="22"/>
        </w:rPr>
        <w:t>název nebo ochranná známka výrobce</w:t>
      </w:r>
    </w:p>
    <w:p w:rsidR="00EA6EC3" w:rsidRPr="00080CF0" w:rsidRDefault="00EA6EC3" w:rsidP="00EA6EC3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80CF0">
        <w:rPr>
          <w:rFonts w:ascii="Arial" w:hAnsi="Arial" w:cs="Arial"/>
          <w:noProof/>
          <w:sz w:val="22"/>
          <w:szCs w:val="22"/>
        </w:rPr>
        <w:t>velikost těla koncovky, typ nebo rozsah smrštění teplem smrštitelných trubic</w:t>
      </w:r>
    </w:p>
    <w:p w:rsidR="00EA6EC3" w:rsidRDefault="00EA6EC3" w:rsidP="00EA6EC3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080CF0">
        <w:rPr>
          <w:rFonts w:ascii="Arial" w:hAnsi="Arial" w:cs="Arial"/>
          <w:noProof/>
          <w:sz w:val="22"/>
          <w:szCs w:val="22"/>
        </w:rPr>
        <w:t>datum výroby (měsíc / rok) nebo identifikační značka, aby byla zajištěna sledovatelnost v souladu s ISO 9001.</w:t>
      </w:r>
    </w:p>
    <w:p w:rsidR="00EA6EC3" w:rsidRPr="009378B3" w:rsidRDefault="00EA6EC3" w:rsidP="00EA6EC3">
      <w:pPr>
        <w:spacing w:before="60"/>
        <w:jc w:val="both"/>
        <w:rPr>
          <w:rFonts w:ascii="Arial" w:hAnsi="Arial" w:cs="Arial"/>
          <w:noProof/>
        </w:rPr>
      </w:pPr>
    </w:p>
    <w:p w:rsidR="00EA6EC3" w:rsidRPr="00762CB3" w:rsidRDefault="00EA6EC3" w:rsidP="00EA6EC3">
      <w:pPr>
        <w:pStyle w:val="Nadpis2"/>
      </w:pPr>
      <w:r>
        <w:t>Rozsah dodávky</w:t>
      </w:r>
    </w:p>
    <w:p w:rsidR="00EA6EC3" w:rsidRDefault="00EA6EC3" w:rsidP="00EA6EC3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Balení koncovky (sada – 3 ks) bude obsahovat části obsažené v odstavci 3., upevňovací materiál, drobné příslušenství a montážní návod včetně seznamu dílů (kusovník) v českém jazyce.</w:t>
      </w:r>
    </w:p>
    <w:p w:rsidR="00EA6EC3" w:rsidRPr="003B55FB" w:rsidRDefault="00EA6EC3" w:rsidP="00EA6EC3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Pr="003B55FB">
        <w:rPr>
          <w:rFonts w:ascii="Arial" w:hAnsi="Arial" w:cs="Arial"/>
          <w:noProof/>
        </w:rPr>
        <w:t xml:space="preserve">ůležité změny </w:t>
      </w:r>
      <w:r>
        <w:rPr>
          <w:rFonts w:ascii="Arial" w:hAnsi="Arial" w:cs="Arial"/>
          <w:noProof/>
        </w:rPr>
        <w:t xml:space="preserve">v montážním postupu </w:t>
      </w:r>
      <w:r w:rsidRPr="003B55FB">
        <w:rPr>
          <w:rFonts w:ascii="Arial" w:hAnsi="Arial" w:cs="Arial"/>
          <w:noProof/>
        </w:rPr>
        <w:t xml:space="preserve">musí být </w:t>
      </w:r>
      <w:r>
        <w:rPr>
          <w:rFonts w:ascii="Arial" w:hAnsi="Arial" w:cs="Arial"/>
          <w:noProof/>
        </w:rPr>
        <w:t>uvede</w:t>
      </w:r>
      <w:r w:rsidRPr="003B55FB">
        <w:rPr>
          <w:rFonts w:ascii="Arial" w:hAnsi="Arial" w:cs="Arial"/>
          <w:noProof/>
        </w:rPr>
        <w:t xml:space="preserve">ny pomocí </w:t>
      </w:r>
      <w:r>
        <w:rPr>
          <w:rFonts w:ascii="Arial" w:hAnsi="Arial" w:cs="Arial"/>
          <w:noProof/>
        </w:rPr>
        <w:t>zvýrazněné</w:t>
      </w:r>
      <w:r w:rsidRPr="003B55FB">
        <w:rPr>
          <w:rFonts w:ascii="Arial" w:hAnsi="Arial" w:cs="Arial"/>
          <w:noProof/>
        </w:rPr>
        <w:t xml:space="preserve"> poznámky v montážní návod</w:t>
      </w:r>
      <w:r>
        <w:rPr>
          <w:rFonts w:ascii="Arial" w:hAnsi="Arial" w:cs="Arial"/>
          <w:noProof/>
        </w:rPr>
        <w:t>u</w:t>
      </w:r>
      <w:r w:rsidRPr="003B55FB">
        <w:rPr>
          <w:rFonts w:ascii="Arial" w:hAnsi="Arial" w:cs="Arial"/>
          <w:noProof/>
        </w:rPr>
        <w:t xml:space="preserve"> nebo jako informační materiál</w:t>
      </w:r>
      <w:r>
        <w:rPr>
          <w:rFonts w:ascii="Arial" w:hAnsi="Arial" w:cs="Arial"/>
          <w:noProof/>
        </w:rPr>
        <w:t xml:space="preserve"> (leták)</w:t>
      </w:r>
      <w:r w:rsidRPr="003B55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v balení</w:t>
      </w:r>
      <w:r w:rsidRPr="003B55FB">
        <w:rPr>
          <w:rFonts w:ascii="Arial" w:hAnsi="Arial" w:cs="Arial"/>
          <w:noProof/>
        </w:rPr>
        <w:t xml:space="preserve"> po dobu jednoho roku</w:t>
      </w:r>
      <w:r>
        <w:rPr>
          <w:rFonts w:ascii="Arial" w:hAnsi="Arial" w:cs="Arial"/>
          <w:noProof/>
        </w:rPr>
        <w:t xml:space="preserve"> od zapracování změny</w:t>
      </w:r>
      <w:r w:rsidRPr="003B55FB">
        <w:rPr>
          <w:rFonts w:ascii="Arial" w:hAnsi="Arial" w:cs="Arial"/>
          <w:noProof/>
        </w:rPr>
        <w:t>.</w:t>
      </w:r>
    </w:p>
    <w:p w:rsidR="00EA6EC3" w:rsidRPr="00882456" w:rsidRDefault="00EA6EC3" w:rsidP="00882456">
      <w:pPr>
        <w:rPr>
          <w:rFonts w:ascii="Arial" w:hAnsi="Arial" w:cs="Arial"/>
          <w:b/>
          <w:caps/>
        </w:rPr>
      </w:pPr>
    </w:p>
    <w:p w:rsidR="00EA6EC3" w:rsidRPr="00762CB3" w:rsidRDefault="00EA6EC3" w:rsidP="00EA6EC3">
      <w:pPr>
        <w:pStyle w:val="Nadpis1"/>
        <w:ind w:left="357" w:hanging="357"/>
      </w:pPr>
      <w:r w:rsidRPr="001C7347">
        <w:t>Schválení a zkoušky</w:t>
      </w:r>
    </w:p>
    <w:p w:rsidR="00EA6EC3" w:rsidRPr="00534ACC" w:rsidRDefault="00EA6EC3" w:rsidP="00EA6EC3">
      <w:pPr>
        <w:rPr>
          <w:rStyle w:val="nadpisclanku1"/>
          <w:b w:val="0"/>
          <w:sz w:val="22"/>
          <w:szCs w:val="22"/>
        </w:rPr>
      </w:pPr>
      <w:r w:rsidRPr="00534ACC">
        <w:rPr>
          <w:rStyle w:val="nadpisclanku1"/>
          <w:b w:val="0"/>
          <w:sz w:val="22"/>
          <w:szCs w:val="22"/>
        </w:rPr>
        <w:t>Zkoušky musí být provedené dle platných norem, pokud nejsou dohodnuty odlišné předpisy. Jakékoliv změny v průběhu smlouvy jsou přípustné pouze v případě vzájemné dohody. Na žádost objednatele musí být sděleni subdodavatelé.</w:t>
      </w:r>
    </w:p>
    <w:p w:rsidR="00EA6EC3" w:rsidRPr="00534ACC" w:rsidRDefault="008319B6" w:rsidP="00534ACC">
      <w:pPr>
        <w:rPr>
          <w:rFonts w:ascii="Arial" w:hAnsi="Arial" w:cs="Arial"/>
          <w:bCs/>
          <w:color w:val="000000"/>
        </w:rPr>
      </w:pPr>
      <w:r>
        <w:rPr>
          <w:rStyle w:val="nadpisclanku1"/>
          <w:b w:val="0"/>
          <w:sz w:val="22"/>
          <w:szCs w:val="22"/>
        </w:rPr>
        <w:t>Kupující</w:t>
      </w:r>
      <w:r w:rsidRPr="00534ACC">
        <w:rPr>
          <w:rStyle w:val="nadpisclanku1"/>
          <w:b w:val="0"/>
          <w:sz w:val="22"/>
          <w:szCs w:val="22"/>
        </w:rPr>
        <w:t xml:space="preserve"> </w:t>
      </w:r>
      <w:r w:rsidR="00EA6EC3" w:rsidRPr="00534ACC">
        <w:rPr>
          <w:rStyle w:val="nadpisclanku1"/>
          <w:b w:val="0"/>
          <w:sz w:val="22"/>
          <w:szCs w:val="22"/>
        </w:rPr>
        <w:t xml:space="preserve">má právo kdykoli provést kontrolu nebo nechat zkontrolovat vlastnosti produktu včetně kvalitativních parametrů. </w:t>
      </w:r>
    </w:p>
    <w:p w:rsidR="00EA6EC3" w:rsidRPr="00762CB3" w:rsidRDefault="00EA6EC3" w:rsidP="00EA6EC3">
      <w:pPr>
        <w:pStyle w:val="Nadpis2"/>
        <w:ind w:left="431" w:hanging="431"/>
      </w:pPr>
      <w:r w:rsidRPr="00F54D61">
        <w:t>Prohlášení o shodě</w:t>
      </w:r>
    </w:p>
    <w:p w:rsidR="00EA6EC3" w:rsidRPr="00534ACC" w:rsidRDefault="00EA6EC3" w:rsidP="00EA6EC3">
      <w:pPr>
        <w:rPr>
          <w:rStyle w:val="nadpisclanku1"/>
          <w:b w:val="0"/>
          <w:sz w:val="22"/>
          <w:szCs w:val="22"/>
        </w:rPr>
      </w:pPr>
      <w:r w:rsidRPr="00534ACC">
        <w:rPr>
          <w:rStyle w:val="nadpisclanku1"/>
          <w:b w:val="0"/>
          <w:sz w:val="22"/>
          <w:szCs w:val="22"/>
        </w:rPr>
        <w:t>Je požadováno a je součástí požadované dokumentace.</w:t>
      </w:r>
    </w:p>
    <w:p w:rsidR="00EA6EC3" w:rsidRPr="00762CB3" w:rsidRDefault="00EA6EC3" w:rsidP="00EA6EC3">
      <w:pPr>
        <w:pStyle w:val="Nadpis2"/>
        <w:ind w:left="431" w:hanging="431"/>
      </w:pPr>
      <w:r w:rsidRPr="00F54D61">
        <w:t>Typové zkoušky</w:t>
      </w:r>
    </w:p>
    <w:p w:rsidR="00EA6EC3" w:rsidRPr="00534ACC" w:rsidRDefault="00EA6EC3" w:rsidP="00EA6EC3">
      <w:pPr>
        <w:rPr>
          <w:rStyle w:val="nadpisclanku1"/>
          <w:b w:val="0"/>
          <w:sz w:val="22"/>
          <w:szCs w:val="22"/>
        </w:rPr>
      </w:pPr>
      <w:r w:rsidRPr="00534ACC">
        <w:rPr>
          <w:rStyle w:val="nadpisclanku1"/>
          <w:b w:val="0"/>
          <w:sz w:val="22"/>
          <w:szCs w:val="22"/>
        </w:rPr>
        <w:t>Je nutné dodat typové zkoušky k nabízeným koncovkám provedené podle ČSN EN 61 442 a ČSN 34 7006 (HD 629.1) ed.2.</w:t>
      </w:r>
    </w:p>
    <w:p w:rsidR="00EA6EC3" w:rsidRPr="00534ACC" w:rsidRDefault="00EA6EC3" w:rsidP="00EA6EC3">
      <w:pPr>
        <w:rPr>
          <w:rStyle w:val="nadpisclanku1"/>
          <w:b w:val="0"/>
          <w:sz w:val="22"/>
          <w:szCs w:val="22"/>
        </w:rPr>
      </w:pPr>
      <w:r w:rsidRPr="00534ACC">
        <w:rPr>
          <w:rStyle w:val="nadpisclanku1"/>
          <w:b w:val="0"/>
          <w:sz w:val="22"/>
          <w:szCs w:val="22"/>
        </w:rPr>
        <w:lastRenderedPageBreak/>
        <w:t>Z předložených dokladů musí být zřejmé, ve které akreditované zkušebně byly prováděny, a že zkoušená koncovka vyhověla předepsaným zkouškám.</w:t>
      </w:r>
    </w:p>
    <w:p w:rsidR="00EA6EC3" w:rsidRPr="00534ACC" w:rsidRDefault="00EA6EC3" w:rsidP="00EA6EC3">
      <w:pPr>
        <w:rPr>
          <w:rStyle w:val="nadpisclanku1"/>
          <w:b w:val="0"/>
          <w:sz w:val="22"/>
          <w:szCs w:val="22"/>
        </w:rPr>
      </w:pPr>
      <w:r w:rsidRPr="00534ACC">
        <w:rPr>
          <w:rStyle w:val="nadpisclanku1"/>
          <w:b w:val="0"/>
          <w:sz w:val="22"/>
          <w:szCs w:val="22"/>
        </w:rPr>
        <w:t>Protokoly z typových zkoušek musí být ze zkušebních laboratoří akreditovaných podle ČSN EN ISO/IEC 17025.</w:t>
      </w:r>
    </w:p>
    <w:p w:rsidR="00EA6EC3" w:rsidRDefault="00EA6EC3" w:rsidP="00EA6EC3">
      <w:pPr>
        <w:rPr>
          <w:rStyle w:val="nadpisclanku1"/>
          <w:b w:val="0"/>
        </w:rPr>
      </w:pPr>
    </w:p>
    <w:p w:rsidR="00EA6EC3" w:rsidRPr="00762CB3" w:rsidRDefault="00EA6EC3" w:rsidP="00EA6EC3">
      <w:pPr>
        <w:pStyle w:val="Nadpis1"/>
        <w:ind w:left="357" w:hanging="357"/>
      </w:pPr>
      <w:r w:rsidRPr="001C7347">
        <w:t>Dokumentace</w:t>
      </w:r>
    </w:p>
    <w:p w:rsidR="00EA6EC3" w:rsidRPr="00534ACC" w:rsidRDefault="00EA6EC3" w:rsidP="00EA6EC3">
      <w:pPr>
        <w:rPr>
          <w:rStyle w:val="nadpisclanku1"/>
          <w:b w:val="0"/>
          <w:sz w:val="22"/>
          <w:szCs w:val="22"/>
        </w:rPr>
      </w:pPr>
      <w:r w:rsidRPr="00534ACC">
        <w:rPr>
          <w:rStyle w:val="nadpisclanku1"/>
          <w:b w:val="0"/>
          <w:sz w:val="22"/>
          <w:szCs w:val="22"/>
        </w:rPr>
        <w:t>Všechny podklady, dokumenty a popisy musí být v českém jazyce. Překlady musí být předány spolu s původním textem.</w:t>
      </w:r>
      <w:r w:rsidR="00534ACC">
        <w:rPr>
          <w:rStyle w:val="nadpisclanku1"/>
          <w:b w:val="0"/>
          <w:sz w:val="22"/>
          <w:szCs w:val="22"/>
        </w:rPr>
        <w:t xml:space="preserve"> V případě pochybností o správnosti překladu si může kupující od prodávajícího vyžádat úředně ověřený překlad dokumentu.</w:t>
      </w:r>
    </w:p>
    <w:p w:rsidR="00EA6EC3" w:rsidRDefault="00EA6EC3" w:rsidP="00EA6EC3">
      <w:pPr>
        <w:rPr>
          <w:rStyle w:val="nadpisclanku1"/>
          <w:b w:val="0"/>
        </w:rPr>
      </w:pPr>
    </w:p>
    <w:p w:rsidR="00EA6EC3" w:rsidRPr="00B87703" w:rsidRDefault="00EA6EC3" w:rsidP="00EA6EC3">
      <w:pPr>
        <w:tabs>
          <w:tab w:val="left" w:pos="426"/>
          <w:tab w:val="left" w:pos="6521"/>
        </w:tabs>
        <w:spacing w:before="120"/>
        <w:jc w:val="both"/>
        <w:rPr>
          <w:rFonts w:ascii="Arial" w:hAnsi="Arial" w:cs="Arial"/>
        </w:rPr>
      </w:pPr>
    </w:p>
    <w:p w:rsidR="00882456" w:rsidRPr="00882456" w:rsidRDefault="00882456" w:rsidP="00882456">
      <w:pPr>
        <w:tabs>
          <w:tab w:val="left" w:pos="284"/>
        </w:tabs>
        <w:spacing w:before="80"/>
        <w:jc w:val="both"/>
        <w:rPr>
          <w:rFonts w:ascii="Arial" w:hAnsi="Arial" w:cs="Arial"/>
          <w:snapToGrid w:val="0"/>
          <w:color w:val="000000"/>
        </w:rPr>
      </w:pPr>
    </w:p>
    <w:p w:rsidR="00EA6EC3" w:rsidRPr="00762CB3" w:rsidRDefault="00EA6EC3" w:rsidP="00EA6EC3">
      <w:pPr>
        <w:pStyle w:val="Nadpis1"/>
        <w:ind w:left="357" w:hanging="357"/>
      </w:pPr>
      <w:r>
        <w:t>DALŠÍ POŽADAVKY</w:t>
      </w:r>
    </w:p>
    <w:p w:rsidR="00EA6EC3" w:rsidRPr="00762CB3" w:rsidRDefault="00EA6EC3" w:rsidP="00EA6EC3">
      <w:pPr>
        <w:pStyle w:val="Nadpis2"/>
        <w:ind w:left="431" w:hanging="431"/>
      </w:pPr>
      <w:r>
        <w:t>Školení kabelových montérů</w:t>
      </w:r>
    </w:p>
    <w:p w:rsidR="00EA6EC3" w:rsidRDefault="00EA6EC3" w:rsidP="00EA6EC3">
      <w:pPr>
        <w:tabs>
          <w:tab w:val="left" w:pos="6521"/>
        </w:tabs>
        <w:spacing w:before="120" w:after="120"/>
        <w:rPr>
          <w:rFonts w:ascii="Arial" w:hAnsi="Arial" w:cs="Arial"/>
        </w:rPr>
      </w:pPr>
      <w:r w:rsidRPr="005E22A3">
        <w:rPr>
          <w:rFonts w:ascii="Arial" w:hAnsi="Arial" w:cs="Arial"/>
        </w:rPr>
        <w:t xml:space="preserve">Uchazeč </w:t>
      </w:r>
      <w:r>
        <w:rPr>
          <w:rFonts w:ascii="Arial" w:hAnsi="Arial" w:cs="Arial"/>
        </w:rPr>
        <w:t xml:space="preserve">se zavazuje k provedení školení kabelových </w:t>
      </w:r>
      <w:proofErr w:type="gramStart"/>
      <w:r>
        <w:rPr>
          <w:rFonts w:ascii="Arial" w:hAnsi="Arial" w:cs="Arial"/>
        </w:rPr>
        <w:t>montérů - zaměstnanců</w:t>
      </w:r>
      <w:proofErr w:type="gramEnd"/>
      <w:r>
        <w:rPr>
          <w:rFonts w:ascii="Arial" w:hAnsi="Arial" w:cs="Arial"/>
        </w:rPr>
        <w:t xml:space="preserve"> E.ON a montážních firem provádějících montáž kabelových vedení </w:t>
      </w:r>
      <w:proofErr w:type="spell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pro stavby E.ON. Školení musí být provedeno v českém jazyce.</w:t>
      </w:r>
    </w:p>
    <w:p w:rsidR="00EA6EC3" w:rsidRDefault="00EA6EC3" w:rsidP="00EA6EC3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Jedná se o školení:</w:t>
      </w:r>
    </w:p>
    <w:p w:rsidR="00EA6EC3" w:rsidRDefault="00EA6EC3" w:rsidP="00EA6EC3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kurz</w:t>
      </w:r>
    </w:p>
    <w:p w:rsidR="00EA6EC3" w:rsidRDefault="00EA6EC3" w:rsidP="00EA6EC3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Opakovací kurz</w:t>
      </w:r>
    </w:p>
    <w:p w:rsidR="00EA6EC3" w:rsidRDefault="00EA6EC3" w:rsidP="00EA6EC3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pro vyškolení nového kabelového montéra</w:t>
      </w:r>
    </w:p>
    <w:p w:rsidR="00EA6EC3" w:rsidRDefault="00EA6EC3" w:rsidP="00EA6EC3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 Základní kurz a Opakovací kurz</w:t>
      </w:r>
      <w:r w:rsidRPr="00BE5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BE58DD">
        <w:rPr>
          <w:rFonts w:ascii="Arial" w:hAnsi="Arial" w:cs="Arial"/>
        </w:rPr>
        <w:t>chazeč zajistí školitele a kabelové</w:t>
      </w:r>
      <w:r>
        <w:rPr>
          <w:rFonts w:ascii="Arial" w:hAnsi="Arial" w:cs="Arial"/>
        </w:rPr>
        <w:t xml:space="preserve"> armatury potřebné pro školení. Účastníci školení si hradí ubytování, pronájem prostor pro školení a stravu.</w:t>
      </w:r>
    </w:p>
    <w:p w:rsidR="00EA6EC3" w:rsidRDefault="00EA6EC3" w:rsidP="00EA6EC3">
      <w:pPr>
        <w:tabs>
          <w:tab w:val="left" w:pos="6521"/>
        </w:tabs>
        <w:spacing w:before="120" w:after="120"/>
        <w:rPr>
          <w:rFonts w:ascii="Arial" w:hAnsi="Arial" w:cs="Arial"/>
        </w:rPr>
      </w:pPr>
      <w:r w:rsidRPr="00241D11">
        <w:rPr>
          <w:rFonts w:ascii="Arial" w:hAnsi="Arial" w:cs="Arial"/>
        </w:rPr>
        <w:t>V případě Kurz</w:t>
      </w:r>
      <w:r>
        <w:rPr>
          <w:rFonts w:ascii="Arial" w:hAnsi="Arial" w:cs="Arial"/>
        </w:rPr>
        <w:t>u</w:t>
      </w:r>
      <w:r w:rsidRPr="00241D11">
        <w:rPr>
          <w:rFonts w:ascii="Arial" w:hAnsi="Arial" w:cs="Arial"/>
        </w:rPr>
        <w:t xml:space="preserve"> pro vyškolení nového kabelového montéra</w:t>
      </w:r>
      <w:r>
        <w:rPr>
          <w:rFonts w:ascii="Arial" w:hAnsi="Arial" w:cs="Arial"/>
        </w:rPr>
        <w:t xml:space="preserve"> si hradí účastník školení v celém rozsahu sám</w:t>
      </w:r>
      <w:r w:rsidR="009268EE">
        <w:rPr>
          <w:rFonts w:ascii="Arial" w:hAnsi="Arial" w:cs="Arial"/>
        </w:rPr>
        <w:t>.</w:t>
      </w:r>
    </w:p>
    <w:p w:rsidR="00EA6EC3" w:rsidRDefault="00EA6EC3" w:rsidP="00EA6EC3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Základní kurz </w:t>
      </w:r>
      <w:r w:rsidRPr="00BE58DD">
        <w:rPr>
          <w:rFonts w:ascii="Arial" w:hAnsi="Arial" w:cs="Arial"/>
        </w:rPr>
        <w:t xml:space="preserve">se provádí </w:t>
      </w:r>
      <w:r>
        <w:rPr>
          <w:rFonts w:ascii="Arial" w:hAnsi="Arial" w:cs="Arial"/>
        </w:rPr>
        <w:t xml:space="preserve">pro kabelové montéry </w:t>
      </w:r>
      <w:r w:rsidRPr="00BE58DD">
        <w:rPr>
          <w:rFonts w:ascii="Arial" w:hAnsi="Arial" w:cs="Arial"/>
        </w:rPr>
        <w:t>před zahájením první dodávky</w:t>
      </w:r>
      <w:r>
        <w:rPr>
          <w:rFonts w:ascii="Arial" w:hAnsi="Arial" w:cs="Arial"/>
        </w:rPr>
        <w:t>.</w:t>
      </w:r>
    </w:p>
    <w:p w:rsidR="00EA6EC3" w:rsidRDefault="00EA6EC3" w:rsidP="00EA6EC3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Opakovací kurz se provádí v</w:t>
      </w:r>
      <w:r w:rsidRPr="00BE58DD">
        <w:rPr>
          <w:rFonts w:ascii="Arial" w:hAnsi="Arial" w:cs="Arial"/>
        </w:rPr>
        <w:t xml:space="preserve"> dohodnuté periodě 2 let </w:t>
      </w:r>
      <w:r>
        <w:rPr>
          <w:rFonts w:ascii="Arial" w:hAnsi="Arial" w:cs="Arial"/>
        </w:rPr>
        <w:t>po absolvovaném základním kurzu</w:t>
      </w:r>
      <w:r w:rsidR="00926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</w:t>
      </w:r>
      <w:r w:rsidRPr="00BE58DD">
        <w:rPr>
          <w:rFonts w:ascii="Arial" w:hAnsi="Arial" w:cs="Arial"/>
        </w:rPr>
        <w:t xml:space="preserve">po dobu trvání smlouvy. </w:t>
      </w:r>
    </w:p>
    <w:p w:rsidR="00882456" w:rsidRDefault="00EA6EC3" w:rsidP="00534ACC">
      <w:pPr>
        <w:tabs>
          <w:tab w:val="left" w:pos="6521"/>
        </w:tabs>
        <w:spacing w:before="120" w:after="120"/>
        <w:rPr>
          <w:rFonts w:ascii="Arial" w:hAnsi="Arial" w:cs="Arial"/>
        </w:rPr>
      </w:pPr>
      <w:r w:rsidRPr="00BE58DD">
        <w:rPr>
          <w:rFonts w:ascii="Arial" w:hAnsi="Arial" w:cs="Arial"/>
        </w:rPr>
        <w:t xml:space="preserve">Uchazeč vede evidenci proškolených kabelových montérů a na vyžádání jí musí poskytnout </w:t>
      </w:r>
      <w:r w:rsidR="008319B6">
        <w:rPr>
          <w:rFonts w:ascii="Arial" w:hAnsi="Arial" w:cs="Arial"/>
        </w:rPr>
        <w:t>kupujícímu</w:t>
      </w:r>
      <w:r w:rsidRPr="00BE58DD">
        <w:rPr>
          <w:rFonts w:ascii="Arial" w:hAnsi="Arial" w:cs="Arial"/>
        </w:rPr>
        <w:t>.</w:t>
      </w:r>
    </w:p>
    <w:p w:rsidR="00882456" w:rsidRDefault="008824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6EC3" w:rsidRPr="007536EC" w:rsidRDefault="00882456" w:rsidP="007536EC">
      <w:pPr>
        <w:pStyle w:val="Odstavecseseznamem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7536EC">
        <w:rPr>
          <w:rFonts w:ascii="Arial" w:hAnsi="Arial" w:cs="Arial"/>
          <w:b/>
          <w:sz w:val="24"/>
          <w:szCs w:val="24"/>
        </w:rPr>
        <w:lastRenderedPageBreak/>
        <w:t xml:space="preserve">Přechodové spojky </w:t>
      </w:r>
      <w:proofErr w:type="spellStart"/>
      <w:r w:rsidRPr="007536EC">
        <w:rPr>
          <w:rFonts w:ascii="Arial" w:hAnsi="Arial" w:cs="Arial"/>
          <w:b/>
          <w:sz w:val="24"/>
          <w:szCs w:val="24"/>
        </w:rPr>
        <w:t>vn</w:t>
      </w:r>
      <w:proofErr w:type="spellEnd"/>
    </w:p>
    <w:p w:rsidR="00882456" w:rsidRPr="007224C0" w:rsidRDefault="00882456" w:rsidP="007536EC">
      <w:pPr>
        <w:pStyle w:val="Nadpis1"/>
        <w:numPr>
          <w:ilvl w:val="0"/>
          <w:numId w:val="15"/>
        </w:numPr>
      </w:pPr>
      <w:r w:rsidRPr="007224C0">
        <w:t>Popis předmětu</w:t>
      </w:r>
    </w:p>
    <w:p w:rsidR="00882456" w:rsidRDefault="00882456" w:rsidP="00882456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se vztahuje na přechodové spojky </w:t>
      </w:r>
      <w:proofErr w:type="spell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(dále jen spojka) určené pro spojení tří jednožilových kabelů </w:t>
      </w:r>
      <w:proofErr w:type="spell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s izolací z XLPE s jedním </w:t>
      </w:r>
      <w:proofErr w:type="spellStart"/>
      <w:r>
        <w:rPr>
          <w:rFonts w:ascii="Arial" w:hAnsi="Arial" w:cs="Arial"/>
        </w:rPr>
        <w:t>třížilovým</w:t>
      </w:r>
      <w:proofErr w:type="spellEnd"/>
      <w:r>
        <w:rPr>
          <w:rFonts w:ascii="Arial" w:hAnsi="Arial" w:cs="Arial"/>
        </w:rPr>
        <w:t xml:space="preserve"> jednoplášťovým kabelem s napuštěnou papírovou </w:t>
      </w:r>
      <w:proofErr w:type="gramStart"/>
      <w:r>
        <w:rPr>
          <w:rFonts w:ascii="Arial" w:hAnsi="Arial" w:cs="Arial"/>
        </w:rPr>
        <w:t>izolací</w:t>
      </w:r>
      <w:proofErr w:type="gramEnd"/>
      <w:r>
        <w:rPr>
          <w:rFonts w:ascii="Arial" w:hAnsi="Arial" w:cs="Arial"/>
        </w:rPr>
        <w:t xml:space="preserve"> a to s </w:t>
      </w:r>
      <w:proofErr w:type="spellStart"/>
      <w:r>
        <w:rPr>
          <w:rFonts w:ascii="Arial" w:hAnsi="Arial" w:cs="Arial"/>
        </w:rPr>
        <w:t>nestékavým</w:t>
      </w:r>
      <w:proofErr w:type="spellEnd"/>
      <w:r>
        <w:rPr>
          <w:rFonts w:ascii="Arial" w:hAnsi="Arial" w:cs="Arial"/>
        </w:rPr>
        <w:t xml:space="preserve"> nebo stékavým </w:t>
      </w:r>
      <w:proofErr w:type="spellStart"/>
      <w:r>
        <w:rPr>
          <w:rFonts w:ascii="Arial" w:hAnsi="Arial" w:cs="Arial"/>
        </w:rPr>
        <w:t>impregnantem</w:t>
      </w:r>
      <w:proofErr w:type="spellEnd"/>
      <w:r>
        <w:rPr>
          <w:rFonts w:ascii="Arial" w:hAnsi="Arial" w:cs="Arial"/>
        </w:rPr>
        <w:t>.</w:t>
      </w:r>
    </w:p>
    <w:p w:rsidR="00882456" w:rsidRDefault="00882456" w:rsidP="00882456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Spojka je určená pro jednožilové kabely typu NA2XS2Y, NA2XS(F)2Y nebo AXEKVCEY s jmenovitým napětím 12,7/22 (25)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. Jádro kabelu je kulaté plné nebo </w:t>
      </w:r>
      <w:proofErr w:type="spellStart"/>
      <w:r>
        <w:rPr>
          <w:rFonts w:ascii="Arial" w:hAnsi="Arial" w:cs="Arial"/>
        </w:rPr>
        <w:t>laněné</w:t>
      </w:r>
      <w:proofErr w:type="spellEnd"/>
      <w:r>
        <w:rPr>
          <w:rFonts w:ascii="Arial" w:hAnsi="Arial" w:cs="Arial"/>
        </w:rPr>
        <w:t xml:space="preserve"> (RE, RM, RMV), stínění je provedené pomocí měděných drátků nebo páskového stínění, polovodivá vrstva je </w:t>
      </w:r>
      <w:proofErr w:type="spellStart"/>
      <w:r>
        <w:rPr>
          <w:rFonts w:ascii="Arial" w:hAnsi="Arial" w:cs="Arial"/>
        </w:rPr>
        <w:t>nesloupatelná</w:t>
      </w:r>
      <w:proofErr w:type="spellEnd"/>
      <w:r>
        <w:rPr>
          <w:rFonts w:ascii="Arial" w:hAnsi="Arial" w:cs="Arial"/>
        </w:rPr>
        <w:t>.</w:t>
      </w:r>
    </w:p>
    <w:p w:rsidR="00882456" w:rsidRDefault="00882456" w:rsidP="00882456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Spojka je určená pro </w:t>
      </w:r>
      <w:proofErr w:type="spellStart"/>
      <w:r>
        <w:rPr>
          <w:rFonts w:ascii="Arial" w:hAnsi="Arial" w:cs="Arial"/>
        </w:rPr>
        <w:t>třížilové</w:t>
      </w:r>
      <w:proofErr w:type="spellEnd"/>
      <w:r>
        <w:rPr>
          <w:rFonts w:ascii="Arial" w:hAnsi="Arial" w:cs="Arial"/>
        </w:rPr>
        <w:t xml:space="preserve"> kabely typu AMKTOYPV, ANKTOYPV, ANKTOPV a obdobné typy. Kabely jsou určené pro jmenovité napětí 12,7/22 (25)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a jádro kabelu je kulaté plné nebo </w:t>
      </w:r>
      <w:proofErr w:type="spellStart"/>
      <w:r>
        <w:rPr>
          <w:rFonts w:ascii="Arial" w:hAnsi="Arial" w:cs="Arial"/>
        </w:rPr>
        <w:t>laněné</w:t>
      </w:r>
      <w:proofErr w:type="spellEnd"/>
      <w:r>
        <w:rPr>
          <w:rFonts w:ascii="Arial" w:hAnsi="Arial" w:cs="Arial"/>
        </w:rPr>
        <w:t xml:space="preserve"> (RE, RM, RMV).</w:t>
      </w:r>
    </w:p>
    <w:p w:rsidR="00882456" w:rsidRDefault="00882456" w:rsidP="00882456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Spojka musí umožňovat montáž na všechny uvedené typy kabelů. Případné rozdíly v montáži musí být uvedené v montážním návodu.</w:t>
      </w:r>
    </w:p>
    <w:p w:rsidR="00882456" w:rsidRDefault="00882456" w:rsidP="00882456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2456" w:rsidRPr="007224C0" w:rsidRDefault="00882456" w:rsidP="00882456">
      <w:pPr>
        <w:pStyle w:val="Nadpis1"/>
        <w:spacing w:line="240" w:lineRule="auto"/>
        <w:ind w:left="284" w:hanging="284"/>
      </w:pPr>
      <w:r>
        <w:t>Vš</w:t>
      </w:r>
      <w:r w:rsidRPr="001C7347">
        <w:t>eobecné po</w:t>
      </w:r>
      <w:r>
        <w:t>ž</w:t>
      </w:r>
      <w:r w:rsidRPr="001C7347">
        <w:t>adavky</w:t>
      </w:r>
    </w:p>
    <w:p w:rsidR="00882456" w:rsidRPr="007224C0" w:rsidRDefault="00882456" w:rsidP="00882456">
      <w:pPr>
        <w:pStyle w:val="Nadpis2"/>
        <w:spacing w:after="120" w:line="240" w:lineRule="auto"/>
      </w:pPr>
      <w:r w:rsidRPr="007224C0">
        <w:t>Normy a předpisy</w:t>
      </w:r>
    </w:p>
    <w:p w:rsidR="00882456" w:rsidRPr="00AB6E36" w:rsidRDefault="00882456" w:rsidP="00882456">
      <w:pPr>
        <w:tabs>
          <w:tab w:val="left" w:pos="42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Spojky </w:t>
      </w:r>
      <w:r w:rsidRPr="00F54D61">
        <w:rPr>
          <w:rFonts w:ascii="Arial" w:hAnsi="Arial" w:cs="Arial"/>
        </w:rPr>
        <w:t>musí splňovat požadavky těchto norem</w:t>
      </w:r>
      <w:r>
        <w:rPr>
          <w:rFonts w:ascii="Arial" w:hAnsi="Arial" w:cs="Arial"/>
        </w:rPr>
        <w:t>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882456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61442</w:t>
            </w:r>
          </w:p>
        </w:tc>
        <w:tc>
          <w:tcPr>
            <w:tcW w:w="7681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Zkušební metody pro silnoproudé kabelové soubory se jmenovitým napětím od 3,6/6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(Um = 7,2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) do a včetně 20,8/36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(Um = 42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>)</w:t>
            </w:r>
          </w:p>
        </w:tc>
      </w:tr>
      <w:tr w:rsidR="00882456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34 7006 ed.2</w:t>
            </w:r>
          </w:p>
        </w:tc>
        <w:tc>
          <w:tcPr>
            <w:tcW w:w="7681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Zkušební požadavky na silnoproudé kabelové soubory se jmenovitým napětím od 3,6/6 (7,2)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do 20,8/36 (42) </w:t>
            </w:r>
            <w:proofErr w:type="spellStart"/>
            <w:proofErr w:type="gram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- Část</w:t>
            </w:r>
            <w:proofErr w:type="gramEnd"/>
            <w:r w:rsidRPr="00980030">
              <w:rPr>
                <w:rFonts w:ascii="Arial" w:hAnsi="Arial" w:cs="Arial"/>
              </w:rPr>
              <w:t xml:space="preserve"> 1: Kabely s výtlačně lisovanou izolací</w:t>
            </w:r>
          </w:p>
        </w:tc>
      </w:tr>
      <w:tr w:rsidR="00882456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34 700</w:t>
            </w:r>
            <w:r>
              <w:rPr>
                <w:rFonts w:ascii="Arial" w:hAnsi="Arial" w:cs="Arial"/>
              </w:rPr>
              <w:t>7</w:t>
            </w:r>
            <w:r w:rsidRPr="00980030">
              <w:rPr>
                <w:rFonts w:ascii="Arial" w:hAnsi="Arial" w:cs="Arial"/>
              </w:rPr>
              <w:t xml:space="preserve"> ed.2</w:t>
            </w:r>
          </w:p>
        </w:tc>
        <w:tc>
          <w:tcPr>
            <w:tcW w:w="7681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FF7E57">
              <w:rPr>
                <w:rFonts w:ascii="Arial" w:hAnsi="Arial" w:cs="Arial"/>
              </w:rPr>
              <w:t xml:space="preserve">Zkušební požadavky na silnoproudé kabelové soubory se jmenovitým napětím od 3,6/6 (7,2) </w:t>
            </w:r>
            <w:proofErr w:type="spellStart"/>
            <w:r w:rsidRPr="00FF7E57">
              <w:rPr>
                <w:rFonts w:ascii="Arial" w:hAnsi="Arial" w:cs="Arial"/>
              </w:rPr>
              <w:t>kV</w:t>
            </w:r>
            <w:proofErr w:type="spellEnd"/>
            <w:r w:rsidRPr="00FF7E57">
              <w:rPr>
                <w:rFonts w:ascii="Arial" w:hAnsi="Arial" w:cs="Arial"/>
              </w:rPr>
              <w:t xml:space="preserve"> do 20,8/36 (42) </w:t>
            </w:r>
            <w:proofErr w:type="spellStart"/>
            <w:proofErr w:type="gramStart"/>
            <w:r w:rsidRPr="00FF7E57">
              <w:rPr>
                <w:rFonts w:ascii="Arial" w:hAnsi="Arial" w:cs="Arial"/>
              </w:rPr>
              <w:t>kV</w:t>
            </w:r>
            <w:proofErr w:type="spellEnd"/>
            <w:r w:rsidRPr="00FF7E57">
              <w:rPr>
                <w:rFonts w:ascii="Arial" w:hAnsi="Arial" w:cs="Arial"/>
              </w:rPr>
              <w:t xml:space="preserve"> - Část</w:t>
            </w:r>
            <w:proofErr w:type="gramEnd"/>
            <w:r w:rsidRPr="00FF7E57">
              <w:rPr>
                <w:rFonts w:ascii="Arial" w:hAnsi="Arial" w:cs="Arial"/>
              </w:rPr>
              <w:t xml:space="preserve"> 2: Kabely s impregnovanou papírovou izolací</w:t>
            </w:r>
          </w:p>
        </w:tc>
      </w:tr>
      <w:tr w:rsidR="00882456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60038</w:t>
            </w:r>
          </w:p>
        </w:tc>
        <w:tc>
          <w:tcPr>
            <w:tcW w:w="7681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Jmenovitá napětí CENELEC</w:t>
            </w:r>
          </w:p>
        </w:tc>
      </w:tr>
      <w:tr w:rsidR="00882456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ISO/IEC 17025</w:t>
            </w:r>
          </w:p>
        </w:tc>
        <w:tc>
          <w:tcPr>
            <w:tcW w:w="7681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Posuzování </w:t>
            </w:r>
            <w:proofErr w:type="gramStart"/>
            <w:r w:rsidRPr="00980030">
              <w:rPr>
                <w:rFonts w:ascii="Arial" w:hAnsi="Arial" w:cs="Arial"/>
              </w:rPr>
              <w:t>shody - Všeobecné</w:t>
            </w:r>
            <w:proofErr w:type="gramEnd"/>
            <w:r w:rsidRPr="00980030">
              <w:rPr>
                <w:rFonts w:ascii="Arial" w:hAnsi="Arial" w:cs="Arial"/>
              </w:rPr>
              <w:t xml:space="preserve"> požadavky na způsobilost zkušebních a kalibračních laboratoří</w:t>
            </w:r>
          </w:p>
        </w:tc>
      </w:tr>
      <w:tr w:rsidR="00882456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882456" w:rsidRPr="00DB1654" w:rsidRDefault="00882456" w:rsidP="00534ACC">
            <w:pPr>
              <w:rPr>
                <w:rFonts w:ascii="Arial" w:hAnsi="Arial" w:cs="Arial"/>
                <w:b/>
              </w:rPr>
            </w:pPr>
            <w:r w:rsidRPr="00DB1654">
              <w:rPr>
                <w:rStyle w:val="nadpisclanku1"/>
                <w:b w:val="0"/>
                <w:sz w:val="22"/>
              </w:rPr>
              <w:t>ČSN EN 13 698-1</w:t>
            </w:r>
          </w:p>
        </w:tc>
        <w:tc>
          <w:tcPr>
            <w:tcW w:w="7681" w:type="dxa"/>
            <w:vAlign w:val="center"/>
          </w:tcPr>
          <w:p w:rsidR="00882456" w:rsidRPr="004509AE" w:rsidRDefault="00882456" w:rsidP="00534ACC">
            <w:pPr>
              <w:rPr>
                <w:rFonts w:ascii="Arial" w:hAnsi="Arial" w:cs="Arial"/>
              </w:rPr>
            </w:pPr>
            <w:r w:rsidRPr="00CB12D5">
              <w:rPr>
                <w:rFonts w:ascii="Arial" w:hAnsi="Arial" w:cs="Arial"/>
              </w:rPr>
              <w:t xml:space="preserve">Výrobní specifikace </w:t>
            </w:r>
            <w:proofErr w:type="gramStart"/>
            <w:r w:rsidRPr="00CB12D5">
              <w:rPr>
                <w:rFonts w:ascii="Arial" w:hAnsi="Arial" w:cs="Arial"/>
              </w:rPr>
              <w:t>palet - Část</w:t>
            </w:r>
            <w:proofErr w:type="gramEnd"/>
            <w:r w:rsidRPr="00CB12D5">
              <w:rPr>
                <w:rFonts w:ascii="Arial" w:hAnsi="Arial" w:cs="Arial"/>
              </w:rPr>
              <w:t xml:space="preserve"> 1: Konstrukční specifikace prostých</w:t>
            </w:r>
            <w:r>
              <w:rPr>
                <w:rFonts w:ascii="Arial" w:hAnsi="Arial" w:cs="Arial"/>
              </w:rPr>
              <w:t xml:space="preserve"> </w:t>
            </w:r>
            <w:r w:rsidRPr="00CB12D5">
              <w:rPr>
                <w:rFonts w:ascii="Arial" w:hAnsi="Arial" w:cs="Arial"/>
              </w:rPr>
              <w:t xml:space="preserve">dřevěných palet 800 mm </w:t>
            </w:r>
            <w:r>
              <w:rPr>
                <w:rFonts w:ascii="Arial" w:hAnsi="Arial" w:cs="Arial"/>
              </w:rPr>
              <w:t>x</w:t>
            </w:r>
            <w:r w:rsidRPr="00CB12D5">
              <w:rPr>
                <w:rFonts w:ascii="Arial" w:hAnsi="Arial" w:cs="Arial"/>
              </w:rPr>
              <w:t xml:space="preserve"> 1 200 mm</w:t>
            </w:r>
          </w:p>
        </w:tc>
      </w:tr>
      <w:tr w:rsidR="00882456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PNE 33 0000-2</w:t>
            </w:r>
          </w:p>
        </w:tc>
        <w:tc>
          <w:tcPr>
            <w:tcW w:w="7681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Stanovení základních charakteristik vnějších vlivů působících na rozvodná zařízení distribuční a přenosové soustavy</w:t>
            </w:r>
          </w:p>
        </w:tc>
      </w:tr>
      <w:tr w:rsidR="00882456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 34 7626</w:t>
            </w:r>
          </w:p>
        </w:tc>
        <w:tc>
          <w:tcPr>
            <w:tcW w:w="7681" w:type="dxa"/>
            <w:vAlign w:val="center"/>
          </w:tcPr>
          <w:p w:rsidR="00882456" w:rsidRPr="00980030" w:rsidRDefault="00882456" w:rsidP="00534ACC">
            <w:pPr>
              <w:rPr>
                <w:rFonts w:ascii="Arial" w:hAnsi="Arial" w:cs="Arial"/>
              </w:rPr>
            </w:pPr>
            <w:r w:rsidRPr="00042AFE">
              <w:rPr>
                <w:rFonts w:ascii="Arial" w:hAnsi="Arial" w:cs="Arial"/>
              </w:rPr>
              <w:t xml:space="preserve">Provozní zkoušky kabelových vedení </w:t>
            </w:r>
            <w:proofErr w:type="spellStart"/>
            <w:r w:rsidRPr="00042AFE">
              <w:rPr>
                <w:rFonts w:ascii="Arial" w:hAnsi="Arial" w:cs="Arial"/>
              </w:rPr>
              <w:t>vn</w:t>
            </w:r>
            <w:proofErr w:type="spellEnd"/>
            <w:r w:rsidRPr="00042AFE">
              <w:rPr>
                <w:rFonts w:ascii="Arial" w:hAnsi="Arial" w:cs="Arial"/>
              </w:rPr>
              <w:t xml:space="preserve"> v distribuční síti do 35 </w:t>
            </w:r>
            <w:proofErr w:type="spellStart"/>
            <w:r w:rsidRPr="00042AFE">
              <w:rPr>
                <w:rFonts w:ascii="Arial" w:hAnsi="Arial" w:cs="Arial"/>
              </w:rPr>
              <w:t>kV</w:t>
            </w:r>
            <w:proofErr w:type="spellEnd"/>
          </w:p>
        </w:tc>
      </w:tr>
    </w:tbl>
    <w:p w:rsidR="00882456" w:rsidRDefault="00882456" w:rsidP="00882456">
      <w:pPr>
        <w:spacing w:before="60"/>
        <w:jc w:val="both"/>
        <w:rPr>
          <w:rFonts w:ascii="Arial" w:hAnsi="Arial" w:cs="Arial"/>
          <w:noProof/>
        </w:rPr>
      </w:pPr>
      <w:r w:rsidRPr="00AB6E36">
        <w:rPr>
          <w:rFonts w:ascii="Arial" w:hAnsi="Arial" w:cs="Arial"/>
          <w:noProof/>
        </w:rPr>
        <w:t xml:space="preserve">Nabízené </w:t>
      </w:r>
      <w:r>
        <w:rPr>
          <w:rFonts w:ascii="Arial" w:hAnsi="Arial" w:cs="Arial"/>
          <w:noProof/>
        </w:rPr>
        <w:t xml:space="preserve">spojky </w:t>
      </w:r>
      <w:r w:rsidRPr="00AB6E36">
        <w:rPr>
          <w:rFonts w:ascii="Arial" w:hAnsi="Arial" w:cs="Arial"/>
          <w:noProof/>
        </w:rPr>
        <w:t>musí splňovat veškeré normy, předpisy, nařízení a zákony platné v ČR</w:t>
      </w:r>
      <w:r w:rsidRPr="00F54D61">
        <w:rPr>
          <w:rFonts w:ascii="Arial" w:hAnsi="Arial" w:cs="Arial"/>
          <w:noProof/>
        </w:rPr>
        <w:t>, i když nejsou výslovně požadovány v této specifikaci.</w:t>
      </w:r>
    </w:p>
    <w:p w:rsidR="00882456" w:rsidRDefault="00882456" w:rsidP="00882456">
      <w:pPr>
        <w:spacing w:before="60"/>
        <w:jc w:val="both"/>
        <w:rPr>
          <w:rFonts w:ascii="Arial" w:hAnsi="Arial" w:cs="Arial"/>
          <w:noProof/>
        </w:rPr>
      </w:pPr>
    </w:p>
    <w:p w:rsidR="00882456" w:rsidRPr="007224C0" w:rsidRDefault="00882456" w:rsidP="00882456">
      <w:pPr>
        <w:pStyle w:val="Nadpis2"/>
        <w:spacing w:after="120" w:line="240" w:lineRule="auto"/>
      </w:pPr>
      <w:r w:rsidRPr="007224C0">
        <w:lastRenderedPageBreak/>
        <w:t>Ostatní požadavky</w:t>
      </w:r>
    </w:p>
    <w:p w:rsidR="00882456" w:rsidRDefault="00882456" w:rsidP="00882456">
      <w:pPr>
        <w:spacing w:before="6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</w:rPr>
        <w:t>Jednací a komunikační jazyk je český jazyk.</w:t>
      </w:r>
    </w:p>
    <w:p w:rsidR="00882456" w:rsidRDefault="00882456" w:rsidP="00882456">
      <w:pPr>
        <w:spacing w:before="60"/>
        <w:jc w:val="both"/>
        <w:rPr>
          <w:rFonts w:ascii="Arial" w:hAnsi="Arial" w:cs="Arial"/>
          <w:b/>
          <w:caps/>
        </w:rPr>
      </w:pPr>
    </w:p>
    <w:p w:rsidR="00882456" w:rsidRPr="007224C0" w:rsidRDefault="00882456" w:rsidP="00882456">
      <w:pPr>
        <w:pStyle w:val="Nadpis1"/>
        <w:spacing w:line="240" w:lineRule="auto"/>
        <w:ind w:left="284" w:hanging="284"/>
      </w:pPr>
      <w:r w:rsidRPr="001C7347">
        <w:t>Upřesňující požadavky</w:t>
      </w: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Spojky (násuvné, za tepla nebo za studena smrštitelné)  </w:t>
      </w:r>
      <w:r w:rsidRPr="0022200B">
        <w:rPr>
          <w:rFonts w:ascii="Arial" w:hAnsi="Arial" w:cs="Arial"/>
          <w:noProof/>
        </w:rPr>
        <w:t xml:space="preserve">musí obsahovat všechny potřebné komponenty pro </w:t>
      </w:r>
      <w:r>
        <w:rPr>
          <w:rFonts w:ascii="Arial" w:hAnsi="Arial" w:cs="Arial"/>
          <w:noProof/>
        </w:rPr>
        <w:t>řízení el.</w:t>
      </w:r>
      <w:r w:rsidRPr="0022200B">
        <w:rPr>
          <w:rFonts w:ascii="Arial" w:hAnsi="Arial" w:cs="Arial"/>
          <w:noProof/>
        </w:rPr>
        <w:t xml:space="preserve"> pole, izolac</w:t>
      </w:r>
      <w:r>
        <w:rPr>
          <w:rFonts w:ascii="Arial" w:hAnsi="Arial" w:cs="Arial"/>
          <w:noProof/>
        </w:rPr>
        <w:t xml:space="preserve">i </w:t>
      </w:r>
      <w:r w:rsidRPr="0022200B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utěsnění</w:t>
      </w:r>
      <w:r w:rsidRPr="0022200B">
        <w:rPr>
          <w:rFonts w:ascii="Arial" w:hAnsi="Arial" w:cs="Arial"/>
          <w:noProof/>
        </w:rPr>
        <w:t xml:space="preserve">, které </w:t>
      </w:r>
      <w:r>
        <w:rPr>
          <w:rFonts w:ascii="Arial" w:hAnsi="Arial" w:cs="Arial"/>
          <w:noProof/>
        </w:rPr>
        <w:t>zajistí trvalý a bezpečný provoz</w:t>
      </w:r>
      <w:r w:rsidRPr="0022200B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Spojka musí být vodotěsná, zajistit řízení el.pole uvnitř spojky, spojení jader kabelů a stínění kabelů a dostatečnou mechanickou odolnost.</w:t>
      </w: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Musí být zajištěna nepřítomnost částečných výbojů i přes odstranění vnější polovodivé vrstvy z izolace kabelu strojkem (nástrojem pro ořezání vnější nesloupatelné polovodivé vrstvy) a přes </w:t>
      </w:r>
      <w:r w:rsidRPr="0022200B">
        <w:rPr>
          <w:rFonts w:ascii="Arial" w:hAnsi="Arial" w:cs="Arial"/>
          <w:noProof/>
        </w:rPr>
        <w:t>snížen</w:t>
      </w:r>
      <w:r>
        <w:rPr>
          <w:rFonts w:ascii="Arial" w:hAnsi="Arial" w:cs="Arial"/>
          <w:noProof/>
        </w:rPr>
        <w:t>í</w:t>
      </w:r>
      <w:r w:rsidRPr="0022200B">
        <w:rPr>
          <w:rFonts w:ascii="Arial" w:hAnsi="Arial" w:cs="Arial"/>
          <w:noProof/>
        </w:rPr>
        <w:t xml:space="preserve"> průměr</w:t>
      </w:r>
      <w:r>
        <w:rPr>
          <w:rFonts w:ascii="Arial" w:hAnsi="Arial" w:cs="Arial"/>
          <w:noProof/>
        </w:rPr>
        <w:t>u</w:t>
      </w:r>
      <w:r w:rsidRPr="0022200B">
        <w:rPr>
          <w:rFonts w:ascii="Arial" w:hAnsi="Arial" w:cs="Arial"/>
          <w:noProof/>
        </w:rPr>
        <w:t xml:space="preserve"> izolace</w:t>
      </w:r>
      <w:r>
        <w:rPr>
          <w:rFonts w:ascii="Arial" w:hAnsi="Arial" w:cs="Arial"/>
          <w:noProof/>
        </w:rPr>
        <w:t xml:space="preserve"> žíly.</w:t>
      </w:r>
      <w:r w:rsidRPr="0022200B">
        <w:rPr>
          <w:rFonts w:ascii="Arial" w:hAnsi="Arial" w:cs="Arial"/>
          <w:noProof/>
        </w:rPr>
        <w:t xml:space="preserve"> </w:t>
      </w: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Kabelový soubor musí být uzpůsobený pro délku polovidivé vrstvy v délce minimálně 30 mm (směrem od pláště kabelu) po odstranění polovodivé vrstvy z izolace jádra. </w:t>
      </w:r>
    </w:p>
    <w:p w:rsidR="00882456" w:rsidRDefault="00882456" w:rsidP="00882456">
      <w:pPr>
        <w:rPr>
          <w:rFonts w:ascii="Arial" w:hAnsi="Arial" w:cs="Arial"/>
          <w:noProof/>
        </w:rPr>
      </w:pP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EDA754C" wp14:editId="2DD2D48E">
            <wp:extent cx="4701540" cy="1427056"/>
            <wp:effectExtent l="0" t="0" r="381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97" cy="14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56" w:rsidRDefault="00882456" w:rsidP="00882456">
      <w:pPr>
        <w:rPr>
          <w:rFonts w:ascii="Arial" w:hAnsi="Arial" w:cs="Arial"/>
          <w:noProof/>
        </w:rPr>
      </w:pP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Dále m</w:t>
      </w:r>
      <w:r w:rsidRPr="0022200B">
        <w:rPr>
          <w:rFonts w:ascii="Arial" w:hAnsi="Arial" w:cs="Arial"/>
          <w:noProof/>
        </w:rPr>
        <w:t xml:space="preserve">usí být zabráněno vhodnými opatřeními </w:t>
      </w:r>
      <w:r>
        <w:rPr>
          <w:rFonts w:ascii="Arial" w:hAnsi="Arial" w:cs="Arial"/>
          <w:noProof/>
        </w:rPr>
        <w:t>v</w:t>
      </w:r>
      <w:r w:rsidRPr="0022200B">
        <w:rPr>
          <w:rFonts w:ascii="Arial" w:hAnsi="Arial" w:cs="Arial"/>
          <w:noProof/>
        </w:rPr>
        <w:t>niknutí vlhkosti</w:t>
      </w:r>
      <w:r>
        <w:rPr>
          <w:rFonts w:ascii="Arial" w:hAnsi="Arial" w:cs="Arial"/>
          <w:noProof/>
        </w:rPr>
        <w:t xml:space="preserve"> do kabelového souboru a do kabelu. </w:t>
      </w: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Montážní </w:t>
      </w:r>
      <w:r w:rsidRPr="0022200B">
        <w:rPr>
          <w:rFonts w:ascii="Arial" w:hAnsi="Arial" w:cs="Arial"/>
          <w:noProof/>
        </w:rPr>
        <w:t>oleje</w:t>
      </w:r>
      <w:r>
        <w:rPr>
          <w:rFonts w:ascii="Arial" w:hAnsi="Arial" w:cs="Arial"/>
          <w:noProof/>
        </w:rPr>
        <w:t>, vazelíny</w:t>
      </w:r>
      <w:r w:rsidRPr="0022200B">
        <w:rPr>
          <w:rFonts w:ascii="Arial" w:hAnsi="Arial" w:cs="Arial"/>
          <w:noProof/>
        </w:rPr>
        <w:t xml:space="preserve"> a tuky</w:t>
      </w:r>
      <w:r>
        <w:rPr>
          <w:rFonts w:ascii="Arial" w:hAnsi="Arial" w:cs="Arial"/>
          <w:noProof/>
        </w:rPr>
        <w:t xml:space="preserve"> (mazadla)</w:t>
      </w:r>
      <w:r w:rsidRPr="0022200B">
        <w:rPr>
          <w:rFonts w:ascii="Arial" w:hAnsi="Arial" w:cs="Arial"/>
          <w:noProof/>
        </w:rPr>
        <w:t xml:space="preserve"> nesmí mít </w:t>
      </w:r>
      <w:r>
        <w:rPr>
          <w:rFonts w:ascii="Arial" w:hAnsi="Arial" w:cs="Arial"/>
          <w:noProof/>
        </w:rPr>
        <w:t xml:space="preserve">negativní </w:t>
      </w:r>
      <w:r w:rsidRPr="0022200B">
        <w:rPr>
          <w:rFonts w:ascii="Arial" w:hAnsi="Arial" w:cs="Arial"/>
          <w:noProof/>
        </w:rPr>
        <w:t xml:space="preserve">vliv na funkci </w:t>
      </w:r>
      <w:r>
        <w:rPr>
          <w:rFonts w:ascii="Arial" w:hAnsi="Arial" w:cs="Arial"/>
          <w:noProof/>
        </w:rPr>
        <w:t>spojky a samotného kabelu a musí být kombatibilní s materiálem spojky a kabelu</w:t>
      </w:r>
      <w:r w:rsidRPr="0022200B">
        <w:rPr>
          <w:rFonts w:ascii="Arial" w:hAnsi="Arial" w:cs="Arial"/>
          <w:noProof/>
        </w:rPr>
        <w:t>.</w:t>
      </w: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Spojky musí být uzpůsobené a musí odolat standardním zkouškám kabelového vedení prováděných dle PNE 34 7626 (VLF – 0,1 Hz, 3xUo, 60 min; AC – 50 Hz, 2xUo, 60 min; atd.).</w:t>
      </w:r>
    </w:p>
    <w:p w:rsidR="00882456" w:rsidRDefault="00882456" w:rsidP="00882456">
      <w:pPr>
        <w:rPr>
          <w:rFonts w:ascii="Arial" w:hAnsi="Arial" w:cs="Arial"/>
          <w:noProof/>
        </w:rPr>
      </w:pPr>
      <w:r w:rsidRPr="000155B2">
        <w:rPr>
          <w:rFonts w:ascii="Arial" w:hAnsi="Arial" w:cs="Arial"/>
          <w:noProof/>
        </w:rPr>
        <w:t xml:space="preserve">Doba skladování musí být nejméně 5 let </w:t>
      </w:r>
      <w:r>
        <w:rPr>
          <w:rFonts w:ascii="Arial" w:hAnsi="Arial" w:cs="Arial"/>
          <w:noProof/>
        </w:rPr>
        <w:t>při standardních (</w:t>
      </w:r>
      <w:r w:rsidRPr="000C4605">
        <w:rPr>
          <w:rFonts w:ascii="Arial" w:hAnsi="Arial" w:cs="Arial"/>
          <w:noProof/>
        </w:rPr>
        <w:t>běžný</w:t>
      </w:r>
      <w:r>
        <w:rPr>
          <w:rFonts w:ascii="Arial" w:hAnsi="Arial" w:cs="Arial"/>
          <w:noProof/>
        </w:rPr>
        <w:t>ch) podmínkách skladování</w:t>
      </w:r>
      <w:r w:rsidRPr="000155B2">
        <w:rPr>
          <w:rFonts w:ascii="Arial" w:hAnsi="Arial" w:cs="Arial"/>
          <w:noProof/>
        </w:rPr>
        <w:t xml:space="preserve">. </w:t>
      </w: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Spojka se skládá z názledujících hlavních částí:</w:t>
      </w:r>
    </w:p>
    <w:p w:rsidR="00882456" w:rsidRDefault="00882456" w:rsidP="0088245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 w:rsidRPr="00A47EEF">
        <w:rPr>
          <w:rFonts w:ascii="Arial" w:hAnsi="Arial" w:cs="Arial"/>
          <w:noProof/>
          <w:sz w:val="22"/>
          <w:szCs w:val="22"/>
        </w:rPr>
        <w:t xml:space="preserve">Olejová bariéra na třížilovém kabelu – teplem smrštitelné trubice a rozdělovací hlava </w:t>
      </w:r>
    </w:p>
    <w:p w:rsidR="00882456" w:rsidRPr="00A47EEF" w:rsidRDefault="00882456" w:rsidP="0088245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 w:rsidRPr="00A47EEF">
        <w:rPr>
          <w:rFonts w:ascii="Arial" w:hAnsi="Arial" w:cs="Arial"/>
          <w:noProof/>
          <w:sz w:val="22"/>
          <w:szCs w:val="22"/>
        </w:rPr>
        <w:t>Část pro řízení el. pole, alternativně</w:t>
      </w:r>
    </w:p>
    <w:p w:rsidR="00882456" w:rsidRDefault="00882456" w:rsidP="00882456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Polovodivá smršťovací trubice. Dodatečná instalace prvků pro řízení pole je přípustná pouze za použití polovodivých pásků.</w:t>
      </w:r>
    </w:p>
    <w:p w:rsidR="00882456" w:rsidRDefault="00882456" w:rsidP="00882456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Předformované elastomerové komponenty. Část pro řízení el.pole musí být vyrobená ze stejného materiálu jako izolace. Dodatečná instalace prvků pro </w:t>
      </w:r>
      <w:r>
        <w:rPr>
          <w:rFonts w:ascii="Arial" w:hAnsi="Arial" w:cs="Arial"/>
          <w:noProof/>
          <w:sz w:val="22"/>
          <w:szCs w:val="22"/>
        </w:rPr>
        <w:lastRenderedPageBreak/>
        <w:t>řízení pole je přípustná pouze za použití polovodivých pásků.Použití vodivého laku je zakázáno.</w:t>
      </w:r>
    </w:p>
    <w:p w:rsidR="00882456" w:rsidRDefault="00882456" w:rsidP="00882456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Samolepící polovodivé pásky nebo pláty</w:t>
      </w:r>
    </w:p>
    <w:p w:rsidR="00882456" w:rsidRDefault="00882456" w:rsidP="0088245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Izolační část (tělo), alternativně</w:t>
      </w:r>
    </w:p>
    <w:p w:rsidR="00882456" w:rsidRDefault="00882456" w:rsidP="00882456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Teplem smrštitelná trubice s vytlačovanou (nesloupatelnou) polovodivou vrstvou</w:t>
      </w:r>
    </w:p>
    <w:p w:rsidR="00882456" w:rsidRDefault="00882456" w:rsidP="00882456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Silikonové izolační tělo s vytlačovanou (nesloupatelnou) polovodivou vrstvou (nasouvací technologie). Musí být možné nasunout tělo (provést instalaci) bez použití speciálního nářadí.</w:t>
      </w:r>
    </w:p>
    <w:p w:rsidR="00882456" w:rsidRDefault="00882456" w:rsidP="00882456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Silikonové izolační tělo s vytlačovanou (nesloupatelnou) polovodivou vrstvou na pomocném prvku (spirála, trubice - za studena smrštitelná technologie)</w:t>
      </w:r>
    </w:p>
    <w:p w:rsidR="00882456" w:rsidRDefault="00882456" w:rsidP="0088245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Šroubový spojovač pro spojení jader jednotlivých spojovaných vodičů</w:t>
      </w:r>
    </w:p>
    <w:p w:rsidR="00882456" w:rsidRDefault="00882456" w:rsidP="0088245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Šroubový spojovač nebo kontaktní pero pro měděné drátové stínění jednožilových kabelů</w:t>
      </w:r>
    </w:p>
    <w:p w:rsidR="00882456" w:rsidRDefault="00882456" w:rsidP="0088245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 w:rsidRPr="00642804">
        <w:rPr>
          <w:rFonts w:ascii="Arial" w:hAnsi="Arial" w:cs="Arial"/>
          <w:noProof/>
          <w:sz w:val="22"/>
          <w:szCs w:val="22"/>
        </w:rPr>
        <w:t>Spojovací komponenty pro spojení olověných plášťů s pancířem (třížilový kabel) a s drátovým stíněním jednožilových kabelů.</w:t>
      </w:r>
    </w:p>
    <w:p w:rsidR="00882456" w:rsidRPr="00642804" w:rsidRDefault="00882456" w:rsidP="0088245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Měděná pletená punčoška nebo síťová páska s minimálním průřezem 25 mm</w:t>
      </w:r>
      <w:r w:rsidRPr="00346691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pro spojení stínění a vyrovnání potenciálů</w:t>
      </w:r>
    </w:p>
    <w:p w:rsidR="00882456" w:rsidRDefault="00882456" w:rsidP="0088245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Plášťová (ochranná) trubice za tepla smrštitelná. </w:t>
      </w:r>
      <w:r w:rsidRPr="000C4605">
        <w:rPr>
          <w:rFonts w:ascii="Arial" w:hAnsi="Arial" w:cs="Arial"/>
          <w:noProof/>
          <w:sz w:val="22"/>
          <w:szCs w:val="22"/>
        </w:rPr>
        <w:t xml:space="preserve">Na vnitřní straně </w:t>
      </w:r>
      <w:r>
        <w:rPr>
          <w:rFonts w:ascii="Arial" w:hAnsi="Arial" w:cs="Arial"/>
          <w:noProof/>
          <w:sz w:val="22"/>
          <w:szCs w:val="22"/>
        </w:rPr>
        <w:t>trubic musí být aplikováno dostatečné množství teplem tavitelného lepidla. Podélné smrštění trubice musí být v rozsahu</w:t>
      </w:r>
      <w:r w:rsidRPr="00D662C8">
        <w:t xml:space="preserve"> </w:t>
      </w:r>
      <w:r w:rsidRPr="00D662C8">
        <w:rPr>
          <w:rFonts w:ascii="Arial" w:hAnsi="Arial" w:cs="Arial"/>
          <w:noProof/>
          <w:sz w:val="22"/>
          <w:szCs w:val="22"/>
        </w:rPr>
        <w:t>+5/-10%</w:t>
      </w:r>
      <w:r>
        <w:rPr>
          <w:rFonts w:ascii="Arial" w:hAnsi="Arial" w:cs="Arial"/>
          <w:noProof/>
          <w:sz w:val="22"/>
          <w:szCs w:val="22"/>
        </w:rPr>
        <w:t>, síla stěny trubice po smrštění musí být ≥</w:t>
      </w:r>
      <w:r w:rsidRPr="0065090C">
        <w:rPr>
          <w:rFonts w:ascii="Arial" w:hAnsi="Arial" w:cs="Arial"/>
          <w:noProof/>
          <w:sz w:val="22"/>
          <w:szCs w:val="22"/>
        </w:rPr>
        <w:t> 4.0 mm</w:t>
      </w:r>
      <w:r>
        <w:rPr>
          <w:rFonts w:ascii="Arial" w:hAnsi="Arial" w:cs="Arial"/>
          <w:noProof/>
          <w:sz w:val="22"/>
          <w:szCs w:val="22"/>
        </w:rPr>
        <w:t>. Za studena smrštitelné trubice nejsou povolené.</w:t>
      </w:r>
    </w:p>
    <w:p w:rsidR="00882456" w:rsidRDefault="00882456" w:rsidP="009268EE">
      <w:pPr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Montáž spojky musí být možná od teploty +4°C.</w:t>
      </w: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Jednotlivé typy požadovaných spojek jsou označeny zkratkou</w:t>
      </w:r>
      <w:r w:rsidRPr="0054344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 dalším rozdělením (přiřazeným číslem) dle požadovaného rozsahu:</w:t>
      </w:r>
    </w:p>
    <w:p w:rsidR="00882456" w:rsidRDefault="00882456" w:rsidP="00882456">
      <w:pPr>
        <w:rPr>
          <w:rFonts w:ascii="Arial" w:hAnsi="Arial" w:cs="Arial"/>
          <w:noProof/>
        </w:rPr>
      </w:pPr>
    </w:p>
    <w:p w:rsidR="00882456" w:rsidRDefault="00882456" w:rsidP="00882456">
      <w:pPr>
        <w:rPr>
          <w:rFonts w:ascii="Arial" w:hAnsi="Arial" w:cs="Arial"/>
          <w:noProof/>
        </w:rPr>
      </w:pPr>
      <w:r w:rsidRPr="004F63CF">
        <w:rPr>
          <w:rFonts w:ascii="Arial" w:hAnsi="Arial" w:cs="Arial"/>
          <w:b/>
          <w:noProof/>
        </w:rPr>
        <w:t>•</w:t>
      </w:r>
      <w:r w:rsidRPr="004F63CF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>TJM</w:t>
      </w:r>
      <w:r w:rsidRPr="004F63CF">
        <w:rPr>
          <w:rFonts w:ascii="Arial" w:hAnsi="Arial" w:cs="Arial"/>
          <w:b/>
          <w:noProof/>
        </w:rPr>
        <w:t xml:space="preserve"> </w:t>
      </w:r>
      <w:r w:rsidRPr="004F63CF">
        <w:rPr>
          <w:rFonts w:ascii="Arial" w:hAnsi="Arial" w:cs="Arial"/>
          <w:noProof/>
        </w:rPr>
        <w:tab/>
        <w:t>…</w:t>
      </w:r>
      <w:r w:rsidRPr="004F63C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přechodová spojka VN</w:t>
      </w:r>
      <w:r w:rsidRPr="004F63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(Transition Joint Medium Voltage)</w:t>
      </w:r>
    </w:p>
    <w:p w:rsidR="00882456" w:rsidRDefault="00882456" w:rsidP="00882456">
      <w:pPr>
        <w:rPr>
          <w:rFonts w:ascii="Arial" w:hAnsi="Arial" w:cs="Arial"/>
          <w:noProof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551"/>
      </w:tblGrid>
      <w:tr w:rsidR="00882456" w:rsidRPr="009D47E5" w:rsidTr="00534ACC">
        <w:trPr>
          <w:trHeight w:val="696"/>
        </w:trPr>
        <w:tc>
          <w:tcPr>
            <w:tcW w:w="2376" w:type="dxa"/>
          </w:tcPr>
          <w:p w:rsidR="00882456" w:rsidRPr="009D47E5" w:rsidRDefault="00882456" w:rsidP="00534A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Typ spojky</w:t>
            </w:r>
          </w:p>
        </w:tc>
        <w:tc>
          <w:tcPr>
            <w:tcW w:w="2694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Šroubový spojovač</w:t>
            </w:r>
          </w:p>
        </w:tc>
        <w:tc>
          <w:tcPr>
            <w:tcW w:w="2551" w:type="dxa"/>
          </w:tcPr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Jmenovité napětí</w:t>
            </w:r>
          </w:p>
        </w:tc>
        <w:tc>
          <w:tcPr>
            <w:tcW w:w="2551" w:type="dxa"/>
          </w:tcPr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Průřez jádra kabelu</w:t>
            </w:r>
          </w:p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</w:t>
            </w:r>
            <w:r w:rsidRPr="009D47E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82456" w:rsidRPr="009D47E5" w:rsidTr="00534ACC">
        <w:tc>
          <w:tcPr>
            <w:tcW w:w="2376" w:type="dxa"/>
          </w:tcPr>
          <w:p w:rsidR="00882456" w:rsidRPr="00C52FB1" w:rsidRDefault="00882456" w:rsidP="00534A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52FB1"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52FB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BCM1</w:t>
            </w:r>
          </w:p>
        </w:tc>
        <w:tc>
          <w:tcPr>
            <w:tcW w:w="2551" w:type="dxa"/>
          </w:tcPr>
          <w:p w:rsidR="00882456" w:rsidRDefault="00882456" w:rsidP="00534AC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12,7/22 (25) kV</w:t>
            </w:r>
          </w:p>
        </w:tc>
        <w:tc>
          <w:tcPr>
            <w:tcW w:w="2551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35-95</w:t>
            </w:r>
          </w:p>
        </w:tc>
      </w:tr>
      <w:tr w:rsidR="00882456" w:rsidRPr="009D47E5" w:rsidTr="00534ACC">
        <w:tc>
          <w:tcPr>
            <w:tcW w:w="2376" w:type="dxa"/>
          </w:tcPr>
          <w:p w:rsidR="00882456" w:rsidRPr="00C52FB1" w:rsidRDefault="00882456" w:rsidP="00534A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52FB1"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52FB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BCM2</w:t>
            </w:r>
          </w:p>
        </w:tc>
        <w:tc>
          <w:tcPr>
            <w:tcW w:w="2551" w:type="dxa"/>
          </w:tcPr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12,7/22 (25) kV</w:t>
            </w:r>
          </w:p>
        </w:tc>
        <w:tc>
          <w:tcPr>
            <w:tcW w:w="2551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95 - 240</w:t>
            </w:r>
            <w:proofErr w:type="gramEnd"/>
          </w:p>
        </w:tc>
      </w:tr>
    </w:tbl>
    <w:p w:rsidR="00882456" w:rsidRDefault="00882456" w:rsidP="00882456">
      <w:pPr>
        <w:pStyle w:val="Nadpis2"/>
        <w:numPr>
          <w:ilvl w:val="0"/>
          <w:numId w:val="0"/>
        </w:numPr>
        <w:ind w:left="426"/>
      </w:pPr>
    </w:p>
    <w:p w:rsidR="00882456" w:rsidRPr="007224C0" w:rsidRDefault="00882456" w:rsidP="00882456">
      <w:pPr>
        <w:pStyle w:val="Nadpis2"/>
        <w:spacing w:after="120" w:line="240" w:lineRule="auto"/>
        <w:ind w:left="426" w:hanging="426"/>
      </w:pPr>
      <w:r w:rsidRPr="009D47E5">
        <w:t xml:space="preserve">Parametry </w:t>
      </w:r>
      <w:r>
        <w:t>spojovačů</w:t>
      </w:r>
    </w:p>
    <w:p w:rsidR="00882456" w:rsidRDefault="00882456" w:rsidP="00882456">
      <w:p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Šroubové spojovače musí umožnovat:</w:t>
      </w:r>
    </w:p>
    <w:p w:rsidR="00882456" w:rsidRDefault="00882456" w:rsidP="00882456">
      <w:pPr>
        <w:pStyle w:val="Odstavecseseznamem"/>
        <w:numPr>
          <w:ilvl w:val="0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spojení jader:</w:t>
      </w:r>
    </w:p>
    <w:p w:rsidR="00882456" w:rsidRDefault="00882456" w:rsidP="00882456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hliník – hliník</w:t>
      </w:r>
    </w:p>
    <w:p w:rsidR="00882456" w:rsidRDefault="00882456" w:rsidP="00882456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hliník – měd</w:t>
      </w:r>
    </w:p>
    <w:p w:rsidR="00882456" w:rsidRDefault="00882456" w:rsidP="00882456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měď – měď</w:t>
      </w:r>
    </w:p>
    <w:p w:rsidR="00882456" w:rsidRDefault="00882456" w:rsidP="00882456">
      <w:pPr>
        <w:pStyle w:val="Odstavecseseznamem"/>
        <w:spacing w:before="60" w:after="60"/>
        <w:ind w:left="1440"/>
        <w:rPr>
          <w:rFonts w:ascii="Arial" w:hAnsi="Arial" w:cs="Arial"/>
          <w:noProof/>
          <w:sz w:val="22"/>
          <w:szCs w:val="22"/>
        </w:rPr>
      </w:pPr>
    </w:p>
    <w:p w:rsidR="00882456" w:rsidRDefault="00882456" w:rsidP="00882456">
      <w:pPr>
        <w:pStyle w:val="Odstavecseseznamem"/>
        <w:numPr>
          <w:ilvl w:val="0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spojení jader:</w:t>
      </w:r>
    </w:p>
    <w:p w:rsidR="00882456" w:rsidRDefault="00882456" w:rsidP="00882456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25-150 mm</w:t>
      </w:r>
      <w:r w:rsidRPr="008B45D6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  <w:t>RE, RM, RMV</w:t>
      </w:r>
    </w:p>
    <w:p w:rsidR="00882456" w:rsidRDefault="00882456" w:rsidP="00882456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 w:rsidRPr="00140B4B">
        <w:rPr>
          <w:rFonts w:ascii="Arial" w:hAnsi="Arial" w:cs="Arial"/>
          <w:noProof/>
          <w:sz w:val="22"/>
          <w:szCs w:val="22"/>
        </w:rPr>
        <w:t xml:space="preserve">185-240 </w:t>
      </w:r>
      <w:r>
        <w:rPr>
          <w:rFonts w:ascii="Arial" w:hAnsi="Arial" w:cs="Arial"/>
          <w:noProof/>
          <w:sz w:val="22"/>
          <w:szCs w:val="22"/>
        </w:rPr>
        <w:t>mm</w:t>
      </w:r>
      <w:r w:rsidRPr="008B45D6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  <w:t>RM, RMV</w:t>
      </w:r>
    </w:p>
    <w:p w:rsidR="00882456" w:rsidRPr="00140B4B" w:rsidRDefault="00882456" w:rsidP="00882456">
      <w:pPr>
        <w:pStyle w:val="Odstavecseseznamem"/>
        <w:spacing w:before="60" w:after="60"/>
        <w:ind w:left="1440"/>
        <w:rPr>
          <w:rFonts w:ascii="Arial" w:hAnsi="Arial" w:cs="Arial"/>
          <w:noProof/>
          <w:sz w:val="22"/>
          <w:szCs w:val="22"/>
        </w:rPr>
      </w:pPr>
    </w:p>
    <w:p w:rsidR="00882456" w:rsidRPr="00140B4B" w:rsidRDefault="00882456" w:rsidP="00882456">
      <w:pPr>
        <w:rPr>
          <w:rFonts w:ascii="Arial" w:hAnsi="Arial" w:cs="Arial"/>
          <w:noProof/>
        </w:rPr>
      </w:pPr>
      <w:r w:rsidRPr="00140B4B">
        <w:rPr>
          <w:rFonts w:ascii="Arial" w:hAnsi="Arial" w:cs="Arial"/>
          <w:noProof/>
        </w:rPr>
        <w:t>Šroubové spojovače pro vodiče mají masivní tělo pouzdra z hliníkové slitiny, galvanicky pocínované, s hladkým povrchem (tloušťka 5-20 um). Vnitřní  dutina spojovače musí mít kulatý profil</w:t>
      </w:r>
      <w:r>
        <w:rPr>
          <w:rFonts w:ascii="Arial" w:hAnsi="Arial" w:cs="Arial"/>
          <w:noProof/>
        </w:rPr>
        <w:t xml:space="preserve">. </w:t>
      </w:r>
      <w:r w:rsidRPr="00140B4B">
        <w:rPr>
          <w:rFonts w:ascii="Arial" w:hAnsi="Arial" w:cs="Arial"/>
          <w:noProof/>
        </w:rPr>
        <w:t>Za účelem zlepšení kontaktních vlastností, musí být vnitřní dutina spojovače vybavena příčnými a/nebo podélnými drážkami.</w:t>
      </w:r>
    </w:p>
    <w:p w:rsidR="00882456" w:rsidRPr="00140B4B" w:rsidRDefault="00882456" w:rsidP="009268EE">
      <w:pPr>
        <w:spacing w:before="120"/>
        <w:rPr>
          <w:rFonts w:ascii="Arial" w:hAnsi="Arial" w:cs="Arial"/>
          <w:noProof/>
        </w:rPr>
      </w:pPr>
      <w:r w:rsidRPr="00140B4B">
        <w:rPr>
          <w:rFonts w:ascii="Arial" w:hAnsi="Arial" w:cs="Arial"/>
          <w:noProof/>
        </w:rPr>
        <w:t xml:space="preserve">Šroubové  spojovače jsou </w:t>
      </w:r>
      <w:r>
        <w:rPr>
          <w:rFonts w:ascii="Arial" w:hAnsi="Arial" w:cs="Arial"/>
          <w:noProof/>
        </w:rPr>
        <w:t>vybavené přepážkou</w:t>
      </w:r>
      <w:r w:rsidRPr="00140B4B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Dutina spojovače musí být vyplněná (pokrytá) kontaktní vazelínou (mazivem), aby bylo zabráněno oxidaci (korozi) a zlepšil se kontakt. </w:t>
      </w:r>
      <w:r w:rsidRPr="00140B4B">
        <w:rPr>
          <w:rFonts w:ascii="Arial" w:hAnsi="Arial" w:cs="Arial"/>
          <w:noProof/>
        </w:rPr>
        <w:t>Šroubové spojovače</w:t>
      </w:r>
      <w:r>
        <w:rPr>
          <w:rFonts w:ascii="Arial" w:hAnsi="Arial" w:cs="Arial"/>
          <w:noProof/>
        </w:rPr>
        <w:t xml:space="preserve"> musí být vybavené příslušenstvím pro vycentrování vodiče do dutiny spojovače, např. plastové kroužky nebo technicky ekvivalentní řešení. Šroubové spojovače jsou vybavené šrouby s trhací hlavou</w:t>
      </w:r>
      <w:r w:rsidRPr="00140B4B">
        <w:rPr>
          <w:rFonts w:ascii="Arial" w:hAnsi="Arial" w:cs="Arial"/>
          <w:noProof/>
        </w:rPr>
        <w:t>.</w:t>
      </w:r>
    </w:p>
    <w:p w:rsidR="00882456" w:rsidRDefault="00882456" w:rsidP="00882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Jednotlivé typy požadovaných šroubových spojovačů jsou označeny zkratkou s dalším rozdělením (přiřazeným číslem) dle požadovaného rozsahu.</w:t>
      </w:r>
    </w:p>
    <w:p w:rsidR="00882456" w:rsidRDefault="00882456" w:rsidP="00882456">
      <w:pPr>
        <w:rPr>
          <w:rFonts w:ascii="Arial" w:hAnsi="Arial" w:cs="Arial"/>
          <w:noProof/>
        </w:rPr>
      </w:pPr>
    </w:p>
    <w:p w:rsidR="00882456" w:rsidRPr="00EA23AC" w:rsidRDefault="00882456" w:rsidP="00882456">
      <w:pPr>
        <w:pStyle w:val="Odstavecseseznamem"/>
        <w:numPr>
          <w:ilvl w:val="0"/>
          <w:numId w:val="10"/>
        </w:numPr>
        <w:rPr>
          <w:rFonts w:ascii="Arial" w:hAnsi="Arial" w:cs="Arial"/>
          <w:noProof/>
          <w:sz w:val="22"/>
          <w:szCs w:val="22"/>
        </w:rPr>
      </w:pPr>
      <w:r w:rsidRPr="00EA23AC">
        <w:rPr>
          <w:rFonts w:ascii="Arial" w:hAnsi="Arial" w:cs="Arial"/>
          <w:b/>
          <w:noProof/>
          <w:sz w:val="22"/>
          <w:szCs w:val="22"/>
        </w:rPr>
        <w:t>BC</w:t>
      </w:r>
      <w:r>
        <w:rPr>
          <w:rFonts w:ascii="Arial" w:hAnsi="Arial" w:cs="Arial"/>
          <w:b/>
          <w:noProof/>
          <w:sz w:val="22"/>
          <w:szCs w:val="22"/>
        </w:rPr>
        <w:t>M</w:t>
      </w:r>
      <w:r w:rsidRPr="00EA23AC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EA23AC">
        <w:rPr>
          <w:rFonts w:ascii="Arial" w:hAnsi="Arial" w:cs="Arial"/>
          <w:noProof/>
          <w:sz w:val="22"/>
          <w:szCs w:val="22"/>
        </w:rPr>
        <w:t>….</w:t>
      </w:r>
      <w:r w:rsidRPr="00EA23AC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Šroubový spojovač pro VN </w:t>
      </w:r>
      <w:r w:rsidRPr="00EA23AC">
        <w:rPr>
          <w:rFonts w:ascii="Arial" w:hAnsi="Arial" w:cs="Arial"/>
          <w:noProof/>
          <w:sz w:val="22"/>
          <w:szCs w:val="22"/>
        </w:rPr>
        <w:t xml:space="preserve">(Bolt Connector </w:t>
      </w:r>
      <w:r>
        <w:rPr>
          <w:rFonts w:ascii="Arial" w:hAnsi="Arial" w:cs="Arial"/>
          <w:noProof/>
          <w:sz w:val="22"/>
          <w:szCs w:val="22"/>
        </w:rPr>
        <w:t>Medium</w:t>
      </w:r>
      <w:r w:rsidRPr="00EA23AC">
        <w:rPr>
          <w:rFonts w:ascii="Arial" w:hAnsi="Arial" w:cs="Arial"/>
          <w:noProof/>
          <w:sz w:val="22"/>
          <w:szCs w:val="22"/>
        </w:rPr>
        <w:t xml:space="preserve"> Voltage)</w:t>
      </w:r>
    </w:p>
    <w:p w:rsidR="00882456" w:rsidRDefault="00882456" w:rsidP="00882456">
      <w:pPr>
        <w:spacing w:before="60" w:after="6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3"/>
        <w:gridCol w:w="1911"/>
        <w:gridCol w:w="1806"/>
        <w:gridCol w:w="1896"/>
        <w:gridCol w:w="2106"/>
      </w:tblGrid>
      <w:tr w:rsidR="00882456" w:rsidTr="00534ACC">
        <w:trPr>
          <w:trHeight w:val="999"/>
        </w:trPr>
        <w:tc>
          <w:tcPr>
            <w:tcW w:w="1384" w:type="dxa"/>
          </w:tcPr>
          <w:p w:rsidR="00882456" w:rsidRPr="009D47E5" w:rsidRDefault="00882456" w:rsidP="00534A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Šroubový spojovač</w:t>
            </w:r>
          </w:p>
        </w:tc>
        <w:tc>
          <w:tcPr>
            <w:tcW w:w="2126" w:type="dxa"/>
          </w:tcPr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Průřez jádra kabelu</w:t>
            </w:r>
          </w:p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</w:t>
            </w:r>
            <w:r w:rsidRPr="009D47E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Průměr D, max</w:t>
            </w:r>
          </w:p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2126" w:type="dxa"/>
          </w:tcPr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Délka L, max</w:t>
            </w:r>
          </w:p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2268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Konstrukce</w:t>
            </w:r>
          </w:p>
        </w:tc>
      </w:tr>
      <w:tr w:rsidR="00882456" w:rsidTr="00534ACC">
        <w:tc>
          <w:tcPr>
            <w:tcW w:w="1384" w:type="dxa"/>
          </w:tcPr>
          <w:p w:rsidR="00882456" w:rsidRPr="00492B90" w:rsidRDefault="00882456" w:rsidP="00534A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92B9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35-95</w:t>
            </w:r>
          </w:p>
        </w:tc>
        <w:tc>
          <w:tcPr>
            <w:tcW w:w="1985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68" w:type="dxa"/>
          </w:tcPr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2 trhacími šrouby</w:t>
            </w:r>
          </w:p>
        </w:tc>
      </w:tr>
      <w:tr w:rsidR="00882456" w:rsidTr="00534ACC">
        <w:tc>
          <w:tcPr>
            <w:tcW w:w="1384" w:type="dxa"/>
          </w:tcPr>
          <w:p w:rsidR="00882456" w:rsidRPr="00492B90" w:rsidRDefault="00882456" w:rsidP="00534A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92B9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95 - 240</w:t>
            </w:r>
            <w:proofErr w:type="gramEnd"/>
          </w:p>
        </w:tc>
        <w:tc>
          <w:tcPr>
            <w:tcW w:w="1985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882456" w:rsidRPr="009D47E5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268" w:type="dxa"/>
          </w:tcPr>
          <w:p w:rsidR="00882456" w:rsidRDefault="00882456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4 trhacími šrouby</w:t>
            </w:r>
          </w:p>
        </w:tc>
      </w:tr>
    </w:tbl>
    <w:p w:rsidR="00882456" w:rsidRDefault="00882456" w:rsidP="00882456">
      <w:pPr>
        <w:spacing w:before="60" w:after="60"/>
        <w:rPr>
          <w:rFonts w:ascii="Arial" w:hAnsi="Arial" w:cs="Arial"/>
          <w:noProof/>
        </w:rPr>
      </w:pPr>
    </w:p>
    <w:p w:rsidR="00882456" w:rsidRDefault="00882456" w:rsidP="00882456">
      <w:pPr>
        <w:rPr>
          <w:rFonts w:ascii="Arial" w:hAnsi="Arial" w:cs="Arial"/>
          <w:noProof/>
        </w:rPr>
      </w:pPr>
      <w:r w:rsidRPr="006B47FE">
        <w:rPr>
          <w:rFonts w:ascii="Arial" w:hAnsi="Arial" w:cs="Arial"/>
          <w:noProof/>
        </w:rPr>
        <w:t xml:space="preserve">Specifikace průměru a </w:t>
      </w:r>
      <w:r>
        <w:rPr>
          <w:rFonts w:ascii="Arial" w:hAnsi="Arial" w:cs="Arial"/>
          <w:noProof/>
        </w:rPr>
        <w:t>délky jsou přibližné hodnoty. P</w:t>
      </w:r>
      <w:r w:rsidRPr="006B47FE">
        <w:rPr>
          <w:rFonts w:ascii="Arial" w:hAnsi="Arial" w:cs="Arial"/>
          <w:noProof/>
        </w:rPr>
        <w:t xml:space="preserve">řekročení hodnot je možné, pokud </w:t>
      </w:r>
      <w:r>
        <w:rPr>
          <w:rFonts w:ascii="Arial" w:hAnsi="Arial" w:cs="Arial"/>
          <w:noProof/>
        </w:rPr>
        <w:t>spojka umožňuje použití spojovače s dannými rozměry.</w:t>
      </w:r>
    </w:p>
    <w:p w:rsidR="00882456" w:rsidRDefault="00882456" w:rsidP="00882456">
      <w:pPr>
        <w:rPr>
          <w:rFonts w:ascii="Arial" w:hAnsi="Arial" w:cs="Arial"/>
          <w:noProof/>
        </w:rPr>
      </w:pPr>
    </w:p>
    <w:p w:rsidR="00882456" w:rsidRPr="007224C0" w:rsidRDefault="00882456" w:rsidP="00882456">
      <w:pPr>
        <w:pStyle w:val="Nadpis2"/>
        <w:spacing w:after="120" w:line="240" w:lineRule="auto"/>
        <w:ind w:left="426" w:hanging="426"/>
      </w:pPr>
      <w:r w:rsidRPr="00F8411C">
        <w:t>Technické parametry</w:t>
      </w:r>
    </w:p>
    <w:p w:rsidR="00882456" w:rsidRDefault="00882456" w:rsidP="00882456">
      <w:pPr>
        <w:spacing w:before="60" w:after="60"/>
        <w:rPr>
          <w:rFonts w:ascii="Arial" w:hAnsi="Arial" w:cs="Arial"/>
          <w:b/>
        </w:rPr>
      </w:pPr>
    </w:p>
    <w:p w:rsidR="00882456" w:rsidRPr="007224C0" w:rsidRDefault="00882456" w:rsidP="00882456">
      <w:pPr>
        <w:pStyle w:val="Nadpis3"/>
        <w:tabs>
          <w:tab w:val="clear" w:pos="1560"/>
          <w:tab w:val="left" w:pos="6521"/>
        </w:tabs>
        <w:ind w:left="567" w:hanging="567"/>
        <w:contextualSpacing/>
      </w:pPr>
      <w:r w:rsidRPr="007224C0">
        <w:t>Parametry sítě VN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882456" w:rsidRPr="006F1079" w:rsidTr="00534ACC">
        <w:tc>
          <w:tcPr>
            <w:tcW w:w="4253" w:type="dxa"/>
          </w:tcPr>
          <w:p w:rsidR="00882456" w:rsidRPr="00426090" w:rsidRDefault="00882456" w:rsidP="00534ACC">
            <w:pPr>
              <w:spacing w:before="40" w:after="20"/>
              <w:ind w:right="57"/>
              <w:rPr>
                <w:rFonts w:ascii="Arial" w:hAnsi="Arial" w:cs="Arial"/>
                <w:noProof/>
              </w:rPr>
            </w:pPr>
            <w:r w:rsidRPr="00426090">
              <w:rPr>
                <w:rFonts w:ascii="Arial" w:hAnsi="Arial" w:cs="Arial"/>
                <w:noProof/>
              </w:rPr>
              <w:t>Jmenovité napětí sítě U</w:t>
            </w:r>
            <w:r w:rsidRPr="0055330E">
              <w:rPr>
                <w:rFonts w:ascii="Arial" w:hAnsi="Arial" w:cs="Arial"/>
                <w:noProof/>
                <w:vertAlign w:val="subscript"/>
              </w:rPr>
              <w:t>n</w:t>
            </w:r>
          </w:p>
        </w:tc>
        <w:tc>
          <w:tcPr>
            <w:tcW w:w="5386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12,7 kV</w:t>
            </w:r>
          </w:p>
        </w:tc>
      </w:tr>
      <w:tr w:rsidR="00882456" w:rsidRPr="006F1079" w:rsidTr="00534ACC">
        <w:tc>
          <w:tcPr>
            <w:tcW w:w="4253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Nejvyšší napětí sítě U</w:t>
            </w:r>
            <w:r w:rsidRPr="0055330E">
              <w:rPr>
                <w:rFonts w:ascii="Arial" w:hAnsi="Arial" w:cs="Arial"/>
                <w:noProof/>
                <w:vertAlign w:val="subscript"/>
              </w:rPr>
              <w:t>m</w:t>
            </w:r>
          </w:p>
        </w:tc>
        <w:tc>
          <w:tcPr>
            <w:tcW w:w="5386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25 kV</w:t>
            </w:r>
          </w:p>
        </w:tc>
      </w:tr>
      <w:tr w:rsidR="00882456" w:rsidRPr="006F1079" w:rsidTr="00534ACC">
        <w:tc>
          <w:tcPr>
            <w:tcW w:w="4253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Počet fází</w:t>
            </w:r>
          </w:p>
        </w:tc>
        <w:tc>
          <w:tcPr>
            <w:tcW w:w="5386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882456" w:rsidRPr="006F1079" w:rsidTr="00534ACC">
        <w:tc>
          <w:tcPr>
            <w:tcW w:w="4253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Jmenovitá frekvence soustavy</w:t>
            </w:r>
          </w:p>
        </w:tc>
        <w:tc>
          <w:tcPr>
            <w:tcW w:w="5386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50 Hz</w:t>
            </w:r>
          </w:p>
        </w:tc>
      </w:tr>
      <w:tr w:rsidR="00882456" w:rsidRPr="006F1079" w:rsidTr="00534ACC">
        <w:tc>
          <w:tcPr>
            <w:tcW w:w="4253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Druh distribuční sítě</w:t>
            </w:r>
          </w:p>
        </w:tc>
        <w:tc>
          <w:tcPr>
            <w:tcW w:w="5386" w:type="dxa"/>
          </w:tcPr>
          <w:p w:rsidR="00882456" w:rsidRPr="006F1079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IT, IT(r) (v izolovaném nulovém bodě připojena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F1079">
              <w:rPr>
                <w:rFonts w:ascii="Arial" w:hAnsi="Arial" w:cs="Arial"/>
                <w:noProof/>
              </w:rPr>
              <w:t>Petersenova tlumivka nebo odporník)</w:t>
            </w:r>
          </w:p>
        </w:tc>
      </w:tr>
    </w:tbl>
    <w:p w:rsidR="00882456" w:rsidRDefault="00882456" w:rsidP="00882456">
      <w:pPr>
        <w:jc w:val="both"/>
        <w:rPr>
          <w:rFonts w:ascii="Arial" w:hAnsi="Arial" w:cs="Arial"/>
          <w:noProof/>
        </w:rPr>
      </w:pPr>
    </w:p>
    <w:p w:rsidR="00882456" w:rsidRPr="007224C0" w:rsidRDefault="00882456" w:rsidP="00882456">
      <w:pPr>
        <w:pStyle w:val="Nadpis3"/>
        <w:tabs>
          <w:tab w:val="clear" w:pos="1560"/>
          <w:tab w:val="left" w:pos="6521"/>
        </w:tabs>
        <w:ind w:left="567" w:hanging="567"/>
        <w:contextualSpacing/>
      </w:pPr>
      <w:r w:rsidRPr="00DE62BB">
        <w:t>Charakteristika pracovního prostředí</w:t>
      </w:r>
    </w:p>
    <w:p w:rsidR="00882456" w:rsidRPr="003A12AC" w:rsidRDefault="00882456" w:rsidP="00882456">
      <w:pPr>
        <w:tabs>
          <w:tab w:val="left" w:pos="6521"/>
        </w:tabs>
        <w:spacing w:before="120" w:after="120"/>
        <w:ind w:left="100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2"/>
      </w:tblGrid>
      <w:tr w:rsidR="00882456" w:rsidTr="00534ACC">
        <w:tc>
          <w:tcPr>
            <w:tcW w:w="5392" w:type="dxa"/>
          </w:tcPr>
          <w:p w:rsidR="00882456" w:rsidRPr="009D47E5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Prostředí</w:t>
            </w:r>
          </w:p>
        </w:tc>
        <w:tc>
          <w:tcPr>
            <w:tcW w:w="4252" w:type="dxa"/>
          </w:tcPr>
          <w:p w:rsidR="00882456" w:rsidRPr="009D47E5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 xml:space="preserve">venkovní dle PNE 33 0000-2, příloha </w:t>
            </w: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882456" w:rsidTr="00534ACC">
        <w:tc>
          <w:tcPr>
            <w:tcW w:w="5392" w:type="dxa"/>
          </w:tcPr>
          <w:p w:rsidR="00882456" w:rsidRPr="009D47E5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Typ prostředí dle </w:t>
            </w:r>
            <w:r w:rsidRPr="009D47E5">
              <w:rPr>
                <w:rFonts w:ascii="Arial" w:hAnsi="Arial" w:cs="Arial"/>
                <w:noProof/>
              </w:rPr>
              <w:t>PNE 33 0000-2</w:t>
            </w:r>
          </w:p>
        </w:tc>
        <w:tc>
          <w:tcPr>
            <w:tcW w:w="4252" w:type="dxa"/>
          </w:tcPr>
          <w:p w:rsidR="00882456" w:rsidRPr="009D47E5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1931F4">
              <w:rPr>
                <w:rFonts w:ascii="Arial" w:hAnsi="Arial" w:cs="Arial"/>
                <w:noProof/>
              </w:rPr>
              <w:t>VI - venkovní prostory (místa přímo vystavená venkovnímu klimatu)</w:t>
            </w:r>
          </w:p>
        </w:tc>
      </w:tr>
      <w:tr w:rsidR="00882456" w:rsidTr="00534ACC">
        <w:tc>
          <w:tcPr>
            <w:tcW w:w="5392" w:type="dxa"/>
          </w:tcPr>
          <w:p w:rsidR="00882456" w:rsidRPr="009D47E5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Nejvyšší nadmořská výška</w:t>
            </w:r>
          </w:p>
        </w:tc>
        <w:tc>
          <w:tcPr>
            <w:tcW w:w="4252" w:type="dxa"/>
          </w:tcPr>
          <w:p w:rsidR="00882456" w:rsidRPr="009D47E5" w:rsidRDefault="00882456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do 1000 m</w:t>
            </w:r>
          </w:p>
        </w:tc>
      </w:tr>
    </w:tbl>
    <w:p w:rsidR="00882456" w:rsidRDefault="00882456" w:rsidP="00882456">
      <w:pPr>
        <w:tabs>
          <w:tab w:val="left" w:pos="709"/>
        </w:tabs>
        <w:spacing w:before="120" w:after="120"/>
        <w:ind w:left="709"/>
        <w:rPr>
          <w:b/>
        </w:rPr>
      </w:pPr>
    </w:p>
    <w:p w:rsidR="00882456" w:rsidRPr="007224C0" w:rsidRDefault="00882456" w:rsidP="00882456">
      <w:pPr>
        <w:pStyle w:val="Nadpis3"/>
        <w:tabs>
          <w:tab w:val="clear" w:pos="1560"/>
          <w:tab w:val="left" w:pos="6521"/>
        </w:tabs>
        <w:ind w:left="567" w:hanging="567"/>
        <w:contextualSpacing/>
      </w:pPr>
      <w:r>
        <w:t>Identifikace, označení a popis</w:t>
      </w:r>
    </w:p>
    <w:p w:rsidR="00882456" w:rsidRPr="003A12AC" w:rsidRDefault="00882456" w:rsidP="00882456">
      <w:pPr>
        <w:spacing w:before="60"/>
        <w:jc w:val="both"/>
        <w:rPr>
          <w:rFonts w:ascii="Arial" w:hAnsi="Arial" w:cs="Arial"/>
          <w:noProof/>
        </w:rPr>
      </w:pPr>
      <w:r w:rsidRPr="00506044">
        <w:rPr>
          <w:rFonts w:ascii="Arial" w:hAnsi="Arial" w:cs="Arial"/>
          <w:noProof/>
        </w:rPr>
        <w:t xml:space="preserve">Všechny </w:t>
      </w:r>
      <w:r>
        <w:rPr>
          <w:rFonts w:ascii="Arial" w:hAnsi="Arial" w:cs="Arial"/>
          <w:noProof/>
        </w:rPr>
        <w:t>komponenty spojky musí být jednoznačně a jasně identifikovatelné a s trvalým označením přímo na danném dílu, nebo, pokud to není možné, na jeho obalu</w:t>
      </w:r>
      <w:r w:rsidRPr="003A12AC">
        <w:rPr>
          <w:rFonts w:ascii="Arial" w:hAnsi="Arial" w:cs="Arial"/>
          <w:noProof/>
        </w:rPr>
        <w:t xml:space="preserve">. Označení </w:t>
      </w:r>
      <w:r>
        <w:rPr>
          <w:rFonts w:ascii="Arial" w:hAnsi="Arial" w:cs="Arial"/>
          <w:noProof/>
        </w:rPr>
        <w:t>jednotlivých komponent</w:t>
      </w:r>
      <w:r w:rsidRPr="003A12AC">
        <w:rPr>
          <w:rFonts w:ascii="Arial" w:hAnsi="Arial" w:cs="Arial"/>
          <w:noProof/>
        </w:rPr>
        <w:t xml:space="preserve"> musí být shodné s označením v seznamu dílů</w:t>
      </w:r>
      <w:r>
        <w:rPr>
          <w:rFonts w:ascii="Arial" w:hAnsi="Arial" w:cs="Arial"/>
          <w:noProof/>
        </w:rPr>
        <w:t xml:space="preserve"> kabelového souboru</w:t>
      </w:r>
      <w:r w:rsidRPr="003A12AC">
        <w:rPr>
          <w:rFonts w:ascii="Arial" w:hAnsi="Arial" w:cs="Arial"/>
          <w:noProof/>
        </w:rPr>
        <w:t xml:space="preserve"> a </w:t>
      </w:r>
      <w:r>
        <w:rPr>
          <w:rFonts w:ascii="Arial" w:hAnsi="Arial" w:cs="Arial"/>
          <w:noProof/>
        </w:rPr>
        <w:t xml:space="preserve">v </w:t>
      </w:r>
      <w:r w:rsidRPr="003A12AC">
        <w:rPr>
          <w:rFonts w:ascii="Arial" w:hAnsi="Arial" w:cs="Arial"/>
          <w:noProof/>
        </w:rPr>
        <w:t>montážním návod</w:t>
      </w:r>
      <w:r>
        <w:rPr>
          <w:rFonts w:ascii="Arial" w:hAnsi="Arial" w:cs="Arial"/>
          <w:noProof/>
        </w:rPr>
        <w:t>u</w:t>
      </w:r>
      <w:r w:rsidRPr="003A12AC">
        <w:rPr>
          <w:rFonts w:ascii="Arial" w:hAnsi="Arial" w:cs="Arial"/>
          <w:noProof/>
        </w:rPr>
        <w:t>.</w:t>
      </w:r>
    </w:p>
    <w:p w:rsidR="00882456" w:rsidRDefault="00882456" w:rsidP="00882456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Všechny </w:t>
      </w:r>
      <w:r w:rsidRPr="00506044">
        <w:rPr>
          <w:rFonts w:ascii="Arial" w:hAnsi="Arial" w:cs="Arial"/>
          <w:noProof/>
        </w:rPr>
        <w:t>záznamy, dokumenty a popisy, stejně jako označení, typ a varování</w:t>
      </w:r>
      <w:r>
        <w:rPr>
          <w:rFonts w:ascii="Arial" w:hAnsi="Arial" w:cs="Arial"/>
          <w:noProof/>
        </w:rPr>
        <w:t xml:space="preserve"> (značky) </w:t>
      </w:r>
      <w:r w:rsidRPr="00506044">
        <w:rPr>
          <w:rFonts w:ascii="Arial" w:hAnsi="Arial" w:cs="Arial"/>
          <w:noProof/>
        </w:rPr>
        <w:t>musí být proveden</w:t>
      </w:r>
      <w:r>
        <w:rPr>
          <w:rFonts w:ascii="Arial" w:hAnsi="Arial" w:cs="Arial"/>
          <w:noProof/>
        </w:rPr>
        <w:t>y</w:t>
      </w:r>
      <w:r w:rsidRPr="00506044">
        <w:rPr>
          <w:rFonts w:ascii="Arial" w:hAnsi="Arial" w:cs="Arial"/>
          <w:noProof/>
        </w:rPr>
        <w:t xml:space="preserve"> v</w:t>
      </w:r>
      <w:r>
        <w:rPr>
          <w:rFonts w:ascii="Arial" w:hAnsi="Arial" w:cs="Arial"/>
          <w:noProof/>
        </w:rPr>
        <w:t> českém jazyce</w:t>
      </w:r>
      <w:r w:rsidRPr="00506044">
        <w:rPr>
          <w:rFonts w:ascii="Arial" w:hAnsi="Arial" w:cs="Arial"/>
          <w:noProof/>
        </w:rPr>
        <w:t xml:space="preserve">. </w:t>
      </w:r>
    </w:p>
    <w:p w:rsidR="00882456" w:rsidRPr="003A12AC" w:rsidRDefault="00882456" w:rsidP="00882456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Izolační těla (trubice)</w:t>
      </w:r>
      <w:r w:rsidRPr="003A12AC">
        <w:rPr>
          <w:rFonts w:ascii="Arial" w:hAnsi="Arial" w:cs="Arial"/>
          <w:noProof/>
        </w:rPr>
        <w:t xml:space="preserve"> musí být trvale označen</w:t>
      </w:r>
      <w:r>
        <w:rPr>
          <w:rFonts w:ascii="Arial" w:hAnsi="Arial" w:cs="Arial"/>
          <w:noProof/>
        </w:rPr>
        <w:t>y</w:t>
      </w:r>
      <w:r w:rsidRPr="003A12AC">
        <w:rPr>
          <w:rFonts w:ascii="Arial" w:hAnsi="Arial" w:cs="Arial"/>
          <w:noProof/>
        </w:rPr>
        <w:t xml:space="preserve"> následujícími údaji:</w:t>
      </w:r>
    </w:p>
    <w:p w:rsidR="00882456" w:rsidRPr="00440900" w:rsidRDefault="00882456" w:rsidP="00882456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440900">
        <w:rPr>
          <w:rFonts w:ascii="Arial" w:hAnsi="Arial" w:cs="Arial"/>
          <w:noProof/>
          <w:sz w:val="22"/>
          <w:szCs w:val="22"/>
        </w:rPr>
        <w:t>název nebo obchodní značka výrobce</w:t>
      </w:r>
    </w:p>
    <w:p w:rsidR="00882456" w:rsidRPr="00440900" w:rsidRDefault="00882456" w:rsidP="00882456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typové označení</w:t>
      </w:r>
    </w:p>
    <w:p w:rsidR="00882456" w:rsidRPr="009268EE" w:rsidRDefault="00882456" w:rsidP="00882456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440900">
        <w:rPr>
          <w:rFonts w:ascii="Arial" w:hAnsi="Arial" w:cs="Arial"/>
          <w:noProof/>
          <w:sz w:val="22"/>
          <w:szCs w:val="22"/>
        </w:rPr>
        <w:t>datum výroby (měsíc / rok) nebo identifikační značka</w:t>
      </w:r>
      <w:r>
        <w:rPr>
          <w:rFonts w:ascii="Arial" w:hAnsi="Arial" w:cs="Arial"/>
          <w:noProof/>
          <w:sz w:val="22"/>
          <w:szCs w:val="22"/>
        </w:rPr>
        <w:t xml:space="preserve"> na izolačním těle spojky</w:t>
      </w:r>
      <w:r w:rsidRPr="00440900">
        <w:rPr>
          <w:rFonts w:ascii="Arial" w:hAnsi="Arial" w:cs="Arial"/>
          <w:noProof/>
          <w:sz w:val="22"/>
          <w:szCs w:val="22"/>
        </w:rPr>
        <w:t>, aby byla zajištěna sledovatelnost v souladu s ISO 9001.</w:t>
      </w:r>
    </w:p>
    <w:p w:rsidR="00882456" w:rsidRPr="003828CA" w:rsidRDefault="00882456" w:rsidP="00882456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 tělo šroubového spojovače </w:t>
      </w:r>
      <w:r w:rsidRPr="003828CA">
        <w:rPr>
          <w:rFonts w:ascii="Arial" w:hAnsi="Arial" w:cs="Arial"/>
          <w:noProof/>
        </w:rPr>
        <w:t>musí být aplikován</w:t>
      </w:r>
      <w:r>
        <w:rPr>
          <w:rFonts w:ascii="Arial" w:hAnsi="Arial" w:cs="Arial"/>
          <w:noProof/>
        </w:rPr>
        <w:t>y</w:t>
      </w:r>
      <w:r w:rsidRPr="003828CA">
        <w:rPr>
          <w:rFonts w:ascii="Arial" w:hAnsi="Arial" w:cs="Arial"/>
          <w:noProof/>
        </w:rPr>
        <w:t xml:space="preserve"> ražením nebo vod</w:t>
      </w:r>
      <w:r>
        <w:rPr>
          <w:rFonts w:ascii="Arial" w:hAnsi="Arial" w:cs="Arial"/>
          <w:noProof/>
        </w:rPr>
        <w:t xml:space="preserve">ěodolným </w:t>
      </w:r>
      <w:r w:rsidRPr="003828CA">
        <w:rPr>
          <w:rFonts w:ascii="Arial" w:hAnsi="Arial" w:cs="Arial"/>
          <w:noProof/>
        </w:rPr>
        <w:t>potisk</w:t>
      </w:r>
      <w:r>
        <w:rPr>
          <w:rFonts w:ascii="Arial" w:hAnsi="Arial" w:cs="Arial"/>
          <w:noProof/>
        </w:rPr>
        <w:t>em následující údaje</w:t>
      </w:r>
      <w:r w:rsidRPr="003828CA">
        <w:rPr>
          <w:rFonts w:ascii="Arial" w:hAnsi="Arial" w:cs="Arial"/>
          <w:noProof/>
        </w:rPr>
        <w:t>:</w:t>
      </w:r>
    </w:p>
    <w:p w:rsidR="00882456" w:rsidRDefault="00882456" w:rsidP="00882456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3828CA">
        <w:rPr>
          <w:rFonts w:ascii="Arial" w:hAnsi="Arial" w:cs="Arial"/>
          <w:noProof/>
          <w:sz w:val="22"/>
          <w:szCs w:val="22"/>
        </w:rPr>
        <w:t>název nebo ochranná známka výrobce</w:t>
      </w:r>
    </w:p>
    <w:p w:rsidR="00882456" w:rsidRPr="003828CA" w:rsidRDefault="00882456" w:rsidP="00882456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ro</w:t>
      </w:r>
      <w:r w:rsidRPr="003828CA">
        <w:rPr>
          <w:rFonts w:ascii="Arial" w:hAnsi="Arial" w:cs="Arial"/>
          <w:noProof/>
          <w:sz w:val="22"/>
          <w:szCs w:val="22"/>
        </w:rPr>
        <w:t xml:space="preserve">zsah </w:t>
      </w:r>
      <w:r>
        <w:rPr>
          <w:rFonts w:ascii="Arial" w:hAnsi="Arial" w:cs="Arial"/>
          <w:noProof/>
          <w:sz w:val="22"/>
          <w:szCs w:val="22"/>
        </w:rPr>
        <w:t>připojitelných průřezů</w:t>
      </w:r>
    </w:p>
    <w:p w:rsidR="00882456" w:rsidRPr="009268EE" w:rsidRDefault="00882456" w:rsidP="00882456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</w:t>
      </w:r>
      <w:r w:rsidRPr="003828CA">
        <w:rPr>
          <w:rFonts w:ascii="Arial" w:hAnsi="Arial" w:cs="Arial"/>
          <w:noProof/>
          <w:sz w:val="22"/>
          <w:szCs w:val="22"/>
        </w:rPr>
        <w:t>dentifikační číslo nebo datum výroby (měsíc / rok).</w:t>
      </w:r>
    </w:p>
    <w:p w:rsidR="00882456" w:rsidRDefault="00882456" w:rsidP="00882456">
      <w:pPr>
        <w:spacing w:before="60"/>
        <w:jc w:val="both"/>
        <w:rPr>
          <w:rFonts w:ascii="Arial" w:hAnsi="Arial" w:cs="Arial"/>
          <w:noProof/>
        </w:rPr>
      </w:pPr>
    </w:p>
    <w:p w:rsidR="00882456" w:rsidRPr="007224C0" w:rsidRDefault="00882456" w:rsidP="00882456">
      <w:pPr>
        <w:pStyle w:val="Nadpis2"/>
        <w:spacing w:after="120" w:line="240" w:lineRule="auto"/>
        <w:ind w:left="426" w:hanging="426"/>
      </w:pPr>
      <w:r>
        <w:t>Rozsah dodávky</w:t>
      </w:r>
    </w:p>
    <w:p w:rsidR="00882456" w:rsidRDefault="00882456" w:rsidP="00882456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Balení spojky bude obsahovat části obsažené v odstavci 3., upevňovací materiál, drobné příslušenství a montážní návod včetně seznamu dílů (kusovník) v českém jazyce. Balení musí obsahovat návod pro montáž šroubového spojovače. </w:t>
      </w:r>
    </w:p>
    <w:p w:rsidR="00882456" w:rsidRDefault="00882456" w:rsidP="00882456">
      <w:pPr>
        <w:spacing w:before="60"/>
        <w:jc w:val="both"/>
      </w:pPr>
      <w:r>
        <w:rPr>
          <w:rFonts w:ascii="Arial" w:hAnsi="Arial" w:cs="Arial"/>
          <w:noProof/>
        </w:rPr>
        <w:t>D</w:t>
      </w:r>
      <w:r w:rsidRPr="003B55FB">
        <w:rPr>
          <w:rFonts w:ascii="Arial" w:hAnsi="Arial" w:cs="Arial"/>
          <w:noProof/>
        </w:rPr>
        <w:t xml:space="preserve">ůležité změny </w:t>
      </w:r>
      <w:r>
        <w:rPr>
          <w:rFonts w:ascii="Arial" w:hAnsi="Arial" w:cs="Arial"/>
          <w:noProof/>
        </w:rPr>
        <w:t xml:space="preserve">v montážním postupu </w:t>
      </w:r>
      <w:r w:rsidRPr="003B55FB">
        <w:rPr>
          <w:rFonts w:ascii="Arial" w:hAnsi="Arial" w:cs="Arial"/>
          <w:noProof/>
        </w:rPr>
        <w:t xml:space="preserve">musí být </w:t>
      </w:r>
      <w:r>
        <w:rPr>
          <w:rFonts w:ascii="Arial" w:hAnsi="Arial" w:cs="Arial"/>
          <w:noProof/>
        </w:rPr>
        <w:t>uvede</w:t>
      </w:r>
      <w:r w:rsidRPr="003B55FB">
        <w:rPr>
          <w:rFonts w:ascii="Arial" w:hAnsi="Arial" w:cs="Arial"/>
          <w:noProof/>
        </w:rPr>
        <w:t xml:space="preserve">ny pomocí </w:t>
      </w:r>
      <w:r>
        <w:rPr>
          <w:rFonts w:ascii="Arial" w:hAnsi="Arial" w:cs="Arial"/>
          <w:noProof/>
        </w:rPr>
        <w:t>zvýrazněné</w:t>
      </w:r>
      <w:r w:rsidRPr="003B55FB">
        <w:rPr>
          <w:rFonts w:ascii="Arial" w:hAnsi="Arial" w:cs="Arial"/>
          <w:noProof/>
        </w:rPr>
        <w:t xml:space="preserve"> poznámky v montážní návod</w:t>
      </w:r>
      <w:r>
        <w:rPr>
          <w:rFonts w:ascii="Arial" w:hAnsi="Arial" w:cs="Arial"/>
          <w:noProof/>
        </w:rPr>
        <w:t>u</w:t>
      </w:r>
      <w:r w:rsidRPr="003B55FB">
        <w:rPr>
          <w:rFonts w:ascii="Arial" w:hAnsi="Arial" w:cs="Arial"/>
          <w:noProof/>
        </w:rPr>
        <w:t xml:space="preserve"> nebo jako informační materiál</w:t>
      </w:r>
      <w:r>
        <w:rPr>
          <w:rFonts w:ascii="Arial" w:hAnsi="Arial" w:cs="Arial"/>
          <w:noProof/>
        </w:rPr>
        <w:t xml:space="preserve"> (leták)</w:t>
      </w:r>
      <w:r w:rsidRPr="003B55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v balení</w:t>
      </w:r>
      <w:r w:rsidRPr="003B55FB">
        <w:rPr>
          <w:rFonts w:ascii="Arial" w:hAnsi="Arial" w:cs="Arial"/>
          <w:noProof/>
        </w:rPr>
        <w:t xml:space="preserve"> po dobu jednoho roku</w:t>
      </w:r>
      <w:r>
        <w:rPr>
          <w:rFonts w:ascii="Arial" w:hAnsi="Arial" w:cs="Arial"/>
          <w:noProof/>
        </w:rPr>
        <w:t xml:space="preserve"> od zapracování změny</w:t>
      </w:r>
      <w:r w:rsidRPr="003B55FB">
        <w:rPr>
          <w:rFonts w:ascii="Arial" w:hAnsi="Arial" w:cs="Arial"/>
          <w:noProof/>
        </w:rPr>
        <w:t>.</w:t>
      </w:r>
    </w:p>
    <w:p w:rsidR="00882456" w:rsidRPr="00882456" w:rsidRDefault="00882456" w:rsidP="00882456">
      <w:pPr>
        <w:spacing w:before="60"/>
        <w:jc w:val="both"/>
        <w:rPr>
          <w:rFonts w:ascii="Arial" w:hAnsi="Arial" w:cs="Arial"/>
          <w:noProof/>
        </w:rPr>
      </w:pPr>
    </w:p>
    <w:p w:rsidR="00882456" w:rsidRPr="007224C0" w:rsidRDefault="00882456" w:rsidP="00534ACC">
      <w:pPr>
        <w:pStyle w:val="Nadpis1"/>
      </w:pPr>
      <w:r w:rsidRPr="001C7347">
        <w:t>Schválení a zkoušky</w:t>
      </w:r>
    </w:p>
    <w:p w:rsidR="00882456" w:rsidRPr="007536EC" w:rsidRDefault="00882456" w:rsidP="00882456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 xml:space="preserve">Zkoušky musí být provedené dle platných norem, pokud nejsou dohodnuty odlišné předpisy. Jakékoliv změny v průběhu smlouvy jsou přípustné pouze v případě vzájemné dohody. Na žádost </w:t>
      </w:r>
      <w:r w:rsidR="008319B6" w:rsidRPr="007536EC">
        <w:rPr>
          <w:rStyle w:val="nadpisclanku1"/>
          <w:b w:val="0"/>
          <w:sz w:val="22"/>
          <w:szCs w:val="22"/>
        </w:rPr>
        <w:t xml:space="preserve">kupujícího </w:t>
      </w:r>
      <w:r w:rsidRPr="007536EC">
        <w:rPr>
          <w:rStyle w:val="nadpisclanku1"/>
          <w:b w:val="0"/>
          <w:sz w:val="22"/>
          <w:szCs w:val="22"/>
        </w:rPr>
        <w:t>musí být sděleni subdodavatelé.</w:t>
      </w:r>
    </w:p>
    <w:p w:rsidR="00882456" w:rsidRPr="009268EE" w:rsidRDefault="008319B6" w:rsidP="009268EE">
      <w:pPr>
        <w:rPr>
          <w:rFonts w:ascii="Arial" w:hAnsi="Arial" w:cs="Arial"/>
          <w:bCs/>
          <w:color w:val="000000"/>
        </w:rPr>
      </w:pPr>
      <w:r w:rsidRPr="007536EC">
        <w:rPr>
          <w:rStyle w:val="nadpisclanku1"/>
          <w:b w:val="0"/>
          <w:sz w:val="22"/>
          <w:szCs w:val="22"/>
        </w:rPr>
        <w:t xml:space="preserve">kupující </w:t>
      </w:r>
      <w:r w:rsidR="00882456" w:rsidRPr="007536EC">
        <w:rPr>
          <w:rStyle w:val="nadpisclanku1"/>
          <w:b w:val="0"/>
          <w:sz w:val="22"/>
          <w:szCs w:val="22"/>
        </w:rPr>
        <w:t xml:space="preserve">má právo kdykoli provést kontrolu nebo nechat zkontrolovat vlastnosti produktu včetně kvalitativních parametrů. </w:t>
      </w:r>
    </w:p>
    <w:p w:rsidR="00882456" w:rsidRPr="007224C0" w:rsidRDefault="00882456" w:rsidP="00882456">
      <w:pPr>
        <w:pStyle w:val="Nadpis2"/>
        <w:spacing w:after="120" w:line="240" w:lineRule="auto"/>
        <w:ind w:left="426" w:hanging="426"/>
      </w:pPr>
      <w:r w:rsidRPr="00F54D61">
        <w:t>Prohlášení o shodě</w:t>
      </w:r>
    </w:p>
    <w:p w:rsidR="00882456" w:rsidRPr="007536EC" w:rsidRDefault="00882456" w:rsidP="00882456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 xml:space="preserve">Je požadováno a je součástí požadované dokumentace. </w:t>
      </w:r>
    </w:p>
    <w:p w:rsidR="00882456" w:rsidRPr="007224C0" w:rsidRDefault="00882456" w:rsidP="00882456">
      <w:pPr>
        <w:pStyle w:val="Nadpis2"/>
        <w:spacing w:after="120" w:line="240" w:lineRule="auto"/>
        <w:ind w:left="426" w:hanging="426"/>
      </w:pPr>
      <w:r w:rsidRPr="00F54D61">
        <w:lastRenderedPageBreak/>
        <w:t>Typové zkoušky</w:t>
      </w:r>
    </w:p>
    <w:p w:rsidR="00882456" w:rsidRPr="007536EC" w:rsidRDefault="00882456" w:rsidP="00882456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Je nutné dodat typové zkoušky k nabízeným spojkám provedené podle ČSN EN 61 442, ČSN 34 7006 (HD 629.1) ed.2 a ČSN 34 7007 (HD 629.2) ed.2.</w:t>
      </w:r>
    </w:p>
    <w:p w:rsidR="00882456" w:rsidRPr="007536EC" w:rsidRDefault="00882456" w:rsidP="00882456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Z předložených dokladů musí být zřejmé, ve které akreditované zkušebně byly prováděny, a že zkoušená spojka vyhověla předepsaným zkouškám.</w:t>
      </w:r>
    </w:p>
    <w:p w:rsidR="00882456" w:rsidRPr="007536EC" w:rsidRDefault="00882456" w:rsidP="00882456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Protokoly z typových zkoušek musí být ze zkušebních laboratoří akreditovaných podle ČSN EN ISO/IEC 17025.</w:t>
      </w:r>
    </w:p>
    <w:p w:rsidR="00882456" w:rsidRPr="009268EE" w:rsidRDefault="00882456" w:rsidP="009268EE">
      <w:pPr>
        <w:spacing w:before="120"/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Pro šroubové spojovače musí být doloženy typové zkoušky podle ČSN EN 61238-1, třída A.</w:t>
      </w:r>
    </w:p>
    <w:p w:rsidR="00882456" w:rsidRDefault="00882456" w:rsidP="00882456">
      <w:pPr>
        <w:rPr>
          <w:rStyle w:val="nadpisclanku1"/>
          <w:b w:val="0"/>
        </w:rPr>
      </w:pPr>
    </w:p>
    <w:p w:rsidR="00882456" w:rsidRPr="007224C0" w:rsidRDefault="00882456" w:rsidP="00882456">
      <w:pPr>
        <w:pStyle w:val="Nadpis1"/>
        <w:spacing w:line="240" w:lineRule="auto"/>
        <w:ind w:left="284" w:hanging="284"/>
      </w:pPr>
      <w:r w:rsidRPr="007224C0">
        <w:t>Dokumentace</w:t>
      </w:r>
    </w:p>
    <w:p w:rsidR="00882456" w:rsidRPr="007536EC" w:rsidRDefault="00882456" w:rsidP="00882456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Všechny podklady, dokumenty a popisy musí být v českém jazyce. Překlady musí být předány spolu s původním textem.</w:t>
      </w:r>
      <w:r w:rsidR="008319B6" w:rsidRPr="007536EC">
        <w:rPr>
          <w:rStyle w:val="nadpisclanku1"/>
          <w:b w:val="0"/>
          <w:sz w:val="22"/>
          <w:szCs w:val="22"/>
        </w:rPr>
        <w:t xml:space="preserve"> V případě pochybností o správnosti překladu si může kupující od prodávajícího vyžádat úředně ověřený překlad dokumentu.</w:t>
      </w:r>
    </w:p>
    <w:p w:rsidR="00882456" w:rsidRDefault="00882456" w:rsidP="00882456">
      <w:pPr>
        <w:rPr>
          <w:rStyle w:val="nadpisclanku1"/>
          <w:b w:val="0"/>
        </w:rPr>
      </w:pPr>
    </w:p>
    <w:p w:rsidR="00882456" w:rsidRPr="007224C0" w:rsidRDefault="00882456" w:rsidP="00882456">
      <w:pPr>
        <w:pStyle w:val="Nadpis1"/>
        <w:spacing w:line="240" w:lineRule="auto"/>
        <w:ind w:left="284" w:hanging="284"/>
      </w:pPr>
      <w:r>
        <w:t>DALŠÍ POŽADAVKY</w:t>
      </w:r>
    </w:p>
    <w:p w:rsidR="00882456" w:rsidRDefault="00882456" w:rsidP="00882456">
      <w:pPr>
        <w:tabs>
          <w:tab w:val="left" w:pos="6521"/>
        </w:tabs>
        <w:spacing w:before="120" w:after="120"/>
        <w:ind w:left="420"/>
        <w:rPr>
          <w:rFonts w:ascii="Arial" w:hAnsi="Arial" w:cs="Arial"/>
          <w:b/>
          <w:caps/>
        </w:rPr>
      </w:pPr>
    </w:p>
    <w:p w:rsidR="00882456" w:rsidRPr="007224C0" w:rsidRDefault="00882456" w:rsidP="00882456">
      <w:pPr>
        <w:pStyle w:val="Nadpis2"/>
        <w:spacing w:after="120" w:line="240" w:lineRule="auto"/>
        <w:ind w:left="426" w:hanging="426"/>
      </w:pPr>
      <w:r>
        <w:t>Školení kabelových montérů</w:t>
      </w:r>
    </w:p>
    <w:p w:rsidR="00882456" w:rsidRDefault="00882456" w:rsidP="00882456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Uchazeč se zavazuje k provedení školení kabelových </w:t>
      </w:r>
      <w:proofErr w:type="gramStart"/>
      <w:r>
        <w:rPr>
          <w:rFonts w:ascii="Arial" w:hAnsi="Arial" w:cs="Arial"/>
        </w:rPr>
        <w:t>montérů - zaměstnanců</w:t>
      </w:r>
      <w:proofErr w:type="gramEnd"/>
      <w:r>
        <w:rPr>
          <w:rFonts w:ascii="Arial" w:hAnsi="Arial" w:cs="Arial"/>
        </w:rPr>
        <w:t xml:space="preserve"> E.ON a montážních firem provádějících montáž kabelových vedení </w:t>
      </w:r>
      <w:proofErr w:type="spell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pro stavby E.ON. </w:t>
      </w:r>
    </w:p>
    <w:p w:rsidR="00882456" w:rsidRDefault="00882456" w:rsidP="00882456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Jedná se o školení:</w:t>
      </w:r>
    </w:p>
    <w:p w:rsidR="00882456" w:rsidRDefault="00882456" w:rsidP="00882456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kurz</w:t>
      </w:r>
    </w:p>
    <w:p w:rsidR="00882456" w:rsidRDefault="00882456" w:rsidP="00882456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Opakovací kurz</w:t>
      </w:r>
    </w:p>
    <w:p w:rsidR="00882456" w:rsidRDefault="00882456" w:rsidP="00882456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pro vyškolení nového kabelového montéra</w:t>
      </w:r>
    </w:p>
    <w:p w:rsidR="00882456" w:rsidRDefault="00882456" w:rsidP="00882456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 Základní kurz a Opakovací kurz uchazeč zajistí školitele a kabelové armatury potřebné pro školení. Účastníci školení si hradí ubytování, pronájem prostor pro školení a stravu.</w:t>
      </w:r>
    </w:p>
    <w:p w:rsidR="00882456" w:rsidRDefault="00882456" w:rsidP="00882456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 případě Kurzu pro vyškolení nového kabelového montéra si hradí účastník školení v celém rozsahu sám.</w:t>
      </w:r>
    </w:p>
    <w:p w:rsidR="00882456" w:rsidRDefault="00882456" w:rsidP="00882456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Základní kurz se provádí pro kabelové montéry před zahájením první dodávky.</w:t>
      </w:r>
    </w:p>
    <w:p w:rsidR="00882456" w:rsidRDefault="00882456" w:rsidP="00882456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Opakovací kurz se provádí v dohodnuté periodě 2 let po absolvovaném základním </w:t>
      </w:r>
      <w:proofErr w:type="gramStart"/>
      <w:r>
        <w:rPr>
          <w:rFonts w:ascii="Arial" w:hAnsi="Arial" w:cs="Arial"/>
        </w:rPr>
        <w:t>kurzu</w:t>
      </w:r>
      <w:proofErr w:type="gramEnd"/>
      <w:r>
        <w:rPr>
          <w:rFonts w:ascii="Arial" w:hAnsi="Arial" w:cs="Arial"/>
        </w:rPr>
        <w:t xml:space="preserve"> a to po dobu trvání smlouvy. </w:t>
      </w:r>
    </w:p>
    <w:p w:rsidR="00882456" w:rsidRDefault="00882456" w:rsidP="00882456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Uchazeč vede evidenci proškolených kabelových montérů a na vyžádání jí musí poskytnout </w:t>
      </w:r>
      <w:r w:rsidR="008319B6">
        <w:rPr>
          <w:rFonts w:ascii="Arial" w:hAnsi="Arial" w:cs="Arial"/>
        </w:rPr>
        <w:t>kupujícímu</w:t>
      </w:r>
      <w:r>
        <w:rPr>
          <w:rFonts w:ascii="Arial" w:hAnsi="Arial" w:cs="Arial"/>
        </w:rPr>
        <w:t>.</w:t>
      </w:r>
    </w:p>
    <w:p w:rsidR="00882456" w:rsidRDefault="00882456" w:rsidP="00882456">
      <w:pPr>
        <w:tabs>
          <w:tab w:val="left" w:pos="6521"/>
        </w:tabs>
        <w:spacing w:before="120" w:after="120"/>
        <w:rPr>
          <w:rFonts w:ascii="Arial" w:hAnsi="Arial" w:cs="Arial"/>
        </w:rPr>
      </w:pPr>
    </w:p>
    <w:p w:rsidR="00534ACC" w:rsidRDefault="00534A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2456" w:rsidRPr="007536EC" w:rsidRDefault="00534ACC" w:rsidP="007536EC">
      <w:pPr>
        <w:pStyle w:val="Odstavecseseznamem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7536EC">
        <w:rPr>
          <w:rFonts w:ascii="Arial" w:hAnsi="Arial" w:cs="Arial"/>
          <w:b/>
          <w:sz w:val="24"/>
          <w:szCs w:val="24"/>
        </w:rPr>
        <w:lastRenderedPageBreak/>
        <w:t xml:space="preserve">Přímé spojky </w:t>
      </w:r>
      <w:proofErr w:type="spellStart"/>
      <w:r w:rsidRPr="007536EC">
        <w:rPr>
          <w:rFonts w:ascii="Arial" w:hAnsi="Arial" w:cs="Arial"/>
          <w:b/>
          <w:sz w:val="24"/>
          <w:szCs w:val="24"/>
        </w:rPr>
        <w:t>vn</w:t>
      </w:r>
      <w:proofErr w:type="spellEnd"/>
    </w:p>
    <w:p w:rsidR="00534ACC" w:rsidRPr="00F04B83" w:rsidRDefault="00534ACC" w:rsidP="007536EC">
      <w:pPr>
        <w:pStyle w:val="Nadpis1"/>
        <w:numPr>
          <w:ilvl w:val="0"/>
          <w:numId w:val="16"/>
        </w:numPr>
        <w:spacing w:line="240" w:lineRule="auto"/>
      </w:pPr>
      <w:r w:rsidRPr="00F04B83">
        <w:t>Popis předmětu</w:t>
      </w:r>
    </w:p>
    <w:p w:rsidR="00534ACC" w:rsidRDefault="00534ACC" w:rsidP="00534ACC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se vztahuje na přímé spojky </w:t>
      </w:r>
      <w:proofErr w:type="spell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(dále jen spojka) určené pro spojení dvou jednožilových kabelů </w:t>
      </w:r>
      <w:proofErr w:type="spellStart"/>
      <w:proofErr w:type="gramStart"/>
      <w:r>
        <w:rPr>
          <w:rFonts w:ascii="Arial" w:hAnsi="Arial" w:cs="Arial"/>
        </w:rPr>
        <w:t>vn</w:t>
      </w:r>
      <w:proofErr w:type="spellEnd"/>
      <w:proofErr w:type="gramEnd"/>
      <w:r>
        <w:rPr>
          <w:rFonts w:ascii="Arial" w:hAnsi="Arial" w:cs="Arial"/>
        </w:rPr>
        <w:t xml:space="preserve"> a to typu NA2XS2Y, NA2XS(F)2Y nebo AXEKVCEY s jmenovitým napětím 12,7/22 (25)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. Jádro kabelu je kulaté plné nebo </w:t>
      </w:r>
      <w:proofErr w:type="spellStart"/>
      <w:r>
        <w:rPr>
          <w:rFonts w:ascii="Arial" w:hAnsi="Arial" w:cs="Arial"/>
        </w:rPr>
        <w:t>laněné</w:t>
      </w:r>
      <w:proofErr w:type="spellEnd"/>
      <w:r>
        <w:rPr>
          <w:rFonts w:ascii="Arial" w:hAnsi="Arial" w:cs="Arial"/>
        </w:rPr>
        <w:t xml:space="preserve"> (RE, RM, RMV), stínění je provedené pomocí měděných drátků nebo páskového stínění, polovodivá vrstva je </w:t>
      </w:r>
      <w:proofErr w:type="spellStart"/>
      <w:r>
        <w:rPr>
          <w:rFonts w:ascii="Arial" w:hAnsi="Arial" w:cs="Arial"/>
        </w:rPr>
        <w:t>nesloupatelná</w:t>
      </w:r>
      <w:proofErr w:type="spellEnd"/>
      <w:r>
        <w:rPr>
          <w:rFonts w:ascii="Arial" w:hAnsi="Arial" w:cs="Arial"/>
        </w:rPr>
        <w:t>.</w:t>
      </w:r>
    </w:p>
    <w:p w:rsidR="00534ACC" w:rsidRDefault="00534ACC" w:rsidP="00534ACC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Spojka musí umožňovat montáž na všechny uvedené typy kabelů. Případné rozdíly v montáži musí být uvedené v montážním návodu.</w:t>
      </w:r>
    </w:p>
    <w:p w:rsidR="00534ACC" w:rsidRDefault="00534ACC" w:rsidP="00534ACC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ACC" w:rsidRPr="00F04B83" w:rsidRDefault="00534ACC" w:rsidP="00534ACC">
      <w:pPr>
        <w:pStyle w:val="Nadpis1"/>
        <w:spacing w:line="240" w:lineRule="auto"/>
      </w:pPr>
      <w:r>
        <w:t>Vš</w:t>
      </w:r>
      <w:r w:rsidRPr="001C7347">
        <w:t>eobecné po</w:t>
      </w:r>
      <w:r>
        <w:t>ž</w:t>
      </w:r>
      <w:r w:rsidRPr="001C7347">
        <w:t>adavky</w:t>
      </w:r>
    </w:p>
    <w:p w:rsidR="00534ACC" w:rsidRPr="00F04B83" w:rsidRDefault="00534ACC" w:rsidP="00534ACC">
      <w:pPr>
        <w:pStyle w:val="Nadpis2"/>
        <w:spacing w:after="120" w:line="240" w:lineRule="auto"/>
      </w:pPr>
      <w:r w:rsidRPr="00F04B83">
        <w:t>Normy a předpisy</w:t>
      </w:r>
    </w:p>
    <w:p w:rsidR="00534ACC" w:rsidRPr="00AB6E36" w:rsidRDefault="00534ACC" w:rsidP="00534ACC">
      <w:pPr>
        <w:tabs>
          <w:tab w:val="left" w:pos="42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Spojky </w:t>
      </w:r>
      <w:r w:rsidRPr="00F54D61">
        <w:rPr>
          <w:rFonts w:ascii="Arial" w:hAnsi="Arial" w:cs="Arial"/>
        </w:rPr>
        <w:t>musí splňovat požadavky těchto norem</w:t>
      </w:r>
      <w:r>
        <w:rPr>
          <w:rFonts w:ascii="Arial" w:hAnsi="Arial" w:cs="Arial"/>
        </w:rPr>
        <w:t>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534ACC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61442</w:t>
            </w:r>
          </w:p>
        </w:tc>
        <w:tc>
          <w:tcPr>
            <w:tcW w:w="7681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Zkušební metody pro silnoproudé kabelové soubory se jmenovitým napětím od 3,6/6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(Um = 7,2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) do a včetně 20,8/36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(Um = 42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>)</w:t>
            </w:r>
          </w:p>
        </w:tc>
      </w:tr>
      <w:tr w:rsidR="00534ACC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34 7006 ed.2</w:t>
            </w:r>
          </w:p>
        </w:tc>
        <w:tc>
          <w:tcPr>
            <w:tcW w:w="7681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Zkušební požadavky na silnoproudé kabelové soubory se jmenovitým napětím od 3,6/6 (7,2) </w:t>
            </w:r>
            <w:proofErr w:type="spell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do 20,8/36 (42) </w:t>
            </w:r>
            <w:proofErr w:type="spellStart"/>
            <w:proofErr w:type="gramStart"/>
            <w:r w:rsidRPr="00980030">
              <w:rPr>
                <w:rFonts w:ascii="Arial" w:hAnsi="Arial" w:cs="Arial"/>
              </w:rPr>
              <w:t>kV</w:t>
            </w:r>
            <w:proofErr w:type="spellEnd"/>
            <w:r w:rsidRPr="00980030">
              <w:rPr>
                <w:rFonts w:ascii="Arial" w:hAnsi="Arial" w:cs="Arial"/>
              </w:rPr>
              <w:t xml:space="preserve"> - Část</w:t>
            </w:r>
            <w:proofErr w:type="gramEnd"/>
            <w:r w:rsidRPr="00980030">
              <w:rPr>
                <w:rFonts w:ascii="Arial" w:hAnsi="Arial" w:cs="Arial"/>
              </w:rPr>
              <w:t xml:space="preserve"> 1: Kabely s výtlačně lisovanou izolací</w:t>
            </w:r>
          </w:p>
        </w:tc>
      </w:tr>
      <w:tr w:rsidR="00534ACC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60038</w:t>
            </w:r>
          </w:p>
        </w:tc>
        <w:tc>
          <w:tcPr>
            <w:tcW w:w="7681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Jmenovitá napětí CENELEC</w:t>
            </w:r>
          </w:p>
        </w:tc>
      </w:tr>
      <w:tr w:rsidR="00534ACC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ČSN EN ISO/IEC 17025</w:t>
            </w:r>
          </w:p>
        </w:tc>
        <w:tc>
          <w:tcPr>
            <w:tcW w:w="7681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 xml:space="preserve">Posuzování </w:t>
            </w:r>
            <w:proofErr w:type="gramStart"/>
            <w:r w:rsidRPr="00980030">
              <w:rPr>
                <w:rFonts w:ascii="Arial" w:hAnsi="Arial" w:cs="Arial"/>
              </w:rPr>
              <w:t>shody - Všeobecné</w:t>
            </w:r>
            <w:proofErr w:type="gramEnd"/>
            <w:r w:rsidRPr="00980030">
              <w:rPr>
                <w:rFonts w:ascii="Arial" w:hAnsi="Arial" w:cs="Arial"/>
              </w:rPr>
              <w:t xml:space="preserve"> požadavky na způsobilost zkušebních a kalibračních laboratoří</w:t>
            </w:r>
          </w:p>
        </w:tc>
      </w:tr>
      <w:tr w:rsidR="00534ACC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534ACC" w:rsidRPr="00DB1654" w:rsidRDefault="00534ACC" w:rsidP="00534ACC">
            <w:pPr>
              <w:rPr>
                <w:rFonts w:ascii="Arial" w:hAnsi="Arial" w:cs="Arial"/>
                <w:b/>
              </w:rPr>
            </w:pPr>
            <w:r w:rsidRPr="00DB1654">
              <w:rPr>
                <w:rStyle w:val="nadpisclanku1"/>
                <w:b w:val="0"/>
                <w:sz w:val="22"/>
              </w:rPr>
              <w:t>ČSN EN 13 698-1</w:t>
            </w:r>
          </w:p>
        </w:tc>
        <w:tc>
          <w:tcPr>
            <w:tcW w:w="7681" w:type="dxa"/>
            <w:vAlign w:val="center"/>
          </w:tcPr>
          <w:p w:rsidR="00534ACC" w:rsidRPr="004509AE" w:rsidRDefault="00534ACC" w:rsidP="00534ACC">
            <w:pPr>
              <w:rPr>
                <w:rFonts w:ascii="Arial" w:hAnsi="Arial" w:cs="Arial"/>
              </w:rPr>
            </w:pPr>
            <w:r w:rsidRPr="00CB12D5">
              <w:rPr>
                <w:rFonts w:ascii="Arial" w:hAnsi="Arial" w:cs="Arial"/>
              </w:rPr>
              <w:t xml:space="preserve">Výrobní specifikace </w:t>
            </w:r>
            <w:proofErr w:type="gramStart"/>
            <w:r w:rsidRPr="00CB12D5">
              <w:rPr>
                <w:rFonts w:ascii="Arial" w:hAnsi="Arial" w:cs="Arial"/>
              </w:rPr>
              <w:t>palet - Část</w:t>
            </w:r>
            <w:proofErr w:type="gramEnd"/>
            <w:r w:rsidRPr="00CB12D5">
              <w:rPr>
                <w:rFonts w:ascii="Arial" w:hAnsi="Arial" w:cs="Arial"/>
              </w:rPr>
              <w:t xml:space="preserve"> 1: Konstrukční specifikace prostých</w:t>
            </w:r>
            <w:r>
              <w:rPr>
                <w:rFonts w:ascii="Arial" w:hAnsi="Arial" w:cs="Arial"/>
              </w:rPr>
              <w:t xml:space="preserve"> </w:t>
            </w:r>
            <w:r w:rsidRPr="00CB12D5">
              <w:rPr>
                <w:rFonts w:ascii="Arial" w:hAnsi="Arial" w:cs="Arial"/>
              </w:rPr>
              <w:t xml:space="preserve">dřevěných palet 800 mm </w:t>
            </w:r>
            <w:r>
              <w:rPr>
                <w:rFonts w:ascii="Arial" w:hAnsi="Arial" w:cs="Arial"/>
              </w:rPr>
              <w:t>x</w:t>
            </w:r>
            <w:r w:rsidRPr="00CB12D5">
              <w:rPr>
                <w:rFonts w:ascii="Arial" w:hAnsi="Arial" w:cs="Arial"/>
              </w:rPr>
              <w:t xml:space="preserve"> 1 200 mm</w:t>
            </w:r>
          </w:p>
        </w:tc>
      </w:tr>
      <w:tr w:rsidR="00534ACC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PNE 33 0000-2</w:t>
            </w:r>
          </w:p>
        </w:tc>
        <w:tc>
          <w:tcPr>
            <w:tcW w:w="7681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980030">
              <w:rPr>
                <w:rFonts w:ascii="Arial" w:hAnsi="Arial" w:cs="Arial"/>
              </w:rPr>
              <w:t>Stanovení základních charakteristik vnějších vlivů působících na rozvodná zařízení distribuční a přenosové soustavy</w:t>
            </w:r>
          </w:p>
        </w:tc>
      </w:tr>
      <w:tr w:rsidR="00534ACC" w:rsidRPr="00F54D61" w:rsidTr="00534ACC">
        <w:trPr>
          <w:trHeight w:val="375"/>
          <w:jc w:val="center"/>
        </w:trPr>
        <w:tc>
          <w:tcPr>
            <w:tcW w:w="2580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 34 7626</w:t>
            </w:r>
          </w:p>
        </w:tc>
        <w:tc>
          <w:tcPr>
            <w:tcW w:w="7681" w:type="dxa"/>
            <w:vAlign w:val="center"/>
          </w:tcPr>
          <w:p w:rsidR="00534ACC" w:rsidRPr="00980030" w:rsidRDefault="00534ACC" w:rsidP="00534ACC">
            <w:pPr>
              <w:rPr>
                <w:rFonts w:ascii="Arial" w:hAnsi="Arial" w:cs="Arial"/>
              </w:rPr>
            </w:pPr>
            <w:r w:rsidRPr="00042AFE">
              <w:rPr>
                <w:rFonts w:ascii="Arial" w:hAnsi="Arial" w:cs="Arial"/>
              </w:rPr>
              <w:t xml:space="preserve">Provozní zkoušky kabelových vedení </w:t>
            </w:r>
            <w:proofErr w:type="spellStart"/>
            <w:r w:rsidRPr="00042AFE">
              <w:rPr>
                <w:rFonts w:ascii="Arial" w:hAnsi="Arial" w:cs="Arial"/>
              </w:rPr>
              <w:t>vn</w:t>
            </w:r>
            <w:proofErr w:type="spellEnd"/>
            <w:r w:rsidRPr="00042AFE">
              <w:rPr>
                <w:rFonts w:ascii="Arial" w:hAnsi="Arial" w:cs="Arial"/>
              </w:rPr>
              <w:t xml:space="preserve"> v distribuční síti do 35 </w:t>
            </w:r>
            <w:proofErr w:type="spellStart"/>
            <w:r w:rsidRPr="00042AFE">
              <w:rPr>
                <w:rFonts w:ascii="Arial" w:hAnsi="Arial" w:cs="Arial"/>
              </w:rPr>
              <w:t>kV</w:t>
            </w:r>
            <w:proofErr w:type="spellEnd"/>
          </w:p>
        </w:tc>
      </w:tr>
    </w:tbl>
    <w:p w:rsidR="00534ACC" w:rsidRDefault="00534ACC" w:rsidP="00534ACC">
      <w:pPr>
        <w:spacing w:before="60"/>
        <w:jc w:val="both"/>
        <w:rPr>
          <w:rFonts w:ascii="Arial" w:hAnsi="Arial" w:cs="Arial"/>
          <w:noProof/>
        </w:rPr>
      </w:pPr>
      <w:r w:rsidRPr="00AB6E36">
        <w:rPr>
          <w:rFonts w:ascii="Arial" w:hAnsi="Arial" w:cs="Arial"/>
          <w:noProof/>
        </w:rPr>
        <w:t xml:space="preserve">Nabízené </w:t>
      </w:r>
      <w:r>
        <w:rPr>
          <w:rFonts w:ascii="Arial" w:hAnsi="Arial" w:cs="Arial"/>
          <w:noProof/>
        </w:rPr>
        <w:t xml:space="preserve">spojky </w:t>
      </w:r>
      <w:r w:rsidRPr="00AB6E36">
        <w:rPr>
          <w:rFonts w:ascii="Arial" w:hAnsi="Arial" w:cs="Arial"/>
          <w:noProof/>
        </w:rPr>
        <w:t>musí splňovat veškeré normy, předpisy, nařízení a zákony platné v ČR</w:t>
      </w:r>
      <w:r w:rsidRPr="00F54D61">
        <w:rPr>
          <w:rFonts w:ascii="Arial" w:hAnsi="Arial" w:cs="Arial"/>
          <w:noProof/>
        </w:rPr>
        <w:t>, i když nejsou výslovně požadovány v této specifikaci.</w:t>
      </w:r>
    </w:p>
    <w:p w:rsidR="00534ACC" w:rsidRDefault="00534ACC" w:rsidP="00534ACC">
      <w:pPr>
        <w:spacing w:before="60"/>
        <w:jc w:val="both"/>
        <w:rPr>
          <w:rFonts w:ascii="Arial" w:hAnsi="Arial" w:cs="Arial"/>
          <w:noProof/>
        </w:rPr>
      </w:pPr>
    </w:p>
    <w:p w:rsidR="00534ACC" w:rsidRPr="00F04B83" w:rsidRDefault="00534ACC" w:rsidP="00534ACC">
      <w:pPr>
        <w:pStyle w:val="Nadpis2"/>
        <w:spacing w:after="120" w:line="240" w:lineRule="auto"/>
      </w:pPr>
      <w:r>
        <w:t>Ostatní požadavky</w:t>
      </w:r>
    </w:p>
    <w:p w:rsidR="00534ACC" w:rsidRDefault="00534ACC" w:rsidP="00534ACC">
      <w:pPr>
        <w:spacing w:before="6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</w:rPr>
        <w:t>Jednací a komunikační jazyk je český jazyk.</w:t>
      </w:r>
      <w:r>
        <w:rPr>
          <w:rFonts w:ascii="Arial" w:hAnsi="Arial" w:cs="Arial"/>
          <w:b/>
          <w:caps/>
        </w:rPr>
        <w:br w:type="page"/>
      </w:r>
    </w:p>
    <w:p w:rsidR="00534ACC" w:rsidRPr="00F04B83" w:rsidRDefault="00534ACC" w:rsidP="00534ACC">
      <w:pPr>
        <w:pStyle w:val="Nadpis1"/>
        <w:spacing w:line="240" w:lineRule="auto"/>
      </w:pPr>
      <w:r w:rsidRPr="001C7347">
        <w:lastRenderedPageBreak/>
        <w:t>Upřesňující požadavky</w:t>
      </w: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Spojky (za tepla smrštitelné, za studena smrštitelné, násuvné)  </w:t>
      </w:r>
      <w:r w:rsidRPr="0022200B">
        <w:rPr>
          <w:rFonts w:ascii="Arial" w:hAnsi="Arial" w:cs="Arial"/>
          <w:noProof/>
        </w:rPr>
        <w:t xml:space="preserve">musí obsahovat všechny potřebné komponenty pro </w:t>
      </w:r>
      <w:r>
        <w:rPr>
          <w:rFonts w:ascii="Arial" w:hAnsi="Arial" w:cs="Arial"/>
          <w:noProof/>
        </w:rPr>
        <w:t>řízení el.</w:t>
      </w:r>
      <w:r w:rsidRPr="0022200B">
        <w:rPr>
          <w:rFonts w:ascii="Arial" w:hAnsi="Arial" w:cs="Arial"/>
          <w:noProof/>
        </w:rPr>
        <w:t xml:space="preserve"> pole, izolac</w:t>
      </w:r>
      <w:r>
        <w:rPr>
          <w:rFonts w:ascii="Arial" w:hAnsi="Arial" w:cs="Arial"/>
          <w:noProof/>
        </w:rPr>
        <w:t xml:space="preserve">i </w:t>
      </w:r>
      <w:r w:rsidRPr="0022200B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utěsnění</w:t>
      </w:r>
      <w:r w:rsidRPr="0022200B">
        <w:rPr>
          <w:rFonts w:ascii="Arial" w:hAnsi="Arial" w:cs="Arial"/>
          <w:noProof/>
        </w:rPr>
        <w:t xml:space="preserve">, které </w:t>
      </w:r>
      <w:r>
        <w:rPr>
          <w:rFonts w:ascii="Arial" w:hAnsi="Arial" w:cs="Arial"/>
          <w:noProof/>
        </w:rPr>
        <w:t>zajistí trvalý a bezpečný provoz</w:t>
      </w:r>
      <w:r w:rsidRPr="0022200B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Spojka musí být vodotěsná, zajistit řízení el.pole uvnitř spojky, spojení jader kabelů a stínění kabelů a dostatečnou mechanickou odolnost.</w:t>
      </w: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Musí být zajištěna nepřítomnost částečných výbojů i přes odstranění vnější polovodivé vrstvy z izolace kabelu strojkem (nástrojem pro ořezání vnější nesloupatelné polovodivé vrstvy) a přes </w:t>
      </w:r>
      <w:r w:rsidRPr="0022200B">
        <w:rPr>
          <w:rFonts w:ascii="Arial" w:hAnsi="Arial" w:cs="Arial"/>
          <w:noProof/>
        </w:rPr>
        <w:t>snížen</w:t>
      </w:r>
      <w:r>
        <w:rPr>
          <w:rFonts w:ascii="Arial" w:hAnsi="Arial" w:cs="Arial"/>
          <w:noProof/>
        </w:rPr>
        <w:t>í</w:t>
      </w:r>
      <w:r w:rsidRPr="0022200B">
        <w:rPr>
          <w:rFonts w:ascii="Arial" w:hAnsi="Arial" w:cs="Arial"/>
          <w:noProof/>
        </w:rPr>
        <w:t xml:space="preserve"> průměr</w:t>
      </w:r>
      <w:r>
        <w:rPr>
          <w:rFonts w:ascii="Arial" w:hAnsi="Arial" w:cs="Arial"/>
          <w:noProof/>
        </w:rPr>
        <w:t>u</w:t>
      </w:r>
      <w:r w:rsidRPr="0022200B">
        <w:rPr>
          <w:rFonts w:ascii="Arial" w:hAnsi="Arial" w:cs="Arial"/>
          <w:noProof/>
        </w:rPr>
        <w:t xml:space="preserve"> izolace</w:t>
      </w:r>
      <w:r>
        <w:rPr>
          <w:rFonts w:ascii="Arial" w:hAnsi="Arial" w:cs="Arial"/>
          <w:noProof/>
        </w:rPr>
        <w:t xml:space="preserve"> žíly.</w:t>
      </w:r>
      <w:r w:rsidRPr="0022200B">
        <w:rPr>
          <w:rFonts w:ascii="Arial" w:hAnsi="Arial" w:cs="Arial"/>
          <w:noProof/>
        </w:rPr>
        <w:t xml:space="preserve"> </w:t>
      </w:r>
    </w:p>
    <w:p w:rsidR="00534ACC" w:rsidRDefault="00534ACC" w:rsidP="00534ACC">
      <w:pPr>
        <w:rPr>
          <w:rFonts w:ascii="Arial" w:hAnsi="Arial" w:cs="Arial"/>
          <w:noProof/>
        </w:rPr>
      </w:pPr>
      <w:bookmarkStart w:id="1" w:name="_Hlk5279939"/>
      <w:r>
        <w:rPr>
          <w:rFonts w:ascii="Arial" w:hAnsi="Arial" w:cs="Arial"/>
          <w:noProof/>
        </w:rPr>
        <w:t xml:space="preserve">Kabelový soubor musí být uzpůsobený pro délku polovidivé vrstvy v délce minimálně 30 mm (směrem od pláště kabelu) po odstranění polovodivé vrstvy z izolace. </w:t>
      </w: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C3A65E2" wp14:editId="7763705B">
            <wp:extent cx="4716780" cy="1431681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95" cy="143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534ACC" w:rsidRDefault="00534ACC" w:rsidP="00534ACC">
      <w:pPr>
        <w:rPr>
          <w:rFonts w:ascii="Arial" w:hAnsi="Arial" w:cs="Arial"/>
          <w:noProof/>
        </w:rPr>
      </w:pP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Dále m</w:t>
      </w:r>
      <w:r w:rsidRPr="0022200B">
        <w:rPr>
          <w:rFonts w:ascii="Arial" w:hAnsi="Arial" w:cs="Arial"/>
          <w:noProof/>
        </w:rPr>
        <w:t xml:space="preserve">usí být zabráněno vhodnými opatřeními </w:t>
      </w:r>
      <w:r>
        <w:rPr>
          <w:rFonts w:ascii="Arial" w:hAnsi="Arial" w:cs="Arial"/>
          <w:noProof/>
        </w:rPr>
        <w:t>v</w:t>
      </w:r>
      <w:r w:rsidRPr="0022200B">
        <w:rPr>
          <w:rFonts w:ascii="Arial" w:hAnsi="Arial" w:cs="Arial"/>
          <w:noProof/>
        </w:rPr>
        <w:t>niknutí vlhkosti</w:t>
      </w:r>
      <w:r>
        <w:rPr>
          <w:rFonts w:ascii="Arial" w:hAnsi="Arial" w:cs="Arial"/>
          <w:noProof/>
        </w:rPr>
        <w:t xml:space="preserve"> do kabelového souboru a do kabelu. </w:t>
      </w: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Spojky musí být uzpůsobené a musí odolat standardním zkouškám kabelového vedení prováděných dle PNE 34 7626 (VLF – 0,1 Hz, 3xUo, 60 min; AC – 50 Hz, 2xUo, 60 min; atd.).</w:t>
      </w: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Montážní </w:t>
      </w:r>
      <w:r w:rsidRPr="0022200B">
        <w:rPr>
          <w:rFonts w:ascii="Arial" w:hAnsi="Arial" w:cs="Arial"/>
          <w:noProof/>
        </w:rPr>
        <w:t>oleje</w:t>
      </w:r>
      <w:r>
        <w:rPr>
          <w:rFonts w:ascii="Arial" w:hAnsi="Arial" w:cs="Arial"/>
          <w:noProof/>
        </w:rPr>
        <w:t>, vazelíny</w:t>
      </w:r>
      <w:r w:rsidRPr="0022200B">
        <w:rPr>
          <w:rFonts w:ascii="Arial" w:hAnsi="Arial" w:cs="Arial"/>
          <w:noProof/>
        </w:rPr>
        <w:t xml:space="preserve"> a tuky</w:t>
      </w:r>
      <w:r>
        <w:rPr>
          <w:rFonts w:ascii="Arial" w:hAnsi="Arial" w:cs="Arial"/>
          <w:noProof/>
        </w:rPr>
        <w:t xml:space="preserve"> (mazadla)</w:t>
      </w:r>
      <w:r w:rsidRPr="0022200B">
        <w:rPr>
          <w:rFonts w:ascii="Arial" w:hAnsi="Arial" w:cs="Arial"/>
          <w:noProof/>
        </w:rPr>
        <w:t xml:space="preserve"> nesmí mít </w:t>
      </w:r>
      <w:r>
        <w:rPr>
          <w:rFonts w:ascii="Arial" w:hAnsi="Arial" w:cs="Arial"/>
          <w:noProof/>
        </w:rPr>
        <w:t xml:space="preserve">negativní </w:t>
      </w:r>
      <w:r w:rsidRPr="0022200B">
        <w:rPr>
          <w:rFonts w:ascii="Arial" w:hAnsi="Arial" w:cs="Arial"/>
          <w:noProof/>
        </w:rPr>
        <w:t xml:space="preserve">vliv na funkci </w:t>
      </w:r>
      <w:r>
        <w:rPr>
          <w:rFonts w:ascii="Arial" w:hAnsi="Arial" w:cs="Arial"/>
          <w:noProof/>
        </w:rPr>
        <w:t>spojky a samotného kabelu a musí být kombatibilní s materiálem spojky a kabelu</w:t>
      </w:r>
      <w:r w:rsidRPr="0022200B">
        <w:rPr>
          <w:rFonts w:ascii="Arial" w:hAnsi="Arial" w:cs="Arial"/>
          <w:noProof/>
        </w:rPr>
        <w:t>.</w:t>
      </w:r>
    </w:p>
    <w:p w:rsidR="00534ACC" w:rsidRDefault="00534ACC" w:rsidP="00534ACC">
      <w:pPr>
        <w:rPr>
          <w:rFonts w:ascii="Arial" w:hAnsi="Arial" w:cs="Arial"/>
          <w:noProof/>
        </w:rPr>
      </w:pPr>
      <w:r w:rsidRPr="000155B2">
        <w:rPr>
          <w:rFonts w:ascii="Arial" w:hAnsi="Arial" w:cs="Arial"/>
          <w:noProof/>
        </w:rPr>
        <w:t xml:space="preserve">Doba skladování musí být nejméně 5 let </w:t>
      </w:r>
      <w:r>
        <w:rPr>
          <w:rFonts w:ascii="Arial" w:hAnsi="Arial" w:cs="Arial"/>
          <w:noProof/>
        </w:rPr>
        <w:t>při standardních (</w:t>
      </w:r>
      <w:r w:rsidRPr="000C4605">
        <w:rPr>
          <w:rFonts w:ascii="Arial" w:hAnsi="Arial" w:cs="Arial"/>
          <w:noProof/>
        </w:rPr>
        <w:t>běžný</w:t>
      </w:r>
      <w:r>
        <w:rPr>
          <w:rFonts w:ascii="Arial" w:hAnsi="Arial" w:cs="Arial"/>
          <w:noProof/>
        </w:rPr>
        <w:t>ch) podmínkách skladování</w:t>
      </w:r>
      <w:r w:rsidRPr="000155B2">
        <w:rPr>
          <w:rFonts w:ascii="Arial" w:hAnsi="Arial" w:cs="Arial"/>
          <w:noProof/>
        </w:rPr>
        <w:t xml:space="preserve">. </w:t>
      </w: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Spojka se skládá z následujících hlavních částí:</w:t>
      </w:r>
    </w:p>
    <w:p w:rsidR="00534ACC" w:rsidRDefault="00534ACC" w:rsidP="00534ACC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Část pro </w:t>
      </w:r>
      <w:r w:rsidRPr="00650A75">
        <w:rPr>
          <w:rFonts w:ascii="Arial" w:hAnsi="Arial" w:cs="Arial"/>
          <w:noProof/>
          <w:sz w:val="22"/>
          <w:szCs w:val="22"/>
        </w:rPr>
        <w:t xml:space="preserve">řízení </w:t>
      </w:r>
      <w:r>
        <w:rPr>
          <w:rFonts w:ascii="Arial" w:hAnsi="Arial" w:cs="Arial"/>
          <w:noProof/>
          <w:sz w:val="22"/>
          <w:szCs w:val="22"/>
        </w:rPr>
        <w:t xml:space="preserve">el. </w:t>
      </w:r>
      <w:r w:rsidRPr="00650A75">
        <w:rPr>
          <w:rFonts w:ascii="Arial" w:hAnsi="Arial" w:cs="Arial"/>
          <w:noProof/>
          <w:sz w:val="22"/>
          <w:szCs w:val="22"/>
        </w:rPr>
        <w:t>pole</w:t>
      </w:r>
      <w:r>
        <w:rPr>
          <w:rFonts w:ascii="Arial" w:hAnsi="Arial" w:cs="Arial"/>
          <w:noProof/>
          <w:sz w:val="22"/>
          <w:szCs w:val="22"/>
        </w:rPr>
        <w:t>, alternativně</w:t>
      </w:r>
    </w:p>
    <w:p w:rsidR="00534ACC" w:rsidRDefault="00534ACC" w:rsidP="00534ACC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Polovodivá smršťovací trubice. Dodatečná instalace prvků pro řízení pole je přípustná pouze za použití polovodivých pásků.</w:t>
      </w:r>
    </w:p>
    <w:p w:rsidR="00534ACC" w:rsidRDefault="00534ACC" w:rsidP="00534ACC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Předformované elastomerové komponenty. Dodatečná instalace prvků pro řízení pole je přípustná pouze za použití polovodivých pásků. Použití vodivého laku je zakázáno.</w:t>
      </w:r>
    </w:p>
    <w:p w:rsidR="00534ACC" w:rsidRDefault="00534ACC" w:rsidP="00534ACC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Samolepící polovodivé pásky nebo pláty</w:t>
      </w:r>
    </w:p>
    <w:p w:rsidR="00534ACC" w:rsidRDefault="00534ACC" w:rsidP="00534ACC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Izolační část (tělo), alternativně</w:t>
      </w:r>
    </w:p>
    <w:p w:rsidR="00534ACC" w:rsidRDefault="00534ACC" w:rsidP="00534ACC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Teplem smrštitelná trubice s vytlačovanou (nesloupatelnou) polovodivou vrstvou</w:t>
      </w:r>
    </w:p>
    <w:p w:rsidR="00534ACC" w:rsidRDefault="00534ACC" w:rsidP="00534ACC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Silikonové izolační tělo s vytlačovanou (nesloupatelnou) polovodivou vrstvou (nasouvací technologie). Musí být možné nasunout tělo (provést instalaci) bez použití speciálního nářadí</w:t>
      </w:r>
    </w:p>
    <w:p w:rsidR="00534ACC" w:rsidRDefault="00534ACC" w:rsidP="00534ACC">
      <w:pPr>
        <w:pStyle w:val="Odstavecseseznamem"/>
        <w:numPr>
          <w:ilvl w:val="1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>Silikonové izolační tělo s vytlačovanou (nesloupatelnou) polovodivou vrstvou na pomocném prvku (spirála, trubice - za studena smrštitelná technologie)</w:t>
      </w:r>
    </w:p>
    <w:p w:rsidR="00534ACC" w:rsidRDefault="00534ACC" w:rsidP="00534ACC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Šroubový spojovač pro spojení jader dvou spojovaných kabelů</w:t>
      </w:r>
    </w:p>
    <w:p w:rsidR="00534ACC" w:rsidRDefault="00534ACC" w:rsidP="00534ACC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Stínící měděná punčoška s průřezem minimálně 16 mm</w:t>
      </w:r>
      <w:r w:rsidRPr="0022127C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do průřezu 95 mm</w:t>
      </w:r>
      <w:r w:rsidRPr="0022127C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a 25 mm</w:t>
      </w:r>
      <w:r>
        <w:rPr>
          <w:rFonts w:ascii="Arial" w:hAnsi="Arial" w:cs="Arial"/>
          <w:noProof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noProof/>
          <w:sz w:val="22"/>
          <w:szCs w:val="22"/>
        </w:rPr>
        <w:t>pro průřez 95 až 240 mm</w:t>
      </w:r>
      <w:r w:rsidRPr="0022127C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spolu s dvěma kontaktními pružinami pro zajištění propojení stínění kabelů</w:t>
      </w:r>
    </w:p>
    <w:p w:rsidR="00534ACC" w:rsidRDefault="00534ACC" w:rsidP="00534ACC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Plášťová (ochranná) trubice za tepla smrštitelná. </w:t>
      </w:r>
      <w:r w:rsidRPr="000C4605">
        <w:rPr>
          <w:rFonts w:ascii="Arial" w:hAnsi="Arial" w:cs="Arial"/>
          <w:noProof/>
          <w:sz w:val="22"/>
          <w:szCs w:val="22"/>
        </w:rPr>
        <w:t xml:space="preserve">Na vnitřní straně </w:t>
      </w:r>
      <w:r>
        <w:rPr>
          <w:rFonts w:ascii="Arial" w:hAnsi="Arial" w:cs="Arial"/>
          <w:noProof/>
          <w:sz w:val="22"/>
          <w:szCs w:val="22"/>
        </w:rPr>
        <w:t>trubic musí být aplikováno dostatečné množství teplem tavitelného lepidla. Podélné smrštění trubice musí být v rozsahu</w:t>
      </w:r>
      <w:r w:rsidRPr="00D662C8">
        <w:t xml:space="preserve"> </w:t>
      </w:r>
      <w:r w:rsidRPr="00D662C8">
        <w:rPr>
          <w:rFonts w:ascii="Arial" w:hAnsi="Arial" w:cs="Arial"/>
          <w:noProof/>
          <w:sz w:val="22"/>
          <w:szCs w:val="22"/>
        </w:rPr>
        <w:t>+5/-10%</w:t>
      </w:r>
      <w:r>
        <w:rPr>
          <w:rFonts w:ascii="Arial" w:hAnsi="Arial" w:cs="Arial"/>
          <w:noProof/>
          <w:sz w:val="22"/>
          <w:szCs w:val="22"/>
        </w:rPr>
        <w:t>, síla stěny trubice po smrštění musí být ≥</w:t>
      </w:r>
      <w:r w:rsidRPr="0065090C">
        <w:rPr>
          <w:rFonts w:ascii="Arial" w:hAnsi="Arial" w:cs="Arial"/>
          <w:noProof/>
          <w:sz w:val="22"/>
          <w:szCs w:val="22"/>
        </w:rPr>
        <w:t> 4.0 mm</w:t>
      </w:r>
      <w:r>
        <w:rPr>
          <w:rFonts w:ascii="Arial" w:hAnsi="Arial" w:cs="Arial"/>
          <w:noProof/>
          <w:sz w:val="22"/>
          <w:szCs w:val="22"/>
        </w:rPr>
        <w:t>. Za studena smrštitelné trubice nejsou povolené.</w:t>
      </w:r>
    </w:p>
    <w:p w:rsidR="00534ACC" w:rsidRDefault="00534ACC" w:rsidP="00534ACC">
      <w:pPr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Montáž spojky musí být možná od teploty +4°C.</w:t>
      </w: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Jednotlivé typy požadovaných spojek jsou označeny zkratkou</w:t>
      </w:r>
      <w:r w:rsidRPr="0054344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 dalším rozdělením (přiřazeným číslem) dle požadovaného rozsahu:</w:t>
      </w:r>
    </w:p>
    <w:p w:rsidR="00534ACC" w:rsidRDefault="00534ACC" w:rsidP="00534ACC">
      <w:pPr>
        <w:rPr>
          <w:rFonts w:ascii="Arial" w:hAnsi="Arial" w:cs="Arial"/>
          <w:noProof/>
        </w:rPr>
      </w:pPr>
    </w:p>
    <w:p w:rsidR="00534ACC" w:rsidRDefault="00534ACC" w:rsidP="00534ACC">
      <w:pPr>
        <w:rPr>
          <w:rFonts w:ascii="Arial" w:hAnsi="Arial" w:cs="Arial"/>
          <w:noProof/>
        </w:rPr>
      </w:pPr>
      <w:r w:rsidRPr="004F63CF">
        <w:rPr>
          <w:rFonts w:ascii="Arial" w:hAnsi="Arial" w:cs="Arial"/>
          <w:b/>
          <w:noProof/>
        </w:rPr>
        <w:t>•</w:t>
      </w:r>
      <w:r w:rsidRPr="004F63CF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>SJM</w:t>
      </w:r>
      <w:r w:rsidRPr="004F63CF">
        <w:rPr>
          <w:rFonts w:ascii="Arial" w:hAnsi="Arial" w:cs="Arial"/>
          <w:b/>
          <w:noProof/>
        </w:rPr>
        <w:t xml:space="preserve"> </w:t>
      </w:r>
      <w:r w:rsidRPr="004F63CF">
        <w:rPr>
          <w:rFonts w:ascii="Arial" w:hAnsi="Arial" w:cs="Arial"/>
          <w:noProof/>
        </w:rPr>
        <w:tab/>
        <w:t>…</w:t>
      </w:r>
      <w:r w:rsidRPr="004F63C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přímá spojka VN</w:t>
      </w:r>
      <w:r w:rsidRPr="004F63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(Straight Joint Medium Voltage)</w:t>
      </w:r>
    </w:p>
    <w:p w:rsidR="00534ACC" w:rsidRDefault="00534ACC" w:rsidP="00534ACC">
      <w:pPr>
        <w:rPr>
          <w:rFonts w:ascii="Arial" w:hAnsi="Arial" w:cs="Arial"/>
          <w:noProof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551"/>
      </w:tblGrid>
      <w:tr w:rsidR="00534ACC" w:rsidRPr="009D47E5" w:rsidTr="00534ACC">
        <w:trPr>
          <w:trHeight w:val="696"/>
        </w:trPr>
        <w:tc>
          <w:tcPr>
            <w:tcW w:w="2376" w:type="dxa"/>
          </w:tcPr>
          <w:p w:rsidR="00534ACC" w:rsidRPr="009D47E5" w:rsidRDefault="00534ACC" w:rsidP="00534A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Typ spojky</w:t>
            </w:r>
          </w:p>
        </w:tc>
        <w:tc>
          <w:tcPr>
            <w:tcW w:w="2694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Šroubový spojovač</w:t>
            </w:r>
          </w:p>
        </w:tc>
        <w:tc>
          <w:tcPr>
            <w:tcW w:w="2551" w:type="dxa"/>
          </w:tcPr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Jmenovité napětí</w:t>
            </w:r>
          </w:p>
        </w:tc>
        <w:tc>
          <w:tcPr>
            <w:tcW w:w="2551" w:type="dxa"/>
          </w:tcPr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Průřez jádra kabelu</w:t>
            </w:r>
          </w:p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</w:t>
            </w:r>
            <w:r w:rsidRPr="009D47E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534ACC" w:rsidRPr="009D47E5" w:rsidTr="00534ACC">
        <w:tc>
          <w:tcPr>
            <w:tcW w:w="2376" w:type="dxa"/>
          </w:tcPr>
          <w:p w:rsidR="00534ACC" w:rsidRPr="00C52FB1" w:rsidRDefault="00534ACC" w:rsidP="00534A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2FB1">
              <w:rPr>
                <w:rFonts w:ascii="Arial" w:hAnsi="Arial" w:cs="Arial"/>
                <w:b/>
                <w:sz w:val="22"/>
                <w:szCs w:val="22"/>
              </w:rPr>
              <w:t>SJ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52FB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BCM1</w:t>
            </w:r>
          </w:p>
        </w:tc>
        <w:tc>
          <w:tcPr>
            <w:tcW w:w="2551" w:type="dxa"/>
          </w:tcPr>
          <w:p w:rsidR="00534ACC" w:rsidRDefault="00534ACC" w:rsidP="00534AC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12,7/22 (25) kV</w:t>
            </w:r>
          </w:p>
        </w:tc>
        <w:tc>
          <w:tcPr>
            <w:tcW w:w="2551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35-95</w:t>
            </w:r>
          </w:p>
        </w:tc>
      </w:tr>
      <w:tr w:rsidR="00534ACC" w:rsidRPr="009D47E5" w:rsidTr="00534ACC">
        <w:tc>
          <w:tcPr>
            <w:tcW w:w="2376" w:type="dxa"/>
          </w:tcPr>
          <w:p w:rsidR="00534ACC" w:rsidRPr="00C52FB1" w:rsidRDefault="00534ACC" w:rsidP="00534A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2FB1">
              <w:rPr>
                <w:rFonts w:ascii="Arial" w:hAnsi="Arial" w:cs="Arial"/>
                <w:b/>
                <w:sz w:val="22"/>
                <w:szCs w:val="22"/>
              </w:rPr>
              <w:t>SJ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52FB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BCM2</w:t>
            </w:r>
          </w:p>
        </w:tc>
        <w:tc>
          <w:tcPr>
            <w:tcW w:w="2551" w:type="dxa"/>
          </w:tcPr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12,7/22 (25) kV</w:t>
            </w:r>
          </w:p>
        </w:tc>
        <w:tc>
          <w:tcPr>
            <w:tcW w:w="2551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95 - 240</w:t>
            </w:r>
            <w:proofErr w:type="gramEnd"/>
          </w:p>
        </w:tc>
      </w:tr>
    </w:tbl>
    <w:p w:rsidR="00534ACC" w:rsidRDefault="00534ACC" w:rsidP="00534ACC">
      <w:pPr>
        <w:rPr>
          <w:rFonts w:ascii="Arial" w:hAnsi="Arial" w:cs="Arial"/>
          <w:noProof/>
        </w:rPr>
      </w:pPr>
    </w:p>
    <w:p w:rsidR="00534ACC" w:rsidRPr="00F04B83" w:rsidRDefault="00534ACC" w:rsidP="00534ACC">
      <w:pPr>
        <w:pStyle w:val="Nadpis2"/>
        <w:spacing w:after="120" w:line="240" w:lineRule="auto"/>
      </w:pPr>
      <w:r w:rsidRPr="009D47E5">
        <w:t xml:space="preserve">Parametry </w:t>
      </w:r>
      <w:r>
        <w:t>spojovačů</w:t>
      </w:r>
    </w:p>
    <w:p w:rsidR="00534ACC" w:rsidRDefault="00534ACC" w:rsidP="00534ACC">
      <w:p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Šroubové spojovače musí umožnovat:</w:t>
      </w:r>
    </w:p>
    <w:p w:rsidR="00534ACC" w:rsidRDefault="00534ACC" w:rsidP="00534ACC">
      <w:pPr>
        <w:pStyle w:val="Odstavecseseznamem"/>
        <w:numPr>
          <w:ilvl w:val="0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spojení jader:</w:t>
      </w:r>
    </w:p>
    <w:p w:rsidR="00534ACC" w:rsidRDefault="00534ACC" w:rsidP="00534ACC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hliník – hliník</w:t>
      </w:r>
    </w:p>
    <w:p w:rsidR="00534ACC" w:rsidRDefault="00534ACC" w:rsidP="00534ACC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hliník – měd</w:t>
      </w:r>
    </w:p>
    <w:p w:rsidR="00534ACC" w:rsidRDefault="00534ACC" w:rsidP="00534ACC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měď – měď</w:t>
      </w:r>
    </w:p>
    <w:p w:rsidR="00534ACC" w:rsidRDefault="00534ACC" w:rsidP="00534ACC">
      <w:pPr>
        <w:pStyle w:val="Odstavecseseznamem"/>
        <w:spacing w:before="60" w:after="60"/>
        <w:ind w:left="1440"/>
        <w:rPr>
          <w:rFonts w:ascii="Arial" w:hAnsi="Arial" w:cs="Arial"/>
          <w:noProof/>
          <w:sz w:val="22"/>
          <w:szCs w:val="22"/>
        </w:rPr>
      </w:pPr>
    </w:p>
    <w:p w:rsidR="00534ACC" w:rsidRDefault="00534ACC" w:rsidP="00534ACC">
      <w:pPr>
        <w:pStyle w:val="Odstavecseseznamem"/>
        <w:numPr>
          <w:ilvl w:val="0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spojení jader:</w:t>
      </w:r>
    </w:p>
    <w:p w:rsidR="00534ACC" w:rsidRDefault="00534ACC" w:rsidP="00534ACC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25-150 mm</w:t>
      </w:r>
      <w:r w:rsidRPr="008B45D6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  <w:t>RE, RM, RMV</w:t>
      </w:r>
    </w:p>
    <w:p w:rsidR="00534ACC" w:rsidRDefault="00534ACC" w:rsidP="00534ACC">
      <w:pPr>
        <w:pStyle w:val="Odstavecseseznamem"/>
        <w:numPr>
          <w:ilvl w:val="1"/>
          <w:numId w:val="7"/>
        </w:numPr>
        <w:spacing w:before="60" w:after="60"/>
        <w:rPr>
          <w:rFonts w:ascii="Arial" w:hAnsi="Arial" w:cs="Arial"/>
          <w:noProof/>
          <w:sz w:val="22"/>
          <w:szCs w:val="22"/>
        </w:rPr>
      </w:pPr>
      <w:r w:rsidRPr="00140B4B">
        <w:rPr>
          <w:rFonts w:ascii="Arial" w:hAnsi="Arial" w:cs="Arial"/>
          <w:noProof/>
          <w:sz w:val="22"/>
          <w:szCs w:val="22"/>
        </w:rPr>
        <w:t xml:space="preserve">185-240 </w:t>
      </w:r>
      <w:r>
        <w:rPr>
          <w:rFonts w:ascii="Arial" w:hAnsi="Arial" w:cs="Arial"/>
          <w:noProof/>
          <w:sz w:val="22"/>
          <w:szCs w:val="22"/>
        </w:rPr>
        <w:t>mm</w:t>
      </w:r>
      <w:r w:rsidRPr="008B45D6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  <w:t>RM, RMV</w:t>
      </w:r>
    </w:p>
    <w:p w:rsidR="00534ACC" w:rsidRPr="00140B4B" w:rsidRDefault="00534ACC" w:rsidP="00534ACC">
      <w:pPr>
        <w:pStyle w:val="Odstavecseseznamem"/>
        <w:spacing w:before="60" w:after="60"/>
        <w:ind w:left="1440"/>
        <w:rPr>
          <w:rFonts w:ascii="Arial" w:hAnsi="Arial" w:cs="Arial"/>
          <w:noProof/>
          <w:sz w:val="22"/>
          <w:szCs w:val="22"/>
        </w:rPr>
      </w:pPr>
    </w:p>
    <w:p w:rsidR="00534ACC" w:rsidRPr="00140B4B" w:rsidRDefault="00534ACC" w:rsidP="00534ACC">
      <w:pPr>
        <w:rPr>
          <w:rFonts w:ascii="Arial" w:hAnsi="Arial" w:cs="Arial"/>
          <w:noProof/>
        </w:rPr>
      </w:pPr>
      <w:r w:rsidRPr="00140B4B">
        <w:rPr>
          <w:rFonts w:ascii="Arial" w:hAnsi="Arial" w:cs="Arial"/>
          <w:noProof/>
        </w:rPr>
        <w:t>Šroubové spojovače pro vodiče mají masivní tělo pouzdra z hliníkové slitiny, galvanicky pocínované, s hladkým povrchem (tloušťka 5-20 um). Vnitřní  dutina spojovače musí mít kulatý profil</w:t>
      </w:r>
      <w:r>
        <w:rPr>
          <w:rFonts w:ascii="Arial" w:hAnsi="Arial" w:cs="Arial"/>
          <w:noProof/>
        </w:rPr>
        <w:t xml:space="preserve">. </w:t>
      </w:r>
      <w:r w:rsidRPr="00140B4B">
        <w:rPr>
          <w:rFonts w:ascii="Arial" w:hAnsi="Arial" w:cs="Arial"/>
          <w:noProof/>
        </w:rPr>
        <w:t>Za účelem zlepšení kontaktních vlastností, musí být vnitřní dutina spojovače vybavena příčnými a/nebo podélnými drážkami.</w:t>
      </w:r>
    </w:p>
    <w:p w:rsidR="00534ACC" w:rsidRPr="00140B4B" w:rsidRDefault="00534ACC" w:rsidP="00534ACC">
      <w:pPr>
        <w:spacing w:before="120"/>
        <w:rPr>
          <w:rFonts w:ascii="Arial" w:hAnsi="Arial" w:cs="Arial"/>
          <w:noProof/>
        </w:rPr>
      </w:pPr>
      <w:r w:rsidRPr="00140B4B">
        <w:rPr>
          <w:rFonts w:ascii="Arial" w:hAnsi="Arial" w:cs="Arial"/>
          <w:noProof/>
        </w:rPr>
        <w:t xml:space="preserve">Šroubové  spojovače jsou </w:t>
      </w:r>
      <w:r>
        <w:rPr>
          <w:rFonts w:ascii="Arial" w:hAnsi="Arial" w:cs="Arial"/>
          <w:noProof/>
        </w:rPr>
        <w:t>vybavené přepážkou</w:t>
      </w:r>
      <w:r w:rsidRPr="00140B4B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Dutina spojovače musí být vyplněná (pokrytá) kontaktní vazelínou (mazivem), aby bylo zabráněno oxidaci (korozi) a zlepšil se kontakt. </w:t>
      </w:r>
      <w:r w:rsidRPr="00140B4B">
        <w:rPr>
          <w:rFonts w:ascii="Arial" w:hAnsi="Arial" w:cs="Arial"/>
          <w:noProof/>
        </w:rPr>
        <w:t>Šroubové spojovače</w:t>
      </w:r>
      <w:r>
        <w:rPr>
          <w:rFonts w:ascii="Arial" w:hAnsi="Arial" w:cs="Arial"/>
          <w:noProof/>
        </w:rPr>
        <w:t xml:space="preserve"> musí být vybavené příslušenstvím pro vycentrování vodiče do dutiny spojovače, např. plastové kroužky nebo technicky ekvivalentní řešení.</w:t>
      </w:r>
      <w:r w:rsidRPr="001C289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Šroubové spojovače jsou vybavené šrouby s trhací hlavou</w:t>
      </w:r>
      <w:r w:rsidRPr="00140B4B">
        <w:rPr>
          <w:rFonts w:ascii="Arial" w:hAnsi="Arial" w:cs="Arial"/>
          <w:noProof/>
        </w:rPr>
        <w:t>.</w:t>
      </w:r>
    </w:p>
    <w:p w:rsidR="00534ACC" w:rsidRPr="00140B4B" w:rsidRDefault="00534ACC" w:rsidP="00534ACC">
      <w:pPr>
        <w:spacing w:before="60" w:after="60"/>
        <w:rPr>
          <w:rFonts w:ascii="Arial" w:hAnsi="Arial" w:cs="Arial"/>
          <w:noProof/>
        </w:rPr>
      </w:pPr>
    </w:p>
    <w:p w:rsidR="00534ACC" w:rsidRDefault="00534ACC" w:rsidP="00534A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Jednotlivé typy požadovaných šroubových spojovačů jsou označeny zkratkou s dalším rozdělením (přiřazeným číslem) dle požadovaného rozsahu.</w:t>
      </w:r>
    </w:p>
    <w:p w:rsidR="00534ACC" w:rsidRDefault="00534ACC" w:rsidP="00534ACC">
      <w:pPr>
        <w:rPr>
          <w:rFonts w:ascii="Arial" w:hAnsi="Arial" w:cs="Arial"/>
          <w:noProof/>
        </w:rPr>
      </w:pPr>
    </w:p>
    <w:p w:rsidR="00534ACC" w:rsidRPr="00EA23AC" w:rsidRDefault="00534ACC" w:rsidP="00534ACC">
      <w:pPr>
        <w:pStyle w:val="Odstavecseseznamem"/>
        <w:numPr>
          <w:ilvl w:val="0"/>
          <w:numId w:val="10"/>
        </w:numPr>
        <w:rPr>
          <w:rFonts w:ascii="Arial" w:hAnsi="Arial" w:cs="Arial"/>
          <w:noProof/>
          <w:sz w:val="22"/>
          <w:szCs w:val="22"/>
        </w:rPr>
      </w:pPr>
      <w:r w:rsidRPr="00EA23AC">
        <w:rPr>
          <w:rFonts w:ascii="Arial" w:hAnsi="Arial" w:cs="Arial"/>
          <w:b/>
          <w:noProof/>
          <w:sz w:val="22"/>
          <w:szCs w:val="22"/>
        </w:rPr>
        <w:t>BC</w:t>
      </w:r>
      <w:r>
        <w:rPr>
          <w:rFonts w:ascii="Arial" w:hAnsi="Arial" w:cs="Arial"/>
          <w:b/>
          <w:noProof/>
          <w:sz w:val="22"/>
          <w:szCs w:val="22"/>
        </w:rPr>
        <w:t>M</w:t>
      </w:r>
      <w:r w:rsidRPr="00EA23AC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EA23AC">
        <w:rPr>
          <w:rFonts w:ascii="Arial" w:hAnsi="Arial" w:cs="Arial"/>
          <w:noProof/>
          <w:sz w:val="22"/>
          <w:szCs w:val="22"/>
        </w:rPr>
        <w:t>….</w:t>
      </w:r>
      <w:r w:rsidRPr="00EA23AC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Šroubový spojovač pro VN </w:t>
      </w:r>
      <w:r w:rsidRPr="00EA23AC">
        <w:rPr>
          <w:rFonts w:ascii="Arial" w:hAnsi="Arial" w:cs="Arial"/>
          <w:noProof/>
          <w:sz w:val="22"/>
          <w:szCs w:val="22"/>
        </w:rPr>
        <w:t xml:space="preserve">(Bolt Connector </w:t>
      </w:r>
      <w:r>
        <w:rPr>
          <w:rFonts w:ascii="Arial" w:hAnsi="Arial" w:cs="Arial"/>
          <w:noProof/>
          <w:sz w:val="22"/>
          <w:szCs w:val="22"/>
        </w:rPr>
        <w:t>Medium</w:t>
      </w:r>
      <w:r w:rsidRPr="00EA23AC">
        <w:rPr>
          <w:rFonts w:ascii="Arial" w:hAnsi="Arial" w:cs="Arial"/>
          <w:noProof/>
          <w:sz w:val="22"/>
          <w:szCs w:val="22"/>
        </w:rPr>
        <w:t xml:space="preserve"> Voltage)</w:t>
      </w:r>
    </w:p>
    <w:p w:rsidR="00534ACC" w:rsidRDefault="00534ACC" w:rsidP="00534ACC">
      <w:pPr>
        <w:spacing w:before="60" w:after="6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3"/>
        <w:gridCol w:w="1911"/>
        <w:gridCol w:w="1806"/>
        <w:gridCol w:w="1896"/>
        <w:gridCol w:w="2106"/>
      </w:tblGrid>
      <w:tr w:rsidR="00534ACC" w:rsidTr="00534ACC">
        <w:trPr>
          <w:trHeight w:val="999"/>
        </w:trPr>
        <w:tc>
          <w:tcPr>
            <w:tcW w:w="1384" w:type="dxa"/>
          </w:tcPr>
          <w:p w:rsidR="00534ACC" w:rsidRPr="009D47E5" w:rsidRDefault="00534ACC" w:rsidP="00534A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Šroubový spojovač</w:t>
            </w:r>
          </w:p>
        </w:tc>
        <w:tc>
          <w:tcPr>
            <w:tcW w:w="2126" w:type="dxa"/>
          </w:tcPr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7E5">
              <w:rPr>
                <w:rFonts w:ascii="Arial" w:hAnsi="Arial" w:cs="Arial"/>
                <w:sz w:val="22"/>
                <w:szCs w:val="22"/>
              </w:rPr>
              <w:t>Průřez jádra kabelu</w:t>
            </w:r>
          </w:p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</w:t>
            </w:r>
            <w:r w:rsidRPr="009D47E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Průměr D, max</w:t>
            </w:r>
          </w:p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2126" w:type="dxa"/>
          </w:tcPr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Délka L, max</w:t>
            </w:r>
          </w:p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[mm]</w:t>
            </w:r>
          </w:p>
        </w:tc>
        <w:tc>
          <w:tcPr>
            <w:tcW w:w="2268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Konstrukce</w:t>
            </w:r>
          </w:p>
        </w:tc>
      </w:tr>
      <w:tr w:rsidR="00534ACC" w:rsidTr="00534ACC">
        <w:tc>
          <w:tcPr>
            <w:tcW w:w="1384" w:type="dxa"/>
          </w:tcPr>
          <w:p w:rsidR="00534ACC" w:rsidRPr="00492B90" w:rsidRDefault="00534ACC" w:rsidP="00534A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92B9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35-95</w:t>
            </w:r>
          </w:p>
        </w:tc>
        <w:tc>
          <w:tcPr>
            <w:tcW w:w="1985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68" w:type="dxa"/>
          </w:tcPr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2 trhacími šrouby</w:t>
            </w:r>
          </w:p>
        </w:tc>
      </w:tr>
      <w:tr w:rsidR="00534ACC" w:rsidTr="00534ACC">
        <w:tc>
          <w:tcPr>
            <w:tcW w:w="1384" w:type="dxa"/>
          </w:tcPr>
          <w:p w:rsidR="00534ACC" w:rsidRPr="00492B90" w:rsidRDefault="00534ACC" w:rsidP="00534A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2B90">
              <w:rPr>
                <w:rFonts w:ascii="Arial" w:hAnsi="Arial" w:cs="Arial"/>
                <w:b/>
                <w:sz w:val="22"/>
                <w:szCs w:val="22"/>
              </w:rPr>
              <w:t>BC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92B9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95 - 240</w:t>
            </w:r>
            <w:proofErr w:type="gramEnd"/>
          </w:p>
        </w:tc>
        <w:tc>
          <w:tcPr>
            <w:tcW w:w="1985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534ACC" w:rsidRPr="009D47E5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268" w:type="dxa"/>
          </w:tcPr>
          <w:p w:rsidR="00534ACC" w:rsidRDefault="00534ACC" w:rsidP="00534AC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4 trhacími šrouby</w:t>
            </w:r>
          </w:p>
        </w:tc>
      </w:tr>
    </w:tbl>
    <w:p w:rsidR="00534ACC" w:rsidRDefault="00534ACC" w:rsidP="00534ACC">
      <w:pPr>
        <w:spacing w:before="60" w:after="60"/>
        <w:rPr>
          <w:rFonts w:ascii="Arial" w:hAnsi="Arial" w:cs="Arial"/>
          <w:noProof/>
        </w:rPr>
      </w:pPr>
    </w:p>
    <w:p w:rsidR="00534ACC" w:rsidRDefault="00534ACC" w:rsidP="00534ACC">
      <w:pPr>
        <w:rPr>
          <w:rFonts w:ascii="Arial" w:hAnsi="Arial" w:cs="Arial"/>
          <w:noProof/>
        </w:rPr>
      </w:pPr>
      <w:r w:rsidRPr="006B47FE">
        <w:rPr>
          <w:rFonts w:ascii="Arial" w:hAnsi="Arial" w:cs="Arial"/>
          <w:noProof/>
        </w:rPr>
        <w:t xml:space="preserve">Specifikace průměru a </w:t>
      </w:r>
      <w:r>
        <w:rPr>
          <w:rFonts w:ascii="Arial" w:hAnsi="Arial" w:cs="Arial"/>
          <w:noProof/>
        </w:rPr>
        <w:t>délky jsou přibližné hodnoty. P</w:t>
      </w:r>
      <w:r w:rsidRPr="006B47FE">
        <w:rPr>
          <w:rFonts w:ascii="Arial" w:hAnsi="Arial" w:cs="Arial"/>
          <w:noProof/>
        </w:rPr>
        <w:t xml:space="preserve">řekročení hodnot je možné, pokud </w:t>
      </w:r>
      <w:r>
        <w:rPr>
          <w:rFonts w:ascii="Arial" w:hAnsi="Arial" w:cs="Arial"/>
          <w:noProof/>
        </w:rPr>
        <w:t>spojka umožňuje použití spojovače s dannými rozměry.</w:t>
      </w:r>
    </w:p>
    <w:p w:rsidR="00534ACC" w:rsidRDefault="00534ACC" w:rsidP="00534ACC">
      <w:pPr>
        <w:rPr>
          <w:rFonts w:ascii="Arial" w:hAnsi="Arial" w:cs="Arial"/>
          <w:noProof/>
        </w:rPr>
      </w:pPr>
    </w:p>
    <w:p w:rsidR="00534ACC" w:rsidRPr="00F04B83" w:rsidRDefault="00534ACC" w:rsidP="00534ACC">
      <w:pPr>
        <w:pStyle w:val="Nadpis2"/>
        <w:spacing w:after="120" w:line="240" w:lineRule="auto"/>
      </w:pPr>
      <w:r w:rsidRPr="00F8411C">
        <w:t>Technické parametry</w:t>
      </w:r>
    </w:p>
    <w:p w:rsidR="00534ACC" w:rsidRPr="00F04B83" w:rsidRDefault="00534ACC" w:rsidP="00534ACC">
      <w:pPr>
        <w:pStyle w:val="Nadpis3"/>
        <w:tabs>
          <w:tab w:val="clear" w:pos="1560"/>
          <w:tab w:val="left" w:pos="6521"/>
        </w:tabs>
        <w:ind w:left="709" w:hanging="709"/>
        <w:contextualSpacing/>
      </w:pPr>
      <w:r w:rsidRPr="00F04B83">
        <w:t>Parametry sítě VN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534ACC" w:rsidRPr="006F1079" w:rsidTr="00534ACC">
        <w:tc>
          <w:tcPr>
            <w:tcW w:w="4253" w:type="dxa"/>
          </w:tcPr>
          <w:p w:rsidR="00534ACC" w:rsidRPr="00426090" w:rsidRDefault="00534ACC" w:rsidP="00534ACC">
            <w:pPr>
              <w:spacing w:before="40" w:after="20"/>
              <w:ind w:right="57"/>
              <w:rPr>
                <w:rFonts w:ascii="Arial" w:hAnsi="Arial" w:cs="Arial"/>
                <w:noProof/>
              </w:rPr>
            </w:pPr>
            <w:r w:rsidRPr="00426090">
              <w:rPr>
                <w:rFonts w:ascii="Arial" w:hAnsi="Arial" w:cs="Arial"/>
                <w:noProof/>
              </w:rPr>
              <w:t>Jmenovité napětí sítě U</w:t>
            </w:r>
            <w:r w:rsidRPr="0055330E">
              <w:rPr>
                <w:rFonts w:ascii="Arial" w:hAnsi="Arial" w:cs="Arial"/>
                <w:noProof/>
                <w:vertAlign w:val="subscript"/>
              </w:rPr>
              <w:t>n</w:t>
            </w:r>
          </w:p>
        </w:tc>
        <w:tc>
          <w:tcPr>
            <w:tcW w:w="5386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12,7 kV</w:t>
            </w:r>
          </w:p>
        </w:tc>
      </w:tr>
      <w:tr w:rsidR="00534ACC" w:rsidRPr="006F1079" w:rsidTr="00534ACC">
        <w:tc>
          <w:tcPr>
            <w:tcW w:w="4253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Nejvyšší napětí sítě U</w:t>
            </w:r>
            <w:r w:rsidRPr="0055330E">
              <w:rPr>
                <w:rFonts w:ascii="Arial" w:hAnsi="Arial" w:cs="Arial"/>
                <w:noProof/>
                <w:vertAlign w:val="subscript"/>
              </w:rPr>
              <w:t>m</w:t>
            </w:r>
          </w:p>
        </w:tc>
        <w:tc>
          <w:tcPr>
            <w:tcW w:w="5386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25 kV</w:t>
            </w:r>
          </w:p>
        </w:tc>
      </w:tr>
      <w:tr w:rsidR="00534ACC" w:rsidRPr="006F1079" w:rsidTr="00534ACC">
        <w:tc>
          <w:tcPr>
            <w:tcW w:w="4253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Počet fází</w:t>
            </w:r>
          </w:p>
        </w:tc>
        <w:tc>
          <w:tcPr>
            <w:tcW w:w="5386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534ACC" w:rsidRPr="006F1079" w:rsidTr="00534ACC">
        <w:tc>
          <w:tcPr>
            <w:tcW w:w="4253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Jmenovitá frekvence soustavy</w:t>
            </w:r>
          </w:p>
        </w:tc>
        <w:tc>
          <w:tcPr>
            <w:tcW w:w="5386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50 Hz</w:t>
            </w:r>
          </w:p>
        </w:tc>
      </w:tr>
      <w:tr w:rsidR="00534ACC" w:rsidRPr="006F1079" w:rsidTr="00534ACC">
        <w:tc>
          <w:tcPr>
            <w:tcW w:w="4253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Druh distribuční sítě</w:t>
            </w:r>
          </w:p>
        </w:tc>
        <w:tc>
          <w:tcPr>
            <w:tcW w:w="5386" w:type="dxa"/>
          </w:tcPr>
          <w:p w:rsidR="00534ACC" w:rsidRPr="006F1079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6F1079">
              <w:rPr>
                <w:rFonts w:ascii="Arial" w:hAnsi="Arial" w:cs="Arial"/>
                <w:noProof/>
              </w:rPr>
              <w:t>IT, IT(r) (v izolovaném nulovém bodě připojena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F1079">
              <w:rPr>
                <w:rFonts w:ascii="Arial" w:hAnsi="Arial" w:cs="Arial"/>
                <w:noProof/>
              </w:rPr>
              <w:t>Petersenova tlumivka nebo odporník)</w:t>
            </w:r>
          </w:p>
        </w:tc>
      </w:tr>
    </w:tbl>
    <w:p w:rsidR="00534ACC" w:rsidRDefault="00534ACC" w:rsidP="00534ACC">
      <w:pPr>
        <w:jc w:val="both"/>
        <w:rPr>
          <w:rFonts w:ascii="Arial" w:hAnsi="Arial" w:cs="Arial"/>
          <w:noProof/>
        </w:rPr>
      </w:pPr>
    </w:p>
    <w:p w:rsidR="00534ACC" w:rsidRPr="00F04B83" w:rsidRDefault="00534ACC" w:rsidP="00534ACC">
      <w:pPr>
        <w:pStyle w:val="Nadpis3"/>
        <w:tabs>
          <w:tab w:val="clear" w:pos="1560"/>
          <w:tab w:val="left" w:pos="6521"/>
        </w:tabs>
        <w:ind w:left="709" w:hanging="709"/>
        <w:contextualSpacing/>
      </w:pPr>
      <w:r w:rsidRPr="00DE62BB">
        <w:t>Charakteristika pracovního prostředí</w:t>
      </w:r>
    </w:p>
    <w:p w:rsidR="00534ACC" w:rsidRPr="003A12AC" w:rsidRDefault="00534ACC" w:rsidP="00534ACC">
      <w:pPr>
        <w:tabs>
          <w:tab w:val="left" w:pos="6521"/>
        </w:tabs>
        <w:spacing w:before="120" w:after="120"/>
        <w:ind w:left="100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2"/>
      </w:tblGrid>
      <w:tr w:rsidR="00534ACC" w:rsidTr="00534ACC">
        <w:tc>
          <w:tcPr>
            <w:tcW w:w="5392" w:type="dxa"/>
          </w:tcPr>
          <w:p w:rsidR="00534ACC" w:rsidRPr="009D47E5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Prostředí</w:t>
            </w:r>
          </w:p>
        </w:tc>
        <w:tc>
          <w:tcPr>
            <w:tcW w:w="4252" w:type="dxa"/>
          </w:tcPr>
          <w:p w:rsidR="00534ACC" w:rsidRPr="009D47E5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 xml:space="preserve">venkovní dle PNE 33 0000-2, příloha </w:t>
            </w: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534ACC" w:rsidTr="00534ACC">
        <w:tc>
          <w:tcPr>
            <w:tcW w:w="5392" w:type="dxa"/>
          </w:tcPr>
          <w:p w:rsidR="00534ACC" w:rsidRPr="009D47E5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Typ prostředí dle </w:t>
            </w:r>
            <w:r w:rsidRPr="009D47E5">
              <w:rPr>
                <w:rFonts w:ascii="Arial" w:hAnsi="Arial" w:cs="Arial"/>
                <w:noProof/>
              </w:rPr>
              <w:t>PNE 33 0000-2</w:t>
            </w:r>
          </w:p>
        </w:tc>
        <w:tc>
          <w:tcPr>
            <w:tcW w:w="4252" w:type="dxa"/>
          </w:tcPr>
          <w:p w:rsidR="00534ACC" w:rsidRPr="009D47E5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1931F4">
              <w:rPr>
                <w:rFonts w:ascii="Arial" w:hAnsi="Arial" w:cs="Arial"/>
                <w:noProof/>
              </w:rPr>
              <w:t>VI - venkovní prostory (místa přímo vystavená venkovnímu klimatu)</w:t>
            </w:r>
          </w:p>
        </w:tc>
      </w:tr>
      <w:tr w:rsidR="00534ACC" w:rsidTr="00534ACC">
        <w:tc>
          <w:tcPr>
            <w:tcW w:w="5392" w:type="dxa"/>
          </w:tcPr>
          <w:p w:rsidR="00534ACC" w:rsidRPr="009D47E5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Nejvyšší nadmořská výška</w:t>
            </w:r>
          </w:p>
        </w:tc>
        <w:tc>
          <w:tcPr>
            <w:tcW w:w="4252" w:type="dxa"/>
          </w:tcPr>
          <w:p w:rsidR="00534ACC" w:rsidRPr="009D47E5" w:rsidRDefault="00534ACC" w:rsidP="00534ACC">
            <w:pPr>
              <w:spacing w:before="40" w:after="20"/>
              <w:ind w:left="57" w:right="57"/>
              <w:rPr>
                <w:rFonts w:ascii="Arial" w:hAnsi="Arial" w:cs="Arial"/>
                <w:noProof/>
              </w:rPr>
            </w:pPr>
            <w:r w:rsidRPr="009D47E5">
              <w:rPr>
                <w:rFonts w:ascii="Arial" w:hAnsi="Arial" w:cs="Arial"/>
                <w:noProof/>
              </w:rPr>
              <w:t>do 1000 m</w:t>
            </w:r>
          </w:p>
        </w:tc>
      </w:tr>
    </w:tbl>
    <w:p w:rsidR="00534ACC" w:rsidRDefault="00534ACC" w:rsidP="00534ACC">
      <w:pPr>
        <w:tabs>
          <w:tab w:val="left" w:pos="709"/>
        </w:tabs>
        <w:spacing w:before="120" w:after="120"/>
        <w:ind w:left="709"/>
        <w:rPr>
          <w:b/>
        </w:rPr>
      </w:pPr>
    </w:p>
    <w:p w:rsidR="00534ACC" w:rsidRPr="00F04B83" w:rsidRDefault="00534ACC" w:rsidP="00534ACC">
      <w:pPr>
        <w:pStyle w:val="Nadpis3"/>
        <w:tabs>
          <w:tab w:val="clear" w:pos="1560"/>
          <w:tab w:val="left" w:pos="6521"/>
        </w:tabs>
        <w:ind w:left="709" w:hanging="709"/>
        <w:contextualSpacing/>
      </w:pPr>
      <w:r>
        <w:t>Identifikace, označení a popis</w:t>
      </w:r>
    </w:p>
    <w:p w:rsidR="00534ACC" w:rsidRPr="003A12AC" w:rsidRDefault="00534ACC" w:rsidP="00534ACC">
      <w:pPr>
        <w:spacing w:before="60"/>
        <w:jc w:val="both"/>
        <w:rPr>
          <w:rFonts w:ascii="Arial" w:hAnsi="Arial" w:cs="Arial"/>
          <w:noProof/>
        </w:rPr>
      </w:pPr>
      <w:r w:rsidRPr="00506044">
        <w:rPr>
          <w:rFonts w:ascii="Arial" w:hAnsi="Arial" w:cs="Arial"/>
          <w:noProof/>
        </w:rPr>
        <w:t xml:space="preserve">Všechny </w:t>
      </w:r>
      <w:r>
        <w:rPr>
          <w:rFonts w:ascii="Arial" w:hAnsi="Arial" w:cs="Arial"/>
          <w:noProof/>
        </w:rPr>
        <w:t>komponenty spojky musí být jednoznačně a jasně identifikovatelné a s trvalým označením přímo na danném dílu, nebo, pokud to není možné, na jeho obalu</w:t>
      </w:r>
      <w:r w:rsidRPr="003A12AC">
        <w:rPr>
          <w:rFonts w:ascii="Arial" w:hAnsi="Arial" w:cs="Arial"/>
          <w:noProof/>
        </w:rPr>
        <w:t xml:space="preserve">. Označení </w:t>
      </w:r>
      <w:r>
        <w:rPr>
          <w:rFonts w:ascii="Arial" w:hAnsi="Arial" w:cs="Arial"/>
          <w:noProof/>
        </w:rPr>
        <w:t>jednotlivých komponent</w:t>
      </w:r>
      <w:r w:rsidRPr="003A12AC">
        <w:rPr>
          <w:rFonts w:ascii="Arial" w:hAnsi="Arial" w:cs="Arial"/>
          <w:noProof/>
        </w:rPr>
        <w:t xml:space="preserve"> musí být shodné s označením v seznamu dílů</w:t>
      </w:r>
      <w:r>
        <w:rPr>
          <w:rFonts w:ascii="Arial" w:hAnsi="Arial" w:cs="Arial"/>
          <w:noProof/>
        </w:rPr>
        <w:t xml:space="preserve"> kabelového souboru</w:t>
      </w:r>
      <w:r w:rsidRPr="003A12AC">
        <w:rPr>
          <w:rFonts w:ascii="Arial" w:hAnsi="Arial" w:cs="Arial"/>
          <w:noProof/>
        </w:rPr>
        <w:t xml:space="preserve"> a </w:t>
      </w:r>
      <w:r>
        <w:rPr>
          <w:rFonts w:ascii="Arial" w:hAnsi="Arial" w:cs="Arial"/>
          <w:noProof/>
        </w:rPr>
        <w:t xml:space="preserve">v </w:t>
      </w:r>
      <w:r w:rsidRPr="003A12AC">
        <w:rPr>
          <w:rFonts w:ascii="Arial" w:hAnsi="Arial" w:cs="Arial"/>
          <w:noProof/>
        </w:rPr>
        <w:t>montážním návod</w:t>
      </w:r>
      <w:r>
        <w:rPr>
          <w:rFonts w:ascii="Arial" w:hAnsi="Arial" w:cs="Arial"/>
          <w:noProof/>
        </w:rPr>
        <w:t>u</w:t>
      </w:r>
      <w:r w:rsidRPr="003A12AC">
        <w:rPr>
          <w:rFonts w:ascii="Arial" w:hAnsi="Arial" w:cs="Arial"/>
          <w:noProof/>
        </w:rPr>
        <w:t>.</w:t>
      </w:r>
    </w:p>
    <w:p w:rsidR="00534ACC" w:rsidRDefault="00534ACC" w:rsidP="00534ACC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Všechny </w:t>
      </w:r>
      <w:r w:rsidRPr="00506044">
        <w:rPr>
          <w:rFonts w:ascii="Arial" w:hAnsi="Arial" w:cs="Arial"/>
          <w:noProof/>
        </w:rPr>
        <w:t>záznamy, dokumenty a popisy, stejně jako označení, typ a varování</w:t>
      </w:r>
      <w:r>
        <w:rPr>
          <w:rFonts w:ascii="Arial" w:hAnsi="Arial" w:cs="Arial"/>
          <w:noProof/>
        </w:rPr>
        <w:t xml:space="preserve"> (značky) </w:t>
      </w:r>
      <w:r w:rsidRPr="00506044">
        <w:rPr>
          <w:rFonts w:ascii="Arial" w:hAnsi="Arial" w:cs="Arial"/>
          <w:noProof/>
        </w:rPr>
        <w:t>musí být proveden</w:t>
      </w:r>
      <w:r>
        <w:rPr>
          <w:rFonts w:ascii="Arial" w:hAnsi="Arial" w:cs="Arial"/>
          <w:noProof/>
        </w:rPr>
        <w:t>y</w:t>
      </w:r>
      <w:r w:rsidRPr="00506044">
        <w:rPr>
          <w:rFonts w:ascii="Arial" w:hAnsi="Arial" w:cs="Arial"/>
          <w:noProof/>
        </w:rPr>
        <w:t xml:space="preserve"> v</w:t>
      </w:r>
      <w:r>
        <w:rPr>
          <w:rFonts w:ascii="Arial" w:hAnsi="Arial" w:cs="Arial"/>
          <w:noProof/>
        </w:rPr>
        <w:t> českém jazyce</w:t>
      </w:r>
      <w:r w:rsidRPr="00506044">
        <w:rPr>
          <w:rFonts w:ascii="Arial" w:hAnsi="Arial" w:cs="Arial"/>
          <w:noProof/>
        </w:rPr>
        <w:t xml:space="preserve">. </w:t>
      </w:r>
    </w:p>
    <w:p w:rsidR="00534ACC" w:rsidRPr="003A12AC" w:rsidRDefault="00534ACC" w:rsidP="00534ACC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Spojky</w:t>
      </w:r>
      <w:r w:rsidRPr="003A12AC">
        <w:rPr>
          <w:rFonts w:ascii="Arial" w:hAnsi="Arial" w:cs="Arial"/>
          <w:noProof/>
        </w:rPr>
        <w:t xml:space="preserve"> musí být trvale označen</w:t>
      </w:r>
      <w:r>
        <w:rPr>
          <w:rFonts w:ascii="Arial" w:hAnsi="Arial" w:cs="Arial"/>
          <w:noProof/>
        </w:rPr>
        <w:t>y</w:t>
      </w:r>
      <w:r w:rsidRPr="003A12AC">
        <w:rPr>
          <w:rFonts w:ascii="Arial" w:hAnsi="Arial" w:cs="Arial"/>
          <w:noProof/>
        </w:rPr>
        <w:t xml:space="preserve"> následujícími údaji:</w:t>
      </w:r>
    </w:p>
    <w:p w:rsidR="00534ACC" w:rsidRPr="00440900" w:rsidRDefault="00534ACC" w:rsidP="00534ACC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440900">
        <w:rPr>
          <w:rFonts w:ascii="Arial" w:hAnsi="Arial" w:cs="Arial"/>
          <w:noProof/>
          <w:sz w:val="22"/>
          <w:szCs w:val="22"/>
        </w:rPr>
        <w:t>název nebo obchodní značka výrobce</w:t>
      </w:r>
    </w:p>
    <w:p w:rsidR="00534ACC" w:rsidRPr="00440900" w:rsidRDefault="00534ACC" w:rsidP="00534ACC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440900">
        <w:rPr>
          <w:rFonts w:ascii="Arial" w:hAnsi="Arial" w:cs="Arial"/>
          <w:noProof/>
          <w:sz w:val="22"/>
          <w:szCs w:val="22"/>
        </w:rPr>
        <w:t>typ</w:t>
      </w:r>
      <w:r>
        <w:rPr>
          <w:rFonts w:ascii="Arial" w:hAnsi="Arial" w:cs="Arial"/>
          <w:noProof/>
          <w:sz w:val="22"/>
          <w:szCs w:val="22"/>
        </w:rPr>
        <w:t xml:space="preserve"> a</w:t>
      </w:r>
      <w:r w:rsidRPr="003828C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rozsah smrštění</w:t>
      </w:r>
      <w:r w:rsidRPr="003828C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trubic </w:t>
      </w:r>
      <w:r w:rsidRPr="003828CA">
        <w:rPr>
          <w:rFonts w:ascii="Arial" w:hAnsi="Arial" w:cs="Arial"/>
          <w:noProof/>
          <w:sz w:val="22"/>
          <w:szCs w:val="22"/>
        </w:rPr>
        <w:t>(průměr před a po smrštění)</w:t>
      </w:r>
    </w:p>
    <w:p w:rsidR="00534ACC" w:rsidRPr="00440900" w:rsidRDefault="00534ACC" w:rsidP="00534ACC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440900">
        <w:rPr>
          <w:rFonts w:ascii="Arial" w:hAnsi="Arial" w:cs="Arial"/>
          <w:noProof/>
          <w:sz w:val="22"/>
          <w:szCs w:val="22"/>
        </w:rPr>
        <w:t>název nebo obchodní značka výrobce</w:t>
      </w:r>
      <w:r>
        <w:rPr>
          <w:rFonts w:ascii="Arial" w:hAnsi="Arial" w:cs="Arial"/>
          <w:noProof/>
          <w:sz w:val="22"/>
          <w:szCs w:val="22"/>
        </w:rPr>
        <w:t xml:space="preserve"> doplňujícího materiálu</w:t>
      </w:r>
    </w:p>
    <w:p w:rsidR="00534ACC" w:rsidRPr="00440900" w:rsidRDefault="00534ACC" w:rsidP="00534ACC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440900">
        <w:rPr>
          <w:rFonts w:ascii="Arial" w:hAnsi="Arial" w:cs="Arial"/>
          <w:noProof/>
          <w:sz w:val="22"/>
          <w:szCs w:val="22"/>
        </w:rPr>
        <w:t>jmenovitá napětí</w:t>
      </w:r>
    </w:p>
    <w:p w:rsidR="00534ACC" w:rsidRPr="00440900" w:rsidRDefault="00534ACC" w:rsidP="00534ACC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440900">
        <w:rPr>
          <w:rFonts w:ascii="Arial" w:hAnsi="Arial" w:cs="Arial"/>
          <w:noProof/>
          <w:sz w:val="22"/>
          <w:szCs w:val="22"/>
        </w:rPr>
        <w:t>datum výroby (měsíc / rok) nebo identifikační značka</w:t>
      </w:r>
      <w:r>
        <w:rPr>
          <w:rFonts w:ascii="Arial" w:hAnsi="Arial" w:cs="Arial"/>
          <w:noProof/>
          <w:sz w:val="22"/>
          <w:szCs w:val="22"/>
        </w:rPr>
        <w:t xml:space="preserve"> na izolačním těle spojky</w:t>
      </w:r>
      <w:r w:rsidRPr="00440900">
        <w:rPr>
          <w:rFonts w:ascii="Arial" w:hAnsi="Arial" w:cs="Arial"/>
          <w:noProof/>
          <w:sz w:val="22"/>
          <w:szCs w:val="22"/>
        </w:rPr>
        <w:t>, aby byla zajištěna sledovatelnost v souladu s ISO 9001.</w:t>
      </w:r>
    </w:p>
    <w:p w:rsidR="00534ACC" w:rsidRDefault="00534ACC" w:rsidP="00534ACC">
      <w:pPr>
        <w:spacing w:before="60"/>
        <w:jc w:val="both"/>
        <w:rPr>
          <w:rFonts w:ascii="Arial" w:hAnsi="Arial" w:cs="Arial"/>
          <w:noProof/>
        </w:rPr>
      </w:pPr>
    </w:p>
    <w:p w:rsidR="00534ACC" w:rsidRPr="003828CA" w:rsidRDefault="00534ACC" w:rsidP="00534ACC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 tělo šroubového spojovače </w:t>
      </w:r>
      <w:r w:rsidRPr="003828CA">
        <w:rPr>
          <w:rFonts w:ascii="Arial" w:hAnsi="Arial" w:cs="Arial"/>
          <w:noProof/>
        </w:rPr>
        <w:t>musí být aplikován</w:t>
      </w:r>
      <w:r>
        <w:rPr>
          <w:rFonts w:ascii="Arial" w:hAnsi="Arial" w:cs="Arial"/>
          <w:noProof/>
        </w:rPr>
        <w:t>y</w:t>
      </w:r>
      <w:r w:rsidRPr="003828CA">
        <w:rPr>
          <w:rFonts w:ascii="Arial" w:hAnsi="Arial" w:cs="Arial"/>
          <w:noProof/>
        </w:rPr>
        <w:t xml:space="preserve"> ražením nebo vod</w:t>
      </w:r>
      <w:r>
        <w:rPr>
          <w:rFonts w:ascii="Arial" w:hAnsi="Arial" w:cs="Arial"/>
          <w:noProof/>
        </w:rPr>
        <w:t xml:space="preserve">ěodolným </w:t>
      </w:r>
      <w:r w:rsidRPr="003828CA">
        <w:rPr>
          <w:rFonts w:ascii="Arial" w:hAnsi="Arial" w:cs="Arial"/>
          <w:noProof/>
        </w:rPr>
        <w:t>potisk</w:t>
      </w:r>
      <w:r>
        <w:rPr>
          <w:rFonts w:ascii="Arial" w:hAnsi="Arial" w:cs="Arial"/>
          <w:noProof/>
        </w:rPr>
        <w:t>em následující údaje</w:t>
      </w:r>
      <w:r w:rsidRPr="003828CA">
        <w:rPr>
          <w:rFonts w:ascii="Arial" w:hAnsi="Arial" w:cs="Arial"/>
          <w:noProof/>
        </w:rPr>
        <w:t>:</w:t>
      </w:r>
    </w:p>
    <w:p w:rsidR="00534ACC" w:rsidRDefault="00534ACC" w:rsidP="00534ACC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 w:rsidRPr="003828CA">
        <w:rPr>
          <w:rFonts w:ascii="Arial" w:hAnsi="Arial" w:cs="Arial"/>
          <w:noProof/>
          <w:sz w:val="22"/>
          <w:szCs w:val="22"/>
        </w:rPr>
        <w:t>název nebo ochranná známka výrobce</w:t>
      </w:r>
    </w:p>
    <w:p w:rsidR="00534ACC" w:rsidRPr="003828CA" w:rsidRDefault="00534ACC" w:rsidP="00534ACC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ro</w:t>
      </w:r>
      <w:r w:rsidRPr="003828CA">
        <w:rPr>
          <w:rFonts w:ascii="Arial" w:hAnsi="Arial" w:cs="Arial"/>
          <w:noProof/>
          <w:sz w:val="22"/>
          <w:szCs w:val="22"/>
        </w:rPr>
        <w:t xml:space="preserve">zsah </w:t>
      </w:r>
      <w:r>
        <w:rPr>
          <w:rFonts w:ascii="Arial" w:hAnsi="Arial" w:cs="Arial"/>
          <w:noProof/>
          <w:sz w:val="22"/>
          <w:szCs w:val="22"/>
        </w:rPr>
        <w:t>připojitelných průřezů</w:t>
      </w:r>
    </w:p>
    <w:p w:rsidR="00534ACC" w:rsidRPr="009268EE" w:rsidRDefault="00534ACC" w:rsidP="00534ACC">
      <w:pPr>
        <w:pStyle w:val="Odstavecseseznamem"/>
        <w:numPr>
          <w:ilvl w:val="0"/>
          <w:numId w:val="9"/>
        </w:numPr>
        <w:spacing w:before="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</w:t>
      </w:r>
      <w:r w:rsidRPr="003828CA">
        <w:rPr>
          <w:rFonts w:ascii="Arial" w:hAnsi="Arial" w:cs="Arial"/>
          <w:noProof/>
          <w:sz w:val="22"/>
          <w:szCs w:val="22"/>
        </w:rPr>
        <w:t>dentifikační číslo nebo datum výroby (měsíc / rok).</w:t>
      </w:r>
    </w:p>
    <w:p w:rsidR="00534ACC" w:rsidRDefault="00534ACC" w:rsidP="00534ACC">
      <w:pPr>
        <w:spacing w:before="60"/>
        <w:jc w:val="both"/>
        <w:rPr>
          <w:rFonts w:ascii="Arial" w:hAnsi="Arial" w:cs="Arial"/>
          <w:noProof/>
        </w:rPr>
      </w:pPr>
    </w:p>
    <w:p w:rsidR="00534ACC" w:rsidRPr="00F04B83" w:rsidRDefault="00534ACC" w:rsidP="00534ACC">
      <w:pPr>
        <w:pStyle w:val="Nadpis2"/>
        <w:spacing w:after="120" w:line="240" w:lineRule="auto"/>
      </w:pPr>
      <w:r>
        <w:t>Rozsah dodávky</w:t>
      </w:r>
    </w:p>
    <w:p w:rsidR="00534ACC" w:rsidRDefault="00534ACC" w:rsidP="00534ACC">
      <w:pPr>
        <w:spacing w:before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Balení 1 ks spojky bude obsahovat části obsažené v odstavci 3., upevňovací materiál, drobné příslušenství a montážní návod včetně seznamu dílů (kusovník) v českém jazyce.</w:t>
      </w:r>
      <w:r w:rsidRPr="007B488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Balení musí obsahovat návod pro montáž šroubového spojovače. </w:t>
      </w:r>
    </w:p>
    <w:p w:rsidR="00534ACC" w:rsidRPr="009268EE" w:rsidRDefault="00534ACC" w:rsidP="009268EE">
      <w:pPr>
        <w:spacing w:before="120" w:after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Pr="003B55FB">
        <w:rPr>
          <w:rFonts w:ascii="Arial" w:hAnsi="Arial" w:cs="Arial"/>
          <w:noProof/>
        </w:rPr>
        <w:t xml:space="preserve">ůležité změny </w:t>
      </w:r>
      <w:r>
        <w:rPr>
          <w:rFonts w:ascii="Arial" w:hAnsi="Arial" w:cs="Arial"/>
          <w:noProof/>
        </w:rPr>
        <w:t xml:space="preserve">v montážním postupu </w:t>
      </w:r>
      <w:r w:rsidRPr="003B55FB">
        <w:rPr>
          <w:rFonts w:ascii="Arial" w:hAnsi="Arial" w:cs="Arial"/>
          <w:noProof/>
        </w:rPr>
        <w:t xml:space="preserve">musí být </w:t>
      </w:r>
      <w:r>
        <w:rPr>
          <w:rFonts w:ascii="Arial" w:hAnsi="Arial" w:cs="Arial"/>
          <w:noProof/>
        </w:rPr>
        <w:t>uvede</w:t>
      </w:r>
      <w:r w:rsidRPr="003B55FB">
        <w:rPr>
          <w:rFonts w:ascii="Arial" w:hAnsi="Arial" w:cs="Arial"/>
          <w:noProof/>
        </w:rPr>
        <w:t xml:space="preserve">ny pomocí </w:t>
      </w:r>
      <w:r>
        <w:rPr>
          <w:rFonts w:ascii="Arial" w:hAnsi="Arial" w:cs="Arial"/>
          <w:noProof/>
        </w:rPr>
        <w:t>zvýrazněné</w:t>
      </w:r>
      <w:r w:rsidRPr="003B55FB">
        <w:rPr>
          <w:rFonts w:ascii="Arial" w:hAnsi="Arial" w:cs="Arial"/>
          <w:noProof/>
        </w:rPr>
        <w:t xml:space="preserve"> poznámky v montážní návod</w:t>
      </w:r>
      <w:r>
        <w:rPr>
          <w:rFonts w:ascii="Arial" w:hAnsi="Arial" w:cs="Arial"/>
          <w:noProof/>
        </w:rPr>
        <w:t>u</w:t>
      </w:r>
      <w:r w:rsidRPr="003B55FB">
        <w:rPr>
          <w:rFonts w:ascii="Arial" w:hAnsi="Arial" w:cs="Arial"/>
          <w:noProof/>
        </w:rPr>
        <w:t xml:space="preserve"> nebo jako informační materiál</w:t>
      </w:r>
      <w:r>
        <w:rPr>
          <w:rFonts w:ascii="Arial" w:hAnsi="Arial" w:cs="Arial"/>
          <w:noProof/>
        </w:rPr>
        <w:t xml:space="preserve"> (leták)</w:t>
      </w:r>
      <w:r w:rsidRPr="003B55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v balení</w:t>
      </w:r>
      <w:r w:rsidRPr="003B55FB">
        <w:rPr>
          <w:rFonts w:ascii="Arial" w:hAnsi="Arial" w:cs="Arial"/>
          <w:noProof/>
        </w:rPr>
        <w:t xml:space="preserve"> po dobu jednoho roku</w:t>
      </w:r>
      <w:r>
        <w:rPr>
          <w:rFonts w:ascii="Arial" w:hAnsi="Arial" w:cs="Arial"/>
          <w:noProof/>
        </w:rPr>
        <w:t xml:space="preserve"> od zapracování změny</w:t>
      </w:r>
      <w:r w:rsidRPr="003B55FB">
        <w:rPr>
          <w:rFonts w:ascii="Arial" w:hAnsi="Arial" w:cs="Arial"/>
          <w:noProof/>
        </w:rPr>
        <w:t>.</w:t>
      </w:r>
    </w:p>
    <w:p w:rsidR="00534ACC" w:rsidRPr="00F04B83" w:rsidRDefault="00534ACC" w:rsidP="00534ACC">
      <w:pPr>
        <w:pStyle w:val="Nadpis1"/>
        <w:spacing w:line="240" w:lineRule="auto"/>
      </w:pPr>
      <w:r w:rsidRPr="00F04B83">
        <w:t>Schválení a zkoušky</w:t>
      </w:r>
    </w:p>
    <w:p w:rsidR="00534ACC" w:rsidRPr="007536EC" w:rsidRDefault="00534ACC" w:rsidP="00534ACC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 xml:space="preserve">Zkoušky musí být provedené dle platných norem, pokud nejsou dohodnuty odlišné předpisy. Jakékoliv změny v průběhu smlouvy jsou přípustné pouze v případě vzájemné dohody. Na žádost </w:t>
      </w:r>
      <w:r w:rsidR="007536EC">
        <w:rPr>
          <w:rStyle w:val="nadpisclanku1"/>
          <w:b w:val="0"/>
          <w:sz w:val="22"/>
          <w:szCs w:val="22"/>
        </w:rPr>
        <w:t>kupujícího</w:t>
      </w:r>
      <w:r w:rsidRPr="007536EC">
        <w:rPr>
          <w:rStyle w:val="nadpisclanku1"/>
          <w:b w:val="0"/>
          <w:sz w:val="22"/>
          <w:szCs w:val="22"/>
        </w:rPr>
        <w:t xml:space="preserve"> musí být sděleni subdodavatelé.</w:t>
      </w:r>
    </w:p>
    <w:p w:rsidR="00534ACC" w:rsidRPr="009268EE" w:rsidRDefault="007536EC" w:rsidP="009268EE">
      <w:pPr>
        <w:spacing w:after="240"/>
        <w:rPr>
          <w:rFonts w:ascii="Arial" w:hAnsi="Arial" w:cs="Arial"/>
          <w:bCs/>
          <w:color w:val="000000"/>
        </w:rPr>
      </w:pPr>
      <w:r>
        <w:rPr>
          <w:rStyle w:val="nadpisclanku1"/>
          <w:b w:val="0"/>
          <w:sz w:val="22"/>
          <w:szCs w:val="22"/>
        </w:rPr>
        <w:t>Kupující</w:t>
      </w:r>
      <w:r w:rsidR="00534ACC" w:rsidRPr="007536EC">
        <w:rPr>
          <w:rStyle w:val="nadpisclanku1"/>
          <w:b w:val="0"/>
          <w:sz w:val="22"/>
          <w:szCs w:val="22"/>
        </w:rPr>
        <w:t xml:space="preserve"> má právo kdykoli provést kontrolu nebo nechat zkontrolovat vlastnosti produktu včetně kvalitativních parametrů. </w:t>
      </w:r>
    </w:p>
    <w:p w:rsidR="00534ACC" w:rsidRPr="00F04B83" w:rsidRDefault="00534ACC" w:rsidP="00534ACC">
      <w:pPr>
        <w:pStyle w:val="Nadpis2"/>
        <w:spacing w:after="120" w:line="240" w:lineRule="auto"/>
      </w:pPr>
      <w:r w:rsidRPr="00F54D61">
        <w:t>Prohlášení o shodě</w:t>
      </w:r>
    </w:p>
    <w:p w:rsidR="00534ACC" w:rsidRPr="007536EC" w:rsidRDefault="00534ACC" w:rsidP="00534ACC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 xml:space="preserve">Je požadováno a je součástí požadované dokumentace. </w:t>
      </w:r>
    </w:p>
    <w:p w:rsidR="00534ACC" w:rsidRPr="00F54D61" w:rsidRDefault="00534ACC" w:rsidP="00534ACC">
      <w:pPr>
        <w:pStyle w:val="Nadpis2"/>
        <w:spacing w:after="120" w:line="240" w:lineRule="auto"/>
      </w:pPr>
      <w:r w:rsidRPr="00F54D61">
        <w:t>Typové zkoušky</w:t>
      </w:r>
    </w:p>
    <w:p w:rsidR="00534ACC" w:rsidRPr="007536EC" w:rsidRDefault="00534ACC" w:rsidP="00534ACC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Je nutné dodat typové zkoušky k nabízeným spojkám provedené podle ČSN EN 61 442 a ČSN 34 7006 (HD 629.1) ed.2.</w:t>
      </w:r>
    </w:p>
    <w:p w:rsidR="00534ACC" w:rsidRPr="007536EC" w:rsidRDefault="00534ACC" w:rsidP="00534ACC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Z předložených dokladů musí být zřejmé, ve které akreditované zkušebně byly prováděny, a že zkoušená spojka vyhověla předepsaným zkouškám.</w:t>
      </w:r>
    </w:p>
    <w:p w:rsidR="00534ACC" w:rsidRPr="007536EC" w:rsidRDefault="00534ACC" w:rsidP="00534ACC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Protokoly z typových zkoušek musí být ze zkušebních laboratoří akreditovaných podle ČSN EN ISO/IEC 17025.</w:t>
      </w:r>
    </w:p>
    <w:p w:rsidR="00534ACC" w:rsidRPr="009268EE" w:rsidRDefault="00534ACC" w:rsidP="009268EE">
      <w:pPr>
        <w:spacing w:before="120"/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lastRenderedPageBreak/>
        <w:t>Pro šroubové spojovače musí být doloženy typové zkoušky podle ČSN EN 61238-1, třída A.</w:t>
      </w:r>
    </w:p>
    <w:p w:rsidR="00534ACC" w:rsidRDefault="00534ACC" w:rsidP="00534ACC">
      <w:pPr>
        <w:rPr>
          <w:rStyle w:val="nadpisclanku1"/>
          <w:b w:val="0"/>
        </w:rPr>
      </w:pPr>
    </w:p>
    <w:p w:rsidR="00534ACC" w:rsidRPr="001C7347" w:rsidRDefault="00534ACC" w:rsidP="00534ACC">
      <w:pPr>
        <w:pStyle w:val="Nadpis1"/>
        <w:spacing w:line="240" w:lineRule="auto"/>
      </w:pPr>
      <w:r w:rsidRPr="00F04B83">
        <w:t>Dokumentace</w:t>
      </w:r>
    </w:p>
    <w:p w:rsidR="00534ACC" w:rsidRPr="009268EE" w:rsidRDefault="00534ACC" w:rsidP="00534ACC">
      <w:pPr>
        <w:rPr>
          <w:rStyle w:val="nadpisclanku1"/>
          <w:b w:val="0"/>
          <w:sz w:val="22"/>
          <w:szCs w:val="22"/>
        </w:rPr>
      </w:pPr>
      <w:r w:rsidRPr="007536EC">
        <w:rPr>
          <w:rStyle w:val="nadpisclanku1"/>
          <w:b w:val="0"/>
          <w:sz w:val="22"/>
          <w:szCs w:val="22"/>
        </w:rPr>
        <w:t>Všechny podklady, dokumenty a popisy musí být v českém jazyce. Překlady musí být předány spolu s původním textem.</w:t>
      </w:r>
      <w:r w:rsidR="007536EC" w:rsidRPr="007536EC">
        <w:rPr>
          <w:rStyle w:val="nadpisclanku1"/>
          <w:b w:val="0"/>
          <w:sz w:val="22"/>
          <w:szCs w:val="22"/>
        </w:rPr>
        <w:t xml:space="preserve"> V případě pochybností o správnosti překladu si může kupující od prodávajícího vyžádat úředně ověřený překlad dokumentu.</w:t>
      </w:r>
    </w:p>
    <w:p w:rsidR="00534ACC" w:rsidRPr="00394A60" w:rsidRDefault="00534ACC" w:rsidP="00534ACC">
      <w:pPr>
        <w:tabs>
          <w:tab w:val="left" w:pos="284"/>
        </w:tabs>
        <w:spacing w:before="80"/>
        <w:jc w:val="both"/>
        <w:rPr>
          <w:rFonts w:ascii="Arial" w:hAnsi="Arial" w:cs="Arial"/>
          <w:snapToGrid w:val="0"/>
          <w:color w:val="000000"/>
        </w:rPr>
      </w:pPr>
    </w:p>
    <w:p w:rsidR="00534ACC" w:rsidRPr="00F04B83" w:rsidRDefault="00534ACC" w:rsidP="00534ACC">
      <w:pPr>
        <w:pStyle w:val="Nadpis1"/>
        <w:spacing w:line="240" w:lineRule="auto"/>
      </w:pPr>
      <w:r>
        <w:t>DALŠÍ POŽADAVKY</w:t>
      </w:r>
    </w:p>
    <w:p w:rsidR="00534ACC" w:rsidRDefault="00534ACC" w:rsidP="00534ACC">
      <w:pPr>
        <w:tabs>
          <w:tab w:val="left" w:pos="6521"/>
        </w:tabs>
        <w:spacing w:before="120" w:after="120"/>
        <w:ind w:left="420"/>
        <w:rPr>
          <w:rFonts w:ascii="Arial" w:hAnsi="Arial" w:cs="Arial"/>
          <w:b/>
          <w:caps/>
        </w:rPr>
      </w:pPr>
    </w:p>
    <w:p w:rsidR="00534ACC" w:rsidRPr="00F04B83" w:rsidRDefault="00534ACC" w:rsidP="00534ACC">
      <w:pPr>
        <w:pStyle w:val="Nadpis2"/>
        <w:spacing w:after="120" w:line="240" w:lineRule="auto"/>
      </w:pPr>
      <w:r w:rsidRPr="00F04B83">
        <w:t>Školení</w:t>
      </w:r>
      <w:r>
        <w:t xml:space="preserve"> kabelových montérů</w:t>
      </w:r>
    </w:p>
    <w:p w:rsidR="00534ACC" w:rsidRDefault="00534ACC" w:rsidP="00534ACC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Uchazeč se zavazuje k provedení školení kabelových </w:t>
      </w:r>
      <w:proofErr w:type="gramStart"/>
      <w:r>
        <w:rPr>
          <w:rFonts w:ascii="Arial" w:hAnsi="Arial" w:cs="Arial"/>
        </w:rPr>
        <w:t>montérů - zaměstnanců</w:t>
      </w:r>
      <w:proofErr w:type="gramEnd"/>
      <w:r>
        <w:rPr>
          <w:rFonts w:ascii="Arial" w:hAnsi="Arial" w:cs="Arial"/>
        </w:rPr>
        <w:t xml:space="preserve"> E.ON a montážních firem provádějících montáž kabelových vedení </w:t>
      </w:r>
      <w:proofErr w:type="spell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pro stavby E.ON. </w:t>
      </w:r>
    </w:p>
    <w:p w:rsidR="00534ACC" w:rsidRDefault="00534ACC" w:rsidP="00534ACC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Jedná se o školení:</w:t>
      </w:r>
    </w:p>
    <w:p w:rsidR="00534ACC" w:rsidRDefault="00534ACC" w:rsidP="00534ACC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kurz</w:t>
      </w:r>
    </w:p>
    <w:p w:rsidR="00534ACC" w:rsidRDefault="00534ACC" w:rsidP="00534ACC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Opakovací kurz</w:t>
      </w:r>
    </w:p>
    <w:p w:rsidR="00534ACC" w:rsidRDefault="00534ACC" w:rsidP="00534ACC">
      <w:pPr>
        <w:pStyle w:val="Odstavecseseznamem"/>
        <w:numPr>
          <w:ilvl w:val="0"/>
          <w:numId w:val="6"/>
        </w:numPr>
        <w:tabs>
          <w:tab w:val="left" w:pos="652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pro vyškolení nového kabelového montéra</w:t>
      </w:r>
    </w:p>
    <w:p w:rsidR="00534ACC" w:rsidRDefault="00534ACC" w:rsidP="00534ACC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 Základní kurz a Opakovací kurz uchazeč zajistí školitele a kabelové armatury potřebné pro školení. Účastníci školení si hradí ubytování, pronájem prostor pro školení a stravu.</w:t>
      </w:r>
    </w:p>
    <w:p w:rsidR="00534ACC" w:rsidRDefault="00534ACC" w:rsidP="00534ACC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 případě Kurzu pro vyškolení nového kabelového montéra si hradí účastník školení v celém rozsahu sám.</w:t>
      </w:r>
    </w:p>
    <w:p w:rsidR="00534ACC" w:rsidRDefault="00534ACC" w:rsidP="00534ACC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Základní kurz se provádí pro kabelové montéry před zahájením první dodávky.</w:t>
      </w:r>
    </w:p>
    <w:p w:rsidR="00534ACC" w:rsidRDefault="00534ACC" w:rsidP="00534ACC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Opakovací kurz se provádí v dohodnuté periodě 2 let po absolvovaném základním </w:t>
      </w:r>
      <w:proofErr w:type="gramStart"/>
      <w:r>
        <w:rPr>
          <w:rFonts w:ascii="Arial" w:hAnsi="Arial" w:cs="Arial"/>
        </w:rPr>
        <w:t>kurzu</w:t>
      </w:r>
      <w:proofErr w:type="gramEnd"/>
      <w:r>
        <w:rPr>
          <w:rFonts w:ascii="Arial" w:hAnsi="Arial" w:cs="Arial"/>
        </w:rPr>
        <w:t xml:space="preserve"> a to po dobu trvání smlouvy. </w:t>
      </w:r>
    </w:p>
    <w:p w:rsidR="00534ACC" w:rsidRDefault="00534ACC" w:rsidP="00534ACC">
      <w:pPr>
        <w:tabs>
          <w:tab w:val="lef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Uchazeč vede evidenci proškolených kabelových montérů a na vyžádání jí musí poskytnout </w:t>
      </w:r>
      <w:r w:rsidR="007536EC">
        <w:rPr>
          <w:rFonts w:ascii="Arial" w:hAnsi="Arial" w:cs="Arial"/>
        </w:rPr>
        <w:t>kupujícímu</w:t>
      </w:r>
      <w:r>
        <w:rPr>
          <w:rFonts w:ascii="Arial" w:hAnsi="Arial" w:cs="Arial"/>
        </w:rPr>
        <w:t>.</w:t>
      </w:r>
    </w:p>
    <w:p w:rsidR="00534ACC" w:rsidRDefault="00534ACC" w:rsidP="00534ACC"/>
    <w:sectPr w:rsidR="00534A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3A" w:rsidRDefault="008B673A" w:rsidP="00EA6EC3">
      <w:pPr>
        <w:spacing w:after="0" w:line="240" w:lineRule="auto"/>
      </w:pPr>
      <w:r>
        <w:separator/>
      </w:r>
    </w:p>
  </w:endnote>
  <w:endnote w:type="continuationSeparator" w:id="0">
    <w:p w:rsidR="008B673A" w:rsidRDefault="008B673A" w:rsidP="00EA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3A" w:rsidRDefault="008B673A" w:rsidP="00EA6EC3">
      <w:pPr>
        <w:spacing w:after="0" w:line="240" w:lineRule="auto"/>
      </w:pPr>
      <w:r>
        <w:separator/>
      </w:r>
    </w:p>
  </w:footnote>
  <w:footnote w:type="continuationSeparator" w:id="0">
    <w:p w:rsidR="008B673A" w:rsidRDefault="008B673A" w:rsidP="00EA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CC" w:rsidRDefault="00534ACC" w:rsidP="00EA6EC3">
    <w:pPr>
      <w:pStyle w:val="Zhlav"/>
      <w:jc w:val="right"/>
      <w:rPr>
        <w:rFonts w:ascii="Arial" w:hAnsi="Arial" w:cs="Arial"/>
        <w:b/>
        <w:sz w:val="18"/>
      </w:rPr>
    </w:pPr>
    <w:bookmarkStart w:id="2" w:name="_Hlk31352635"/>
    <w:r w:rsidRPr="006A7A54">
      <w:rPr>
        <w:rFonts w:ascii="Arial" w:hAnsi="Arial" w:cs="Arial"/>
        <w:b/>
        <w:sz w:val="18"/>
      </w:rPr>
      <w:t xml:space="preserve">Číslo smlouvy kupujícího: </w:t>
    </w:r>
    <w:r w:rsidRPr="006A7A54">
      <w:rPr>
        <w:rFonts w:ascii="Arial" w:hAnsi="Arial" w:cs="Arial"/>
        <w:b/>
        <w:sz w:val="18"/>
        <w:highlight w:val="yellow"/>
      </w:rPr>
      <w:t>doplní zadavatel</w:t>
    </w:r>
  </w:p>
  <w:p w:rsidR="00534ACC" w:rsidRPr="006A7A54" w:rsidRDefault="00534ACC" w:rsidP="00EA6EC3">
    <w:pPr>
      <w:pStyle w:val="Zhlav"/>
      <w:jc w:val="right"/>
      <w:rPr>
        <w:rFonts w:ascii="Arial" w:hAnsi="Arial" w:cs="Arial"/>
        <w:b/>
        <w:sz w:val="18"/>
      </w:rPr>
    </w:pPr>
    <w:r w:rsidRPr="006A7A54">
      <w:rPr>
        <w:rFonts w:ascii="Arial" w:hAnsi="Arial" w:cs="Arial"/>
        <w:b/>
        <w:sz w:val="18"/>
      </w:rPr>
      <w:t xml:space="preserve">Číslo smlouvy prodávajícího: </w:t>
    </w:r>
    <w:r w:rsidRPr="006A7A54">
      <w:rPr>
        <w:rFonts w:ascii="Arial" w:hAnsi="Arial" w:cs="Arial"/>
        <w:b/>
        <w:sz w:val="18"/>
        <w:highlight w:val="green"/>
      </w:rPr>
      <w:t>doplní účastník</w:t>
    </w:r>
  </w:p>
  <w:p w:rsidR="00534ACC" w:rsidRDefault="00534ACC" w:rsidP="00EA6EC3">
    <w:pPr>
      <w:tabs>
        <w:tab w:val="left" w:pos="-1980"/>
        <w:tab w:val="left" w:pos="4680"/>
        <w:tab w:val="left" w:pos="4961"/>
      </w:tabs>
      <w:spacing w:line="280" w:lineRule="atLeast"/>
      <w:rPr>
        <w:rFonts w:cs="Arial"/>
        <w:b/>
        <w:sz w:val="24"/>
      </w:rPr>
    </w:pPr>
  </w:p>
  <w:p w:rsidR="00534ACC" w:rsidRPr="006A7A54" w:rsidRDefault="00534ACC" w:rsidP="00EA6EC3">
    <w:pPr>
      <w:tabs>
        <w:tab w:val="left" w:pos="-1980"/>
        <w:tab w:val="left" w:pos="4680"/>
        <w:tab w:val="left" w:pos="4961"/>
      </w:tabs>
      <w:spacing w:after="0" w:line="280" w:lineRule="atLeast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Dodávky kabelových souborů NN a VN</w:t>
    </w:r>
  </w:p>
  <w:p w:rsidR="00534ACC" w:rsidRPr="006A7A54" w:rsidRDefault="00534ACC" w:rsidP="00EA6EC3">
    <w:pPr>
      <w:tabs>
        <w:tab w:val="left" w:pos="-1980"/>
        <w:tab w:val="left" w:pos="4680"/>
        <w:tab w:val="left" w:pos="4961"/>
      </w:tabs>
      <w:spacing w:after="0" w:line="280" w:lineRule="atLeast"/>
      <w:jc w:val="center"/>
      <w:rPr>
        <w:rFonts w:ascii="Arial" w:hAnsi="Arial" w:cs="Arial"/>
        <w:b/>
        <w:sz w:val="24"/>
      </w:rPr>
    </w:pPr>
    <w:r w:rsidRPr="006A7A54">
      <w:rPr>
        <w:rFonts w:ascii="Arial" w:hAnsi="Arial" w:cs="Arial"/>
        <w:b/>
        <w:sz w:val="24"/>
      </w:rPr>
      <w:t xml:space="preserve">část </w:t>
    </w:r>
    <w:r>
      <w:rPr>
        <w:rFonts w:ascii="Arial" w:hAnsi="Arial" w:cs="Arial"/>
        <w:b/>
        <w:sz w:val="24"/>
      </w:rPr>
      <w:t>B Kabelové koncovky a spojky VN</w:t>
    </w:r>
  </w:p>
  <w:bookmarkEnd w:id="2"/>
  <w:p w:rsidR="00534ACC" w:rsidRDefault="00534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C6A"/>
    <w:multiLevelType w:val="hybridMultilevel"/>
    <w:tmpl w:val="70062274"/>
    <w:lvl w:ilvl="0" w:tplc="420E8FA8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14CC"/>
    <w:multiLevelType w:val="multilevel"/>
    <w:tmpl w:val="6644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2"/>
        </w:tabs>
        <w:ind w:left="712" w:hanging="7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2E9E1057"/>
    <w:multiLevelType w:val="hybridMultilevel"/>
    <w:tmpl w:val="8034BC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147"/>
    <w:multiLevelType w:val="hybridMultilevel"/>
    <w:tmpl w:val="A8100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2F17"/>
    <w:multiLevelType w:val="hybridMultilevel"/>
    <w:tmpl w:val="61BE3880"/>
    <w:lvl w:ilvl="0" w:tplc="420E8FA8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42F49"/>
    <w:multiLevelType w:val="multilevel"/>
    <w:tmpl w:val="C7D48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09516A"/>
    <w:multiLevelType w:val="hybridMultilevel"/>
    <w:tmpl w:val="0F78D346"/>
    <w:lvl w:ilvl="0" w:tplc="420E8FA8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014B"/>
    <w:multiLevelType w:val="hybridMultilevel"/>
    <w:tmpl w:val="9DB6B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70D4"/>
    <w:multiLevelType w:val="hybridMultilevel"/>
    <w:tmpl w:val="68AE56E6"/>
    <w:lvl w:ilvl="0" w:tplc="420E8FA8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A5D08"/>
    <w:multiLevelType w:val="multilevel"/>
    <w:tmpl w:val="020E4BC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D477E2"/>
    <w:multiLevelType w:val="hybridMultilevel"/>
    <w:tmpl w:val="D4288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55D45"/>
    <w:multiLevelType w:val="hybridMultilevel"/>
    <w:tmpl w:val="927898A0"/>
    <w:lvl w:ilvl="0" w:tplc="E7961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FB9"/>
    <w:multiLevelType w:val="hybridMultilevel"/>
    <w:tmpl w:val="E550C8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C3"/>
    <w:rsid w:val="00003E16"/>
    <w:rsid w:val="00107338"/>
    <w:rsid w:val="00534ACC"/>
    <w:rsid w:val="007536EC"/>
    <w:rsid w:val="008319B6"/>
    <w:rsid w:val="00882456"/>
    <w:rsid w:val="008B673A"/>
    <w:rsid w:val="009268EE"/>
    <w:rsid w:val="00A03F9C"/>
    <w:rsid w:val="00DB1654"/>
    <w:rsid w:val="00E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235"/>
  <w15:chartTrackingRefBased/>
  <w15:docId w15:val="{9F3B3F01-6079-49A1-B15C-8018874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qFormat/>
    <w:rsid w:val="00EA6EC3"/>
    <w:pPr>
      <w:numPr>
        <w:numId w:val="12"/>
      </w:numPr>
      <w:tabs>
        <w:tab w:val="left" w:pos="6521"/>
      </w:tabs>
      <w:spacing w:before="120" w:after="120" w:line="360" w:lineRule="auto"/>
      <w:outlineLvl w:val="0"/>
    </w:pPr>
    <w:rPr>
      <w:rFonts w:ascii="Arial" w:hAnsi="Arial" w:cs="Arial"/>
      <w:b/>
      <w:caps/>
      <w:sz w:val="22"/>
      <w:szCs w:val="22"/>
    </w:rPr>
  </w:style>
  <w:style w:type="paragraph" w:styleId="Nadpis2">
    <w:name w:val="heading 2"/>
    <w:basedOn w:val="Nadpis1"/>
    <w:next w:val="Normln"/>
    <w:link w:val="Nadpis2Char"/>
    <w:autoRedefine/>
    <w:qFormat/>
    <w:rsid w:val="00EA6EC3"/>
    <w:pPr>
      <w:numPr>
        <w:ilvl w:val="1"/>
      </w:numPr>
      <w:spacing w:after="0"/>
      <w:outlineLvl w:val="1"/>
    </w:pPr>
    <w:rPr>
      <w:caps w:val="0"/>
    </w:rPr>
  </w:style>
  <w:style w:type="paragraph" w:styleId="Nadpis3">
    <w:name w:val="heading 3"/>
    <w:basedOn w:val="Normln"/>
    <w:next w:val="Normln"/>
    <w:link w:val="Nadpis3Char"/>
    <w:qFormat/>
    <w:rsid w:val="00EA6EC3"/>
    <w:pPr>
      <w:numPr>
        <w:ilvl w:val="2"/>
        <w:numId w:val="12"/>
      </w:numPr>
      <w:tabs>
        <w:tab w:val="left" w:pos="1560"/>
      </w:tabs>
      <w:spacing w:before="120" w:after="120" w:line="240" w:lineRule="auto"/>
      <w:outlineLvl w:val="2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EC3"/>
  </w:style>
  <w:style w:type="paragraph" w:styleId="Zpat">
    <w:name w:val="footer"/>
    <w:basedOn w:val="Normln"/>
    <w:link w:val="ZpatChar"/>
    <w:unhideWhenUsed/>
    <w:rsid w:val="00EA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A6EC3"/>
  </w:style>
  <w:style w:type="character" w:customStyle="1" w:styleId="Nadpis1Char">
    <w:name w:val="Nadpis 1 Char"/>
    <w:basedOn w:val="Standardnpsmoodstavce"/>
    <w:link w:val="Nadpis1"/>
    <w:rsid w:val="00EA6EC3"/>
    <w:rPr>
      <w:rFonts w:ascii="Arial" w:eastAsia="Times New Roman" w:hAnsi="Arial" w:cs="Arial"/>
      <w:b/>
      <w:caps/>
      <w:lang w:eastAsia="cs-CZ"/>
    </w:rPr>
  </w:style>
  <w:style w:type="character" w:customStyle="1" w:styleId="Nadpis2Char">
    <w:name w:val="Nadpis 2 Char"/>
    <w:basedOn w:val="Standardnpsmoodstavce"/>
    <w:link w:val="Nadpis2"/>
    <w:rsid w:val="00EA6EC3"/>
    <w:rPr>
      <w:rFonts w:ascii="Arial" w:eastAsia="Times New Roman" w:hAnsi="Arial" w:cs="Arial"/>
      <w:b/>
      <w:lang w:eastAsia="cs-CZ"/>
    </w:rPr>
  </w:style>
  <w:style w:type="character" w:customStyle="1" w:styleId="Nadpis3Char">
    <w:name w:val="Nadpis 3 Char"/>
    <w:basedOn w:val="Standardnpsmoodstavce"/>
    <w:link w:val="Nadpis3"/>
    <w:rsid w:val="00EA6EC3"/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uiPriority w:val="59"/>
    <w:rsid w:val="00E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clanku1">
    <w:name w:val="nadpis_clanku1"/>
    <w:rsid w:val="00EA6EC3"/>
    <w:rPr>
      <w:rFonts w:ascii="Arial" w:hAnsi="Arial" w:cs="Arial" w:hint="default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4334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Tichá</dc:creator>
  <cp:keywords/>
  <dc:description/>
  <cp:lastModifiedBy>Petra Tichá</cp:lastModifiedBy>
  <cp:revision>2</cp:revision>
  <dcterms:created xsi:type="dcterms:W3CDTF">2020-03-18T10:21:00Z</dcterms:created>
  <dcterms:modified xsi:type="dcterms:W3CDTF">2020-03-18T10:21:00Z</dcterms:modified>
</cp:coreProperties>
</file>