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3FF6C" w14:textId="77777777" w:rsidR="00C47194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Zápis o předání a převzetí budovy nebo stavby</w:t>
      </w:r>
    </w:p>
    <w:p w14:paraId="1CCAB3B8" w14:textId="77777777" w:rsidR="00C505AF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(nebo její dokončené části)</w:t>
      </w:r>
    </w:p>
    <w:p w14:paraId="275D5963" w14:textId="77777777" w:rsidR="007576D2" w:rsidRPr="00B10FD6" w:rsidRDefault="007576D2" w:rsidP="006C187E">
      <w:pPr>
        <w:rPr>
          <w:rFonts w:ascii="Arial" w:hAnsi="Arial" w:cs="Arial"/>
          <w:noProof/>
        </w:rPr>
      </w:pPr>
    </w:p>
    <w:p w14:paraId="433ADFA4" w14:textId="77777777" w:rsidR="00096F79" w:rsidRPr="00B10FD6" w:rsidRDefault="00096F79" w:rsidP="006C187E">
      <w:pPr>
        <w:rPr>
          <w:rFonts w:ascii="Arial" w:hAnsi="Arial" w:cs="Arial"/>
          <w:noProof/>
        </w:rPr>
      </w:pPr>
    </w:p>
    <w:p w14:paraId="44A264A7" w14:textId="77777777" w:rsidR="004626D8" w:rsidRPr="00B10FD6" w:rsidRDefault="004626D8" w:rsidP="007D3222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Číslo stavby:</w:t>
      </w:r>
      <w:r w:rsidR="00E77395"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bookmarkStart w:id="0" w:name="NotNumber"/>
      <w:r w:rsidR="00C22D6F" w:rsidRPr="00B10FD6">
        <w:rPr>
          <w:rFonts w:ascii="Arial" w:hAnsi="Arial" w:cs="Arial"/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B10FD6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sz w:val="24"/>
          <w:szCs w:val="24"/>
        </w:rPr>
      </w:r>
      <w:r w:rsidR="00C22D6F" w:rsidRPr="00B10FD6">
        <w:rPr>
          <w:rFonts w:ascii="Arial" w:hAnsi="Arial" w:cs="Arial"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24FC3ED9" w14:textId="77777777" w:rsidR="00FD1FCC" w:rsidRDefault="00096F79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Název stavby: </w:t>
      </w:r>
      <w:r w:rsidR="00B1025F" w:rsidRPr="00B10FD6">
        <w:rPr>
          <w:rFonts w:ascii="Arial" w:hAnsi="Arial" w:cs="Arial"/>
          <w:sz w:val="24"/>
          <w:szCs w:val="24"/>
        </w:rPr>
        <w:tab/>
      </w:r>
      <w:bookmarkStart w:id="1" w:name="NotShortText"/>
      <w:r w:rsidR="00C22D6F"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noProof/>
          <w:sz w:val="24"/>
          <w:szCs w:val="24"/>
        </w:rPr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end"/>
      </w:r>
      <w:bookmarkEnd w:id="1"/>
    </w:p>
    <w:p w14:paraId="7C03DF0C" w14:textId="77777777" w:rsidR="008A1CD7" w:rsidRDefault="008A1CD7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SOD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Pr="00B10FD6"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Pr="00B10FD6">
        <w:rPr>
          <w:rFonts w:ascii="Arial" w:hAnsi="Arial" w:cs="Arial"/>
          <w:noProof/>
          <w:sz w:val="24"/>
          <w:szCs w:val="24"/>
        </w:rPr>
      </w:r>
      <w:r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ascii="Arial" w:hAnsi="Arial" w:cs="Arial"/>
          <w:noProof/>
          <w:sz w:val="24"/>
          <w:szCs w:val="24"/>
        </w:rPr>
        <w:fldChar w:fldCharType="end"/>
      </w:r>
    </w:p>
    <w:p w14:paraId="3B90D5DB" w14:textId="77777777" w:rsidR="005D7204" w:rsidRPr="00B10FD6" w:rsidRDefault="005D7204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D611E2">
        <w:rPr>
          <w:rFonts w:ascii="Arial" w:hAnsi="Arial" w:cs="Arial"/>
          <w:noProof/>
          <w:sz w:val="24"/>
          <w:szCs w:val="24"/>
        </w:rPr>
        <w:t xml:space="preserve">Povolení stavby č.j.: </w:t>
      </w:r>
      <w:r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Pr="00D611E2">
        <w:rPr>
          <w:rFonts w:ascii="Arial" w:hAnsi="Arial" w:cs="Arial"/>
          <w:sz w:val="24"/>
          <w:szCs w:val="24"/>
        </w:rPr>
      </w:r>
      <w:r w:rsidRPr="00D611E2">
        <w:rPr>
          <w:rFonts w:ascii="Arial" w:hAnsi="Arial" w:cs="Arial"/>
          <w:sz w:val="24"/>
          <w:szCs w:val="24"/>
        </w:rPr>
        <w:fldChar w:fldCharType="separate"/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ascii="Arial" w:hAnsi="Arial" w:cs="Arial"/>
          <w:sz w:val="24"/>
          <w:szCs w:val="24"/>
        </w:rPr>
        <w:fldChar w:fldCharType="end"/>
      </w:r>
      <w:r w:rsidRPr="00D611E2">
        <w:rPr>
          <w:rFonts w:ascii="Arial" w:hAnsi="Arial" w:cs="Arial"/>
          <w:noProof/>
          <w:sz w:val="24"/>
          <w:szCs w:val="24"/>
        </w:rPr>
        <w:tab/>
      </w:r>
    </w:p>
    <w:p w14:paraId="3E690E32" w14:textId="77777777" w:rsidR="00C505AF" w:rsidRPr="00B10FD6" w:rsidRDefault="00C505AF" w:rsidP="00C505AF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5F52739F" w14:textId="77777777" w:rsidR="00C505AF" w:rsidRPr="00B10FD6" w:rsidRDefault="00C505AF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792A8455" w14:textId="77777777" w:rsidR="00C505AF" w:rsidRPr="00B10FD6" w:rsidRDefault="006E6D35" w:rsidP="007D3222">
      <w:pPr>
        <w:tabs>
          <w:tab w:val="left" w:pos="2127"/>
          <w:tab w:val="left" w:pos="7230"/>
        </w:tabs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Zakázky:</w:t>
      </w:r>
    </w:p>
    <w:p w14:paraId="6F23AE75" w14:textId="77777777" w:rsidR="00094602" w:rsidRPr="00B10FD6" w:rsidRDefault="00367FA2" w:rsidP="00094602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"/>
            <w:enabled/>
            <w:calcOnExit w:val="0"/>
            <w:textInput/>
          </w:ffData>
        </w:fldChar>
      </w:r>
      <w:bookmarkStart w:id="2" w:name="PMOrder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"/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"/>
            <w:enabled/>
            <w:calcOnExit w:val="0"/>
            <w:textInput/>
          </w:ffData>
        </w:fldChar>
      </w:r>
      <w:bookmarkStart w:id="3" w:name="ACDesc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46E8A8D4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2"/>
            <w:enabled/>
            <w:calcOnExit w:val="0"/>
            <w:textInput/>
          </w:ffData>
        </w:fldChar>
      </w:r>
      <w:bookmarkStart w:id="4" w:name="PMOrder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2"/>
            <w:enabled/>
            <w:calcOnExit w:val="0"/>
            <w:textInput/>
          </w:ffData>
        </w:fldChar>
      </w:r>
      <w:bookmarkStart w:id="5" w:name="ACDesc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"/>
    </w:p>
    <w:p w14:paraId="66A19D43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3"/>
            <w:enabled/>
            <w:calcOnExit w:val="0"/>
            <w:textInput/>
          </w:ffData>
        </w:fldChar>
      </w:r>
      <w:bookmarkStart w:id="6" w:name="PMOrder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3"/>
            <w:enabled/>
            <w:calcOnExit w:val="0"/>
            <w:textInput/>
          </w:ffData>
        </w:fldChar>
      </w:r>
      <w:bookmarkStart w:id="7" w:name="ACDesc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"/>
    </w:p>
    <w:p w14:paraId="611B01C8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4"/>
            <w:enabled/>
            <w:calcOnExit w:val="0"/>
            <w:textInput/>
          </w:ffData>
        </w:fldChar>
      </w:r>
      <w:bookmarkStart w:id="8" w:name="PMOrder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4"/>
            <w:enabled/>
            <w:calcOnExit w:val="0"/>
            <w:textInput/>
          </w:ffData>
        </w:fldChar>
      </w:r>
      <w:bookmarkStart w:id="9" w:name="ACDesc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"/>
    </w:p>
    <w:p w14:paraId="64204BD1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5"/>
            <w:enabled/>
            <w:calcOnExit w:val="0"/>
            <w:textInput/>
          </w:ffData>
        </w:fldChar>
      </w:r>
      <w:bookmarkStart w:id="10" w:name="PMOrder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5"/>
            <w:enabled/>
            <w:calcOnExit w:val="0"/>
            <w:textInput/>
          </w:ffData>
        </w:fldChar>
      </w:r>
      <w:bookmarkStart w:id="11" w:name="ACDesc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1"/>
    </w:p>
    <w:p w14:paraId="46097BEC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6"/>
            <w:enabled/>
            <w:calcOnExit w:val="0"/>
            <w:textInput/>
          </w:ffData>
        </w:fldChar>
      </w:r>
      <w:bookmarkStart w:id="12" w:name="PMOrder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6"/>
            <w:enabled/>
            <w:calcOnExit w:val="0"/>
            <w:textInput/>
          </w:ffData>
        </w:fldChar>
      </w:r>
      <w:bookmarkStart w:id="13" w:name="ACDesc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3"/>
    </w:p>
    <w:p w14:paraId="74E3F542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7"/>
            <w:enabled/>
            <w:calcOnExit w:val="0"/>
            <w:textInput/>
          </w:ffData>
        </w:fldChar>
      </w:r>
      <w:bookmarkStart w:id="14" w:name="PMOrder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7"/>
            <w:enabled/>
            <w:calcOnExit w:val="0"/>
            <w:textInput/>
          </w:ffData>
        </w:fldChar>
      </w:r>
      <w:bookmarkStart w:id="15" w:name="ACDesc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5"/>
    </w:p>
    <w:p w14:paraId="6844CDB9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8"/>
            <w:enabled/>
            <w:calcOnExit w:val="0"/>
            <w:textInput/>
          </w:ffData>
        </w:fldChar>
      </w:r>
      <w:bookmarkStart w:id="16" w:name="PMOrder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8"/>
            <w:enabled/>
            <w:calcOnExit w:val="0"/>
            <w:textInput/>
          </w:ffData>
        </w:fldChar>
      </w:r>
      <w:bookmarkStart w:id="17" w:name="ACDesc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14:paraId="32953003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9"/>
            <w:enabled/>
            <w:calcOnExit w:val="0"/>
            <w:textInput/>
          </w:ffData>
        </w:fldChar>
      </w:r>
      <w:bookmarkStart w:id="18" w:name="PMOrder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9"/>
            <w:enabled/>
            <w:calcOnExit w:val="0"/>
            <w:textInput/>
          </w:ffData>
        </w:fldChar>
      </w:r>
      <w:bookmarkStart w:id="19" w:name="ACDesc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14:paraId="205FBBF5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0"/>
            <w:enabled/>
            <w:calcOnExit w:val="0"/>
            <w:textInput/>
          </w:ffData>
        </w:fldChar>
      </w:r>
      <w:bookmarkStart w:id="20" w:name="PMOrder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0"/>
            <w:enabled/>
            <w:calcOnExit w:val="0"/>
            <w:textInput/>
          </w:ffData>
        </w:fldChar>
      </w:r>
      <w:bookmarkStart w:id="21" w:name="ACDesc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1"/>
    </w:p>
    <w:p w14:paraId="78EFC99C" w14:textId="77777777" w:rsidR="00C505AF" w:rsidRPr="00B10FD6" w:rsidRDefault="00C505AF" w:rsidP="00AB4035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2165F48" w14:textId="77777777" w:rsidR="00AB4035" w:rsidRPr="00B10FD6" w:rsidRDefault="00AB4035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4F521F80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Zhotovitel</w:t>
      </w:r>
      <w:r w:rsidR="005D7204">
        <w:rPr>
          <w:rFonts w:ascii="Arial" w:hAnsi="Arial" w:cs="Arial"/>
          <w:sz w:val="24"/>
          <w:szCs w:val="24"/>
        </w:rPr>
        <w:t xml:space="preserve"> </w:t>
      </w:r>
      <w:r w:rsidR="005D7204">
        <w:rPr>
          <w:sz w:val="24"/>
          <w:szCs w:val="24"/>
        </w:rPr>
        <w:t>(obchodní název firmy)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185F29">
        <w:rPr>
          <w:rFonts w:ascii="Arial" w:hAnsi="Arial" w:cs="Arial"/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22" w:name="C5NameLastName"/>
      <w:r w:rsidR="00185F29">
        <w:rPr>
          <w:rFonts w:ascii="Arial" w:hAnsi="Arial" w:cs="Arial"/>
          <w:sz w:val="24"/>
          <w:szCs w:val="24"/>
        </w:rPr>
        <w:instrText xml:space="preserve"> FORMTEXT </w:instrText>
      </w:r>
      <w:r w:rsidR="00185F29">
        <w:rPr>
          <w:rFonts w:ascii="Arial" w:hAnsi="Arial" w:cs="Arial"/>
          <w:sz w:val="24"/>
          <w:szCs w:val="24"/>
        </w:rPr>
      </w:r>
      <w:r w:rsidR="00185F29">
        <w:rPr>
          <w:rFonts w:ascii="Arial" w:hAnsi="Arial" w:cs="Arial"/>
          <w:sz w:val="24"/>
          <w:szCs w:val="24"/>
        </w:rPr>
        <w:fldChar w:fldCharType="separate"/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sz w:val="24"/>
          <w:szCs w:val="24"/>
        </w:rPr>
        <w:fldChar w:fldCharType="end"/>
      </w:r>
      <w:bookmarkEnd w:id="22"/>
    </w:p>
    <w:p w14:paraId="1C8F633E" w14:textId="6B732754" w:rsidR="006E6D35" w:rsidRPr="00B10FD6" w:rsidRDefault="00BE40C0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E6D35" w:rsidRPr="00B10FD6">
        <w:rPr>
          <w:rFonts w:ascii="Arial" w:hAnsi="Arial" w:cs="Arial"/>
          <w:sz w:val="24"/>
          <w:szCs w:val="24"/>
        </w:rPr>
        <w:t>tavbyvedoucí</w:t>
      </w:r>
      <w:r>
        <w:rPr>
          <w:rFonts w:ascii="Arial" w:hAnsi="Arial" w:cs="Arial"/>
          <w:sz w:val="24"/>
          <w:szCs w:val="24"/>
        </w:rPr>
        <w:t>/odborný dozor</w:t>
      </w:r>
      <w:r w:rsidR="006E6D35" w:rsidRPr="00B10FD6">
        <w:rPr>
          <w:rFonts w:ascii="Arial" w:hAnsi="Arial" w:cs="Arial"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43DF1106" w14:textId="62B9618B" w:rsidR="00E9005D" w:rsidRPr="00B10FD6" w:rsidRDefault="00E9005D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Projektant</w:t>
      </w:r>
      <w:r w:rsidR="007D4443">
        <w:rPr>
          <w:rFonts w:ascii="Arial" w:hAnsi="Arial" w:cs="Arial"/>
          <w:sz w:val="24"/>
          <w:szCs w:val="24"/>
        </w:rPr>
        <w:t xml:space="preserve"> </w:t>
      </w:r>
      <w:r w:rsidR="007D4443">
        <w:rPr>
          <w:sz w:val="24"/>
          <w:szCs w:val="24"/>
        </w:rPr>
        <w:t>(obchodní název firmy)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="00674D33">
        <w:rPr>
          <w:rFonts w:ascii="Arial" w:hAnsi="Arial" w:cs="Arial"/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23" w:name="C4NameLastName"/>
      <w:r w:rsidR="00674D33">
        <w:rPr>
          <w:rFonts w:ascii="Arial" w:hAnsi="Arial" w:cs="Arial"/>
          <w:sz w:val="24"/>
          <w:szCs w:val="24"/>
        </w:rPr>
        <w:instrText xml:space="preserve"> FORMTEXT </w:instrText>
      </w:r>
      <w:r w:rsidR="00674D33">
        <w:rPr>
          <w:rFonts w:ascii="Arial" w:hAnsi="Arial" w:cs="Arial"/>
          <w:sz w:val="24"/>
          <w:szCs w:val="24"/>
        </w:rPr>
      </w:r>
      <w:r w:rsidR="00674D33">
        <w:rPr>
          <w:rFonts w:ascii="Arial" w:hAnsi="Arial" w:cs="Arial"/>
          <w:sz w:val="24"/>
          <w:szCs w:val="24"/>
        </w:rPr>
        <w:fldChar w:fldCharType="separate"/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sz w:val="24"/>
          <w:szCs w:val="24"/>
        </w:rPr>
        <w:fldChar w:fldCharType="end"/>
      </w:r>
      <w:bookmarkEnd w:id="23"/>
    </w:p>
    <w:p w14:paraId="196D3070" w14:textId="40475F82" w:rsidR="00E9005D" w:rsidRPr="00B10FD6" w:rsidRDefault="00E9005D" w:rsidP="00476636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předání staveniště: </w:t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24" w:name="U16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24"/>
    </w:p>
    <w:p w14:paraId="0CE7F7B5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převzetí stavby – dle smlouvy: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plannedDate"/>
            <w:enabled/>
            <w:calcOnExit w:val="0"/>
            <w:textInput/>
          </w:ffData>
        </w:fldChar>
      </w:r>
      <w:bookmarkStart w:id="25" w:name="U180_planned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25"/>
    </w:p>
    <w:p w14:paraId="3A168504" w14:textId="645F0634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zahájení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26" w:name="Dat_zah"/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actualDate"/>
            <w:enabled/>
            <w:calcOnExit w:val="0"/>
            <w:textInput/>
          </w:ffData>
        </w:fldChar>
      </w:r>
      <w:bookmarkStart w:id="27" w:name="U18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Start w:id="28" w:name="Dat_zah2"/>
      <w:bookmarkEnd w:id="26"/>
      <w:bookmarkEnd w:id="27"/>
      <w:r w:rsidR="00DA1B88">
        <w:rPr>
          <w:rFonts w:ascii="Arial" w:hAnsi="Arial" w:cs="Arial"/>
          <w:noProof/>
          <w:sz w:val="24"/>
          <w:szCs w:val="24"/>
        </w:rPr>
        <w:t xml:space="preserve"> </w:t>
      </w:r>
      <w:bookmarkEnd w:id="28"/>
      <w:r w:rsidR="00DA1B88">
        <w:rPr>
          <w:rFonts w:ascii="Arial" w:hAnsi="Arial" w:cs="Arial"/>
          <w:noProof/>
          <w:sz w:val="24"/>
          <w:szCs w:val="24"/>
        </w:rPr>
        <w:t xml:space="preserve"> </w:t>
      </w:r>
    </w:p>
    <w:p w14:paraId="0CF9AF04" w14:textId="77777777" w:rsidR="005D7204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ukončení přejímacího řízení: </w:t>
      </w:r>
    </w:p>
    <w:p w14:paraId="19643FC7" w14:textId="77777777" w:rsidR="00063DA6" w:rsidRPr="00B10FD6" w:rsidRDefault="00063DA6" w:rsidP="00E9005D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35EF6985" w14:textId="77777777" w:rsidR="00E9005D" w:rsidRPr="00B10FD6" w:rsidRDefault="00E9005D" w:rsidP="00E9005D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3CAFDDF2" w14:textId="77777777" w:rsidR="00063DA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Odchylky od schváleného projektu: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41E26375" w14:textId="77777777" w:rsidR="005D7204" w:rsidRPr="00B10FD6" w:rsidRDefault="005D7204" w:rsidP="00E9005D">
      <w:pPr>
        <w:rPr>
          <w:rFonts w:ascii="Arial" w:hAnsi="Arial" w:cs="Arial"/>
          <w:noProof/>
          <w:sz w:val="24"/>
          <w:szCs w:val="24"/>
        </w:rPr>
      </w:pPr>
    </w:p>
    <w:p w14:paraId="250E517A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31588439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2BD53C73" w14:textId="6E5ACFFF" w:rsidR="00E9005D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Soupis vad a nedodělků </w:t>
      </w:r>
      <w:r w:rsidRPr="00B10FD6">
        <w:rPr>
          <w:rFonts w:ascii="Arial" w:hAnsi="Arial" w:cs="Arial"/>
          <w:i/>
          <w:noProof/>
          <w:sz w:val="24"/>
          <w:szCs w:val="24"/>
        </w:rPr>
        <w:t>(včetně termínu odstranění)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CEA5BFB" w14:textId="77777777" w:rsidR="00CD2CBA" w:rsidRDefault="00CD2CBA" w:rsidP="006C187E">
      <w:pPr>
        <w:rPr>
          <w:rFonts w:ascii="Arial" w:hAnsi="Arial" w:cs="Arial"/>
          <w:noProof/>
          <w:sz w:val="24"/>
          <w:szCs w:val="24"/>
        </w:rPr>
      </w:pPr>
    </w:p>
    <w:p w14:paraId="060551CD" w14:textId="6CB0624A" w:rsidR="00E9005D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45B795F6" w14:textId="2F00D98E" w:rsidR="000417CE" w:rsidRDefault="000417CE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4EA6F899" w14:textId="77777777" w:rsidR="000417CE" w:rsidRPr="00B10FD6" w:rsidRDefault="000417CE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  <w:bookmarkStart w:id="29" w:name="_GoBack"/>
      <w:bookmarkEnd w:id="29"/>
    </w:p>
    <w:p w14:paraId="151FDA4D" w14:textId="77777777" w:rsidR="00E9005D" w:rsidRDefault="00E9005D" w:rsidP="006C187E">
      <w:pPr>
        <w:rPr>
          <w:rFonts w:ascii="Arial" w:hAnsi="Arial" w:cs="Arial"/>
          <w:sz w:val="24"/>
          <w:szCs w:val="24"/>
        </w:rPr>
      </w:pPr>
    </w:p>
    <w:p w14:paraId="020671A0" w14:textId="71E995F2" w:rsidR="005A2771" w:rsidRPr="00B10FD6" w:rsidRDefault="005A2771" w:rsidP="006C187E">
      <w:pPr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Soupis vad</w:t>
      </w:r>
      <w:r>
        <w:rPr>
          <w:rFonts w:ascii="Arial" w:hAnsi="Arial" w:cs="Arial"/>
          <w:noProof/>
          <w:sz w:val="24"/>
          <w:szCs w:val="24"/>
        </w:rPr>
        <w:t>,</w:t>
      </w:r>
      <w:r w:rsidRPr="00B10FD6">
        <w:rPr>
          <w:rFonts w:ascii="Arial" w:hAnsi="Arial" w:cs="Arial"/>
          <w:noProof/>
          <w:sz w:val="24"/>
          <w:szCs w:val="24"/>
        </w:rPr>
        <w:t xml:space="preserve"> nedodělků</w:t>
      </w:r>
      <w:r>
        <w:rPr>
          <w:rFonts w:ascii="Arial" w:hAnsi="Arial" w:cs="Arial"/>
          <w:noProof/>
          <w:sz w:val="24"/>
          <w:szCs w:val="24"/>
        </w:rPr>
        <w:t xml:space="preserve"> a </w:t>
      </w:r>
      <w:r w:rsidR="00335E8C">
        <w:rPr>
          <w:rFonts w:ascii="Arial" w:hAnsi="Arial" w:cs="Arial"/>
          <w:noProof/>
          <w:sz w:val="24"/>
          <w:szCs w:val="24"/>
        </w:rPr>
        <w:t>porušení pravidel</w:t>
      </w:r>
      <w:r w:rsidR="007A7131">
        <w:rPr>
          <w:rFonts w:ascii="Arial" w:hAnsi="Arial" w:cs="Arial"/>
          <w:noProof/>
          <w:sz w:val="24"/>
          <w:szCs w:val="24"/>
        </w:rPr>
        <w:t xml:space="preserve"> BOZP</w:t>
      </w:r>
      <w:r>
        <w:rPr>
          <w:rFonts w:ascii="Arial" w:hAnsi="Arial" w:cs="Arial"/>
          <w:noProof/>
          <w:sz w:val="24"/>
          <w:szCs w:val="24"/>
        </w:rPr>
        <w:t xml:space="preserve"> s vlivem na vypořání stavby dle smlouvy</w:t>
      </w:r>
    </w:p>
    <w:p w14:paraId="4C41BCB3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Další ujednání: </w:t>
      </w:r>
      <w:r w:rsidRPr="00B10FD6">
        <w:rPr>
          <w:rFonts w:ascii="Arial" w:hAnsi="Arial" w:cs="Arial"/>
          <w:i/>
          <w:noProof/>
          <w:sz w:val="24"/>
          <w:szCs w:val="24"/>
        </w:rPr>
        <w:t>(např. dodatečně požadované práce vzájemné vypořádání, termín úplného vyklizení staveniště)</w:t>
      </w:r>
    </w:p>
    <w:p w14:paraId="10F0F400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Zhotovitel stavby potvrzuje, že veškeré vzniklé škody a pohledávky vlastníků</w:t>
      </w:r>
      <w:r w:rsidR="007D4ED7">
        <w:rPr>
          <w:rFonts w:ascii="Arial" w:hAnsi="Arial" w:cs="Arial"/>
          <w:noProof/>
          <w:sz w:val="24"/>
          <w:szCs w:val="24"/>
        </w:rPr>
        <w:t>, pachtýřů</w:t>
      </w:r>
      <w:r w:rsidRPr="00B10FD6">
        <w:rPr>
          <w:rFonts w:ascii="Arial" w:hAnsi="Arial" w:cs="Arial"/>
          <w:noProof/>
          <w:sz w:val="24"/>
          <w:szCs w:val="24"/>
        </w:rPr>
        <w:t xml:space="preserve"> nebo nájemců stavbou dotčených nemovitostí byly ke dni dokončení stavby vyrovnány, což má doloženo prohlášením vlastníků</w:t>
      </w:r>
      <w:r w:rsidR="007D4ED7">
        <w:rPr>
          <w:rFonts w:ascii="Arial" w:hAnsi="Arial" w:cs="Arial"/>
          <w:noProof/>
          <w:sz w:val="24"/>
          <w:szCs w:val="24"/>
        </w:rPr>
        <w:t xml:space="preserve">, pachtýřů </w:t>
      </w:r>
      <w:r w:rsidRPr="00B10FD6">
        <w:rPr>
          <w:rFonts w:ascii="Arial" w:hAnsi="Arial" w:cs="Arial"/>
          <w:noProof/>
          <w:sz w:val="24"/>
          <w:szCs w:val="24"/>
        </w:rPr>
        <w:t>nebo nájemců nemovitostí. Za další škody zodpovídá zhotovitel díla.</w:t>
      </w:r>
    </w:p>
    <w:p w14:paraId="06CD6DBC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11F76E96" w14:textId="77777777" w:rsidR="00E9005D" w:rsidRPr="00B10FD6" w:rsidRDefault="00E9005D" w:rsidP="00E9005D">
      <w:pPr>
        <w:keepNext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Doklady a další přílohy: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195"/>
        <w:gridCol w:w="2268"/>
      </w:tblGrid>
      <w:tr w:rsidR="00B56952" w:rsidRPr="00B10FD6" w14:paraId="1904ABE5" w14:textId="77777777" w:rsidTr="00880C46">
        <w:trPr>
          <w:cantSplit/>
          <w:trHeight w:val="299"/>
        </w:trPr>
        <w:tc>
          <w:tcPr>
            <w:tcW w:w="7797" w:type="dxa"/>
            <w:gridSpan w:val="2"/>
            <w:shd w:val="clear" w:color="auto" w:fill="D9D9D9"/>
            <w:vAlign w:val="center"/>
          </w:tcPr>
          <w:p w14:paraId="5C5A2730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99E4D35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ks</w:t>
            </w:r>
          </w:p>
        </w:tc>
      </w:tr>
      <w:tr w:rsidR="00B56952" w:rsidRPr="00B10FD6" w14:paraId="6A2E521B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63432829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95" w:type="dxa"/>
            <w:vAlign w:val="center"/>
          </w:tcPr>
          <w:p w14:paraId="2268A109" w14:textId="77777777" w:rsidR="00B56952" w:rsidRPr="00B10FD6" w:rsidRDefault="00B56952" w:rsidP="00B56952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dokumentace skutečného provedení</w:t>
            </w:r>
            <w:r w:rsidR="005A2771">
              <w:rPr>
                <w:rFonts w:ascii="Arial" w:hAnsi="Arial" w:cs="Arial"/>
                <w:sz w:val="24"/>
                <w:szCs w:val="24"/>
              </w:rPr>
              <w:t xml:space="preserve"> stavby</w:t>
            </w:r>
          </w:p>
        </w:tc>
        <w:tc>
          <w:tcPr>
            <w:tcW w:w="2268" w:type="dxa"/>
            <w:vAlign w:val="center"/>
          </w:tcPr>
          <w:p w14:paraId="22F69E94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06A066D3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E10B472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5" w:type="dxa"/>
            <w:vAlign w:val="center"/>
          </w:tcPr>
          <w:p w14:paraId="31E73CB3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geodetické zaměření</w:t>
            </w:r>
            <w:r w:rsidR="005A2771">
              <w:rPr>
                <w:rFonts w:ascii="Arial" w:hAnsi="Arial" w:cs="Arial"/>
                <w:sz w:val="24"/>
                <w:szCs w:val="24"/>
              </w:rPr>
              <w:t xml:space="preserve"> stavby</w:t>
            </w:r>
          </w:p>
        </w:tc>
        <w:tc>
          <w:tcPr>
            <w:tcW w:w="2268" w:type="dxa"/>
            <w:vAlign w:val="center"/>
          </w:tcPr>
          <w:p w14:paraId="0F107D37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546E0B1A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29556D6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95" w:type="dxa"/>
            <w:vAlign w:val="center"/>
          </w:tcPr>
          <w:p w14:paraId="463133B2" w14:textId="292A6C03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revizní zpráv</w:t>
            </w:r>
            <w:r w:rsidR="005D7204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2268" w:type="dxa"/>
            <w:vAlign w:val="center"/>
          </w:tcPr>
          <w:p w14:paraId="68991957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36C37CA6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CACBEE3" w14:textId="3979BA17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95" w:type="dxa"/>
            <w:vAlign w:val="center"/>
          </w:tcPr>
          <w:p w14:paraId="2A23C729" w14:textId="77777777" w:rsidR="000D2989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protokoly o zkouškách a měřeních</w:t>
            </w:r>
          </w:p>
        </w:tc>
        <w:tc>
          <w:tcPr>
            <w:tcW w:w="2268" w:type="dxa"/>
            <w:vAlign w:val="center"/>
          </w:tcPr>
          <w:p w14:paraId="399C2851" w14:textId="77777777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30D1B7C8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491C240" w14:textId="7531888E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5" w:type="dxa"/>
            <w:vAlign w:val="center"/>
          </w:tcPr>
          <w:p w14:paraId="66D5D1D6" w14:textId="77777777" w:rsidR="000D2989" w:rsidRPr="00B10FD6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stavební deník</w:t>
            </w:r>
            <w:r>
              <w:rPr>
                <w:rFonts w:ascii="Arial" w:hAnsi="Arial" w:cs="Arial"/>
                <w:sz w:val="24"/>
                <w:szCs w:val="24"/>
              </w:rPr>
              <w:t xml:space="preserve"> E.ON</w:t>
            </w:r>
          </w:p>
        </w:tc>
        <w:tc>
          <w:tcPr>
            <w:tcW w:w="2268" w:type="dxa"/>
            <w:vAlign w:val="center"/>
          </w:tcPr>
          <w:p w14:paraId="33DFEE9C" w14:textId="77777777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7661792E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788436B7" w14:textId="0850AFA4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95" w:type="dxa"/>
            <w:vAlign w:val="center"/>
          </w:tcPr>
          <w:p w14:paraId="0333FA21" w14:textId="77777777" w:rsidR="000D2989" w:rsidRPr="00B10FD6" w:rsidRDefault="000D2989" w:rsidP="000D2989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prohlášení o použitých materiálech</w:t>
            </w:r>
          </w:p>
        </w:tc>
        <w:tc>
          <w:tcPr>
            <w:tcW w:w="2268" w:type="dxa"/>
            <w:vAlign w:val="center"/>
          </w:tcPr>
          <w:p w14:paraId="7C0F69F9" w14:textId="77777777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7B7ACF5A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472D712" w14:textId="1A6EEA64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195" w:type="dxa"/>
            <w:vAlign w:val="center"/>
          </w:tcPr>
          <w:p w14:paraId="14B17CAC" w14:textId="2C22C091" w:rsidR="000D2989" w:rsidRPr="00B10FD6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předání povrchů</w:t>
            </w:r>
          </w:p>
        </w:tc>
        <w:tc>
          <w:tcPr>
            <w:tcW w:w="2268" w:type="dxa"/>
            <w:vAlign w:val="center"/>
          </w:tcPr>
          <w:p w14:paraId="78088F9F" w14:textId="77777777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2FEF12E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3171B4FE" w14:textId="4C424408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95" w:type="dxa"/>
            <w:vAlign w:val="center"/>
          </w:tcPr>
          <w:p w14:paraId="72395381" w14:textId="0C475C92" w:rsidR="000D2989" w:rsidRPr="00B10FD6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prostorovém vytýčení stavby</w:t>
            </w:r>
          </w:p>
        </w:tc>
        <w:tc>
          <w:tcPr>
            <w:tcW w:w="2268" w:type="dxa"/>
            <w:vAlign w:val="center"/>
          </w:tcPr>
          <w:p w14:paraId="1C4576E6" w14:textId="77777777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3F0C09F1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1B5B883" w14:textId="28B71592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95" w:type="dxa"/>
            <w:vAlign w:val="center"/>
          </w:tcPr>
          <w:p w14:paraId="337425B9" w14:textId="6AABA3CA" w:rsidR="000D2989" w:rsidRPr="00B10FD6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protokol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B10FD6">
              <w:rPr>
                <w:rFonts w:ascii="Arial" w:hAnsi="Arial" w:cs="Arial"/>
                <w:sz w:val="24"/>
                <w:szCs w:val="24"/>
              </w:rPr>
              <w:t xml:space="preserve"> uzemnění</w:t>
            </w:r>
          </w:p>
        </w:tc>
        <w:tc>
          <w:tcPr>
            <w:tcW w:w="2268" w:type="dxa"/>
            <w:vAlign w:val="center"/>
          </w:tcPr>
          <w:p w14:paraId="09D80387" w14:textId="77777777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618EF60D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BE6295C" w14:textId="55B76728" w:rsidR="000D2989" w:rsidRPr="00B10FD6" w:rsidRDefault="000D2989" w:rsidP="000D2989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95" w:type="dxa"/>
            <w:vAlign w:val="center"/>
          </w:tcPr>
          <w:p w14:paraId="57CD7AD9" w14:textId="7453A37E" w:rsidR="000D2989" w:rsidRPr="00B10FD6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plán BOZP stavby</w:t>
            </w:r>
          </w:p>
        </w:tc>
        <w:tc>
          <w:tcPr>
            <w:tcW w:w="2268" w:type="dxa"/>
            <w:vAlign w:val="center"/>
          </w:tcPr>
          <w:p w14:paraId="00EEBB2A" w14:textId="77777777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989" w:rsidRPr="00B10FD6" w14:paraId="44FDB46A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482289D" w14:textId="47B41E85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195" w:type="dxa"/>
            <w:vAlign w:val="center"/>
          </w:tcPr>
          <w:p w14:paraId="505CF6CF" w14:textId="7D9036F0" w:rsidR="000D2989" w:rsidRPr="00B10FD6" w:rsidRDefault="000D2989" w:rsidP="000D2989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7552FF" w14:textId="77777777" w:rsidR="000D2989" w:rsidRPr="00B10FD6" w:rsidRDefault="000D2989" w:rsidP="000D2989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FF0DB0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7ABD0834" w14:textId="77777777" w:rsidR="00E9005D" w:rsidRDefault="00E9005D" w:rsidP="00E9005D">
      <w:pPr>
        <w:rPr>
          <w:rFonts w:ascii="Arial" w:hAnsi="Arial" w:cs="Arial"/>
          <w:noProof/>
          <w:sz w:val="24"/>
          <w:szCs w:val="24"/>
        </w:rPr>
      </w:pPr>
    </w:p>
    <w:p w14:paraId="40F0A8FA" w14:textId="77777777" w:rsidR="0006695B" w:rsidRPr="00B10FD6" w:rsidRDefault="0006695B" w:rsidP="00E9005D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Záruční doby jsou sjednány takto:</w:t>
      </w:r>
    </w:p>
    <w:p w14:paraId="6B8F62D9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dodávku technologických zařízení jako částí dílčího plnění</w:t>
      </w:r>
      <w:r w:rsidRPr="000D137F">
        <w:rPr>
          <w:rFonts w:ascii="Arial" w:hAnsi="Arial" w:cs="Arial"/>
          <w:noProof/>
          <w:sz w:val="24"/>
          <w:szCs w:val="24"/>
        </w:rPr>
        <w:tab/>
        <w:t>24 měsíců</w:t>
      </w:r>
    </w:p>
    <w:p w14:paraId="76D00B7A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elektromontážní a související zemní práce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  <w:t>48 měsíců</w:t>
      </w:r>
    </w:p>
    <w:p w14:paraId="26552FD9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stavební práce</w:t>
      </w:r>
      <w:r w:rsidRPr="000D137F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="005D1BDF">
        <w:rPr>
          <w:rFonts w:ascii="Arial" w:hAnsi="Arial" w:cs="Arial"/>
          <w:noProof/>
          <w:sz w:val="24"/>
          <w:szCs w:val="24"/>
        </w:rPr>
        <w:t>60 měsíců</w:t>
      </w:r>
    </w:p>
    <w:p w14:paraId="2D195A4B" w14:textId="77777777" w:rsid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jakékoli jiné části díla či práce potře</w:t>
      </w:r>
      <w:r>
        <w:rPr>
          <w:rFonts w:ascii="Arial" w:hAnsi="Arial" w:cs="Arial"/>
          <w:noProof/>
          <w:sz w:val="24"/>
          <w:szCs w:val="24"/>
        </w:rPr>
        <w:t xml:space="preserve">bné k provedení díla </w:t>
      </w:r>
      <w:r>
        <w:rPr>
          <w:rFonts w:ascii="Arial" w:hAnsi="Arial" w:cs="Arial"/>
          <w:noProof/>
          <w:sz w:val="24"/>
          <w:szCs w:val="24"/>
        </w:rPr>
        <w:tab/>
        <w:t>24 měsíců</w:t>
      </w:r>
    </w:p>
    <w:p w14:paraId="40A9CD82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</w:p>
    <w:p w14:paraId="4D3DBB09" w14:textId="77777777" w:rsidR="00E9005D" w:rsidRPr="00B10FD6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Výše uvedené </w:t>
      </w:r>
      <w:r w:rsidR="0006695B">
        <w:rPr>
          <w:rFonts w:ascii="Arial" w:hAnsi="Arial" w:cs="Arial"/>
          <w:noProof/>
          <w:sz w:val="24"/>
          <w:szCs w:val="24"/>
        </w:rPr>
        <w:t xml:space="preserve">doby běží </w:t>
      </w:r>
      <w:r w:rsidRPr="000D137F">
        <w:rPr>
          <w:rFonts w:ascii="Arial" w:hAnsi="Arial" w:cs="Arial"/>
          <w:noProof/>
          <w:sz w:val="24"/>
          <w:szCs w:val="24"/>
        </w:rPr>
        <w:t>ode dne úspěšného a bezvadného převzetí předmětu dílčího plnění objednatelem.</w:t>
      </w:r>
    </w:p>
    <w:p w14:paraId="543D14B2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464FD4FE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</w:p>
    <w:p w14:paraId="7FAAF66D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Hodnocení stavby a závěrečný posudek přejímací komise</w:t>
      </w:r>
      <w:r w:rsidR="00AB4035" w:rsidRPr="00B10FD6">
        <w:rPr>
          <w:rFonts w:ascii="Arial" w:hAnsi="Arial" w:cs="Arial"/>
          <w:noProof/>
          <w:sz w:val="24"/>
          <w:szCs w:val="24"/>
        </w:rPr>
        <w:t>:</w:t>
      </w:r>
    </w:p>
    <w:p w14:paraId="5CBCB1DA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Stavba je schopna bezpečného a spolehlivého provozu a přítomní nemají dalších připomínek k provedenému dílu.</w:t>
      </w:r>
    </w:p>
    <w:p w14:paraId="4DFFD495" w14:textId="77777777" w:rsidR="00E9005D" w:rsidRDefault="00E9005D" w:rsidP="00CB4C2A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Kvalita provedených prací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6A8B308B" w14:textId="77777777" w:rsidR="008F165B" w:rsidRPr="00B10FD6" w:rsidRDefault="008F165B" w:rsidP="008F165B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Hodnocení BOZP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>
        <w:rPr>
          <w:rFonts w:ascii="Arial" w:hAnsi="Arial" w:cs="Arial"/>
          <w:noProof/>
          <w:sz w:val="24"/>
          <w:szCs w:val="24"/>
        </w:rPr>
        <w:tab/>
      </w:r>
    </w:p>
    <w:p w14:paraId="78D22B38" w14:textId="77777777" w:rsidR="00E9005D" w:rsidRPr="00B10FD6" w:rsidRDefault="00E9005D" w:rsidP="00AB4035">
      <w:pPr>
        <w:tabs>
          <w:tab w:val="left" w:pos="623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Kvalita projektové dokumentace </w:t>
      </w:r>
      <w:r w:rsidRPr="00CB4C2A">
        <w:rPr>
          <w:rFonts w:ascii="Arial" w:hAnsi="Arial" w:cs="Arial"/>
          <w:i/>
          <w:noProof/>
          <w:sz w:val="24"/>
          <w:szCs w:val="24"/>
        </w:rPr>
        <w:t>(ve vazbě na realizaci stavby)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31D104AC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3AAD01BE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1A28A5E6" w14:textId="77777777" w:rsidR="00E9005D" w:rsidRPr="000F7867" w:rsidRDefault="00E9005D" w:rsidP="00570C3C">
      <w:pPr>
        <w:keepNext/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0F7867">
        <w:rPr>
          <w:rFonts w:ascii="Arial" w:hAnsi="Arial" w:cs="Arial"/>
          <w:noProof/>
          <w:sz w:val="24"/>
          <w:szCs w:val="24"/>
          <w:u w:val="single"/>
        </w:rPr>
        <w:t>Přejímací komise:</w:t>
      </w:r>
    </w:p>
    <w:p w14:paraId="24713429" w14:textId="7FA27C89" w:rsidR="00B44E1D" w:rsidRPr="00B10FD6" w:rsidRDefault="007A7131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Technický dozor stavebníka</w:t>
      </w:r>
      <w:r w:rsidR="00570C3C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30" w:name="C3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30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5EAC6F0" w14:textId="288CB9A5" w:rsidR="00B44E1D" w:rsidRPr="00B10FD6" w:rsidRDefault="0043199B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bookmarkStart w:id="31" w:name="_Hlk531070657"/>
      <w:r>
        <w:rPr>
          <w:rFonts w:ascii="Arial" w:hAnsi="Arial" w:cs="Arial"/>
          <w:sz w:val="24"/>
          <w:szCs w:val="24"/>
        </w:rPr>
        <w:t xml:space="preserve">Technik </w:t>
      </w:r>
      <w:r w:rsidR="007A7131">
        <w:rPr>
          <w:rFonts w:ascii="Arial" w:hAnsi="Arial" w:cs="Arial"/>
          <w:sz w:val="24"/>
          <w:szCs w:val="24"/>
        </w:rPr>
        <w:t>vedení VVN</w:t>
      </w:r>
      <w:bookmarkEnd w:id="31"/>
      <w:r w:rsidR="00570C3C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32" w:name="C1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1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32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7E424E0B" w14:textId="3D26B0AB" w:rsidR="00B44E1D" w:rsidRDefault="007A7131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Odpovědný zástupce zhotovitele</w:t>
      </w:r>
      <w:r w:rsidR="00B44E1D" w:rsidRPr="00B10FD6">
        <w:rPr>
          <w:rFonts w:ascii="Arial" w:hAnsi="Arial" w:cs="Arial"/>
          <w:sz w:val="24"/>
          <w:szCs w:val="24"/>
        </w:rPr>
        <w:t xml:space="preserve">: </w:t>
      </w:r>
      <w:r w:rsidR="00B44E1D" w:rsidRPr="00B10FD6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  <w:r w:rsidR="00842F70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</w:p>
    <w:p w14:paraId="3BC19265" w14:textId="13409F38" w:rsidR="000F7867" w:rsidRPr="00B10FD6" w:rsidRDefault="000F7867" w:rsidP="000F7867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Projektant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Pr="00B10FD6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  <w:r w:rsidR="00842F70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</w:p>
    <w:p w14:paraId="50B8F049" w14:textId="00EF95BA" w:rsidR="00C84B78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Ostatní účastníci</w:t>
      </w:r>
      <w:r w:rsidR="000A294A">
        <w:rPr>
          <w:rFonts w:ascii="Arial" w:hAnsi="Arial" w:cs="Arial"/>
          <w:sz w:val="24"/>
          <w:szCs w:val="24"/>
        </w:rPr>
        <w:t>:</w:t>
      </w:r>
      <w:r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r w:rsidR="00E30A9E" w:rsidRPr="00B10FD6">
        <w:rPr>
          <w:rFonts w:ascii="Arial" w:hAnsi="Arial" w:cs="Arial"/>
          <w:sz w:val="24"/>
          <w:szCs w:val="24"/>
        </w:rPr>
        <w:t>…………………….</w:t>
      </w:r>
      <w:r w:rsidR="00E30A9E">
        <w:rPr>
          <w:rFonts w:ascii="Arial" w:hAnsi="Arial" w:cs="Arial"/>
          <w:sz w:val="24"/>
          <w:szCs w:val="24"/>
        </w:rPr>
        <w:tab/>
      </w:r>
      <w:r w:rsidR="00E30A9E" w:rsidRPr="00B10FD6">
        <w:rPr>
          <w:rFonts w:ascii="Arial" w:hAnsi="Arial" w:cs="Arial"/>
          <w:sz w:val="24"/>
          <w:szCs w:val="24"/>
        </w:rPr>
        <w:t>…………………….</w:t>
      </w:r>
    </w:p>
    <w:p w14:paraId="61E6F6C3" w14:textId="77777777" w:rsidR="0043199B" w:rsidRDefault="0043199B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p w14:paraId="7495734C" w14:textId="4F453D32" w:rsidR="0043199B" w:rsidRDefault="0043199B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p w14:paraId="2E4981E7" w14:textId="024FB5A0" w:rsidR="00E30A9E" w:rsidRDefault="00E30A9E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p w14:paraId="46F76AD0" w14:textId="7D5215FC" w:rsidR="00E30A9E" w:rsidRPr="00B10FD6" w:rsidRDefault="00E30A9E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sectPr w:rsidR="00E30A9E" w:rsidRPr="00B10FD6" w:rsidSect="004766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680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1BB75" w14:textId="77777777" w:rsidR="001E5CEC" w:rsidRDefault="001E5CEC" w:rsidP="007576D2">
      <w:r>
        <w:separator/>
      </w:r>
    </w:p>
  </w:endnote>
  <w:endnote w:type="continuationSeparator" w:id="0">
    <w:p w14:paraId="2CDE4D6C" w14:textId="77777777" w:rsidR="001E5CEC" w:rsidRDefault="001E5CEC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8CBF9" w14:textId="77777777" w:rsidR="00E921C8" w:rsidRDefault="00E921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15796" w14:textId="77777777" w:rsidR="00E921C8" w:rsidRDefault="00E921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8DEB5" w14:textId="77777777" w:rsidR="00E921C8" w:rsidRDefault="00E921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65B3B" w14:textId="77777777" w:rsidR="001E5CEC" w:rsidRDefault="001E5CEC" w:rsidP="007576D2">
      <w:r>
        <w:separator/>
      </w:r>
    </w:p>
  </w:footnote>
  <w:footnote w:type="continuationSeparator" w:id="0">
    <w:p w14:paraId="0B978318" w14:textId="77777777" w:rsidR="001E5CEC" w:rsidRDefault="001E5CEC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D5191" w14:textId="77777777" w:rsidR="00E921C8" w:rsidRDefault="00E921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DA9E5" w14:textId="77777777" w:rsidR="007576D2" w:rsidRDefault="00217EE1">
    <w:r>
      <w:rPr>
        <w:noProof/>
      </w:rPr>
      <w:drawing>
        <wp:inline distT="0" distB="0" distL="0" distR="0" wp14:anchorId="14BB66C4" wp14:editId="746232F5">
          <wp:extent cx="1400175" cy="409575"/>
          <wp:effectExtent l="19050" t="0" r="9525" b="0"/>
          <wp:docPr id="5" name="obrázek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A9F9" w14:textId="77777777" w:rsidR="00E921C8" w:rsidRDefault="00E921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07C70"/>
    <w:rsid w:val="00011AB4"/>
    <w:rsid w:val="00013134"/>
    <w:rsid w:val="000417CE"/>
    <w:rsid w:val="00050E0D"/>
    <w:rsid w:val="000549DB"/>
    <w:rsid w:val="000633E3"/>
    <w:rsid w:val="00063DA6"/>
    <w:rsid w:val="000653B8"/>
    <w:rsid w:val="0006695B"/>
    <w:rsid w:val="00090EDB"/>
    <w:rsid w:val="00094602"/>
    <w:rsid w:val="00095F7C"/>
    <w:rsid w:val="00096F79"/>
    <w:rsid w:val="000A294A"/>
    <w:rsid w:val="000A6C8B"/>
    <w:rsid w:val="000A7B21"/>
    <w:rsid w:val="000B6223"/>
    <w:rsid w:val="000D137F"/>
    <w:rsid w:val="000D195A"/>
    <w:rsid w:val="000D2697"/>
    <w:rsid w:val="000D2989"/>
    <w:rsid w:val="000E3C39"/>
    <w:rsid w:val="000F7867"/>
    <w:rsid w:val="00110156"/>
    <w:rsid w:val="00117C59"/>
    <w:rsid w:val="00117C98"/>
    <w:rsid w:val="00150200"/>
    <w:rsid w:val="00152533"/>
    <w:rsid w:val="00154846"/>
    <w:rsid w:val="00164370"/>
    <w:rsid w:val="001759DF"/>
    <w:rsid w:val="00180349"/>
    <w:rsid w:val="0018342F"/>
    <w:rsid w:val="0018543B"/>
    <w:rsid w:val="00185F29"/>
    <w:rsid w:val="00197794"/>
    <w:rsid w:val="001A5145"/>
    <w:rsid w:val="001B4EAF"/>
    <w:rsid w:val="001E10B4"/>
    <w:rsid w:val="001E5CEC"/>
    <w:rsid w:val="001F6E91"/>
    <w:rsid w:val="00201083"/>
    <w:rsid w:val="00201E4E"/>
    <w:rsid w:val="00203BFB"/>
    <w:rsid w:val="00210F84"/>
    <w:rsid w:val="00215C46"/>
    <w:rsid w:val="00217C66"/>
    <w:rsid w:val="00217EE1"/>
    <w:rsid w:val="00247097"/>
    <w:rsid w:val="002615CB"/>
    <w:rsid w:val="002730E7"/>
    <w:rsid w:val="002C2796"/>
    <w:rsid w:val="002D2858"/>
    <w:rsid w:val="00301A55"/>
    <w:rsid w:val="0031276A"/>
    <w:rsid w:val="00331504"/>
    <w:rsid w:val="00331BA1"/>
    <w:rsid w:val="00335E8C"/>
    <w:rsid w:val="00343B36"/>
    <w:rsid w:val="00344181"/>
    <w:rsid w:val="00344E12"/>
    <w:rsid w:val="003452C7"/>
    <w:rsid w:val="0035116E"/>
    <w:rsid w:val="00351F31"/>
    <w:rsid w:val="00352508"/>
    <w:rsid w:val="003567EC"/>
    <w:rsid w:val="00361E6F"/>
    <w:rsid w:val="00363583"/>
    <w:rsid w:val="0036499B"/>
    <w:rsid w:val="00367FA2"/>
    <w:rsid w:val="00372976"/>
    <w:rsid w:val="00396627"/>
    <w:rsid w:val="003A0E25"/>
    <w:rsid w:val="003B365E"/>
    <w:rsid w:val="003E2499"/>
    <w:rsid w:val="003E44AF"/>
    <w:rsid w:val="004140C0"/>
    <w:rsid w:val="004234CD"/>
    <w:rsid w:val="0043199B"/>
    <w:rsid w:val="00435EA6"/>
    <w:rsid w:val="00440F85"/>
    <w:rsid w:val="00444805"/>
    <w:rsid w:val="0045469E"/>
    <w:rsid w:val="004626D8"/>
    <w:rsid w:val="00476636"/>
    <w:rsid w:val="00481C10"/>
    <w:rsid w:val="00485932"/>
    <w:rsid w:val="00491784"/>
    <w:rsid w:val="00493E9E"/>
    <w:rsid w:val="004A167B"/>
    <w:rsid w:val="004B59D2"/>
    <w:rsid w:val="004B6226"/>
    <w:rsid w:val="004B778B"/>
    <w:rsid w:val="004C3247"/>
    <w:rsid w:val="004E67C6"/>
    <w:rsid w:val="004F713D"/>
    <w:rsid w:val="005031E9"/>
    <w:rsid w:val="00505E5D"/>
    <w:rsid w:val="00533ECD"/>
    <w:rsid w:val="0054624C"/>
    <w:rsid w:val="005465BD"/>
    <w:rsid w:val="00561EE2"/>
    <w:rsid w:val="00563BBF"/>
    <w:rsid w:val="00570C3C"/>
    <w:rsid w:val="005805B2"/>
    <w:rsid w:val="00580B3F"/>
    <w:rsid w:val="00586E3A"/>
    <w:rsid w:val="00591E30"/>
    <w:rsid w:val="005974E7"/>
    <w:rsid w:val="005A17F2"/>
    <w:rsid w:val="005A2771"/>
    <w:rsid w:val="005C1F4F"/>
    <w:rsid w:val="005C31EB"/>
    <w:rsid w:val="005D1BDF"/>
    <w:rsid w:val="005D469B"/>
    <w:rsid w:val="005D7204"/>
    <w:rsid w:val="005E4743"/>
    <w:rsid w:val="00606968"/>
    <w:rsid w:val="00610611"/>
    <w:rsid w:val="00631FDB"/>
    <w:rsid w:val="0063605B"/>
    <w:rsid w:val="00641A37"/>
    <w:rsid w:val="00662A5F"/>
    <w:rsid w:val="00674D33"/>
    <w:rsid w:val="006751CE"/>
    <w:rsid w:val="0067565C"/>
    <w:rsid w:val="006865BE"/>
    <w:rsid w:val="006A4DA9"/>
    <w:rsid w:val="006B01E4"/>
    <w:rsid w:val="006B39BE"/>
    <w:rsid w:val="006C187E"/>
    <w:rsid w:val="006E0B92"/>
    <w:rsid w:val="006E6D35"/>
    <w:rsid w:val="00704304"/>
    <w:rsid w:val="00707E6D"/>
    <w:rsid w:val="00716255"/>
    <w:rsid w:val="007576D2"/>
    <w:rsid w:val="0076072F"/>
    <w:rsid w:val="007658AA"/>
    <w:rsid w:val="0077127C"/>
    <w:rsid w:val="00784192"/>
    <w:rsid w:val="007A7131"/>
    <w:rsid w:val="007C3CFF"/>
    <w:rsid w:val="007C7384"/>
    <w:rsid w:val="007D3222"/>
    <w:rsid w:val="007D4443"/>
    <w:rsid w:val="007D4ED7"/>
    <w:rsid w:val="007F0450"/>
    <w:rsid w:val="008018DA"/>
    <w:rsid w:val="00807C19"/>
    <w:rsid w:val="00812F0D"/>
    <w:rsid w:val="008171D4"/>
    <w:rsid w:val="00832387"/>
    <w:rsid w:val="00842274"/>
    <w:rsid w:val="008422E0"/>
    <w:rsid w:val="00842F70"/>
    <w:rsid w:val="0084575B"/>
    <w:rsid w:val="00846B04"/>
    <w:rsid w:val="00852AA1"/>
    <w:rsid w:val="008612D8"/>
    <w:rsid w:val="00863608"/>
    <w:rsid w:val="00880C46"/>
    <w:rsid w:val="008860F2"/>
    <w:rsid w:val="008925A9"/>
    <w:rsid w:val="008A1CD7"/>
    <w:rsid w:val="008A6D69"/>
    <w:rsid w:val="008D57B9"/>
    <w:rsid w:val="008E02BF"/>
    <w:rsid w:val="008E3031"/>
    <w:rsid w:val="008F0A78"/>
    <w:rsid w:val="008F165B"/>
    <w:rsid w:val="008F5A87"/>
    <w:rsid w:val="00914DAB"/>
    <w:rsid w:val="0094384F"/>
    <w:rsid w:val="00944764"/>
    <w:rsid w:val="00955F99"/>
    <w:rsid w:val="00956226"/>
    <w:rsid w:val="009730FB"/>
    <w:rsid w:val="00984217"/>
    <w:rsid w:val="00987B67"/>
    <w:rsid w:val="009C0E9F"/>
    <w:rsid w:val="009E09CE"/>
    <w:rsid w:val="009E550F"/>
    <w:rsid w:val="009F3D39"/>
    <w:rsid w:val="00A06C7E"/>
    <w:rsid w:val="00A10ADF"/>
    <w:rsid w:val="00A42CF6"/>
    <w:rsid w:val="00A5042C"/>
    <w:rsid w:val="00A504A8"/>
    <w:rsid w:val="00A82365"/>
    <w:rsid w:val="00A91DBB"/>
    <w:rsid w:val="00A92D0C"/>
    <w:rsid w:val="00AA0DB0"/>
    <w:rsid w:val="00AA1A99"/>
    <w:rsid w:val="00AA7D52"/>
    <w:rsid w:val="00AB1F67"/>
    <w:rsid w:val="00AB4035"/>
    <w:rsid w:val="00AB4791"/>
    <w:rsid w:val="00AD0A02"/>
    <w:rsid w:val="00AE17B2"/>
    <w:rsid w:val="00AE71EA"/>
    <w:rsid w:val="00AE7637"/>
    <w:rsid w:val="00B008E2"/>
    <w:rsid w:val="00B04B6C"/>
    <w:rsid w:val="00B1025F"/>
    <w:rsid w:val="00B10FD6"/>
    <w:rsid w:val="00B24969"/>
    <w:rsid w:val="00B27E5F"/>
    <w:rsid w:val="00B407C7"/>
    <w:rsid w:val="00B44E1D"/>
    <w:rsid w:val="00B56952"/>
    <w:rsid w:val="00B65691"/>
    <w:rsid w:val="00B771FB"/>
    <w:rsid w:val="00BA0630"/>
    <w:rsid w:val="00BB1A83"/>
    <w:rsid w:val="00BB625D"/>
    <w:rsid w:val="00BC6238"/>
    <w:rsid w:val="00BE40C0"/>
    <w:rsid w:val="00BF000C"/>
    <w:rsid w:val="00C01160"/>
    <w:rsid w:val="00C02439"/>
    <w:rsid w:val="00C17432"/>
    <w:rsid w:val="00C175F9"/>
    <w:rsid w:val="00C22D6F"/>
    <w:rsid w:val="00C23093"/>
    <w:rsid w:val="00C33E42"/>
    <w:rsid w:val="00C47194"/>
    <w:rsid w:val="00C505AF"/>
    <w:rsid w:val="00C5417F"/>
    <w:rsid w:val="00C6304D"/>
    <w:rsid w:val="00C72EAA"/>
    <w:rsid w:val="00C7611F"/>
    <w:rsid w:val="00C84B78"/>
    <w:rsid w:val="00C93D1F"/>
    <w:rsid w:val="00C94B45"/>
    <w:rsid w:val="00C9682E"/>
    <w:rsid w:val="00C9683D"/>
    <w:rsid w:val="00CA2D16"/>
    <w:rsid w:val="00CA5CC9"/>
    <w:rsid w:val="00CB4C2A"/>
    <w:rsid w:val="00CD2CBA"/>
    <w:rsid w:val="00CD3E0D"/>
    <w:rsid w:val="00CD4055"/>
    <w:rsid w:val="00CE013C"/>
    <w:rsid w:val="00CE6FD3"/>
    <w:rsid w:val="00CF4BAA"/>
    <w:rsid w:val="00D16617"/>
    <w:rsid w:val="00D17307"/>
    <w:rsid w:val="00D442C9"/>
    <w:rsid w:val="00D611E2"/>
    <w:rsid w:val="00D6524A"/>
    <w:rsid w:val="00D808F7"/>
    <w:rsid w:val="00DA1B88"/>
    <w:rsid w:val="00DB36D3"/>
    <w:rsid w:val="00DB5D73"/>
    <w:rsid w:val="00DD178F"/>
    <w:rsid w:val="00DD7489"/>
    <w:rsid w:val="00DE6ED6"/>
    <w:rsid w:val="00DF400A"/>
    <w:rsid w:val="00DF43FB"/>
    <w:rsid w:val="00E01252"/>
    <w:rsid w:val="00E01307"/>
    <w:rsid w:val="00E02556"/>
    <w:rsid w:val="00E10181"/>
    <w:rsid w:val="00E16653"/>
    <w:rsid w:val="00E2549C"/>
    <w:rsid w:val="00E30A9E"/>
    <w:rsid w:val="00E343BB"/>
    <w:rsid w:val="00E423CF"/>
    <w:rsid w:val="00E52BAD"/>
    <w:rsid w:val="00E62603"/>
    <w:rsid w:val="00E77395"/>
    <w:rsid w:val="00E81EE2"/>
    <w:rsid w:val="00E84478"/>
    <w:rsid w:val="00E9005D"/>
    <w:rsid w:val="00E9063D"/>
    <w:rsid w:val="00E91833"/>
    <w:rsid w:val="00E921C8"/>
    <w:rsid w:val="00E94182"/>
    <w:rsid w:val="00E9734C"/>
    <w:rsid w:val="00E97BF3"/>
    <w:rsid w:val="00EA12DD"/>
    <w:rsid w:val="00EA375E"/>
    <w:rsid w:val="00EC2005"/>
    <w:rsid w:val="00EC7E42"/>
    <w:rsid w:val="00ED75E7"/>
    <w:rsid w:val="00EE5810"/>
    <w:rsid w:val="00F03FF8"/>
    <w:rsid w:val="00F05ACE"/>
    <w:rsid w:val="00F21617"/>
    <w:rsid w:val="00F22716"/>
    <w:rsid w:val="00F240A2"/>
    <w:rsid w:val="00F373BE"/>
    <w:rsid w:val="00F42456"/>
    <w:rsid w:val="00F716D6"/>
    <w:rsid w:val="00F71797"/>
    <w:rsid w:val="00F71876"/>
    <w:rsid w:val="00FA15D6"/>
    <w:rsid w:val="00FA21E0"/>
    <w:rsid w:val="00FA3269"/>
    <w:rsid w:val="00FB61C7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9E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qFormat/>
    <w:rsid w:val="00E9005D"/>
    <w:pPr>
      <w:keepNext/>
      <w:spacing w:line="280" w:lineRule="exact"/>
      <w:outlineLvl w:val="1"/>
    </w:pPr>
    <w:rPr>
      <w:rFonts w:ascii="Arial" w:hAnsi="Arial" w:cs="Arial"/>
      <w:b/>
      <w:bCs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  <w:style w:type="character" w:customStyle="1" w:styleId="Nadpis2Char">
    <w:name w:val="Nadpis 2 Char"/>
    <w:basedOn w:val="Standardnpsmoodstavce"/>
    <w:link w:val="Nadpis2"/>
    <w:rsid w:val="00E9005D"/>
    <w:rPr>
      <w:rFonts w:ascii="Arial" w:eastAsia="Times New Roman" w:hAnsi="Arial" w:cs="Arial"/>
      <w:b/>
      <w:bCs/>
      <w:sz w:val="18"/>
      <w:szCs w:val="24"/>
    </w:rPr>
  </w:style>
  <w:style w:type="character" w:styleId="Odkaznakoment">
    <w:name w:val="annotation reference"/>
    <w:basedOn w:val="Standardnpsmoodstavce"/>
    <w:semiHidden/>
    <w:unhideWhenUsed/>
    <w:rsid w:val="007D4ED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D4ED7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D4ED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D4E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D4ED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2018-12-11T09:49:00Z</dcterms:created>
  <dcterms:modified xsi:type="dcterms:W3CDTF">2018-12-11T09:50:00Z</dcterms:modified>
</cp:coreProperties>
</file>