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5059A" w14:textId="7462C75C" w:rsidR="0049594C" w:rsidRPr="006848E6" w:rsidRDefault="0049594C" w:rsidP="0049594C">
      <w:pPr>
        <w:rPr>
          <w:rFonts w:ascii="Arial" w:hAnsi="Arial" w:cs="Arial"/>
          <w:snapToGrid w:val="0"/>
          <w:sz w:val="20"/>
          <w:lang w:val="cs-CZ"/>
        </w:rPr>
      </w:pPr>
      <w:r w:rsidRPr="006848E6">
        <w:rPr>
          <w:rFonts w:ascii="Arial" w:hAnsi="Arial" w:cs="Arial"/>
          <w:snapToGrid w:val="0"/>
          <w:sz w:val="20"/>
          <w:lang w:val="cs-CZ"/>
        </w:rPr>
        <w:t xml:space="preserve">Tento formulář slouží k prokázání splnění ekonomické kvalifikace </w:t>
      </w:r>
      <w:r w:rsidR="002E1850" w:rsidRPr="006848E6">
        <w:rPr>
          <w:rFonts w:ascii="Arial" w:hAnsi="Arial" w:cs="Arial"/>
          <w:snapToGrid w:val="0"/>
          <w:sz w:val="20"/>
          <w:lang w:val="cs-CZ"/>
        </w:rPr>
        <w:t>k sektorové veřejné zakázce s názvem „</w:t>
      </w:r>
      <w:r w:rsidR="002E1850" w:rsidRPr="006848E6">
        <w:rPr>
          <w:rFonts w:ascii="Arial" w:hAnsi="Arial" w:cs="Arial"/>
          <w:b/>
          <w:snapToGrid w:val="0"/>
          <w:sz w:val="20"/>
          <w:lang w:val="cs-CZ"/>
        </w:rPr>
        <w:t xml:space="preserve">Dodávky </w:t>
      </w:r>
      <w:r w:rsidR="00943E4F">
        <w:rPr>
          <w:rFonts w:ascii="Arial" w:hAnsi="Arial" w:cs="Arial"/>
          <w:b/>
          <w:snapToGrid w:val="0"/>
          <w:sz w:val="20"/>
          <w:lang w:val="cs-CZ"/>
        </w:rPr>
        <w:t>distribučních</w:t>
      </w:r>
      <w:r w:rsidR="002E1850" w:rsidRPr="006848E6">
        <w:rPr>
          <w:rFonts w:ascii="Arial" w:hAnsi="Arial" w:cs="Arial"/>
          <w:b/>
          <w:snapToGrid w:val="0"/>
          <w:sz w:val="20"/>
          <w:lang w:val="cs-CZ"/>
        </w:rPr>
        <w:t xml:space="preserve"> třífázových transformátorů </w:t>
      </w:r>
      <w:proofErr w:type="spellStart"/>
      <w:r w:rsidR="00943E4F">
        <w:rPr>
          <w:rFonts w:ascii="Arial" w:hAnsi="Arial" w:cs="Arial"/>
          <w:b/>
          <w:snapToGrid w:val="0"/>
          <w:sz w:val="20"/>
          <w:lang w:val="cs-CZ"/>
        </w:rPr>
        <w:t>vn</w:t>
      </w:r>
      <w:proofErr w:type="spellEnd"/>
      <w:r w:rsidR="00943E4F">
        <w:rPr>
          <w:rFonts w:ascii="Arial" w:hAnsi="Arial" w:cs="Arial"/>
          <w:b/>
          <w:snapToGrid w:val="0"/>
          <w:sz w:val="20"/>
          <w:lang w:val="cs-CZ"/>
        </w:rPr>
        <w:t>/</w:t>
      </w:r>
      <w:proofErr w:type="spellStart"/>
      <w:r w:rsidR="00943E4F">
        <w:rPr>
          <w:rFonts w:ascii="Arial" w:hAnsi="Arial" w:cs="Arial"/>
          <w:b/>
          <w:snapToGrid w:val="0"/>
          <w:sz w:val="20"/>
          <w:lang w:val="cs-CZ"/>
        </w:rPr>
        <w:t>nn</w:t>
      </w:r>
      <w:proofErr w:type="spellEnd"/>
      <w:r w:rsidR="002E1850" w:rsidRPr="006848E6">
        <w:rPr>
          <w:rFonts w:ascii="Arial" w:hAnsi="Arial" w:cs="Arial"/>
          <w:b/>
          <w:snapToGrid w:val="0"/>
          <w:sz w:val="20"/>
          <w:lang w:val="cs-CZ"/>
        </w:rPr>
        <w:t>“</w:t>
      </w:r>
      <w:r w:rsidR="002E1850" w:rsidRPr="006848E6">
        <w:rPr>
          <w:rFonts w:ascii="Arial" w:hAnsi="Arial" w:cs="Arial"/>
          <w:snapToGrid w:val="0"/>
          <w:sz w:val="20"/>
          <w:lang w:val="cs-CZ"/>
        </w:rPr>
        <w:t xml:space="preserve"> </w:t>
      </w:r>
      <w:r w:rsidRPr="006848E6">
        <w:rPr>
          <w:rFonts w:ascii="Arial" w:hAnsi="Arial" w:cs="Arial"/>
          <w:snapToGrid w:val="0"/>
          <w:sz w:val="20"/>
          <w:lang w:val="cs-CZ"/>
        </w:rPr>
        <w:t>pro:</w:t>
      </w:r>
    </w:p>
    <w:p w14:paraId="7414A47B" w14:textId="77777777" w:rsidR="0049594C" w:rsidRPr="006848E6" w:rsidRDefault="0049594C" w:rsidP="0049594C">
      <w:pPr>
        <w:rPr>
          <w:rFonts w:ascii="Arial" w:hAnsi="Arial" w:cs="Arial"/>
          <w:snapToGrid w:val="0"/>
          <w:sz w:val="20"/>
          <w:lang w:val="cs-CZ"/>
        </w:rPr>
      </w:pPr>
      <w:r w:rsidRPr="006848E6">
        <w:rPr>
          <w:rFonts w:ascii="Arial" w:hAnsi="Arial" w:cs="Arial"/>
          <w:snapToGrid w:val="0"/>
          <w:sz w:val="20"/>
          <w:lang w:val="cs-CZ"/>
        </w:rPr>
        <w:t>Společnost</w:t>
      </w:r>
      <w:r w:rsidRPr="006848E6">
        <w:rPr>
          <w:rFonts w:ascii="Arial" w:hAnsi="Arial" w:cs="Arial"/>
          <w:snapToGrid w:val="0"/>
          <w:sz w:val="20"/>
          <w:lang w:val="cs-CZ"/>
        </w:rPr>
        <w:tab/>
        <w:t>____________________________________________________</w:t>
      </w:r>
    </w:p>
    <w:p w14:paraId="5D648E24" w14:textId="77777777" w:rsidR="0049594C" w:rsidRPr="006848E6" w:rsidRDefault="0049594C" w:rsidP="0049594C">
      <w:pPr>
        <w:spacing w:after="120"/>
        <w:rPr>
          <w:rFonts w:ascii="Arial" w:hAnsi="Arial" w:cs="Arial"/>
          <w:snapToGrid w:val="0"/>
          <w:sz w:val="20"/>
          <w:lang w:val="cs-CZ"/>
        </w:rPr>
      </w:pPr>
    </w:p>
    <w:p w14:paraId="75ADE639" w14:textId="096EB701" w:rsidR="0049594C" w:rsidRPr="006848E6" w:rsidRDefault="0049594C" w:rsidP="0049594C">
      <w:pPr>
        <w:spacing w:after="120"/>
        <w:rPr>
          <w:rFonts w:ascii="Arial" w:hAnsi="Arial" w:cs="Arial"/>
          <w:snapToGrid w:val="0"/>
          <w:sz w:val="20"/>
          <w:lang w:val="cs-CZ"/>
        </w:rPr>
      </w:pPr>
      <w:r w:rsidRPr="006848E6">
        <w:rPr>
          <w:rFonts w:ascii="Arial" w:hAnsi="Arial" w:cs="Arial"/>
          <w:snapToGrid w:val="0"/>
          <w:sz w:val="20"/>
          <w:lang w:val="cs-CZ"/>
        </w:rPr>
        <w:t xml:space="preserve">Zadavatel stanovil požadavek na celkový obrat dosažený účastníkem </w:t>
      </w:r>
      <w:r w:rsidR="002E1850" w:rsidRPr="006848E6">
        <w:rPr>
          <w:rFonts w:ascii="Arial" w:hAnsi="Arial" w:cs="Arial"/>
          <w:snapToGrid w:val="0"/>
          <w:sz w:val="20"/>
          <w:lang w:val="cs-CZ"/>
        </w:rPr>
        <w:t>tak, aby dosahoval minimálně hodnoty</w:t>
      </w:r>
      <w:r w:rsidRPr="006848E6">
        <w:rPr>
          <w:rFonts w:ascii="Arial" w:hAnsi="Arial" w:cs="Arial"/>
          <w:snapToGrid w:val="0"/>
          <w:sz w:val="20"/>
          <w:lang w:val="cs-CZ"/>
        </w:rPr>
        <w:t xml:space="preserve"> </w:t>
      </w:r>
    </w:p>
    <w:p w14:paraId="776F4D7E" w14:textId="3445539C" w:rsidR="002E1850" w:rsidRPr="006848E6" w:rsidRDefault="0045043B" w:rsidP="002E1850">
      <w:pPr>
        <w:spacing w:after="120"/>
        <w:jc w:val="center"/>
        <w:rPr>
          <w:rFonts w:ascii="Arial" w:hAnsi="Arial" w:cs="Arial"/>
          <w:b/>
          <w:snapToGrid w:val="0"/>
          <w:sz w:val="24"/>
          <w:szCs w:val="24"/>
          <w:lang w:val="cs-CZ"/>
        </w:rPr>
      </w:pPr>
      <w:r w:rsidRPr="006848E6">
        <w:rPr>
          <w:rFonts w:ascii="Arial" w:hAnsi="Arial" w:cs="Arial"/>
          <w:b/>
          <w:snapToGrid w:val="0"/>
          <w:sz w:val="24"/>
          <w:szCs w:val="24"/>
          <w:lang w:val="cs-CZ"/>
        </w:rPr>
        <w:t>50.000.000 Kč</w:t>
      </w:r>
    </w:p>
    <w:p w14:paraId="136A1895" w14:textId="16555B66" w:rsidR="002E1850" w:rsidRPr="006848E6" w:rsidRDefault="002E1850" w:rsidP="0049594C">
      <w:pPr>
        <w:spacing w:after="120"/>
        <w:rPr>
          <w:rFonts w:ascii="Arial" w:hAnsi="Arial" w:cs="Arial"/>
          <w:snapToGrid w:val="0"/>
          <w:sz w:val="20"/>
          <w:lang w:val="cs-CZ"/>
        </w:rPr>
      </w:pPr>
      <w:r w:rsidRPr="006848E6">
        <w:rPr>
          <w:rFonts w:ascii="Arial" w:hAnsi="Arial" w:cs="Arial"/>
          <w:snapToGrid w:val="0"/>
          <w:sz w:val="20"/>
          <w:lang w:val="cs-CZ"/>
        </w:rPr>
        <w:t>v každém z posledních 3 bezprostředně uzavřených účetních období.</w:t>
      </w:r>
    </w:p>
    <w:p w14:paraId="10EB5FE0" w14:textId="77777777" w:rsidR="0049594C" w:rsidRPr="006848E6" w:rsidRDefault="0049594C" w:rsidP="0049594C">
      <w:pPr>
        <w:ind w:left="720"/>
        <w:rPr>
          <w:rFonts w:ascii="Arial" w:hAnsi="Arial" w:cs="Arial"/>
          <w:snapToGrid w:val="0"/>
          <w:sz w:val="20"/>
          <w:lang w:val="cs-CZ"/>
        </w:rPr>
      </w:pPr>
    </w:p>
    <w:p w14:paraId="30C9D989" w14:textId="06D63F43" w:rsidR="0049594C" w:rsidRPr="006848E6" w:rsidRDefault="0049594C" w:rsidP="0049594C">
      <w:pPr>
        <w:rPr>
          <w:rFonts w:ascii="Arial" w:hAnsi="Arial" w:cs="Arial"/>
          <w:snapToGrid w:val="0"/>
          <w:sz w:val="20"/>
          <w:lang w:val="cs-CZ"/>
        </w:rPr>
      </w:pPr>
      <w:r w:rsidRPr="006848E6">
        <w:rPr>
          <w:rFonts w:ascii="Arial" w:hAnsi="Arial" w:cs="Arial"/>
          <w:snapToGrid w:val="0"/>
          <w:sz w:val="20"/>
          <w:lang w:val="cs-CZ"/>
        </w:rPr>
        <w:t xml:space="preserve">Já, níže podepsaný účastník sektorové veřejné zakázky s názvem </w:t>
      </w:r>
      <w:r w:rsidRPr="006848E6">
        <w:rPr>
          <w:rFonts w:ascii="Arial" w:hAnsi="Arial" w:cs="Arial"/>
          <w:b/>
          <w:snapToGrid w:val="0"/>
          <w:sz w:val="20"/>
          <w:lang w:val="cs-CZ"/>
        </w:rPr>
        <w:t xml:space="preserve">„Dodávky </w:t>
      </w:r>
      <w:r w:rsidR="00943E4F">
        <w:rPr>
          <w:rFonts w:ascii="Arial" w:hAnsi="Arial" w:cs="Arial"/>
          <w:b/>
          <w:snapToGrid w:val="0"/>
          <w:sz w:val="20"/>
          <w:lang w:val="cs-CZ"/>
        </w:rPr>
        <w:t>distribučních</w:t>
      </w:r>
      <w:r w:rsidR="00943E4F" w:rsidRPr="006848E6">
        <w:rPr>
          <w:rFonts w:ascii="Arial" w:hAnsi="Arial" w:cs="Arial"/>
          <w:b/>
          <w:snapToGrid w:val="0"/>
          <w:sz w:val="20"/>
          <w:lang w:val="cs-CZ"/>
        </w:rPr>
        <w:t xml:space="preserve"> třífázových transformátorů </w:t>
      </w:r>
      <w:proofErr w:type="spellStart"/>
      <w:r w:rsidR="00943E4F">
        <w:rPr>
          <w:rFonts w:ascii="Arial" w:hAnsi="Arial" w:cs="Arial"/>
          <w:b/>
          <w:snapToGrid w:val="0"/>
          <w:sz w:val="20"/>
          <w:lang w:val="cs-CZ"/>
        </w:rPr>
        <w:t>vn</w:t>
      </w:r>
      <w:proofErr w:type="spellEnd"/>
      <w:r w:rsidR="00943E4F">
        <w:rPr>
          <w:rFonts w:ascii="Arial" w:hAnsi="Arial" w:cs="Arial"/>
          <w:b/>
          <w:snapToGrid w:val="0"/>
          <w:sz w:val="20"/>
          <w:lang w:val="cs-CZ"/>
        </w:rPr>
        <w:t>/</w:t>
      </w:r>
      <w:proofErr w:type="spellStart"/>
      <w:r w:rsidR="00943E4F">
        <w:rPr>
          <w:rFonts w:ascii="Arial" w:hAnsi="Arial" w:cs="Arial"/>
          <w:b/>
          <w:snapToGrid w:val="0"/>
          <w:sz w:val="20"/>
          <w:lang w:val="cs-CZ"/>
        </w:rPr>
        <w:t>nn</w:t>
      </w:r>
      <w:proofErr w:type="spellEnd"/>
      <w:r w:rsidR="00943E4F" w:rsidRPr="006848E6">
        <w:rPr>
          <w:rFonts w:ascii="Arial" w:hAnsi="Arial" w:cs="Arial"/>
          <w:b/>
          <w:snapToGrid w:val="0"/>
          <w:sz w:val="20"/>
          <w:lang w:val="cs-CZ"/>
        </w:rPr>
        <w:t>“</w:t>
      </w:r>
      <w:r w:rsidR="00943E4F" w:rsidRPr="006848E6">
        <w:rPr>
          <w:rFonts w:ascii="Arial" w:hAnsi="Arial" w:cs="Arial"/>
          <w:snapToGrid w:val="0"/>
          <w:sz w:val="20"/>
          <w:lang w:val="cs-CZ"/>
        </w:rPr>
        <w:t xml:space="preserve"> </w:t>
      </w:r>
      <w:r w:rsidRPr="006848E6">
        <w:rPr>
          <w:rFonts w:ascii="Arial" w:hAnsi="Arial" w:cs="Arial"/>
          <w:snapToGrid w:val="0"/>
          <w:sz w:val="20"/>
          <w:lang w:val="cs-CZ"/>
        </w:rPr>
        <w:t>zadávanou zadavatelem E.ON Distribuce, a.s., tímto čestně prohlašuji, že jsem v posledních třech uzavřených účetních obdobích dosáhl níže uvedeného celkového obratu:</w:t>
      </w:r>
    </w:p>
    <w:p w14:paraId="4AAB2959" w14:textId="77777777" w:rsidR="0049594C" w:rsidRPr="006848E6" w:rsidRDefault="0049594C" w:rsidP="0049594C">
      <w:pPr>
        <w:jc w:val="center"/>
        <w:rPr>
          <w:rFonts w:ascii="Arial" w:hAnsi="Arial" w:cs="Arial"/>
          <w:b/>
          <w:snapToGrid w:val="0"/>
          <w:sz w:val="20"/>
          <w:lang w:val="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3020"/>
        <w:gridCol w:w="3021"/>
      </w:tblGrid>
      <w:tr w:rsidR="0049594C" w:rsidRPr="00D17462" w14:paraId="18FFB8C3" w14:textId="77777777" w:rsidTr="00F110E7">
        <w:trPr>
          <w:cantSplit/>
        </w:trPr>
        <w:tc>
          <w:tcPr>
            <w:tcW w:w="9070" w:type="dxa"/>
            <w:gridSpan w:val="3"/>
            <w:tcBorders>
              <w:top w:val="single" w:sz="4" w:space="0" w:color="auto"/>
              <w:left w:val="single" w:sz="4" w:space="0" w:color="auto"/>
              <w:bottom w:val="single" w:sz="4" w:space="0" w:color="auto"/>
              <w:right w:val="single" w:sz="4" w:space="0" w:color="auto"/>
            </w:tcBorders>
            <w:hideMark/>
          </w:tcPr>
          <w:p w14:paraId="235E073D" w14:textId="77777777" w:rsidR="0049594C" w:rsidRPr="006848E6" w:rsidRDefault="0049594C" w:rsidP="00F110E7">
            <w:pPr>
              <w:jc w:val="center"/>
              <w:rPr>
                <w:rFonts w:ascii="Arial" w:hAnsi="Arial" w:cs="Arial"/>
                <w:b/>
                <w:bCs/>
                <w:snapToGrid w:val="0"/>
                <w:sz w:val="20"/>
                <w:lang w:val="cs-CZ"/>
              </w:rPr>
            </w:pPr>
            <w:r w:rsidRPr="006848E6">
              <w:rPr>
                <w:rFonts w:ascii="Arial" w:hAnsi="Arial" w:cs="Arial"/>
                <w:b/>
                <w:bCs/>
                <w:snapToGrid w:val="0"/>
                <w:sz w:val="20"/>
                <w:lang w:val="cs-CZ"/>
              </w:rPr>
              <w:t>Výše celkového obratu dodavatele v Kč dosaženého v každém</w:t>
            </w:r>
          </w:p>
          <w:p w14:paraId="694862B5" w14:textId="77777777" w:rsidR="0049594C" w:rsidRPr="006848E6" w:rsidRDefault="0049594C" w:rsidP="00F110E7">
            <w:pPr>
              <w:jc w:val="center"/>
              <w:rPr>
                <w:rFonts w:ascii="Arial" w:hAnsi="Arial" w:cs="Arial"/>
                <w:b/>
                <w:bCs/>
                <w:snapToGrid w:val="0"/>
                <w:sz w:val="20"/>
                <w:lang w:val="cs-CZ"/>
              </w:rPr>
            </w:pPr>
            <w:r w:rsidRPr="006848E6">
              <w:rPr>
                <w:rFonts w:ascii="Arial" w:hAnsi="Arial" w:cs="Arial"/>
                <w:b/>
                <w:bCs/>
                <w:snapToGrid w:val="0"/>
                <w:sz w:val="20"/>
                <w:lang w:val="cs-CZ"/>
              </w:rPr>
              <w:t>ze tří bezprostředně předcházejících účetních období</w:t>
            </w:r>
          </w:p>
        </w:tc>
      </w:tr>
      <w:tr w:rsidR="0049594C" w:rsidRPr="006848E6" w14:paraId="33FF3CD1" w14:textId="77777777" w:rsidTr="00F110E7">
        <w:tc>
          <w:tcPr>
            <w:tcW w:w="3023" w:type="dxa"/>
            <w:tcBorders>
              <w:top w:val="single" w:sz="4" w:space="0" w:color="auto"/>
              <w:left w:val="single" w:sz="4" w:space="0" w:color="auto"/>
              <w:bottom w:val="single" w:sz="4" w:space="0" w:color="auto"/>
              <w:right w:val="single" w:sz="4" w:space="0" w:color="auto"/>
            </w:tcBorders>
            <w:hideMark/>
          </w:tcPr>
          <w:p w14:paraId="255FBFBF" w14:textId="77777777" w:rsidR="0049594C" w:rsidRPr="006848E6" w:rsidRDefault="0049594C" w:rsidP="0049594C">
            <w:pPr>
              <w:widowControl w:val="0"/>
              <w:numPr>
                <w:ilvl w:val="0"/>
                <w:numId w:val="3"/>
              </w:numPr>
              <w:spacing w:before="120" w:after="0" w:line="300" w:lineRule="auto"/>
              <w:jc w:val="center"/>
              <w:rPr>
                <w:rFonts w:ascii="Arial" w:hAnsi="Arial" w:cs="Arial"/>
                <w:b/>
                <w:bCs/>
                <w:snapToGrid w:val="0"/>
                <w:sz w:val="20"/>
                <w:lang w:val="cs-CZ"/>
              </w:rPr>
            </w:pPr>
            <w:r w:rsidRPr="006848E6">
              <w:rPr>
                <w:rFonts w:ascii="Arial" w:hAnsi="Arial" w:cs="Arial"/>
                <w:b/>
                <w:bCs/>
                <w:snapToGrid w:val="0"/>
                <w:sz w:val="20"/>
                <w:lang w:val="cs-CZ"/>
              </w:rPr>
              <w:t>účetní období (rok</w:t>
            </w:r>
            <w:proofErr w:type="gramStart"/>
            <w:r w:rsidRPr="006848E6">
              <w:rPr>
                <w:rFonts w:ascii="Arial" w:hAnsi="Arial" w:cs="Arial"/>
                <w:b/>
                <w:bCs/>
                <w:snapToGrid w:val="0"/>
                <w:sz w:val="20"/>
                <w:lang w:val="cs-CZ"/>
              </w:rPr>
              <w:t xml:space="preserve"> </w:t>
            </w:r>
            <w:r w:rsidRPr="006848E6">
              <w:rPr>
                <w:rFonts w:ascii="Arial" w:hAnsi="Arial" w:cs="Arial"/>
                <w:b/>
                <w:bCs/>
                <w:snapToGrid w:val="0"/>
                <w:sz w:val="20"/>
                <w:highlight w:val="yellow"/>
                <w:lang w:val="cs-CZ"/>
              </w:rPr>
              <w:t>….</w:t>
            </w:r>
            <w:proofErr w:type="gramEnd"/>
            <w:r w:rsidRPr="006848E6">
              <w:rPr>
                <w:rFonts w:ascii="Arial" w:hAnsi="Arial" w:cs="Arial"/>
                <w:b/>
                <w:bCs/>
                <w:snapToGrid w:val="0"/>
                <w:sz w:val="20"/>
                <w:lang w:val="cs-CZ"/>
              </w:rPr>
              <w:t>)</w:t>
            </w:r>
          </w:p>
        </w:tc>
        <w:tc>
          <w:tcPr>
            <w:tcW w:w="3023" w:type="dxa"/>
            <w:tcBorders>
              <w:top w:val="single" w:sz="4" w:space="0" w:color="auto"/>
              <w:left w:val="single" w:sz="4" w:space="0" w:color="auto"/>
              <w:bottom w:val="single" w:sz="4" w:space="0" w:color="auto"/>
              <w:right w:val="single" w:sz="4" w:space="0" w:color="auto"/>
            </w:tcBorders>
            <w:hideMark/>
          </w:tcPr>
          <w:p w14:paraId="654BD0FC" w14:textId="77777777" w:rsidR="0049594C" w:rsidRPr="006848E6" w:rsidRDefault="0049594C" w:rsidP="0049594C">
            <w:pPr>
              <w:widowControl w:val="0"/>
              <w:numPr>
                <w:ilvl w:val="0"/>
                <w:numId w:val="3"/>
              </w:numPr>
              <w:spacing w:before="120" w:after="0" w:line="300" w:lineRule="auto"/>
              <w:jc w:val="center"/>
              <w:rPr>
                <w:rFonts w:ascii="Arial" w:hAnsi="Arial" w:cs="Arial"/>
                <w:b/>
                <w:bCs/>
                <w:snapToGrid w:val="0"/>
                <w:sz w:val="20"/>
                <w:lang w:val="cs-CZ"/>
              </w:rPr>
            </w:pPr>
            <w:r w:rsidRPr="006848E6">
              <w:rPr>
                <w:rFonts w:ascii="Arial" w:hAnsi="Arial" w:cs="Arial"/>
                <w:b/>
                <w:bCs/>
                <w:snapToGrid w:val="0"/>
                <w:sz w:val="20"/>
                <w:lang w:val="cs-CZ"/>
              </w:rPr>
              <w:t>účetní období (rok</w:t>
            </w:r>
            <w:proofErr w:type="gramStart"/>
            <w:r w:rsidRPr="006848E6">
              <w:rPr>
                <w:rFonts w:ascii="Arial" w:hAnsi="Arial" w:cs="Arial"/>
                <w:b/>
                <w:bCs/>
                <w:snapToGrid w:val="0"/>
                <w:sz w:val="20"/>
                <w:lang w:val="cs-CZ"/>
              </w:rPr>
              <w:t xml:space="preserve"> </w:t>
            </w:r>
            <w:r w:rsidRPr="006848E6">
              <w:rPr>
                <w:rFonts w:ascii="Arial" w:hAnsi="Arial" w:cs="Arial"/>
                <w:b/>
                <w:bCs/>
                <w:snapToGrid w:val="0"/>
                <w:sz w:val="20"/>
                <w:highlight w:val="yellow"/>
                <w:lang w:val="cs-CZ"/>
              </w:rPr>
              <w:t>….</w:t>
            </w:r>
            <w:proofErr w:type="gramEnd"/>
            <w:r w:rsidRPr="006848E6">
              <w:rPr>
                <w:rFonts w:ascii="Arial" w:hAnsi="Arial" w:cs="Arial"/>
                <w:b/>
                <w:bCs/>
                <w:snapToGrid w:val="0"/>
                <w:sz w:val="20"/>
                <w:lang w:val="cs-CZ"/>
              </w:rPr>
              <w:t>)</w:t>
            </w:r>
          </w:p>
        </w:tc>
        <w:tc>
          <w:tcPr>
            <w:tcW w:w="3024" w:type="dxa"/>
            <w:tcBorders>
              <w:top w:val="single" w:sz="4" w:space="0" w:color="auto"/>
              <w:left w:val="single" w:sz="4" w:space="0" w:color="auto"/>
              <w:bottom w:val="single" w:sz="4" w:space="0" w:color="auto"/>
              <w:right w:val="single" w:sz="4" w:space="0" w:color="auto"/>
            </w:tcBorders>
            <w:hideMark/>
          </w:tcPr>
          <w:p w14:paraId="289D4225" w14:textId="77777777" w:rsidR="0049594C" w:rsidRPr="006848E6" w:rsidRDefault="0049594C" w:rsidP="0049594C">
            <w:pPr>
              <w:widowControl w:val="0"/>
              <w:numPr>
                <w:ilvl w:val="0"/>
                <w:numId w:val="3"/>
              </w:numPr>
              <w:spacing w:before="120" w:after="0" w:line="300" w:lineRule="auto"/>
              <w:jc w:val="center"/>
              <w:rPr>
                <w:rFonts w:ascii="Arial" w:hAnsi="Arial" w:cs="Arial"/>
                <w:b/>
                <w:bCs/>
                <w:snapToGrid w:val="0"/>
                <w:sz w:val="20"/>
                <w:lang w:val="cs-CZ"/>
              </w:rPr>
            </w:pPr>
            <w:r w:rsidRPr="006848E6">
              <w:rPr>
                <w:rFonts w:ascii="Arial" w:hAnsi="Arial" w:cs="Arial"/>
                <w:b/>
                <w:bCs/>
                <w:snapToGrid w:val="0"/>
                <w:sz w:val="20"/>
                <w:lang w:val="cs-CZ"/>
              </w:rPr>
              <w:t>účetní období (rok</w:t>
            </w:r>
            <w:proofErr w:type="gramStart"/>
            <w:r w:rsidRPr="006848E6">
              <w:rPr>
                <w:rFonts w:ascii="Arial" w:hAnsi="Arial" w:cs="Arial"/>
                <w:b/>
                <w:bCs/>
                <w:snapToGrid w:val="0"/>
                <w:sz w:val="20"/>
                <w:lang w:val="cs-CZ"/>
              </w:rPr>
              <w:t xml:space="preserve"> </w:t>
            </w:r>
            <w:r w:rsidRPr="006848E6">
              <w:rPr>
                <w:rFonts w:ascii="Arial" w:hAnsi="Arial" w:cs="Arial"/>
                <w:b/>
                <w:bCs/>
                <w:snapToGrid w:val="0"/>
                <w:sz w:val="20"/>
                <w:highlight w:val="yellow"/>
                <w:lang w:val="cs-CZ"/>
              </w:rPr>
              <w:t>….</w:t>
            </w:r>
            <w:proofErr w:type="gramEnd"/>
            <w:r w:rsidRPr="006848E6">
              <w:rPr>
                <w:rFonts w:ascii="Arial" w:hAnsi="Arial" w:cs="Arial"/>
                <w:b/>
                <w:bCs/>
                <w:snapToGrid w:val="0"/>
                <w:sz w:val="20"/>
                <w:lang w:val="cs-CZ"/>
              </w:rPr>
              <w:t>)</w:t>
            </w:r>
          </w:p>
        </w:tc>
      </w:tr>
      <w:tr w:rsidR="0049594C" w:rsidRPr="006848E6" w14:paraId="372412BE" w14:textId="77777777" w:rsidTr="00F110E7">
        <w:trPr>
          <w:trHeight w:val="879"/>
        </w:trPr>
        <w:tc>
          <w:tcPr>
            <w:tcW w:w="3023" w:type="dxa"/>
            <w:tcBorders>
              <w:top w:val="single" w:sz="4" w:space="0" w:color="auto"/>
              <w:left w:val="single" w:sz="4" w:space="0" w:color="auto"/>
              <w:bottom w:val="single" w:sz="4" w:space="0" w:color="auto"/>
              <w:right w:val="single" w:sz="4" w:space="0" w:color="auto"/>
            </w:tcBorders>
            <w:vAlign w:val="center"/>
            <w:hideMark/>
          </w:tcPr>
          <w:p w14:paraId="61CCDA51"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highlight w:val="yellow"/>
                <w:lang w:val="cs-CZ"/>
              </w:rPr>
              <w:t>………..</w:t>
            </w:r>
            <w:r w:rsidRPr="006848E6">
              <w:rPr>
                <w:rFonts w:ascii="Arial" w:hAnsi="Arial" w:cs="Arial"/>
                <w:b/>
                <w:snapToGrid w:val="0"/>
                <w:sz w:val="20"/>
                <w:lang w:val="cs-CZ"/>
              </w:rPr>
              <w:t xml:space="preserve"> Kč</w:t>
            </w:r>
          </w:p>
        </w:tc>
        <w:tc>
          <w:tcPr>
            <w:tcW w:w="3023" w:type="dxa"/>
            <w:tcBorders>
              <w:top w:val="single" w:sz="4" w:space="0" w:color="auto"/>
              <w:left w:val="single" w:sz="4" w:space="0" w:color="auto"/>
              <w:bottom w:val="single" w:sz="4" w:space="0" w:color="auto"/>
              <w:right w:val="single" w:sz="4" w:space="0" w:color="auto"/>
            </w:tcBorders>
            <w:vAlign w:val="center"/>
            <w:hideMark/>
          </w:tcPr>
          <w:p w14:paraId="0AE03EB4"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highlight w:val="yellow"/>
                <w:lang w:val="cs-CZ"/>
              </w:rPr>
              <w:t>………..</w:t>
            </w:r>
            <w:r w:rsidRPr="006848E6">
              <w:rPr>
                <w:rFonts w:ascii="Arial" w:hAnsi="Arial" w:cs="Arial"/>
                <w:b/>
                <w:snapToGrid w:val="0"/>
                <w:sz w:val="20"/>
                <w:lang w:val="cs-CZ"/>
              </w:rPr>
              <w:t xml:space="preserve"> Kč</w:t>
            </w:r>
          </w:p>
        </w:tc>
        <w:tc>
          <w:tcPr>
            <w:tcW w:w="3024" w:type="dxa"/>
            <w:tcBorders>
              <w:top w:val="single" w:sz="4" w:space="0" w:color="auto"/>
              <w:left w:val="single" w:sz="4" w:space="0" w:color="auto"/>
              <w:bottom w:val="single" w:sz="4" w:space="0" w:color="auto"/>
              <w:right w:val="single" w:sz="4" w:space="0" w:color="auto"/>
            </w:tcBorders>
            <w:vAlign w:val="center"/>
            <w:hideMark/>
          </w:tcPr>
          <w:p w14:paraId="57D23ABC"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highlight w:val="yellow"/>
                <w:lang w:val="cs-CZ"/>
              </w:rPr>
              <w:t>………..</w:t>
            </w:r>
            <w:r w:rsidRPr="006848E6">
              <w:rPr>
                <w:rFonts w:ascii="Arial" w:hAnsi="Arial" w:cs="Arial"/>
                <w:b/>
                <w:snapToGrid w:val="0"/>
                <w:sz w:val="20"/>
                <w:lang w:val="cs-CZ"/>
              </w:rPr>
              <w:t xml:space="preserve"> Kč </w:t>
            </w:r>
          </w:p>
        </w:tc>
      </w:tr>
      <w:tr w:rsidR="0049594C" w:rsidRPr="006848E6" w14:paraId="2B2865A7" w14:textId="77777777" w:rsidTr="00F110E7">
        <w:trPr>
          <w:trHeight w:val="879"/>
        </w:trPr>
        <w:tc>
          <w:tcPr>
            <w:tcW w:w="3023" w:type="dxa"/>
            <w:tcBorders>
              <w:top w:val="single" w:sz="4" w:space="0" w:color="auto"/>
              <w:left w:val="single" w:sz="4" w:space="0" w:color="auto"/>
              <w:bottom w:val="single" w:sz="4" w:space="0" w:color="auto"/>
              <w:right w:val="single" w:sz="4" w:space="0" w:color="auto"/>
            </w:tcBorders>
            <w:vAlign w:val="center"/>
            <w:hideMark/>
          </w:tcPr>
          <w:p w14:paraId="7DEFD1B2"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lang w:val="cs-CZ"/>
              </w:rPr>
              <w:t>…….. počet měsíců</w:t>
            </w:r>
          </w:p>
        </w:tc>
        <w:tc>
          <w:tcPr>
            <w:tcW w:w="3023" w:type="dxa"/>
            <w:tcBorders>
              <w:top w:val="single" w:sz="4" w:space="0" w:color="auto"/>
              <w:left w:val="single" w:sz="4" w:space="0" w:color="auto"/>
              <w:bottom w:val="single" w:sz="4" w:space="0" w:color="auto"/>
              <w:right w:val="single" w:sz="4" w:space="0" w:color="auto"/>
            </w:tcBorders>
            <w:vAlign w:val="center"/>
            <w:hideMark/>
          </w:tcPr>
          <w:p w14:paraId="744C8F39"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lang w:val="cs-CZ"/>
              </w:rPr>
              <w:t>…….. počet měsíců</w:t>
            </w:r>
          </w:p>
        </w:tc>
        <w:tc>
          <w:tcPr>
            <w:tcW w:w="3024" w:type="dxa"/>
            <w:tcBorders>
              <w:top w:val="single" w:sz="4" w:space="0" w:color="auto"/>
              <w:left w:val="single" w:sz="4" w:space="0" w:color="auto"/>
              <w:bottom w:val="single" w:sz="4" w:space="0" w:color="auto"/>
              <w:right w:val="single" w:sz="4" w:space="0" w:color="auto"/>
            </w:tcBorders>
            <w:vAlign w:val="center"/>
            <w:hideMark/>
          </w:tcPr>
          <w:p w14:paraId="381F7DC3"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lang w:val="cs-CZ"/>
              </w:rPr>
              <w:t>…….. počet měsíců</w:t>
            </w:r>
          </w:p>
        </w:tc>
      </w:tr>
    </w:tbl>
    <w:p w14:paraId="47D079E8" w14:textId="77777777" w:rsidR="0049594C" w:rsidRPr="006848E6" w:rsidRDefault="0049594C" w:rsidP="0049594C">
      <w:pPr>
        <w:rPr>
          <w:rFonts w:ascii="Arial" w:hAnsi="Arial" w:cs="Arial"/>
          <w:b/>
          <w:snapToGrid w:val="0"/>
          <w:sz w:val="20"/>
          <w:lang w:val="cs-CZ"/>
        </w:rPr>
      </w:pPr>
      <w:r w:rsidRPr="006848E6">
        <w:rPr>
          <w:rFonts w:ascii="Arial" w:hAnsi="Arial" w:cs="Arial"/>
          <w:b/>
          <w:snapToGrid w:val="0"/>
          <w:sz w:val="20"/>
          <w:lang w:val="cs-CZ"/>
        </w:rPr>
        <w:t xml:space="preserve"> </w:t>
      </w:r>
    </w:p>
    <w:p w14:paraId="06197213" w14:textId="4E7862F2" w:rsidR="0049594C" w:rsidRPr="00943E4F" w:rsidRDefault="0049594C" w:rsidP="00943E4F">
      <w:pPr>
        <w:rPr>
          <w:rFonts w:ascii="Arial" w:hAnsi="Arial" w:cs="Arial"/>
          <w:snapToGrid w:val="0"/>
          <w:sz w:val="20"/>
          <w:lang w:val="cs-CZ"/>
        </w:rPr>
      </w:pPr>
      <w:r w:rsidRPr="006848E6">
        <w:rPr>
          <w:rFonts w:ascii="Arial" w:hAnsi="Arial" w:cs="Arial"/>
          <w:snapToGrid w:val="0"/>
          <w:sz w:val="20"/>
          <w:lang w:val="cs-CZ"/>
        </w:rPr>
        <w:t>Datum: ________________</w:t>
      </w:r>
    </w:p>
    <w:p w14:paraId="1939FBED" w14:textId="77777777" w:rsidR="0049594C" w:rsidRPr="006848E6" w:rsidRDefault="0049594C" w:rsidP="0049594C">
      <w:pPr>
        <w:jc w:val="center"/>
        <w:rPr>
          <w:rFonts w:ascii="Arial" w:hAnsi="Arial" w:cs="Arial"/>
          <w:b/>
          <w:snapToGrid w:val="0"/>
          <w:sz w:val="20"/>
          <w:lang w:val="cs-CZ"/>
        </w:rPr>
      </w:pPr>
    </w:p>
    <w:p w14:paraId="60826F57" w14:textId="77777777" w:rsidR="0049594C" w:rsidRPr="006848E6" w:rsidRDefault="0049594C" w:rsidP="0049594C">
      <w:pPr>
        <w:rPr>
          <w:rFonts w:ascii="Arial" w:hAnsi="Arial" w:cs="Arial"/>
          <w:b/>
          <w:snapToGrid w:val="0"/>
          <w:sz w:val="20"/>
          <w:lang w:val="cs-CZ"/>
        </w:rPr>
      </w:pPr>
      <w:r w:rsidRPr="006848E6">
        <w:rPr>
          <w:rFonts w:ascii="Arial" w:hAnsi="Arial" w:cs="Arial"/>
          <w:b/>
          <w:snapToGrid w:val="0"/>
          <w:sz w:val="20"/>
          <w:lang w:val="cs-CZ"/>
        </w:rPr>
        <w:t xml:space="preserve">Poznámka: </w:t>
      </w:r>
    </w:p>
    <w:p w14:paraId="08B31D94" w14:textId="278A40A9" w:rsidR="00943E4F" w:rsidRDefault="00D17462" w:rsidP="00943E4F">
      <w:pPr>
        <w:widowControl w:val="0"/>
        <w:numPr>
          <w:ilvl w:val="0"/>
          <w:numId w:val="4"/>
        </w:numPr>
        <w:spacing w:before="120" w:after="0" w:line="300" w:lineRule="auto"/>
        <w:jc w:val="both"/>
        <w:rPr>
          <w:snapToGrid w:val="0"/>
          <w:lang w:val="cs-CZ" w:eastAsia="cs-CZ" w:bidi="ar-SA"/>
        </w:rPr>
      </w:pPr>
      <w:r>
        <w:rPr>
          <w:rFonts w:ascii="Arial" w:hAnsi="Arial" w:cs="Arial"/>
          <w:snapToGrid w:val="0"/>
          <w:sz w:val="20"/>
          <w:lang w:val="cs-CZ"/>
        </w:rPr>
        <w:t>Celkovým o</w:t>
      </w:r>
      <w:r w:rsidR="0049594C" w:rsidRPr="00943E4F">
        <w:rPr>
          <w:rFonts w:ascii="Arial" w:hAnsi="Arial" w:cs="Arial"/>
          <w:snapToGrid w:val="0"/>
          <w:sz w:val="20"/>
          <w:lang w:val="cs-CZ"/>
        </w:rPr>
        <w:t xml:space="preserve">bratem se </w:t>
      </w:r>
      <w:r w:rsidR="0049594C" w:rsidRPr="00943E4F">
        <w:rPr>
          <w:rFonts w:ascii="Arial" w:hAnsi="Arial" w:cs="Arial"/>
          <w:b/>
          <w:snapToGrid w:val="0"/>
          <w:sz w:val="20"/>
          <w:lang w:val="cs-CZ"/>
        </w:rPr>
        <w:t>pro účetní období do roku 2015 včetně</w:t>
      </w:r>
      <w:r w:rsidR="0049594C" w:rsidRPr="00943E4F">
        <w:rPr>
          <w:rFonts w:ascii="Arial" w:hAnsi="Arial" w:cs="Arial"/>
          <w:snapToGrid w:val="0"/>
          <w:sz w:val="20"/>
          <w:lang w:val="cs-CZ"/>
        </w:rPr>
        <w:t xml:space="preserve"> rozumí v souladu s povahou této sektorové veřejné zakázky součet za pozice z Výkazu zisků a ztrát – I. Tržby za prodej zboží a II.1. Tržby za prodej vlastních výrobků a služeb za příslušné účetní období. </w:t>
      </w:r>
      <w:r w:rsidR="00943E4F" w:rsidRPr="00943E4F">
        <w:rPr>
          <w:rFonts w:ascii="Arial" w:hAnsi="Arial" w:cs="Arial"/>
          <w:snapToGrid w:val="0"/>
          <w:sz w:val="20"/>
          <w:szCs w:val="20"/>
          <w:lang w:val="cs-CZ"/>
        </w:rPr>
        <w:t>V případě, že dodavatel nevede účetnictví, uvede jako alternativu obratu údaj o p</w:t>
      </w:r>
      <w:r w:rsidR="00AC77C4">
        <w:rPr>
          <w:rFonts w:ascii="Arial" w:hAnsi="Arial" w:cs="Arial"/>
          <w:snapToGrid w:val="0"/>
          <w:sz w:val="20"/>
          <w:szCs w:val="20"/>
          <w:lang w:val="cs-CZ"/>
        </w:rPr>
        <w:t xml:space="preserve">říjmech ze samostatné činnosti </w:t>
      </w:r>
      <w:r w:rsidR="00943E4F" w:rsidRPr="00943E4F">
        <w:rPr>
          <w:rFonts w:ascii="Arial" w:hAnsi="Arial" w:cs="Arial"/>
          <w:snapToGrid w:val="0"/>
          <w:sz w:val="20"/>
          <w:szCs w:val="20"/>
          <w:lang w:val="cs-CZ"/>
        </w:rPr>
        <w:t>podle § 7 zákona č. 586/1992 Sb., o daních z příjmu, ve znění pozdějších předpisů, (Příloha č. 1, řádek 101) v souladu s přiznáním k DPFO odevzdaným příslušnému Finančnímu úřadu.</w:t>
      </w:r>
      <w:r w:rsidR="00943E4F" w:rsidRPr="00943E4F">
        <w:rPr>
          <w:rFonts w:ascii="Arial" w:hAnsi="Arial" w:cs="Arial"/>
          <w:sz w:val="20"/>
          <w:szCs w:val="20"/>
          <w:lang w:val="cs-CZ"/>
        </w:rPr>
        <w:t xml:space="preserve"> </w:t>
      </w:r>
      <w:r w:rsidR="00943E4F" w:rsidRPr="00943E4F">
        <w:rPr>
          <w:rFonts w:ascii="Arial" w:hAnsi="Arial" w:cs="Arial"/>
          <w:snapToGrid w:val="0"/>
          <w:sz w:val="20"/>
          <w:szCs w:val="20"/>
        </w:rPr>
        <w:t xml:space="preserve">V </w:t>
      </w:r>
      <w:proofErr w:type="spellStart"/>
      <w:r w:rsidR="00943E4F" w:rsidRPr="00943E4F">
        <w:rPr>
          <w:rFonts w:ascii="Arial" w:hAnsi="Arial" w:cs="Arial"/>
          <w:snapToGrid w:val="0"/>
          <w:sz w:val="20"/>
          <w:szCs w:val="20"/>
        </w:rPr>
        <w:t>případě</w:t>
      </w:r>
      <w:proofErr w:type="spellEnd"/>
      <w:r w:rsidR="00943E4F" w:rsidRPr="00943E4F">
        <w:rPr>
          <w:rFonts w:ascii="Arial" w:hAnsi="Arial" w:cs="Arial"/>
          <w:snapToGrid w:val="0"/>
          <w:sz w:val="20"/>
          <w:szCs w:val="20"/>
        </w:rPr>
        <w:t xml:space="preserve"> </w:t>
      </w:r>
      <w:proofErr w:type="spellStart"/>
      <w:r w:rsidR="00943E4F" w:rsidRPr="00943E4F">
        <w:rPr>
          <w:rFonts w:ascii="Arial" w:hAnsi="Arial" w:cs="Arial"/>
          <w:snapToGrid w:val="0"/>
          <w:sz w:val="20"/>
          <w:szCs w:val="20"/>
        </w:rPr>
        <w:t>zahraničního</w:t>
      </w:r>
      <w:proofErr w:type="spellEnd"/>
      <w:r w:rsidR="00943E4F" w:rsidRPr="00943E4F">
        <w:rPr>
          <w:rFonts w:ascii="Arial" w:hAnsi="Arial" w:cs="Arial"/>
          <w:snapToGrid w:val="0"/>
          <w:sz w:val="20"/>
          <w:szCs w:val="20"/>
        </w:rPr>
        <w:t xml:space="preserve"> </w:t>
      </w:r>
      <w:proofErr w:type="spellStart"/>
      <w:r w:rsidR="00873229">
        <w:rPr>
          <w:rFonts w:ascii="Arial" w:hAnsi="Arial" w:cs="Arial"/>
          <w:snapToGrid w:val="0"/>
          <w:sz w:val="20"/>
          <w:szCs w:val="20"/>
        </w:rPr>
        <w:t>účastníka</w:t>
      </w:r>
      <w:proofErr w:type="spellEnd"/>
      <w:r w:rsidR="00943E4F" w:rsidRPr="00943E4F">
        <w:rPr>
          <w:rFonts w:ascii="Arial" w:hAnsi="Arial" w:cs="Arial"/>
          <w:snapToGrid w:val="0"/>
          <w:sz w:val="20"/>
          <w:szCs w:val="20"/>
        </w:rPr>
        <w:t xml:space="preserve"> se </w:t>
      </w:r>
      <w:proofErr w:type="spellStart"/>
      <w:r w:rsidR="00943E4F" w:rsidRPr="00943E4F">
        <w:rPr>
          <w:rFonts w:ascii="Arial" w:hAnsi="Arial" w:cs="Arial"/>
          <w:snapToGrid w:val="0"/>
          <w:sz w:val="20"/>
          <w:szCs w:val="20"/>
        </w:rPr>
        <w:t>postupuje</w:t>
      </w:r>
      <w:proofErr w:type="spellEnd"/>
      <w:r w:rsidR="00943E4F" w:rsidRPr="00943E4F">
        <w:rPr>
          <w:rFonts w:ascii="Arial" w:hAnsi="Arial" w:cs="Arial"/>
          <w:snapToGrid w:val="0"/>
          <w:sz w:val="20"/>
          <w:szCs w:val="20"/>
        </w:rPr>
        <w:t xml:space="preserve"> </w:t>
      </w:r>
      <w:proofErr w:type="spellStart"/>
      <w:r w:rsidR="00943E4F" w:rsidRPr="00943E4F">
        <w:rPr>
          <w:rFonts w:ascii="Arial" w:hAnsi="Arial" w:cs="Arial"/>
          <w:snapToGrid w:val="0"/>
          <w:sz w:val="20"/>
          <w:szCs w:val="20"/>
        </w:rPr>
        <w:t>analogicky</w:t>
      </w:r>
      <w:proofErr w:type="spellEnd"/>
      <w:r w:rsidR="00943E4F" w:rsidRPr="00943E4F">
        <w:rPr>
          <w:rFonts w:ascii="Arial" w:hAnsi="Arial" w:cs="Arial"/>
          <w:snapToGrid w:val="0"/>
          <w:sz w:val="20"/>
          <w:szCs w:val="20"/>
        </w:rPr>
        <w:t>.</w:t>
      </w:r>
    </w:p>
    <w:p w14:paraId="04D7530E" w14:textId="48CB676B" w:rsidR="00943E4F" w:rsidRDefault="00D17462" w:rsidP="00D17462">
      <w:pPr>
        <w:keepNext/>
        <w:keepLines/>
        <w:numPr>
          <w:ilvl w:val="0"/>
          <w:numId w:val="4"/>
        </w:numPr>
        <w:tabs>
          <w:tab w:val="clear" w:pos="720"/>
        </w:tabs>
        <w:suppressAutoHyphens/>
        <w:spacing w:before="120" w:after="0" w:line="300" w:lineRule="auto"/>
        <w:ind w:left="709" w:hanging="352"/>
        <w:jc w:val="both"/>
        <w:rPr>
          <w:snapToGrid w:val="0"/>
          <w:lang w:val="cs-CZ" w:eastAsia="cs-CZ" w:bidi="ar-SA"/>
        </w:rPr>
      </w:pPr>
      <w:r>
        <w:rPr>
          <w:rFonts w:ascii="Arial" w:hAnsi="Arial" w:cs="Arial"/>
          <w:snapToGrid w:val="0"/>
          <w:sz w:val="20"/>
          <w:lang w:val="cs-CZ"/>
        </w:rPr>
        <w:lastRenderedPageBreak/>
        <w:t>Celkovým o</w:t>
      </w:r>
      <w:r w:rsidR="0049594C" w:rsidRPr="00943E4F">
        <w:rPr>
          <w:rFonts w:ascii="Arial" w:hAnsi="Arial" w:cs="Arial"/>
          <w:snapToGrid w:val="0"/>
          <w:sz w:val="20"/>
          <w:lang w:val="cs-CZ"/>
        </w:rPr>
        <w:t xml:space="preserve">bratem </w:t>
      </w:r>
      <w:r w:rsidR="0049594C" w:rsidRPr="00943E4F">
        <w:rPr>
          <w:rFonts w:ascii="Arial" w:hAnsi="Arial" w:cs="Arial"/>
          <w:sz w:val="20"/>
          <w:szCs w:val="20"/>
          <w:lang w:val="cs-CZ"/>
        </w:rPr>
        <w:t xml:space="preserve">se </w:t>
      </w:r>
      <w:r w:rsidR="0049594C" w:rsidRPr="00943E4F">
        <w:rPr>
          <w:rFonts w:ascii="Arial" w:hAnsi="Arial" w:cs="Arial"/>
          <w:b/>
          <w:sz w:val="20"/>
          <w:szCs w:val="20"/>
          <w:lang w:val="cs-CZ"/>
        </w:rPr>
        <w:t>pro účetní období počínaje rokem 2016</w:t>
      </w:r>
      <w:r w:rsidR="0049594C" w:rsidRPr="00943E4F">
        <w:rPr>
          <w:rFonts w:ascii="Arial" w:hAnsi="Arial" w:cs="Arial"/>
          <w:sz w:val="20"/>
          <w:szCs w:val="20"/>
          <w:lang w:val="cs-CZ"/>
        </w:rPr>
        <w:t xml:space="preserve"> </w:t>
      </w:r>
      <w:r>
        <w:rPr>
          <w:rFonts w:ascii="Arial" w:hAnsi="Arial" w:cs="Arial"/>
          <w:sz w:val="20"/>
          <w:szCs w:val="20"/>
          <w:lang w:val="cs-CZ"/>
        </w:rPr>
        <w:t xml:space="preserve">rozumí v souladu s povahou této </w:t>
      </w:r>
      <w:bookmarkStart w:id="0" w:name="_GoBack"/>
      <w:bookmarkEnd w:id="0"/>
      <w:r w:rsidR="0049594C" w:rsidRPr="00943E4F">
        <w:rPr>
          <w:rFonts w:ascii="Arial" w:hAnsi="Arial" w:cs="Arial"/>
          <w:sz w:val="20"/>
          <w:szCs w:val="20"/>
          <w:lang w:val="cs-CZ"/>
        </w:rPr>
        <w:t>sektorové veřejné zakázky součet</w:t>
      </w:r>
      <w:r w:rsidR="0049594C" w:rsidRPr="00943E4F">
        <w:rPr>
          <w:lang w:val="cs-CZ"/>
        </w:rPr>
        <w:t> </w:t>
      </w:r>
      <w:r w:rsidR="0049594C" w:rsidRPr="00943E4F">
        <w:rPr>
          <w:rFonts w:ascii="Arial" w:hAnsi="Arial" w:cs="Arial"/>
          <w:sz w:val="20"/>
          <w:szCs w:val="20"/>
          <w:lang w:val="cs-CZ"/>
        </w:rPr>
        <w:t>za pozice </w:t>
      </w:r>
      <w:r w:rsidR="0049594C" w:rsidRPr="00943E4F">
        <w:rPr>
          <w:rFonts w:ascii="Arial" w:hAnsi="Arial" w:cs="Arial"/>
          <w:snapToGrid w:val="0"/>
          <w:sz w:val="20"/>
          <w:lang w:val="cs-CZ"/>
        </w:rPr>
        <w:t>z Výkazu zisků a z</w:t>
      </w:r>
      <w:r>
        <w:rPr>
          <w:rFonts w:ascii="Arial" w:hAnsi="Arial" w:cs="Arial"/>
          <w:snapToGrid w:val="0"/>
          <w:sz w:val="20"/>
          <w:lang w:val="cs-CZ"/>
        </w:rPr>
        <w:t>trát - I. Tržby z prodeje výrobk</w:t>
      </w:r>
      <w:r w:rsidR="0049594C" w:rsidRPr="00943E4F">
        <w:rPr>
          <w:rFonts w:ascii="Arial" w:hAnsi="Arial" w:cs="Arial"/>
          <w:snapToGrid w:val="0"/>
          <w:sz w:val="20"/>
          <w:lang w:val="cs-CZ"/>
        </w:rPr>
        <w:t xml:space="preserve">ů a služeb a II. Tržby za prodej zboží za příslušné účetní období. </w:t>
      </w:r>
      <w:r w:rsidR="00943E4F" w:rsidRPr="00943E4F">
        <w:rPr>
          <w:rFonts w:ascii="Arial" w:hAnsi="Arial" w:cs="Arial"/>
          <w:snapToGrid w:val="0"/>
          <w:sz w:val="20"/>
          <w:szCs w:val="20"/>
          <w:lang w:val="cs-CZ"/>
        </w:rPr>
        <w:t>V případě, že dodavatel nevede účetnictví, předloží jako alternativu kopie částí daňových přiznání k DPFO, podaných příslušnému Finančního úřadu, za 3 bezprostředně předcházející zdaňovací období, ze kterých bude patrná výše jeho</w:t>
      </w:r>
      <w:r w:rsidR="00064B89">
        <w:rPr>
          <w:rFonts w:ascii="Arial" w:hAnsi="Arial" w:cs="Arial"/>
          <w:snapToGrid w:val="0"/>
          <w:sz w:val="20"/>
          <w:szCs w:val="20"/>
          <w:lang w:val="cs-CZ"/>
        </w:rPr>
        <w:t xml:space="preserve"> příjmů ze samostatné činnosti </w:t>
      </w:r>
      <w:r w:rsidR="00943E4F" w:rsidRPr="00943E4F">
        <w:rPr>
          <w:rFonts w:ascii="Arial" w:hAnsi="Arial" w:cs="Arial"/>
          <w:snapToGrid w:val="0"/>
          <w:sz w:val="20"/>
          <w:szCs w:val="20"/>
          <w:lang w:val="cs-CZ"/>
        </w:rPr>
        <w:t>podle § 7 zákona č. 586/1992 Sb., o daních z příjmu, ve znění pozdějších předpisů (Příloha č. 1, řádek 101).</w:t>
      </w:r>
    </w:p>
    <w:p w14:paraId="09E5BC33" w14:textId="3C758E0D" w:rsidR="0049594C" w:rsidRPr="00943E4F" w:rsidRDefault="0049594C" w:rsidP="00FF1619">
      <w:pPr>
        <w:widowControl w:val="0"/>
        <w:numPr>
          <w:ilvl w:val="0"/>
          <w:numId w:val="4"/>
        </w:numPr>
        <w:spacing w:before="120" w:after="0" w:line="300" w:lineRule="auto"/>
        <w:jc w:val="both"/>
        <w:rPr>
          <w:rFonts w:ascii="Arial" w:hAnsi="Arial" w:cs="Arial"/>
          <w:snapToGrid w:val="0"/>
          <w:sz w:val="20"/>
          <w:lang w:val="cs-CZ"/>
        </w:rPr>
      </w:pPr>
      <w:r w:rsidRPr="00943E4F">
        <w:rPr>
          <w:rFonts w:ascii="Arial" w:hAnsi="Arial" w:cs="Arial"/>
          <w:snapToGrid w:val="0"/>
          <w:sz w:val="20"/>
          <w:lang w:val="cs-CZ"/>
        </w:rPr>
        <w:t>Přílohou tohoto čestného prohlášení musí být zároveň kopie výkazů zisku a ztráty za poslední 3 bezprostředně předcházející uzavřená účetní období dle závěrek schválených nejvyšším orgánem společnosti. V případě, že dodavatel nevede účetnictví, předloží jako alternativu kopie částí daňových přiznání k DPFO, podaných příslušnému Finančního úřadu, za 3 bezprostředně předcházející zdaňovací období, ze kterých bude patrná výše jeho dílčího základu daně nebo ztráty ze samostatné činnosti podle § 7 zákona č. 586/1992 Sb., o daních z příjmu, ve znění pozdějších předpisů (řádek 37).</w:t>
      </w:r>
    </w:p>
    <w:p w14:paraId="4D719FE2" w14:textId="77777777"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z w:val="20"/>
          <w:lang w:val="cs-CZ"/>
        </w:rPr>
        <w:t>Pokud dodavatelé v případě společné nabídky prokazují splnění této části kvalifikace společně jako celek, předloží v tomto případě výše uvedené čestné prohlášení samostatně každý dodavatel, který se na splnění kvalifikace podílí, a současně předloží i čestné prohlášení v součtu za dodavatele podílející se na prokázání této kvalifikace.</w:t>
      </w:r>
    </w:p>
    <w:p w14:paraId="1B0F7327" w14:textId="77777777"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napToGrid w:val="0"/>
          <w:sz w:val="20"/>
          <w:lang w:val="cs-CZ"/>
        </w:rPr>
        <w:t xml:space="preserve">Jestliže dodavatel vznikl později, postačí, předloží-li údaje o svém obratu v požadované výši za všechna uzavřená účetní období od svého vzniku. </w:t>
      </w:r>
    </w:p>
    <w:p w14:paraId="3AC14EAC" w14:textId="77777777"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napToGrid w:val="0"/>
          <w:sz w:val="20"/>
          <w:lang w:val="cs-CZ"/>
        </w:rPr>
        <w:t xml:space="preserve">Zahraniční dodavatel provede přepočet své národní měny na Kč, a to v kurzu stanoveném ČNB v den zveřejnění oznámení o zahájení zadávacího řízení sektorové veřejné zakázky. </w:t>
      </w:r>
    </w:p>
    <w:p w14:paraId="24F3FC78" w14:textId="77777777"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napToGrid w:val="0"/>
          <w:sz w:val="20"/>
          <w:lang w:val="cs-CZ"/>
        </w:rPr>
        <w:t>Účetním obdobím ve „standardním režimu“ je nepřetržitě po sobě jdoucích dvanáct měsíců. Pokud účetní období v předkládaných závěrkách trvá jiný počet měsíců než 12, je kritérium splnění požadovaného obratu posuzováno na základě alikvótního přepočtu (tj. dosažený obrat / počet měsíců trvání „nestandardního“ účetního období *12). Skutečnost, že některé z účetních období je kratší či delší se uvede ve Formuláři pro uvedení výše obratu pod uvedeným obratem. Pokud není uvedeno jinak, bere se za to, že účetní období trvalo 12 měsíců.</w:t>
      </w:r>
    </w:p>
    <w:p w14:paraId="3F295538" w14:textId="77777777" w:rsidR="0049594C" w:rsidRPr="006848E6" w:rsidRDefault="0049594C" w:rsidP="0049594C">
      <w:pPr>
        <w:ind w:left="720"/>
        <w:rPr>
          <w:rFonts w:ascii="Arial" w:hAnsi="Arial" w:cs="Arial"/>
          <w:snapToGrid w:val="0"/>
          <w:sz w:val="20"/>
          <w:lang w:val="cs-CZ"/>
        </w:rPr>
      </w:pPr>
    </w:p>
    <w:p w14:paraId="2FB72614" w14:textId="77777777" w:rsidR="0049594C" w:rsidRPr="006848E6" w:rsidRDefault="0049594C" w:rsidP="0049594C">
      <w:pPr>
        <w:ind w:left="720"/>
        <w:rPr>
          <w:rFonts w:ascii="Arial" w:hAnsi="Arial" w:cs="Arial"/>
          <w:sz w:val="20"/>
          <w:szCs w:val="20"/>
          <w:lang w:val="cs-CZ"/>
        </w:rPr>
      </w:pPr>
    </w:p>
    <w:p w14:paraId="203C93DA" w14:textId="77777777" w:rsidR="0049594C" w:rsidRPr="006848E6" w:rsidRDefault="0049594C" w:rsidP="0049594C">
      <w:pPr>
        <w:ind w:left="720"/>
        <w:rPr>
          <w:rFonts w:ascii="Arial" w:hAnsi="Arial" w:cs="Arial"/>
          <w:sz w:val="20"/>
          <w:szCs w:val="20"/>
          <w:lang w:val="cs-CZ"/>
        </w:rPr>
      </w:pPr>
    </w:p>
    <w:p w14:paraId="4F00C9B7" w14:textId="77777777" w:rsidR="0049594C" w:rsidRPr="006848E6" w:rsidRDefault="0049594C" w:rsidP="0049594C">
      <w:pPr>
        <w:ind w:left="720"/>
        <w:rPr>
          <w:rFonts w:ascii="Arial" w:hAnsi="Arial" w:cs="Arial"/>
          <w:snapToGrid w:val="0"/>
          <w:sz w:val="20"/>
          <w:lang w:val="cs-CZ"/>
        </w:rPr>
      </w:pPr>
    </w:p>
    <w:p w14:paraId="6C47622C" w14:textId="77777777" w:rsidR="0049594C" w:rsidRPr="006848E6" w:rsidRDefault="0049594C" w:rsidP="0049594C">
      <w:pPr>
        <w:rPr>
          <w:rFonts w:ascii="Arial" w:hAnsi="Arial" w:cs="Arial"/>
          <w:snapToGrid w:val="0"/>
          <w:sz w:val="20"/>
          <w:lang w:val="cs-CZ"/>
        </w:rPr>
      </w:pPr>
    </w:p>
    <w:p w14:paraId="098E1305" w14:textId="77777777" w:rsidR="0049594C" w:rsidRPr="006848E6" w:rsidRDefault="0049594C" w:rsidP="0049594C">
      <w:pPr>
        <w:rPr>
          <w:lang w:val="cs-CZ"/>
        </w:rPr>
      </w:pPr>
    </w:p>
    <w:p w14:paraId="7C463AF9" w14:textId="77777777" w:rsidR="00471FF5" w:rsidRPr="006848E6" w:rsidRDefault="00D17462" w:rsidP="0049594C">
      <w:pPr>
        <w:rPr>
          <w:lang w:val="cs-CZ"/>
        </w:rPr>
      </w:pPr>
    </w:p>
    <w:sectPr w:rsidR="00471FF5" w:rsidRPr="006848E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4CE5C" w14:textId="77777777" w:rsidR="00206AE0" w:rsidRDefault="00206AE0" w:rsidP="00C84F74">
      <w:pPr>
        <w:spacing w:after="0" w:line="240" w:lineRule="auto"/>
      </w:pPr>
      <w:r>
        <w:separator/>
      </w:r>
    </w:p>
  </w:endnote>
  <w:endnote w:type="continuationSeparator" w:id="0">
    <w:p w14:paraId="1AE7292F" w14:textId="77777777" w:rsidR="00206AE0" w:rsidRDefault="00206AE0" w:rsidP="00C84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19A06" w14:textId="77777777" w:rsidR="00206AE0" w:rsidRDefault="00206AE0" w:rsidP="00C84F74">
      <w:pPr>
        <w:spacing w:after="0" w:line="240" w:lineRule="auto"/>
      </w:pPr>
      <w:r>
        <w:separator/>
      </w:r>
    </w:p>
  </w:footnote>
  <w:footnote w:type="continuationSeparator" w:id="0">
    <w:p w14:paraId="2F721C74" w14:textId="77777777" w:rsidR="00206AE0" w:rsidRDefault="00206AE0" w:rsidP="00C84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E4BF8" w14:textId="51CA3814" w:rsidR="002E1850" w:rsidRPr="002E1850" w:rsidRDefault="002E1850" w:rsidP="002E1850">
    <w:pPr>
      <w:pStyle w:val="Zhlav"/>
      <w:jc w:val="center"/>
      <w:rPr>
        <w:b/>
      </w:rPr>
    </w:pPr>
    <w:proofErr w:type="spellStart"/>
    <w:r w:rsidRPr="002E1850">
      <w:rPr>
        <w:rFonts w:ascii="Arial" w:hAnsi="Arial" w:cs="Arial"/>
        <w:b/>
      </w:rPr>
      <w:t>Čestné</w:t>
    </w:r>
    <w:proofErr w:type="spellEnd"/>
    <w:r w:rsidRPr="002E1850">
      <w:rPr>
        <w:rFonts w:ascii="Arial" w:hAnsi="Arial" w:cs="Arial"/>
        <w:b/>
      </w:rPr>
      <w:t xml:space="preserve"> </w:t>
    </w:r>
    <w:proofErr w:type="spellStart"/>
    <w:r w:rsidRPr="002E1850">
      <w:rPr>
        <w:rFonts w:ascii="Arial" w:hAnsi="Arial" w:cs="Arial"/>
        <w:b/>
      </w:rPr>
      <w:t>prohlášení</w:t>
    </w:r>
    <w:proofErr w:type="spellEnd"/>
    <w:r w:rsidRPr="002E1850">
      <w:rPr>
        <w:rFonts w:ascii="Arial" w:hAnsi="Arial" w:cs="Arial"/>
        <w:b/>
      </w:rPr>
      <w:t xml:space="preserve"> o </w:t>
    </w:r>
    <w:proofErr w:type="spellStart"/>
    <w:r w:rsidRPr="002E1850">
      <w:rPr>
        <w:rFonts w:ascii="Arial" w:hAnsi="Arial" w:cs="Arial"/>
        <w:b/>
      </w:rPr>
      <w:t>splnění</w:t>
    </w:r>
    <w:proofErr w:type="spellEnd"/>
    <w:r w:rsidRPr="002E1850">
      <w:rPr>
        <w:rFonts w:ascii="Arial" w:hAnsi="Arial" w:cs="Arial"/>
        <w:b/>
      </w:rPr>
      <w:t xml:space="preserve"> </w:t>
    </w:r>
    <w:proofErr w:type="spellStart"/>
    <w:r w:rsidRPr="002E1850">
      <w:rPr>
        <w:rFonts w:ascii="Arial" w:hAnsi="Arial" w:cs="Arial"/>
        <w:b/>
      </w:rPr>
      <w:t>ekonomické</w:t>
    </w:r>
    <w:proofErr w:type="spellEnd"/>
    <w:r w:rsidRPr="002E1850">
      <w:rPr>
        <w:rFonts w:ascii="Arial" w:hAnsi="Arial" w:cs="Arial"/>
        <w:b/>
      </w:rPr>
      <w:t xml:space="preserve"> </w:t>
    </w:r>
    <w:proofErr w:type="spellStart"/>
    <w:r w:rsidRPr="002E1850">
      <w:rPr>
        <w:rFonts w:ascii="Arial" w:hAnsi="Arial" w:cs="Arial"/>
        <w:b/>
      </w:rPr>
      <w:t>kvalifikace</w:t>
    </w:r>
    <w:proofErr w:type="spellEnd"/>
    <w:r w:rsidRPr="002E1850">
      <w:rPr>
        <w:rFonts w:ascii="Arial" w:hAnsi="Arial" w:cs="Arial"/>
        <w:b/>
      </w:rPr>
      <w:t xml:space="preserve"> – </w:t>
    </w:r>
    <w:proofErr w:type="spellStart"/>
    <w:r w:rsidRPr="002E1850">
      <w:rPr>
        <w:rFonts w:ascii="Arial" w:hAnsi="Arial" w:cs="Arial"/>
        <w:b/>
      </w:rPr>
      <w:t>obrat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652E358"/>
    <w:lvl w:ilvl="0">
      <w:start w:val="1"/>
      <w:numFmt w:val="decimal"/>
      <w:pStyle w:val="Nadpis1"/>
      <w:lvlText w:val="%1."/>
      <w:lvlJc w:val="left"/>
      <w:pPr>
        <w:tabs>
          <w:tab w:val="num" w:pos="0"/>
        </w:tabs>
        <w:ind w:left="0" w:firstLine="0"/>
      </w:pPr>
      <w:rPr>
        <w:rFonts w:asciiTheme="minorHAnsi" w:hAnsiTheme="minorHAnsi" w:cs="Arial" w:hint="default"/>
      </w:rPr>
    </w:lvl>
    <w:lvl w:ilvl="1">
      <w:start w:val="1"/>
      <w:numFmt w:val="decimal"/>
      <w:pStyle w:val="Nadpis2"/>
      <w:lvlText w:val="%1.%2"/>
      <w:lvlJc w:val="left"/>
      <w:pPr>
        <w:tabs>
          <w:tab w:val="num" w:pos="1419"/>
        </w:tabs>
        <w:ind w:left="851" w:firstLine="0"/>
      </w:pPr>
      <w:rPr>
        <w:rFonts w:hint="default"/>
        <w:b w:val="0"/>
      </w:rPr>
    </w:lvl>
    <w:lvl w:ilvl="2">
      <w:start w:val="1"/>
      <w:numFmt w:val="decimal"/>
      <w:pStyle w:val="Nadpis3"/>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98D055B"/>
    <w:multiLevelType w:val="hybridMultilevel"/>
    <w:tmpl w:val="593A73FE"/>
    <w:lvl w:ilvl="0" w:tplc="75269278">
      <w:start w:val="1"/>
      <w:numFmt w:val="decimal"/>
      <w:lvlText w:val="%1."/>
      <w:lvlJc w:val="left"/>
      <w:pPr>
        <w:tabs>
          <w:tab w:val="num" w:pos="720"/>
        </w:tabs>
        <w:ind w:left="720" w:hanging="360"/>
      </w:pPr>
      <w:rPr>
        <w:rFonts w:ascii="Arial" w:hAnsi="Arial" w:cs="Aria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64F501A"/>
    <w:multiLevelType w:val="hybridMultilevel"/>
    <w:tmpl w:val="2864D890"/>
    <w:lvl w:ilvl="0" w:tplc="DCAC5982">
      <w:start w:val="2"/>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F74"/>
    <w:rsid w:val="00064B89"/>
    <w:rsid w:val="00114A7C"/>
    <w:rsid w:val="00206AE0"/>
    <w:rsid w:val="002365AF"/>
    <w:rsid w:val="002E1850"/>
    <w:rsid w:val="003738C8"/>
    <w:rsid w:val="0045043B"/>
    <w:rsid w:val="0046162C"/>
    <w:rsid w:val="0049594C"/>
    <w:rsid w:val="00553B2C"/>
    <w:rsid w:val="006012C6"/>
    <w:rsid w:val="00643DE2"/>
    <w:rsid w:val="00676790"/>
    <w:rsid w:val="006848E6"/>
    <w:rsid w:val="006E0B12"/>
    <w:rsid w:val="006E2570"/>
    <w:rsid w:val="00873229"/>
    <w:rsid w:val="00943E4F"/>
    <w:rsid w:val="00AC77C4"/>
    <w:rsid w:val="00C84F74"/>
    <w:rsid w:val="00CD298D"/>
    <w:rsid w:val="00D17462"/>
    <w:rsid w:val="00DA7D29"/>
    <w:rsid w:val="00E77F28"/>
    <w:rsid w:val="00EF3ED2"/>
    <w:rsid w:val="00F565F6"/>
    <w:rsid w:val="00F91683"/>
    <w:rsid w:val="00FD54EE"/>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6DE33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4F74"/>
    <w:pPr>
      <w:spacing w:after="200" w:line="276" w:lineRule="auto"/>
    </w:pPr>
    <w:rPr>
      <w:rFonts w:ascii="Times New Roman" w:eastAsia="Times New Roman" w:hAnsi="Times New Roman" w:cs="Times New Roman"/>
      <w:sz w:val="22"/>
      <w:szCs w:val="22"/>
      <w:lang w:val="en-US" w:eastAsia="en-US" w:bidi="en-US"/>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C84F74"/>
    <w:pPr>
      <w:keepNext/>
      <w:widowControl w:val="0"/>
      <w:numPr>
        <w:numId w:val="1"/>
      </w:numPr>
      <w:shd w:val="pct5" w:color="auto" w:fill="auto"/>
      <w:spacing w:before="600" w:after="300" w:line="300" w:lineRule="auto"/>
      <w:jc w:val="both"/>
      <w:outlineLvl w:val="0"/>
    </w:pPr>
    <w:rPr>
      <w:rFonts w:asciiTheme="minorHAnsi" w:hAnsiTheme="minorHAnsi" w:cstheme="minorHAnsi"/>
      <w:b/>
      <w:kern w:val="28"/>
      <w:sz w:val="26"/>
      <w:lang w:val="cs-CZ" w:eastAsia="cs-CZ" w:bidi="ar-SA"/>
    </w:rPr>
  </w:style>
  <w:style w:type="paragraph" w:styleId="Nadpis2">
    <w:name w:val="heading 2"/>
    <w:aliases w:val="Heading 2 - Nadpis 2. úrovně,14b B"/>
    <w:basedOn w:val="Normln"/>
    <w:next w:val="Normln"/>
    <w:link w:val="Nadpis2Char"/>
    <w:autoRedefine/>
    <w:uiPriority w:val="99"/>
    <w:qFormat/>
    <w:rsid w:val="00C84F74"/>
    <w:pPr>
      <w:widowControl w:val="0"/>
      <w:numPr>
        <w:ilvl w:val="1"/>
        <w:numId w:val="1"/>
      </w:numPr>
      <w:spacing w:before="240" w:after="120" w:line="300" w:lineRule="auto"/>
      <w:jc w:val="both"/>
      <w:outlineLvl w:val="1"/>
    </w:pPr>
    <w:rPr>
      <w:rFonts w:asciiTheme="minorHAnsi" w:hAnsiTheme="minorHAnsi" w:cstheme="minorHAnsi"/>
      <w:b/>
      <w:bCs/>
      <w:sz w:val="24"/>
      <w:szCs w:val="20"/>
      <w:lang w:val="cs-CZ" w:eastAsia="ar-SA" w:bidi="ar-SA"/>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qFormat/>
    <w:rsid w:val="00C84F74"/>
    <w:pPr>
      <w:widowControl w:val="0"/>
      <w:numPr>
        <w:ilvl w:val="2"/>
        <w:numId w:val="1"/>
      </w:numPr>
      <w:spacing w:before="120" w:after="120" w:line="300" w:lineRule="auto"/>
      <w:jc w:val="both"/>
      <w:outlineLvl w:val="2"/>
    </w:pPr>
    <w:rPr>
      <w:rFonts w:asciiTheme="minorHAnsi" w:hAnsiTheme="minorHAnsi" w:cs="Arial"/>
      <w:b/>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C84F74"/>
    <w:rPr>
      <w:rFonts w:eastAsia="Times New Roman" w:cstheme="minorHAnsi"/>
      <w:b/>
      <w:kern w:val="28"/>
      <w:sz w:val="26"/>
      <w:szCs w:val="22"/>
      <w:shd w:val="pct5" w:color="auto" w:fill="auto"/>
      <w:lang w:eastAsia="cs-CZ"/>
    </w:rPr>
  </w:style>
  <w:style w:type="character" w:customStyle="1" w:styleId="Nadpis2Char">
    <w:name w:val="Nadpis 2 Char"/>
    <w:aliases w:val="Heading 2 - Nadpis 2. úrovně Char,14b B Char"/>
    <w:basedOn w:val="Standardnpsmoodstavce"/>
    <w:link w:val="Nadpis2"/>
    <w:uiPriority w:val="99"/>
    <w:rsid w:val="00C84F74"/>
    <w:rPr>
      <w:rFonts w:eastAsia="Times New Roman" w:cstheme="minorHAnsi"/>
      <w:b/>
      <w:bCs/>
      <w:szCs w:val="20"/>
      <w:lang w:eastAsia="ar-SA"/>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rsid w:val="00C84F74"/>
    <w:rPr>
      <w:rFonts w:eastAsia="Times New Roman" w:cs="Arial"/>
      <w:b/>
      <w:sz w:val="22"/>
      <w:szCs w:val="22"/>
      <w:lang w:eastAsia="cs-CZ"/>
    </w:rPr>
  </w:style>
  <w:style w:type="paragraph" w:styleId="Odstavecseseznamem">
    <w:name w:val="List Paragraph"/>
    <w:basedOn w:val="Normln"/>
    <w:link w:val="OdstavecseseznamemChar"/>
    <w:uiPriority w:val="34"/>
    <w:qFormat/>
    <w:rsid w:val="00C84F74"/>
    <w:pPr>
      <w:ind w:left="720"/>
      <w:contextualSpacing/>
    </w:pPr>
  </w:style>
  <w:style w:type="paragraph" w:styleId="Textpoznpodarou">
    <w:name w:val="footnote text"/>
    <w:basedOn w:val="Normln"/>
    <w:link w:val="TextpoznpodarouChar"/>
    <w:uiPriority w:val="99"/>
    <w:unhideWhenUsed/>
    <w:rsid w:val="00C84F74"/>
    <w:pPr>
      <w:spacing w:after="0" w:line="240" w:lineRule="auto"/>
      <w:jc w:val="both"/>
    </w:pPr>
    <w:rPr>
      <w:rFonts w:ascii="Arial" w:eastAsia="Calibri" w:hAnsi="Arial"/>
      <w:sz w:val="20"/>
      <w:szCs w:val="20"/>
      <w:lang w:val="cs-CZ" w:eastAsia="cs-CZ" w:bidi="ar-SA"/>
    </w:rPr>
  </w:style>
  <w:style w:type="character" w:customStyle="1" w:styleId="TextpoznpodarouChar">
    <w:name w:val="Text pozn. pod čarou Char"/>
    <w:basedOn w:val="Standardnpsmoodstavce"/>
    <w:link w:val="Textpoznpodarou"/>
    <w:uiPriority w:val="99"/>
    <w:rsid w:val="00C84F74"/>
    <w:rPr>
      <w:rFonts w:ascii="Arial" w:eastAsia="Calibri" w:hAnsi="Arial" w:cs="Times New Roman"/>
      <w:sz w:val="20"/>
      <w:szCs w:val="20"/>
      <w:lang w:eastAsia="cs-CZ"/>
    </w:rPr>
  </w:style>
  <w:style w:type="character" w:styleId="Znakapoznpodarou">
    <w:name w:val="footnote reference"/>
    <w:basedOn w:val="Standardnpsmoodstavce"/>
    <w:uiPriority w:val="99"/>
    <w:unhideWhenUsed/>
    <w:rsid w:val="00C84F74"/>
    <w:rPr>
      <w:rFonts w:ascii="Times New Roman" w:hAnsi="Times New Roman" w:cs="Times New Roman" w:hint="default"/>
      <w:vertAlign w:val="superscript"/>
    </w:rPr>
  </w:style>
  <w:style w:type="character" w:customStyle="1" w:styleId="OdstavecseseznamemChar">
    <w:name w:val="Odstavec se seznamem Char"/>
    <w:link w:val="Odstavecseseznamem"/>
    <w:uiPriority w:val="34"/>
    <w:rsid w:val="00C84F74"/>
    <w:rPr>
      <w:rFonts w:ascii="Times New Roman" w:eastAsia="Times New Roman" w:hAnsi="Times New Roman" w:cs="Times New Roman"/>
      <w:sz w:val="22"/>
      <w:szCs w:val="22"/>
      <w:lang w:val="en-US" w:eastAsia="en-US" w:bidi="en-US"/>
    </w:rPr>
  </w:style>
  <w:style w:type="paragraph" w:styleId="Zhlav">
    <w:name w:val="header"/>
    <w:basedOn w:val="Normln"/>
    <w:link w:val="ZhlavChar"/>
    <w:uiPriority w:val="99"/>
    <w:unhideWhenUsed/>
    <w:rsid w:val="002E185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1850"/>
    <w:rPr>
      <w:rFonts w:ascii="Times New Roman" w:eastAsia="Times New Roman" w:hAnsi="Times New Roman" w:cs="Times New Roman"/>
      <w:sz w:val="22"/>
      <w:szCs w:val="22"/>
      <w:lang w:val="en-US" w:eastAsia="en-US" w:bidi="en-US"/>
    </w:rPr>
  </w:style>
  <w:style w:type="paragraph" w:styleId="Zpat">
    <w:name w:val="footer"/>
    <w:basedOn w:val="Normln"/>
    <w:link w:val="ZpatChar"/>
    <w:uiPriority w:val="99"/>
    <w:unhideWhenUsed/>
    <w:rsid w:val="002E1850"/>
    <w:pPr>
      <w:tabs>
        <w:tab w:val="center" w:pos="4536"/>
        <w:tab w:val="right" w:pos="9072"/>
      </w:tabs>
      <w:spacing w:after="0" w:line="240" w:lineRule="auto"/>
    </w:pPr>
  </w:style>
  <w:style w:type="character" w:customStyle="1" w:styleId="ZpatChar">
    <w:name w:val="Zápatí Char"/>
    <w:basedOn w:val="Standardnpsmoodstavce"/>
    <w:link w:val="Zpat"/>
    <w:uiPriority w:val="99"/>
    <w:rsid w:val="002E1850"/>
    <w:rPr>
      <w:rFonts w:ascii="Times New Roman" w:eastAsia="Times New Roman" w:hAnsi="Times New Roman" w:cs="Times New Roman"/>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806445">
      <w:bodyDiv w:val="1"/>
      <w:marLeft w:val="0"/>
      <w:marRight w:val="0"/>
      <w:marTop w:val="0"/>
      <w:marBottom w:val="0"/>
      <w:divBdr>
        <w:top w:val="none" w:sz="0" w:space="0" w:color="auto"/>
        <w:left w:val="none" w:sz="0" w:space="0" w:color="auto"/>
        <w:bottom w:val="none" w:sz="0" w:space="0" w:color="auto"/>
        <w:right w:val="none" w:sz="0" w:space="0" w:color="auto"/>
      </w:divBdr>
    </w:div>
    <w:div w:id="17950992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3433</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2018-12-11T09:30:00Z</dcterms:created>
  <dcterms:modified xsi:type="dcterms:W3CDTF">2019-01-22T09:27:00Z</dcterms:modified>
</cp:coreProperties>
</file>