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10541" w14:textId="77777777" w:rsidR="008E157A" w:rsidRDefault="00BE789B" w:rsidP="006A3FC9">
      <w:pPr>
        <w:pStyle w:val="Zkladntext"/>
        <w:jc w:val="center"/>
        <w:rPr>
          <w:b/>
          <w:kern w:val="28"/>
          <w:sz w:val="36"/>
        </w:rPr>
      </w:pPr>
      <w:bookmarkStart w:id="0" w:name="bookmark0"/>
      <w:r w:rsidRPr="004A1F6D">
        <w:rPr>
          <w:b/>
          <w:kern w:val="28"/>
          <w:sz w:val="36"/>
        </w:rPr>
        <w:t>RÁMCOV</w:t>
      </w:r>
      <w:r w:rsidR="004307B2">
        <w:rPr>
          <w:b/>
          <w:kern w:val="28"/>
          <w:sz w:val="36"/>
        </w:rPr>
        <w:t>Á</w:t>
      </w:r>
      <w:r w:rsidRPr="004A1F6D">
        <w:rPr>
          <w:b/>
          <w:kern w:val="28"/>
          <w:sz w:val="36"/>
        </w:rPr>
        <w:t xml:space="preserve"> </w:t>
      </w:r>
      <w:r w:rsidR="008E157A">
        <w:rPr>
          <w:b/>
          <w:kern w:val="28"/>
          <w:sz w:val="36"/>
        </w:rPr>
        <w:t>DOHODA</w:t>
      </w:r>
    </w:p>
    <w:p w14:paraId="05A6DA95" w14:textId="48489107" w:rsidR="00B804F1" w:rsidRPr="008E157A" w:rsidRDefault="008E157A" w:rsidP="006A3FC9">
      <w:pPr>
        <w:pStyle w:val="Zkladntext"/>
        <w:jc w:val="center"/>
        <w:rPr>
          <w:rFonts w:ascii="Calibri" w:hAnsi="Calibri"/>
          <w:kern w:val="28"/>
          <w:sz w:val="22"/>
          <w:szCs w:val="22"/>
        </w:rPr>
      </w:pPr>
      <w:r w:rsidRPr="008E157A">
        <w:rPr>
          <w:rFonts w:ascii="Calibri" w:hAnsi="Calibri"/>
          <w:kern w:val="28"/>
          <w:sz w:val="22"/>
          <w:szCs w:val="22"/>
        </w:rPr>
        <w:t xml:space="preserve">(dále jen </w:t>
      </w:r>
      <w:r w:rsidRPr="008E157A">
        <w:rPr>
          <w:rFonts w:ascii="Calibri" w:hAnsi="Calibri"/>
          <w:b/>
          <w:kern w:val="28"/>
          <w:sz w:val="22"/>
          <w:szCs w:val="22"/>
        </w:rPr>
        <w:t>„smlouva“</w:t>
      </w:r>
      <w:r w:rsidRPr="008E157A">
        <w:rPr>
          <w:rFonts w:ascii="Calibri" w:hAnsi="Calibri"/>
          <w:kern w:val="28"/>
          <w:sz w:val="22"/>
          <w:szCs w:val="22"/>
        </w:rPr>
        <w:t>)</w:t>
      </w:r>
      <w:r w:rsidR="00EE7104" w:rsidRPr="008E157A">
        <w:rPr>
          <w:rFonts w:ascii="Calibri" w:hAnsi="Calibri"/>
          <w:kern w:val="28"/>
          <w:sz w:val="22"/>
          <w:szCs w:val="22"/>
        </w:rPr>
        <w:t xml:space="preserve"> </w:t>
      </w:r>
    </w:p>
    <w:p w14:paraId="67BE16F4" w14:textId="77777777" w:rsidR="008E157A" w:rsidRDefault="008E157A" w:rsidP="00EE7104"/>
    <w:p w14:paraId="36B4ACDB" w14:textId="5C5E1E9F" w:rsidR="00EE7104" w:rsidRPr="008E157A" w:rsidRDefault="00203C5E" w:rsidP="008E157A">
      <w:pPr>
        <w:jc w:val="center"/>
        <w:rPr>
          <w:b/>
        </w:rPr>
      </w:pPr>
      <w:r w:rsidRPr="008E157A">
        <w:rPr>
          <w:b/>
        </w:rPr>
        <w:t>Smluvní strany</w:t>
      </w:r>
    </w:p>
    <w:p w14:paraId="1AAF8852" w14:textId="77777777" w:rsidR="00ED56EB" w:rsidRPr="000F517D" w:rsidRDefault="00ED56EB" w:rsidP="00EE7104">
      <w:pPr>
        <w:tabs>
          <w:tab w:val="num" w:pos="540"/>
        </w:tabs>
        <w:jc w:val="both"/>
      </w:pPr>
    </w:p>
    <w:tbl>
      <w:tblPr>
        <w:tblW w:w="9747" w:type="dxa"/>
        <w:tblInd w:w="-38" w:type="dxa"/>
        <w:tblLayout w:type="fixed"/>
        <w:tblCellMar>
          <w:left w:w="70" w:type="dxa"/>
          <w:right w:w="70" w:type="dxa"/>
        </w:tblCellMar>
        <w:tblLook w:val="01E0" w:firstRow="1" w:lastRow="1" w:firstColumn="1" w:lastColumn="1" w:noHBand="0" w:noVBand="0"/>
      </w:tblPr>
      <w:tblGrid>
        <w:gridCol w:w="3127"/>
        <w:gridCol w:w="278"/>
        <w:gridCol w:w="6342"/>
      </w:tblGrid>
      <w:tr w:rsidR="00895B90" w:rsidRPr="000F517D" w14:paraId="0E822A3F" w14:textId="77777777" w:rsidTr="005E317B">
        <w:tc>
          <w:tcPr>
            <w:tcW w:w="3127" w:type="dxa"/>
          </w:tcPr>
          <w:p w14:paraId="5B0D7898" w14:textId="4B1FB0FF" w:rsidR="00A961C5" w:rsidRPr="008E157A" w:rsidRDefault="00172258" w:rsidP="005E317B">
            <w:pPr>
              <w:spacing w:before="40" w:after="40"/>
              <w:rPr>
                <w:b/>
                <w:sz w:val="28"/>
                <w:szCs w:val="28"/>
              </w:rPr>
            </w:pPr>
            <w:r w:rsidRPr="00172258">
              <w:rPr>
                <w:b/>
                <w:sz w:val="28"/>
                <w:szCs w:val="28"/>
              </w:rPr>
              <w:t>Objednatel</w:t>
            </w:r>
          </w:p>
        </w:tc>
        <w:tc>
          <w:tcPr>
            <w:tcW w:w="278" w:type="dxa"/>
          </w:tcPr>
          <w:p w14:paraId="2ED85203" w14:textId="77777777" w:rsidR="00A961C5" w:rsidRPr="000F517D" w:rsidRDefault="00A961C5" w:rsidP="005E317B">
            <w:pPr>
              <w:spacing w:before="40" w:after="40"/>
            </w:pPr>
            <w:r w:rsidRPr="000F517D">
              <w:t>:</w:t>
            </w:r>
          </w:p>
        </w:tc>
        <w:tc>
          <w:tcPr>
            <w:tcW w:w="6342" w:type="dxa"/>
          </w:tcPr>
          <w:p w14:paraId="3BCEFB0E" w14:textId="77777777" w:rsidR="00A961C5" w:rsidRPr="000F517D" w:rsidRDefault="0097014C" w:rsidP="005E317B">
            <w:pPr>
              <w:spacing w:before="40" w:after="40"/>
              <w:rPr>
                <w:sz w:val="28"/>
                <w:szCs w:val="28"/>
              </w:rPr>
            </w:pPr>
            <w:r w:rsidRPr="000F517D">
              <w:rPr>
                <w:rFonts w:cs="Arial"/>
                <w:b/>
                <w:kern w:val="28"/>
                <w:sz w:val="28"/>
                <w:szCs w:val="28"/>
              </w:rPr>
              <w:t>E.ON Distribuce, a.s.</w:t>
            </w:r>
            <w:r w:rsidR="00A961C5" w:rsidRPr="000F517D">
              <w:rPr>
                <w:rFonts w:cs="Arial"/>
                <w:b/>
                <w:kern w:val="28"/>
                <w:sz w:val="28"/>
                <w:szCs w:val="28"/>
              </w:rPr>
              <w:t xml:space="preserve"> </w:t>
            </w:r>
          </w:p>
        </w:tc>
      </w:tr>
      <w:tr w:rsidR="00895B90" w:rsidRPr="000F517D" w14:paraId="2015BE26" w14:textId="77777777" w:rsidTr="005E317B">
        <w:tc>
          <w:tcPr>
            <w:tcW w:w="3127" w:type="dxa"/>
          </w:tcPr>
          <w:p w14:paraId="329B646A" w14:textId="77777777" w:rsidR="00A961C5" w:rsidRPr="000F517D" w:rsidRDefault="00A961C5" w:rsidP="005E317B">
            <w:pPr>
              <w:spacing w:before="40" w:after="40"/>
              <w:rPr>
                <w:rFonts w:asciiTheme="minorHAnsi" w:hAnsiTheme="minorHAnsi"/>
              </w:rPr>
            </w:pPr>
            <w:r w:rsidRPr="000F517D">
              <w:rPr>
                <w:rFonts w:asciiTheme="minorHAnsi" w:hAnsiTheme="minorHAnsi"/>
              </w:rPr>
              <w:t>Se sídlem</w:t>
            </w:r>
          </w:p>
        </w:tc>
        <w:tc>
          <w:tcPr>
            <w:tcW w:w="278" w:type="dxa"/>
          </w:tcPr>
          <w:p w14:paraId="0E6812D3"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49A6D3BC" w14:textId="76EFF95C" w:rsidR="00A961C5" w:rsidRPr="000F517D" w:rsidRDefault="00A961C5" w:rsidP="005E317B">
            <w:pPr>
              <w:spacing w:before="40" w:after="40"/>
              <w:rPr>
                <w:rFonts w:asciiTheme="minorHAnsi" w:hAnsiTheme="minorHAnsi"/>
              </w:rPr>
            </w:pPr>
            <w:r w:rsidRPr="000F517D">
              <w:rPr>
                <w:rFonts w:asciiTheme="minorHAnsi" w:hAnsiTheme="minorHAnsi"/>
              </w:rPr>
              <w:t xml:space="preserve">F.A. </w:t>
            </w:r>
            <w:proofErr w:type="spellStart"/>
            <w:r w:rsidRPr="000F517D">
              <w:rPr>
                <w:rFonts w:asciiTheme="minorHAnsi" w:hAnsiTheme="minorHAnsi"/>
              </w:rPr>
              <w:t>Gerstnera</w:t>
            </w:r>
            <w:proofErr w:type="spellEnd"/>
            <w:r w:rsidRPr="000F517D">
              <w:rPr>
                <w:rFonts w:asciiTheme="minorHAnsi" w:hAnsiTheme="minorHAnsi"/>
              </w:rPr>
              <w:t xml:space="preserve"> 2151/6, 370 </w:t>
            </w:r>
            <w:r w:rsidR="000E0BF9">
              <w:rPr>
                <w:rFonts w:asciiTheme="minorHAnsi" w:hAnsiTheme="minorHAnsi"/>
              </w:rPr>
              <w:t>01</w:t>
            </w:r>
            <w:r w:rsidR="000E0BF9" w:rsidRPr="000F517D">
              <w:rPr>
                <w:rFonts w:asciiTheme="minorHAnsi" w:hAnsiTheme="minorHAnsi"/>
              </w:rPr>
              <w:t xml:space="preserve"> </w:t>
            </w:r>
            <w:r w:rsidRPr="000F517D">
              <w:rPr>
                <w:rFonts w:asciiTheme="minorHAnsi" w:hAnsiTheme="minorHAnsi"/>
              </w:rPr>
              <w:t>České Budějovice</w:t>
            </w:r>
          </w:p>
        </w:tc>
      </w:tr>
      <w:tr w:rsidR="00895B90" w:rsidRPr="000F517D" w14:paraId="692EB608" w14:textId="77777777" w:rsidTr="005E317B">
        <w:tc>
          <w:tcPr>
            <w:tcW w:w="3127" w:type="dxa"/>
          </w:tcPr>
          <w:p w14:paraId="7D2C6C07" w14:textId="77777777" w:rsidR="00A961C5" w:rsidRPr="000F517D" w:rsidRDefault="00A961C5" w:rsidP="005E317B">
            <w:pPr>
              <w:spacing w:before="40" w:after="40"/>
              <w:rPr>
                <w:rFonts w:asciiTheme="minorHAnsi" w:hAnsiTheme="minorHAnsi"/>
              </w:rPr>
            </w:pPr>
            <w:r w:rsidRPr="000F517D">
              <w:rPr>
                <w:rFonts w:asciiTheme="minorHAnsi" w:hAnsiTheme="minorHAnsi"/>
              </w:rPr>
              <w:t>Zapsaná v obchodním rejstříku</w:t>
            </w:r>
          </w:p>
        </w:tc>
        <w:tc>
          <w:tcPr>
            <w:tcW w:w="278" w:type="dxa"/>
          </w:tcPr>
          <w:p w14:paraId="2C393989"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2A611350" w14:textId="77777777" w:rsidR="00A961C5" w:rsidRPr="000F517D" w:rsidRDefault="00A961C5" w:rsidP="00ED023D">
            <w:pPr>
              <w:spacing w:before="40" w:after="40"/>
              <w:jc w:val="both"/>
              <w:rPr>
                <w:rFonts w:asciiTheme="minorHAnsi" w:hAnsiTheme="minorHAnsi"/>
              </w:rPr>
            </w:pPr>
            <w:r w:rsidRPr="000F517D">
              <w:rPr>
                <w:rFonts w:asciiTheme="minorHAnsi" w:hAnsiTheme="minorHAnsi"/>
              </w:rPr>
              <w:t>vedeném Krajským soudem</w:t>
            </w:r>
            <w:r w:rsidR="002824C0" w:rsidRPr="000F517D">
              <w:rPr>
                <w:rFonts w:asciiTheme="minorHAnsi" w:hAnsiTheme="minorHAnsi"/>
              </w:rPr>
              <w:t xml:space="preserve"> v Českých Budějovicích, oddíl B, vložka 1772</w:t>
            </w:r>
          </w:p>
        </w:tc>
      </w:tr>
      <w:tr w:rsidR="00895B90" w:rsidRPr="000F517D" w14:paraId="6E4CF38A" w14:textId="77777777" w:rsidTr="005E317B">
        <w:tc>
          <w:tcPr>
            <w:tcW w:w="3127" w:type="dxa"/>
          </w:tcPr>
          <w:p w14:paraId="400A462B" w14:textId="77777777" w:rsidR="00A961C5" w:rsidRPr="000F517D" w:rsidRDefault="00A961C5" w:rsidP="005E317B">
            <w:pPr>
              <w:spacing w:before="40" w:after="40"/>
              <w:rPr>
                <w:rFonts w:asciiTheme="minorHAnsi" w:hAnsiTheme="minorHAnsi"/>
              </w:rPr>
            </w:pPr>
            <w:r w:rsidRPr="000F517D">
              <w:rPr>
                <w:rFonts w:asciiTheme="minorHAnsi" w:hAnsiTheme="minorHAnsi"/>
              </w:rPr>
              <w:t>Zastoupená</w:t>
            </w:r>
          </w:p>
        </w:tc>
        <w:tc>
          <w:tcPr>
            <w:tcW w:w="278" w:type="dxa"/>
          </w:tcPr>
          <w:p w14:paraId="6532C3B9"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678B83D2" w14:textId="2500A905" w:rsidR="00A961C5" w:rsidRPr="000F517D" w:rsidRDefault="00A43A8E" w:rsidP="00ED023D">
            <w:pPr>
              <w:tabs>
                <w:tab w:val="left" w:pos="1985"/>
                <w:tab w:val="center" w:pos="4536"/>
                <w:tab w:val="right" w:pos="9072"/>
              </w:tabs>
              <w:jc w:val="both"/>
              <w:rPr>
                <w:rFonts w:asciiTheme="minorHAnsi" w:hAnsiTheme="minorHAnsi"/>
              </w:rPr>
            </w:pPr>
            <w:r>
              <w:rPr>
                <w:rFonts w:asciiTheme="minorHAnsi" w:hAnsiTheme="minorHAnsi"/>
              </w:rPr>
              <w:t xml:space="preserve">Ing. </w:t>
            </w:r>
            <w:r w:rsidR="006A3FC9" w:rsidRPr="000F517D">
              <w:rPr>
                <w:rFonts w:asciiTheme="minorHAnsi" w:hAnsiTheme="minorHAnsi"/>
              </w:rPr>
              <w:t>Zde</w:t>
            </w:r>
            <w:r>
              <w:rPr>
                <w:rFonts w:asciiTheme="minorHAnsi" w:hAnsiTheme="minorHAnsi"/>
              </w:rPr>
              <w:t>nk</w:t>
            </w:r>
            <w:r w:rsidR="0051120D">
              <w:rPr>
                <w:rFonts w:asciiTheme="minorHAnsi" w:hAnsiTheme="minorHAnsi"/>
              </w:rPr>
              <w:t>em</w:t>
            </w:r>
            <w:r w:rsidR="006A3FC9" w:rsidRPr="000F517D">
              <w:rPr>
                <w:rFonts w:asciiTheme="minorHAnsi" w:hAnsiTheme="minorHAnsi"/>
              </w:rPr>
              <w:t xml:space="preserve"> Bauer</w:t>
            </w:r>
            <w:r w:rsidR="0051120D">
              <w:rPr>
                <w:rFonts w:asciiTheme="minorHAnsi" w:hAnsiTheme="minorHAnsi"/>
              </w:rPr>
              <w:t>em</w:t>
            </w:r>
            <w:r>
              <w:rPr>
                <w:rFonts w:asciiTheme="minorHAnsi" w:hAnsiTheme="minorHAnsi"/>
              </w:rPr>
              <w:t>,</w:t>
            </w:r>
            <w:r w:rsidR="00783A7F" w:rsidRPr="000F517D">
              <w:rPr>
                <w:rFonts w:asciiTheme="minorHAnsi" w:hAnsiTheme="minorHAnsi"/>
              </w:rPr>
              <w:t xml:space="preserve"> předsed</w:t>
            </w:r>
            <w:r w:rsidR="0051120D">
              <w:rPr>
                <w:rFonts w:asciiTheme="minorHAnsi" w:hAnsiTheme="minorHAnsi"/>
              </w:rPr>
              <w:t>ou</w:t>
            </w:r>
            <w:r w:rsidR="00783A7F" w:rsidRPr="000F517D">
              <w:rPr>
                <w:rFonts w:asciiTheme="minorHAnsi" w:hAnsiTheme="minorHAnsi"/>
              </w:rPr>
              <w:t xml:space="preserve"> představenstva</w:t>
            </w:r>
            <w:r w:rsidR="0051120D">
              <w:rPr>
                <w:rFonts w:asciiTheme="minorHAnsi" w:hAnsiTheme="minorHAnsi"/>
              </w:rPr>
              <w:t xml:space="preserve"> </w:t>
            </w:r>
            <w:r w:rsidR="00783A7F" w:rsidRPr="000F517D">
              <w:rPr>
                <w:rFonts w:asciiTheme="minorHAnsi" w:hAnsiTheme="minorHAnsi"/>
              </w:rPr>
              <w:t xml:space="preserve">a </w:t>
            </w:r>
            <w:r>
              <w:rPr>
                <w:rFonts w:asciiTheme="minorHAnsi" w:hAnsiTheme="minorHAnsi"/>
              </w:rPr>
              <w:t>Ing. Pavl</w:t>
            </w:r>
            <w:r w:rsidR="0051120D">
              <w:rPr>
                <w:rFonts w:asciiTheme="minorHAnsi" w:hAnsiTheme="minorHAnsi"/>
              </w:rPr>
              <w:t>em</w:t>
            </w:r>
            <w:r w:rsidR="002F04B2">
              <w:rPr>
                <w:rFonts w:asciiTheme="minorHAnsi" w:hAnsiTheme="minorHAnsi"/>
              </w:rPr>
              <w:t xml:space="preserve"> Čad</w:t>
            </w:r>
            <w:r w:rsidR="0051120D">
              <w:rPr>
                <w:rFonts w:asciiTheme="minorHAnsi" w:hAnsiTheme="minorHAnsi"/>
              </w:rPr>
              <w:t>ou</w:t>
            </w:r>
            <w:r w:rsidR="002F04B2">
              <w:rPr>
                <w:rFonts w:asciiTheme="minorHAnsi" w:hAnsiTheme="minorHAnsi"/>
              </w:rPr>
              <w:t>,</w:t>
            </w:r>
            <w:r w:rsidR="000E0BF9">
              <w:rPr>
                <w:rFonts w:asciiTheme="minorHAnsi" w:hAnsiTheme="minorHAnsi"/>
              </w:rPr>
              <w:t xml:space="preserve"> Ph.D.</w:t>
            </w:r>
            <w:r w:rsidR="00783A7F" w:rsidRPr="000F517D">
              <w:rPr>
                <w:rFonts w:asciiTheme="minorHAnsi" w:hAnsiTheme="minorHAnsi"/>
              </w:rPr>
              <w:t xml:space="preserve"> místopředsed</w:t>
            </w:r>
            <w:r w:rsidR="0051120D">
              <w:rPr>
                <w:rFonts w:asciiTheme="minorHAnsi" w:hAnsiTheme="minorHAnsi"/>
              </w:rPr>
              <w:t>ou</w:t>
            </w:r>
            <w:r w:rsidR="00783A7F" w:rsidRPr="000F517D">
              <w:rPr>
                <w:rFonts w:asciiTheme="minorHAnsi" w:hAnsiTheme="minorHAnsi"/>
              </w:rPr>
              <w:t xml:space="preserve"> představenstva</w:t>
            </w:r>
          </w:p>
        </w:tc>
      </w:tr>
      <w:tr w:rsidR="00895B90" w:rsidRPr="000F517D" w14:paraId="732643D1" w14:textId="77777777" w:rsidTr="005E317B">
        <w:tc>
          <w:tcPr>
            <w:tcW w:w="3127" w:type="dxa"/>
          </w:tcPr>
          <w:p w14:paraId="1927F6B0" w14:textId="77777777" w:rsidR="00A961C5" w:rsidRPr="000F517D" w:rsidRDefault="00A961C5" w:rsidP="005E317B">
            <w:pPr>
              <w:spacing w:before="40" w:after="40"/>
              <w:rPr>
                <w:rFonts w:asciiTheme="minorHAnsi" w:hAnsiTheme="minorHAnsi"/>
              </w:rPr>
            </w:pPr>
            <w:r w:rsidRPr="000F517D">
              <w:rPr>
                <w:rFonts w:asciiTheme="minorHAnsi" w:hAnsiTheme="minorHAnsi"/>
              </w:rPr>
              <w:t>Zástupce pro projednání smlouvy</w:t>
            </w:r>
          </w:p>
        </w:tc>
        <w:tc>
          <w:tcPr>
            <w:tcW w:w="278" w:type="dxa"/>
          </w:tcPr>
          <w:p w14:paraId="2D2F73AA"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vAlign w:val="center"/>
          </w:tcPr>
          <w:p w14:paraId="1074FD4E" w14:textId="1AF8ECD4" w:rsidR="00A961C5" w:rsidRPr="000F517D" w:rsidRDefault="00A43A8E" w:rsidP="00ED023D">
            <w:pPr>
              <w:tabs>
                <w:tab w:val="left" w:pos="35"/>
              </w:tabs>
              <w:spacing w:before="40" w:after="40"/>
              <w:ind w:left="35"/>
              <w:rPr>
                <w:rFonts w:asciiTheme="minorHAnsi" w:hAnsiTheme="minorHAnsi" w:cs="Arial"/>
                <w:kern w:val="28"/>
              </w:rPr>
            </w:pPr>
            <w:r>
              <w:t xml:space="preserve">Ing. </w:t>
            </w:r>
            <w:r w:rsidR="0025338E">
              <w:t>Eva Dvořáková</w:t>
            </w:r>
            <w:r w:rsidR="00206370" w:rsidRPr="000F517D">
              <w:t xml:space="preserve">, </w:t>
            </w:r>
            <w:r w:rsidR="0025338E">
              <w:t xml:space="preserve">manažer Nákupu </w:t>
            </w:r>
            <w:proofErr w:type="spellStart"/>
            <w:r w:rsidR="0025338E">
              <w:t>Indirect</w:t>
            </w:r>
            <w:proofErr w:type="spellEnd"/>
            <w:r w:rsidR="0025338E">
              <w:t xml:space="preserve"> &amp; </w:t>
            </w:r>
            <w:proofErr w:type="spellStart"/>
            <w:r w:rsidR="0025338E">
              <w:t>Customer</w:t>
            </w:r>
            <w:proofErr w:type="spellEnd"/>
            <w:r w:rsidR="0025338E">
              <w:t xml:space="preserve"> </w:t>
            </w:r>
            <w:proofErr w:type="spellStart"/>
            <w:r w:rsidR="0025338E">
              <w:t>Solutions</w:t>
            </w:r>
            <w:proofErr w:type="spellEnd"/>
            <w:r w:rsidR="00206370" w:rsidRPr="000F517D">
              <w:rPr>
                <w:rFonts w:asciiTheme="minorHAnsi" w:hAnsiTheme="minorHAnsi"/>
              </w:rPr>
              <w:t xml:space="preserve">  </w:t>
            </w:r>
          </w:p>
        </w:tc>
      </w:tr>
      <w:tr w:rsidR="00895B90" w:rsidRPr="000F517D" w14:paraId="4EA89403" w14:textId="77777777" w:rsidTr="005E317B">
        <w:tc>
          <w:tcPr>
            <w:tcW w:w="3127" w:type="dxa"/>
          </w:tcPr>
          <w:p w14:paraId="1E04A8C1" w14:textId="00DFFB2F" w:rsidR="00A961C5" w:rsidRPr="000F517D" w:rsidRDefault="00A961C5" w:rsidP="005E317B">
            <w:pPr>
              <w:spacing w:before="40" w:after="40"/>
              <w:rPr>
                <w:rFonts w:asciiTheme="minorHAnsi" w:hAnsiTheme="minorHAnsi"/>
              </w:rPr>
            </w:pPr>
            <w:r w:rsidRPr="000F517D">
              <w:rPr>
                <w:rFonts w:asciiTheme="minorHAnsi" w:hAnsiTheme="minorHAnsi"/>
              </w:rPr>
              <w:t>IČ</w:t>
            </w:r>
            <w:r w:rsidR="009C1E2E">
              <w:rPr>
                <w:rFonts w:asciiTheme="minorHAnsi" w:hAnsiTheme="minorHAnsi"/>
              </w:rPr>
              <w:t>O</w:t>
            </w:r>
          </w:p>
        </w:tc>
        <w:tc>
          <w:tcPr>
            <w:tcW w:w="278" w:type="dxa"/>
          </w:tcPr>
          <w:p w14:paraId="33CAC975"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059F6313" w14:textId="77777777" w:rsidR="00A961C5" w:rsidRPr="000F517D" w:rsidRDefault="002824C0" w:rsidP="005E317B">
            <w:pPr>
              <w:tabs>
                <w:tab w:val="left" w:pos="1985"/>
              </w:tabs>
              <w:spacing w:before="40" w:after="40"/>
              <w:ind w:left="1985" w:hanging="1985"/>
              <w:jc w:val="both"/>
              <w:rPr>
                <w:rFonts w:asciiTheme="minorHAnsi" w:hAnsiTheme="minorHAnsi"/>
              </w:rPr>
            </w:pPr>
            <w:r w:rsidRPr="000F517D">
              <w:rPr>
                <w:rFonts w:asciiTheme="minorHAnsi" w:hAnsiTheme="minorHAnsi" w:cs="Arial"/>
                <w:kern w:val="28"/>
              </w:rPr>
              <w:t>280 85 400</w:t>
            </w:r>
          </w:p>
        </w:tc>
      </w:tr>
      <w:tr w:rsidR="00895B90" w:rsidRPr="000F517D" w14:paraId="18DE5BCF" w14:textId="77777777" w:rsidTr="005E317B">
        <w:tc>
          <w:tcPr>
            <w:tcW w:w="3127" w:type="dxa"/>
          </w:tcPr>
          <w:p w14:paraId="34431533" w14:textId="77777777" w:rsidR="00A961C5" w:rsidRPr="000F517D" w:rsidRDefault="00A961C5" w:rsidP="005E317B">
            <w:pPr>
              <w:spacing w:before="40" w:after="40"/>
              <w:rPr>
                <w:rFonts w:asciiTheme="minorHAnsi" w:hAnsiTheme="minorHAnsi"/>
              </w:rPr>
            </w:pPr>
            <w:r w:rsidRPr="000F517D">
              <w:rPr>
                <w:rFonts w:asciiTheme="minorHAnsi" w:hAnsiTheme="minorHAnsi"/>
              </w:rPr>
              <w:t>DIČ</w:t>
            </w:r>
          </w:p>
        </w:tc>
        <w:tc>
          <w:tcPr>
            <w:tcW w:w="278" w:type="dxa"/>
          </w:tcPr>
          <w:p w14:paraId="0C9124C4"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373C2182" w14:textId="77777777" w:rsidR="00A961C5" w:rsidRPr="000F517D" w:rsidRDefault="00A961C5" w:rsidP="005E317B">
            <w:pPr>
              <w:tabs>
                <w:tab w:val="left" w:pos="1985"/>
              </w:tabs>
              <w:spacing w:before="40" w:after="40"/>
              <w:ind w:left="1985" w:hanging="1985"/>
              <w:jc w:val="both"/>
              <w:rPr>
                <w:rFonts w:asciiTheme="minorHAnsi" w:hAnsiTheme="minorHAnsi"/>
              </w:rPr>
            </w:pPr>
            <w:r w:rsidRPr="000F517D">
              <w:rPr>
                <w:rFonts w:asciiTheme="minorHAnsi" w:hAnsiTheme="minorHAnsi" w:cs="Arial"/>
                <w:kern w:val="28"/>
              </w:rPr>
              <w:t>CZ</w:t>
            </w:r>
            <w:r w:rsidR="002824C0" w:rsidRPr="000F517D">
              <w:rPr>
                <w:rFonts w:asciiTheme="minorHAnsi" w:hAnsiTheme="minorHAnsi" w:cs="Arial"/>
                <w:kern w:val="28"/>
              </w:rPr>
              <w:t>28085400</w:t>
            </w:r>
          </w:p>
        </w:tc>
      </w:tr>
      <w:tr w:rsidR="00895B90" w:rsidRPr="000F517D" w14:paraId="1D306AFC" w14:textId="77777777" w:rsidTr="005E317B">
        <w:tc>
          <w:tcPr>
            <w:tcW w:w="3127" w:type="dxa"/>
          </w:tcPr>
          <w:p w14:paraId="3C4D38D8" w14:textId="77777777" w:rsidR="00A961C5" w:rsidRDefault="00A961C5" w:rsidP="005E317B">
            <w:pPr>
              <w:spacing w:before="40" w:after="40"/>
              <w:rPr>
                <w:rFonts w:asciiTheme="minorHAnsi" w:hAnsiTheme="minorHAnsi"/>
              </w:rPr>
            </w:pPr>
            <w:r w:rsidRPr="000F517D">
              <w:rPr>
                <w:rFonts w:asciiTheme="minorHAnsi" w:hAnsiTheme="minorHAnsi"/>
              </w:rPr>
              <w:t>Bankovní spojení</w:t>
            </w:r>
          </w:p>
          <w:p w14:paraId="4D058613" w14:textId="77777777" w:rsidR="00E53DD4" w:rsidRDefault="00E53DD4" w:rsidP="00E53DD4"/>
          <w:p w14:paraId="2574D70A" w14:textId="777B374D" w:rsidR="00E53DD4" w:rsidRPr="00E53DD4" w:rsidRDefault="00E53DD4" w:rsidP="00E53DD4">
            <w:pPr>
              <w:rPr>
                <w:rFonts w:asciiTheme="minorHAnsi" w:hAnsiTheme="minorHAnsi"/>
              </w:rPr>
            </w:pPr>
            <w:r>
              <w:t>(</w:t>
            </w:r>
            <w:r w:rsidRPr="009C6898">
              <w:t>dále jen „</w:t>
            </w:r>
            <w:r>
              <w:t>Klient“)</w:t>
            </w:r>
          </w:p>
        </w:tc>
        <w:tc>
          <w:tcPr>
            <w:tcW w:w="278" w:type="dxa"/>
          </w:tcPr>
          <w:p w14:paraId="0E6A4F03" w14:textId="77777777" w:rsidR="00A961C5" w:rsidRPr="000F517D" w:rsidRDefault="00A961C5" w:rsidP="005E317B">
            <w:pPr>
              <w:spacing w:before="40" w:after="40"/>
              <w:rPr>
                <w:rFonts w:asciiTheme="minorHAnsi" w:hAnsiTheme="minorHAnsi"/>
              </w:rPr>
            </w:pPr>
            <w:r w:rsidRPr="000F517D">
              <w:rPr>
                <w:rFonts w:asciiTheme="minorHAnsi" w:hAnsiTheme="minorHAnsi"/>
              </w:rPr>
              <w:t>:</w:t>
            </w:r>
          </w:p>
        </w:tc>
        <w:tc>
          <w:tcPr>
            <w:tcW w:w="6342" w:type="dxa"/>
          </w:tcPr>
          <w:p w14:paraId="1F65D84B" w14:textId="77777777" w:rsidR="00783A7F" w:rsidRPr="000F517D" w:rsidRDefault="00783A7F" w:rsidP="00783A7F">
            <w:pPr>
              <w:autoSpaceDE w:val="0"/>
              <w:autoSpaceDN w:val="0"/>
              <w:adjustRightInd w:val="0"/>
              <w:spacing w:after="0" w:line="240" w:lineRule="auto"/>
              <w:rPr>
                <w:rFonts w:asciiTheme="minorHAnsi" w:hAnsiTheme="minorHAnsi" w:cs="PoloR"/>
              </w:rPr>
            </w:pPr>
            <w:r w:rsidRPr="000F517D">
              <w:rPr>
                <w:rFonts w:asciiTheme="minorHAnsi" w:hAnsiTheme="minorHAnsi"/>
              </w:rPr>
              <w:t>Komerční banka, a.s.</w:t>
            </w:r>
            <w:proofErr w:type="gramStart"/>
            <w:r w:rsidRPr="000F517D">
              <w:rPr>
                <w:rFonts w:asciiTheme="minorHAnsi" w:hAnsiTheme="minorHAnsi"/>
              </w:rPr>
              <w:t xml:space="preserve">; </w:t>
            </w:r>
            <w:r w:rsidRPr="000F517D">
              <w:rPr>
                <w:rFonts w:asciiTheme="minorHAnsi" w:hAnsiTheme="minorHAnsi" w:cs="PoloR"/>
              </w:rPr>
              <w:t xml:space="preserve"> </w:t>
            </w:r>
            <w:r w:rsidRPr="000F517D">
              <w:rPr>
                <w:rFonts w:asciiTheme="minorHAnsi" w:hAnsiTheme="minorHAnsi" w:cs="PoloR"/>
                <w:bCs/>
              </w:rPr>
              <w:t>27</w:t>
            </w:r>
            <w:proofErr w:type="gramEnd"/>
            <w:r w:rsidRPr="000F517D">
              <w:rPr>
                <w:rFonts w:asciiTheme="minorHAnsi" w:hAnsiTheme="minorHAnsi" w:cs="PoloR"/>
                <w:bCs/>
              </w:rPr>
              <w:t>-9426120297/0100</w:t>
            </w:r>
          </w:p>
          <w:p w14:paraId="2127838C" w14:textId="77777777" w:rsidR="00A961C5" w:rsidRPr="000F517D" w:rsidRDefault="00A961C5" w:rsidP="005E317B">
            <w:pPr>
              <w:tabs>
                <w:tab w:val="left" w:pos="1985"/>
              </w:tabs>
              <w:spacing w:before="40" w:after="40"/>
              <w:ind w:left="1985" w:hanging="1985"/>
              <w:jc w:val="both"/>
              <w:rPr>
                <w:rFonts w:asciiTheme="minorHAnsi" w:hAnsiTheme="minorHAnsi"/>
              </w:rPr>
            </w:pPr>
          </w:p>
          <w:p w14:paraId="03EE6496" w14:textId="77777777" w:rsidR="00206370" w:rsidRPr="000F517D" w:rsidRDefault="00206370" w:rsidP="005E317B">
            <w:pPr>
              <w:tabs>
                <w:tab w:val="left" w:pos="1985"/>
              </w:tabs>
              <w:spacing w:before="40" w:after="40"/>
              <w:ind w:left="1985" w:hanging="1985"/>
              <w:jc w:val="both"/>
              <w:rPr>
                <w:rFonts w:asciiTheme="minorHAnsi" w:hAnsiTheme="minorHAnsi"/>
              </w:rPr>
            </w:pPr>
          </w:p>
          <w:p w14:paraId="6B956FFC" w14:textId="77777777" w:rsidR="00206370" w:rsidRPr="000F517D" w:rsidRDefault="00206370" w:rsidP="005E317B">
            <w:pPr>
              <w:tabs>
                <w:tab w:val="left" w:pos="1985"/>
              </w:tabs>
              <w:spacing w:before="40" w:after="40"/>
              <w:ind w:left="1985" w:hanging="1985"/>
              <w:jc w:val="both"/>
              <w:rPr>
                <w:rFonts w:asciiTheme="minorHAnsi" w:hAnsiTheme="minorHAnsi"/>
              </w:rPr>
            </w:pPr>
          </w:p>
          <w:p w14:paraId="5EF5F7CD" w14:textId="77777777" w:rsidR="00206370" w:rsidRPr="000F517D" w:rsidRDefault="00206370" w:rsidP="005E317B">
            <w:pPr>
              <w:tabs>
                <w:tab w:val="left" w:pos="1985"/>
              </w:tabs>
              <w:spacing w:before="40" w:after="40"/>
              <w:ind w:left="1985" w:hanging="1985"/>
              <w:jc w:val="both"/>
              <w:rPr>
                <w:rFonts w:asciiTheme="minorHAnsi" w:hAnsiTheme="minorHAnsi"/>
              </w:rPr>
            </w:pPr>
          </w:p>
        </w:tc>
      </w:tr>
    </w:tbl>
    <w:p w14:paraId="3C1BBCA4" w14:textId="77777777" w:rsidR="00EE7104" w:rsidRPr="00224017" w:rsidRDefault="00EE7104" w:rsidP="00EE7104">
      <w:r w:rsidRPr="00224017">
        <w:t>a</w:t>
      </w:r>
    </w:p>
    <w:tbl>
      <w:tblPr>
        <w:tblW w:w="9781" w:type="dxa"/>
        <w:tblInd w:w="-72" w:type="dxa"/>
        <w:tblLayout w:type="fixed"/>
        <w:tblCellMar>
          <w:left w:w="70" w:type="dxa"/>
          <w:right w:w="70" w:type="dxa"/>
        </w:tblCellMar>
        <w:tblLook w:val="04A0" w:firstRow="1" w:lastRow="0" w:firstColumn="1" w:lastColumn="0" w:noHBand="0" w:noVBand="1"/>
      </w:tblPr>
      <w:tblGrid>
        <w:gridCol w:w="3119"/>
        <w:gridCol w:w="284"/>
        <w:gridCol w:w="6378"/>
      </w:tblGrid>
      <w:tr w:rsidR="00206370" w:rsidRPr="00A43A8E" w14:paraId="4C9F2777" w14:textId="77777777" w:rsidTr="00EE7104">
        <w:trPr>
          <w:trHeight w:val="503"/>
        </w:trPr>
        <w:tc>
          <w:tcPr>
            <w:tcW w:w="3119" w:type="dxa"/>
            <w:hideMark/>
          </w:tcPr>
          <w:p w14:paraId="0F20AF4E" w14:textId="0EBA9310" w:rsidR="00EE7104" w:rsidRPr="008E157A" w:rsidRDefault="000B4542" w:rsidP="00EE7104">
            <w:pPr>
              <w:pStyle w:val="Zkladntext"/>
              <w:spacing w:before="60" w:after="0"/>
              <w:ind w:left="-70"/>
              <w:rPr>
                <w:rFonts w:ascii="Calibri" w:hAnsi="Calibri"/>
                <w:b/>
                <w:kern w:val="28"/>
                <w:sz w:val="28"/>
                <w:szCs w:val="28"/>
              </w:rPr>
            </w:pPr>
            <w:r w:rsidRPr="009C6898">
              <w:rPr>
                <w:rFonts w:ascii="Calibri" w:hAnsi="Calibri"/>
                <w:kern w:val="28"/>
                <w:sz w:val="22"/>
                <w:szCs w:val="22"/>
              </w:rPr>
              <w:t xml:space="preserve">  </w:t>
            </w:r>
            <w:r w:rsidR="00172258" w:rsidRPr="00172258">
              <w:rPr>
                <w:rFonts w:ascii="Calibri" w:hAnsi="Calibri"/>
                <w:b/>
                <w:kern w:val="28"/>
                <w:sz w:val="28"/>
                <w:szCs w:val="28"/>
              </w:rPr>
              <w:t>Poskytovatel</w:t>
            </w:r>
          </w:p>
        </w:tc>
        <w:tc>
          <w:tcPr>
            <w:tcW w:w="284" w:type="dxa"/>
            <w:hideMark/>
          </w:tcPr>
          <w:p w14:paraId="73F20100" w14:textId="77777777" w:rsidR="00EE7104" w:rsidRPr="009C6898" w:rsidRDefault="00EE7104" w:rsidP="00EE7104">
            <w:pPr>
              <w:pStyle w:val="Zkladntext"/>
              <w:spacing w:before="60" w:after="0"/>
              <w:rPr>
                <w:rFonts w:ascii="Calibri" w:hAnsi="Calibri"/>
                <w:kern w:val="28"/>
                <w:sz w:val="22"/>
                <w:szCs w:val="22"/>
              </w:rPr>
            </w:pPr>
            <w:r w:rsidRPr="009C6898">
              <w:rPr>
                <w:rFonts w:ascii="Calibri" w:hAnsi="Calibri"/>
                <w:kern w:val="28"/>
                <w:sz w:val="22"/>
                <w:szCs w:val="22"/>
              </w:rPr>
              <w:t>:</w:t>
            </w:r>
          </w:p>
        </w:tc>
        <w:tc>
          <w:tcPr>
            <w:tcW w:w="6378" w:type="dxa"/>
            <w:vAlign w:val="center"/>
            <w:hideMark/>
          </w:tcPr>
          <w:p w14:paraId="261D49A6" w14:textId="566E6340" w:rsidR="00EE7104" w:rsidRPr="00D14BD1" w:rsidRDefault="008E157A" w:rsidP="00D14BD1">
            <w:pPr>
              <w:tabs>
                <w:tab w:val="left" w:pos="284"/>
              </w:tabs>
              <w:spacing w:after="0" w:line="240" w:lineRule="auto"/>
              <w:ind w:left="284"/>
              <w:rPr>
                <w:b/>
                <w:sz w:val="28"/>
                <w:szCs w:val="28"/>
                <w:highlight w:val="yellow"/>
              </w:rPr>
            </w:pPr>
            <w:r w:rsidRPr="00D14BD1">
              <w:rPr>
                <w:rFonts w:cs="Calibri"/>
                <w:b/>
                <w:sz w:val="28"/>
                <w:szCs w:val="28"/>
                <w:highlight w:val="green"/>
              </w:rPr>
              <w:t>doplní účastník</w:t>
            </w:r>
          </w:p>
        </w:tc>
      </w:tr>
      <w:tr w:rsidR="00206370" w:rsidRPr="00A43A8E" w14:paraId="0154E64E" w14:textId="77777777" w:rsidTr="00895B90">
        <w:tc>
          <w:tcPr>
            <w:tcW w:w="3119" w:type="dxa"/>
            <w:hideMark/>
          </w:tcPr>
          <w:p w14:paraId="10B9E8FC"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Se sídlem</w:t>
            </w:r>
          </w:p>
        </w:tc>
        <w:tc>
          <w:tcPr>
            <w:tcW w:w="284" w:type="dxa"/>
            <w:hideMark/>
          </w:tcPr>
          <w:p w14:paraId="472BBC7A"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73EA5F3F" w14:textId="1F9FC211"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5CAF96F8" w14:textId="77777777" w:rsidTr="00895B90">
        <w:tc>
          <w:tcPr>
            <w:tcW w:w="3119" w:type="dxa"/>
            <w:hideMark/>
          </w:tcPr>
          <w:p w14:paraId="3113FFE6"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Zapsaná v obchodním rejstříku</w:t>
            </w:r>
          </w:p>
        </w:tc>
        <w:tc>
          <w:tcPr>
            <w:tcW w:w="284" w:type="dxa"/>
            <w:hideMark/>
          </w:tcPr>
          <w:p w14:paraId="674CF1EC"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0DE9C823" w14:textId="3CD1D25E"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4C56BAD6" w14:textId="77777777" w:rsidTr="00895B90">
        <w:tc>
          <w:tcPr>
            <w:tcW w:w="3119" w:type="dxa"/>
            <w:hideMark/>
          </w:tcPr>
          <w:p w14:paraId="573F8108"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 xml:space="preserve">Zastoupená </w:t>
            </w:r>
          </w:p>
        </w:tc>
        <w:tc>
          <w:tcPr>
            <w:tcW w:w="284" w:type="dxa"/>
            <w:hideMark/>
          </w:tcPr>
          <w:p w14:paraId="3A46010C"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2AA30DD7" w14:textId="3D88F38C"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55027BEF" w14:textId="77777777" w:rsidTr="00895B90">
        <w:tc>
          <w:tcPr>
            <w:tcW w:w="3119" w:type="dxa"/>
            <w:hideMark/>
          </w:tcPr>
          <w:p w14:paraId="364A7364" w14:textId="6FC0A27B" w:rsidR="00EE7104" w:rsidRPr="009C6898" w:rsidRDefault="00EE7104" w:rsidP="00EE7104">
            <w:pPr>
              <w:pStyle w:val="Zkladntext"/>
              <w:spacing w:before="60" w:after="0"/>
              <w:ind w:left="-70" w:firstLine="70"/>
              <w:rPr>
                <w:rFonts w:ascii="Calibri" w:hAnsi="Calibri"/>
                <w:kern w:val="28"/>
                <w:sz w:val="22"/>
                <w:szCs w:val="22"/>
              </w:rPr>
            </w:pPr>
            <w:r w:rsidRPr="00094646">
              <w:rPr>
                <w:rFonts w:ascii="Calibri" w:hAnsi="Calibri"/>
                <w:kern w:val="28"/>
                <w:sz w:val="22"/>
                <w:szCs w:val="22"/>
              </w:rPr>
              <w:t>IČ</w:t>
            </w:r>
            <w:r w:rsidR="00CA2FFE">
              <w:rPr>
                <w:rFonts w:ascii="Calibri" w:hAnsi="Calibri"/>
                <w:kern w:val="28"/>
                <w:sz w:val="22"/>
                <w:szCs w:val="22"/>
              </w:rPr>
              <w:t>O</w:t>
            </w:r>
          </w:p>
        </w:tc>
        <w:tc>
          <w:tcPr>
            <w:tcW w:w="284" w:type="dxa"/>
            <w:hideMark/>
          </w:tcPr>
          <w:p w14:paraId="6139A063"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7ACAE6BB" w14:textId="4CDEDD2F"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11F99817" w14:textId="77777777" w:rsidTr="00895B90">
        <w:trPr>
          <w:trHeight w:val="99"/>
        </w:trPr>
        <w:tc>
          <w:tcPr>
            <w:tcW w:w="3119" w:type="dxa"/>
            <w:hideMark/>
          </w:tcPr>
          <w:p w14:paraId="5B595E28"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DIČ</w:t>
            </w:r>
          </w:p>
        </w:tc>
        <w:tc>
          <w:tcPr>
            <w:tcW w:w="284" w:type="dxa"/>
            <w:hideMark/>
          </w:tcPr>
          <w:p w14:paraId="0E7E18AC"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168546CB" w14:textId="615E8A02"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119C85BE" w14:textId="77777777" w:rsidTr="00895B90">
        <w:tc>
          <w:tcPr>
            <w:tcW w:w="3119" w:type="dxa"/>
            <w:hideMark/>
          </w:tcPr>
          <w:p w14:paraId="2F4C62A1"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Bankovní spojení</w:t>
            </w:r>
          </w:p>
        </w:tc>
        <w:tc>
          <w:tcPr>
            <w:tcW w:w="284" w:type="dxa"/>
            <w:hideMark/>
          </w:tcPr>
          <w:p w14:paraId="20707DC7" w14:textId="77777777" w:rsidR="00EE7104" w:rsidRPr="009C6898" w:rsidRDefault="00EE7104" w:rsidP="00EE7104">
            <w:pPr>
              <w:pStyle w:val="Zkladntext"/>
              <w:spacing w:before="60" w:after="0"/>
              <w:ind w:left="-70" w:firstLine="70"/>
              <w:rPr>
                <w:rFonts w:ascii="Calibri" w:hAnsi="Calibri"/>
                <w:kern w:val="28"/>
                <w:sz w:val="22"/>
                <w:szCs w:val="22"/>
              </w:rPr>
            </w:pPr>
            <w:r w:rsidRPr="009C6898">
              <w:rPr>
                <w:rFonts w:ascii="Calibri" w:hAnsi="Calibri"/>
                <w:kern w:val="28"/>
                <w:sz w:val="22"/>
                <w:szCs w:val="22"/>
              </w:rPr>
              <w:t>:</w:t>
            </w:r>
          </w:p>
        </w:tc>
        <w:tc>
          <w:tcPr>
            <w:tcW w:w="6378" w:type="dxa"/>
            <w:vAlign w:val="center"/>
          </w:tcPr>
          <w:p w14:paraId="1695F31E" w14:textId="64DA0809" w:rsidR="00EE7104" w:rsidRPr="00D14BD1" w:rsidRDefault="008E157A" w:rsidP="00D14BD1">
            <w:pPr>
              <w:tabs>
                <w:tab w:val="left" w:pos="284"/>
              </w:tabs>
              <w:spacing w:after="0" w:line="240" w:lineRule="auto"/>
              <w:ind w:left="284"/>
              <w:rPr>
                <w:rFonts w:cs="Calibri"/>
                <w:highlight w:val="green"/>
              </w:rPr>
            </w:pPr>
            <w:r w:rsidRPr="00D14BD1">
              <w:rPr>
                <w:rFonts w:cs="Calibri"/>
                <w:highlight w:val="green"/>
              </w:rPr>
              <w:t>doplní účastník</w:t>
            </w:r>
          </w:p>
        </w:tc>
      </w:tr>
      <w:tr w:rsidR="00206370" w:rsidRPr="00A43A8E" w14:paraId="314DF936" w14:textId="77777777" w:rsidTr="009C6898">
        <w:trPr>
          <w:cantSplit/>
          <w:trHeight w:val="80"/>
        </w:trPr>
        <w:tc>
          <w:tcPr>
            <w:tcW w:w="9781" w:type="dxa"/>
            <w:gridSpan w:val="3"/>
          </w:tcPr>
          <w:p w14:paraId="3CC37435" w14:textId="31698156" w:rsidR="00EE7104" w:rsidRPr="009C6898" w:rsidRDefault="00EE7104" w:rsidP="000F517D">
            <w:pPr>
              <w:pStyle w:val="Zkladntext"/>
              <w:spacing w:before="60" w:after="0"/>
              <w:ind w:left="-70" w:firstLine="70"/>
              <w:rPr>
                <w:rFonts w:ascii="Calibri" w:hAnsi="Calibri" w:cs="Calibri"/>
                <w:kern w:val="28"/>
                <w:sz w:val="22"/>
                <w:szCs w:val="22"/>
              </w:rPr>
            </w:pPr>
          </w:p>
        </w:tc>
      </w:tr>
      <w:tr w:rsidR="00206370" w:rsidRPr="00A43A8E" w14:paraId="1D83F272" w14:textId="77777777" w:rsidTr="009C6898">
        <w:trPr>
          <w:cantSplit/>
          <w:trHeight w:val="371"/>
        </w:trPr>
        <w:tc>
          <w:tcPr>
            <w:tcW w:w="3403" w:type="dxa"/>
            <w:gridSpan w:val="2"/>
          </w:tcPr>
          <w:p w14:paraId="175E4BEF" w14:textId="77777777" w:rsidR="00EE7104" w:rsidRPr="009C6898" w:rsidRDefault="00EE7104" w:rsidP="00EE7104">
            <w:pPr>
              <w:pStyle w:val="Zkladntext"/>
              <w:spacing w:before="60" w:after="0"/>
              <w:ind w:left="-70" w:firstLine="70"/>
              <w:rPr>
                <w:rFonts w:ascii="Calibri" w:hAnsi="Calibri"/>
                <w:kern w:val="28"/>
                <w:sz w:val="22"/>
                <w:szCs w:val="22"/>
              </w:rPr>
            </w:pPr>
          </w:p>
        </w:tc>
        <w:tc>
          <w:tcPr>
            <w:tcW w:w="6378" w:type="dxa"/>
            <w:vAlign w:val="center"/>
          </w:tcPr>
          <w:p w14:paraId="1793D5F6" w14:textId="01F87D7F" w:rsidR="00EE7104" w:rsidRPr="009C6898" w:rsidRDefault="00EE7104" w:rsidP="00895B90">
            <w:pPr>
              <w:pStyle w:val="Zkladntext"/>
              <w:rPr>
                <w:rFonts w:ascii="Calibri" w:hAnsi="Calibri"/>
                <w:kern w:val="28"/>
                <w:sz w:val="22"/>
                <w:szCs w:val="22"/>
              </w:rPr>
            </w:pPr>
          </w:p>
        </w:tc>
      </w:tr>
    </w:tbl>
    <w:p w14:paraId="69F8BC1B" w14:textId="0DFE0C8B" w:rsidR="00EE7104" w:rsidRPr="009C6898" w:rsidRDefault="00E53DD4" w:rsidP="00EE7104">
      <w:pPr>
        <w:tabs>
          <w:tab w:val="num" w:pos="540"/>
        </w:tabs>
        <w:jc w:val="both"/>
        <w:rPr>
          <w:b/>
        </w:rPr>
      </w:pPr>
      <w:r>
        <w:t>(</w:t>
      </w:r>
      <w:r w:rsidR="00EE7104" w:rsidRPr="009C6898">
        <w:t xml:space="preserve">dále jen </w:t>
      </w:r>
      <w:r w:rsidR="00203C5E" w:rsidRPr="009C6898">
        <w:t>„Agentura</w:t>
      </w:r>
      <w:r w:rsidR="00EE7104" w:rsidRPr="009C6898">
        <w:t>“</w:t>
      </w:r>
      <w:r w:rsidR="00F00147" w:rsidRPr="009C6898">
        <w:t xml:space="preserve"> nebo „Agentura práce“</w:t>
      </w:r>
      <w:r>
        <w:t>)</w:t>
      </w:r>
    </w:p>
    <w:p w14:paraId="28234E90" w14:textId="77777777" w:rsidR="00DC0037" w:rsidRDefault="00DC0037" w:rsidP="00EE7104">
      <w:pPr>
        <w:pStyle w:val="Zkladntext3"/>
        <w:spacing w:after="120"/>
        <w:rPr>
          <w:rFonts w:ascii="Calibri" w:hAnsi="Calibri"/>
          <w:szCs w:val="22"/>
        </w:rPr>
      </w:pPr>
    </w:p>
    <w:p w14:paraId="0E1C3672" w14:textId="0A36209B" w:rsidR="001B5021" w:rsidRDefault="00DC0037" w:rsidP="00EE7104">
      <w:pPr>
        <w:pStyle w:val="Zkladntext3"/>
        <w:spacing w:after="120"/>
        <w:rPr>
          <w:rFonts w:ascii="Calibri" w:hAnsi="Calibri"/>
          <w:szCs w:val="22"/>
        </w:rPr>
      </w:pPr>
      <w:r>
        <w:rPr>
          <w:rFonts w:ascii="Calibri" w:hAnsi="Calibri"/>
          <w:szCs w:val="22"/>
        </w:rPr>
        <w:t xml:space="preserve">uzavřely níže uvedeného dne, měsíce a roku v souladu s ustanovením § 1746 odst. 2 zák. č. 89/2012 Sb., občanského zákoníku (dále jen </w:t>
      </w:r>
      <w:r w:rsidRPr="00DC0037">
        <w:rPr>
          <w:rFonts w:ascii="Calibri" w:hAnsi="Calibri"/>
          <w:b/>
          <w:szCs w:val="22"/>
        </w:rPr>
        <w:t>„občanský zákoník“</w:t>
      </w:r>
      <w:r>
        <w:rPr>
          <w:rFonts w:ascii="Calibri" w:hAnsi="Calibri"/>
          <w:szCs w:val="22"/>
        </w:rPr>
        <w:t>), v návaznosti na zákon č. 134/2016 Sb.,</w:t>
      </w:r>
      <w:r>
        <w:rPr>
          <w:rFonts w:ascii="Calibri" w:hAnsi="Calibri"/>
          <w:szCs w:val="22"/>
        </w:rPr>
        <w:br/>
        <w:t xml:space="preserve">o zadávání veřejných zakázek, ve znění pozdějších předpisů (dále jen </w:t>
      </w:r>
      <w:r w:rsidRPr="00DC0037">
        <w:rPr>
          <w:rFonts w:ascii="Calibri" w:hAnsi="Calibri"/>
          <w:b/>
          <w:szCs w:val="22"/>
        </w:rPr>
        <w:t>„ZZVZ“</w:t>
      </w:r>
      <w:r>
        <w:rPr>
          <w:rFonts w:ascii="Calibri" w:hAnsi="Calibri"/>
          <w:szCs w:val="22"/>
        </w:rPr>
        <w:t>), tuto smlouvu:</w:t>
      </w:r>
    </w:p>
    <w:p w14:paraId="598D886D" w14:textId="77777777" w:rsidR="00ED023D" w:rsidRPr="001B5021" w:rsidRDefault="00ED023D" w:rsidP="00EE7104">
      <w:pPr>
        <w:pStyle w:val="Zkladntext3"/>
        <w:spacing w:after="120"/>
        <w:rPr>
          <w:rFonts w:ascii="Calibri" w:hAnsi="Calibri"/>
          <w:b/>
          <w:szCs w:val="22"/>
        </w:rPr>
      </w:pPr>
    </w:p>
    <w:p w14:paraId="5BFBD865" w14:textId="79EA11C5" w:rsidR="003B5420" w:rsidRDefault="001B5021">
      <w:pPr>
        <w:pStyle w:val="Obsah3"/>
        <w:tabs>
          <w:tab w:val="right" w:leader="dot" w:pos="9062"/>
        </w:tabs>
        <w:rPr>
          <w:rFonts w:asciiTheme="minorHAnsi" w:eastAsiaTheme="minorEastAsia" w:hAnsiTheme="minorHAnsi" w:cstheme="minorBidi"/>
          <w:noProof/>
        </w:rPr>
      </w:pPr>
      <w:r>
        <w:lastRenderedPageBreak/>
        <w:fldChar w:fldCharType="begin"/>
      </w:r>
      <w:r>
        <w:instrText xml:space="preserve"> TOC \o "1-3" \h \z \u </w:instrText>
      </w:r>
      <w:r>
        <w:fldChar w:fldCharType="separate"/>
      </w:r>
      <w:hyperlink w:anchor="_Toc50985741" w:history="1">
        <w:r w:rsidR="003B5420" w:rsidRPr="005A5C61">
          <w:rPr>
            <w:rStyle w:val="Hypertextovodkaz"/>
            <w:noProof/>
          </w:rPr>
          <w:t>§ 1 Předmět smlouvy</w:t>
        </w:r>
        <w:r w:rsidR="003B5420">
          <w:rPr>
            <w:noProof/>
            <w:webHidden/>
          </w:rPr>
          <w:tab/>
        </w:r>
        <w:r w:rsidR="003B5420">
          <w:rPr>
            <w:noProof/>
            <w:webHidden/>
          </w:rPr>
          <w:fldChar w:fldCharType="begin"/>
        </w:r>
        <w:r w:rsidR="003B5420">
          <w:rPr>
            <w:noProof/>
            <w:webHidden/>
          </w:rPr>
          <w:instrText xml:space="preserve"> PAGEREF _Toc50985741 \h </w:instrText>
        </w:r>
        <w:r w:rsidR="003B5420">
          <w:rPr>
            <w:noProof/>
            <w:webHidden/>
          </w:rPr>
        </w:r>
        <w:r w:rsidR="003B5420">
          <w:rPr>
            <w:noProof/>
            <w:webHidden/>
          </w:rPr>
          <w:fldChar w:fldCharType="separate"/>
        </w:r>
        <w:r w:rsidR="00ED023D">
          <w:rPr>
            <w:noProof/>
            <w:webHidden/>
          </w:rPr>
          <w:t>3</w:t>
        </w:r>
        <w:r w:rsidR="003B5420">
          <w:rPr>
            <w:noProof/>
            <w:webHidden/>
          </w:rPr>
          <w:fldChar w:fldCharType="end"/>
        </w:r>
      </w:hyperlink>
    </w:p>
    <w:p w14:paraId="67A99233" w14:textId="769B449D" w:rsidR="003B5420" w:rsidRDefault="00ED023D">
      <w:pPr>
        <w:pStyle w:val="Obsah3"/>
        <w:tabs>
          <w:tab w:val="right" w:leader="dot" w:pos="9062"/>
        </w:tabs>
        <w:rPr>
          <w:rFonts w:asciiTheme="minorHAnsi" w:eastAsiaTheme="minorEastAsia" w:hAnsiTheme="minorHAnsi" w:cstheme="minorBidi"/>
          <w:noProof/>
        </w:rPr>
      </w:pPr>
      <w:hyperlink w:anchor="_Toc50985742" w:history="1">
        <w:r w:rsidR="003B5420" w:rsidRPr="005A5C61">
          <w:rPr>
            <w:rStyle w:val="Hypertextovodkaz"/>
            <w:noProof/>
          </w:rPr>
          <w:t>§ 2 Místo plnění</w:t>
        </w:r>
        <w:r w:rsidR="003B5420">
          <w:rPr>
            <w:noProof/>
            <w:webHidden/>
          </w:rPr>
          <w:tab/>
        </w:r>
        <w:r w:rsidR="003B5420">
          <w:rPr>
            <w:noProof/>
            <w:webHidden/>
          </w:rPr>
          <w:fldChar w:fldCharType="begin"/>
        </w:r>
        <w:r w:rsidR="003B5420">
          <w:rPr>
            <w:noProof/>
            <w:webHidden/>
          </w:rPr>
          <w:instrText xml:space="preserve"> PAGEREF _Toc50985742 \h </w:instrText>
        </w:r>
        <w:r w:rsidR="003B5420">
          <w:rPr>
            <w:noProof/>
            <w:webHidden/>
          </w:rPr>
        </w:r>
        <w:r w:rsidR="003B5420">
          <w:rPr>
            <w:noProof/>
            <w:webHidden/>
          </w:rPr>
          <w:fldChar w:fldCharType="separate"/>
        </w:r>
        <w:r>
          <w:rPr>
            <w:noProof/>
            <w:webHidden/>
          </w:rPr>
          <w:t>3</w:t>
        </w:r>
        <w:r w:rsidR="003B5420">
          <w:rPr>
            <w:noProof/>
            <w:webHidden/>
          </w:rPr>
          <w:fldChar w:fldCharType="end"/>
        </w:r>
      </w:hyperlink>
    </w:p>
    <w:p w14:paraId="6F5AA3DD" w14:textId="5E877BAB" w:rsidR="003B5420" w:rsidRDefault="00ED023D">
      <w:pPr>
        <w:pStyle w:val="Obsah3"/>
        <w:tabs>
          <w:tab w:val="right" w:leader="dot" w:pos="9062"/>
        </w:tabs>
        <w:rPr>
          <w:rFonts w:asciiTheme="minorHAnsi" w:eastAsiaTheme="minorEastAsia" w:hAnsiTheme="minorHAnsi" w:cstheme="minorBidi"/>
          <w:noProof/>
        </w:rPr>
      </w:pPr>
      <w:hyperlink w:anchor="_Toc50985743" w:history="1">
        <w:r w:rsidR="003B5420" w:rsidRPr="005A5C61">
          <w:rPr>
            <w:rStyle w:val="Hypertextovodkaz"/>
            <w:noProof/>
          </w:rPr>
          <w:t>§ 3 Provádění odvolacích objednávek</w:t>
        </w:r>
        <w:r w:rsidR="003B5420">
          <w:rPr>
            <w:noProof/>
            <w:webHidden/>
          </w:rPr>
          <w:tab/>
        </w:r>
        <w:r w:rsidR="003B5420">
          <w:rPr>
            <w:noProof/>
            <w:webHidden/>
          </w:rPr>
          <w:fldChar w:fldCharType="begin"/>
        </w:r>
        <w:r w:rsidR="003B5420">
          <w:rPr>
            <w:noProof/>
            <w:webHidden/>
          </w:rPr>
          <w:instrText xml:space="preserve"> PAGEREF _Toc50985743 \h </w:instrText>
        </w:r>
        <w:r w:rsidR="003B5420">
          <w:rPr>
            <w:noProof/>
            <w:webHidden/>
          </w:rPr>
        </w:r>
        <w:r w:rsidR="003B5420">
          <w:rPr>
            <w:noProof/>
            <w:webHidden/>
          </w:rPr>
          <w:fldChar w:fldCharType="separate"/>
        </w:r>
        <w:r>
          <w:rPr>
            <w:noProof/>
            <w:webHidden/>
          </w:rPr>
          <w:t>3</w:t>
        </w:r>
        <w:r w:rsidR="003B5420">
          <w:rPr>
            <w:noProof/>
            <w:webHidden/>
          </w:rPr>
          <w:fldChar w:fldCharType="end"/>
        </w:r>
      </w:hyperlink>
    </w:p>
    <w:p w14:paraId="034D405D" w14:textId="31C051FF" w:rsidR="003B5420" w:rsidRDefault="00ED023D">
      <w:pPr>
        <w:pStyle w:val="Obsah3"/>
        <w:tabs>
          <w:tab w:val="right" w:leader="dot" w:pos="9062"/>
        </w:tabs>
        <w:rPr>
          <w:rFonts w:asciiTheme="minorHAnsi" w:eastAsiaTheme="minorEastAsia" w:hAnsiTheme="minorHAnsi" w:cstheme="minorBidi"/>
          <w:noProof/>
        </w:rPr>
      </w:pPr>
      <w:hyperlink w:anchor="_Toc50985744" w:history="1">
        <w:r w:rsidR="003B5420" w:rsidRPr="005A5C61">
          <w:rPr>
            <w:rStyle w:val="Hypertextovodkaz"/>
            <w:noProof/>
          </w:rPr>
          <w:t>§ 4 Pořadí podmínek pro uzavření odvolacích objednávek</w:t>
        </w:r>
        <w:r w:rsidR="003B5420">
          <w:rPr>
            <w:noProof/>
            <w:webHidden/>
          </w:rPr>
          <w:tab/>
        </w:r>
        <w:r w:rsidR="003B5420">
          <w:rPr>
            <w:noProof/>
            <w:webHidden/>
          </w:rPr>
          <w:fldChar w:fldCharType="begin"/>
        </w:r>
        <w:r w:rsidR="003B5420">
          <w:rPr>
            <w:noProof/>
            <w:webHidden/>
          </w:rPr>
          <w:instrText xml:space="preserve"> PAGEREF _Toc50985744 \h </w:instrText>
        </w:r>
        <w:r w:rsidR="003B5420">
          <w:rPr>
            <w:noProof/>
            <w:webHidden/>
          </w:rPr>
        </w:r>
        <w:r w:rsidR="003B5420">
          <w:rPr>
            <w:noProof/>
            <w:webHidden/>
          </w:rPr>
          <w:fldChar w:fldCharType="separate"/>
        </w:r>
        <w:r>
          <w:rPr>
            <w:noProof/>
            <w:webHidden/>
          </w:rPr>
          <w:t>4</w:t>
        </w:r>
        <w:r w:rsidR="003B5420">
          <w:rPr>
            <w:noProof/>
            <w:webHidden/>
          </w:rPr>
          <w:fldChar w:fldCharType="end"/>
        </w:r>
      </w:hyperlink>
    </w:p>
    <w:p w14:paraId="45AAD2A0" w14:textId="0AB07051" w:rsidR="003B5420" w:rsidRDefault="00ED023D">
      <w:pPr>
        <w:pStyle w:val="Obsah3"/>
        <w:tabs>
          <w:tab w:val="right" w:leader="dot" w:pos="9062"/>
        </w:tabs>
        <w:rPr>
          <w:rFonts w:asciiTheme="minorHAnsi" w:eastAsiaTheme="minorEastAsia" w:hAnsiTheme="minorHAnsi" w:cstheme="minorBidi"/>
          <w:noProof/>
        </w:rPr>
      </w:pPr>
      <w:hyperlink w:anchor="_Toc50985745" w:history="1">
        <w:r w:rsidR="003B5420" w:rsidRPr="005A5C61">
          <w:rPr>
            <w:rStyle w:val="Hypertextovodkaz"/>
            <w:noProof/>
          </w:rPr>
          <w:t>§ 5 Povinnosti Agentury práce</w:t>
        </w:r>
        <w:r w:rsidR="003B5420">
          <w:rPr>
            <w:noProof/>
            <w:webHidden/>
          </w:rPr>
          <w:tab/>
        </w:r>
        <w:r w:rsidR="003B5420">
          <w:rPr>
            <w:noProof/>
            <w:webHidden/>
          </w:rPr>
          <w:fldChar w:fldCharType="begin"/>
        </w:r>
        <w:r w:rsidR="003B5420">
          <w:rPr>
            <w:noProof/>
            <w:webHidden/>
          </w:rPr>
          <w:instrText xml:space="preserve"> PAGEREF _Toc50985745 \h </w:instrText>
        </w:r>
        <w:r w:rsidR="003B5420">
          <w:rPr>
            <w:noProof/>
            <w:webHidden/>
          </w:rPr>
        </w:r>
        <w:r w:rsidR="003B5420">
          <w:rPr>
            <w:noProof/>
            <w:webHidden/>
          </w:rPr>
          <w:fldChar w:fldCharType="separate"/>
        </w:r>
        <w:r>
          <w:rPr>
            <w:noProof/>
            <w:webHidden/>
          </w:rPr>
          <w:t>4</w:t>
        </w:r>
        <w:r w:rsidR="003B5420">
          <w:rPr>
            <w:noProof/>
            <w:webHidden/>
          </w:rPr>
          <w:fldChar w:fldCharType="end"/>
        </w:r>
      </w:hyperlink>
    </w:p>
    <w:p w14:paraId="455F2FB9" w14:textId="5A7EBA19" w:rsidR="003B5420" w:rsidRDefault="00ED023D">
      <w:pPr>
        <w:pStyle w:val="Obsah3"/>
        <w:tabs>
          <w:tab w:val="right" w:leader="dot" w:pos="9062"/>
        </w:tabs>
        <w:rPr>
          <w:rFonts w:asciiTheme="minorHAnsi" w:eastAsiaTheme="minorEastAsia" w:hAnsiTheme="minorHAnsi" w:cstheme="minorBidi"/>
          <w:noProof/>
        </w:rPr>
      </w:pPr>
      <w:hyperlink w:anchor="_Toc50985746" w:history="1">
        <w:r w:rsidR="003B5420" w:rsidRPr="005A5C61">
          <w:rPr>
            <w:rStyle w:val="Hypertextovodkaz"/>
            <w:noProof/>
          </w:rPr>
          <w:t>§ 6 Povinnosti Klienta</w:t>
        </w:r>
        <w:r w:rsidR="003B5420">
          <w:rPr>
            <w:noProof/>
            <w:webHidden/>
          </w:rPr>
          <w:tab/>
        </w:r>
        <w:r w:rsidR="003B5420">
          <w:rPr>
            <w:noProof/>
            <w:webHidden/>
          </w:rPr>
          <w:fldChar w:fldCharType="begin"/>
        </w:r>
        <w:r w:rsidR="003B5420">
          <w:rPr>
            <w:noProof/>
            <w:webHidden/>
          </w:rPr>
          <w:instrText xml:space="preserve"> PAGEREF _Toc50985746 \h </w:instrText>
        </w:r>
        <w:r w:rsidR="003B5420">
          <w:rPr>
            <w:noProof/>
            <w:webHidden/>
          </w:rPr>
        </w:r>
        <w:r w:rsidR="003B5420">
          <w:rPr>
            <w:noProof/>
            <w:webHidden/>
          </w:rPr>
          <w:fldChar w:fldCharType="separate"/>
        </w:r>
        <w:r>
          <w:rPr>
            <w:noProof/>
            <w:webHidden/>
          </w:rPr>
          <w:t>6</w:t>
        </w:r>
        <w:r w:rsidR="003B5420">
          <w:rPr>
            <w:noProof/>
            <w:webHidden/>
          </w:rPr>
          <w:fldChar w:fldCharType="end"/>
        </w:r>
      </w:hyperlink>
    </w:p>
    <w:p w14:paraId="6FB6B6C1" w14:textId="4A1ACB96" w:rsidR="003B5420" w:rsidRDefault="00ED023D">
      <w:pPr>
        <w:pStyle w:val="Obsah3"/>
        <w:tabs>
          <w:tab w:val="right" w:leader="dot" w:pos="9062"/>
        </w:tabs>
        <w:rPr>
          <w:rFonts w:asciiTheme="minorHAnsi" w:eastAsiaTheme="minorEastAsia" w:hAnsiTheme="minorHAnsi" w:cstheme="minorBidi"/>
          <w:noProof/>
        </w:rPr>
      </w:pPr>
      <w:hyperlink w:anchor="_Toc50985747" w:history="1">
        <w:r w:rsidR="003B5420" w:rsidRPr="005A5C61">
          <w:rPr>
            <w:rStyle w:val="Hypertextovodkaz"/>
            <w:noProof/>
          </w:rPr>
          <w:t>§ 7 Změna rozsahu prací</w:t>
        </w:r>
        <w:r w:rsidR="003B5420">
          <w:rPr>
            <w:noProof/>
            <w:webHidden/>
          </w:rPr>
          <w:tab/>
        </w:r>
        <w:r w:rsidR="003B5420">
          <w:rPr>
            <w:noProof/>
            <w:webHidden/>
          </w:rPr>
          <w:fldChar w:fldCharType="begin"/>
        </w:r>
        <w:r w:rsidR="003B5420">
          <w:rPr>
            <w:noProof/>
            <w:webHidden/>
          </w:rPr>
          <w:instrText xml:space="preserve"> PAGEREF _Toc50985747 \h </w:instrText>
        </w:r>
        <w:r w:rsidR="003B5420">
          <w:rPr>
            <w:noProof/>
            <w:webHidden/>
          </w:rPr>
        </w:r>
        <w:r w:rsidR="003B5420">
          <w:rPr>
            <w:noProof/>
            <w:webHidden/>
          </w:rPr>
          <w:fldChar w:fldCharType="separate"/>
        </w:r>
        <w:r>
          <w:rPr>
            <w:noProof/>
            <w:webHidden/>
          </w:rPr>
          <w:t>7</w:t>
        </w:r>
        <w:r w:rsidR="003B5420">
          <w:rPr>
            <w:noProof/>
            <w:webHidden/>
          </w:rPr>
          <w:fldChar w:fldCharType="end"/>
        </w:r>
      </w:hyperlink>
    </w:p>
    <w:p w14:paraId="4F8DEF31" w14:textId="22328B56" w:rsidR="003B5420" w:rsidRDefault="00ED023D">
      <w:pPr>
        <w:pStyle w:val="Obsah3"/>
        <w:tabs>
          <w:tab w:val="right" w:leader="dot" w:pos="9062"/>
        </w:tabs>
        <w:rPr>
          <w:rFonts w:asciiTheme="minorHAnsi" w:eastAsiaTheme="minorEastAsia" w:hAnsiTheme="minorHAnsi" w:cstheme="minorBidi"/>
          <w:noProof/>
        </w:rPr>
      </w:pPr>
      <w:hyperlink w:anchor="_Toc50985748" w:history="1">
        <w:r w:rsidR="003B5420" w:rsidRPr="005A5C61">
          <w:rPr>
            <w:rStyle w:val="Hypertextovodkaz"/>
            <w:noProof/>
          </w:rPr>
          <w:t>§ 8 Povolení ke zprostředkování zaměstnání</w:t>
        </w:r>
        <w:r w:rsidR="003B5420">
          <w:rPr>
            <w:noProof/>
            <w:webHidden/>
          </w:rPr>
          <w:tab/>
        </w:r>
        <w:r w:rsidR="003B5420">
          <w:rPr>
            <w:noProof/>
            <w:webHidden/>
          </w:rPr>
          <w:fldChar w:fldCharType="begin"/>
        </w:r>
        <w:r w:rsidR="003B5420">
          <w:rPr>
            <w:noProof/>
            <w:webHidden/>
          </w:rPr>
          <w:instrText xml:space="preserve"> PAGEREF _Toc50985748 \h </w:instrText>
        </w:r>
        <w:r w:rsidR="003B5420">
          <w:rPr>
            <w:noProof/>
            <w:webHidden/>
          </w:rPr>
        </w:r>
        <w:r w:rsidR="003B5420">
          <w:rPr>
            <w:noProof/>
            <w:webHidden/>
          </w:rPr>
          <w:fldChar w:fldCharType="separate"/>
        </w:r>
        <w:r>
          <w:rPr>
            <w:noProof/>
            <w:webHidden/>
          </w:rPr>
          <w:t>7</w:t>
        </w:r>
        <w:r w:rsidR="003B5420">
          <w:rPr>
            <w:noProof/>
            <w:webHidden/>
          </w:rPr>
          <w:fldChar w:fldCharType="end"/>
        </w:r>
      </w:hyperlink>
    </w:p>
    <w:p w14:paraId="131E05FE" w14:textId="21E8CFC8" w:rsidR="003B5420" w:rsidRDefault="00ED023D">
      <w:pPr>
        <w:pStyle w:val="Obsah3"/>
        <w:tabs>
          <w:tab w:val="right" w:leader="dot" w:pos="9062"/>
        </w:tabs>
        <w:rPr>
          <w:rFonts w:asciiTheme="minorHAnsi" w:eastAsiaTheme="minorEastAsia" w:hAnsiTheme="minorHAnsi" w:cstheme="minorBidi"/>
          <w:noProof/>
        </w:rPr>
      </w:pPr>
      <w:hyperlink w:anchor="_Toc50985749" w:history="1">
        <w:r w:rsidR="003B5420" w:rsidRPr="005A5C61">
          <w:rPr>
            <w:rStyle w:val="Hypertextovodkaz"/>
            <w:noProof/>
          </w:rPr>
          <w:t>§ 9 Povinnosti zaměstnance Agentury práce</w:t>
        </w:r>
        <w:r w:rsidR="003B5420">
          <w:rPr>
            <w:noProof/>
            <w:webHidden/>
          </w:rPr>
          <w:tab/>
        </w:r>
        <w:r w:rsidR="003B5420">
          <w:rPr>
            <w:noProof/>
            <w:webHidden/>
          </w:rPr>
          <w:fldChar w:fldCharType="begin"/>
        </w:r>
        <w:r w:rsidR="003B5420">
          <w:rPr>
            <w:noProof/>
            <w:webHidden/>
          </w:rPr>
          <w:instrText xml:space="preserve"> PAGEREF _Toc50985749 \h </w:instrText>
        </w:r>
        <w:r w:rsidR="003B5420">
          <w:rPr>
            <w:noProof/>
            <w:webHidden/>
          </w:rPr>
        </w:r>
        <w:r w:rsidR="003B5420">
          <w:rPr>
            <w:noProof/>
            <w:webHidden/>
          </w:rPr>
          <w:fldChar w:fldCharType="separate"/>
        </w:r>
        <w:r>
          <w:rPr>
            <w:noProof/>
            <w:webHidden/>
          </w:rPr>
          <w:t>7</w:t>
        </w:r>
        <w:r w:rsidR="003B5420">
          <w:rPr>
            <w:noProof/>
            <w:webHidden/>
          </w:rPr>
          <w:fldChar w:fldCharType="end"/>
        </w:r>
      </w:hyperlink>
    </w:p>
    <w:p w14:paraId="01D896ED" w14:textId="451A6A86" w:rsidR="003B5420" w:rsidRDefault="00ED023D">
      <w:pPr>
        <w:pStyle w:val="Obsah3"/>
        <w:tabs>
          <w:tab w:val="right" w:leader="dot" w:pos="9062"/>
        </w:tabs>
        <w:rPr>
          <w:rFonts w:asciiTheme="minorHAnsi" w:eastAsiaTheme="minorEastAsia" w:hAnsiTheme="minorHAnsi" w:cstheme="minorBidi"/>
          <w:noProof/>
        </w:rPr>
      </w:pPr>
      <w:hyperlink w:anchor="_Toc50985750" w:history="1">
        <w:r w:rsidR="003B5420" w:rsidRPr="005A5C61">
          <w:rPr>
            <w:rStyle w:val="Hypertextovodkaz"/>
            <w:noProof/>
          </w:rPr>
          <w:t>§ 10 Způsob a doba trvání dočasného přidělení</w:t>
        </w:r>
        <w:r w:rsidR="003B5420">
          <w:rPr>
            <w:noProof/>
            <w:webHidden/>
          </w:rPr>
          <w:tab/>
        </w:r>
        <w:r w:rsidR="003B5420">
          <w:rPr>
            <w:noProof/>
            <w:webHidden/>
          </w:rPr>
          <w:fldChar w:fldCharType="begin"/>
        </w:r>
        <w:r w:rsidR="003B5420">
          <w:rPr>
            <w:noProof/>
            <w:webHidden/>
          </w:rPr>
          <w:instrText xml:space="preserve"> PAGEREF _Toc50985750 \h </w:instrText>
        </w:r>
        <w:r w:rsidR="003B5420">
          <w:rPr>
            <w:noProof/>
            <w:webHidden/>
          </w:rPr>
        </w:r>
        <w:r w:rsidR="003B5420">
          <w:rPr>
            <w:noProof/>
            <w:webHidden/>
          </w:rPr>
          <w:fldChar w:fldCharType="separate"/>
        </w:r>
        <w:r>
          <w:rPr>
            <w:noProof/>
            <w:webHidden/>
          </w:rPr>
          <w:t>8</w:t>
        </w:r>
        <w:r w:rsidR="003B5420">
          <w:rPr>
            <w:noProof/>
            <w:webHidden/>
          </w:rPr>
          <w:fldChar w:fldCharType="end"/>
        </w:r>
      </w:hyperlink>
    </w:p>
    <w:p w14:paraId="6D22B7AB" w14:textId="2EC9CE40" w:rsidR="003B5420" w:rsidRDefault="00ED023D">
      <w:pPr>
        <w:pStyle w:val="Obsah3"/>
        <w:tabs>
          <w:tab w:val="right" w:leader="dot" w:pos="9062"/>
        </w:tabs>
        <w:rPr>
          <w:rFonts w:asciiTheme="minorHAnsi" w:eastAsiaTheme="minorEastAsia" w:hAnsiTheme="minorHAnsi" w:cstheme="minorBidi"/>
          <w:noProof/>
        </w:rPr>
      </w:pPr>
      <w:hyperlink w:anchor="_Toc50985751" w:history="1">
        <w:r w:rsidR="003B5420" w:rsidRPr="005A5C61">
          <w:rPr>
            <w:rStyle w:val="Hypertextovodkaz"/>
            <w:noProof/>
          </w:rPr>
          <w:t>§ 11 Posouzení kvalifikace</w:t>
        </w:r>
        <w:r w:rsidR="003B5420">
          <w:rPr>
            <w:noProof/>
            <w:webHidden/>
          </w:rPr>
          <w:tab/>
        </w:r>
        <w:r w:rsidR="003B5420">
          <w:rPr>
            <w:noProof/>
            <w:webHidden/>
          </w:rPr>
          <w:fldChar w:fldCharType="begin"/>
        </w:r>
        <w:r w:rsidR="003B5420">
          <w:rPr>
            <w:noProof/>
            <w:webHidden/>
          </w:rPr>
          <w:instrText xml:space="preserve"> PAGEREF _Toc50985751 \h </w:instrText>
        </w:r>
        <w:r w:rsidR="003B5420">
          <w:rPr>
            <w:noProof/>
            <w:webHidden/>
          </w:rPr>
        </w:r>
        <w:r w:rsidR="003B5420">
          <w:rPr>
            <w:noProof/>
            <w:webHidden/>
          </w:rPr>
          <w:fldChar w:fldCharType="separate"/>
        </w:r>
        <w:r>
          <w:rPr>
            <w:noProof/>
            <w:webHidden/>
          </w:rPr>
          <w:t>8</w:t>
        </w:r>
        <w:r w:rsidR="003B5420">
          <w:rPr>
            <w:noProof/>
            <w:webHidden/>
          </w:rPr>
          <w:fldChar w:fldCharType="end"/>
        </w:r>
      </w:hyperlink>
    </w:p>
    <w:p w14:paraId="67ED1674" w14:textId="333E06C0" w:rsidR="003B5420" w:rsidRDefault="00ED023D">
      <w:pPr>
        <w:pStyle w:val="Obsah3"/>
        <w:tabs>
          <w:tab w:val="right" w:leader="dot" w:pos="9062"/>
        </w:tabs>
        <w:rPr>
          <w:rFonts w:asciiTheme="minorHAnsi" w:eastAsiaTheme="minorEastAsia" w:hAnsiTheme="minorHAnsi" w:cstheme="minorBidi"/>
          <w:noProof/>
        </w:rPr>
      </w:pPr>
      <w:hyperlink w:anchor="_Toc50985752" w:history="1">
        <w:r w:rsidR="003B5420" w:rsidRPr="005A5C61">
          <w:rPr>
            <w:rStyle w:val="Hypertextovodkaz"/>
            <w:noProof/>
          </w:rPr>
          <w:t>§ 12 Pracovní doba</w:t>
        </w:r>
        <w:r w:rsidR="003B5420">
          <w:rPr>
            <w:noProof/>
            <w:webHidden/>
          </w:rPr>
          <w:tab/>
        </w:r>
        <w:r w:rsidR="003B5420">
          <w:rPr>
            <w:noProof/>
            <w:webHidden/>
          </w:rPr>
          <w:fldChar w:fldCharType="begin"/>
        </w:r>
        <w:r w:rsidR="003B5420">
          <w:rPr>
            <w:noProof/>
            <w:webHidden/>
          </w:rPr>
          <w:instrText xml:space="preserve"> PAGEREF _Toc50985752 \h </w:instrText>
        </w:r>
        <w:r w:rsidR="003B5420">
          <w:rPr>
            <w:noProof/>
            <w:webHidden/>
          </w:rPr>
        </w:r>
        <w:r w:rsidR="003B5420">
          <w:rPr>
            <w:noProof/>
            <w:webHidden/>
          </w:rPr>
          <w:fldChar w:fldCharType="separate"/>
        </w:r>
        <w:r>
          <w:rPr>
            <w:noProof/>
            <w:webHidden/>
          </w:rPr>
          <w:t>8</w:t>
        </w:r>
        <w:r w:rsidR="003B5420">
          <w:rPr>
            <w:noProof/>
            <w:webHidden/>
          </w:rPr>
          <w:fldChar w:fldCharType="end"/>
        </w:r>
      </w:hyperlink>
    </w:p>
    <w:p w14:paraId="0D835050" w14:textId="27A3A407" w:rsidR="003B5420" w:rsidRDefault="00ED023D">
      <w:pPr>
        <w:pStyle w:val="Obsah3"/>
        <w:tabs>
          <w:tab w:val="right" w:leader="dot" w:pos="9062"/>
        </w:tabs>
        <w:rPr>
          <w:rFonts w:asciiTheme="minorHAnsi" w:eastAsiaTheme="minorEastAsia" w:hAnsiTheme="minorHAnsi" w:cstheme="minorBidi"/>
          <w:noProof/>
        </w:rPr>
      </w:pPr>
      <w:hyperlink w:anchor="_Toc50985753" w:history="1">
        <w:r w:rsidR="003B5420" w:rsidRPr="005A5C61">
          <w:rPr>
            <w:rStyle w:val="Hypertextovodkaz"/>
            <w:noProof/>
          </w:rPr>
          <w:t>§ 13 Pracovní prostředky</w:t>
        </w:r>
        <w:r w:rsidR="003B5420">
          <w:rPr>
            <w:noProof/>
            <w:webHidden/>
          </w:rPr>
          <w:tab/>
        </w:r>
        <w:r w:rsidR="003B5420">
          <w:rPr>
            <w:noProof/>
            <w:webHidden/>
          </w:rPr>
          <w:fldChar w:fldCharType="begin"/>
        </w:r>
        <w:r w:rsidR="003B5420">
          <w:rPr>
            <w:noProof/>
            <w:webHidden/>
          </w:rPr>
          <w:instrText xml:space="preserve"> PAGEREF _Toc50985753 \h </w:instrText>
        </w:r>
        <w:r w:rsidR="003B5420">
          <w:rPr>
            <w:noProof/>
            <w:webHidden/>
          </w:rPr>
        </w:r>
        <w:r w:rsidR="003B5420">
          <w:rPr>
            <w:noProof/>
            <w:webHidden/>
          </w:rPr>
          <w:fldChar w:fldCharType="separate"/>
        </w:r>
        <w:r>
          <w:rPr>
            <w:noProof/>
            <w:webHidden/>
          </w:rPr>
          <w:t>9</w:t>
        </w:r>
        <w:r w:rsidR="003B5420">
          <w:rPr>
            <w:noProof/>
            <w:webHidden/>
          </w:rPr>
          <w:fldChar w:fldCharType="end"/>
        </w:r>
      </w:hyperlink>
    </w:p>
    <w:p w14:paraId="01ACBD52" w14:textId="4977634F" w:rsidR="003B5420" w:rsidRDefault="00ED023D">
      <w:pPr>
        <w:pStyle w:val="Obsah3"/>
        <w:tabs>
          <w:tab w:val="right" w:leader="dot" w:pos="9062"/>
        </w:tabs>
        <w:rPr>
          <w:rFonts w:asciiTheme="minorHAnsi" w:eastAsiaTheme="minorEastAsia" w:hAnsiTheme="minorHAnsi" w:cstheme="minorBidi"/>
          <w:noProof/>
        </w:rPr>
      </w:pPr>
      <w:hyperlink w:anchor="_Toc50985754" w:history="1">
        <w:r w:rsidR="003B5420" w:rsidRPr="005A5C61">
          <w:rPr>
            <w:rStyle w:val="Hypertextovodkaz"/>
            <w:noProof/>
          </w:rPr>
          <w:t>§ 14 Ceny</w:t>
        </w:r>
        <w:r w:rsidR="003B5420">
          <w:rPr>
            <w:noProof/>
            <w:webHidden/>
          </w:rPr>
          <w:tab/>
        </w:r>
        <w:r w:rsidR="003B5420">
          <w:rPr>
            <w:noProof/>
            <w:webHidden/>
          </w:rPr>
          <w:fldChar w:fldCharType="begin"/>
        </w:r>
        <w:r w:rsidR="003B5420">
          <w:rPr>
            <w:noProof/>
            <w:webHidden/>
          </w:rPr>
          <w:instrText xml:space="preserve"> PAGEREF _Toc50985754 \h </w:instrText>
        </w:r>
        <w:r w:rsidR="003B5420">
          <w:rPr>
            <w:noProof/>
            <w:webHidden/>
          </w:rPr>
        </w:r>
        <w:r w:rsidR="003B5420">
          <w:rPr>
            <w:noProof/>
            <w:webHidden/>
          </w:rPr>
          <w:fldChar w:fldCharType="separate"/>
        </w:r>
        <w:r>
          <w:rPr>
            <w:noProof/>
            <w:webHidden/>
          </w:rPr>
          <w:t>9</w:t>
        </w:r>
        <w:r w:rsidR="003B5420">
          <w:rPr>
            <w:noProof/>
            <w:webHidden/>
          </w:rPr>
          <w:fldChar w:fldCharType="end"/>
        </w:r>
      </w:hyperlink>
    </w:p>
    <w:p w14:paraId="5AE7A55D" w14:textId="4ED3565F" w:rsidR="003B5420" w:rsidRDefault="00ED023D">
      <w:pPr>
        <w:pStyle w:val="Obsah3"/>
        <w:tabs>
          <w:tab w:val="right" w:leader="dot" w:pos="9062"/>
        </w:tabs>
        <w:rPr>
          <w:rFonts w:asciiTheme="minorHAnsi" w:eastAsiaTheme="minorEastAsia" w:hAnsiTheme="minorHAnsi" w:cstheme="minorBidi"/>
          <w:noProof/>
        </w:rPr>
      </w:pPr>
      <w:hyperlink w:anchor="_Toc50985755" w:history="1">
        <w:r w:rsidR="003B5420" w:rsidRPr="005A5C61">
          <w:rPr>
            <w:rStyle w:val="Hypertextovodkaz"/>
            <w:noProof/>
          </w:rPr>
          <w:t>§ 15 Platební podmínky</w:t>
        </w:r>
        <w:r w:rsidR="003B5420">
          <w:rPr>
            <w:noProof/>
            <w:webHidden/>
          </w:rPr>
          <w:tab/>
        </w:r>
        <w:r w:rsidR="003B5420">
          <w:rPr>
            <w:noProof/>
            <w:webHidden/>
          </w:rPr>
          <w:fldChar w:fldCharType="begin"/>
        </w:r>
        <w:r w:rsidR="003B5420">
          <w:rPr>
            <w:noProof/>
            <w:webHidden/>
          </w:rPr>
          <w:instrText xml:space="preserve"> PAGEREF _Toc50985755 \h </w:instrText>
        </w:r>
        <w:r w:rsidR="003B5420">
          <w:rPr>
            <w:noProof/>
            <w:webHidden/>
          </w:rPr>
        </w:r>
        <w:r w:rsidR="003B5420">
          <w:rPr>
            <w:noProof/>
            <w:webHidden/>
          </w:rPr>
          <w:fldChar w:fldCharType="separate"/>
        </w:r>
        <w:r>
          <w:rPr>
            <w:noProof/>
            <w:webHidden/>
          </w:rPr>
          <w:t>10</w:t>
        </w:r>
        <w:r w:rsidR="003B5420">
          <w:rPr>
            <w:noProof/>
            <w:webHidden/>
          </w:rPr>
          <w:fldChar w:fldCharType="end"/>
        </w:r>
      </w:hyperlink>
    </w:p>
    <w:p w14:paraId="03BFD1EF" w14:textId="0DB8D156" w:rsidR="003B5420" w:rsidRDefault="00ED023D">
      <w:pPr>
        <w:pStyle w:val="Obsah3"/>
        <w:tabs>
          <w:tab w:val="right" w:leader="dot" w:pos="9062"/>
        </w:tabs>
        <w:rPr>
          <w:rFonts w:asciiTheme="minorHAnsi" w:eastAsiaTheme="minorEastAsia" w:hAnsiTheme="minorHAnsi" w:cstheme="minorBidi"/>
          <w:noProof/>
        </w:rPr>
      </w:pPr>
      <w:hyperlink w:anchor="_Toc50985756" w:history="1">
        <w:r w:rsidR="003B5420" w:rsidRPr="005A5C61">
          <w:rPr>
            <w:rStyle w:val="Hypertextovodkaz"/>
            <w:noProof/>
          </w:rPr>
          <w:t>§ 16 Výměna zaměstnanců Agentury práce</w:t>
        </w:r>
        <w:r w:rsidR="003B5420">
          <w:rPr>
            <w:noProof/>
            <w:webHidden/>
          </w:rPr>
          <w:tab/>
        </w:r>
        <w:r w:rsidR="003B5420">
          <w:rPr>
            <w:noProof/>
            <w:webHidden/>
          </w:rPr>
          <w:fldChar w:fldCharType="begin"/>
        </w:r>
        <w:r w:rsidR="003B5420">
          <w:rPr>
            <w:noProof/>
            <w:webHidden/>
          </w:rPr>
          <w:instrText xml:space="preserve"> PAGEREF _Toc50985756 \h </w:instrText>
        </w:r>
        <w:r w:rsidR="003B5420">
          <w:rPr>
            <w:noProof/>
            <w:webHidden/>
          </w:rPr>
        </w:r>
        <w:r w:rsidR="003B5420">
          <w:rPr>
            <w:noProof/>
            <w:webHidden/>
          </w:rPr>
          <w:fldChar w:fldCharType="separate"/>
        </w:r>
        <w:r>
          <w:rPr>
            <w:noProof/>
            <w:webHidden/>
          </w:rPr>
          <w:t>10</w:t>
        </w:r>
        <w:r w:rsidR="003B5420">
          <w:rPr>
            <w:noProof/>
            <w:webHidden/>
          </w:rPr>
          <w:fldChar w:fldCharType="end"/>
        </w:r>
      </w:hyperlink>
    </w:p>
    <w:p w14:paraId="70E56C94" w14:textId="67DEB2FA" w:rsidR="003B5420" w:rsidRDefault="00ED023D">
      <w:pPr>
        <w:pStyle w:val="Obsah3"/>
        <w:tabs>
          <w:tab w:val="right" w:leader="dot" w:pos="9062"/>
        </w:tabs>
        <w:rPr>
          <w:rFonts w:asciiTheme="minorHAnsi" w:eastAsiaTheme="minorEastAsia" w:hAnsiTheme="minorHAnsi" w:cstheme="minorBidi"/>
          <w:noProof/>
        </w:rPr>
      </w:pPr>
      <w:hyperlink w:anchor="_Toc50985757" w:history="1">
        <w:r w:rsidR="003B5420" w:rsidRPr="005A5C61">
          <w:rPr>
            <w:rStyle w:val="Hypertextovodkaz"/>
            <w:noProof/>
          </w:rPr>
          <w:t xml:space="preserve">§ 17 Ochrana osobních dat </w:t>
        </w:r>
        <w:r w:rsidR="003B5420" w:rsidRPr="005A5C61">
          <w:rPr>
            <w:rStyle w:val="Hypertextovodkaz"/>
            <w:i/>
            <w:iCs/>
            <w:noProof/>
          </w:rPr>
          <w:t>I</w:t>
        </w:r>
        <w:r w:rsidR="003B5420" w:rsidRPr="005A5C61">
          <w:rPr>
            <w:rStyle w:val="Hypertextovodkaz"/>
            <w:noProof/>
          </w:rPr>
          <w:t xml:space="preserve"> mlčenlivost</w:t>
        </w:r>
        <w:r w:rsidR="003B5420">
          <w:rPr>
            <w:noProof/>
            <w:webHidden/>
          </w:rPr>
          <w:tab/>
        </w:r>
        <w:r w:rsidR="003B5420">
          <w:rPr>
            <w:noProof/>
            <w:webHidden/>
          </w:rPr>
          <w:fldChar w:fldCharType="begin"/>
        </w:r>
        <w:r w:rsidR="003B5420">
          <w:rPr>
            <w:noProof/>
            <w:webHidden/>
          </w:rPr>
          <w:instrText xml:space="preserve"> PAGEREF _Toc50985757 \h </w:instrText>
        </w:r>
        <w:r w:rsidR="003B5420">
          <w:rPr>
            <w:noProof/>
            <w:webHidden/>
          </w:rPr>
        </w:r>
        <w:r w:rsidR="003B5420">
          <w:rPr>
            <w:noProof/>
            <w:webHidden/>
          </w:rPr>
          <w:fldChar w:fldCharType="separate"/>
        </w:r>
        <w:r>
          <w:rPr>
            <w:noProof/>
            <w:webHidden/>
          </w:rPr>
          <w:t>11</w:t>
        </w:r>
        <w:r w:rsidR="003B5420">
          <w:rPr>
            <w:noProof/>
            <w:webHidden/>
          </w:rPr>
          <w:fldChar w:fldCharType="end"/>
        </w:r>
      </w:hyperlink>
    </w:p>
    <w:p w14:paraId="2C8350CB" w14:textId="3EBB3B94" w:rsidR="003B5420" w:rsidRDefault="00ED023D">
      <w:pPr>
        <w:pStyle w:val="Obsah3"/>
        <w:tabs>
          <w:tab w:val="right" w:leader="dot" w:pos="9062"/>
        </w:tabs>
        <w:rPr>
          <w:rFonts w:asciiTheme="minorHAnsi" w:eastAsiaTheme="minorEastAsia" w:hAnsiTheme="minorHAnsi" w:cstheme="minorBidi"/>
          <w:noProof/>
        </w:rPr>
      </w:pPr>
      <w:hyperlink w:anchor="_Toc50985758" w:history="1">
        <w:r w:rsidR="003B5420" w:rsidRPr="005A5C61">
          <w:rPr>
            <w:rStyle w:val="Hypertextovodkaz"/>
            <w:noProof/>
          </w:rPr>
          <w:t>§ 18 Bezpečnost práce</w:t>
        </w:r>
        <w:r w:rsidR="003B5420">
          <w:rPr>
            <w:noProof/>
            <w:webHidden/>
          </w:rPr>
          <w:tab/>
        </w:r>
        <w:r w:rsidR="003B5420">
          <w:rPr>
            <w:noProof/>
            <w:webHidden/>
          </w:rPr>
          <w:fldChar w:fldCharType="begin"/>
        </w:r>
        <w:r w:rsidR="003B5420">
          <w:rPr>
            <w:noProof/>
            <w:webHidden/>
          </w:rPr>
          <w:instrText xml:space="preserve"> PAGEREF _Toc50985758 \h </w:instrText>
        </w:r>
        <w:r w:rsidR="003B5420">
          <w:rPr>
            <w:noProof/>
            <w:webHidden/>
          </w:rPr>
        </w:r>
        <w:r w:rsidR="003B5420">
          <w:rPr>
            <w:noProof/>
            <w:webHidden/>
          </w:rPr>
          <w:fldChar w:fldCharType="separate"/>
        </w:r>
        <w:r>
          <w:rPr>
            <w:noProof/>
            <w:webHidden/>
          </w:rPr>
          <w:t>13</w:t>
        </w:r>
        <w:r w:rsidR="003B5420">
          <w:rPr>
            <w:noProof/>
            <w:webHidden/>
          </w:rPr>
          <w:fldChar w:fldCharType="end"/>
        </w:r>
      </w:hyperlink>
    </w:p>
    <w:p w14:paraId="44BF4C4B" w14:textId="2805462D" w:rsidR="003B5420" w:rsidRDefault="00ED023D">
      <w:pPr>
        <w:pStyle w:val="Obsah3"/>
        <w:tabs>
          <w:tab w:val="right" w:leader="dot" w:pos="9062"/>
        </w:tabs>
        <w:rPr>
          <w:rFonts w:asciiTheme="minorHAnsi" w:eastAsiaTheme="minorEastAsia" w:hAnsiTheme="minorHAnsi" w:cstheme="minorBidi"/>
          <w:noProof/>
        </w:rPr>
      </w:pPr>
      <w:hyperlink w:anchor="_Toc50985759" w:history="1">
        <w:r w:rsidR="003B5420" w:rsidRPr="005A5C61">
          <w:rPr>
            <w:rStyle w:val="Hypertextovodkaz"/>
            <w:noProof/>
          </w:rPr>
          <w:t>§ 19 Odvody na zdravotní a sociální pojištění a daň ze mzdy</w:t>
        </w:r>
        <w:r w:rsidR="003B5420">
          <w:rPr>
            <w:noProof/>
            <w:webHidden/>
          </w:rPr>
          <w:tab/>
        </w:r>
        <w:r w:rsidR="003B5420">
          <w:rPr>
            <w:noProof/>
            <w:webHidden/>
          </w:rPr>
          <w:fldChar w:fldCharType="begin"/>
        </w:r>
        <w:r w:rsidR="003B5420">
          <w:rPr>
            <w:noProof/>
            <w:webHidden/>
          </w:rPr>
          <w:instrText xml:space="preserve"> PAGEREF _Toc50985759 \h </w:instrText>
        </w:r>
        <w:r w:rsidR="003B5420">
          <w:rPr>
            <w:noProof/>
            <w:webHidden/>
          </w:rPr>
        </w:r>
        <w:r w:rsidR="003B5420">
          <w:rPr>
            <w:noProof/>
            <w:webHidden/>
          </w:rPr>
          <w:fldChar w:fldCharType="separate"/>
        </w:r>
        <w:r>
          <w:rPr>
            <w:noProof/>
            <w:webHidden/>
          </w:rPr>
          <w:t>13</w:t>
        </w:r>
        <w:r w:rsidR="003B5420">
          <w:rPr>
            <w:noProof/>
            <w:webHidden/>
          </w:rPr>
          <w:fldChar w:fldCharType="end"/>
        </w:r>
      </w:hyperlink>
    </w:p>
    <w:p w14:paraId="79DEBD32" w14:textId="612A586C" w:rsidR="003B5420" w:rsidRDefault="00ED023D">
      <w:pPr>
        <w:pStyle w:val="Obsah3"/>
        <w:tabs>
          <w:tab w:val="right" w:leader="dot" w:pos="9062"/>
        </w:tabs>
        <w:rPr>
          <w:rFonts w:asciiTheme="minorHAnsi" w:eastAsiaTheme="minorEastAsia" w:hAnsiTheme="minorHAnsi" w:cstheme="minorBidi"/>
          <w:noProof/>
        </w:rPr>
      </w:pPr>
      <w:hyperlink w:anchor="_Toc50985760" w:history="1">
        <w:r w:rsidR="003B5420" w:rsidRPr="005A5C61">
          <w:rPr>
            <w:rStyle w:val="Hypertextovodkaz"/>
            <w:noProof/>
          </w:rPr>
          <w:t>§ 20 Pozastavení výkonu práce</w:t>
        </w:r>
        <w:r w:rsidR="003B5420">
          <w:rPr>
            <w:noProof/>
            <w:webHidden/>
          </w:rPr>
          <w:tab/>
        </w:r>
        <w:r w:rsidR="003B5420">
          <w:rPr>
            <w:noProof/>
            <w:webHidden/>
          </w:rPr>
          <w:fldChar w:fldCharType="begin"/>
        </w:r>
        <w:r w:rsidR="003B5420">
          <w:rPr>
            <w:noProof/>
            <w:webHidden/>
          </w:rPr>
          <w:instrText xml:space="preserve"> PAGEREF _Toc50985760 \h </w:instrText>
        </w:r>
        <w:r w:rsidR="003B5420">
          <w:rPr>
            <w:noProof/>
            <w:webHidden/>
          </w:rPr>
        </w:r>
        <w:r w:rsidR="003B5420">
          <w:rPr>
            <w:noProof/>
            <w:webHidden/>
          </w:rPr>
          <w:fldChar w:fldCharType="separate"/>
        </w:r>
        <w:r>
          <w:rPr>
            <w:noProof/>
            <w:webHidden/>
          </w:rPr>
          <w:t>14</w:t>
        </w:r>
        <w:r w:rsidR="003B5420">
          <w:rPr>
            <w:noProof/>
            <w:webHidden/>
          </w:rPr>
          <w:fldChar w:fldCharType="end"/>
        </w:r>
      </w:hyperlink>
    </w:p>
    <w:p w14:paraId="710D3334" w14:textId="7CE35CA2" w:rsidR="003B5420" w:rsidRDefault="00ED023D">
      <w:pPr>
        <w:pStyle w:val="Obsah3"/>
        <w:tabs>
          <w:tab w:val="right" w:leader="dot" w:pos="9062"/>
        </w:tabs>
        <w:rPr>
          <w:rFonts w:asciiTheme="minorHAnsi" w:eastAsiaTheme="minorEastAsia" w:hAnsiTheme="minorHAnsi" w:cstheme="minorBidi"/>
          <w:noProof/>
        </w:rPr>
      </w:pPr>
      <w:hyperlink w:anchor="_Toc50985761" w:history="1">
        <w:r w:rsidR="003B5420" w:rsidRPr="005A5C61">
          <w:rPr>
            <w:rStyle w:val="Hypertextovodkaz"/>
            <w:noProof/>
          </w:rPr>
          <w:t>§ 21 Ručení a pojištění</w:t>
        </w:r>
        <w:r w:rsidR="003B5420">
          <w:rPr>
            <w:noProof/>
            <w:webHidden/>
          </w:rPr>
          <w:tab/>
        </w:r>
        <w:r w:rsidR="003B5420">
          <w:rPr>
            <w:noProof/>
            <w:webHidden/>
          </w:rPr>
          <w:fldChar w:fldCharType="begin"/>
        </w:r>
        <w:r w:rsidR="003B5420">
          <w:rPr>
            <w:noProof/>
            <w:webHidden/>
          </w:rPr>
          <w:instrText xml:space="preserve"> PAGEREF _Toc50985761 \h </w:instrText>
        </w:r>
        <w:r w:rsidR="003B5420">
          <w:rPr>
            <w:noProof/>
            <w:webHidden/>
          </w:rPr>
        </w:r>
        <w:r w:rsidR="003B5420">
          <w:rPr>
            <w:noProof/>
            <w:webHidden/>
          </w:rPr>
          <w:fldChar w:fldCharType="separate"/>
        </w:r>
        <w:r>
          <w:rPr>
            <w:noProof/>
            <w:webHidden/>
          </w:rPr>
          <w:t>14</w:t>
        </w:r>
        <w:r w:rsidR="003B5420">
          <w:rPr>
            <w:noProof/>
            <w:webHidden/>
          </w:rPr>
          <w:fldChar w:fldCharType="end"/>
        </w:r>
      </w:hyperlink>
    </w:p>
    <w:p w14:paraId="22723E77" w14:textId="0F701C5E" w:rsidR="003B5420" w:rsidRDefault="00ED023D">
      <w:pPr>
        <w:pStyle w:val="Obsah3"/>
        <w:tabs>
          <w:tab w:val="right" w:leader="dot" w:pos="9062"/>
        </w:tabs>
        <w:rPr>
          <w:rFonts w:asciiTheme="minorHAnsi" w:eastAsiaTheme="minorEastAsia" w:hAnsiTheme="minorHAnsi" w:cstheme="minorBidi"/>
          <w:noProof/>
        </w:rPr>
      </w:pPr>
      <w:hyperlink w:anchor="_Toc50985762" w:history="1">
        <w:r w:rsidR="003B5420" w:rsidRPr="005A5C61">
          <w:rPr>
            <w:rStyle w:val="Hypertextovodkaz"/>
            <w:noProof/>
          </w:rPr>
          <w:t>§ 22 Platnost smlouvy</w:t>
        </w:r>
        <w:r w:rsidR="003B5420">
          <w:rPr>
            <w:noProof/>
            <w:webHidden/>
          </w:rPr>
          <w:tab/>
        </w:r>
        <w:r w:rsidR="003B5420">
          <w:rPr>
            <w:noProof/>
            <w:webHidden/>
          </w:rPr>
          <w:fldChar w:fldCharType="begin"/>
        </w:r>
        <w:r w:rsidR="003B5420">
          <w:rPr>
            <w:noProof/>
            <w:webHidden/>
          </w:rPr>
          <w:instrText xml:space="preserve"> PAGEREF _Toc50985762 \h </w:instrText>
        </w:r>
        <w:r w:rsidR="003B5420">
          <w:rPr>
            <w:noProof/>
            <w:webHidden/>
          </w:rPr>
        </w:r>
        <w:r w:rsidR="003B5420">
          <w:rPr>
            <w:noProof/>
            <w:webHidden/>
          </w:rPr>
          <w:fldChar w:fldCharType="separate"/>
        </w:r>
        <w:r>
          <w:rPr>
            <w:noProof/>
            <w:webHidden/>
          </w:rPr>
          <w:t>15</w:t>
        </w:r>
        <w:r w:rsidR="003B5420">
          <w:rPr>
            <w:noProof/>
            <w:webHidden/>
          </w:rPr>
          <w:fldChar w:fldCharType="end"/>
        </w:r>
      </w:hyperlink>
    </w:p>
    <w:p w14:paraId="13D3165A" w14:textId="3759166D" w:rsidR="003B5420" w:rsidRDefault="00ED023D">
      <w:pPr>
        <w:pStyle w:val="Obsah3"/>
        <w:tabs>
          <w:tab w:val="right" w:leader="dot" w:pos="9062"/>
        </w:tabs>
        <w:rPr>
          <w:rFonts w:asciiTheme="minorHAnsi" w:eastAsiaTheme="minorEastAsia" w:hAnsiTheme="minorHAnsi" w:cstheme="minorBidi"/>
          <w:noProof/>
        </w:rPr>
      </w:pPr>
      <w:hyperlink w:anchor="_Toc50985763" w:history="1">
        <w:r w:rsidR="003B5420" w:rsidRPr="005A5C61">
          <w:rPr>
            <w:rStyle w:val="Hypertextovodkaz"/>
            <w:noProof/>
          </w:rPr>
          <w:t>§ 23 Platnost odvolávky</w:t>
        </w:r>
        <w:r w:rsidR="003B5420">
          <w:rPr>
            <w:noProof/>
            <w:webHidden/>
          </w:rPr>
          <w:tab/>
        </w:r>
        <w:r w:rsidR="003B5420">
          <w:rPr>
            <w:noProof/>
            <w:webHidden/>
          </w:rPr>
          <w:fldChar w:fldCharType="begin"/>
        </w:r>
        <w:r w:rsidR="003B5420">
          <w:rPr>
            <w:noProof/>
            <w:webHidden/>
          </w:rPr>
          <w:instrText xml:space="preserve"> PAGEREF _Toc50985763 \h </w:instrText>
        </w:r>
        <w:r w:rsidR="003B5420">
          <w:rPr>
            <w:noProof/>
            <w:webHidden/>
          </w:rPr>
        </w:r>
        <w:r w:rsidR="003B5420">
          <w:rPr>
            <w:noProof/>
            <w:webHidden/>
          </w:rPr>
          <w:fldChar w:fldCharType="separate"/>
        </w:r>
        <w:r>
          <w:rPr>
            <w:noProof/>
            <w:webHidden/>
          </w:rPr>
          <w:t>15</w:t>
        </w:r>
        <w:r w:rsidR="003B5420">
          <w:rPr>
            <w:noProof/>
            <w:webHidden/>
          </w:rPr>
          <w:fldChar w:fldCharType="end"/>
        </w:r>
      </w:hyperlink>
    </w:p>
    <w:p w14:paraId="240D3A3D" w14:textId="6A753ACD" w:rsidR="003B5420" w:rsidRDefault="00ED023D">
      <w:pPr>
        <w:pStyle w:val="Obsah3"/>
        <w:tabs>
          <w:tab w:val="right" w:leader="dot" w:pos="9062"/>
        </w:tabs>
        <w:rPr>
          <w:rFonts w:asciiTheme="minorHAnsi" w:eastAsiaTheme="minorEastAsia" w:hAnsiTheme="minorHAnsi" w:cstheme="minorBidi"/>
          <w:noProof/>
        </w:rPr>
      </w:pPr>
      <w:hyperlink w:anchor="_Toc50985764" w:history="1">
        <w:r w:rsidR="003B5420" w:rsidRPr="005A5C61">
          <w:rPr>
            <w:rStyle w:val="Hypertextovodkaz"/>
            <w:noProof/>
          </w:rPr>
          <w:t>§ 24 Kontaktní místa a osoby</w:t>
        </w:r>
        <w:r w:rsidR="003B5420">
          <w:rPr>
            <w:noProof/>
            <w:webHidden/>
          </w:rPr>
          <w:tab/>
        </w:r>
        <w:r w:rsidR="003B5420">
          <w:rPr>
            <w:noProof/>
            <w:webHidden/>
          </w:rPr>
          <w:fldChar w:fldCharType="begin"/>
        </w:r>
        <w:r w:rsidR="003B5420">
          <w:rPr>
            <w:noProof/>
            <w:webHidden/>
          </w:rPr>
          <w:instrText xml:space="preserve"> PAGEREF _Toc50985764 \h </w:instrText>
        </w:r>
        <w:r w:rsidR="003B5420">
          <w:rPr>
            <w:noProof/>
            <w:webHidden/>
          </w:rPr>
        </w:r>
        <w:r w:rsidR="003B5420">
          <w:rPr>
            <w:noProof/>
            <w:webHidden/>
          </w:rPr>
          <w:fldChar w:fldCharType="separate"/>
        </w:r>
        <w:r>
          <w:rPr>
            <w:noProof/>
            <w:webHidden/>
          </w:rPr>
          <w:t>16</w:t>
        </w:r>
        <w:r w:rsidR="003B5420">
          <w:rPr>
            <w:noProof/>
            <w:webHidden/>
          </w:rPr>
          <w:fldChar w:fldCharType="end"/>
        </w:r>
      </w:hyperlink>
    </w:p>
    <w:p w14:paraId="2A7FEAD6" w14:textId="5DCAF0D0" w:rsidR="003B5420" w:rsidRDefault="00ED023D">
      <w:pPr>
        <w:pStyle w:val="Obsah3"/>
        <w:tabs>
          <w:tab w:val="right" w:leader="dot" w:pos="9062"/>
        </w:tabs>
        <w:rPr>
          <w:rFonts w:asciiTheme="minorHAnsi" w:eastAsiaTheme="minorEastAsia" w:hAnsiTheme="minorHAnsi" w:cstheme="minorBidi"/>
          <w:noProof/>
        </w:rPr>
      </w:pPr>
      <w:hyperlink w:anchor="_Toc50985765" w:history="1">
        <w:r w:rsidR="003B5420" w:rsidRPr="005A5C61">
          <w:rPr>
            <w:rStyle w:val="Hypertextovodkaz"/>
            <w:noProof/>
          </w:rPr>
          <w:t>§ 25 Převod práv a povinností</w:t>
        </w:r>
        <w:r w:rsidR="003B5420">
          <w:rPr>
            <w:noProof/>
            <w:webHidden/>
          </w:rPr>
          <w:tab/>
        </w:r>
        <w:r w:rsidR="003B5420">
          <w:rPr>
            <w:noProof/>
            <w:webHidden/>
          </w:rPr>
          <w:fldChar w:fldCharType="begin"/>
        </w:r>
        <w:r w:rsidR="003B5420">
          <w:rPr>
            <w:noProof/>
            <w:webHidden/>
          </w:rPr>
          <w:instrText xml:space="preserve"> PAGEREF _Toc50985765 \h </w:instrText>
        </w:r>
        <w:r w:rsidR="003B5420">
          <w:rPr>
            <w:noProof/>
            <w:webHidden/>
          </w:rPr>
        </w:r>
        <w:r w:rsidR="003B5420">
          <w:rPr>
            <w:noProof/>
            <w:webHidden/>
          </w:rPr>
          <w:fldChar w:fldCharType="separate"/>
        </w:r>
        <w:r>
          <w:rPr>
            <w:noProof/>
            <w:webHidden/>
          </w:rPr>
          <w:t>16</w:t>
        </w:r>
        <w:r w:rsidR="003B5420">
          <w:rPr>
            <w:noProof/>
            <w:webHidden/>
          </w:rPr>
          <w:fldChar w:fldCharType="end"/>
        </w:r>
      </w:hyperlink>
    </w:p>
    <w:p w14:paraId="0860E1D2" w14:textId="0D60DF6F" w:rsidR="003B5420" w:rsidRDefault="00ED023D">
      <w:pPr>
        <w:pStyle w:val="Obsah3"/>
        <w:tabs>
          <w:tab w:val="right" w:leader="dot" w:pos="9062"/>
        </w:tabs>
        <w:rPr>
          <w:rFonts w:asciiTheme="minorHAnsi" w:eastAsiaTheme="minorEastAsia" w:hAnsiTheme="minorHAnsi" w:cstheme="minorBidi"/>
          <w:noProof/>
        </w:rPr>
      </w:pPr>
      <w:hyperlink w:anchor="_Toc50985766" w:history="1">
        <w:r w:rsidR="003B5420" w:rsidRPr="005A5C61">
          <w:rPr>
            <w:rStyle w:val="Hypertextovodkaz"/>
            <w:noProof/>
          </w:rPr>
          <w:t>§ 26 Smluvní pokuty</w:t>
        </w:r>
        <w:r w:rsidR="003B5420">
          <w:rPr>
            <w:noProof/>
            <w:webHidden/>
          </w:rPr>
          <w:tab/>
        </w:r>
        <w:r w:rsidR="003B5420">
          <w:rPr>
            <w:noProof/>
            <w:webHidden/>
          </w:rPr>
          <w:fldChar w:fldCharType="begin"/>
        </w:r>
        <w:r w:rsidR="003B5420">
          <w:rPr>
            <w:noProof/>
            <w:webHidden/>
          </w:rPr>
          <w:instrText xml:space="preserve"> PAGEREF _Toc50985766 \h </w:instrText>
        </w:r>
        <w:r w:rsidR="003B5420">
          <w:rPr>
            <w:noProof/>
            <w:webHidden/>
          </w:rPr>
        </w:r>
        <w:r w:rsidR="003B5420">
          <w:rPr>
            <w:noProof/>
            <w:webHidden/>
          </w:rPr>
          <w:fldChar w:fldCharType="separate"/>
        </w:r>
        <w:r>
          <w:rPr>
            <w:noProof/>
            <w:webHidden/>
          </w:rPr>
          <w:t>17</w:t>
        </w:r>
        <w:r w:rsidR="003B5420">
          <w:rPr>
            <w:noProof/>
            <w:webHidden/>
          </w:rPr>
          <w:fldChar w:fldCharType="end"/>
        </w:r>
      </w:hyperlink>
    </w:p>
    <w:p w14:paraId="07C3F31C" w14:textId="3748B4F4" w:rsidR="003B5420" w:rsidRDefault="00ED023D">
      <w:pPr>
        <w:pStyle w:val="Obsah3"/>
        <w:tabs>
          <w:tab w:val="right" w:leader="dot" w:pos="9062"/>
        </w:tabs>
        <w:rPr>
          <w:rFonts w:asciiTheme="minorHAnsi" w:eastAsiaTheme="minorEastAsia" w:hAnsiTheme="minorHAnsi" w:cstheme="minorBidi"/>
          <w:noProof/>
        </w:rPr>
      </w:pPr>
      <w:hyperlink w:anchor="_Toc50985767" w:history="1">
        <w:r w:rsidR="003B5420" w:rsidRPr="005A5C61">
          <w:rPr>
            <w:rStyle w:val="Hypertextovodkaz"/>
            <w:noProof/>
          </w:rPr>
          <w:t>§ 27 Závěrečná ustanovení</w:t>
        </w:r>
        <w:r w:rsidR="003B5420">
          <w:rPr>
            <w:noProof/>
            <w:webHidden/>
          </w:rPr>
          <w:tab/>
        </w:r>
        <w:r w:rsidR="003B5420">
          <w:rPr>
            <w:noProof/>
            <w:webHidden/>
          </w:rPr>
          <w:fldChar w:fldCharType="begin"/>
        </w:r>
        <w:r w:rsidR="003B5420">
          <w:rPr>
            <w:noProof/>
            <w:webHidden/>
          </w:rPr>
          <w:instrText xml:space="preserve"> PAGEREF _Toc50985767 \h </w:instrText>
        </w:r>
        <w:r w:rsidR="003B5420">
          <w:rPr>
            <w:noProof/>
            <w:webHidden/>
          </w:rPr>
        </w:r>
        <w:r w:rsidR="003B5420">
          <w:rPr>
            <w:noProof/>
            <w:webHidden/>
          </w:rPr>
          <w:fldChar w:fldCharType="separate"/>
        </w:r>
        <w:r>
          <w:rPr>
            <w:noProof/>
            <w:webHidden/>
          </w:rPr>
          <w:t>17</w:t>
        </w:r>
        <w:r w:rsidR="003B5420">
          <w:rPr>
            <w:noProof/>
            <w:webHidden/>
          </w:rPr>
          <w:fldChar w:fldCharType="end"/>
        </w:r>
      </w:hyperlink>
    </w:p>
    <w:p w14:paraId="03522708" w14:textId="6DA285FA" w:rsidR="003B5420" w:rsidRDefault="003B5420">
      <w:pPr>
        <w:pStyle w:val="Obsah3"/>
        <w:tabs>
          <w:tab w:val="right" w:leader="dot" w:pos="9062"/>
        </w:tabs>
        <w:rPr>
          <w:rFonts w:asciiTheme="minorHAnsi" w:eastAsiaTheme="minorEastAsia" w:hAnsiTheme="minorHAnsi" w:cstheme="minorBidi"/>
          <w:noProof/>
        </w:rPr>
      </w:pPr>
    </w:p>
    <w:p w14:paraId="50CF0C95" w14:textId="75DA8A62" w:rsidR="00DC0037" w:rsidRDefault="001B5021" w:rsidP="00DC0037">
      <w:pPr>
        <w:pStyle w:val="Bezmezer"/>
        <w:tabs>
          <w:tab w:val="num" w:pos="1440"/>
        </w:tabs>
        <w:spacing w:line="280" w:lineRule="atLeast"/>
        <w:jc w:val="both"/>
        <w:rPr>
          <w:rFonts w:cs="Arial"/>
          <w:sz w:val="20"/>
        </w:rPr>
      </w:pPr>
      <w:r>
        <w:fldChar w:fldCharType="end"/>
      </w:r>
    </w:p>
    <w:p w14:paraId="0AB4BE68" w14:textId="0827BD43" w:rsidR="001B5021" w:rsidRDefault="00DC0037" w:rsidP="00DC0037">
      <w:pPr>
        <w:pStyle w:val="Bezmezer"/>
        <w:tabs>
          <w:tab w:val="num" w:pos="1440"/>
        </w:tabs>
        <w:spacing w:line="280" w:lineRule="atLeast"/>
        <w:jc w:val="both"/>
      </w:pPr>
      <w:r w:rsidRPr="009D2DC0">
        <w:rPr>
          <w:rFonts w:ascii="Arial" w:hAnsi="Arial" w:cs="Arial"/>
          <w:sz w:val="20"/>
          <w:szCs w:val="20"/>
        </w:rPr>
        <w:t xml:space="preserve">Podkladem pro uzavření této smlouvy je nabídka </w:t>
      </w:r>
      <w:r>
        <w:rPr>
          <w:rFonts w:ascii="Arial" w:hAnsi="Arial" w:cs="Arial"/>
          <w:sz w:val="20"/>
          <w:szCs w:val="20"/>
        </w:rPr>
        <w:t>Klienta</w:t>
      </w:r>
      <w:r w:rsidRPr="009D2DC0">
        <w:rPr>
          <w:rFonts w:ascii="Arial" w:hAnsi="Arial" w:cs="Arial"/>
          <w:sz w:val="20"/>
          <w:szCs w:val="20"/>
        </w:rPr>
        <w:t xml:space="preserve"> ze dne </w:t>
      </w:r>
      <w:r w:rsidRPr="009D2DC0">
        <w:rPr>
          <w:rFonts w:ascii="Arial" w:hAnsi="Arial" w:cs="Arial"/>
          <w:sz w:val="20"/>
          <w:szCs w:val="20"/>
          <w:highlight w:val="yellow"/>
        </w:rPr>
        <w:t>doplní zadavate</w:t>
      </w:r>
      <w:r>
        <w:rPr>
          <w:rFonts w:ascii="Arial" w:hAnsi="Arial" w:cs="Arial"/>
          <w:sz w:val="20"/>
          <w:szCs w:val="20"/>
          <w:highlight w:val="yellow"/>
        </w:rPr>
        <w:t>l</w:t>
      </w:r>
      <w:r w:rsidRPr="009D2DC0">
        <w:rPr>
          <w:rFonts w:ascii="Arial" w:hAnsi="Arial" w:cs="Arial"/>
          <w:sz w:val="20"/>
          <w:szCs w:val="20"/>
        </w:rPr>
        <w:t>, podaná ve veřejné zakázce nazvané „</w:t>
      </w:r>
      <w:r>
        <w:rPr>
          <w:rFonts w:ascii="Arial" w:hAnsi="Arial" w:cs="Arial"/>
          <w:b/>
          <w:bCs/>
          <w:iCs/>
          <w:sz w:val="20"/>
          <w:szCs w:val="20"/>
        </w:rPr>
        <w:t>Poskytování personálních služeb</w:t>
      </w:r>
      <w:r w:rsidRPr="009D2DC0">
        <w:rPr>
          <w:rFonts w:ascii="Arial" w:hAnsi="Arial" w:cs="Arial"/>
          <w:bCs/>
          <w:iCs/>
          <w:sz w:val="20"/>
          <w:szCs w:val="20"/>
        </w:rPr>
        <w:t xml:space="preserve">“ </w:t>
      </w:r>
      <w:r w:rsidRPr="009D2DC0">
        <w:rPr>
          <w:rFonts w:ascii="Arial" w:hAnsi="Arial" w:cs="Arial"/>
          <w:sz w:val="20"/>
          <w:szCs w:val="20"/>
        </w:rPr>
        <w:t>(dále jen „</w:t>
      </w:r>
      <w:r w:rsidRPr="009D2DC0">
        <w:rPr>
          <w:rFonts w:ascii="Arial" w:hAnsi="Arial" w:cs="Arial"/>
          <w:b/>
          <w:sz w:val="20"/>
          <w:szCs w:val="20"/>
        </w:rPr>
        <w:t>veřejná zakázka</w:t>
      </w:r>
      <w:r w:rsidRPr="009D2DC0">
        <w:rPr>
          <w:rFonts w:ascii="Arial" w:hAnsi="Arial" w:cs="Arial"/>
          <w:sz w:val="20"/>
          <w:szCs w:val="20"/>
        </w:rPr>
        <w:t xml:space="preserve">“), zadávané </w:t>
      </w:r>
      <w:r w:rsidR="00F27C69">
        <w:rPr>
          <w:rFonts w:ascii="Arial" w:hAnsi="Arial" w:cs="Arial"/>
          <w:sz w:val="20"/>
          <w:szCs w:val="20"/>
        </w:rPr>
        <w:t>Klientem</w:t>
      </w:r>
      <w:r w:rsidR="00F27C69" w:rsidRPr="009D2DC0">
        <w:rPr>
          <w:rFonts w:ascii="Arial" w:hAnsi="Arial" w:cs="Arial"/>
          <w:sz w:val="20"/>
          <w:szCs w:val="20"/>
        </w:rPr>
        <w:t xml:space="preserve"> </w:t>
      </w:r>
      <w:r w:rsidRPr="009D2DC0">
        <w:rPr>
          <w:rFonts w:ascii="Arial" w:hAnsi="Arial" w:cs="Arial"/>
          <w:sz w:val="20"/>
          <w:szCs w:val="20"/>
        </w:rPr>
        <w:t xml:space="preserve">v souladu se ZZVZ, a zadávací dokumentace </w:t>
      </w:r>
      <w:r w:rsidR="00F27C69">
        <w:rPr>
          <w:rFonts w:ascii="Arial" w:hAnsi="Arial" w:cs="Arial"/>
          <w:sz w:val="20"/>
          <w:szCs w:val="20"/>
        </w:rPr>
        <w:t>Klienta</w:t>
      </w:r>
      <w:r w:rsidR="00F27C69" w:rsidRPr="009D2DC0">
        <w:rPr>
          <w:rFonts w:ascii="Arial" w:hAnsi="Arial" w:cs="Arial"/>
          <w:sz w:val="20"/>
          <w:szCs w:val="20"/>
        </w:rPr>
        <w:t xml:space="preserve"> </w:t>
      </w:r>
      <w:r w:rsidRPr="009D2DC0">
        <w:rPr>
          <w:rFonts w:ascii="Arial" w:hAnsi="Arial" w:cs="Arial"/>
          <w:sz w:val="20"/>
          <w:szCs w:val="20"/>
        </w:rPr>
        <w:t>pro veřejnou zakázku (dále jen „</w:t>
      </w:r>
      <w:r w:rsidRPr="009D2DC0">
        <w:rPr>
          <w:rFonts w:ascii="Arial" w:hAnsi="Arial" w:cs="Arial"/>
          <w:b/>
          <w:sz w:val="20"/>
          <w:szCs w:val="20"/>
        </w:rPr>
        <w:t>zadávací dokumentace</w:t>
      </w:r>
      <w:r w:rsidRPr="009D2DC0">
        <w:rPr>
          <w:rFonts w:ascii="Arial" w:hAnsi="Arial" w:cs="Arial"/>
          <w:sz w:val="20"/>
          <w:szCs w:val="20"/>
        </w:rPr>
        <w:t>“).</w:t>
      </w:r>
    </w:p>
    <w:p w14:paraId="6CCB901B" w14:textId="77777777" w:rsidR="00DC0037" w:rsidRPr="004A1F6D" w:rsidRDefault="00DC0037" w:rsidP="00EE7104">
      <w:pPr>
        <w:pStyle w:val="Zkladntext3"/>
        <w:spacing w:after="120"/>
        <w:rPr>
          <w:rFonts w:ascii="Calibri" w:hAnsi="Calibri"/>
          <w:szCs w:val="22"/>
        </w:rPr>
      </w:pPr>
    </w:p>
    <w:p w14:paraId="52F93FAC" w14:textId="091F4489" w:rsidR="00E03AE0" w:rsidRPr="00983FDF" w:rsidRDefault="00B05685" w:rsidP="008363A0">
      <w:pPr>
        <w:pStyle w:val="Nadpis3"/>
      </w:pPr>
      <w:bookmarkStart w:id="1" w:name="_Toc42248325"/>
      <w:bookmarkStart w:id="2" w:name="_Toc50985741"/>
      <w:bookmarkEnd w:id="0"/>
      <w:r w:rsidRPr="00DC0037">
        <w:rPr>
          <w:rStyle w:val="Nadpis3Char"/>
          <w:b/>
        </w:rPr>
        <w:lastRenderedPageBreak/>
        <w:t>§</w:t>
      </w:r>
      <w:r w:rsidR="009E26A6" w:rsidRPr="00983FDF">
        <w:t xml:space="preserve"> </w:t>
      </w:r>
      <w:r w:rsidRPr="00983FDF">
        <w:t>1</w:t>
      </w:r>
      <w:r w:rsidR="001B5021">
        <w:t xml:space="preserve"> </w:t>
      </w:r>
      <w:r w:rsidR="00241140" w:rsidRPr="00983FDF">
        <w:t xml:space="preserve">Předmět </w:t>
      </w:r>
      <w:r w:rsidR="00DC0037">
        <w:t>smlouvy</w:t>
      </w:r>
      <w:bookmarkEnd w:id="1"/>
      <w:bookmarkEnd w:id="2"/>
    </w:p>
    <w:p w14:paraId="3F0C838C" w14:textId="77777777" w:rsidR="00B05685" w:rsidRPr="00ED56EB" w:rsidRDefault="00B05685" w:rsidP="00B05685">
      <w:pPr>
        <w:spacing w:after="0" w:line="240" w:lineRule="auto"/>
        <w:jc w:val="center"/>
      </w:pPr>
    </w:p>
    <w:p w14:paraId="5E1F786F" w14:textId="089398FB" w:rsidR="001C20F8" w:rsidRPr="004A1F6D" w:rsidRDefault="00BE789B" w:rsidP="00C36A46">
      <w:pPr>
        <w:spacing w:after="0" w:line="240" w:lineRule="auto"/>
        <w:jc w:val="both"/>
      </w:pPr>
      <w:r w:rsidRPr="004A1F6D">
        <w:t>Předmětem</w:t>
      </w:r>
      <w:r w:rsidR="00DC0037">
        <w:t xml:space="preserve"> smlouvy</w:t>
      </w:r>
      <w:r w:rsidR="00E03AE0" w:rsidRPr="004A1F6D">
        <w:t xml:space="preserve"> je v souladu s následujícími ustanoveními</w:t>
      </w:r>
      <w:r w:rsidR="009E26A6" w:rsidRPr="004A1F6D">
        <w:t xml:space="preserve"> </w:t>
      </w:r>
      <w:r w:rsidR="00E03AE0" w:rsidRPr="004A1F6D">
        <w:t>zprostředkování zaměstnanců na základě</w:t>
      </w:r>
      <w:r w:rsidR="008D788D">
        <w:t xml:space="preserve"> hlavy I. druhé části </w:t>
      </w:r>
      <w:r w:rsidR="00744D2E">
        <w:t xml:space="preserve">zákona </w:t>
      </w:r>
      <w:r w:rsidR="008D788D">
        <w:t>č. 435/2004 Sb.</w:t>
      </w:r>
      <w:r w:rsidR="009A5992">
        <w:t xml:space="preserve">, </w:t>
      </w:r>
      <w:r w:rsidR="00744D2E">
        <w:t xml:space="preserve">o zaměstnanosti a na základě </w:t>
      </w:r>
      <w:r w:rsidR="00F71D03">
        <w:t>hlavy</w:t>
      </w:r>
      <w:r w:rsidR="00F71D03" w:rsidRPr="004A1F6D">
        <w:t xml:space="preserve"> </w:t>
      </w:r>
      <w:r w:rsidR="00665B7D" w:rsidRPr="004A1F6D">
        <w:t xml:space="preserve">V. </w:t>
      </w:r>
      <w:r w:rsidR="00F71D03">
        <w:t xml:space="preserve">třinácté části </w:t>
      </w:r>
      <w:r w:rsidR="00665B7D" w:rsidRPr="004A1F6D">
        <w:t>zákoníku práce v platném znění</w:t>
      </w:r>
      <w:r w:rsidR="00E03AE0" w:rsidRPr="004A1F6D">
        <w:t>.</w:t>
      </w:r>
      <w:r w:rsidRPr="004A1F6D">
        <w:t xml:space="preserve"> Zaměstnanci jsou</w:t>
      </w:r>
      <w:r w:rsidR="00981F49" w:rsidRPr="004A1F6D">
        <w:t xml:space="preserve"> dočasně přiděleni k výkonu práce ke </w:t>
      </w:r>
      <w:r w:rsidR="00D43FBD">
        <w:t>Klient</w:t>
      </w:r>
      <w:r w:rsidR="00981F49" w:rsidRPr="004A1F6D">
        <w:t>ovi na základě</w:t>
      </w:r>
      <w:r w:rsidRPr="004A1F6D">
        <w:t xml:space="preserve"> výše uveden</w:t>
      </w:r>
      <w:r w:rsidR="008D788D">
        <w:t>ých</w:t>
      </w:r>
      <w:r w:rsidRPr="004A1F6D">
        <w:t xml:space="preserve"> zákon</w:t>
      </w:r>
      <w:r w:rsidR="008D788D">
        <w:t>ů</w:t>
      </w:r>
      <w:r w:rsidRPr="004A1F6D">
        <w:t xml:space="preserve"> a nejsou</w:t>
      </w:r>
      <w:r w:rsidR="00981F49" w:rsidRPr="004A1F6D">
        <w:t xml:space="preserve"> s </w:t>
      </w:r>
      <w:r w:rsidR="00D43FBD">
        <w:t>Klient</w:t>
      </w:r>
      <w:r w:rsidR="00981F49" w:rsidRPr="004A1F6D">
        <w:t>em v pracovněprávním vztahu, ale zůstanou v pracovněprávním vztahu s</w:t>
      </w:r>
      <w:r w:rsidR="00C26622">
        <w:t> </w:t>
      </w:r>
      <w:r w:rsidR="000655B7">
        <w:t>A</w:t>
      </w:r>
      <w:r w:rsidR="00981F49" w:rsidRPr="004A1F6D">
        <w:t>genturou</w:t>
      </w:r>
      <w:r w:rsidR="00C26622">
        <w:t>,</w:t>
      </w:r>
      <w:r w:rsidR="00705FCC" w:rsidRPr="004A1F6D">
        <w:t xml:space="preserve"> a to buď v hlavním pracovním poměru nebo na dohodu</w:t>
      </w:r>
      <w:r w:rsidR="009A5992">
        <w:br/>
      </w:r>
      <w:r w:rsidR="004307B2">
        <w:t xml:space="preserve">o </w:t>
      </w:r>
      <w:r w:rsidR="00705FCC" w:rsidRPr="004A1F6D">
        <w:t>pracovní činnosti</w:t>
      </w:r>
      <w:r w:rsidR="00981F49" w:rsidRPr="004A1F6D">
        <w:t>.</w:t>
      </w:r>
      <w:r w:rsidR="00705FCC" w:rsidRPr="004A1F6D">
        <w:t xml:space="preserve"> </w:t>
      </w:r>
      <w:r w:rsidR="00981F49" w:rsidRPr="004A1F6D">
        <w:t xml:space="preserve">Agentura v průběhu trvání </w:t>
      </w:r>
      <w:r w:rsidR="004405B0" w:rsidRPr="004A1F6D">
        <w:t xml:space="preserve">dočasného přidělení zaměstnance u </w:t>
      </w:r>
      <w:r w:rsidR="00D43FBD">
        <w:t>Klient</w:t>
      </w:r>
      <w:r w:rsidR="004405B0" w:rsidRPr="004A1F6D">
        <w:t>a zabezpeč</w:t>
      </w:r>
      <w:r w:rsidRPr="004A1F6D">
        <w:t>uje</w:t>
      </w:r>
      <w:r w:rsidR="004405B0" w:rsidRPr="004A1F6D">
        <w:t xml:space="preserve"> všechny finanční nároky zaměstnance vyplývající z pracovněprávního vztahu s</w:t>
      </w:r>
      <w:r w:rsidR="00C26622">
        <w:t> </w:t>
      </w:r>
      <w:r w:rsidR="000655B7">
        <w:t>A</w:t>
      </w:r>
      <w:r w:rsidR="004405B0" w:rsidRPr="004A1F6D">
        <w:t>genturou</w:t>
      </w:r>
      <w:r w:rsidR="00C26622">
        <w:t>,</w:t>
      </w:r>
      <w:r w:rsidR="004405B0" w:rsidRPr="004A1F6D">
        <w:t xml:space="preserve"> tj. zejména veškerou personální a mzdovou agendu zaměstnance.</w:t>
      </w:r>
      <w:r w:rsidR="00705FCC" w:rsidRPr="004A1F6D">
        <w:t xml:space="preserve"> </w:t>
      </w:r>
      <w:r w:rsidR="00D43FBD">
        <w:t>Klient</w:t>
      </w:r>
      <w:r w:rsidR="004405B0" w:rsidRPr="004A1F6D">
        <w:t xml:space="preserve"> </w:t>
      </w:r>
      <w:r w:rsidR="001C20F8" w:rsidRPr="004A1F6D">
        <w:t>ukládá</w:t>
      </w:r>
      <w:r w:rsidR="004405B0" w:rsidRPr="004A1F6D">
        <w:t xml:space="preserve"> přidělenému zaměstnanci </w:t>
      </w:r>
      <w:r w:rsidR="001C20F8" w:rsidRPr="004A1F6D">
        <w:t>pracovní úkoly,</w:t>
      </w:r>
      <w:r w:rsidR="003846CD">
        <w:t xml:space="preserve"> </w:t>
      </w:r>
      <w:r w:rsidR="001C20F8" w:rsidRPr="004A1F6D">
        <w:t>organizuje,</w:t>
      </w:r>
      <w:r w:rsidR="004C6B49">
        <w:t xml:space="preserve"> </w:t>
      </w:r>
      <w:r w:rsidR="001C20F8" w:rsidRPr="004A1F6D">
        <w:t>řídí a kontroluje jeho práci,</w:t>
      </w:r>
      <w:r w:rsidR="00027DA4">
        <w:t xml:space="preserve"> </w:t>
      </w:r>
      <w:r w:rsidR="001C20F8" w:rsidRPr="004A1F6D">
        <w:t>dává</w:t>
      </w:r>
      <w:r w:rsidR="004405B0" w:rsidRPr="004A1F6D">
        <w:t xml:space="preserve"> mu k tomuto účelu pokyny.</w:t>
      </w:r>
      <w:r w:rsidR="00705FCC" w:rsidRPr="004A1F6D">
        <w:t xml:space="preserve"> </w:t>
      </w:r>
      <w:r w:rsidR="004405B0" w:rsidRPr="004A1F6D">
        <w:t xml:space="preserve">Ostatní záležitosti a požadavky vůči přiděleným zaměstnancům </w:t>
      </w:r>
      <w:r w:rsidR="00D43FBD">
        <w:t>Klient</w:t>
      </w:r>
      <w:r w:rsidR="004405B0" w:rsidRPr="004A1F6D">
        <w:t xml:space="preserve"> sjednáv</w:t>
      </w:r>
      <w:r w:rsidR="001C20F8" w:rsidRPr="004A1F6D">
        <w:t>á</w:t>
      </w:r>
      <w:r w:rsidR="00705FCC" w:rsidRPr="004A1F6D">
        <w:t xml:space="preserve"> </w:t>
      </w:r>
      <w:r w:rsidR="004405B0" w:rsidRPr="004A1F6D">
        <w:t xml:space="preserve">prostřednictvím </w:t>
      </w:r>
      <w:r w:rsidR="000655B7">
        <w:t>A</w:t>
      </w:r>
      <w:r w:rsidR="004405B0" w:rsidRPr="004A1F6D">
        <w:t>gentury.</w:t>
      </w:r>
    </w:p>
    <w:p w14:paraId="785C2DB6" w14:textId="77777777" w:rsidR="00B05685" w:rsidRPr="004A1F6D" w:rsidRDefault="00B05685" w:rsidP="00C36A46">
      <w:pPr>
        <w:spacing w:after="0" w:line="240" w:lineRule="auto"/>
        <w:jc w:val="both"/>
      </w:pPr>
    </w:p>
    <w:p w14:paraId="035294D5" w14:textId="77777777" w:rsidR="00E03AE0" w:rsidRPr="004A1F6D" w:rsidRDefault="00B05685" w:rsidP="008363A0">
      <w:pPr>
        <w:pStyle w:val="Nadpis3"/>
        <w:rPr>
          <w:rFonts w:cs="Arial"/>
        </w:rPr>
      </w:pPr>
      <w:bookmarkStart w:id="3" w:name="_Toc42248326"/>
      <w:bookmarkStart w:id="4" w:name="_Toc50985742"/>
      <w:r w:rsidRPr="004A1F6D">
        <w:t>§</w:t>
      </w:r>
      <w:r w:rsidR="009E26A6" w:rsidRPr="004A1F6D">
        <w:t xml:space="preserve"> </w:t>
      </w:r>
      <w:r w:rsidRPr="004A1F6D">
        <w:t>2</w:t>
      </w:r>
      <w:r w:rsidR="001B5021">
        <w:t xml:space="preserve"> </w:t>
      </w:r>
      <w:r w:rsidR="00EC186F" w:rsidRPr="004A1F6D">
        <w:t>M</w:t>
      </w:r>
      <w:r w:rsidR="00665B7D" w:rsidRPr="004A1F6D">
        <w:t>ísto plnění</w:t>
      </w:r>
      <w:bookmarkEnd w:id="3"/>
      <w:bookmarkEnd w:id="4"/>
    </w:p>
    <w:p w14:paraId="122470A5" w14:textId="77777777" w:rsidR="00B05685" w:rsidRPr="004A1F6D" w:rsidRDefault="00B05685" w:rsidP="00B05685">
      <w:pPr>
        <w:spacing w:after="0" w:line="240" w:lineRule="auto"/>
        <w:jc w:val="center"/>
      </w:pPr>
    </w:p>
    <w:p w14:paraId="1B022570" w14:textId="2ACFC035" w:rsidR="00E03AE0" w:rsidRPr="00224017" w:rsidRDefault="00B05685" w:rsidP="00C36A46">
      <w:pPr>
        <w:spacing w:after="0" w:line="240" w:lineRule="auto"/>
        <w:ind w:left="284" w:hanging="284"/>
        <w:jc w:val="both"/>
        <w:rPr>
          <w:rFonts w:cs="Arial"/>
        </w:rPr>
      </w:pPr>
      <w:r w:rsidRPr="00224017">
        <w:t>(1)</w:t>
      </w:r>
      <w:r w:rsidR="00C32F57">
        <w:t xml:space="preserve"> </w:t>
      </w:r>
      <w:r w:rsidRPr="00224017">
        <w:t xml:space="preserve">Na základě této </w:t>
      </w:r>
      <w:r w:rsidR="00DC0037">
        <w:t>smlouvy</w:t>
      </w:r>
      <w:r w:rsidRPr="00224017">
        <w:t xml:space="preserve"> </w:t>
      </w:r>
      <w:r w:rsidR="00665B7D" w:rsidRPr="00224017">
        <w:t xml:space="preserve">budou zajišťovány </w:t>
      </w:r>
      <w:r w:rsidR="00671989">
        <w:t>A</w:t>
      </w:r>
      <w:r w:rsidR="00665B7D" w:rsidRPr="00224017">
        <w:t xml:space="preserve">genturou práce </w:t>
      </w:r>
      <w:r w:rsidR="006B4327" w:rsidRPr="00224017">
        <w:t>pracovníci</w:t>
      </w:r>
      <w:r w:rsidR="00665B7D" w:rsidRPr="00224017">
        <w:t xml:space="preserve"> pro činnosti </w:t>
      </w:r>
      <w:r w:rsidR="006222C0" w:rsidRPr="00224017">
        <w:t>pokrývající</w:t>
      </w:r>
      <w:r w:rsidR="00133C02" w:rsidRPr="00224017">
        <w:t xml:space="preserve"> požadavky </w:t>
      </w:r>
      <w:r w:rsidR="00D43FBD">
        <w:t>Klient</w:t>
      </w:r>
      <w:r w:rsidR="00133C02" w:rsidRPr="00224017">
        <w:t>a na území Č</w:t>
      </w:r>
      <w:r w:rsidR="00665B7D" w:rsidRPr="00224017">
        <w:t>eské republiky v</w:t>
      </w:r>
      <w:r w:rsidR="00EE2E6D" w:rsidRPr="00224017">
        <w:t> </w:t>
      </w:r>
      <w:r w:rsidR="00665B7D" w:rsidRPr="00224017">
        <w:t>oblasti</w:t>
      </w:r>
      <w:r w:rsidR="00EE2E6D" w:rsidRPr="00224017">
        <w:t xml:space="preserve"> Prahy,</w:t>
      </w:r>
      <w:r w:rsidR="00665B7D" w:rsidRPr="00224017">
        <w:t xml:space="preserve"> </w:t>
      </w:r>
      <w:r w:rsidR="00EC186F" w:rsidRPr="00224017">
        <w:t>Jihočeského</w:t>
      </w:r>
      <w:r w:rsidR="00ED56EB" w:rsidRPr="00224017">
        <w:t>, Zlínského</w:t>
      </w:r>
      <w:r w:rsidR="009A5992">
        <w:t xml:space="preserve">, </w:t>
      </w:r>
      <w:r w:rsidR="00EC186F" w:rsidRPr="00224017">
        <w:t>Jihomoravského kraje</w:t>
      </w:r>
      <w:r w:rsidR="009018EC" w:rsidRPr="00224017">
        <w:t xml:space="preserve"> </w:t>
      </w:r>
      <w:r w:rsidR="00AB18F6" w:rsidRPr="00224017">
        <w:t>a</w:t>
      </w:r>
      <w:r w:rsidR="009018EC" w:rsidRPr="00224017">
        <w:t xml:space="preserve"> kraje Vysočina</w:t>
      </w:r>
      <w:r w:rsidR="009A5992">
        <w:t>.</w:t>
      </w:r>
    </w:p>
    <w:p w14:paraId="3C630CB5" w14:textId="77777777" w:rsidR="00B05685" w:rsidRPr="00D4692B" w:rsidRDefault="00B05685" w:rsidP="00C36A46">
      <w:pPr>
        <w:spacing w:after="0" w:line="240" w:lineRule="auto"/>
        <w:jc w:val="both"/>
        <w:rPr>
          <w:rFonts w:cs="Arial"/>
          <w:lang w:eastAsia="de-DE"/>
        </w:rPr>
      </w:pPr>
    </w:p>
    <w:p w14:paraId="3EEB5F7C" w14:textId="7F0D7AE8" w:rsidR="00E03AE0" w:rsidRPr="00D4692B" w:rsidRDefault="00B05685" w:rsidP="00C36A46">
      <w:pPr>
        <w:spacing w:after="0" w:line="240" w:lineRule="auto"/>
        <w:ind w:left="284" w:hanging="284"/>
        <w:jc w:val="both"/>
      </w:pPr>
      <w:r w:rsidRPr="00D4692B">
        <w:t xml:space="preserve">(2) </w:t>
      </w:r>
      <w:r w:rsidR="00EC186F" w:rsidRPr="00D4692B">
        <w:t xml:space="preserve">Konkrétní místo </w:t>
      </w:r>
      <w:r w:rsidR="00133C02" w:rsidRPr="00D4692B">
        <w:t>plnění, pro</w:t>
      </w:r>
      <w:r w:rsidR="00EC186F" w:rsidRPr="00D4692B">
        <w:t xml:space="preserve"> </w:t>
      </w:r>
      <w:r w:rsidR="00FE45F2" w:rsidRPr="00D4692B">
        <w:t xml:space="preserve">které je </w:t>
      </w:r>
      <w:r w:rsidR="00671989">
        <w:t>A</w:t>
      </w:r>
      <w:r w:rsidR="00FE45F2" w:rsidRPr="00D4692B">
        <w:t xml:space="preserve">gentura práce pro </w:t>
      </w:r>
      <w:r w:rsidR="00D43FBD">
        <w:t>Klient</w:t>
      </w:r>
      <w:r w:rsidR="00FE45F2" w:rsidRPr="00D4692B">
        <w:t xml:space="preserve">a povinna zajistit </w:t>
      </w:r>
      <w:r w:rsidR="006B4327" w:rsidRPr="00D4692B">
        <w:t>pracovníka</w:t>
      </w:r>
      <w:r w:rsidR="00A00CAC" w:rsidRPr="00D4692B">
        <w:t>,</w:t>
      </w:r>
      <w:r w:rsidR="00EC186F" w:rsidRPr="00D4692B">
        <w:t xml:space="preserve"> bude specifikován</w:t>
      </w:r>
      <w:r w:rsidR="00A00CAC" w:rsidRPr="00D4692B">
        <w:t>o</w:t>
      </w:r>
      <w:r w:rsidR="00EC186F" w:rsidRPr="00D4692B">
        <w:t xml:space="preserve"> v dílčí objednávce </w:t>
      </w:r>
      <w:r w:rsidR="00D43FBD">
        <w:t>Klient</w:t>
      </w:r>
      <w:r w:rsidR="00EC186F" w:rsidRPr="00D4692B">
        <w:t xml:space="preserve">a.  </w:t>
      </w:r>
    </w:p>
    <w:p w14:paraId="66BAE8D1" w14:textId="77777777" w:rsidR="004405B0" w:rsidRPr="00D4692B" w:rsidRDefault="004405B0" w:rsidP="00C36A46">
      <w:pPr>
        <w:spacing w:after="0" w:line="240" w:lineRule="auto"/>
        <w:ind w:left="284" w:hanging="284"/>
        <w:jc w:val="both"/>
      </w:pPr>
    </w:p>
    <w:p w14:paraId="2B8292C9" w14:textId="23B90799" w:rsidR="004405B0" w:rsidRPr="004A1F6D" w:rsidRDefault="004405B0" w:rsidP="00C36A46">
      <w:pPr>
        <w:spacing w:after="0" w:line="240" w:lineRule="auto"/>
        <w:ind w:left="284" w:hanging="284"/>
        <w:jc w:val="both"/>
        <w:rPr>
          <w:rFonts w:cs="Arial"/>
        </w:rPr>
      </w:pPr>
      <w:r w:rsidRPr="00D4692B">
        <w:t xml:space="preserve">(3) Agentura je povinna zřídit kontaktní místa </w:t>
      </w:r>
      <w:r w:rsidR="00827A13" w:rsidRPr="00D4692B">
        <w:t xml:space="preserve">pro zajištění plnění dle této rámcové smlouvy v souladu s § </w:t>
      </w:r>
      <w:r w:rsidR="005E2844">
        <w:t>24</w:t>
      </w:r>
      <w:r w:rsidR="0068695D">
        <w:t xml:space="preserve"> této smlouvy</w:t>
      </w:r>
      <w:r w:rsidR="00827A13" w:rsidRPr="00D4692B">
        <w:t>.</w:t>
      </w:r>
      <w:r w:rsidR="00827A13" w:rsidRPr="004A1F6D">
        <w:t xml:space="preserve"> </w:t>
      </w:r>
    </w:p>
    <w:p w14:paraId="4B460255" w14:textId="77777777" w:rsidR="00E03AE0" w:rsidRPr="004A1F6D" w:rsidRDefault="00E03AE0" w:rsidP="008363A0">
      <w:pPr>
        <w:pStyle w:val="Nadpis3"/>
        <w:rPr>
          <w:rFonts w:cs="Arial"/>
        </w:rPr>
      </w:pPr>
      <w:bookmarkStart w:id="5" w:name="_Toc42248327"/>
      <w:bookmarkStart w:id="6" w:name="_Toc50985743"/>
      <w:r w:rsidRPr="004A1F6D">
        <w:t>§</w:t>
      </w:r>
      <w:r w:rsidR="009E26A6" w:rsidRPr="004A1F6D">
        <w:t xml:space="preserve"> </w:t>
      </w:r>
      <w:r w:rsidRPr="004A1F6D">
        <w:t>3</w:t>
      </w:r>
      <w:bookmarkStart w:id="7" w:name="bookmark2"/>
      <w:r w:rsidR="001B5021">
        <w:t xml:space="preserve"> </w:t>
      </w:r>
      <w:r w:rsidRPr="004A1F6D">
        <w:t>Provádění odvolacích objednávek</w:t>
      </w:r>
      <w:bookmarkEnd w:id="5"/>
      <w:bookmarkEnd w:id="6"/>
      <w:bookmarkEnd w:id="7"/>
    </w:p>
    <w:p w14:paraId="57D4647F" w14:textId="77777777" w:rsidR="00B05685" w:rsidRPr="004A1F6D" w:rsidRDefault="00B05685" w:rsidP="00B05685">
      <w:pPr>
        <w:spacing w:after="0" w:line="240" w:lineRule="auto"/>
        <w:jc w:val="center"/>
      </w:pPr>
    </w:p>
    <w:p w14:paraId="0A205261" w14:textId="6D83C9AF" w:rsidR="00E03AE0" w:rsidRPr="004A1F6D" w:rsidRDefault="009B11FD" w:rsidP="00C36A46">
      <w:pPr>
        <w:spacing w:after="0" w:line="240" w:lineRule="auto"/>
        <w:ind w:left="284" w:hanging="284"/>
        <w:jc w:val="both"/>
        <w:rPr>
          <w:rFonts w:cs="Arial"/>
        </w:rPr>
      </w:pPr>
      <w:r w:rsidRPr="004A1F6D">
        <w:t xml:space="preserve">(1) </w:t>
      </w:r>
      <w:r w:rsidR="00D43FBD">
        <w:t>Klient</w:t>
      </w:r>
      <w:r w:rsidR="00705FCC" w:rsidRPr="004A1F6D">
        <w:t xml:space="preserve"> nárokuje své požadavky prostřednictvím odvolacích objednávek k této </w:t>
      </w:r>
      <w:r w:rsidR="00172258">
        <w:t>smlouvě</w:t>
      </w:r>
      <w:r w:rsidR="00705FCC" w:rsidRPr="004A1F6D">
        <w:t>.</w:t>
      </w:r>
      <w:r w:rsidR="009A5992">
        <w:br/>
      </w:r>
      <w:r w:rsidRPr="004A1F6D">
        <w:t xml:space="preserve">Tato </w:t>
      </w:r>
      <w:r w:rsidR="00172258">
        <w:t>smlouva</w:t>
      </w:r>
      <w:r w:rsidRPr="004A1F6D">
        <w:t xml:space="preserve"> nezavazuje </w:t>
      </w:r>
      <w:r w:rsidR="00D43FBD">
        <w:t>Klient</w:t>
      </w:r>
      <w:r w:rsidR="00FE45F2" w:rsidRPr="004A1F6D">
        <w:t>a, aby prováděl</w:t>
      </w:r>
      <w:r w:rsidR="00B05685" w:rsidRPr="004A1F6D">
        <w:t xml:space="preserve"> odvolávky výkonů </w:t>
      </w:r>
      <w:r w:rsidR="00A21856">
        <w:t>A</w:t>
      </w:r>
      <w:r w:rsidR="00B05685" w:rsidRPr="004A1F6D">
        <w:t xml:space="preserve">gentury práce dle této </w:t>
      </w:r>
      <w:r w:rsidR="00172258">
        <w:t>smlouvy</w:t>
      </w:r>
      <w:r w:rsidR="00B05685" w:rsidRPr="004A1F6D">
        <w:t>.</w:t>
      </w:r>
      <w:r w:rsidR="00F70CEE" w:rsidRPr="004A1F6D">
        <w:t xml:space="preserve"> </w:t>
      </w:r>
      <w:r w:rsidR="00D43FBD">
        <w:t>Klient</w:t>
      </w:r>
      <w:r w:rsidR="00F70CEE" w:rsidRPr="004A1F6D">
        <w:t xml:space="preserve"> je oprávněn provádět odvolávky k této smlouvě v rozsahu dle svých potřeb.</w:t>
      </w:r>
    </w:p>
    <w:p w14:paraId="1504F87B" w14:textId="77777777" w:rsidR="00B05685" w:rsidRPr="004A1F6D" w:rsidRDefault="00B05685" w:rsidP="00C36A46">
      <w:pPr>
        <w:spacing w:after="0" w:line="240" w:lineRule="auto"/>
        <w:ind w:left="284" w:hanging="284"/>
        <w:jc w:val="both"/>
        <w:rPr>
          <w:rFonts w:cs="Arial"/>
          <w:lang w:eastAsia="de-DE"/>
        </w:rPr>
      </w:pPr>
    </w:p>
    <w:p w14:paraId="7ABD44B9" w14:textId="41966412" w:rsidR="006A2689" w:rsidRPr="004A1F6D" w:rsidRDefault="00B05685" w:rsidP="00C36A46">
      <w:pPr>
        <w:ind w:left="284" w:hanging="284"/>
        <w:jc w:val="both"/>
      </w:pPr>
      <w:r w:rsidRPr="004A1F6D">
        <w:t>(2) Právně závazná odvolávka výkonů (</w:t>
      </w:r>
      <w:r w:rsidR="009B11FD" w:rsidRPr="004A1F6D">
        <w:t xml:space="preserve">zadání požadavku) je na uvážení </w:t>
      </w:r>
      <w:r w:rsidR="00D43FBD">
        <w:t>Klient</w:t>
      </w:r>
      <w:r w:rsidR="00FE45F2" w:rsidRPr="004A1F6D">
        <w:t>a</w:t>
      </w:r>
      <w:r w:rsidRPr="004A1F6D">
        <w:t xml:space="preserve"> a probíhá pouze</w:t>
      </w:r>
      <w:r w:rsidR="00172258">
        <w:br/>
      </w:r>
      <w:r w:rsidRPr="004A1F6D">
        <w:t>v souladu se samostatnou písemnou od</w:t>
      </w:r>
      <w:r w:rsidR="00FE45F2" w:rsidRPr="004A1F6D">
        <w:t>volací objednávkou k</w:t>
      </w:r>
      <w:r w:rsidR="00172258">
        <w:t> </w:t>
      </w:r>
      <w:r w:rsidR="00FE45F2" w:rsidRPr="004A1F6D">
        <w:t>této</w:t>
      </w:r>
      <w:r w:rsidR="00172258">
        <w:t xml:space="preserve"> smlouvě</w:t>
      </w:r>
      <w:r w:rsidR="005A7C0C" w:rsidRPr="003E7095">
        <w:t xml:space="preserve">, vzor viz příloha č.5 této </w:t>
      </w:r>
      <w:r w:rsidR="00172258">
        <w:t>smlouvy</w:t>
      </w:r>
      <w:r w:rsidRPr="003E7095">
        <w:t xml:space="preserve">. </w:t>
      </w:r>
      <w:r w:rsidR="00FE45F2" w:rsidRPr="004A1F6D">
        <w:t xml:space="preserve"> </w:t>
      </w:r>
      <w:r w:rsidRPr="004A1F6D">
        <w:t>Agentura práce písemně potvrdí</w:t>
      </w:r>
      <w:r w:rsidR="00756FD0">
        <w:t xml:space="preserve"> přijetí objednávky.</w:t>
      </w:r>
    </w:p>
    <w:p w14:paraId="4A025655" w14:textId="5FD666A0" w:rsidR="00D917B3" w:rsidRDefault="006A2689" w:rsidP="00C97C3C">
      <w:pPr>
        <w:pStyle w:val="Default"/>
        <w:ind w:left="284" w:hanging="284"/>
        <w:jc w:val="both"/>
        <w:rPr>
          <w:rFonts w:ascii="Calibri" w:hAnsi="Calibri"/>
          <w:color w:val="auto"/>
          <w:sz w:val="22"/>
          <w:szCs w:val="22"/>
        </w:rPr>
      </w:pPr>
      <w:r w:rsidRPr="004A1F6D">
        <w:rPr>
          <w:rFonts w:ascii="Calibri" w:hAnsi="Calibri"/>
          <w:color w:val="auto"/>
          <w:sz w:val="22"/>
          <w:szCs w:val="22"/>
        </w:rPr>
        <w:t xml:space="preserve">(3) </w:t>
      </w:r>
      <w:r w:rsidR="00D917B3" w:rsidRPr="004A1F6D">
        <w:rPr>
          <w:rFonts w:ascii="Calibri" w:hAnsi="Calibri"/>
          <w:color w:val="auto"/>
          <w:sz w:val="22"/>
          <w:szCs w:val="22"/>
        </w:rPr>
        <w:t xml:space="preserve">Dočasné přidělení zaměstnanců </w:t>
      </w:r>
      <w:r w:rsidR="00D43FBD">
        <w:rPr>
          <w:rFonts w:ascii="Calibri" w:hAnsi="Calibri"/>
          <w:color w:val="auto"/>
          <w:sz w:val="22"/>
          <w:szCs w:val="22"/>
        </w:rPr>
        <w:t>Klient</w:t>
      </w:r>
      <w:r w:rsidR="00D917B3" w:rsidRPr="004A1F6D">
        <w:rPr>
          <w:rFonts w:ascii="Calibri" w:hAnsi="Calibri"/>
          <w:color w:val="auto"/>
          <w:sz w:val="22"/>
          <w:szCs w:val="22"/>
        </w:rPr>
        <w:t xml:space="preserve">ovi se bude uskutečňovat na základě odvolací objednávky vystavené </w:t>
      </w:r>
      <w:r w:rsidR="00D43FBD">
        <w:rPr>
          <w:rFonts w:ascii="Calibri" w:hAnsi="Calibri"/>
          <w:color w:val="auto"/>
          <w:sz w:val="22"/>
          <w:szCs w:val="22"/>
        </w:rPr>
        <w:t>Klient</w:t>
      </w:r>
      <w:r w:rsidR="00D917B3" w:rsidRPr="004A1F6D">
        <w:rPr>
          <w:rFonts w:ascii="Calibri" w:hAnsi="Calibri"/>
          <w:color w:val="auto"/>
          <w:sz w:val="22"/>
          <w:szCs w:val="22"/>
        </w:rPr>
        <w:t xml:space="preserve">em v souladu s podmínkami </w:t>
      </w:r>
      <w:r w:rsidR="00172258">
        <w:rPr>
          <w:rFonts w:ascii="Calibri" w:hAnsi="Calibri"/>
          <w:color w:val="auto"/>
          <w:sz w:val="22"/>
          <w:szCs w:val="22"/>
        </w:rPr>
        <w:t>smlouvy</w:t>
      </w:r>
      <w:r w:rsidR="00441D18">
        <w:rPr>
          <w:rFonts w:ascii="Calibri" w:hAnsi="Calibri"/>
          <w:color w:val="auto"/>
          <w:sz w:val="22"/>
          <w:szCs w:val="22"/>
        </w:rPr>
        <w:t xml:space="preserve"> a na </w:t>
      </w:r>
      <w:r w:rsidR="00441D18" w:rsidRPr="00FE245B">
        <w:rPr>
          <w:rFonts w:ascii="Calibri" w:hAnsi="Calibri"/>
          <w:color w:val="auto"/>
          <w:sz w:val="22"/>
          <w:szCs w:val="22"/>
        </w:rPr>
        <w:t>základě</w:t>
      </w:r>
      <w:r w:rsidR="008B5605" w:rsidRPr="00FE245B">
        <w:rPr>
          <w:rFonts w:ascii="Calibri" w:hAnsi="Calibri"/>
          <w:color w:val="auto"/>
          <w:sz w:val="22"/>
          <w:szCs w:val="22"/>
        </w:rPr>
        <w:t xml:space="preserve"> Dohody</w:t>
      </w:r>
      <w:r w:rsidR="001D2704">
        <w:rPr>
          <w:rFonts w:ascii="Calibri" w:hAnsi="Calibri"/>
          <w:color w:val="auto"/>
          <w:sz w:val="22"/>
          <w:szCs w:val="22"/>
        </w:rPr>
        <w:t xml:space="preserve"> o dočasném přidělení</w:t>
      </w:r>
      <w:r w:rsidR="008B5605" w:rsidRPr="00FE245B">
        <w:rPr>
          <w:rFonts w:ascii="Calibri" w:hAnsi="Calibri"/>
          <w:color w:val="auto"/>
          <w:sz w:val="22"/>
          <w:szCs w:val="22"/>
        </w:rPr>
        <w:t xml:space="preserve"> dle odst. 4 § 3</w:t>
      </w:r>
      <w:r w:rsidR="008B5605">
        <w:rPr>
          <w:rFonts w:ascii="Calibri" w:hAnsi="Calibri"/>
          <w:color w:val="auto"/>
          <w:sz w:val="22"/>
          <w:szCs w:val="22"/>
        </w:rPr>
        <w:t xml:space="preserve"> této </w:t>
      </w:r>
      <w:r w:rsidR="00172258">
        <w:rPr>
          <w:rFonts w:ascii="Calibri" w:hAnsi="Calibri"/>
          <w:color w:val="auto"/>
          <w:sz w:val="22"/>
          <w:szCs w:val="22"/>
        </w:rPr>
        <w:t>smlouvy</w:t>
      </w:r>
      <w:r w:rsidR="00D917B3" w:rsidRPr="004A1F6D">
        <w:rPr>
          <w:rFonts w:ascii="Calibri" w:hAnsi="Calibri"/>
          <w:color w:val="auto"/>
          <w:sz w:val="22"/>
          <w:szCs w:val="22"/>
        </w:rPr>
        <w:t xml:space="preserve">. </w:t>
      </w:r>
      <w:r w:rsidRPr="004A1F6D">
        <w:rPr>
          <w:rFonts w:ascii="Calibri" w:hAnsi="Calibri"/>
          <w:color w:val="auto"/>
          <w:sz w:val="22"/>
          <w:szCs w:val="22"/>
        </w:rPr>
        <w:t xml:space="preserve">Odvolací </w:t>
      </w:r>
      <w:r w:rsidR="00133C02" w:rsidRPr="004A1F6D">
        <w:rPr>
          <w:rFonts w:ascii="Calibri" w:hAnsi="Calibri"/>
          <w:color w:val="auto"/>
          <w:sz w:val="22"/>
          <w:szCs w:val="22"/>
        </w:rPr>
        <w:t>objednávka</w:t>
      </w:r>
      <w:r w:rsidRPr="004A1F6D">
        <w:rPr>
          <w:rFonts w:ascii="Calibri" w:hAnsi="Calibri"/>
          <w:color w:val="auto"/>
          <w:sz w:val="22"/>
          <w:szCs w:val="22"/>
        </w:rPr>
        <w:t xml:space="preserve"> vystavená </w:t>
      </w:r>
      <w:r w:rsidR="00D43FBD">
        <w:rPr>
          <w:rFonts w:ascii="Calibri" w:hAnsi="Calibri"/>
          <w:color w:val="auto"/>
          <w:sz w:val="22"/>
          <w:szCs w:val="22"/>
        </w:rPr>
        <w:t>Klient</w:t>
      </w:r>
      <w:r w:rsidRPr="004A1F6D">
        <w:rPr>
          <w:rFonts w:ascii="Calibri" w:hAnsi="Calibri"/>
          <w:color w:val="auto"/>
          <w:sz w:val="22"/>
          <w:szCs w:val="22"/>
        </w:rPr>
        <w:t xml:space="preserve">em musí obsahovat </w:t>
      </w:r>
      <w:r w:rsidR="00C97C3C" w:rsidRPr="004A1F6D">
        <w:rPr>
          <w:rFonts w:ascii="Calibri" w:hAnsi="Calibri"/>
          <w:color w:val="auto"/>
          <w:sz w:val="22"/>
          <w:szCs w:val="22"/>
        </w:rPr>
        <w:t>specifikaci požadav</w:t>
      </w:r>
      <w:r w:rsidRPr="004A1F6D">
        <w:rPr>
          <w:rFonts w:ascii="Calibri" w:hAnsi="Calibri"/>
          <w:color w:val="auto"/>
          <w:sz w:val="22"/>
          <w:szCs w:val="22"/>
        </w:rPr>
        <w:t>k</w:t>
      </w:r>
      <w:r w:rsidR="00C97C3C" w:rsidRPr="004A1F6D">
        <w:rPr>
          <w:rFonts w:ascii="Calibri" w:hAnsi="Calibri"/>
          <w:color w:val="auto"/>
          <w:sz w:val="22"/>
          <w:szCs w:val="22"/>
        </w:rPr>
        <w:t>ů na rozsah požadovaného</w:t>
      </w:r>
      <w:r w:rsidR="00D917B3" w:rsidRPr="004A1F6D">
        <w:rPr>
          <w:rFonts w:ascii="Calibri" w:hAnsi="Calibri"/>
          <w:color w:val="auto"/>
          <w:sz w:val="22"/>
          <w:szCs w:val="22"/>
        </w:rPr>
        <w:t xml:space="preserve"> </w:t>
      </w:r>
      <w:r w:rsidR="00C97C3C" w:rsidRPr="004A1F6D">
        <w:rPr>
          <w:rFonts w:ascii="Calibri" w:hAnsi="Calibri"/>
          <w:color w:val="auto"/>
          <w:sz w:val="22"/>
          <w:szCs w:val="22"/>
        </w:rPr>
        <w:t>plnění</w:t>
      </w:r>
      <w:r w:rsidR="00D917B3" w:rsidRPr="004A1F6D">
        <w:rPr>
          <w:rFonts w:ascii="Calibri" w:hAnsi="Calibri"/>
          <w:color w:val="auto"/>
          <w:sz w:val="22"/>
          <w:szCs w:val="22"/>
        </w:rPr>
        <w:t>.</w:t>
      </w:r>
      <w:r w:rsidR="00C97C3C" w:rsidRPr="004A1F6D">
        <w:rPr>
          <w:rFonts w:ascii="Calibri" w:hAnsi="Calibri"/>
          <w:color w:val="auto"/>
          <w:sz w:val="22"/>
          <w:szCs w:val="22"/>
        </w:rPr>
        <w:t xml:space="preserve"> </w:t>
      </w:r>
      <w:r w:rsidR="00D43FBD">
        <w:rPr>
          <w:rFonts w:ascii="Calibri" w:hAnsi="Calibri"/>
          <w:color w:val="auto"/>
          <w:sz w:val="22"/>
          <w:szCs w:val="22"/>
        </w:rPr>
        <w:t>Klient</w:t>
      </w:r>
      <w:r w:rsidR="00C97C3C" w:rsidRPr="004A1F6D">
        <w:rPr>
          <w:rFonts w:ascii="Calibri" w:hAnsi="Calibri"/>
          <w:color w:val="auto"/>
          <w:sz w:val="22"/>
          <w:szCs w:val="22"/>
        </w:rPr>
        <w:t xml:space="preserve"> je povinen v odvolací objednávce uvést všechny </w:t>
      </w:r>
      <w:r w:rsidR="00D917B3" w:rsidRPr="004A1F6D">
        <w:rPr>
          <w:rFonts w:ascii="Calibri" w:hAnsi="Calibri"/>
          <w:color w:val="auto"/>
          <w:sz w:val="22"/>
          <w:szCs w:val="22"/>
        </w:rPr>
        <w:t>své požadavky</w:t>
      </w:r>
      <w:r w:rsidR="00C97C3C" w:rsidRPr="004A1F6D">
        <w:rPr>
          <w:rFonts w:ascii="Calibri" w:hAnsi="Calibri"/>
          <w:color w:val="auto"/>
          <w:sz w:val="22"/>
          <w:szCs w:val="22"/>
        </w:rPr>
        <w:t xml:space="preserve">, které jsou pro </w:t>
      </w:r>
      <w:r w:rsidR="00D43FBD">
        <w:rPr>
          <w:rFonts w:ascii="Calibri" w:hAnsi="Calibri"/>
          <w:color w:val="auto"/>
          <w:sz w:val="22"/>
          <w:szCs w:val="22"/>
        </w:rPr>
        <w:t>Klient</w:t>
      </w:r>
      <w:r w:rsidR="00C97C3C" w:rsidRPr="004A1F6D">
        <w:rPr>
          <w:rFonts w:ascii="Calibri" w:hAnsi="Calibri"/>
          <w:color w:val="auto"/>
          <w:sz w:val="22"/>
          <w:szCs w:val="22"/>
        </w:rPr>
        <w:t xml:space="preserve">a nezbytné pro řádné plnění prací dočasně </w:t>
      </w:r>
      <w:r w:rsidR="00133C02" w:rsidRPr="004A1F6D">
        <w:rPr>
          <w:rFonts w:ascii="Calibri" w:hAnsi="Calibri"/>
          <w:color w:val="auto"/>
          <w:sz w:val="22"/>
          <w:szCs w:val="22"/>
        </w:rPr>
        <w:t>přidělenými zaměstnanci</w:t>
      </w:r>
      <w:r w:rsidR="00D917B3" w:rsidRPr="004A1F6D">
        <w:rPr>
          <w:rFonts w:ascii="Calibri" w:hAnsi="Calibri"/>
          <w:color w:val="auto"/>
          <w:sz w:val="22"/>
          <w:szCs w:val="22"/>
        </w:rPr>
        <w:t>.</w:t>
      </w:r>
    </w:p>
    <w:p w14:paraId="56B6CEB9" w14:textId="77777777" w:rsidR="00F300EC" w:rsidRPr="004A1F6D" w:rsidRDefault="00F300EC" w:rsidP="00C97C3C">
      <w:pPr>
        <w:pStyle w:val="Default"/>
        <w:ind w:left="284" w:hanging="284"/>
        <w:jc w:val="both"/>
        <w:rPr>
          <w:rFonts w:ascii="Calibri" w:hAnsi="Calibri"/>
          <w:color w:val="auto"/>
          <w:sz w:val="22"/>
          <w:szCs w:val="22"/>
        </w:rPr>
      </w:pPr>
    </w:p>
    <w:p w14:paraId="3E2572DD" w14:textId="5C94CB7A" w:rsidR="00C97C3C" w:rsidRDefault="00D917B3" w:rsidP="00C97C3C">
      <w:pPr>
        <w:pStyle w:val="Default"/>
        <w:ind w:left="284" w:hanging="284"/>
        <w:jc w:val="both"/>
        <w:rPr>
          <w:rFonts w:ascii="Calibri" w:hAnsi="Calibri"/>
          <w:color w:val="auto"/>
          <w:sz w:val="22"/>
          <w:szCs w:val="22"/>
        </w:rPr>
      </w:pPr>
      <w:r w:rsidRPr="004A1F6D">
        <w:rPr>
          <w:rFonts w:ascii="Calibri" w:hAnsi="Calibri"/>
          <w:color w:val="auto"/>
          <w:sz w:val="22"/>
          <w:szCs w:val="22"/>
        </w:rPr>
        <w:t xml:space="preserve">      </w:t>
      </w:r>
      <w:r w:rsidR="00D43FBD">
        <w:rPr>
          <w:rFonts w:ascii="Calibri" w:hAnsi="Calibri"/>
          <w:color w:val="auto"/>
          <w:sz w:val="22"/>
          <w:szCs w:val="22"/>
        </w:rPr>
        <w:t>Klient</w:t>
      </w:r>
      <w:r w:rsidRPr="004A1F6D">
        <w:rPr>
          <w:rFonts w:ascii="Calibri" w:hAnsi="Calibri"/>
          <w:color w:val="auto"/>
          <w:sz w:val="22"/>
          <w:szCs w:val="22"/>
        </w:rPr>
        <w:t xml:space="preserve"> musí ve svých požadavcích specifikovat minimálně:</w:t>
      </w:r>
      <w:r w:rsidR="00C97C3C" w:rsidRPr="004A1F6D">
        <w:rPr>
          <w:rFonts w:ascii="Calibri" w:hAnsi="Calibri"/>
          <w:color w:val="auto"/>
          <w:sz w:val="22"/>
          <w:szCs w:val="22"/>
        </w:rPr>
        <w:t xml:space="preserve"> </w:t>
      </w:r>
    </w:p>
    <w:p w14:paraId="49BE12F9" w14:textId="77777777" w:rsidR="00C97C3C" w:rsidRPr="00BF188B" w:rsidRDefault="00C97C3C"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 xml:space="preserve">trvání dočasného přidělení zaměstnance, </w:t>
      </w:r>
    </w:p>
    <w:p w14:paraId="1BEAB366" w14:textId="37905260" w:rsidR="00C97C3C" w:rsidRPr="00BF188B" w:rsidRDefault="00C97C3C"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 xml:space="preserve">den nástupu </w:t>
      </w:r>
      <w:r w:rsidR="00133C02" w:rsidRPr="00BF188B">
        <w:rPr>
          <w:rFonts w:ascii="Calibri" w:hAnsi="Calibri"/>
          <w:color w:val="auto"/>
          <w:sz w:val="22"/>
          <w:szCs w:val="22"/>
        </w:rPr>
        <w:t xml:space="preserve">přiděleného </w:t>
      </w:r>
      <w:r w:rsidRPr="00BF188B">
        <w:rPr>
          <w:rFonts w:ascii="Calibri" w:hAnsi="Calibri"/>
          <w:color w:val="auto"/>
          <w:sz w:val="22"/>
          <w:szCs w:val="22"/>
        </w:rPr>
        <w:t xml:space="preserve">zaměstnance k výkonu práce u </w:t>
      </w:r>
      <w:r w:rsidR="00D43FBD">
        <w:rPr>
          <w:rFonts w:ascii="Calibri" w:hAnsi="Calibri"/>
          <w:color w:val="auto"/>
          <w:sz w:val="22"/>
          <w:szCs w:val="22"/>
        </w:rPr>
        <w:t>Klient</w:t>
      </w:r>
      <w:r w:rsidRPr="00BF188B">
        <w:rPr>
          <w:rFonts w:ascii="Calibri" w:hAnsi="Calibri"/>
          <w:color w:val="auto"/>
          <w:sz w:val="22"/>
          <w:szCs w:val="22"/>
        </w:rPr>
        <w:t xml:space="preserve">a, </w:t>
      </w:r>
    </w:p>
    <w:p w14:paraId="15F11AD6" w14:textId="5752E0A3" w:rsidR="00D917B3" w:rsidRPr="00BF188B" w:rsidRDefault="000729EE" w:rsidP="00D917B3">
      <w:pPr>
        <w:pStyle w:val="Default"/>
        <w:numPr>
          <w:ilvl w:val="0"/>
          <w:numId w:val="18"/>
        </w:numPr>
        <w:ind w:left="851" w:hanging="425"/>
        <w:jc w:val="both"/>
        <w:rPr>
          <w:rFonts w:ascii="Calibri" w:hAnsi="Calibri"/>
          <w:color w:val="auto"/>
          <w:sz w:val="22"/>
          <w:szCs w:val="22"/>
        </w:rPr>
      </w:pPr>
      <w:r>
        <w:rPr>
          <w:rFonts w:ascii="Calibri" w:hAnsi="Calibri"/>
          <w:color w:val="auto"/>
          <w:sz w:val="22"/>
          <w:szCs w:val="22"/>
        </w:rPr>
        <w:t xml:space="preserve">předpokládanou </w:t>
      </w:r>
      <w:r w:rsidR="00D917B3" w:rsidRPr="00BF188B">
        <w:rPr>
          <w:rFonts w:ascii="Calibri" w:hAnsi="Calibri"/>
          <w:color w:val="auto"/>
          <w:sz w:val="22"/>
          <w:szCs w:val="22"/>
        </w:rPr>
        <w:t>dobu přidělení zaměstnance</w:t>
      </w:r>
      <w:r w:rsidR="00481723">
        <w:rPr>
          <w:rFonts w:ascii="Calibri" w:hAnsi="Calibri"/>
          <w:color w:val="auto"/>
          <w:sz w:val="22"/>
          <w:szCs w:val="22"/>
        </w:rPr>
        <w:t>,</w:t>
      </w:r>
    </w:p>
    <w:p w14:paraId="5D9F41DB" w14:textId="77777777" w:rsidR="00D917B3" w:rsidRPr="00BF188B" w:rsidRDefault="00D917B3"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 xml:space="preserve">specifikace </w:t>
      </w:r>
      <w:r w:rsidR="00133C02" w:rsidRPr="00BF188B">
        <w:rPr>
          <w:rFonts w:ascii="Calibri" w:hAnsi="Calibri"/>
          <w:color w:val="auto"/>
          <w:sz w:val="22"/>
          <w:szCs w:val="22"/>
        </w:rPr>
        <w:t xml:space="preserve">a </w:t>
      </w:r>
      <w:r w:rsidR="00C97C3C" w:rsidRPr="00BF188B">
        <w:rPr>
          <w:rFonts w:ascii="Calibri" w:hAnsi="Calibri"/>
          <w:color w:val="auto"/>
          <w:sz w:val="22"/>
          <w:szCs w:val="22"/>
        </w:rPr>
        <w:t xml:space="preserve">druh práce, </w:t>
      </w:r>
    </w:p>
    <w:p w14:paraId="41AE5EA7" w14:textId="2180A482" w:rsidR="00C97C3C" w:rsidRPr="00BF188B" w:rsidRDefault="00D917B3"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 xml:space="preserve">místo výkonu práce u </w:t>
      </w:r>
      <w:r w:rsidR="00D43FBD">
        <w:rPr>
          <w:rFonts w:ascii="Calibri" w:hAnsi="Calibri"/>
          <w:color w:val="auto"/>
          <w:sz w:val="22"/>
          <w:szCs w:val="22"/>
        </w:rPr>
        <w:t>Klient</w:t>
      </w:r>
      <w:r w:rsidRPr="00BF188B">
        <w:rPr>
          <w:rFonts w:ascii="Calibri" w:hAnsi="Calibri"/>
          <w:color w:val="auto"/>
          <w:sz w:val="22"/>
          <w:szCs w:val="22"/>
        </w:rPr>
        <w:t>a</w:t>
      </w:r>
      <w:r w:rsidR="00481723">
        <w:rPr>
          <w:rFonts w:ascii="Calibri" w:hAnsi="Calibri"/>
          <w:color w:val="auto"/>
          <w:sz w:val="22"/>
          <w:szCs w:val="22"/>
        </w:rPr>
        <w:t>,</w:t>
      </w:r>
    </w:p>
    <w:p w14:paraId="5971FC51" w14:textId="77777777" w:rsidR="00C97C3C" w:rsidRPr="00BF188B" w:rsidRDefault="00C97C3C"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odborn</w:t>
      </w:r>
      <w:r w:rsidR="001F3316" w:rsidRPr="00BF188B">
        <w:rPr>
          <w:rFonts w:ascii="Calibri" w:hAnsi="Calibri"/>
          <w:color w:val="auto"/>
          <w:sz w:val="22"/>
          <w:szCs w:val="22"/>
        </w:rPr>
        <w:t>ou</w:t>
      </w:r>
      <w:r w:rsidR="002F5075" w:rsidRPr="00BF188B">
        <w:rPr>
          <w:rFonts w:ascii="Calibri" w:hAnsi="Calibri"/>
          <w:color w:val="auto"/>
          <w:sz w:val="22"/>
          <w:szCs w:val="22"/>
        </w:rPr>
        <w:t xml:space="preserve"> </w:t>
      </w:r>
      <w:r w:rsidRPr="00BF188B">
        <w:rPr>
          <w:rFonts w:ascii="Calibri" w:hAnsi="Calibri"/>
          <w:color w:val="auto"/>
          <w:sz w:val="22"/>
          <w:szCs w:val="22"/>
        </w:rPr>
        <w:t>způsobilost</w:t>
      </w:r>
      <w:r w:rsidR="002F5075" w:rsidRPr="00BF188B">
        <w:rPr>
          <w:rFonts w:ascii="Calibri" w:hAnsi="Calibri"/>
          <w:color w:val="auto"/>
          <w:sz w:val="22"/>
          <w:szCs w:val="22"/>
        </w:rPr>
        <w:t xml:space="preserve"> požadovanou po přiděleném zaměstnanci</w:t>
      </w:r>
      <w:r w:rsidRPr="00BF188B">
        <w:rPr>
          <w:rFonts w:ascii="Calibri" w:hAnsi="Calibri"/>
          <w:color w:val="auto"/>
          <w:sz w:val="22"/>
          <w:szCs w:val="22"/>
        </w:rPr>
        <w:t xml:space="preserve">, </w:t>
      </w:r>
    </w:p>
    <w:p w14:paraId="04E98C7E" w14:textId="77777777" w:rsidR="00C97C3C" w:rsidRPr="00BF188B" w:rsidRDefault="00C97C3C"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lastRenderedPageBreak/>
        <w:t>týdenní pracovní dob</w:t>
      </w:r>
      <w:r w:rsidR="001F3316" w:rsidRPr="00BF188B">
        <w:rPr>
          <w:rFonts w:ascii="Calibri" w:hAnsi="Calibri"/>
          <w:color w:val="auto"/>
          <w:sz w:val="22"/>
          <w:szCs w:val="22"/>
        </w:rPr>
        <w:t>u</w:t>
      </w:r>
      <w:r w:rsidRPr="00BF188B">
        <w:rPr>
          <w:rFonts w:ascii="Calibri" w:hAnsi="Calibri"/>
          <w:color w:val="auto"/>
          <w:sz w:val="22"/>
          <w:szCs w:val="22"/>
        </w:rPr>
        <w:t xml:space="preserve">, </w:t>
      </w:r>
    </w:p>
    <w:p w14:paraId="0EBF61D1" w14:textId="77777777" w:rsidR="00C97C3C" w:rsidRPr="00BF188B" w:rsidRDefault="00C97C3C"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pracovní a mzdové podmínky srovnatelného zaměstnance</w:t>
      </w:r>
      <w:r w:rsidR="005C6869" w:rsidRPr="00BF188B">
        <w:rPr>
          <w:rFonts w:ascii="Calibri" w:hAnsi="Calibri"/>
          <w:color w:val="auto"/>
          <w:sz w:val="22"/>
          <w:szCs w:val="22"/>
        </w:rPr>
        <w:t>,</w:t>
      </w:r>
      <w:r w:rsidRPr="00BF188B">
        <w:rPr>
          <w:rFonts w:ascii="Calibri" w:hAnsi="Calibri"/>
          <w:color w:val="auto"/>
          <w:sz w:val="22"/>
          <w:szCs w:val="22"/>
        </w:rPr>
        <w:t xml:space="preserve"> </w:t>
      </w:r>
    </w:p>
    <w:p w14:paraId="5F185090" w14:textId="5F33DA27" w:rsidR="00133C02" w:rsidRDefault="00F73515" w:rsidP="00D917B3">
      <w:pPr>
        <w:pStyle w:val="Default"/>
        <w:numPr>
          <w:ilvl w:val="0"/>
          <w:numId w:val="18"/>
        </w:numPr>
        <w:ind w:left="851" w:hanging="425"/>
        <w:jc w:val="both"/>
        <w:rPr>
          <w:rFonts w:ascii="Calibri" w:hAnsi="Calibri"/>
          <w:color w:val="auto"/>
          <w:sz w:val="22"/>
          <w:szCs w:val="22"/>
        </w:rPr>
      </w:pPr>
      <w:r w:rsidRPr="00BF188B">
        <w:rPr>
          <w:rFonts w:ascii="Calibri" w:hAnsi="Calibri"/>
          <w:color w:val="auto"/>
          <w:sz w:val="22"/>
          <w:szCs w:val="22"/>
        </w:rPr>
        <w:t>o</w:t>
      </w:r>
      <w:r w:rsidR="008E4A8E" w:rsidRPr="00BF188B">
        <w:rPr>
          <w:rFonts w:ascii="Calibri" w:hAnsi="Calibri"/>
          <w:color w:val="auto"/>
          <w:sz w:val="22"/>
          <w:szCs w:val="22"/>
        </w:rPr>
        <w:t xml:space="preserve">dpovědného vedoucího </w:t>
      </w:r>
      <w:r w:rsidR="006B4327" w:rsidRPr="00BF188B">
        <w:rPr>
          <w:rFonts w:ascii="Calibri" w:hAnsi="Calibri"/>
          <w:color w:val="auto"/>
          <w:sz w:val="22"/>
          <w:szCs w:val="22"/>
        </w:rPr>
        <w:t>pracovníka</w:t>
      </w:r>
      <w:r w:rsidR="008E4A8E" w:rsidRPr="00BF188B">
        <w:rPr>
          <w:rFonts w:ascii="Calibri" w:hAnsi="Calibri"/>
          <w:color w:val="auto"/>
          <w:sz w:val="22"/>
          <w:szCs w:val="22"/>
        </w:rPr>
        <w:t xml:space="preserve"> </w:t>
      </w:r>
      <w:r w:rsidR="00133C02" w:rsidRPr="00BF188B">
        <w:rPr>
          <w:rFonts w:ascii="Calibri" w:hAnsi="Calibri"/>
          <w:color w:val="auto"/>
          <w:sz w:val="22"/>
          <w:szCs w:val="22"/>
        </w:rPr>
        <w:t>za kontrolu činností přiděleného zaměstnance</w:t>
      </w:r>
      <w:r w:rsidR="00481723">
        <w:rPr>
          <w:rFonts w:ascii="Calibri" w:hAnsi="Calibri"/>
          <w:color w:val="auto"/>
          <w:sz w:val="22"/>
          <w:szCs w:val="22"/>
        </w:rPr>
        <w:t>,</w:t>
      </w:r>
    </w:p>
    <w:p w14:paraId="42D782A6" w14:textId="6344FC95" w:rsidR="00467DB3" w:rsidRDefault="00467DB3" w:rsidP="00D917B3">
      <w:pPr>
        <w:pStyle w:val="Default"/>
        <w:numPr>
          <w:ilvl w:val="0"/>
          <w:numId w:val="18"/>
        </w:numPr>
        <w:ind w:left="851" w:hanging="425"/>
        <w:jc w:val="both"/>
        <w:rPr>
          <w:rFonts w:ascii="Calibri" w:hAnsi="Calibri"/>
          <w:color w:val="auto"/>
          <w:sz w:val="22"/>
          <w:szCs w:val="22"/>
        </w:rPr>
      </w:pPr>
      <w:r>
        <w:rPr>
          <w:rFonts w:ascii="Calibri" w:hAnsi="Calibri"/>
          <w:color w:val="auto"/>
          <w:sz w:val="22"/>
          <w:szCs w:val="22"/>
        </w:rPr>
        <w:t>odpovědného pracovníka za schvalování docházky přiděleného zaměstnance a jeho zástupce</w:t>
      </w:r>
      <w:r w:rsidR="00481723">
        <w:rPr>
          <w:rFonts w:ascii="Calibri" w:hAnsi="Calibri"/>
          <w:color w:val="auto"/>
          <w:sz w:val="22"/>
          <w:szCs w:val="22"/>
        </w:rPr>
        <w:t>.</w:t>
      </w:r>
    </w:p>
    <w:p w14:paraId="60BBE814" w14:textId="77777777" w:rsidR="00467DB3" w:rsidRPr="00BF188B" w:rsidRDefault="00467DB3" w:rsidP="00FE035C">
      <w:pPr>
        <w:pStyle w:val="Default"/>
        <w:ind w:left="851"/>
        <w:jc w:val="both"/>
        <w:rPr>
          <w:rFonts w:ascii="Calibri" w:hAnsi="Calibri"/>
          <w:color w:val="auto"/>
          <w:sz w:val="22"/>
          <w:szCs w:val="22"/>
        </w:rPr>
      </w:pPr>
    </w:p>
    <w:p w14:paraId="23C335F0" w14:textId="19DFC8E5" w:rsidR="00C97C3C" w:rsidRDefault="00C97C3C" w:rsidP="00C97C3C">
      <w:pPr>
        <w:pStyle w:val="Default"/>
        <w:ind w:left="284" w:hanging="284"/>
        <w:jc w:val="both"/>
        <w:rPr>
          <w:rFonts w:ascii="Calibri" w:hAnsi="Calibri"/>
          <w:color w:val="auto"/>
          <w:sz w:val="22"/>
          <w:szCs w:val="22"/>
        </w:rPr>
      </w:pPr>
      <w:r w:rsidRPr="004A1F6D">
        <w:rPr>
          <w:rFonts w:ascii="Calibri" w:hAnsi="Calibri"/>
          <w:color w:val="auto"/>
          <w:sz w:val="22"/>
          <w:szCs w:val="22"/>
        </w:rPr>
        <w:t xml:space="preserve">      Pokud odvolací objednávka neobsahuje všechny požadované údaje, je Agentura oprávněna požadovat jejich doplnění anebo prohlášení </w:t>
      </w:r>
      <w:r w:rsidR="00D43FBD">
        <w:rPr>
          <w:rFonts w:ascii="Calibri" w:hAnsi="Calibri"/>
          <w:color w:val="auto"/>
          <w:sz w:val="22"/>
          <w:szCs w:val="22"/>
        </w:rPr>
        <w:t>Klient</w:t>
      </w:r>
      <w:r w:rsidRPr="004A1F6D">
        <w:rPr>
          <w:rFonts w:ascii="Calibri" w:hAnsi="Calibri"/>
          <w:color w:val="auto"/>
          <w:sz w:val="22"/>
          <w:szCs w:val="22"/>
        </w:rPr>
        <w:t xml:space="preserve">a, že poskytnuté údaje považuje za dostatečné. Agentura bude brát ohled na zvláštní podmínky a přání </w:t>
      </w:r>
      <w:r w:rsidR="00D43FBD">
        <w:rPr>
          <w:rFonts w:ascii="Calibri" w:hAnsi="Calibri"/>
          <w:color w:val="auto"/>
          <w:sz w:val="22"/>
          <w:szCs w:val="22"/>
        </w:rPr>
        <w:t>Klient</w:t>
      </w:r>
      <w:r w:rsidRPr="004A1F6D">
        <w:rPr>
          <w:rFonts w:ascii="Calibri" w:hAnsi="Calibri"/>
          <w:color w:val="auto"/>
          <w:sz w:val="22"/>
          <w:szCs w:val="22"/>
        </w:rPr>
        <w:t xml:space="preserve">a, které budou uvedeny v objednávce. </w:t>
      </w:r>
      <w:r w:rsidR="00D43FBD">
        <w:rPr>
          <w:rFonts w:ascii="Calibri" w:hAnsi="Calibri"/>
          <w:color w:val="auto"/>
          <w:sz w:val="22"/>
          <w:szCs w:val="22"/>
        </w:rPr>
        <w:t>Klient</w:t>
      </w:r>
      <w:r w:rsidRPr="004A1F6D">
        <w:rPr>
          <w:rFonts w:ascii="Calibri" w:hAnsi="Calibri"/>
          <w:color w:val="auto"/>
          <w:sz w:val="22"/>
          <w:szCs w:val="22"/>
        </w:rPr>
        <w:t xml:space="preserve"> odpovídá za to, že údaje uvedené v objednávce jsou pravdivé. </w:t>
      </w:r>
      <w:r w:rsidR="00D43FBD">
        <w:rPr>
          <w:rFonts w:ascii="Calibri" w:hAnsi="Calibri"/>
          <w:color w:val="auto"/>
          <w:sz w:val="22"/>
          <w:szCs w:val="22"/>
        </w:rPr>
        <w:t>Klient</w:t>
      </w:r>
      <w:r w:rsidRPr="004A1F6D">
        <w:rPr>
          <w:rFonts w:ascii="Calibri" w:hAnsi="Calibri"/>
          <w:color w:val="auto"/>
          <w:sz w:val="22"/>
          <w:szCs w:val="22"/>
        </w:rPr>
        <w:t xml:space="preserve"> bude písemně informovat Agenturu o </w:t>
      </w:r>
      <w:r w:rsidR="002F5075">
        <w:rPr>
          <w:rFonts w:ascii="Calibri" w:hAnsi="Calibri"/>
          <w:color w:val="auto"/>
          <w:sz w:val="22"/>
          <w:szCs w:val="22"/>
        </w:rPr>
        <w:t>důležitých</w:t>
      </w:r>
      <w:r w:rsidR="002F5075" w:rsidRPr="004A1F6D">
        <w:rPr>
          <w:rFonts w:ascii="Calibri" w:hAnsi="Calibri"/>
          <w:color w:val="auto"/>
          <w:sz w:val="22"/>
          <w:szCs w:val="22"/>
        </w:rPr>
        <w:t xml:space="preserve"> </w:t>
      </w:r>
      <w:r w:rsidRPr="004A1F6D">
        <w:rPr>
          <w:rFonts w:ascii="Calibri" w:hAnsi="Calibri"/>
          <w:color w:val="auto"/>
          <w:sz w:val="22"/>
          <w:szCs w:val="22"/>
        </w:rPr>
        <w:t xml:space="preserve">skutečnostech souvisejících s požadovaným výkonem práce. </w:t>
      </w:r>
    </w:p>
    <w:p w14:paraId="12F8F688" w14:textId="77777777" w:rsidR="006D5B37" w:rsidRDefault="006D5B37" w:rsidP="00C97C3C">
      <w:pPr>
        <w:pStyle w:val="Default"/>
        <w:ind w:left="284" w:hanging="284"/>
        <w:jc w:val="both"/>
        <w:rPr>
          <w:rFonts w:ascii="Calibri" w:hAnsi="Calibri"/>
          <w:color w:val="auto"/>
          <w:sz w:val="22"/>
          <w:szCs w:val="22"/>
        </w:rPr>
      </w:pPr>
    </w:p>
    <w:p w14:paraId="741677AD" w14:textId="5E16906C" w:rsidR="00EF7943" w:rsidRPr="00FE035C" w:rsidRDefault="006D5B37" w:rsidP="00FE035C">
      <w:pPr>
        <w:pStyle w:val="Default"/>
        <w:ind w:left="284" w:hanging="284"/>
        <w:jc w:val="both"/>
        <w:rPr>
          <w:rFonts w:asciiTheme="minorHAnsi" w:hAnsiTheme="minorHAnsi" w:cstheme="minorHAnsi"/>
        </w:rPr>
      </w:pPr>
      <w:r>
        <w:rPr>
          <w:rFonts w:ascii="Calibri" w:hAnsi="Calibri"/>
          <w:color w:val="auto"/>
          <w:sz w:val="22"/>
          <w:szCs w:val="22"/>
        </w:rPr>
        <w:t>(4</w:t>
      </w:r>
      <w:r w:rsidRPr="004A1F6D">
        <w:rPr>
          <w:rFonts w:ascii="Calibri" w:hAnsi="Calibri"/>
          <w:color w:val="auto"/>
          <w:sz w:val="22"/>
          <w:szCs w:val="22"/>
        </w:rPr>
        <w:t>)</w:t>
      </w:r>
      <w:r>
        <w:rPr>
          <w:rFonts w:ascii="Calibri" w:hAnsi="Calibri"/>
          <w:color w:val="auto"/>
          <w:sz w:val="22"/>
          <w:szCs w:val="22"/>
        </w:rPr>
        <w:t xml:space="preserve"> Na základě odvolací objednávky </w:t>
      </w:r>
      <w:r w:rsidR="00267433">
        <w:rPr>
          <w:rFonts w:ascii="Calibri" w:hAnsi="Calibri"/>
          <w:color w:val="auto"/>
          <w:sz w:val="22"/>
          <w:szCs w:val="22"/>
        </w:rPr>
        <w:t xml:space="preserve">a na základě uzavření </w:t>
      </w:r>
      <w:r w:rsidR="00C26622">
        <w:rPr>
          <w:rFonts w:ascii="Calibri" w:hAnsi="Calibri"/>
          <w:color w:val="auto"/>
          <w:sz w:val="22"/>
          <w:szCs w:val="22"/>
        </w:rPr>
        <w:t>D</w:t>
      </w:r>
      <w:r w:rsidR="00267433">
        <w:rPr>
          <w:rFonts w:ascii="Calibri" w:hAnsi="Calibri"/>
          <w:color w:val="auto"/>
          <w:sz w:val="22"/>
          <w:szCs w:val="22"/>
        </w:rPr>
        <w:t>ohody</w:t>
      </w:r>
      <w:r w:rsidR="00267433" w:rsidRPr="004A1F6D">
        <w:rPr>
          <w:rFonts w:ascii="Calibri" w:hAnsi="Calibri"/>
          <w:color w:val="auto"/>
          <w:sz w:val="22"/>
          <w:szCs w:val="22"/>
        </w:rPr>
        <w:t xml:space="preserve"> o dočasném přidělení zaměstnance</w:t>
      </w:r>
      <w:r w:rsidR="00267433">
        <w:rPr>
          <w:rFonts w:ascii="Calibri" w:hAnsi="Calibri"/>
          <w:color w:val="auto"/>
          <w:sz w:val="22"/>
          <w:szCs w:val="22"/>
        </w:rPr>
        <w:t xml:space="preserve"> </w:t>
      </w:r>
      <w:r w:rsidR="00267433" w:rsidRPr="004A1F6D">
        <w:rPr>
          <w:rFonts w:ascii="Calibri" w:hAnsi="Calibri"/>
          <w:color w:val="auto"/>
          <w:sz w:val="22"/>
          <w:szCs w:val="22"/>
        </w:rPr>
        <w:t>(dále</w:t>
      </w:r>
      <w:r w:rsidR="00267433">
        <w:rPr>
          <w:rFonts w:ascii="Calibri" w:hAnsi="Calibri"/>
          <w:color w:val="auto"/>
          <w:sz w:val="22"/>
          <w:szCs w:val="22"/>
        </w:rPr>
        <w:t xml:space="preserve"> též </w:t>
      </w:r>
      <w:r w:rsidR="00267433" w:rsidRPr="00442DFE">
        <w:rPr>
          <w:rFonts w:ascii="Calibri" w:hAnsi="Calibri"/>
          <w:color w:val="auto"/>
          <w:sz w:val="22"/>
          <w:szCs w:val="22"/>
        </w:rPr>
        <w:t>jako „Dohoda“)</w:t>
      </w:r>
      <w:r w:rsidR="00267433">
        <w:rPr>
          <w:rFonts w:ascii="Calibri" w:hAnsi="Calibri"/>
          <w:color w:val="auto"/>
          <w:sz w:val="22"/>
          <w:szCs w:val="22"/>
        </w:rPr>
        <w:t xml:space="preserve"> </w:t>
      </w:r>
      <w:r>
        <w:rPr>
          <w:rFonts w:ascii="Calibri" w:hAnsi="Calibri"/>
          <w:color w:val="auto"/>
          <w:sz w:val="22"/>
          <w:szCs w:val="22"/>
        </w:rPr>
        <w:t>budou vznikat samostatné právní vztahy</w:t>
      </w:r>
      <w:r w:rsidR="00EF7943">
        <w:rPr>
          <w:rFonts w:ascii="Calibri" w:hAnsi="Calibri"/>
          <w:color w:val="auto"/>
          <w:sz w:val="22"/>
          <w:szCs w:val="22"/>
        </w:rPr>
        <w:t xml:space="preserve"> </w:t>
      </w:r>
      <w:r w:rsidRPr="00FE035C">
        <w:rPr>
          <w:rFonts w:ascii="Calibri" w:hAnsi="Calibri"/>
          <w:color w:val="auto"/>
          <w:sz w:val="22"/>
          <w:szCs w:val="22"/>
        </w:rPr>
        <w:t xml:space="preserve">mezi </w:t>
      </w:r>
      <w:r w:rsidR="00E144A0">
        <w:rPr>
          <w:rFonts w:ascii="Calibri" w:hAnsi="Calibri"/>
          <w:color w:val="auto"/>
          <w:sz w:val="22"/>
          <w:szCs w:val="22"/>
        </w:rPr>
        <w:t>Klientem</w:t>
      </w:r>
      <w:r w:rsidRPr="00FE035C">
        <w:rPr>
          <w:rFonts w:ascii="Calibri" w:hAnsi="Calibri"/>
          <w:color w:val="auto"/>
          <w:sz w:val="22"/>
          <w:szCs w:val="22"/>
        </w:rPr>
        <w:t xml:space="preserve"> a Agenturou</w:t>
      </w:r>
      <w:r w:rsidR="00481723">
        <w:rPr>
          <w:rFonts w:ascii="Calibri" w:hAnsi="Calibri"/>
          <w:color w:val="auto"/>
          <w:sz w:val="22"/>
          <w:szCs w:val="22"/>
        </w:rPr>
        <w:t>,</w:t>
      </w:r>
      <w:r w:rsidRPr="00FE035C">
        <w:rPr>
          <w:rFonts w:ascii="Calibri" w:hAnsi="Calibri"/>
          <w:color w:val="auto"/>
          <w:sz w:val="22"/>
          <w:szCs w:val="22"/>
        </w:rPr>
        <w:t xml:space="preserve"> a to za podmínek dle této </w:t>
      </w:r>
      <w:r w:rsidR="00172258">
        <w:rPr>
          <w:rFonts w:ascii="Calibri" w:hAnsi="Calibri"/>
          <w:color w:val="auto"/>
          <w:sz w:val="22"/>
          <w:szCs w:val="22"/>
        </w:rPr>
        <w:t>smlouvy</w:t>
      </w:r>
      <w:r w:rsidRPr="00FE035C">
        <w:rPr>
          <w:rFonts w:ascii="Calibri" w:hAnsi="Calibri"/>
          <w:color w:val="auto"/>
          <w:sz w:val="22"/>
          <w:szCs w:val="22"/>
        </w:rPr>
        <w:t xml:space="preserve">. </w:t>
      </w:r>
      <w:r w:rsidR="00E81A6E" w:rsidRPr="00FE035C">
        <w:rPr>
          <w:rFonts w:ascii="Calibri" w:hAnsi="Calibri"/>
          <w:color w:val="auto"/>
          <w:sz w:val="22"/>
          <w:szCs w:val="22"/>
        </w:rPr>
        <w:t xml:space="preserve">Návrh </w:t>
      </w:r>
      <w:r w:rsidR="00EF7943" w:rsidRPr="00FE035C">
        <w:rPr>
          <w:rFonts w:asciiTheme="minorHAnsi" w:hAnsiTheme="minorHAnsi" w:cstheme="minorHAnsi"/>
          <w:sz w:val="22"/>
          <w:szCs w:val="22"/>
        </w:rPr>
        <w:t xml:space="preserve">Dohody </w:t>
      </w:r>
      <w:r w:rsidR="00E81A6E" w:rsidRPr="00FE035C">
        <w:rPr>
          <w:rFonts w:asciiTheme="minorHAnsi" w:hAnsiTheme="minorHAnsi" w:cstheme="minorHAnsi"/>
          <w:sz w:val="22"/>
          <w:szCs w:val="22"/>
        </w:rPr>
        <w:t>vyprac</w:t>
      </w:r>
      <w:r w:rsidR="00AB18F6" w:rsidRPr="00FE035C">
        <w:rPr>
          <w:rFonts w:asciiTheme="minorHAnsi" w:hAnsiTheme="minorHAnsi" w:cstheme="minorHAnsi"/>
          <w:sz w:val="22"/>
          <w:szCs w:val="22"/>
        </w:rPr>
        <w:t>uje</w:t>
      </w:r>
      <w:r w:rsidR="00E81A6E" w:rsidRPr="00FE035C">
        <w:rPr>
          <w:rFonts w:asciiTheme="minorHAnsi" w:hAnsiTheme="minorHAnsi" w:cstheme="minorHAnsi"/>
          <w:sz w:val="22"/>
          <w:szCs w:val="22"/>
        </w:rPr>
        <w:t xml:space="preserve"> Agentura dle </w:t>
      </w:r>
      <w:r w:rsidR="009202D7" w:rsidRPr="00FE035C">
        <w:rPr>
          <w:rFonts w:asciiTheme="minorHAnsi" w:hAnsiTheme="minorHAnsi" w:cstheme="minorHAnsi"/>
          <w:sz w:val="22"/>
          <w:szCs w:val="22"/>
        </w:rPr>
        <w:t xml:space="preserve">požadavků </w:t>
      </w:r>
      <w:r w:rsidR="00D43FBD">
        <w:rPr>
          <w:rFonts w:asciiTheme="minorHAnsi" w:hAnsiTheme="minorHAnsi" w:cstheme="minorHAnsi"/>
          <w:sz w:val="22"/>
          <w:szCs w:val="22"/>
        </w:rPr>
        <w:t>Klient</w:t>
      </w:r>
      <w:r w:rsidR="009202D7" w:rsidRPr="00FE035C">
        <w:rPr>
          <w:rFonts w:asciiTheme="minorHAnsi" w:hAnsiTheme="minorHAnsi" w:cstheme="minorHAnsi"/>
          <w:sz w:val="22"/>
          <w:szCs w:val="22"/>
        </w:rPr>
        <w:t xml:space="preserve">a </w:t>
      </w:r>
      <w:r w:rsidR="00AB18F6" w:rsidRPr="00FE035C">
        <w:rPr>
          <w:rFonts w:asciiTheme="minorHAnsi" w:hAnsiTheme="minorHAnsi" w:cstheme="minorHAnsi"/>
          <w:sz w:val="22"/>
          <w:szCs w:val="22"/>
        </w:rPr>
        <w:t>uvedených v</w:t>
      </w:r>
      <w:r w:rsidR="009202D7" w:rsidRPr="00FE035C">
        <w:rPr>
          <w:rFonts w:asciiTheme="minorHAnsi" w:hAnsiTheme="minorHAnsi" w:cstheme="minorHAnsi"/>
          <w:sz w:val="22"/>
          <w:szCs w:val="22"/>
        </w:rPr>
        <w:t> </w:t>
      </w:r>
      <w:r w:rsidR="00AB18F6" w:rsidRPr="00FE035C">
        <w:rPr>
          <w:rFonts w:asciiTheme="minorHAnsi" w:hAnsiTheme="minorHAnsi" w:cstheme="minorHAnsi"/>
          <w:sz w:val="22"/>
          <w:szCs w:val="22"/>
        </w:rPr>
        <w:t>o</w:t>
      </w:r>
      <w:r w:rsidR="009202D7" w:rsidRPr="00FE035C">
        <w:rPr>
          <w:rFonts w:asciiTheme="minorHAnsi" w:hAnsiTheme="minorHAnsi" w:cstheme="minorHAnsi"/>
          <w:sz w:val="22"/>
          <w:szCs w:val="22"/>
        </w:rPr>
        <w:t>dvolací objednáv</w:t>
      </w:r>
      <w:r w:rsidR="00AB18F6" w:rsidRPr="00FE035C">
        <w:rPr>
          <w:rFonts w:asciiTheme="minorHAnsi" w:hAnsiTheme="minorHAnsi" w:cstheme="minorHAnsi"/>
          <w:sz w:val="22"/>
          <w:szCs w:val="22"/>
        </w:rPr>
        <w:t xml:space="preserve">ce </w:t>
      </w:r>
      <w:r w:rsidR="00DC62A5" w:rsidRPr="00FE035C">
        <w:rPr>
          <w:rFonts w:asciiTheme="minorHAnsi" w:hAnsiTheme="minorHAnsi" w:cstheme="minorHAnsi"/>
          <w:sz w:val="22"/>
          <w:szCs w:val="22"/>
        </w:rPr>
        <w:t>vystavené dle</w:t>
      </w:r>
      <w:r w:rsidR="00AB18F6" w:rsidRPr="00FE035C">
        <w:rPr>
          <w:rFonts w:asciiTheme="minorHAnsi" w:hAnsiTheme="minorHAnsi" w:cstheme="minorHAnsi"/>
          <w:sz w:val="22"/>
          <w:szCs w:val="22"/>
        </w:rPr>
        <w:t xml:space="preserve"> odst. 3 </w:t>
      </w:r>
      <w:r w:rsidR="00DC62A5" w:rsidRPr="00FE035C">
        <w:rPr>
          <w:rFonts w:asciiTheme="minorHAnsi" w:hAnsiTheme="minorHAnsi" w:cstheme="minorHAnsi"/>
          <w:sz w:val="22"/>
          <w:szCs w:val="22"/>
        </w:rPr>
        <w:t>§</w:t>
      </w:r>
      <w:r w:rsidR="00441D18" w:rsidRPr="00FE035C">
        <w:rPr>
          <w:rFonts w:asciiTheme="minorHAnsi" w:hAnsiTheme="minorHAnsi" w:cstheme="minorHAnsi"/>
          <w:sz w:val="22"/>
          <w:szCs w:val="22"/>
        </w:rPr>
        <w:t xml:space="preserve">3 této smlouvy, a to na základě vzoru Dohody, který je přílohou č. </w:t>
      </w:r>
      <w:r w:rsidR="00267433">
        <w:rPr>
          <w:rFonts w:asciiTheme="minorHAnsi" w:hAnsiTheme="minorHAnsi" w:cstheme="minorHAnsi"/>
          <w:sz w:val="22"/>
          <w:szCs w:val="22"/>
        </w:rPr>
        <w:t>4</w:t>
      </w:r>
      <w:r w:rsidR="00441D18" w:rsidRPr="00FE035C">
        <w:rPr>
          <w:rFonts w:asciiTheme="minorHAnsi" w:hAnsiTheme="minorHAnsi" w:cstheme="minorHAnsi"/>
          <w:sz w:val="22"/>
          <w:szCs w:val="22"/>
        </w:rPr>
        <w:t xml:space="preserve"> této </w:t>
      </w:r>
      <w:r w:rsidR="00172258">
        <w:rPr>
          <w:rFonts w:asciiTheme="minorHAnsi" w:hAnsiTheme="minorHAnsi" w:cstheme="minorHAnsi"/>
          <w:sz w:val="22"/>
          <w:szCs w:val="22"/>
        </w:rPr>
        <w:t>smlouvy</w:t>
      </w:r>
      <w:r w:rsidR="00441D18" w:rsidRPr="00FE035C">
        <w:rPr>
          <w:rFonts w:asciiTheme="minorHAnsi" w:hAnsiTheme="minorHAnsi" w:cstheme="minorHAnsi"/>
          <w:sz w:val="22"/>
          <w:szCs w:val="22"/>
        </w:rPr>
        <w:t xml:space="preserve">. </w:t>
      </w:r>
      <w:r w:rsidR="009202D7" w:rsidRPr="00FE035C">
        <w:rPr>
          <w:rFonts w:asciiTheme="minorHAnsi" w:hAnsiTheme="minorHAnsi" w:cstheme="minorHAnsi"/>
          <w:sz w:val="22"/>
          <w:szCs w:val="22"/>
        </w:rPr>
        <w:t>P</w:t>
      </w:r>
      <w:r w:rsidR="00EF7943" w:rsidRPr="00FE035C">
        <w:rPr>
          <w:rFonts w:asciiTheme="minorHAnsi" w:hAnsiTheme="minorHAnsi" w:cstheme="minorHAnsi"/>
          <w:sz w:val="22"/>
          <w:szCs w:val="22"/>
        </w:rPr>
        <w:t>rávní vztahy vzniklé na základě</w:t>
      </w:r>
      <w:r w:rsidR="00E81A6E" w:rsidRPr="00FE035C">
        <w:rPr>
          <w:rFonts w:asciiTheme="minorHAnsi" w:hAnsiTheme="minorHAnsi" w:cstheme="minorHAnsi"/>
          <w:sz w:val="22"/>
          <w:szCs w:val="22"/>
        </w:rPr>
        <w:t xml:space="preserve"> D</w:t>
      </w:r>
      <w:r w:rsidR="00EF7943" w:rsidRPr="00FE035C">
        <w:rPr>
          <w:rFonts w:asciiTheme="minorHAnsi" w:hAnsiTheme="minorHAnsi" w:cstheme="minorHAnsi"/>
          <w:sz w:val="22"/>
          <w:szCs w:val="22"/>
        </w:rPr>
        <w:t xml:space="preserve">ohody a v souvislosti s ní </w:t>
      </w:r>
      <w:r w:rsidR="00E81A6E" w:rsidRPr="00FE035C">
        <w:rPr>
          <w:rFonts w:asciiTheme="minorHAnsi" w:hAnsiTheme="minorHAnsi" w:cstheme="minorHAnsi"/>
          <w:sz w:val="22"/>
          <w:szCs w:val="22"/>
        </w:rPr>
        <w:t xml:space="preserve">se </w:t>
      </w:r>
      <w:r w:rsidR="00EF7943" w:rsidRPr="00FE035C">
        <w:rPr>
          <w:rFonts w:asciiTheme="minorHAnsi" w:hAnsiTheme="minorHAnsi" w:cstheme="minorHAnsi"/>
          <w:sz w:val="22"/>
          <w:szCs w:val="22"/>
        </w:rPr>
        <w:t xml:space="preserve">budou </w:t>
      </w:r>
      <w:r w:rsidR="009202D7" w:rsidRPr="00FE035C">
        <w:rPr>
          <w:rFonts w:asciiTheme="minorHAnsi" w:hAnsiTheme="minorHAnsi" w:cstheme="minorHAnsi"/>
          <w:sz w:val="22"/>
          <w:szCs w:val="22"/>
        </w:rPr>
        <w:t xml:space="preserve">řídit </w:t>
      </w:r>
      <w:r w:rsidR="00EF7943" w:rsidRPr="00FE035C">
        <w:rPr>
          <w:rFonts w:asciiTheme="minorHAnsi" w:hAnsiTheme="minorHAnsi" w:cstheme="minorHAnsi"/>
          <w:sz w:val="22"/>
          <w:szCs w:val="22"/>
        </w:rPr>
        <w:t xml:space="preserve">podmínkami </w:t>
      </w:r>
      <w:r w:rsidR="00172258">
        <w:rPr>
          <w:rFonts w:asciiTheme="minorHAnsi" w:hAnsiTheme="minorHAnsi" w:cstheme="minorHAnsi"/>
          <w:sz w:val="22"/>
          <w:szCs w:val="22"/>
        </w:rPr>
        <w:t>smlouvy</w:t>
      </w:r>
      <w:r w:rsidR="00EF7943" w:rsidRPr="00FE035C">
        <w:rPr>
          <w:rFonts w:asciiTheme="minorHAnsi" w:hAnsiTheme="minorHAnsi" w:cstheme="minorHAnsi"/>
          <w:sz w:val="22"/>
          <w:szCs w:val="22"/>
        </w:rPr>
        <w:t>.</w:t>
      </w:r>
      <w:r w:rsidR="00E81A6E" w:rsidRPr="00FE035C">
        <w:rPr>
          <w:rFonts w:asciiTheme="minorHAnsi" w:hAnsiTheme="minorHAnsi" w:cstheme="minorHAnsi"/>
          <w:sz w:val="22"/>
          <w:szCs w:val="22"/>
        </w:rPr>
        <w:t xml:space="preserve"> </w:t>
      </w:r>
      <w:r w:rsidR="00C26622" w:rsidRPr="00042197">
        <w:rPr>
          <w:rFonts w:asciiTheme="minorHAnsi" w:hAnsiTheme="minorHAnsi" w:cstheme="minorHAnsi"/>
          <w:sz w:val="22"/>
          <w:szCs w:val="22"/>
        </w:rPr>
        <w:t xml:space="preserve">Aktuální </w:t>
      </w:r>
      <w:r w:rsidR="00FA0151" w:rsidRPr="00042197">
        <w:rPr>
          <w:rFonts w:asciiTheme="minorHAnsi" w:hAnsiTheme="minorHAnsi" w:cstheme="minorHAnsi"/>
          <w:sz w:val="22"/>
          <w:szCs w:val="22"/>
        </w:rPr>
        <w:t>Dohoda bude Klientovi zasílána každý měsíc.</w:t>
      </w:r>
      <w:r w:rsidR="00FA0151">
        <w:rPr>
          <w:rFonts w:asciiTheme="minorHAnsi" w:hAnsiTheme="minorHAnsi" w:cstheme="minorHAnsi"/>
          <w:sz w:val="22"/>
          <w:szCs w:val="22"/>
        </w:rPr>
        <w:t xml:space="preserve"> </w:t>
      </w:r>
    </w:p>
    <w:p w14:paraId="1CFA1180" w14:textId="77777777" w:rsidR="00EF7943" w:rsidRDefault="00EF7943" w:rsidP="00C97C3C">
      <w:pPr>
        <w:pStyle w:val="Default"/>
        <w:ind w:left="284" w:hanging="284"/>
        <w:jc w:val="both"/>
        <w:rPr>
          <w:rFonts w:ascii="Calibri" w:hAnsi="Calibri"/>
          <w:color w:val="auto"/>
          <w:sz w:val="22"/>
          <w:szCs w:val="22"/>
        </w:rPr>
      </w:pPr>
    </w:p>
    <w:p w14:paraId="407E1379" w14:textId="6A7817D7" w:rsidR="000A1294" w:rsidRPr="004A1F6D" w:rsidRDefault="000A1294" w:rsidP="00C97C3C">
      <w:pPr>
        <w:pStyle w:val="Default"/>
        <w:ind w:left="284" w:hanging="284"/>
        <w:jc w:val="both"/>
        <w:rPr>
          <w:rFonts w:ascii="Calibri" w:hAnsi="Calibri"/>
          <w:color w:val="auto"/>
          <w:sz w:val="22"/>
          <w:szCs w:val="22"/>
        </w:rPr>
      </w:pPr>
      <w:r>
        <w:rPr>
          <w:rFonts w:ascii="Calibri" w:hAnsi="Calibri"/>
          <w:color w:val="auto"/>
          <w:sz w:val="22"/>
          <w:szCs w:val="22"/>
        </w:rPr>
        <w:t xml:space="preserve">(5) </w:t>
      </w:r>
      <w:r w:rsidR="00D43FBD">
        <w:rPr>
          <w:rFonts w:ascii="Calibri" w:hAnsi="Calibri"/>
          <w:color w:val="auto"/>
          <w:sz w:val="22"/>
          <w:szCs w:val="22"/>
        </w:rPr>
        <w:t>Klient</w:t>
      </w:r>
      <w:r>
        <w:rPr>
          <w:rFonts w:ascii="Calibri" w:hAnsi="Calibri"/>
          <w:color w:val="auto"/>
          <w:sz w:val="22"/>
          <w:szCs w:val="22"/>
        </w:rPr>
        <w:t xml:space="preserve"> i zaměstnanec Agentury jsou </w:t>
      </w:r>
      <w:r w:rsidR="00CA6DCE">
        <w:rPr>
          <w:rFonts w:ascii="Calibri" w:hAnsi="Calibri"/>
          <w:color w:val="auto"/>
          <w:sz w:val="22"/>
          <w:szCs w:val="22"/>
        </w:rPr>
        <w:t xml:space="preserve">jednostranně </w:t>
      </w:r>
      <w:r>
        <w:rPr>
          <w:rFonts w:ascii="Calibri" w:hAnsi="Calibri"/>
          <w:color w:val="auto"/>
          <w:sz w:val="22"/>
          <w:szCs w:val="22"/>
        </w:rPr>
        <w:t xml:space="preserve">oprávněni předčasně </w:t>
      </w:r>
      <w:r w:rsidR="00CA6DCE">
        <w:rPr>
          <w:rFonts w:ascii="Calibri" w:hAnsi="Calibri"/>
          <w:color w:val="auto"/>
          <w:sz w:val="22"/>
          <w:szCs w:val="22"/>
        </w:rPr>
        <w:t>ukončit dočasné přidělení</w:t>
      </w:r>
      <w:r w:rsidR="000729EE">
        <w:rPr>
          <w:rFonts w:ascii="Calibri" w:hAnsi="Calibri"/>
          <w:color w:val="auto"/>
          <w:sz w:val="22"/>
          <w:szCs w:val="22"/>
        </w:rPr>
        <w:t>, a to</w:t>
      </w:r>
      <w:r w:rsidR="00CA6DCE">
        <w:rPr>
          <w:rFonts w:ascii="Calibri" w:hAnsi="Calibri"/>
          <w:color w:val="auto"/>
          <w:sz w:val="22"/>
          <w:szCs w:val="22"/>
        </w:rPr>
        <w:t xml:space="preserve"> za podmínek a způsobem uvedeným ve </w:t>
      </w:r>
      <w:r w:rsidR="00CA6DCE" w:rsidRPr="005A14B8">
        <w:rPr>
          <w:rFonts w:ascii="Calibri" w:hAnsi="Calibri"/>
          <w:color w:val="auto"/>
          <w:sz w:val="22"/>
          <w:szCs w:val="22"/>
        </w:rPr>
        <w:t>vzoru Dohody dle přílohy č. 4 této</w:t>
      </w:r>
      <w:r w:rsidR="00CA6DCE">
        <w:rPr>
          <w:rFonts w:ascii="Calibri" w:hAnsi="Calibri"/>
          <w:color w:val="auto"/>
          <w:sz w:val="22"/>
          <w:szCs w:val="22"/>
        </w:rPr>
        <w:t xml:space="preserve"> </w:t>
      </w:r>
      <w:r w:rsidR="00172258">
        <w:rPr>
          <w:rFonts w:ascii="Calibri" w:hAnsi="Calibri"/>
          <w:color w:val="auto"/>
          <w:sz w:val="22"/>
          <w:szCs w:val="22"/>
        </w:rPr>
        <w:t>smlouvy</w:t>
      </w:r>
      <w:r w:rsidR="00CA6DCE">
        <w:rPr>
          <w:rFonts w:ascii="Calibri" w:hAnsi="Calibri"/>
          <w:color w:val="auto"/>
          <w:sz w:val="22"/>
          <w:szCs w:val="22"/>
        </w:rPr>
        <w:t xml:space="preserve">. V případě, že </w:t>
      </w:r>
      <w:r w:rsidR="00D43FBD">
        <w:rPr>
          <w:rFonts w:ascii="Calibri" w:hAnsi="Calibri"/>
          <w:color w:val="auto"/>
          <w:sz w:val="22"/>
          <w:szCs w:val="22"/>
        </w:rPr>
        <w:t>Klient</w:t>
      </w:r>
      <w:r w:rsidR="00CA6DCE">
        <w:rPr>
          <w:rFonts w:ascii="Calibri" w:hAnsi="Calibri"/>
          <w:color w:val="auto"/>
          <w:sz w:val="22"/>
          <w:szCs w:val="22"/>
        </w:rPr>
        <w:t xml:space="preserve"> </w:t>
      </w:r>
      <w:r w:rsidR="000729EE">
        <w:rPr>
          <w:rFonts w:ascii="Calibri" w:hAnsi="Calibri"/>
          <w:color w:val="auto"/>
          <w:sz w:val="22"/>
          <w:szCs w:val="22"/>
        </w:rPr>
        <w:t>či zaměstnanec Agentury využijí</w:t>
      </w:r>
      <w:r w:rsidR="00CA6DCE">
        <w:rPr>
          <w:rFonts w:ascii="Calibri" w:hAnsi="Calibri"/>
          <w:color w:val="auto"/>
          <w:sz w:val="22"/>
          <w:szCs w:val="22"/>
        </w:rPr>
        <w:t xml:space="preserve"> tohoto práva a předčasně ukončí dočasné přidělení, ne</w:t>
      </w:r>
      <w:r w:rsidR="00FC2712">
        <w:rPr>
          <w:rFonts w:ascii="Calibri" w:hAnsi="Calibri"/>
          <w:color w:val="auto"/>
          <w:sz w:val="22"/>
          <w:szCs w:val="22"/>
        </w:rPr>
        <w:t xml:space="preserve">považuje se odvolací objednávka </w:t>
      </w:r>
      <w:r w:rsidR="00D43FBD">
        <w:rPr>
          <w:rFonts w:ascii="Calibri" w:hAnsi="Calibri"/>
          <w:color w:val="auto"/>
          <w:sz w:val="22"/>
          <w:szCs w:val="22"/>
        </w:rPr>
        <w:t>Klient</w:t>
      </w:r>
      <w:r w:rsidR="000729EE">
        <w:rPr>
          <w:rFonts w:ascii="Calibri" w:hAnsi="Calibri"/>
          <w:color w:val="auto"/>
          <w:sz w:val="22"/>
          <w:szCs w:val="22"/>
        </w:rPr>
        <w:t>a pro účely zbývající doby přidělení</w:t>
      </w:r>
      <w:r w:rsidR="00FC2712">
        <w:rPr>
          <w:rFonts w:ascii="Calibri" w:hAnsi="Calibri"/>
          <w:color w:val="auto"/>
          <w:sz w:val="22"/>
          <w:szCs w:val="22"/>
        </w:rPr>
        <w:t> zaměstnance</w:t>
      </w:r>
      <w:r w:rsidR="00FC2712" w:rsidRPr="00FC2712">
        <w:rPr>
          <w:rFonts w:ascii="Calibri" w:hAnsi="Calibri"/>
          <w:color w:val="auto"/>
          <w:sz w:val="22"/>
          <w:szCs w:val="22"/>
        </w:rPr>
        <w:t xml:space="preserve"> </w:t>
      </w:r>
      <w:r w:rsidR="00FC2712">
        <w:rPr>
          <w:rFonts w:ascii="Calibri" w:hAnsi="Calibri"/>
          <w:color w:val="auto"/>
          <w:sz w:val="22"/>
          <w:szCs w:val="22"/>
        </w:rPr>
        <w:t>Agentury,</w:t>
      </w:r>
      <w:r w:rsidR="000729EE">
        <w:rPr>
          <w:rFonts w:ascii="Calibri" w:hAnsi="Calibri"/>
          <w:color w:val="auto"/>
          <w:sz w:val="22"/>
          <w:szCs w:val="22"/>
        </w:rPr>
        <w:t xml:space="preserve"> jeho</w:t>
      </w:r>
      <w:r w:rsidR="00FC2712">
        <w:rPr>
          <w:rFonts w:ascii="Calibri" w:hAnsi="Calibri"/>
          <w:color w:val="auto"/>
          <w:sz w:val="22"/>
          <w:szCs w:val="22"/>
        </w:rPr>
        <w:t xml:space="preserve">ž </w:t>
      </w:r>
      <w:r w:rsidR="000729EE">
        <w:rPr>
          <w:rFonts w:ascii="Calibri" w:hAnsi="Calibri"/>
          <w:color w:val="auto"/>
          <w:sz w:val="22"/>
          <w:szCs w:val="22"/>
        </w:rPr>
        <w:t xml:space="preserve">dočasné přidělení </w:t>
      </w:r>
      <w:r w:rsidR="00FC2712">
        <w:rPr>
          <w:rFonts w:ascii="Calibri" w:hAnsi="Calibri"/>
          <w:color w:val="auto"/>
          <w:sz w:val="22"/>
          <w:szCs w:val="22"/>
        </w:rPr>
        <w:t xml:space="preserve">bylo předčasně ukončeno, nadále ve vztahu k Agentuře za závaznou. </w:t>
      </w:r>
      <w:r w:rsidR="00FF189E">
        <w:rPr>
          <w:rFonts w:ascii="Calibri" w:hAnsi="Calibri"/>
          <w:color w:val="auto"/>
          <w:sz w:val="22"/>
          <w:szCs w:val="22"/>
        </w:rPr>
        <w:t>Agentuře</w:t>
      </w:r>
      <w:r w:rsidR="00AF75E8">
        <w:rPr>
          <w:rFonts w:ascii="Calibri" w:hAnsi="Calibri"/>
          <w:color w:val="auto"/>
          <w:sz w:val="22"/>
          <w:szCs w:val="22"/>
        </w:rPr>
        <w:t xml:space="preserve"> pak za tuto zbývající dobu předčasně ukončeného dočasného přidělení </w:t>
      </w:r>
      <w:r w:rsidR="000729EE">
        <w:rPr>
          <w:rFonts w:ascii="Calibri" w:hAnsi="Calibri"/>
          <w:color w:val="auto"/>
          <w:sz w:val="22"/>
          <w:szCs w:val="22"/>
        </w:rPr>
        <w:t xml:space="preserve">nenáleží </w:t>
      </w:r>
      <w:r w:rsidR="00AF75E8">
        <w:rPr>
          <w:rFonts w:ascii="Calibri" w:hAnsi="Calibri"/>
          <w:color w:val="auto"/>
          <w:sz w:val="22"/>
          <w:szCs w:val="22"/>
        </w:rPr>
        <w:t>odměn</w:t>
      </w:r>
      <w:r w:rsidR="000729EE">
        <w:rPr>
          <w:rFonts w:ascii="Calibri" w:hAnsi="Calibri"/>
          <w:color w:val="auto"/>
          <w:sz w:val="22"/>
          <w:szCs w:val="22"/>
        </w:rPr>
        <w:t>a</w:t>
      </w:r>
      <w:r w:rsidR="00AF75E8">
        <w:rPr>
          <w:rFonts w:ascii="Calibri" w:hAnsi="Calibri"/>
          <w:color w:val="auto"/>
          <w:sz w:val="22"/>
          <w:szCs w:val="22"/>
        </w:rPr>
        <w:t xml:space="preserve"> a ne</w:t>
      </w:r>
      <w:r w:rsidR="000729EE">
        <w:rPr>
          <w:rFonts w:ascii="Calibri" w:hAnsi="Calibri"/>
          <w:color w:val="auto"/>
          <w:sz w:val="22"/>
          <w:szCs w:val="22"/>
        </w:rPr>
        <w:t>má nárok na náhradu v této souvislosti případně vzniklých nákladů.</w:t>
      </w:r>
    </w:p>
    <w:p w14:paraId="3FBDD6BC" w14:textId="77777777" w:rsidR="00FE45F2" w:rsidRPr="004A1F6D" w:rsidRDefault="00FE45F2" w:rsidP="00B05685">
      <w:pPr>
        <w:spacing w:after="0" w:line="240" w:lineRule="auto"/>
        <w:jc w:val="center"/>
        <w:rPr>
          <w:b/>
          <w:bCs/>
        </w:rPr>
      </w:pPr>
    </w:p>
    <w:p w14:paraId="70E3B29A" w14:textId="77777777" w:rsidR="00E03AE0" w:rsidRPr="001B5021" w:rsidRDefault="00E03AE0" w:rsidP="008363A0">
      <w:pPr>
        <w:pStyle w:val="Nadpis3"/>
      </w:pPr>
      <w:bookmarkStart w:id="8" w:name="_Toc42248328"/>
      <w:bookmarkStart w:id="9" w:name="_Toc50985744"/>
      <w:r w:rsidRPr="00983FDF">
        <w:t>§</w:t>
      </w:r>
      <w:r w:rsidR="009E26A6" w:rsidRPr="00983FDF">
        <w:t xml:space="preserve"> </w:t>
      </w:r>
      <w:r w:rsidRPr="00381BB9">
        <w:t>4</w:t>
      </w:r>
      <w:r w:rsidR="001B5021">
        <w:t xml:space="preserve"> </w:t>
      </w:r>
      <w:r w:rsidRPr="001B5021">
        <w:t>Pořadí podmínek pro uzavření odvolacích objednávek</w:t>
      </w:r>
      <w:bookmarkEnd w:id="8"/>
      <w:bookmarkEnd w:id="9"/>
    </w:p>
    <w:p w14:paraId="6A47A2A6" w14:textId="77777777" w:rsidR="00B05685" w:rsidRPr="004A1F6D" w:rsidRDefault="00B05685" w:rsidP="00B05685">
      <w:pPr>
        <w:spacing w:after="0" w:line="240" w:lineRule="auto"/>
        <w:jc w:val="center"/>
      </w:pPr>
    </w:p>
    <w:p w14:paraId="593798F0" w14:textId="77777777" w:rsidR="00E03AE0" w:rsidRPr="004A1F6D" w:rsidRDefault="00C97C3C" w:rsidP="00CB6446">
      <w:pPr>
        <w:spacing w:after="0" w:line="240" w:lineRule="auto"/>
        <w:ind w:left="284" w:hanging="284"/>
        <w:jc w:val="both"/>
        <w:rPr>
          <w:rFonts w:cs="Arial"/>
        </w:rPr>
      </w:pPr>
      <w:r w:rsidRPr="004A1F6D">
        <w:t>(1</w:t>
      </w:r>
      <w:r w:rsidR="00B05685" w:rsidRPr="004A1F6D">
        <w:t xml:space="preserve">) </w:t>
      </w:r>
      <w:r w:rsidR="003A4453">
        <w:t xml:space="preserve">Obsah smlouvy vzniklé z odvolací objednávky </w:t>
      </w:r>
      <w:r w:rsidR="0050353A">
        <w:t xml:space="preserve">a Dohody </w:t>
      </w:r>
      <w:r w:rsidR="003A4453">
        <w:t>je tvořen následujícími dokumenty, jejichž ustanovení mají pro případ rozporu přednost v </w:t>
      </w:r>
      <w:r w:rsidR="00B05685" w:rsidRPr="004A1F6D">
        <w:t>následující</w:t>
      </w:r>
      <w:r w:rsidR="003A4453">
        <w:t>m</w:t>
      </w:r>
      <w:r w:rsidR="00B05685" w:rsidRPr="004A1F6D">
        <w:t xml:space="preserve"> pořadí:</w:t>
      </w:r>
    </w:p>
    <w:p w14:paraId="44F318D6" w14:textId="1877C0C4" w:rsidR="00E03AE0" w:rsidRPr="004A1F6D" w:rsidRDefault="000E1203" w:rsidP="001F3316">
      <w:pPr>
        <w:pStyle w:val="Odstavecseseznamem"/>
        <w:numPr>
          <w:ilvl w:val="0"/>
          <w:numId w:val="4"/>
        </w:numPr>
        <w:spacing w:after="0" w:line="240" w:lineRule="auto"/>
        <w:ind w:left="709" w:hanging="283"/>
        <w:jc w:val="both"/>
      </w:pPr>
      <w:r w:rsidRPr="004A1F6D">
        <w:t>o</w:t>
      </w:r>
      <w:r w:rsidR="00E03AE0" w:rsidRPr="004A1F6D">
        <w:t xml:space="preserve">dvolací objednávka </w:t>
      </w:r>
      <w:r w:rsidR="00C82C91">
        <w:t xml:space="preserve">a </w:t>
      </w:r>
      <w:r w:rsidR="00C82C91" w:rsidRPr="00D20D49">
        <w:t>Dohoda</w:t>
      </w:r>
      <w:r w:rsidR="008B5605" w:rsidRPr="00D20D49">
        <w:t xml:space="preserve"> dle § 3</w:t>
      </w:r>
      <w:r w:rsidR="008B5605">
        <w:t xml:space="preserve"> této </w:t>
      </w:r>
      <w:r w:rsidR="00172258">
        <w:t>smlouvy</w:t>
      </w:r>
      <w:r w:rsidR="00481723">
        <w:t>,</w:t>
      </w:r>
    </w:p>
    <w:p w14:paraId="3D0CA7ED" w14:textId="5E8BBB2E" w:rsidR="00571EBC" w:rsidRPr="004A1F6D" w:rsidRDefault="00571EBC" w:rsidP="001F3316">
      <w:pPr>
        <w:pStyle w:val="Odstavecseseznamem"/>
        <w:numPr>
          <w:ilvl w:val="0"/>
          <w:numId w:val="4"/>
        </w:numPr>
        <w:spacing w:after="0" w:line="240" w:lineRule="auto"/>
        <w:ind w:left="709" w:hanging="283"/>
        <w:jc w:val="both"/>
      </w:pPr>
      <w:r w:rsidRPr="004A1F6D">
        <w:t xml:space="preserve">tato </w:t>
      </w:r>
      <w:r w:rsidR="00172258">
        <w:t>smlouva</w:t>
      </w:r>
      <w:r w:rsidRPr="004A1F6D">
        <w:t xml:space="preserve"> a její přílohy</w:t>
      </w:r>
      <w:r w:rsidR="00481723">
        <w:t>,</w:t>
      </w:r>
    </w:p>
    <w:p w14:paraId="2993154D" w14:textId="28CEEB07" w:rsidR="00D94896" w:rsidRDefault="00B4211D" w:rsidP="00FE035C">
      <w:pPr>
        <w:pStyle w:val="Odstavecseseznamem"/>
        <w:numPr>
          <w:ilvl w:val="0"/>
          <w:numId w:val="4"/>
        </w:numPr>
        <w:spacing w:after="0" w:line="240" w:lineRule="auto"/>
        <w:ind w:left="709" w:hanging="283"/>
        <w:jc w:val="both"/>
      </w:pPr>
      <w:r w:rsidRPr="004A1F6D">
        <w:t>d</w:t>
      </w:r>
      <w:r w:rsidR="00571EBC" w:rsidRPr="004A1F6D">
        <w:t xml:space="preserve">okumenty </w:t>
      </w:r>
      <w:r w:rsidR="00D43FBD">
        <w:t>Klient</w:t>
      </w:r>
      <w:r w:rsidR="00133C02" w:rsidRPr="004A1F6D">
        <w:t>a, na</w:t>
      </w:r>
      <w:r w:rsidR="00571EBC" w:rsidRPr="004A1F6D">
        <w:t xml:space="preserve"> které se </w:t>
      </w:r>
      <w:r w:rsidR="00172258">
        <w:t>smlouva</w:t>
      </w:r>
      <w:r w:rsidR="00571EBC" w:rsidRPr="004A1F6D">
        <w:t xml:space="preserve"> odvolá</w:t>
      </w:r>
      <w:r w:rsidR="00EF15A3" w:rsidRPr="004A1F6D">
        <w:t xml:space="preserve">vá a které předává </w:t>
      </w:r>
      <w:r w:rsidR="00D43FBD">
        <w:t>Klient</w:t>
      </w:r>
      <w:r w:rsidR="00EF15A3" w:rsidRPr="004A1F6D">
        <w:t xml:space="preserve"> </w:t>
      </w:r>
      <w:r w:rsidR="007F0918">
        <w:t>A</w:t>
      </w:r>
      <w:r w:rsidR="00EF15A3" w:rsidRPr="004A1F6D">
        <w:t>gentu</w:t>
      </w:r>
      <w:r w:rsidR="00571EBC" w:rsidRPr="004A1F6D">
        <w:t>ře práce prostřednictvím elektronického média, a to na serveru:</w:t>
      </w:r>
      <w:r w:rsidRPr="004A1F6D">
        <w:t xml:space="preserve"> </w:t>
      </w:r>
    </w:p>
    <w:p w14:paraId="562C36D9" w14:textId="19A6475E" w:rsidR="00BD6DF3" w:rsidRPr="00756A21" w:rsidRDefault="00ED023D" w:rsidP="00481723">
      <w:pPr>
        <w:pStyle w:val="Odstavecseseznamem"/>
        <w:numPr>
          <w:ilvl w:val="1"/>
          <w:numId w:val="4"/>
        </w:numPr>
        <w:spacing w:before="120" w:after="120"/>
        <w:jc w:val="both"/>
      </w:pPr>
      <w:hyperlink r:id="rId8" w:history="1">
        <w:r w:rsidR="00481723" w:rsidRPr="00AF6C54">
          <w:rPr>
            <w:rStyle w:val="Hypertextovodkaz"/>
          </w:rPr>
          <w:t>http://logistika.eon.cz/cs/logistika/obchodni_podminky2.php?ID=1779</w:t>
        </w:r>
      </w:hyperlink>
    </w:p>
    <w:p w14:paraId="430799BF" w14:textId="77777777" w:rsidR="00571EBC" w:rsidRPr="004A1F6D" w:rsidRDefault="00B4211D" w:rsidP="00C36A46">
      <w:pPr>
        <w:pStyle w:val="slovan"/>
        <w:numPr>
          <w:ilvl w:val="0"/>
          <w:numId w:val="0"/>
        </w:numPr>
        <w:spacing w:before="0"/>
        <w:ind w:left="410"/>
        <w:rPr>
          <w:rFonts w:ascii="Calibri" w:hAnsi="Calibri"/>
          <w:szCs w:val="22"/>
        </w:rPr>
      </w:pPr>
      <w:r w:rsidRPr="004A1F6D">
        <w:rPr>
          <w:rFonts w:ascii="Calibri" w:hAnsi="Calibri"/>
          <w:szCs w:val="22"/>
        </w:rPr>
        <w:t xml:space="preserve">Jedná se o </w:t>
      </w:r>
      <w:r w:rsidR="00C82C91">
        <w:rPr>
          <w:rFonts w:ascii="Calibri" w:hAnsi="Calibri"/>
          <w:szCs w:val="22"/>
        </w:rPr>
        <w:t xml:space="preserve">tyto na výše uvedené adrese umístěné </w:t>
      </w:r>
      <w:r w:rsidRPr="004A1F6D">
        <w:rPr>
          <w:rFonts w:ascii="Calibri" w:hAnsi="Calibri"/>
          <w:szCs w:val="22"/>
        </w:rPr>
        <w:t>dokumenty:</w:t>
      </w:r>
    </w:p>
    <w:p w14:paraId="15A1FA99" w14:textId="2AC9FB3E" w:rsidR="00571EBC" w:rsidRDefault="00D30145" w:rsidP="00C82C91">
      <w:pPr>
        <w:pStyle w:val="slovan"/>
        <w:numPr>
          <w:ilvl w:val="0"/>
          <w:numId w:val="4"/>
        </w:numPr>
        <w:spacing w:before="0"/>
        <w:rPr>
          <w:rFonts w:ascii="Calibri" w:hAnsi="Calibri"/>
          <w:szCs w:val="22"/>
        </w:rPr>
      </w:pPr>
      <w:r>
        <w:rPr>
          <w:rFonts w:ascii="Calibri" w:hAnsi="Calibri"/>
          <w:szCs w:val="22"/>
        </w:rPr>
        <w:t>Všeobecné nákupní podmínky společnosti E.ON Czech</w:t>
      </w:r>
      <w:r w:rsidR="005D70FF">
        <w:rPr>
          <w:rFonts w:ascii="Calibri" w:hAnsi="Calibri"/>
          <w:szCs w:val="22"/>
        </w:rPr>
        <w:t xml:space="preserve"> (</w:t>
      </w:r>
      <w:r w:rsidR="00481C8E">
        <w:rPr>
          <w:rFonts w:ascii="Calibri" w:hAnsi="Calibri"/>
          <w:szCs w:val="22"/>
        </w:rPr>
        <w:t>v</w:t>
      </w:r>
      <w:r w:rsidR="005D70FF">
        <w:rPr>
          <w:rFonts w:ascii="Calibri" w:hAnsi="Calibri"/>
          <w:szCs w:val="22"/>
        </w:rPr>
        <w:t>erze leden 2020)</w:t>
      </w:r>
      <w:r w:rsidR="00481C8E">
        <w:rPr>
          <w:rFonts w:ascii="Calibri" w:hAnsi="Calibri"/>
          <w:szCs w:val="22"/>
        </w:rPr>
        <w:t>,</w:t>
      </w:r>
    </w:p>
    <w:p w14:paraId="59C82B0F" w14:textId="304C323C" w:rsidR="00C82C91" w:rsidRDefault="00571EBC" w:rsidP="009778B9">
      <w:pPr>
        <w:pStyle w:val="slovan"/>
        <w:numPr>
          <w:ilvl w:val="0"/>
          <w:numId w:val="4"/>
        </w:numPr>
        <w:spacing w:before="0"/>
        <w:rPr>
          <w:rFonts w:ascii="Calibri" w:hAnsi="Calibri"/>
          <w:szCs w:val="22"/>
        </w:rPr>
      </w:pPr>
      <w:r w:rsidRPr="0006536A">
        <w:rPr>
          <w:rFonts w:ascii="Calibri" w:hAnsi="Calibri"/>
          <w:szCs w:val="22"/>
        </w:rPr>
        <w:t>Dokumentace k zajištění BOZP</w:t>
      </w:r>
      <w:r w:rsidR="00481C8E">
        <w:rPr>
          <w:rFonts w:ascii="Calibri" w:hAnsi="Calibri"/>
          <w:szCs w:val="22"/>
        </w:rPr>
        <w:t>.</w:t>
      </w:r>
    </w:p>
    <w:p w14:paraId="370BB783" w14:textId="77777777" w:rsidR="001B5021" w:rsidRDefault="001B5021" w:rsidP="00E03AE0">
      <w:pPr>
        <w:spacing w:after="0" w:line="240" w:lineRule="auto"/>
      </w:pPr>
    </w:p>
    <w:p w14:paraId="578BDFE0" w14:textId="1375D1FB" w:rsidR="00E03AE0" w:rsidRPr="004A1F6D" w:rsidRDefault="00E03AE0" w:rsidP="008363A0">
      <w:pPr>
        <w:pStyle w:val="Nadpis3"/>
        <w:rPr>
          <w:rFonts w:cs="Arial"/>
        </w:rPr>
      </w:pPr>
      <w:bookmarkStart w:id="10" w:name="_Toc42248329"/>
      <w:bookmarkStart w:id="11" w:name="_Toc50985745"/>
      <w:r w:rsidRPr="004A1F6D">
        <w:t>§</w:t>
      </w:r>
      <w:r w:rsidR="000E1203" w:rsidRPr="004A1F6D">
        <w:t xml:space="preserve"> </w:t>
      </w:r>
      <w:r w:rsidRPr="004A1F6D">
        <w:t xml:space="preserve">5 Povinnosti </w:t>
      </w:r>
      <w:r w:rsidR="008E75DE">
        <w:t>A</w:t>
      </w:r>
      <w:r w:rsidRPr="004A1F6D">
        <w:t>gentury práce</w:t>
      </w:r>
      <w:bookmarkEnd w:id="10"/>
      <w:bookmarkEnd w:id="11"/>
    </w:p>
    <w:p w14:paraId="2C187290" w14:textId="77777777" w:rsidR="00B05685" w:rsidRPr="004A1F6D" w:rsidRDefault="00B05685" w:rsidP="00B05685">
      <w:pPr>
        <w:spacing w:after="0" w:line="240" w:lineRule="auto"/>
        <w:jc w:val="center"/>
      </w:pPr>
    </w:p>
    <w:p w14:paraId="40EFBE27" w14:textId="7A32ACBC" w:rsidR="00F30F5C" w:rsidRDefault="00B05685" w:rsidP="00B004BE">
      <w:pPr>
        <w:spacing w:after="0" w:line="240" w:lineRule="auto"/>
        <w:ind w:left="284" w:hanging="284"/>
        <w:jc w:val="both"/>
      </w:pPr>
      <w:r w:rsidRPr="004A1F6D">
        <w:t xml:space="preserve">(1) </w:t>
      </w:r>
      <w:r w:rsidR="00D8721C">
        <w:t xml:space="preserve">Agentura práce </w:t>
      </w:r>
      <w:r w:rsidRPr="004A1F6D">
        <w:t xml:space="preserve">je povinna zprostředkovat </w:t>
      </w:r>
      <w:r w:rsidR="00D43FBD">
        <w:t>Klient</w:t>
      </w:r>
      <w:r w:rsidR="009018EC">
        <w:t xml:space="preserve">ovi </w:t>
      </w:r>
      <w:r w:rsidR="00391AA1" w:rsidRPr="004A1F6D">
        <w:t xml:space="preserve">na příslušnou dohodnutou </w:t>
      </w:r>
      <w:r w:rsidR="00E03AE0" w:rsidRPr="004A1F6D">
        <w:t xml:space="preserve">dobu </w:t>
      </w:r>
      <w:r w:rsidR="00323D15">
        <w:t xml:space="preserve">a dle dalších podmínek sjednaných v odvolací objednávce </w:t>
      </w:r>
      <w:r w:rsidR="00E03AE0" w:rsidRPr="004A1F6D">
        <w:t xml:space="preserve">vhodné zaměstnance </w:t>
      </w:r>
      <w:r w:rsidR="007F0918">
        <w:t>A</w:t>
      </w:r>
      <w:r w:rsidR="00E03AE0" w:rsidRPr="004A1F6D">
        <w:t xml:space="preserve">gentury práce pro zajištění činností popsaných v odvolací objednávce. </w:t>
      </w:r>
    </w:p>
    <w:p w14:paraId="485EAEB7" w14:textId="77777777" w:rsidR="00B004BE" w:rsidRPr="004A1F6D" w:rsidRDefault="00B004BE" w:rsidP="009018EC">
      <w:pPr>
        <w:spacing w:after="0" w:line="240" w:lineRule="auto"/>
        <w:jc w:val="both"/>
        <w:rPr>
          <w:rFonts w:cs="Arial"/>
        </w:rPr>
      </w:pPr>
    </w:p>
    <w:p w14:paraId="7361866F" w14:textId="05199073" w:rsidR="0016663E" w:rsidRPr="004A1F6D" w:rsidRDefault="00F30F5C" w:rsidP="00C36A46">
      <w:pPr>
        <w:spacing w:after="0" w:line="240" w:lineRule="auto"/>
        <w:ind w:left="284" w:hanging="284"/>
        <w:jc w:val="both"/>
        <w:rPr>
          <w:rFonts w:cs="Arial"/>
        </w:rPr>
      </w:pPr>
      <w:r w:rsidRPr="004A1F6D">
        <w:t>(2)</w:t>
      </w:r>
      <w:r w:rsidR="005F586E">
        <w:t xml:space="preserve"> </w:t>
      </w:r>
      <w:r w:rsidRPr="004A1F6D">
        <w:t xml:space="preserve">Agentura práce zaručuje, že přidělení zaměstnanci </w:t>
      </w:r>
      <w:r w:rsidR="008E75DE">
        <w:t>A</w:t>
      </w:r>
      <w:r w:rsidRPr="004A1F6D">
        <w:t xml:space="preserve">gentury práce budou mít nezbytnou kvalifikaci a způsobilost k vykonávání stanovené činnosti. </w:t>
      </w:r>
      <w:r w:rsidR="00D43FBD">
        <w:t>Klient</w:t>
      </w:r>
      <w:r w:rsidR="00C14D73">
        <w:t xml:space="preserve"> </w:t>
      </w:r>
      <w:r w:rsidRPr="004A1F6D">
        <w:t>m</w:t>
      </w:r>
      <w:r w:rsidR="009018EC">
        <w:t>á</w:t>
      </w:r>
      <w:r w:rsidRPr="004A1F6D">
        <w:t xml:space="preserve"> nárok provést v konkrétním případě zkoušku způsobilosti.</w:t>
      </w:r>
    </w:p>
    <w:p w14:paraId="7F6F3600" w14:textId="77777777" w:rsidR="00B05685" w:rsidRPr="004A1F6D" w:rsidRDefault="00B05685" w:rsidP="00C36A46">
      <w:pPr>
        <w:spacing w:after="0" w:line="240" w:lineRule="auto"/>
        <w:jc w:val="both"/>
      </w:pPr>
    </w:p>
    <w:p w14:paraId="68778A92" w14:textId="40C751D6" w:rsidR="0016663E" w:rsidRPr="004A1F6D" w:rsidRDefault="00F30F5C" w:rsidP="00C36A46">
      <w:pPr>
        <w:spacing w:after="0" w:line="240" w:lineRule="auto"/>
        <w:ind w:left="284" w:hanging="284"/>
        <w:jc w:val="both"/>
        <w:rPr>
          <w:rFonts w:cs="Arial"/>
        </w:rPr>
      </w:pPr>
      <w:r w:rsidRPr="004A1F6D">
        <w:lastRenderedPageBreak/>
        <w:t>(3)</w:t>
      </w:r>
      <w:r w:rsidR="00282912">
        <w:t xml:space="preserve"> </w:t>
      </w:r>
      <w:r w:rsidRPr="004A1F6D">
        <w:t xml:space="preserve">Agentura práce se zavazuje zajistit řádné pracovní doklady zaměstnanců </w:t>
      </w:r>
      <w:r w:rsidR="008E75DE">
        <w:t>A</w:t>
      </w:r>
      <w:r w:rsidRPr="004A1F6D">
        <w:t xml:space="preserve">gentury práce. </w:t>
      </w:r>
      <w:r w:rsidR="00282912">
        <w:t xml:space="preserve">  </w:t>
      </w:r>
      <w:r w:rsidRPr="004A1F6D">
        <w:t>Zkontroluje správnost pracovních dokladů, především vysvědčení a osvědčení</w:t>
      </w:r>
      <w:r w:rsidR="00251843">
        <w:t>.</w:t>
      </w:r>
      <w:r w:rsidRPr="004A1F6D">
        <w:t xml:space="preserve"> </w:t>
      </w:r>
      <w:r w:rsidR="005E4F15">
        <w:t xml:space="preserve"> </w:t>
      </w:r>
    </w:p>
    <w:p w14:paraId="4D0BE485" w14:textId="77777777" w:rsidR="00B05685" w:rsidRPr="004A1F6D" w:rsidRDefault="00B05685" w:rsidP="00C36A46">
      <w:pPr>
        <w:spacing w:after="0" w:line="240" w:lineRule="auto"/>
        <w:jc w:val="both"/>
        <w:rPr>
          <w:rFonts w:cs="Arial"/>
          <w:lang w:eastAsia="de-DE"/>
        </w:rPr>
      </w:pPr>
    </w:p>
    <w:p w14:paraId="5C4AA838" w14:textId="399B5237" w:rsidR="0016663E" w:rsidRPr="004A1F6D" w:rsidRDefault="00F30F5C" w:rsidP="00C36A46">
      <w:pPr>
        <w:spacing w:after="0" w:line="240" w:lineRule="auto"/>
        <w:ind w:left="284" w:hanging="284"/>
        <w:jc w:val="both"/>
        <w:rPr>
          <w:rFonts w:cs="Arial"/>
        </w:rPr>
      </w:pPr>
      <w:r w:rsidRPr="004A1F6D">
        <w:t>(4) Agentura práce je v případě agenturního zaměstná</w:t>
      </w:r>
      <w:r w:rsidR="000E1203" w:rsidRPr="004A1F6D">
        <w:t>vá</w:t>
      </w:r>
      <w:r w:rsidRPr="004A1F6D">
        <w:t>ní cizinců povinna předložit bez vyzvání ve formě předepsané zákonem všechna nezbytná úřední povolení, zejména pracovní povolení</w:t>
      </w:r>
      <w:r w:rsidR="00251843">
        <w:br/>
      </w:r>
      <w:r w:rsidRPr="004A1F6D">
        <w:t xml:space="preserve">a povolení k pobytu. Agentura práce v rámci svých pracovněprávních možností zajistí, aby zaměstnanec </w:t>
      </w:r>
      <w:r w:rsidR="007F0918">
        <w:t>A</w:t>
      </w:r>
      <w:r w:rsidRPr="004A1F6D">
        <w:t>gentury práce nosil své pracovní povolení a povolení k pobytu u sebe.</w:t>
      </w:r>
    </w:p>
    <w:p w14:paraId="37244762" w14:textId="77777777" w:rsidR="00B05685" w:rsidRPr="004A1F6D" w:rsidRDefault="00B05685" w:rsidP="00C36A46">
      <w:pPr>
        <w:spacing w:after="0" w:line="240" w:lineRule="auto"/>
        <w:jc w:val="both"/>
        <w:rPr>
          <w:rFonts w:cs="Arial"/>
          <w:lang w:eastAsia="de-DE"/>
        </w:rPr>
      </w:pPr>
    </w:p>
    <w:p w14:paraId="05D348AE" w14:textId="43C1FDFE" w:rsidR="0016663E" w:rsidRPr="004A1F6D" w:rsidRDefault="00F30F5C" w:rsidP="00C36A46">
      <w:pPr>
        <w:spacing w:after="0" w:line="240" w:lineRule="auto"/>
        <w:ind w:left="284" w:hanging="284"/>
        <w:jc w:val="both"/>
      </w:pPr>
      <w:r w:rsidRPr="00224017">
        <w:t>(5)</w:t>
      </w:r>
      <w:r w:rsidR="00224017" w:rsidRPr="00224017">
        <w:t xml:space="preserve"> </w:t>
      </w:r>
      <w:r w:rsidRPr="00224017">
        <w:t xml:space="preserve">Na žádost </w:t>
      </w:r>
      <w:r w:rsidR="00D43FBD">
        <w:t>Klient</w:t>
      </w:r>
      <w:r w:rsidR="005D6816" w:rsidRPr="00224017">
        <w:t>a</w:t>
      </w:r>
      <w:r w:rsidRPr="00224017">
        <w:t xml:space="preserve"> musí být předloženy výše uvedené dokumenty a další doklady o kvalifikaci</w:t>
      </w:r>
      <w:r w:rsidR="00024825" w:rsidRPr="00224017">
        <w:t xml:space="preserve"> platn</w:t>
      </w:r>
      <w:r w:rsidR="00FE035C" w:rsidRPr="00224017">
        <w:t>é</w:t>
      </w:r>
      <w:r w:rsidR="00024825" w:rsidRPr="00224017">
        <w:t xml:space="preserve"> na území výkonu práce přiděleného zaměstnance</w:t>
      </w:r>
      <w:r w:rsidRPr="00224017">
        <w:t>, např. výuční list, řidičský průkaz, doklad</w:t>
      </w:r>
      <w:r w:rsidR="00251843">
        <w:br/>
      </w:r>
      <w:r w:rsidRPr="00224017">
        <w:t xml:space="preserve">o </w:t>
      </w:r>
      <w:r w:rsidR="005D6816" w:rsidRPr="00224017">
        <w:t>autorizaci</w:t>
      </w:r>
      <w:r w:rsidR="00C14D73" w:rsidRPr="00224017">
        <w:t>, osvědčení,</w:t>
      </w:r>
      <w:r w:rsidR="005D6816" w:rsidRPr="00224017">
        <w:t xml:space="preserve"> atd</w:t>
      </w:r>
      <w:r w:rsidRPr="00224017">
        <w:t>., nebo předány jejich kopie, není-li dohodnuto jinak.</w:t>
      </w:r>
    </w:p>
    <w:p w14:paraId="1597F908" w14:textId="77777777" w:rsidR="00391AA1" w:rsidRPr="004A1F6D" w:rsidRDefault="00391AA1" w:rsidP="00C36A46">
      <w:pPr>
        <w:spacing w:after="0" w:line="240" w:lineRule="auto"/>
        <w:ind w:left="284" w:hanging="284"/>
        <w:jc w:val="both"/>
        <w:rPr>
          <w:rFonts w:cs="Arial"/>
        </w:rPr>
      </w:pPr>
    </w:p>
    <w:p w14:paraId="023955C4" w14:textId="16ADC8CC" w:rsidR="0016663E" w:rsidRPr="004A1F6D" w:rsidRDefault="00391AA1" w:rsidP="004A0B17">
      <w:pPr>
        <w:spacing w:after="0" w:line="240" w:lineRule="auto"/>
        <w:ind w:left="284" w:hanging="284"/>
        <w:jc w:val="both"/>
      </w:pPr>
      <w:r w:rsidRPr="004A1F6D">
        <w:tab/>
      </w:r>
      <w:r w:rsidR="0016663E" w:rsidRPr="004A1F6D">
        <w:t xml:space="preserve">Agentura práce se dále zavazuje předložit bez vyzvání </w:t>
      </w:r>
      <w:r w:rsidR="00D43FBD">
        <w:t>Klient</w:t>
      </w:r>
      <w:r w:rsidR="005D6816" w:rsidRPr="004A1F6D">
        <w:t>a</w:t>
      </w:r>
      <w:r w:rsidR="00EC186F" w:rsidRPr="004A1F6D">
        <w:t xml:space="preserve"> </w:t>
      </w:r>
      <w:r w:rsidR="0016663E" w:rsidRPr="004A1F6D">
        <w:t>veškerá potvrzení o zdravotních prohlídkách/způsobilos</w:t>
      </w:r>
      <w:r w:rsidR="000E1203" w:rsidRPr="004A1F6D">
        <w:t xml:space="preserve">ti zaměstnanců </w:t>
      </w:r>
      <w:r w:rsidR="007F0918">
        <w:t>A</w:t>
      </w:r>
      <w:r w:rsidR="000E1203" w:rsidRPr="004A1F6D">
        <w:t xml:space="preserve">gentury práce </w:t>
      </w:r>
      <w:r w:rsidR="009259CF" w:rsidRPr="004A1F6D">
        <w:t>obvyklý</w:t>
      </w:r>
      <w:r w:rsidR="00EC186F" w:rsidRPr="004A1F6D">
        <w:t xml:space="preserve">ch </w:t>
      </w:r>
      <w:r w:rsidR="000E1203" w:rsidRPr="004A1F6D">
        <w:t xml:space="preserve">v </w:t>
      </w:r>
      <w:r w:rsidR="0016663E" w:rsidRPr="004A1F6D">
        <w:t xml:space="preserve">místě výkonu práce, nejpozději </w:t>
      </w:r>
      <w:r w:rsidR="00235E0B">
        <w:t>první</w:t>
      </w:r>
      <w:r w:rsidR="0016663E" w:rsidRPr="004A1F6D">
        <w:t xml:space="preserve"> pracovní den</w:t>
      </w:r>
      <w:r w:rsidR="004A0B17" w:rsidRPr="004A1F6D">
        <w:t>.</w:t>
      </w:r>
    </w:p>
    <w:p w14:paraId="6C9BF9F8" w14:textId="77777777" w:rsidR="00B05685" w:rsidRPr="004A1F6D" w:rsidRDefault="00B05685" w:rsidP="00C36A46">
      <w:pPr>
        <w:spacing w:after="0" w:line="240" w:lineRule="auto"/>
        <w:jc w:val="both"/>
      </w:pPr>
    </w:p>
    <w:p w14:paraId="36D1A106" w14:textId="426D02A1" w:rsidR="0016663E" w:rsidRPr="004A1F6D" w:rsidRDefault="00F30F5C" w:rsidP="00C36A46">
      <w:pPr>
        <w:ind w:left="284" w:hanging="284"/>
        <w:jc w:val="both"/>
        <w:rPr>
          <w:rFonts w:cs="Arial"/>
        </w:rPr>
      </w:pPr>
      <w:r w:rsidRPr="004A1F6D">
        <w:t xml:space="preserve">(6) Agentura práce je povinna informovat své zaměstnance </w:t>
      </w:r>
      <w:r w:rsidR="007F0918">
        <w:t>A</w:t>
      </w:r>
      <w:r w:rsidRPr="004A1F6D">
        <w:t xml:space="preserve">gentury práce o tom, že </w:t>
      </w:r>
      <w:r w:rsidR="00D43FBD">
        <w:t>Klient</w:t>
      </w:r>
      <w:r w:rsidR="002137B9">
        <w:br/>
      </w:r>
      <w:r w:rsidRPr="004A1F6D">
        <w:t xml:space="preserve">v souvislosti s používáním </w:t>
      </w:r>
      <w:r w:rsidR="001E4DE3" w:rsidRPr="004A1F6D">
        <w:t>informačních systémů shromažďuje, zpracovává a využívá</w:t>
      </w:r>
      <w:r w:rsidRPr="004A1F6D">
        <w:t xml:space="preserve"> osobní </w:t>
      </w:r>
      <w:r w:rsidR="004A0B17" w:rsidRPr="004A1F6D">
        <w:t>údaje, které</w:t>
      </w:r>
      <w:r w:rsidR="001E4DE3" w:rsidRPr="004A1F6D">
        <w:t xml:space="preserve"> podléhají ochraně podle zákona na ochranu osobních údajů</w:t>
      </w:r>
      <w:r w:rsidR="00F37300">
        <w:t>.</w:t>
      </w:r>
      <w:r w:rsidR="00EF15A3" w:rsidRPr="004A1F6D">
        <w:t xml:space="preserve"> </w:t>
      </w:r>
    </w:p>
    <w:p w14:paraId="231B2C63" w14:textId="4A8410FA" w:rsidR="00391AA1" w:rsidRPr="004A1F6D" w:rsidRDefault="004A1F6D" w:rsidP="00C36A46">
      <w:pPr>
        <w:spacing w:after="0" w:line="240" w:lineRule="auto"/>
        <w:ind w:left="284" w:hanging="284"/>
        <w:jc w:val="both"/>
        <w:rPr>
          <w:rFonts w:cs="Arial"/>
        </w:rPr>
      </w:pPr>
      <w:r w:rsidRPr="004A1F6D">
        <w:t>(7</w:t>
      </w:r>
      <w:r w:rsidR="00F30F5C" w:rsidRPr="004A1F6D">
        <w:t xml:space="preserve">) Agentura práce zaručuje, že s ohledem na vztah v rámci </w:t>
      </w:r>
      <w:r w:rsidR="000E1203" w:rsidRPr="004A1F6D">
        <w:t xml:space="preserve">zprostředkování </w:t>
      </w:r>
      <w:r w:rsidR="006B4327" w:rsidRPr="00F17C26">
        <w:t>pracovníků</w:t>
      </w:r>
      <w:r w:rsidR="00F30F5C" w:rsidRPr="00F17C26">
        <w:t xml:space="preserve"> jsou</w:t>
      </w:r>
      <w:r w:rsidR="00F30F5C" w:rsidRPr="004A1F6D">
        <w:t xml:space="preserve"> </w:t>
      </w:r>
      <w:r w:rsidR="007F0918">
        <w:t>A</w:t>
      </w:r>
      <w:r w:rsidR="00F30F5C" w:rsidRPr="004A1F6D">
        <w:t xml:space="preserve">gentura práce stejně jako zaměstnanec </w:t>
      </w:r>
      <w:r w:rsidR="007F0918">
        <w:t>A</w:t>
      </w:r>
      <w:r w:rsidR="00F30F5C" w:rsidRPr="004A1F6D">
        <w:t xml:space="preserve">gentury práce vázaní </w:t>
      </w:r>
      <w:r w:rsidR="009259CF" w:rsidRPr="004A1F6D">
        <w:t xml:space="preserve">požadavky </w:t>
      </w:r>
      <w:r w:rsidR="00D43FBD">
        <w:t>Klient</w:t>
      </w:r>
      <w:r w:rsidR="009259CF" w:rsidRPr="004A1F6D">
        <w:t xml:space="preserve">a. </w:t>
      </w:r>
    </w:p>
    <w:p w14:paraId="64829732" w14:textId="77777777" w:rsidR="00F30F5C" w:rsidRPr="004A1F6D" w:rsidRDefault="00391AA1" w:rsidP="009259CF">
      <w:pPr>
        <w:spacing w:after="0" w:line="240" w:lineRule="auto"/>
        <w:ind w:left="284" w:hanging="284"/>
        <w:jc w:val="both"/>
        <w:rPr>
          <w:rFonts w:cs="Arial"/>
          <w:lang w:eastAsia="de-DE"/>
        </w:rPr>
      </w:pPr>
      <w:r w:rsidRPr="004A1F6D">
        <w:tab/>
      </w:r>
    </w:p>
    <w:p w14:paraId="00EF5314" w14:textId="677CF1AA" w:rsidR="00D34B10" w:rsidRPr="004A1F6D" w:rsidRDefault="004A1F6D" w:rsidP="00D34B10">
      <w:pPr>
        <w:spacing w:after="0" w:line="240" w:lineRule="auto"/>
        <w:ind w:left="284" w:hanging="284"/>
        <w:jc w:val="both"/>
      </w:pPr>
      <w:r w:rsidRPr="004A1F6D">
        <w:t>(8</w:t>
      </w:r>
      <w:r w:rsidR="00F30F5C" w:rsidRPr="004A1F6D">
        <w:t xml:space="preserve">) Pokud by měly být pro specifické činnosti nezbytné další doklady </w:t>
      </w:r>
      <w:r w:rsidR="007F0918">
        <w:t>A</w:t>
      </w:r>
      <w:r w:rsidR="00F30F5C" w:rsidRPr="004A1F6D">
        <w:t xml:space="preserve">gentury práce, může si </w:t>
      </w:r>
      <w:r w:rsidR="00D43FBD">
        <w:t>Klient</w:t>
      </w:r>
      <w:r w:rsidR="00F30F5C" w:rsidRPr="004A1F6D">
        <w:t xml:space="preserve"> vyžádat tyto dokumenty předem od </w:t>
      </w:r>
      <w:r w:rsidR="007F0918">
        <w:t>A</w:t>
      </w:r>
      <w:r w:rsidR="00F30F5C" w:rsidRPr="004A1F6D">
        <w:t>gentury práce.</w:t>
      </w:r>
    </w:p>
    <w:p w14:paraId="7852C7AE" w14:textId="77777777" w:rsidR="00D34B10" w:rsidRPr="004A1F6D" w:rsidRDefault="00D34B10" w:rsidP="00D34B10">
      <w:pPr>
        <w:spacing w:after="0" w:line="240" w:lineRule="auto"/>
        <w:ind w:left="284" w:hanging="284"/>
        <w:jc w:val="both"/>
      </w:pPr>
    </w:p>
    <w:p w14:paraId="1AC35EDE" w14:textId="3F50022A" w:rsidR="006676C7" w:rsidRDefault="004A1F6D" w:rsidP="00D34B10">
      <w:pPr>
        <w:spacing w:after="0" w:line="240" w:lineRule="auto"/>
        <w:ind w:left="284" w:hanging="426"/>
        <w:jc w:val="both"/>
      </w:pPr>
      <w:r w:rsidRPr="004A1F6D">
        <w:t xml:space="preserve">  (9</w:t>
      </w:r>
      <w:r w:rsidR="00D34B10" w:rsidRPr="004A1F6D">
        <w:t xml:space="preserve">) </w:t>
      </w:r>
      <w:r w:rsidR="006676C7" w:rsidRPr="004A1F6D">
        <w:t xml:space="preserve">Agentura práce je jako zaměstnavatel zaměstnance </w:t>
      </w:r>
      <w:r w:rsidR="007F0918">
        <w:t>A</w:t>
      </w:r>
      <w:r w:rsidR="006676C7" w:rsidRPr="004A1F6D">
        <w:t xml:space="preserve">gentury práce oprávněna udělovat mu odborné pokyny. </w:t>
      </w:r>
      <w:r w:rsidR="00855127">
        <w:t xml:space="preserve"> Dočasné přidělení se obecně řídí ustanoveními §309</w:t>
      </w:r>
      <w:r w:rsidR="00EC7142">
        <w:t xml:space="preserve"> zákona č. </w:t>
      </w:r>
      <w:r w:rsidR="00855127">
        <w:t xml:space="preserve"> </w:t>
      </w:r>
      <w:r w:rsidR="00EC7142">
        <w:t>262/2000 Sb., zákoníku práce, ve znění pozdějších předpisů (dále jen „</w:t>
      </w:r>
      <w:r w:rsidR="00855127">
        <w:t>Zákoník práce</w:t>
      </w:r>
      <w:r w:rsidR="00EC7142">
        <w:t>“)</w:t>
      </w:r>
      <w:r w:rsidR="00855127">
        <w:t>.</w:t>
      </w:r>
    </w:p>
    <w:p w14:paraId="3E11BC56" w14:textId="77777777" w:rsidR="00B80083" w:rsidRDefault="00B80083" w:rsidP="00B80083">
      <w:pPr>
        <w:spacing w:after="0" w:line="240" w:lineRule="auto"/>
        <w:jc w:val="both"/>
      </w:pPr>
    </w:p>
    <w:p w14:paraId="7FE4EEEE" w14:textId="7B6FE550" w:rsidR="00F72328" w:rsidRDefault="00F07B87" w:rsidP="005447FF">
      <w:pPr>
        <w:spacing w:after="0" w:line="240" w:lineRule="auto"/>
        <w:ind w:left="284" w:hanging="426"/>
        <w:jc w:val="both"/>
      </w:pPr>
      <w:r>
        <w:t>(</w:t>
      </w:r>
      <w:r w:rsidR="00B80083">
        <w:t>10</w:t>
      </w:r>
      <w:r>
        <w:t>)</w:t>
      </w:r>
      <w:r w:rsidR="00B80083">
        <w:t xml:space="preserve"> </w:t>
      </w:r>
      <w:r w:rsidR="00F72328">
        <w:t xml:space="preserve">Agentura práce </w:t>
      </w:r>
      <w:r w:rsidR="00467E28">
        <w:t>a Klient jsou</w:t>
      </w:r>
      <w:r w:rsidR="00F72328">
        <w:t xml:space="preserve"> povinn</w:t>
      </w:r>
      <w:r w:rsidR="00467E28">
        <w:t>i</w:t>
      </w:r>
      <w:r w:rsidR="00F72328">
        <w:t xml:space="preserve"> zajistit, aby zaměstnanec </w:t>
      </w:r>
      <w:r w:rsidR="007F0918">
        <w:t>A</w:t>
      </w:r>
      <w:r w:rsidR="00F72328">
        <w:t>gentury práce nebyl dočasně přidělen k výkonu práce u Klienta, u něhož</w:t>
      </w:r>
    </w:p>
    <w:p w14:paraId="446F7AC2" w14:textId="77777777" w:rsidR="00B80083" w:rsidRDefault="00B80083" w:rsidP="00251843">
      <w:pPr>
        <w:spacing w:after="0" w:line="240" w:lineRule="auto"/>
        <w:ind w:left="284"/>
        <w:jc w:val="both"/>
      </w:pPr>
    </w:p>
    <w:p w14:paraId="0CAF1C3F" w14:textId="1745E88C" w:rsidR="00F72328" w:rsidRDefault="00251843" w:rsidP="00F72328">
      <w:pPr>
        <w:spacing w:after="0" w:line="240" w:lineRule="auto"/>
        <w:ind w:left="284" w:hanging="426"/>
        <w:jc w:val="both"/>
      </w:pPr>
      <w:r>
        <w:rPr>
          <w:rFonts w:ascii="Segoe UI Emoji" w:hAnsi="Segoe UI Emoji" w:cs="Segoe UI Emoji"/>
        </w:rPr>
        <w:tab/>
      </w:r>
      <w:r w:rsidR="00F72328">
        <w:t>a) je sou</w:t>
      </w:r>
      <w:r w:rsidR="00F72328">
        <w:rPr>
          <w:rFonts w:cs="Calibri"/>
        </w:rPr>
        <w:t>č</w:t>
      </w:r>
      <w:r w:rsidR="00F72328">
        <w:t>asn</w:t>
      </w:r>
      <w:r w:rsidR="00F72328">
        <w:rPr>
          <w:rFonts w:cs="Calibri"/>
        </w:rPr>
        <w:t>ě</w:t>
      </w:r>
      <w:r w:rsidR="00F72328">
        <w:t xml:space="preserve"> zam</w:t>
      </w:r>
      <w:r w:rsidR="00F72328">
        <w:rPr>
          <w:rFonts w:cs="Calibri"/>
        </w:rPr>
        <w:t>ě</w:t>
      </w:r>
      <w:r w:rsidR="00F72328">
        <w:t>stn</w:t>
      </w:r>
      <w:r w:rsidR="00F72328">
        <w:rPr>
          <w:rFonts w:cs="Calibri"/>
        </w:rPr>
        <w:t>á</w:t>
      </w:r>
      <w:r w:rsidR="00F72328">
        <w:t>n v z</w:t>
      </w:r>
      <w:r w:rsidR="00F72328">
        <w:rPr>
          <w:rFonts w:cs="Calibri"/>
        </w:rPr>
        <w:t>á</w:t>
      </w:r>
      <w:r w:rsidR="00F72328">
        <w:t>kladn</w:t>
      </w:r>
      <w:r w:rsidR="00F72328">
        <w:rPr>
          <w:rFonts w:cs="Calibri"/>
        </w:rPr>
        <w:t>í</w:t>
      </w:r>
      <w:r w:rsidR="00F72328">
        <w:t>m pracovn</w:t>
      </w:r>
      <w:r w:rsidR="00F72328">
        <w:rPr>
          <w:rFonts w:cs="Calibri"/>
        </w:rPr>
        <w:t>ě</w:t>
      </w:r>
      <w:r w:rsidR="00F72328">
        <w:t>pr</w:t>
      </w:r>
      <w:r w:rsidR="00F72328">
        <w:rPr>
          <w:rFonts w:cs="Calibri"/>
        </w:rPr>
        <w:t>á</w:t>
      </w:r>
      <w:r w:rsidR="00F72328">
        <w:t>vn</w:t>
      </w:r>
      <w:r w:rsidR="00F72328">
        <w:rPr>
          <w:rFonts w:cs="Calibri"/>
        </w:rPr>
        <w:t>í</w:t>
      </w:r>
      <w:r w:rsidR="00F72328">
        <w:t>m vztahu, nebo</w:t>
      </w:r>
    </w:p>
    <w:p w14:paraId="092F8406" w14:textId="0EBD2906" w:rsidR="00467E28" w:rsidRPr="00467E28" w:rsidRDefault="00F72328" w:rsidP="00251843">
      <w:pPr>
        <w:spacing w:after="0" w:line="240" w:lineRule="auto"/>
        <w:ind w:left="284"/>
        <w:jc w:val="both"/>
        <w:rPr>
          <w:rFonts w:cs="Calibri"/>
        </w:rPr>
      </w:pPr>
      <w:r>
        <w:t>b) konal anebo kon</w:t>
      </w:r>
      <w:r>
        <w:rPr>
          <w:rFonts w:cs="Calibri"/>
        </w:rPr>
        <w:t>á</w:t>
      </w:r>
      <w:r>
        <w:t xml:space="preserve"> v t</w:t>
      </w:r>
      <w:r>
        <w:rPr>
          <w:rFonts w:cs="Calibri"/>
        </w:rPr>
        <w:t>é</w:t>
      </w:r>
      <w:r>
        <w:t>m</w:t>
      </w:r>
      <w:r>
        <w:rPr>
          <w:rFonts w:cs="Calibri"/>
        </w:rPr>
        <w:t>ž</w:t>
      </w:r>
      <w:r>
        <w:t>e kalend</w:t>
      </w:r>
      <w:r>
        <w:rPr>
          <w:rFonts w:cs="Calibri"/>
        </w:rPr>
        <w:t>ář</w:t>
      </w:r>
      <w:r>
        <w:t>n</w:t>
      </w:r>
      <w:r>
        <w:rPr>
          <w:rFonts w:cs="Calibri"/>
        </w:rPr>
        <w:t>í</w:t>
      </w:r>
      <w:r>
        <w:t>m m</w:t>
      </w:r>
      <w:r>
        <w:rPr>
          <w:rFonts w:cs="Calibri"/>
        </w:rPr>
        <w:t>ě</w:t>
      </w:r>
      <w:r>
        <w:t>s</w:t>
      </w:r>
      <w:r>
        <w:rPr>
          <w:rFonts w:cs="Calibri"/>
        </w:rPr>
        <w:t>í</w:t>
      </w:r>
      <w:r>
        <w:t>ci pr</w:t>
      </w:r>
      <w:r>
        <w:rPr>
          <w:rFonts w:cs="Calibri"/>
        </w:rPr>
        <w:t>á</w:t>
      </w:r>
      <w:r>
        <w:t>ci na z</w:t>
      </w:r>
      <w:r>
        <w:rPr>
          <w:rFonts w:cs="Calibri"/>
        </w:rPr>
        <w:t>á</w:t>
      </w:r>
      <w:r>
        <w:t>klad</w:t>
      </w:r>
      <w:r>
        <w:rPr>
          <w:rFonts w:cs="Calibri"/>
        </w:rPr>
        <w:t>ě</w:t>
      </w:r>
      <w:r>
        <w:t xml:space="preserve"> do</w:t>
      </w:r>
      <w:r>
        <w:rPr>
          <w:rFonts w:cs="Calibri"/>
        </w:rPr>
        <w:t>č</w:t>
      </w:r>
      <w:r>
        <w:t>asn</w:t>
      </w:r>
      <w:r>
        <w:rPr>
          <w:rFonts w:cs="Calibri"/>
        </w:rPr>
        <w:t>é</w:t>
      </w:r>
      <w:r>
        <w:t>ho p</w:t>
      </w:r>
      <w:r>
        <w:rPr>
          <w:rFonts w:cs="Calibri"/>
        </w:rPr>
        <w:t>ř</w:t>
      </w:r>
      <w:r>
        <w:t>id</w:t>
      </w:r>
      <w:r>
        <w:rPr>
          <w:rFonts w:cs="Calibri"/>
        </w:rPr>
        <w:t>ě</w:t>
      </w:r>
      <w:r>
        <w:t>len</w:t>
      </w:r>
      <w:r>
        <w:rPr>
          <w:rFonts w:cs="Calibri"/>
        </w:rPr>
        <w:t>í</w:t>
      </w:r>
      <w:r>
        <w:t xml:space="preserve"> jinou </w:t>
      </w:r>
      <w:r w:rsidR="007F0918">
        <w:t>A</w:t>
      </w:r>
      <w:r>
        <w:t>genturou pr</w:t>
      </w:r>
      <w:r>
        <w:rPr>
          <w:rFonts w:cs="Calibri"/>
        </w:rPr>
        <w:t>á</w:t>
      </w:r>
      <w:r>
        <w:t>ce.</w:t>
      </w:r>
      <w:r w:rsidR="00467E28">
        <w:t xml:space="preserve"> </w:t>
      </w:r>
      <w:r w:rsidR="00467E28" w:rsidRPr="00B22AA0">
        <w:rPr>
          <w:rFonts w:asciiTheme="minorHAnsi" w:hAnsiTheme="minorHAnsi" w:cstheme="minorHAnsi"/>
        </w:rPr>
        <w:t>Toto ustanovení se řídí §307b Zákoníku práce</w:t>
      </w:r>
      <w:r w:rsidR="00467E28">
        <w:rPr>
          <w:rFonts w:cs="Calibri"/>
        </w:rPr>
        <w:t>.</w:t>
      </w:r>
    </w:p>
    <w:p w14:paraId="541B2504" w14:textId="77777777" w:rsidR="00D34B10" w:rsidRPr="004A1F6D" w:rsidRDefault="00D34B10" w:rsidP="00D34B10">
      <w:pPr>
        <w:spacing w:after="0" w:line="240" w:lineRule="auto"/>
        <w:ind w:left="284" w:hanging="426"/>
        <w:jc w:val="both"/>
      </w:pPr>
    </w:p>
    <w:p w14:paraId="3067F766" w14:textId="09DB8182" w:rsidR="00D34B10" w:rsidRDefault="004A1F6D" w:rsidP="00D34B10">
      <w:pPr>
        <w:spacing w:after="0" w:line="240" w:lineRule="auto"/>
        <w:ind w:left="284" w:hanging="426"/>
        <w:jc w:val="both"/>
      </w:pPr>
      <w:r w:rsidRPr="004A1F6D">
        <w:t>(1</w:t>
      </w:r>
      <w:r w:rsidR="00B80083">
        <w:t>1</w:t>
      </w:r>
      <w:r w:rsidR="00D34B10" w:rsidRPr="004A1F6D">
        <w:t xml:space="preserve">) Agentura práce poskytne na vyžádání a včas </w:t>
      </w:r>
      <w:r w:rsidR="00D43FBD">
        <w:t>Klient</w:t>
      </w:r>
      <w:r w:rsidR="008965D3">
        <w:t>ovi</w:t>
      </w:r>
      <w:r w:rsidR="00D34B10" w:rsidRPr="004A1F6D">
        <w:t xml:space="preserve"> údaje o obratu z této </w:t>
      </w:r>
      <w:r w:rsidR="004F0442">
        <w:t>smlouv</w:t>
      </w:r>
      <w:r w:rsidR="00251843">
        <w:t>y</w:t>
      </w:r>
      <w:r w:rsidR="00D34B10" w:rsidRPr="004A1F6D">
        <w:t xml:space="preserve"> pro statistické účely (podrobný seznam s uvedením příjmení, jména zaměstnance </w:t>
      </w:r>
      <w:r w:rsidR="007F0918">
        <w:t>A</w:t>
      </w:r>
      <w:r w:rsidR="00D34B10" w:rsidRPr="004A1F6D">
        <w:t>gentury práce, odpracovaných hodin, doby dočasného přidělení, oblasti a místa výkonu práce, činnosti nebo druhu práce a nákladů účtovaných za dočasné přidělení).</w:t>
      </w:r>
    </w:p>
    <w:p w14:paraId="1F8AE1F1" w14:textId="77777777" w:rsidR="00F54531" w:rsidRDefault="00F54531" w:rsidP="00D34B10">
      <w:pPr>
        <w:spacing w:after="0" w:line="240" w:lineRule="auto"/>
        <w:ind w:left="284" w:hanging="426"/>
        <w:jc w:val="both"/>
      </w:pPr>
    </w:p>
    <w:p w14:paraId="2E0AA4E2" w14:textId="27A5A581" w:rsidR="00224017" w:rsidRPr="00DE2072" w:rsidRDefault="00986BED" w:rsidP="003F4BD2">
      <w:pPr>
        <w:spacing w:after="0" w:line="240" w:lineRule="auto"/>
        <w:ind w:left="284" w:hanging="426"/>
        <w:jc w:val="both"/>
      </w:pPr>
      <w:r w:rsidRPr="0014761E">
        <w:t>(1</w:t>
      </w:r>
      <w:r w:rsidR="00B80083">
        <w:t>2</w:t>
      </w:r>
      <w:r w:rsidRPr="00DE2072">
        <w:t>)</w:t>
      </w:r>
      <w:r w:rsidR="005F7D50" w:rsidRPr="00DE2072">
        <w:t xml:space="preserve"> </w:t>
      </w:r>
      <w:r w:rsidR="005D3F14" w:rsidRPr="00436D72">
        <w:t>Na základě požadavku Klienta je</w:t>
      </w:r>
      <w:r w:rsidR="005F7D50" w:rsidRPr="00436D72">
        <w:t xml:space="preserve"> A</w:t>
      </w:r>
      <w:r w:rsidRPr="00436D72">
        <w:t xml:space="preserve">gentura </w:t>
      </w:r>
      <w:r w:rsidR="005D3F14" w:rsidRPr="00436D72">
        <w:t xml:space="preserve">připravena </w:t>
      </w:r>
      <w:r w:rsidR="005F7D50" w:rsidRPr="00436D72">
        <w:t>implementovat</w:t>
      </w:r>
      <w:r w:rsidR="00224017" w:rsidRPr="00436D72">
        <w:t xml:space="preserve"> </w:t>
      </w:r>
      <w:r w:rsidR="00864F91" w:rsidRPr="00436D72">
        <w:rPr>
          <w:rFonts w:asciiTheme="minorHAnsi" w:hAnsiTheme="minorHAnsi" w:cstheme="minorHAnsi"/>
        </w:rPr>
        <w:t>„</w:t>
      </w:r>
      <w:r w:rsidR="00DE2072">
        <w:rPr>
          <w:rFonts w:asciiTheme="minorHAnsi" w:hAnsiTheme="minorHAnsi" w:cstheme="minorHAnsi"/>
        </w:rPr>
        <w:t xml:space="preserve">Vendor Management </w:t>
      </w:r>
      <w:proofErr w:type="spellStart"/>
      <w:r w:rsidR="00DE2072">
        <w:rPr>
          <w:rFonts w:asciiTheme="minorHAnsi" w:hAnsiTheme="minorHAnsi" w:cstheme="minorHAnsi"/>
        </w:rPr>
        <w:t>System</w:t>
      </w:r>
      <w:proofErr w:type="spellEnd"/>
      <w:r w:rsidR="005F7D50" w:rsidRPr="00436D72">
        <w:rPr>
          <w:rFonts w:asciiTheme="minorHAnsi" w:hAnsiTheme="minorHAnsi" w:cstheme="minorHAnsi"/>
        </w:rPr>
        <w:t>“</w:t>
      </w:r>
      <w:r w:rsidR="00864F91" w:rsidRPr="00436D72">
        <w:t xml:space="preserve"> (dále jen </w:t>
      </w:r>
      <w:r w:rsidR="00DE2072">
        <w:t>VMS</w:t>
      </w:r>
      <w:r w:rsidR="005F7D50" w:rsidRPr="00436D72">
        <w:t>).</w:t>
      </w:r>
      <w:r w:rsidR="004B5A7A" w:rsidRPr="00436D72">
        <w:t xml:space="preserve"> </w:t>
      </w:r>
      <w:r w:rsidR="00864F91" w:rsidRPr="00436D72">
        <w:t>Konkrétní r</w:t>
      </w:r>
      <w:r w:rsidR="007D3E29" w:rsidRPr="00436D72">
        <w:t>ozsah</w:t>
      </w:r>
      <w:r w:rsidR="00864F91" w:rsidRPr="00436D72">
        <w:t xml:space="preserve"> implementace </w:t>
      </w:r>
      <w:r w:rsidR="00DE2072">
        <w:t>VMS</w:t>
      </w:r>
      <w:r w:rsidR="00DE2072" w:rsidRPr="00436D72">
        <w:t xml:space="preserve"> </w:t>
      </w:r>
      <w:r w:rsidR="00864F91" w:rsidRPr="00436D72">
        <w:t>včetně časového</w:t>
      </w:r>
      <w:r w:rsidR="005F7D50" w:rsidRPr="00436D72">
        <w:t xml:space="preserve"> harmonogram</w:t>
      </w:r>
      <w:r w:rsidR="00864F91" w:rsidRPr="00436D72">
        <w:t>u</w:t>
      </w:r>
      <w:r w:rsidR="005F7D50" w:rsidRPr="00436D72">
        <w:t xml:space="preserve"> </w:t>
      </w:r>
      <w:r w:rsidR="007D3E29" w:rsidRPr="00436D72">
        <w:t xml:space="preserve">zavedení </w:t>
      </w:r>
      <w:r w:rsidR="005F7D50" w:rsidRPr="00436D72">
        <w:t xml:space="preserve">a </w:t>
      </w:r>
      <w:r w:rsidR="00864F91" w:rsidRPr="00436D72">
        <w:t>ceny bude sjednán</w:t>
      </w:r>
      <w:r w:rsidR="003F4BD2" w:rsidRPr="00436D72">
        <w:t xml:space="preserve"> mezi Agenturou a Klientem </w:t>
      </w:r>
      <w:r w:rsidR="00864F91" w:rsidRPr="00436D72">
        <w:t xml:space="preserve">samostatným </w:t>
      </w:r>
      <w:r w:rsidR="003F4BD2" w:rsidRPr="00436D72">
        <w:t xml:space="preserve">dodatkem k této rámcové </w:t>
      </w:r>
      <w:r w:rsidR="00251843">
        <w:t>dohodě</w:t>
      </w:r>
      <w:r w:rsidR="003F4BD2" w:rsidRPr="00436D72">
        <w:t>.</w:t>
      </w:r>
    </w:p>
    <w:p w14:paraId="69642CC5" w14:textId="77777777" w:rsidR="00224017" w:rsidRDefault="00224017" w:rsidP="00FE035C">
      <w:pPr>
        <w:spacing w:after="0" w:line="240" w:lineRule="auto"/>
        <w:ind w:left="360"/>
        <w:jc w:val="both"/>
        <w:rPr>
          <w:color w:val="000000"/>
        </w:rPr>
      </w:pPr>
    </w:p>
    <w:p w14:paraId="43166406" w14:textId="6AE45FF9" w:rsidR="000431D5" w:rsidRDefault="00541725" w:rsidP="000431D5">
      <w:pPr>
        <w:spacing w:after="0" w:line="240" w:lineRule="auto"/>
        <w:ind w:left="284" w:hanging="426"/>
        <w:jc w:val="both"/>
        <w:rPr>
          <w:color w:val="000000"/>
        </w:rPr>
      </w:pPr>
      <w:r>
        <w:rPr>
          <w:color w:val="000000"/>
        </w:rPr>
        <w:t>(1</w:t>
      </w:r>
      <w:r w:rsidR="00B80083">
        <w:rPr>
          <w:color w:val="000000"/>
        </w:rPr>
        <w:t>3</w:t>
      </w:r>
      <w:r>
        <w:rPr>
          <w:color w:val="000000"/>
        </w:rPr>
        <w:t>) Agentura se zavazuje, že po dobu trvání účinnosti Dohody zabezpečí všechna finanční práva přiděleného zaměstnance, zejména jeho veškerou personální a mzdovou agendu</w:t>
      </w:r>
      <w:r w:rsidR="000431D5">
        <w:rPr>
          <w:color w:val="000000"/>
        </w:rPr>
        <w:t xml:space="preserve">. </w:t>
      </w:r>
    </w:p>
    <w:p w14:paraId="4D080795" w14:textId="77777777" w:rsidR="000431D5" w:rsidRDefault="000431D5" w:rsidP="000431D5">
      <w:pPr>
        <w:spacing w:after="0" w:line="240" w:lineRule="auto"/>
        <w:ind w:left="284" w:hanging="426"/>
        <w:jc w:val="both"/>
        <w:rPr>
          <w:color w:val="000000"/>
        </w:rPr>
      </w:pPr>
    </w:p>
    <w:p w14:paraId="4817AAF5" w14:textId="5642C08D" w:rsidR="000431D5" w:rsidRDefault="005F586E" w:rsidP="000431D5">
      <w:pPr>
        <w:spacing w:after="0" w:line="240" w:lineRule="auto"/>
        <w:ind w:left="284" w:hanging="426"/>
        <w:jc w:val="both"/>
        <w:rPr>
          <w:rFonts w:cstheme="minorHAnsi"/>
        </w:rPr>
      </w:pPr>
      <w:r>
        <w:rPr>
          <w:color w:val="000000"/>
        </w:rPr>
        <w:lastRenderedPageBreak/>
        <w:t>(</w:t>
      </w:r>
      <w:r w:rsidR="000431D5">
        <w:rPr>
          <w:color w:val="000000"/>
        </w:rPr>
        <w:t>1</w:t>
      </w:r>
      <w:r w:rsidR="00B80083">
        <w:rPr>
          <w:color w:val="000000"/>
        </w:rPr>
        <w:t>4</w:t>
      </w:r>
      <w:r>
        <w:rPr>
          <w:color w:val="000000"/>
        </w:rPr>
        <w:t>)</w:t>
      </w:r>
      <w:r w:rsidR="000431D5">
        <w:rPr>
          <w:color w:val="000000"/>
        </w:rPr>
        <w:t xml:space="preserve"> Agentura zajistí </w:t>
      </w:r>
      <w:r w:rsidR="000431D5">
        <w:rPr>
          <w:rFonts w:cstheme="minorHAnsi"/>
        </w:rPr>
        <w:t>p</w:t>
      </w:r>
      <w:r w:rsidR="000431D5" w:rsidRPr="00CA7EDE">
        <w:rPr>
          <w:rFonts w:cstheme="minorHAnsi"/>
        </w:rPr>
        <w:t>roškolení BOZP zákonem stanovené všeobecné bezpečnostní proškolení</w:t>
      </w:r>
      <w:r w:rsidR="008D0900">
        <w:rPr>
          <w:rFonts w:cstheme="minorHAnsi"/>
        </w:rPr>
        <w:br/>
      </w:r>
      <w:r w:rsidR="000431D5">
        <w:rPr>
          <w:rFonts w:cstheme="minorHAnsi"/>
        </w:rPr>
        <w:t xml:space="preserve">a </w:t>
      </w:r>
      <w:r w:rsidR="000431D5" w:rsidRPr="00CA7EDE">
        <w:rPr>
          <w:rFonts w:cstheme="minorHAnsi"/>
        </w:rPr>
        <w:t>každoroční školení a příslušně zdokumentuje</w:t>
      </w:r>
      <w:r w:rsidR="000431D5">
        <w:rPr>
          <w:rFonts w:cstheme="minorHAnsi"/>
        </w:rPr>
        <w:t>.</w:t>
      </w:r>
    </w:p>
    <w:p w14:paraId="72CF0286" w14:textId="77777777" w:rsidR="003F4BD2" w:rsidRPr="00B43916" w:rsidRDefault="003F4BD2" w:rsidP="00FE035C">
      <w:pPr>
        <w:spacing w:after="0" w:line="240" w:lineRule="auto"/>
        <w:ind w:left="284" w:hanging="426"/>
        <w:jc w:val="both"/>
        <w:rPr>
          <w:color w:val="000000"/>
        </w:rPr>
      </w:pPr>
    </w:p>
    <w:p w14:paraId="0AA0C72B" w14:textId="59627256" w:rsidR="00024825" w:rsidRPr="00DD3FDB" w:rsidRDefault="00024825" w:rsidP="00224017">
      <w:pPr>
        <w:spacing w:after="0" w:line="240" w:lineRule="auto"/>
        <w:ind w:left="284" w:hanging="426"/>
        <w:jc w:val="both"/>
        <w:rPr>
          <w:rFonts w:asciiTheme="minorHAnsi" w:hAnsiTheme="minorHAnsi" w:cstheme="minorHAnsi"/>
        </w:rPr>
      </w:pPr>
      <w:r w:rsidRPr="00224017">
        <w:t>(1</w:t>
      </w:r>
      <w:r w:rsidR="00B80083">
        <w:t>5</w:t>
      </w:r>
      <w:r w:rsidRPr="00224017">
        <w:t xml:space="preserve">) Agentura zavede </w:t>
      </w:r>
      <w:r w:rsidR="000431D5">
        <w:t xml:space="preserve">a bude používat </w:t>
      </w:r>
      <w:r w:rsidRPr="00224017">
        <w:rPr>
          <w:rFonts w:asciiTheme="minorHAnsi" w:hAnsiTheme="minorHAnsi" w:cstheme="minorHAnsi"/>
        </w:rPr>
        <w:t>elektronickou evidenci docházky</w:t>
      </w:r>
      <w:r w:rsidR="00D72075">
        <w:rPr>
          <w:rFonts w:asciiTheme="minorHAnsi" w:hAnsiTheme="minorHAnsi" w:cstheme="minorHAnsi"/>
        </w:rPr>
        <w:t xml:space="preserve"> – docházkový systém</w:t>
      </w:r>
      <w:r w:rsidRPr="00224017">
        <w:rPr>
          <w:rFonts w:asciiTheme="minorHAnsi" w:hAnsiTheme="minorHAnsi" w:cstheme="minorHAnsi"/>
        </w:rPr>
        <w:t xml:space="preserve"> na bázi internetové</w:t>
      </w:r>
      <w:r w:rsidR="00866D54">
        <w:rPr>
          <w:rFonts w:asciiTheme="minorHAnsi" w:hAnsiTheme="minorHAnsi" w:cstheme="minorHAnsi"/>
        </w:rPr>
        <w:t xml:space="preserve"> </w:t>
      </w:r>
      <w:r w:rsidRPr="00224017">
        <w:rPr>
          <w:rFonts w:asciiTheme="minorHAnsi" w:hAnsiTheme="minorHAnsi" w:cstheme="minorHAnsi"/>
        </w:rPr>
        <w:t>aplikace</w:t>
      </w:r>
      <w:r w:rsidR="002137B9">
        <w:rPr>
          <w:rFonts w:asciiTheme="minorHAnsi" w:hAnsiTheme="minorHAnsi" w:cstheme="minorHAnsi"/>
        </w:rPr>
        <w:t xml:space="preserve"> </w:t>
      </w:r>
      <w:r w:rsidRPr="00224017">
        <w:rPr>
          <w:rFonts w:asciiTheme="minorHAnsi" w:hAnsiTheme="minorHAnsi" w:cstheme="minorHAnsi"/>
        </w:rPr>
        <w:t xml:space="preserve">a zajistí přístup </w:t>
      </w:r>
      <w:r w:rsidR="007322FC" w:rsidRPr="00224017">
        <w:rPr>
          <w:rFonts w:asciiTheme="minorHAnsi" w:hAnsiTheme="minorHAnsi" w:cstheme="minorHAnsi"/>
        </w:rPr>
        <w:t xml:space="preserve">přidělených zaměstnanců Agentury a </w:t>
      </w:r>
      <w:r w:rsidRPr="00224017">
        <w:rPr>
          <w:rFonts w:asciiTheme="minorHAnsi" w:hAnsiTheme="minorHAnsi" w:cstheme="minorHAnsi"/>
        </w:rPr>
        <w:t xml:space="preserve">všech </w:t>
      </w:r>
      <w:r w:rsidR="0052087F" w:rsidRPr="00224017">
        <w:rPr>
          <w:rFonts w:asciiTheme="minorHAnsi" w:hAnsiTheme="minorHAnsi" w:cstheme="minorHAnsi"/>
        </w:rPr>
        <w:t>kontaktní</w:t>
      </w:r>
      <w:r w:rsidR="007322FC" w:rsidRPr="00224017">
        <w:rPr>
          <w:rFonts w:asciiTheme="minorHAnsi" w:hAnsiTheme="minorHAnsi" w:cstheme="minorHAnsi"/>
        </w:rPr>
        <w:t>ch osob</w:t>
      </w:r>
      <w:r w:rsidR="0052087F" w:rsidRPr="00224017">
        <w:rPr>
          <w:rFonts w:asciiTheme="minorHAnsi" w:hAnsiTheme="minorHAnsi" w:cstheme="minorHAnsi"/>
        </w:rPr>
        <w:t xml:space="preserve"> </w:t>
      </w:r>
      <w:r w:rsidR="00D43FBD">
        <w:rPr>
          <w:rFonts w:asciiTheme="minorHAnsi" w:hAnsiTheme="minorHAnsi" w:cstheme="minorHAnsi"/>
        </w:rPr>
        <w:t>Klient</w:t>
      </w:r>
      <w:r w:rsidRPr="00224017">
        <w:rPr>
          <w:rFonts w:asciiTheme="minorHAnsi" w:hAnsiTheme="minorHAnsi" w:cstheme="minorHAnsi"/>
        </w:rPr>
        <w:t xml:space="preserve">a. </w:t>
      </w:r>
      <w:r w:rsidR="007322FC" w:rsidRPr="00224017">
        <w:rPr>
          <w:rFonts w:asciiTheme="minorHAnsi" w:hAnsiTheme="minorHAnsi" w:cstheme="minorHAnsi"/>
        </w:rPr>
        <w:t xml:space="preserve">Evidenci docházky bude v této aplikaci potvrzovat </w:t>
      </w:r>
      <w:r w:rsidR="007322FC" w:rsidRPr="00224017">
        <w:t>odpovědný vedoucí pracovník přiděleného zaměstnance</w:t>
      </w:r>
      <w:r w:rsidR="007322FC" w:rsidRPr="00224017">
        <w:rPr>
          <w:rFonts w:asciiTheme="minorHAnsi" w:hAnsiTheme="minorHAnsi" w:cstheme="minorHAnsi"/>
        </w:rPr>
        <w:t xml:space="preserve"> Agentury. Agentura také s</w:t>
      </w:r>
      <w:r w:rsidRPr="00224017">
        <w:rPr>
          <w:rFonts w:asciiTheme="minorHAnsi" w:hAnsiTheme="minorHAnsi" w:cstheme="minorHAnsi"/>
        </w:rPr>
        <w:t xml:space="preserve">eznámí odpovědné pracovníky HR oddělení </w:t>
      </w:r>
      <w:r w:rsidR="00D43FBD">
        <w:rPr>
          <w:rFonts w:asciiTheme="minorHAnsi" w:hAnsiTheme="minorHAnsi" w:cstheme="minorHAnsi"/>
        </w:rPr>
        <w:t>Klient</w:t>
      </w:r>
      <w:r w:rsidRPr="00224017">
        <w:rPr>
          <w:rFonts w:asciiTheme="minorHAnsi" w:hAnsiTheme="minorHAnsi" w:cstheme="minorHAnsi"/>
        </w:rPr>
        <w:t>a s</w:t>
      </w:r>
      <w:r w:rsidR="007322FC" w:rsidRPr="00224017">
        <w:rPr>
          <w:rFonts w:asciiTheme="minorHAnsi" w:hAnsiTheme="minorHAnsi" w:cstheme="minorHAnsi"/>
        </w:rPr>
        <w:t> </w:t>
      </w:r>
      <w:r w:rsidRPr="00224017">
        <w:rPr>
          <w:rFonts w:asciiTheme="minorHAnsi" w:hAnsiTheme="minorHAnsi" w:cstheme="minorHAnsi"/>
        </w:rPr>
        <w:t>funkcionalitou</w:t>
      </w:r>
      <w:r w:rsidR="007322FC" w:rsidRPr="00224017">
        <w:rPr>
          <w:rFonts w:asciiTheme="minorHAnsi" w:hAnsiTheme="minorHAnsi" w:cstheme="minorHAnsi"/>
        </w:rPr>
        <w:t xml:space="preserve"> apli</w:t>
      </w:r>
      <w:r w:rsidR="000E3BCA" w:rsidRPr="00224017">
        <w:rPr>
          <w:rFonts w:asciiTheme="minorHAnsi" w:hAnsiTheme="minorHAnsi" w:cstheme="minorHAnsi"/>
        </w:rPr>
        <w:t>ka</w:t>
      </w:r>
      <w:r w:rsidR="007322FC" w:rsidRPr="00224017">
        <w:rPr>
          <w:rFonts w:asciiTheme="minorHAnsi" w:hAnsiTheme="minorHAnsi" w:cstheme="minorHAnsi"/>
        </w:rPr>
        <w:t>ce</w:t>
      </w:r>
      <w:r w:rsidRPr="00224017">
        <w:rPr>
          <w:rFonts w:asciiTheme="minorHAnsi" w:hAnsiTheme="minorHAnsi" w:cstheme="minorHAnsi"/>
        </w:rPr>
        <w:t xml:space="preserve">, proškolí </w:t>
      </w:r>
      <w:r w:rsidR="0052087F" w:rsidRPr="00224017">
        <w:rPr>
          <w:rFonts w:asciiTheme="minorHAnsi" w:hAnsiTheme="minorHAnsi" w:cstheme="minorHAnsi"/>
        </w:rPr>
        <w:t xml:space="preserve">kontaktní osoby </w:t>
      </w:r>
      <w:r w:rsidR="00D43FBD">
        <w:rPr>
          <w:rFonts w:asciiTheme="minorHAnsi" w:hAnsiTheme="minorHAnsi" w:cstheme="minorHAnsi"/>
        </w:rPr>
        <w:t>Klient</w:t>
      </w:r>
      <w:r w:rsidRPr="00224017">
        <w:rPr>
          <w:rFonts w:asciiTheme="minorHAnsi" w:hAnsiTheme="minorHAnsi" w:cstheme="minorHAnsi"/>
        </w:rPr>
        <w:t xml:space="preserve">a, </w:t>
      </w:r>
      <w:r w:rsidR="007322FC" w:rsidRPr="00224017">
        <w:rPr>
          <w:rFonts w:asciiTheme="minorHAnsi" w:hAnsiTheme="minorHAnsi" w:cstheme="minorHAnsi"/>
        </w:rPr>
        <w:t>apli</w:t>
      </w:r>
      <w:r w:rsidR="000E3BCA" w:rsidRPr="00224017">
        <w:rPr>
          <w:rFonts w:asciiTheme="minorHAnsi" w:hAnsiTheme="minorHAnsi" w:cstheme="minorHAnsi"/>
        </w:rPr>
        <w:t>ka</w:t>
      </w:r>
      <w:r w:rsidR="007322FC" w:rsidRPr="00224017">
        <w:rPr>
          <w:rFonts w:asciiTheme="minorHAnsi" w:hAnsiTheme="minorHAnsi" w:cstheme="minorHAnsi"/>
        </w:rPr>
        <w:t xml:space="preserve">ci </w:t>
      </w:r>
      <w:r w:rsidRPr="00224017">
        <w:rPr>
          <w:rFonts w:asciiTheme="minorHAnsi" w:hAnsiTheme="minorHAnsi" w:cstheme="minorHAnsi"/>
        </w:rPr>
        <w:t>úspěšně otestuje</w:t>
      </w:r>
      <w:r w:rsidR="002137B9">
        <w:rPr>
          <w:rFonts w:asciiTheme="minorHAnsi" w:hAnsiTheme="minorHAnsi" w:cstheme="minorHAnsi"/>
        </w:rPr>
        <w:br/>
      </w:r>
      <w:r w:rsidRPr="00224017">
        <w:rPr>
          <w:rFonts w:asciiTheme="minorHAnsi" w:hAnsiTheme="minorHAnsi" w:cstheme="minorHAnsi"/>
        </w:rPr>
        <w:t xml:space="preserve">a implementuje do svého </w:t>
      </w:r>
      <w:r w:rsidRPr="00DD3FDB">
        <w:rPr>
          <w:rFonts w:asciiTheme="minorHAnsi" w:hAnsiTheme="minorHAnsi" w:cstheme="minorHAnsi"/>
        </w:rPr>
        <w:t>systému pr</w:t>
      </w:r>
      <w:r w:rsidR="00224017" w:rsidRPr="00DD3FDB">
        <w:rPr>
          <w:rFonts w:asciiTheme="minorHAnsi" w:hAnsiTheme="minorHAnsi" w:cstheme="minorHAnsi"/>
        </w:rPr>
        <w:t>o výpočet mezd</w:t>
      </w:r>
      <w:r w:rsidR="00D72075" w:rsidRPr="00DD3FDB">
        <w:rPr>
          <w:rFonts w:asciiTheme="minorHAnsi" w:hAnsiTheme="minorHAnsi" w:cstheme="minorHAnsi"/>
        </w:rPr>
        <w:t xml:space="preserve">. </w:t>
      </w:r>
      <w:r w:rsidR="00224017" w:rsidRPr="00DD3FDB">
        <w:rPr>
          <w:rFonts w:asciiTheme="minorHAnsi" w:hAnsiTheme="minorHAnsi" w:cstheme="minorHAnsi"/>
        </w:rPr>
        <w:t xml:space="preserve"> </w:t>
      </w:r>
    </w:p>
    <w:p w14:paraId="013B9593" w14:textId="77777777" w:rsidR="00B7739D" w:rsidRPr="00DD3FDB" w:rsidRDefault="00B7739D" w:rsidP="00224017">
      <w:pPr>
        <w:spacing w:after="0" w:line="240" w:lineRule="auto"/>
        <w:ind w:left="284" w:hanging="426"/>
        <w:jc w:val="both"/>
        <w:rPr>
          <w:rFonts w:asciiTheme="minorHAnsi" w:hAnsiTheme="minorHAnsi" w:cstheme="minorHAnsi"/>
        </w:rPr>
      </w:pPr>
    </w:p>
    <w:p w14:paraId="5C6FA4E5" w14:textId="41FEAD0E" w:rsidR="00B7739D" w:rsidRPr="00DD3FDB" w:rsidRDefault="00B7739D" w:rsidP="00B7739D">
      <w:pPr>
        <w:spacing w:after="0" w:line="240" w:lineRule="auto"/>
        <w:ind w:left="284" w:hanging="426"/>
        <w:jc w:val="both"/>
      </w:pPr>
      <w:bookmarkStart w:id="12" w:name="_Hlk47964514"/>
      <w:r w:rsidRPr="00DD3FDB">
        <w:t xml:space="preserve">       </w:t>
      </w:r>
      <w:r w:rsidR="00A14413" w:rsidRPr="00DD3FDB">
        <w:t xml:space="preserve"> Docházkový</w:t>
      </w:r>
      <w:r w:rsidRPr="00DD3FDB">
        <w:t xml:space="preserve"> </w:t>
      </w:r>
      <w:r w:rsidR="00A14413" w:rsidRPr="00DD3FDB">
        <w:t>s</w:t>
      </w:r>
      <w:r w:rsidRPr="00DD3FDB">
        <w:t>ystém musí splňovat veškeré funkční požadavky</w:t>
      </w:r>
      <w:r w:rsidR="00D72075" w:rsidRPr="00DD3FDB">
        <w:t>,</w:t>
      </w:r>
      <w:r w:rsidR="00E26E3C" w:rsidRPr="00DD3FDB">
        <w:t xml:space="preserve"> odpovídající českým legislativním podmínkám</w:t>
      </w:r>
      <w:r w:rsidRPr="00DD3FDB">
        <w:t xml:space="preserve">, které jsou podrobně specifikovány v Příloze č. </w:t>
      </w:r>
      <w:r w:rsidR="00C965A6" w:rsidRPr="00DD3FDB">
        <w:t>7</w:t>
      </w:r>
      <w:r w:rsidRPr="00DD3FDB">
        <w:t xml:space="preserve"> této </w:t>
      </w:r>
      <w:r w:rsidR="008E75DE">
        <w:t>S</w:t>
      </w:r>
      <w:r w:rsidRPr="00DD3FDB">
        <w:t xml:space="preserve">mlouvy, která obsahuje výčet požadavků </w:t>
      </w:r>
      <w:r w:rsidR="008E75DE">
        <w:t>Klienta</w:t>
      </w:r>
      <w:r w:rsidR="008E75DE" w:rsidRPr="00DD3FDB">
        <w:t xml:space="preserve"> </w:t>
      </w:r>
      <w:r w:rsidRPr="00DD3FDB">
        <w:t>na</w:t>
      </w:r>
      <w:r w:rsidR="00A14413" w:rsidRPr="00DD3FDB">
        <w:t xml:space="preserve"> docházkový</w:t>
      </w:r>
      <w:r w:rsidRPr="00DD3FDB">
        <w:t xml:space="preserve"> </w:t>
      </w:r>
      <w:r w:rsidR="00A14413" w:rsidRPr="00DD3FDB">
        <w:t>s</w:t>
      </w:r>
      <w:r w:rsidRPr="00DD3FDB">
        <w:t xml:space="preserve">ystém, s nimiž se </w:t>
      </w:r>
      <w:r w:rsidR="008E75DE">
        <w:t>Agentura</w:t>
      </w:r>
      <w:r w:rsidR="008E75DE" w:rsidRPr="00DD3FDB">
        <w:t xml:space="preserve"> </w:t>
      </w:r>
      <w:r w:rsidRPr="00DD3FDB">
        <w:t>seznámil</w:t>
      </w:r>
      <w:r w:rsidR="008E75DE">
        <w:t>a</w:t>
      </w:r>
      <w:r w:rsidRPr="00DD3FDB">
        <w:t xml:space="preserve"> již ve fázi zadávacího řízení na veřejnou zakázku, a které podáním nabídky na veřejnou zakázku akceptoval</w:t>
      </w:r>
      <w:r w:rsidR="008E75DE">
        <w:t>a</w:t>
      </w:r>
      <w:r w:rsidRPr="00DD3FDB">
        <w:t xml:space="preserve">. </w:t>
      </w:r>
      <w:r w:rsidR="008E75DE">
        <w:t>Agentura</w:t>
      </w:r>
      <w:r w:rsidR="008E75DE" w:rsidRPr="00DD3FDB">
        <w:t xml:space="preserve"> </w:t>
      </w:r>
      <w:r w:rsidRPr="00DD3FDB">
        <w:t>podpisem této Smlouvy potvrzuje, že jí na základě této Smlouvy dodávaný</w:t>
      </w:r>
      <w:r w:rsidR="00A14413" w:rsidRPr="00DD3FDB">
        <w:t xml:space="preserve"> Docházkový</w:t>
      </w:r>
      <w:r w:rsidRPr="00DD3FDB">
        <w:t xml:space="preserve"> </w:t>
      </w:r>
      <w:r w:rsidR="00A14413" w:rsidRPr="00DD3FDB">
        <w:t>s</w:t>
      </w:r>
      <w:r w:rsidRPr="00DD3FDB">
        <w:t xml:space="preserve">ystém veškerým funkčním požadavkům obsaženým v Příloze č. </w:t>
      </w:r>
      <w:r w:rsidR="008E75DE">
        <w:t>7</w:t>
      </w:r>
      <w:r w:rsidR="008E75DE" w:rsidRPr="00DD3FDB">
        <w:t xml:space="preserve"> </w:t>
      </w:r>
      <w:r w:rsidRPr="00DD3FDB">
        <w:t>této Smlouvy vyhovuje.</w:t>
      </w:r>
    </w:p>
    <w:bookmarkEnd w:id="12"/>
    <w:p w14:paraId="4215C998" w14:textId="77777777" w:rsidR="00B7739D" w:rsidRPr="00DD3FDB" w:rsidRDefault="00B7739D" w:rsidP="00B7739D">
      <w:pPr>
        <w:spacing w:after="0" w:line="240" w:lineRule="auto"/>
        <w:ind w:left="284" w:hanging="426"/>
        <w:jc w:val="both"/>
      </w:pPr>
    </w:p>
    <w:p w14:paraId="186D374A" w14:textId="0770A25D" w:rsidR="00B7739D" w:rsidRPr="00B7739D" w:rsidRDefault="00B7739D" w:rsidP="00B7739D">
      <w:pPr>
        <w:spacing w:after="0" w:line="240" w:lineRule="auto"/>
        <w:ind w:left="284" w:hanging="426"/>
        <w:jc w:val="both"/>
      </w:pPr>
      <w:r w:rsidRPr="00DD3FDB">
        <w:t xml:space="preserve">         </w:t>
      </w:r>
      <w:r w:rsidR="00A14413" w:rsidRPr="00DD3FDB">
        <w:t>Docházkový s</w:t>
      </w:r>
      <w:r w:rsidRPr="00DD3FDB">
        <w:t>ystém bude provozuschopný</w:t>
      </w:r>
      <w:r w:rsidR="00E26E3C" w:rsidRPr="00DD3FDB">
        <w:t>,</w:t>
      </w:r>
      <w:r w:rsidRPr="00DD3FDB">
        <w:t xml:space="preserve"> v souladu s technickou specifikací</w:t>
      </w:r>
      <w:r w:rsidR="00DC247A" w:rsidRPr="00DD3FDB">
        <w:t xml:space="preserve"> a bude obsahovat všechny náležitosti </w:t>
      </w:r>
      <w:r w:rsidRPr="00DD3FDB">
        <w:t>obsažen</w:t>
      </w:r>
      <w:r w:rsidR="00DC247A" w:rsidRPr="00DD3FDB">
        <w:t>é</w:t>
      </w:r>
      <w:r w:rsidRPr="00DD3FDB">
        <w:t xml:space="preserve"> v Příloze č. </w:t>
      </w:r>
      <w:r w:rsidR="00C965A6" w:rsidRPr="00DD3FDB">
        <w:t>7</w:t>
      </w:r>
      <w:r w:rsidRPr="00DD3FDB">
        <w:t xml:space="preserve"> této Smlouvy, která je tvořena technickou částí nabídky </w:t>
      </w:r>
      <w:r w:rsidR="008E75DE">
        <w:t>Agentury</w:t>
      </w:r>
      <w:r w:rsidR="008E75DE" w:rsidRPr="00DD3FDB">
        <w:t xml:space="preserve"> </w:t>
      </w:r>
      <w:r w:rsidRPr="00DD3FDB">
        <w:t>podané v rámci zadávacího řízení.</w:t>
      </w:r>
      <w:r w:rsidR="002E73A8" w:rsidDel="002E73A8">
        <w:rPr>
          <w:rStyle w:val="Odkaznakoment"/>
        </w:rPr>
        <w:t xml:space="preserve"> </w:t>
      </w:r>
    </w:p>
    <w:p w14:paraId="55057318" w14:textId="77777777" w:rsidR="00024825" w:rsidRDefault="00024825" w:rsidP="00391AA1">
      <w:pPr>
        <w:spacing w:after="0" w:line="240" w:lineRule="auto"/>
        <w:jc w:val="center"/>
        <w:rPr>
          <w:b/>
          <w:bCs/>
        </w:rPr>
      </w:pPr>
    </w:p>
    <w:p w14:paraId="4D1D3B95" w14:textId="24F292BB" w:rsidR="0016663E" w:rsidRPr="004A1F6D" w:rsidRDefault="00391AA1" w:rsidP="008363A0">
      <w:pPr>
        <w:pStyle w:val="Nadpis3"/>
        <w:rPr>
          <w:rFonts w:cs="Arial"/>
        </w:rPr>
      </w:pPr>
      <w:bookmarkStart w:id="13" w:name="_Toc42248330"/>
      <w:bookmarkStart w:id="14" w:name="_Toc50985746"/>
      <w:r w:rsidRPr="004A1F6D">
        <w:t>§</w:t>
      </w:r>
      <w:r w:rsidR="00C33B72" w:rsidRPr="004A1F6D">
        <w:t xml:space="preserve"> </w:t>
      </w:r>
      <w:r w:rsidRPr="004A1F6D">
        <w:t>6</w:t>
      </w:r>
      <w:r w:rsidR="001B5021">
        <w:t xml:space="preserve"> </w:t>
      </w:r>
      <w:r w:rsidR="006676C7" w:rsidRPr="004A1F6D">
        <w:t xml:space="preserve">Povinnosti </w:t>
      </w:r>
      <w:r w:rsidR="00D43FBD">
        <w:t>Klient</w:t>
      </w:r>
      <w:r w:rsidR="006676C7" w:rsidRPr="004A1F6D">
        <w:t>a</w:t>
      </w:r>
      <w:bookmarkEnd w:id="13"/>
      <w:bookmarkEnd w:id="14"/>
    </w:p>
    <w:p w14:paraId="75839120" w14:textId="4D473FF6" w:rsidR="006B7C62" w:rsidRPr="004A1F6D" w:rsidRDefault="00D43FBD" w:rsidP="006B7C62">
      <w:pPr>
        <w:spacing w:after="0" w:line="240" w:lineRule="auto"/>
        <w:jc w:val="both"/>
      </w:pPr>
      <w:r>
        <w:t>Klient</w:t>
      </w:r>
      <w:r w:rsidR="006B7C62" w:rsidRPr="004A1F6D">
        <w:t xml:space="preserve"> se zavazuje </w:t>
      </w:r>
    </w:p>
    <w:p w14:paraId="53637C33" w14:textId="0129C779" w:rsidR="006B7C62" w:rsidRPr="004A1F6D" w:rsidRDefault="006B7C62" w:rsidP="006B7C62">
      <w:pPr>
        <w:pStyle w:val="Odstavecseseznamem"/>
        <w:numPr>
          <w:ilvl w:val="0"/>
          <w:numId w:val="13"/>
        </w:numPr>
        <w:spacing w:after="0" w:line="240" w:lineRule="auto"/>
        <w:ind w:left="426" w:hanging="426"/>
        <w:jc w:val="both"/>
        <w:rPr>
          <w:rFonts w:cs="Arial"/>
        </w:rPr>
      </w:pPr>
      <w:r w:rsidRPr="004A1F6D">
        <w:t>poskytnout Agentuře práce patřičnou součinnost, tak aby mohl</w:t>
      </w:r>
      <w:r w:rsidR="004A0B17" w:rsidRPr="004A1F6D">
        <w:t>y</w:t>
      </w:r>
      <w:r w:rsidRPr="004A1F6D">
        <w:t xml:space="preserve"> být </w:t>
      </w:r>
      <w:r w:rsidR="00EF15A3" w:rsidRPr="004A1F6D">
        <w:t>řádně</w:t>
      </w:r>
      <w:r w:rsidRPr="004A1F6D">
        <w:t xml:space="preserve"> naplněny podmínky této </w:t>
      </w:r>
      <w:r w:rsidR="000A543B">
        <w:t>smlouv</w:t>
      </w:r>
      <w:r w:rsidR="008D0900">
        <w:t>y</w:t>
      </w:r>
      <w:r w:rsidRPr="004A1F6D">
        <w:t>,</w:t>
      </w:r>
    </w:p>
    <w:p w14:paraId="2AA088DF" w14:textId="77777777" w:rsidR="006B7C62" w:rsidRPr="004A1F6D" w:rsidRDefault="006B7C62" w:rsidP="006B7C62">
      <w:pPr>
        <w:spacing w:after="0" w:line="240" w:lineRule="auto"/>
        <w:ind w:left="426" w:hanging="426"/>
        <w:jc w:val="both"/>
        <w:rPr>
          <w:rFonts w:cs="Arial"/>
          <w:lang w:eastAsia="de-DE"/>
        </w:rPr>
      </w:pPr>
    </w:p>
    <w:p w14:paraId="6BAF8C68" w14:textId="7970EC47" w:rsidR="006B7C62" w:rsidRPr="004A1F6D" w:rsidRDefault="006B7C62" w:rsidP="006B7C62">
      <w:pPr>
        <w:pStyle w:val="Odstavecseseznamem"/>
        <w:numPr>
          <w:ilvl w:val="0"/>
          <w:numId w:val="13"/>
        </w:numPr>
        <w:spacing w:after="0" w:line="240" w:lineRule="auto"/>
        <w:ind w:left="426" w:hanging="426"/>
        <w:jc w:val="both"/>
      </w:pPr>
      <w:r w:rsidRPr="004A1F6D">
        <w:t xml:space="preserve">uzavřít dodatek k této </w:t>
      </w:r>
      <w:r w:rsidR="008E75DE">
        <w:t>S</w:t>
      </w:r>
      <w:r w:rsidR="000A543B">
        <w:t>mlouv</w:t>
      </w:r>
      <w:r w:rsidR="008D0900">
        <w:t>ě</w:t>
      </w:r>
      <w:r w:rsidRPr="004A1F6D">
        <w:t>, kterým se změní výše pevné části odměny v závislosti na konkrétní změně zákonných</w:t>
      </w:r>
      <w:r w:rsidR="00EF15A3" w:rsidRPr="004A1F6D">
        <w:t xml:space="preserve"> nároků z</w:t>
      </w:r>
      <w:r w:rsidRPr="004A1F6D">
        <w:t>aměstnanců na základě příslušných změn právních předpisů tak, aby od</w:t>
      </w:r>
      <w:r w:rsidR="00EF15A3" w:rsidRPr="004A1F6D">
        <w:t>měna zahrnovala všechny nároky z</w:t>
      </w:r>
      <w:r w:rsidRPr="004A1F6D">
        <w:t>aměstnanců v souladu s právními předpisy</w:t>
      </w:r>
      <w:r w:rsidR="00F17C26">
        <w:t>,</w:t>
      </w:r>
    </w:p>
    <w:p w14:paraId="48AA50DD" w14:textId="77777777" w:rsidR="006B7C62" w:rsidRPr="004A1F6D" w:rsidRDefault="006B7C62" w:rsidP="006B7C62">
      <w:pPr>
        <w:pStyle w:val="Odstavecseseznamem"/>
        <w:ind w:left="426" w:hanging="426"/>
      </w:pPr>
    </w:p>
    <w:p w14:paraId="48ED1B75" w14:textId="5E35A186" w:rsidR="006B7C62" w:rsidRPr="004A1F6D" w:rsidRDefault="006B7C62" w:rsidP="006B7C62">
      <w:pPr>
        <w:pStyle w:val="Odstavecseseznamem"/>
        <w:numPr>
          <w:ilvl w:val="0"/>
          <w:numId w:val="13"/>
        </w:numPr>
        <w:spacing w:after="0" w:line="240" w:lineRule="auto"/>
        <w:ind w:left="426" w:hanging="426"/>
        <w:jc w:val="both"/>
      </w:pPr>
      <w:r w:rsidRPr="004A1F6D">
        <w:t xml:space="preserve">přidělovat zaměstnancům </w:t>
      </w:r>
      <w:r w:rsidR="005332B6">
        <w:t>A</w:t>
      </w:r>
      <w:r w:rsidRPr="004A1F6D">
        <w:t xml:space="preserve">gentury práci ve sjednaném rozsahu dle odvolací objednávky po sjednanou dobu trvání a vytvářet jim příznivé podmínky k výkonu práce, kterou budou u </w:t>
      </w:r>
      <w:r w:rsidR="00EF15A3" w:rsidRPr="004A1F6D">
        <w:t xml:space="preserve">něj vykonávat. </w:t>
      </w:r>
      <w:r w:rsidR="00D43FBD">
        <w:t>Klient</w:t>
      </w:r>
      <w:r w:rsidR="00EF15A3" w:rsidRPr="004A1F6D">
        <w:t xml:space="preserve"> se zavazuje </w:t>
      </w:r>
      <w:r w:rsidRPr="004A1F6D">
        <w:t xml:space="preserve">zabezpečit </w:t>
      </w:r>
      <w:r w:rsidR="00136AFB" w:rsidRPr="004A1F6D">
        <w:t xml:space="preserve">zaměstnancům </w:t>
      </w:r>
      <w:r w:rsidR="005332B6">
        <w:t>A</w:t>
      </w:r>
      <w:r w:rsidR="00136AFB" w:rsidRPr="004A1F6D">
        <w:t xml:space="preserve">gentury </w:t>
      </w:r>
      <w:r w:rsidRPr="004A1F6D">
        <w:t>srovnatelné pracovní a sociální podmínky</w:t>
      </w:r>
      <w:r w:rsidR="00136AFB">
        <w:t xml:space="preserve"> s podmínkami vlastních zaměstnanců</w:t>
      </w:r>
      <w:r w:rsidRPr="004A1F6D">
        <w:t xml:space="preserve">. </w:t>
      </w:r>
      <w:r w:rsidR="00D43FBD">
        <w:t>Klient</w:t>
      </w:r>
      <w:r w:rsidRPr="004A1F6D">
        <w:t xml:space="preserve"> v žádném případě nebude přímo anebo ne</w:t>
      </w:r>
      <w:r w:rsidR="00F17C26">
        <w:t xml:space="preserve">přímo diskriminovat </w:t>
      </w:r>
      <w:r w:rsidR="00235E0B">
        <w:t xml:space="preserve">jemu přidělené </w:t>
      </w:r>
      <w:r w:rsidR="00F17C26">
        <w:t>zaměstnance,</w:t>
      </w:r>
    </w:p>
    <w:p w14:paraId="4B4323EE" w14:textId="77777777" w:rsidR="006B7C62" w:rsidRPr="004A1F6D" w:rsidRDefault="006B7C62" w:rsidP="006B7C62">
      <w:pPr>
        <w:pStyle w:val="Odstavecseseznamem"/>
      </w:pPr>
    </w:p>
    <w:p w14:paraId="69C645CA" w14:textId="4D25259C" w:rsidR="006B7C62" w:rsidRPr="004A1F6D" w:rsidRDefault="006B7C62" w:rsidP="006B7C62">
      <w:pPr>
        <w:pStyle w:val="Odstavecseseznamem"/>
        <w:numPr>
          <w:ilvl w:val="0"/>
          <w:numId w:val="13"/>
        </w:numPr>
        <w:spacing w:after="0" w:line="240" w:lineRule="auto"/>
        <w:ind w:left="426" w:hanging="426"/>
        <w:jc w:val="both"/>
      </w:pPr>
      <w:r w:rsidRPr="004A1F6D">
        <w:t xml:space="preserve">sdělit Agentuře jméno odpovědného vedoucího </w:t>
      </w:r>
      <w:r w:rsidR="006B4327" w:rsidRPr="00F17C26">
        <w:t>pracovníka</w:t>
      </w:r>
      <w:r w:rsidRPr="00F17C26">
        <w:t>,</w:t>
      </w:r>
      <w:r w:rsidRPr="004A1F6D">
        <w:t xml:space="preserve"> který je oprávněn potvrdit jménem </w:t>
      </w:r>
      <w:r w:rsidR="00D43FBD">
        <w:t>Klient</w:t>
      </w:r>
      <w:r w:rsidRPr="004A1F6D">
        <w:t xml:space="preserve">a výkaz práce. </w:t>
      </w:r>
    </w:p>
    <w:p w14:paraId="76703889" w14:textId="77777777" w:rsidR="006B7C62" w:rsidRPr="004A1F6D" w:rsidRDefault="006B7C62" w:rsidP="006B7C62">
      <w:pPr>
        <w:pStyle w:val="Odstavecseseznamem"/>
      </w:pPr>
    </w:p>
    <w:p w14:paraId="4A35DE06" w14:textId="77777777" w:rsidR="004A06AF" w:rsidRPr="004A1F6D" w:rsidRDefault="006B7C62" w:rsidP="004A06AF">
      <w:pPr>
        <w:pStyle w:val="Odstavecseseznamem"/>
        <w:numPr>
          <w:ilvl w:val="0"/>
          <w:numId w:val="13"/>
        </w:numPr>
        <w:spacing w:after="0" w:line="240" w:lineRule="auto"/>
        <w:ind w:left="426" w:hanging="426"/>
        <w:jc w:val="both"/>
      </w:pPr>
      <w:r w:rsidRPr="004A1F6D">
        <w:t xml:space="preserve">písemně informovat </w:t>
      </w:r>
      <w:r w:rsidR="00235E0B">
        <w:t>A</w:t>
      </w:r>
      <w:r w:rsidRPr="004A1F6D">
        <w:t xml:space="preserve">genturu o všech </w:t>
      </w:r>
      <w:r w:rsidR="00136AFB">
        <w:t xml:space="preserve">důležitých </w:t>
      </w:r>
      <w:r w:rsidRPr="004A1F6D">
        <w:t>skutečnostech souvisejíc</w:t>
      </w:r>
      <w:r w:rsidR="00F17C26">
        <w:t>ích s požadovaným výkonem práce,</w:t>
      </w:r>
    </w:p>
    <w:p w14:paraId="0F936892" w14:textId="77777777" w:rsidR="004A06AF" w:rsidRPr="004A1F6D" w:rsidRDefault="004A06AF" w:rsidP="004A06AF">
      <w:pPr>
        <w:pStyle w:val="Odstavecseseznamem"/>
      </w:pPr>
    </w:p>
    <w:p w14:paraId="251F5B18" w14:textId="44ADE01A" w:rsidR="004A06AF" w:rsidRPr="004A1F6D" w:rsidRDefault="006B7C62" w:rsidP="004A06AF">
      <w:pPr>
        <w:pStyle w:val="Odstavecseseznamem"/>
        <w:numPr>
          <w:ilvl w:val="0"/>
          <w:numId w:val="13"/>
        </w:numPr>
        <w:spacing w:after="0" w:line="240" w:lineRule="auto"/>
        <w:ind w:left="426" w:hanging="426"/>
        <w:jc w:val="both"/>
      </w:pPr>
      <w:r w:rsidRPr="004A1F6D">
        <w:t>začátkem výkonu práce</w:t>
      </w:r>
      <w:r w:rsidR="008B7900">
        <w:t xml:space="preserve"> u </w:t>
      </w:r>
      <w:r w:rsidR="00D43FBD">
        <w:t>Klient</w:t>
      </w:r>
      <w:r w:rsidR="008B7900">
        <w:t xml:space="preserve">a seznámit přiděleného zaměstnance s pracovištěm a </w:t>
      </w:r>
      <w:r w:rsidR="008C0512">
        <w:t xml:space="preserve">riziky </w:t>
      </w:r>
      <w:r w:rsidR="008C0512" w:rsidRPr="004A1F6D">
        <w:t>Klienta</w:t>
      </w:r>
      <w:r w:rsidR="005E4F15">
        <w:t xml:space="preserve"> a</w:t>
      </w:r>
      <w:r w:rsidR="008B7900">
        <w:t xml:space="preserve"> informovat ho </w:t>
      </w:r>
      <w:r w:rsidRPr="004A1F6D">
        <w:t>o speciálních podmínkách výkonu práce, obsahu vlastních vnitřních předpisů</w:t>
      </w:r>
      <w:r w:rsidR="00197DD1">
        <w:br/>
      </w:r>
      <w:r w:rsidRPr="004A1F6D">
        <w:t xml:space="preserve">a bezpečnostních předpisů a bezodkladně informovat Agenturu o pracovních úrazech zaměstnanců </w:t>
      </w:r>
      <w:r w:rsidR="00235E0B">
        <w:t>A</w:t>
      </w:r>
      <w:r w:rsidRPr="004A1F6D">
        <w:t>gentury,</w:t>
      </w:r>
    </w:p>
    <w:p w14:paraId="3EF66815" w14:textId="77777777" w:rsidR="004A06AF" w:rsidRPr="004A1F6D" w:rsidRDefault="004A06AF" w:rsidP="004A06AF">
      <w:pPr>
        <w:pStyle w:val="Odstavecseseznamem"/>
      </w:pPr>
    </w:p>
    <w:p w14:paraId="0E03C898" w14:textId="58E7741F" w:rsidR="00A403FA" w:rsidRPr="004A1F6D" w:rsidRDefault="006B7C62" w:rsidP="004A06AF">
      <w:pPr>
        <w:pStyle w:val="Odstavecseseznamem"/>
        <w:numPr>
          <w:ilvl w:val="0"/>
          <w:numId w:val="13"/>
        </w:numPr>
        <w:spacing w:after="0" w:line="240" w:lineRule="auto"/>
        <w:ind w:left="426" w:hanging="426"/>
        <w:jc w:val="both"/>
      </w:pPr>
      <w:r w:rsidRPr="004A1F6D">
        <w:lastRenderedPageBreak/>
        <w:t>vypracovat záznamy o úrazech a o škodě, vykonat všechny kroky potřebné za účelem zjištění okolností, za kterých k </w:t>
      </w:r>
      <w:r w:rsidR="008E4A8E" w:rsidRPr="004A1F6D">
        <w:t>úrazu nebo</w:t>
      </w:r>
      <w:r w:rsidRPr="004A1F6D">
        <w:t xml:space="preserve"> ke škodě došlo a kroky potřebné k minimalizaci další škody</w:t>
      </w:r>
      <w:r w:rsidR="00197DD1">
        <w:br/>
      </w:r>
      <w:r w:rsidRPr="004A1F6D">
        <w:t xml:space="preserve">a umožnit </w:t>
      </w:r>
      <w:r w:rsidR="00235E0B">
        <w:t>A</w:t>
      </w:r>
      <w:r w:rsidRPr="004A1F6D">
        <w:t xml:space="preserve">gentuře účast na takovém vyšetřování a poskytnout jí jinou potřebnou součinnost. </w:t>
      </w:r>
    </w:p>
    <w:p w14:paraId="42333653" w14:textId="77777777" w:rsidR="00A403FA" w:rsidRPr="004A1F6D" w:rsidRDefault="00A403FA" w:rsidP="00A403FA">
      <w:pPr>
        <w:pStyle w:val="Odstavecseseznamem"/>
      </w:pPr>
    </w:p>
    <w:p w14:paraId="497693FC" w14:textId="66B7C013" w:rsidR="00391AA1" w:rsidRPr="005E1136" w:rsidRDefault="00530D17" w:rsidP="000735FF">
      <w:pPr>
        <w:pStyle w:val="Odstavecseseznamem"/>
        <w:numPr>
          <w:ilvl w:val="0"/>
          <w:numId w:val="13"/>
        </w:numPr>
        <w:spacing w:after="0" w:line="240" w:lineRule="auto"/>
        <w:ind w:left="426" w:hanging="426"/>
        <w:jc w:val="both"/>
        <w:rPr>
          <w:rFonts w:cs="Arial"/>
          <w:lang w:eastAsia="de-DE"/>
        </w:rPr>
      </w:pPr>
      <w:r w:rsidRPr="004A1F6D">
        <w:t>nakládat s údaji o Zaměstnancích (včetně osobních údajů) v souladu s právními předpisy platnými v</w:t>
      </w:r>
      <w:r w:rsidR="000735FF">
        <w:t> </w:t>
      </w:r>
      <w:r w:rsidRPr="004A1F6D">
        <w:t>ČR</w:t>
      </w:r>
      <w:r w:rsidR="000735FF">
        <w:t>.</w:t>
      </w:r>
    </w:p>
    <w:p w14:paraId="65180E33" w14:textId="77777777" w:rsidR="0016663E" w:rsidRPr="004A1F6D" w:rsidRDefault="0016663E" w:rsidP="008363A0">
      <w:pPr>
        <w:pStyle w:val="Nadpis3"/>
        <w:rPr>
          <w:rFonts w:cs="Arial"/>
        </w:rPr>
      </w:pPr>
      <w:bookmarkStart w:id="15" w:name="_Toc42248331"/>
      <w:bookmarkStart w:id="16" w:name="_Toc50985747"/>
      <w:r w:rsidRPr="004A1F6D">
        <w:t>§</w:t>
      </w:r>
      <w:r w:rsidR="00C33B72" w:rsidRPr="004A1F6D">
        <w:t xml:space="preserve"> </w:t>
      </w:r>
      <w:r w:rsidRPr="004A1F6D">
        <w:t>7</w:t>
      </w:r>
      <w:r w:rsidR="001B5021">
        <w:t xml:space="preserve"> </w:t>
      </w:r>
      <w:bookmarkStart w:id="17" w:name="bookmark3"/>
      <w:r w:rsidRPr="004A1F6D">
        <w:t>Změna rozsahu prací</w:t>
      </w:r>
      <w:bookmarkEnd w:id="15"/>
      <w:bookmarkEnd w:id="16"/>
      <w:bookmarkEnd w:id="17"/>
    </w:p>
    <w:p w14:paraId="66E5AAB1" w14:textId="77777777" w:rsidR="00B05685" w:rsidRPr="004A1F6D" w:rsidRDefault="00B05685" w:rsidP="00B05685">
      <w:pPr>
        <w:spacing w:after="0" w:line="240" w:lineRule="auto"/>
        <w:jc w:val="center"/>
      </w:pPr>
    </w:p>
    <w:p w14:paraId="13D24549" w14:textId="035FF33D" w:rsidR="00CB6446" w:rsidRPr="004A1F6D" w:rsidRDefault="00EF15A3" w:rsidP="00C36A46">
      <w:pPr>
        <w:spacing w:after="0" w:line="240" w:lineRule="auto"/>
        <w:jc w:val="both"/>
      </w:pPr>
      <w:r w:rsidRPr="004A1F6D">
        <w:t xml:space="preserve">(1) </w:t>
      </w:r>
      <w:r w:rsidR="00D43FBD">
        <w:t>Klient</w:t>
      </w:r>
      <w:r w:rsidR="00F30F5C" w:rsidRPr="004A1F6D">
        <w:t xml:space="preserve"> má kdykoliv právo, po dohodě s </w:t>
      </w:r>
      <w:r w:rsidR="00235E0B">
        <w:t>A</w:t>
      </w:r>
      <w:r w:rsidR="00F30F5C" w:rsidRPr="004A1F6D">
        <w:t>genturou práce požadovat zkrácení</w:t>
      </w:r>
      <w:r w:rsidR="002A333C">
        <w:t xml:space="preserve">, </w:t>
      </w:r>
      <w:r w:rsidR="00C33B72" w:rsidRPr="004A1F6D">
        <w:t>r</w:t>
      </w:r>
      <w:r w:rsidR="0016663E" w:rsidRPr="004A1F6D">
        <w:t xml:space="preserve">ozšíření a / nebo </w:t>
      </w:r>
      <w:r w:rsidR="00CB6446" w:rsidRPr="004A1F6D">
        <w:t xml:space="preserve">  </w:t>
      </w:r>
    </w:p>
    <w:p w14:paraId="04B8B41A" w14:textId="77777777" w:rsidR="0016663E" w:rsidRPr="004A1F6D" w:rsidRDefault="00CB6446" w:rsidP="00C36A46">
      <w:pPr>
        <w:spacing w:after="0" w:line="240" w:lineRule="auto"/>
        <w:jc w:val="both"/>
      </w:pPr>
      <w:r w:rsidRPr="004A1F6D">
        <w:t xml:space="preserve">      </w:t>
      </w:r>
      <w:r w:rsidR="0016663E" w:rsidRPr="004A1F6D">
        <w:t>změny rozsahu prací.</w:t>
      </w:r>
    </w:p>
    <w:p w14:paraId="3CE1EDDC" w14:textId="77777777" w:rsidR="00A403FA" w:rsidRPr="004A1F6D" w:rsidRDefault="00A403FA" w:rsidP="00C36A46">
      <w:pPr>
        <w:spacing w:after="0" w:line="240" w:lineRule="auto"/>
        <w:jc w:val="both"/>
        <w:rPr>
          <w:rFonts w:cs="Arial"/>
        </w:rPr>
      </w:pPr>
    </w:p>
    <w:p w14:paraId="426EF567" w14:textId="754F6EF0" w:rsidR="0016663E" w:rsidRPr="004A1F6D" w:rsidRDefault="00F30F5C" w:rsidP="00C36A46">
      <w:pPr>
        <w:spacing w:after="0" w:line="240" w:lineRule="auto"/>
        <w:ind w:left="284" w:hanging="284"/>
        <w:jc w:val="both"/>
      </w:pPr>
      <w:r w:rsidRPr="004A1F6D">
        <w:t xml:space="preserve">(2) Změny v rozsahu prací, které se při realizaci ukáží jako nezbytné, oznámí </w:t>
      </w:r>
      <w:r w:rsidR="00D43FBD">
        <w:t>Klient</w:t>
      </w:r>
      <w:r w:rsidRPr="004A1F6D">
        <w:t xml:space="preserve"> </w:t>
      </w:r>
      <w:r w:rsidR="00235E0B">
        <w:t>A</w:t>
      </w:r>
      <w:r w:rsidRPr="004A1F6D">
        <w:t>gentuře práce písemně.</w:t>
      </w:r>
    </w:p>
    <w:p w14:paraId="35C93A26" w14:textId="77777777" w:rsidR="00A403FA" w:rsidRPr="004A1F6D" w:rsidRDefault="00A403FA" w:rsidP="00C36A46">
      <w:pPr>
        <w:spacing w:after="0" w:line="240" w:lineRule="auto"/>
        <w:ind w:left="284" w:hanging="284"/>
        <w:jc w:val="both"/>
      </w:pPr>
    </w:p>
    <w:p w14:paraId="03C89375" w14:textId="75788EF3" w:rsidR="0016663E" w:rsidRPr="004A1F6D" w:rsidRDefault="00CB6446" w:rsidP="00CB6446">
      <w:pPr>
        <w:spacing w:after="0" w:line="240" w:lineRule="auto"/>
        <w:ind w:left="284" w:hanging="284"/>
        <w:jc w:val="both"/>
        <w:rPr>
          <w:b/>
        </w:rPr>
      </w:pPr>
      <w:r w:rsidRPr="004A1F6D">
        <w:t>(3)</w:t>
      </w:r>
      <w:r w:rsidR="005F586E">
        <w:t xml:space="preserve"> </w:t>
      </w:r>
      <w:r w:rsidRPr="004A1F6D">
        <w:t xml:space="preserve">Po dobu dočasného přidělení Zaměstnance je </w:t>
      </w:r>
      <w:r w:rsidR="00D43FBD">
        <w:t>Klient</w:t>
      </w:r>
      <w:r w:rsidRPr="004A1F6D">
        <w:t xml:space="preserve"> oprávněn ukládat Zaměstnanci pracovní úkoly v rámci dohodnutého druhu práce, organizovat, řídit a kontrolovat jeho práci, dávat mu k tomu účelu pokyny. Veškeré ostatní záležitosti, zejména všechny důležité otázky týkající se druhu práce, podmínek, případně jejich změn je </w:t>
      </w:r>
      <w:r w:rsidR="00D43FBD">
        <w:t>Klient</w:t>
      </w:r>
      <w:r w:rsidRPr="004A1F6D">
        <w:t xml:space="preserve"> povinen dohodnout výlučně s Agenturou, a nikoli se Zaměstnanci. </w:t>
      </w:r>
      <w:r w:rsidR="00D43FBD">
        <w:t>Klient</w:t>
      </w:r>
      <w:r w:rsidRPr="004A1F6D">
        <w:t xml:space="preserve"> bude Zaměstnancům přidělovat práci ve sjednaném rozsahu dle odvolací objednávky a po sjednanou dobu trvání přidělení.</w:t>
      </w:r>
    </w:p>
    <w:p w14:paraId="40CDA634" w14:textId="77777777" w:rsidR="00CB6446" w:rsidRPr="004A1F6D" w:rsidRDefault="00CB6446" w:rsidP="00CB6446">
      <w:pPr>
        <w:spacing w:after="0" w:line="240" w:lineRule="auto"/>
        <w:ind w:left="284" w:hanging="284"/>
        <w:jc w:val="both"/>
        <w:rPr>
          <w:b/>
        </w:rPr>
      </w:pPr>
    </w:p>
    <w:p w14:paraId="2C6DE34C" w14:textId="77777777" w:rsidR="006676C7" w:rsidRPr="004A1F6D" w:rsidRDefault="00B05685" w:rsidP="008363A0">
      <w:pPr>
        <w:pStyle w:val="Nadpis3"/>
        <w:rPr>
          <w:rFonts w:cs="Arial"/>
        </w:rPr>
      </w:pPr>
      <w:bookmarkStart w:id="18" w:name="_Toc42248332"/>
      <w:bookmarkStart w:id="19" w:name="_Toc50985748"/>
      <w:r w:rsidRPr="004A1F6D">
        <w:t>§</w:t>
      </w:r>
      <w:r w:rsidR="00C33B72" w:rsidRPr="004A1F6D">
        <w:t xml:space="preserve"> </w:t>
      </w:r>
      <w:r w:rsidRPr="004A1F6D">
        <w:t>8</w:t>
      </w:r>
      <w:r w:rsidR="001B5021">
        <w:t xml:space="preserve"> </w:t>
      </w:r>
      <w:r w:rsidR="006676C7" w:rsidRPr="004A1F6D">
        <w:t>Povolení ke zprostředkování zaměstnání</w:t>
      </w:r>
      <w:bookmarkEnd w:id="18"/>
      <w:bookmarkEnd w:id="19"/>
    </w:p>
    <w:p w14:paraId="0EB59C40" w14:textId="77777777" w:rsidR="00B05685" w:rsidRPr="004A1F6D" w:rsidRDefault="00B05685" w:rsidP="00B05685">
      <w:pPr>
        <w:spacing w:after="0" w:line="240" w:lineRule="auto"/>
        <w:jc w:val="center"/>
      </w:pPr>
    </w:p>
    <w:p w14:paraId="6837FB38" w14:textId="6077F5F7" w:rsidR="006676C7" w:rsidRPr="004A1F6D" w:rsidRDefault="006676C7" w:rsidP="006676C7">
      <w:pPr>
        <w:spacing w:after="0" w:line="240" w:lineRule="auto"/>
        <w:ind w:left="284" w:hanging="284"/>
        <w:jc w:val="both"/>
        <w:rPr>
          <w:rFonts w:cs="Arial"/>
        </w:rPr>
      </w:pPr>
      <w:r w:rsidRPr="004A1F6D">
        <w:t xml:space="preserve">(1) Agentura práce prohlašuje, že má v držení platné povolení ke zprostředkování zaměstnání v souladu </w:t>
      </w:r>
      <w:r w:rsidR="008E4A8E" w:rsidRPr="004A1F6D">
        <w:t>se zákonem</w:t>
      </w:r>
      <w:r w:rsidRPr="004A1F6D">
        <w:rPr>
          <w:rFonts w:cs="Arial"/>
        </w:rPr>
        <w:t xml:space="preserve"> o zaměstnanosti č. 435/2004 Sb. </w:t>
      </w:r>
      <w:r w:rsidR="00F54096">
        <w:rPr>
          <w:rFonts w:cs="Arial"/>
        </w:rPr>
        <w:t xml:space="preserve">Agentura bude udržovat toto povolení v platnosti po celou dobu trvání této smlouvy, resp. do okamžiku skončení poslední odvolací objednávky uzavřené na základě této </w:t>
      </w:r>
      <w:r w:rsidR="000A543B">
        <w:rPr>
          <w:rFonts w:cs="Arial"/>
        </w:rPr>
        <w:t>smlouv</w:t>
      </w:r>
      <w:r w:rsidR="00197DD1">
        <w:rPr>
          <w:rFonts w:cs="Arial"/>
        </w:rPr>
        <w:t>y</w:t>
      </w:r>
      <w:r w:rsidR="00F54096">
        <w:rPr>
          <w:rFonts w:cs="Arial"/>
        </w:rPr>
        <w:t>.</w:t>
      </w:r>
    </w:p>
    <w:p w14:paraId="46AD877C" w14:textId="77777777" w:rsidR="006676C7" w:rsidRPr="004A1F6D" w:rsidRDefault="006676C7" w:rsidP="006676C7">
      <w:pPr>
        <w:spacing w:after="0" w:line="240" w:lineRule="auto"/>
        <w:jc w:val="both"/>
        <w:rPr>
          <w:rFonts w:cs="Arial"/>
          <w:lang w:eastAsia="de-DE"/>
        </w:rPr>
      </w:pPr>
    </w:p>
    <w:p w14:paraId="0A33685B" w14:textId="1256477A" w:rsidR="006676C7" w:rsidRPr="004A1F6D" w:rsidRDefault="006676C7" w:rsidP="006676C7">
      <w:pPr>
        <w:spacing w:after="0" w:line="240" w:lineRule="auto"/>
        <w:ind w:left="284" w:hanging="284"/>
        <w:jc w:val="both"/>
        <w:rPr>
          <w:rFonts w:cs="Arial"/>
        </w:rPr>
      </w:pPr>
      <w:r w:rsidRPr="004A1F6D">
        <w:t xml:space="preserve">(2) Agentura práce se zavazuje předat </w:t>
      </w:r>
      <w:r w:rsidR="00D43FBD">
        <w:t>Klient</w:t>
      </w:r>
      <w:r w:rsidRPr="004A1F6D">
        <w:t>ovi bez vyzvání kopii tohoto povolení (licence MPSV)</w:t>
      </w:r>
      <w:r w:rsidR="002137B9">
        <w:br/>
      </w:r>
      <w:r w:rsidRPr="004A1F6D">
        <w:t>a ihned jej písemně informovat o jakékoliv změně.</w:t>
      </w:r>
    </w:p>
    <w:p w14:paraId="71372965" w14:textId="77777777" w:rsidR="00F30F5C" w:rsidRPr="004A1F6D" w:rsidRDefault="00F30F5C" w:rsidP="0016663E">
      <w:pPr>
        <w:spacing w:after="0" w:line="240" w:lineRule="auto"/>
        <w:rPr>
          <w:rFonts w:cs="Arial"/>
          <w:lang w:eastAsia="de-DE"/>
        </w:rPr>
      </w:pPr>
    </w:p>
    <w:p w14:paraId="6C3C0CB0" w14:textId="1AF460E7" w:rsidR="0016663E" w:rsidRPr="004A1F6D" w:rsidRDefault="00B05685" w:rsidP="008363A0">
      <w:pPr>
        <w:pStyle w:val="Nadpis3"/>
        <w:rPr>
          <w:rFonts w:cs="Arial"/>
        </w:rPr>
      </w:pPr>
      <w:bookmarkStart w:id="20" w:name="_Toc42248333"/>
      <w:bookmarkStart w:id="21" w:name="_Toc50985749"/>
      <w:r w:rsidRPr="004A1F6D">
        <w:t>§</w:t>
      </w:r>
      <w:r w:rsidR="00C33B72" w:rsidRPr="004A1F6D">
        <w:t xml:space="preserve"> </w:t>
      </w:r>
      <w:r w:rsidRPr="004A1F6D">
        <w:t>9</w:t>
      </w:r>
      <w:r w:rsidR="001B5021">
        <w:t xml:space="preserve"> </w:t>
      </w:r>
      <w:r w:rsidR="0016663E" w:rsidRPr="004A1F6D">
        <w:t xml:space="preserve">Povinnosti zaměstnance </w:t>
      </w:r>
      <w:r w:rsidR="00AF25C9">
        <w:t>A</w:t>
      </w:r>
      <w:r w:rsidR="0016663E" w:rsidRPr="004A1F6D">
        <w:t>gentury práce</w:t>
      </w:r>
      <w:bookmarkEnd w:id="20"/>
      <w:bookmarkEnd w:id="21"/>
    </w:p>
    <w:p w14:paraId="56BFA5A9" w14:textId="77777777" w:rsidR="00B05685" w:rsidRPr="004A1F6D" w:rsidRDefault="00B05685" w:rsidP="00B05685">
      <w:pPr>
        <w:spacing w:after="0" w:line="240" w:lineRule="auto"/>
        <w:jc w:val="center"/>
      </w:pPr>
    </w:p>
    <w:p w14:paraId="114329A0" w14:textId="762993A9" w:rsidR="0016663E" w:rsidRPr="004A1F6D" w:rsidRDefault="00F30F5C" w:rsidP="00C36A46">
      <w:pPr>
        <w:spacing w:after="0" w:line="240" w:lineRule="auto"/>
        <w:ind w:left="284" w:hanging="284"/>
        <w:jc w:val="both"/>
        <w:rPr>
          <w:rFonts w:cs="Arial"/>
        </w:rPr>
      </w:pPr>
      <w:r w:rsidRPr="004A1F6D">
        <w:t xml:space="preserve">(1) Agentura v rámci svých pracovněprávních možností zajistí, aby se zaměstnanci </w:t>
      </w:r>
      <w:r w:rsidR="00AF25C9">
        <w:t>A</w:t>
      </w:r>
      <w:r w:rsidRPr="004A1F6D">
        <w:t>gentury práce přizpůsobili pracovní době, která v místě výkonu práce pla</w:t>
      </w:r>
      <w:r w:rsidR="001E4DE3" w:rsidRPr="004A1F6D">
        <w:t>tí. Obvyklá místní pravidla budou</w:t>
      </w:r>
      <w:r w:rsidRPr="004A1F6D">
        <w:t xml:space="preserve"> dohodnuta před zahájením </w:t>
      </w:r>
      <w:r w:rsidR="00B85606">
        <w:t>dočasného přidělení</w:t>
      </w:r>
      <w:r w:rsidRPr="004A1F6D">
        <w:t>.</w:t>
      </w:r>
    </w:p>
    <w:p w14:paraId="58A0A1CF" w14:textId="77777777" w:rsidR="00F30F5C" w:rsidRPr="004A1F6D" w:rsidRDefault="00F30F5C" w:rsidP="00C36A46">
      <w:pPr>
        <w:spacing w:after="0" w:line="240" w:lineRule="auto"/>
        <w:jc w:val="both"/>
        <w:rPr>
          <w:rFonts w:cs="Arial"/>
          <w:lang w:eastAsia="de-DE"/>
        </w:rPr>
      </w:pPr>
    </w:p>
    <w:p w14:paraId="256C755E" w14:textId="3412A073" w:rsidR="0016663E" w:rsidRDefault="00F30F5C" w:rsidP="00C36A46">
      <w:pPr>
        <w:spacing w:after="0" w:line="240" w:lineRule="auto"/>
        <w:ind w:left="284" w:hanging="284"/>
        <w:jc w:val="both"/>
      </w:pPr>
      <w:r w:rsidRPr="004A1F6D">
        <w:t xml:space="preserve">(2) Agentura zaváže zaměstnance </w:t>
      </w:r>
      <w:r w:rsidR="00AF25C9">
        <w:t>A</w:t>
      </w:r>
      <w:r w:rsidRPr="004A1F6D">
        <w:t xml:space="preserve">gentury práce pracovní smlouvou k tomu, aby </w:t>
      </w:r>
      <w:r w:rsidR="001E4DE3" w:rsidRPr="004A1F6D">
        <w:t xml:space="preserve">u </w:t>
      </w:r>
      <w:r w:rsidR="00D43FBD">
        <w:t>Klient</w:t>
      </w:r>
      <w:r w:rsidR="001E4DE3" w:rsidRPr="004A1F6D">
        <w:t>a</w:t>
      </w:r>
      <w:r w:rsidRPr="004A1F6D">
        <w:t xml:space="preserve"> </w:t>
      </w:r>
      <w:r w:rsidR="00D443F9" w:rsidRPr="004A1F6D">
        <w:t>používali</w:t>
      </w:r>
      <w:r w:rsidR="00D443F9">
        <w:t>, a</w:t>
      </w:r>
      <w:r w:rsidR="00F54096">
        <w:t xml:space="preserve"> dodržovali veškeré povinnosti a předpisy stanovené oprávněně </w:t>
      </w:r>
      <w:r w:rsidR="00D43FBD">
        <w:t>Klient</w:t>
      </w:r>
      <w:r w:rsidR="00F54096">
        <w:t>em.</w:t>
      </w:r>
    </w:p>
    <w:p w14:paraId="4CDF5198" w14:textId="77777777" w:rsidR="00424843" w:rsidRDefault="00424843" w:rsidP="00C36A46">
      <w:pPr>
        <w:spacing w:after="0" w:line="240" w:lineRule="auto"/>
        <w:ind w:left="284" w:hanging="284"/>
        <w:jc w:val="both"/>
      </w:pPr>
    </w:p>
    <w:p w14:paraId="2E4A01C5" w14:textId="0ECDC1B8" w:rsidR="00D45C50" w:rsidRPr="00FE035C" w:rsidRDefault="00424843" w:rsidP="00FE035C">
      <w:pPr>
        <w:spacing w:after="0" w:line="240" w:lineRule="auto"/>
        <w:ind w:left="284" w:hanging="284"/>
        <w:jc w:val="both"/>
        <w:rPr>
          <w:rFonts w:cs="Arial"/>
        </w:rPr>
      </w:pPr>
      <w:r w:rsidRPr="00224017">
        <w:t xml:space="preserve">(3) </w:t>
      </w:r>
      <w:r w:rsidR="00D45C50" w:rsidRPr="00224017">
        <w:t xml:space="preserve">Agentura zaváže zaměstnance </w:t>
      </w:r>
      <w:r w:rsidR="00AF25C9">
        <w:t>A</w:t>
      </w:r>
      <w:r w:rsidR="00D45C50" w:rsidRPr="00224017">
        <w:t xml:space="preserve">gentury práce poskytnuté </w:t>
      </w:r>
      <w:r w:rsidR="00D43FBD">
        <w:t>Klient</w:t>
      </w:r>
      <w:r w:rsidR="00D45C50" w:rsidRPr="00224017">
        <w:t xml:space="preserve">ovi pracovní smlouvou k tomu, aby u </w:t>
      </w:r>
      <w:r w:rsidR="005E4F15">
        <w:t>Klient</w:t>
      </w:r>
      <w:r w:rsidR="005E4F15" w:rsidRPr="00224017">
        <w:t xml:space="preserve">a </w:t>
      </w:r>
      <w:r w:rsidR="005E4F15" w:rsidRPr="00224017">
        <w:rPr>
          <w:rFonts w:cs="Arial"/>
        </w:rPr>
        <w:t>používali</w:t>
      </w:r>
      <w:r w:rsidR="00D45C50" w:rsidRPr="00224017">
        <w:t xml:space="preserve"> e-mailový účet E.ON výhradně pro korespondenci týkající pracovní činnosti</w:t>
      </w:r>
      <w:r w:rsidR="002137B9">
        <w:br/>
      </w:r>
      <w:r w:rsidR="00D45C50" w:rsidRPr="00224017">
        <w:t xml:space="preserve">u </w:t>
      </w:r>
      <w:r w:rsidR="00D43FBD">
        <w:t>Klient</w:t>
      </w:r>
      <w:r w:rsidR="00D45C50" w:rsidRPr="00224017">
        <w:t>a</w:t>
      </w:r>
      <w:r w:rsidR="008C0512">
        <w:t>,</w:t>
      </w:r>
      <w:r w:rsidR="00D45C50" w:rsidRPr="00224017">
        <w:t xml:space="preserve"> a to pouze v rozsahu a způsobem odsouhlaseným </w:t>
      </w:r>
      <w:r w:rsidR="00D43FBD">
        <w:t>Klient</w:t>
      </w:r>
      <w:r w:rsidR="00D45C50" w:rsidRPr="00224017">
        <w:t xml:space="preserve">em. </w:t>
      </w:r>
      <w:r w:rsidR="00A604D0" w:rsidRPr="00224017">
        <w:t xml:space="preserve">Ve smlouvě mezi Agenturou a </w:t>
      </w:r>
      <w:r w:rsidR="008C027E" w:rsidRPr="00224017">
        <w:t xml:space="preserve">jejím </w:t>
      </w:r>
      <w:r w:rsidR="00A604D0" w:rsidRPr="00224017">
        <w:t>zaměstnancem bude výslovně uvedeno, že z</w:t>
      </w:r>
      <w:r w:rsidR="00D45C50" w:rsidRPr="00224017">
        <w:t xml:space="preserve">aměstnanec Agentury práce nemůže využívat IT zařízení a software  </w:t>
      </w:r>
      <w:r w:rsidR="00D43FBD">
        <w:t>Klient</w:t>
      </w:r>
      <w:r w:rsidR="00D45C50" w:rsidRPr="00224017">
        <w:t xml:space="preserve">a ( včetně přístupu na internet) pro soukromé účely, ani pro jiné projekty nebo úkoly bez souhlasu </w:t>
      </w:r>
      <w:r w:rsidR="00D43FBD">
        <w:t>Klient</w:t>
      </w:r>
      <w:r w:rsidR="00D45C50" w:rsidRPr="00224017">
        <w:t>a</w:t>
      </w:r>
      <w:r w:rsidR="008C027E" w:rsidRPr="00224017">
        <w:t xml:space="preserve">, a že </w:t>
      </w:r>
      <w:r w:rsidR="00D45C50" w:rsidRPr="00224017">
        <w:rPr>
          <w:rFonts w:cs="Arial"/>
        </w:rPr>
        <w:t xml:space="preserve"> </w:t>
      </w:r>
      <w:r w:rsidR="00A604D0" w:rsidRPr="00224017">
        <w:rPr>
          <w:rFonts w:cs="Arial"/>
        </w:rPr>
        <w:t xml:space="preserve">Agentura </w:t>
      </w:r>
      <w:r w:rsidR="008C027E" w:rsidRPr="00224017">
        <w:rPr>
          <w:rFonts w:cs="Arial"/>
        </w:rPr>
        <w:t xml:space="preserve">souhlasí </w:t>
      </w:r>
      <w:r w:rsidR="00A604D0" w:rsidRPr="00224017">
        <w:rPr>
          <w:rFonts w:cs="Arial"/>
        </w:rPr>
        <w:t xml:space="preserve">s tím, že </w:t>
      </w:r>
      <w:r w:rsidR="00D43FBD">
        <w:t>Klient</w:t>
      </w:r>
      <w:r w:rsidR="00D45C50" w:rsidRPr="00224017">
        <w:t xml:space="preserve"> má právo na přístup k E.ON e-mailovému účtu zaměstnance </w:t>
      </w:r>
      <w:r w:rsidR="004F3476">
        <w:t>A</w:t>
      </w:r>
      <w:r w:rsidR="00D45C50" w:rsidRPr="00224017">
        <w:t xml:space="preserve">gentury </w:t>
      </w:r>
      <w:r w:rsidR="008C027E" w:rsidRPr="00224017">
        <w:t>způsobem a v rozsahu</w:t>
      </w:r>
      <w:r w:rsidR="00D45C50" w:rsidRPr="00224017">
        <w:t xml:space="preserve"> </w:t>
      </w:r>
      <w:r w:rsidR="008C027E" w:rsidRPr="00224017">
        <w:t>dle</w:t>
      </w:r>
      <w:r w:rsidR="00D45C50" w:rsidRPr="00224017">
        <w:t xml:space="preserve"> platný</w:t>
      </w:r>
      <w:r w:rsidR="008C027E" w:rsidRPr="00224017">
        <w:t>ch</w:t>
      </w:r>
      <w:r w:rsidR="00D45C50" w:rsidRPr="00224017">
        <w:t xml:space="preserve"> právní</w:t>
      </w:r>
      <w:r w:rsidR="008C027E" w:rsidRPr="00224017">
        <w:t>ch</w:t>
      </w:r>
      <w:r w:rsidR="00D45C50" w:rsidRPr="00224017">
        <w:t xml:space="preserve"> předpis</w:t>
      </w:r>
      <w:r w:rsidR="008C027E" w:rsidRPr="00224017">
        <w:t>ů,</w:t>
      </w:r>
      <w:r w:rsidR="008C027E" w:rsidRPr="00224017">
        <w:rPr>
          <w:rFonts w:cs="Arial"/>
        </w:rPr>
        <w:t xml:space="preserve"> když </w:t>
      </w:r>
      <w:r w:rsidR="008C027E" w:rsidRPr="00224017">
        <w:t xml:space="preserve">bude </w:t>
      </w:r>
      <w:r w:rsidR="008C027E" w:rsidRPr="00224017">
        <w:rPr>
          <w:rFonts w:cs="Arial"/>
        </w:rPr>
        <w:t xml:space="preserve">zároveň </w:t>
      </w:r>
      <w:r w:rsidR="008C027E" w:rsidRPr="00224017">
        <w:t xml:space="preserve">ve smlouvě mezi Agenturou a jejím zaměstnancem výslovně uvedeno, že s přístupem k E.ON e-mailovému účtu zaměstnance </w:t>
      </w:r>
      <w:r w:rsidR="004F3476">
        <w:t>A</w:t>
      </w:r>
      <w:r w:rsidR="008C027E" w:rsidRPr="00224017">
        <w:t>gentury</w:t>
      </w:r>
      <w:r w:rsidR="008C027E" w:rsidRPr="00224017">
        <w:rPr>
          <w:rFonts w:cs="Arial"/>
        </w:rPr>
        <w:t xml:space="preserve"> zaměstnanec souhlasí</w:t>
      </w:r>
      <w:r w:rsidR="008C027E" w:rsidRPr="00224017">
        <w:t>,</w:t>
      </w:r>
      <w:r w:rsidR="002137B9">
        <w:br/>
      </w:r>
      <w:r w:rsidR="008C027E" w:rsidRPr="00224017">
        <w:lastRenderedPageBreak/>
        <w:t>a že</w:t>
      </w:r>
      <w:r w:rsidR="00D45C50" w:rsidRPr="00224017">
        <w:t xml:space="preserve"> </w:t>
      </w:r>
      <w:r w:rsidR="008C027E" w:rsidRPr="00224017">
        <w:t>k</w:t>
      </w:r>
      <w:r w:rsidR="00D45C50" w:rsidRPr="00224017">
        <w:t xml:space="preserve">dyž zaměstnanec Agentury ukončí svoji činnost u </w:t>
      </w:r>
      <w:r w:rsidR="00D43FBD">
        <w:t>Klient</w:t>
      </w:r>
      <w:r w:rsidR="00D45C50" w:rsidRPr="00224017">
        <w:t>a</w:t>
      </w:r>
      <w:r w:rsidR="009140E4" w:rsidRPr="00224017">
        <w:t>,</w:t>
      </w:r>
      <w:r w:rsidR="00D45C50" w:rsidRPr="00224017">
        <w:t xml:space="preserve"> má </w:t>
      </w:r>
      <w:r w:rsidR="00D43FBD">
        <w:t>Klient</w:t>
      </w:r>
      <w:r w:rsidR="00D45C50" w:rsidRPr="00224017">
        <w:t xml:space="preserve"> výhradní práva a přístup k e-mailovému účtu E.ON přiděleného zaměstnance</w:t>
      </w:r>
      <w:r w:rsidR="008C027E" w:rsidRPr="00224017">
        <w:t xml:space="preserve"> </w:t>
      </w:r>
      <w:r w:rsidR="004F3476">
        <w:t>A</w:t>
      </w:r>
      <w:r w:rsidR="008C027E" w:rsidRPr="00224017">
        <w:t>gentury práce</w:t>
      </w:r>
      <w:r w:rsidR="00D45C50" w:rsidRPr="00224017">
        <w:t xml:space="preserve">. </w:t>
      </w:r>
      <w:r w:rsidR="00D43FBD">
        <w:t>Klient</w:t>
      </w:r>
      <w:r w:rsidR="00D45C50" w:rsidRPr="00224017">
        <w:t xml:space="preserve"> je oprávněn kdykoliv používat výsledky</w:t>
      </w:r>
      <w:r w:rsidR="00A604D0" w:rsidRPr="00224017">
        <w:t xml:space="preserve"> a výkony uvedené nebo připojené</w:t>
      </w:r>
      <w:r w:rsidR="00D45C50" w:rsidRPr="00224017">
        <w:t xml:space="preserve"> k e-mailové kore</w:t>
      </w:r>
      <w:r w:rsidR="00224017">
        <w:t>spondenci zaměstnance Agentury.</w:t>
      </w:r>
    </w:p>
    <w:p w14:paraId="6832BC54" w14:textId="77777777" w:rsidR="00F30F5C" w:rsidRPr="004A1F6D" w:rsidRDefault="00F30F5C" w:rsidP="00C36A46">
      <w:pPr>
        <w:spacing w:after="0" w:line="240" w:lineRule="auto"/>
        <w:jc w:val="both"/>
        <w:rPr>
          <w:rFonts w:cs="Arial"/>
          <w:lang w:eastAsia="de-DE"/>
        </w:rPr>
      </w:pPr>
    </w:p>
    <w:p w14:paraId="7D6FD394" w14:textId="77777777" w:rsidR="0016663E" w:rsidRPr="004A1F6D" w:rsidRDefault="00B05685" w:rsidP="008363A0">
      <w:pPr>
        <w:pStyle w:val="Nadpis3"/>
        <w:rPr>
          <w:rFonts w:cs="Arial"/>
        </w:rPr>
      </w:pPr>
      <w:bookmarkStart w:id="22" w:name="_Toc42248334"/>
      <w:bookmarkStart w:id="23" w:name="_Toc50985750"/>
      <w:r w:rsidRPr="004A1F6D">
        <w:t>§</w:t>
      </w:r>
      <w:r w:rsidR="00C33B72" w:rsidRPr="004A1F6D">
        <w:t xml:space="preserve"> </w:t>
      </w:r>
      <w:r w:rsidRPr="004A1F6D">
        <w:t>10</w:t>
      </w:r>
      <w:r w:rsidR="001B5021">
        <w:t xml:space="preserve"> </w:t>
      </w:r>
      <w:r w:rsidR="0016663E" w:rsidRPr="004A1F6D">
        <w:t>Způsob a doba trvání dočasného přidělení</w:t>
      </w:r>
      <w:bookmarkEnd w:id="22"/>
      <w:bookmarkEnd w:id="23"/>
    </w:p>
    <w:p w14:paraId="4614D8A4" w14:textId="77777777" w:rsidR="00B05685" w:rsidRPr="004A1F6D" w:rsidRDefault="00B05685" w:rsidP="00B05685">
      <w:pPr>
        <w:spacing w:after="0" w:line="240" w:lineRule="auto"/>
        <w:jc w:val="center"/>
      </w:pPr>
    </w:p>
    <w:p w14:paraId="28C7D96E" w14:textId="61512C42" w:rsidR="008B7900" w:rsidRDefault="00F30F5C" w:rsidP="00C36A46">
      <w:pPr>
        <w:ind w:left="284" w:hanging="284"/>
        <w:jc w:val="both"/>
      </w:pPr>
      <w:r w:rsidRPr="004A1F6D">
        <w:t xml:space="preserve">(1) </w:t>
      </w:r>
      <w:r w:rsidR="00D43FBD">
        <w:t>D</w:t>
      </w:r>
      <w:r w:rsidR="008B7900">
        <w:t>oba přidělení je upravena Zákoníkem práce § 309 odst. 2</w:t>
      </w:r>
      <w:r w:rsidR="00D43FBD">
        <w:t>,</w:t>
      </w:r>
      <w:r w:rsidR="008B7900">
        <w:t xml:space="preserve"> maximálně na dobu 12- ti po sobě jdoucích kalendářních měsíců, pakliže </w:t>
      </w:r>
      <w:r w:rsidR="00D43FBD">
        <w:t xml:space="preserve">přidělený zaměstnanec nepožádá </w:t>
      </w:r>
      <w:r w:rsidR="00F45572">
        <w:t>A</w:t>
      </w:r>
      <w:r w:rsidR="00D43FBD">
        <w:t>genturu o delší dobu přidělení, případně nejde-li o náhradu za dobu čerpání mateřské či rodičovské dovolené zaměstnankyně/zaměstnance Klienta.</w:t>
      </w:r>
    </w:p>
    <w:p w14:paraId="15ED203D" w14:textId="34FE4C2C" w:rsidR="0016663E" w:rsidRPr="004A1F6D" w:rsidRDefault="00197DD1" w:rsidP="00C36A46">
      <w:pPr>
        <w:ind w:left="284" w:hanging="284"/>
        <w:jc w:val="both"/>
        <w:rPr>
          <w:rFonts w:cs="Arial"/>
        </w:rPr>
      </w:pPr>
      <w:r>
        <w:t>(</w:t>
      </w:r>
      <w:r w:rsidR="008B7900">
        <w:t>2</w:t>
      </w:r>
      <w:r>
        <w:t>)</w:t>
      </w:r>
      <w:r w:rsidR="00277371">
        <w:t xml:space="preserve"> </w:t>
      </w:r>
      <w:r w:rsidR="00F30F5C" w:rsidRPr="00F17C26">
        <w:t>Doba trvání p</w:t>
      </w:r>
      <w:r w:rsidR="00C33B72" w:rsidRPr="00F17C26">
        <w:t>říslušného dočasného přidělení se předem stanoví</w:t>
      </w:r>
      <w:r w:rsidR="00F30F5C" w:rsidRPr="00F17C26">
        <w:t xml:space="preserve"> s odpovědnými </w:t>
      </w:r>
      <w:r w:rsidR="006B4327" w:rsidRPr="00F17C26">
        <w:t>pracovníky</w:t>
      </w:r>
      <w:r w:rsidR="00F30F5C" w:rsidRPr="00F17C26">
        <w:t xml:space="preserve"> pověřeným</w:t>
      </w:r>
      <w:r w:rsidR="002A333C" w:rsidRPr="00F17C26">
        <w:t>i</w:t>
      </w:r>
      <w:r w:rsidR="00F30F5C" w:rsidRPr="00F17C26">
        <w:t xml:space="preserve"> společností E.ON plánováním práce. Po tuto dobu musí být zaměstnanec </w:t>
      </w:r>
      <w:r w:rsidR="00920E5A">
        <w:t>A</w:t>
      </w:r>
      <w:r w:rsidR="00F30F5C" w:rsidRPr="00F17C26">
        <w:t>gentury práce neustále k dispozici, § 16 odst. 1</w:t>
      </w:r>
      <w:r w:rsidR="00AE23B1">
        <w:t xml:space="preserve"> této</w:t>
      </w:r>
      <w:r w:rsidR="0087523E">
        <w:t xml:space="preserve"> smlouvy</w:t>
      </w:r>
      <w:r w:rsidR="00F30F5C" w:rsidRPr="00F17C26">
        <w:t xml:space="preserve"> zůstává nedotčen. </w:t>
      </w:r>
      <w:r w:rsidR="00D43FBD">
        <w:t>Klient</w:t>
      </w:r>
      <w:r w:rsidR="00D162B8" w:rsidRPr="00F17C26">
        <w:t xml:space="preserve"> </w:t>
      </w:r>
      <w:r w:rsidR="00154166" w:rsidRPr="00F17C26">
        <w:t>má</w:t>
      </w:r>
      <w:r w:rsidR="00F30F5C" w:rsidRPr="00F17C26">
        <w:t xml:space="preserve"> nárok kdykoliv změnit, přerušit nebo ukončit příslušný vztah zprostředkování </w:t>
      </w:r>
      <w:r w:rsidR="000729EE">
        <w:t>zaměstnanců Agentury</w:t>
      </w:r>
      <w:r w:rsidR="000729EE" w:rsidRPr="00F17C26">
        <w:t xml:space="preserve"> </w:t>
      </w:r>
      <w:r w:rsidR="00F30F5C" w:rsidRPr="00F17C26">
        <w:t xml:space="preserve">v rámci této </w:t>
      </w:r>
      <w:r w:rsidR="00665B7D" w:rsidRPr="00F17C26">
        <w:t>rámcové smlouvy</w:t>
      </w:r>
      <w:r w:rsidR="00F73515" w:rsidRPr="00F17C26">
        <w:t xml:space="preserve"> v souladu s</w:t>
      </w:r>
      <w:r w:rsidR="000729EE">
        <w:t xml:space="preserve"> touto Rámcovou smlouvou, v souladu s </w:t>
      </w:r>
      <w:r w:rsidR="00F73515" w:rsidRPr="00F17C26">
        <w:t>ustanoveními zákoníku práce</w:t>
      </w:r>
      <w:r w:rsidR="00F02AD6">
        <w:t xml:space="preserve"> a </w:t>
      </w:r>
      <w:r w:rsidR="00267433">
        <w:t>dle pravidel sjednaných v</w:t>
      </w:r>
      <w:r w:rsidR="008B6156">
        <w:t> </w:t>
      </w:r>
      <w:r w:rsidR="00F02AD6">
        <w:t>Dohod</w:t>
      </w:r>
      <w:r w:rsidR="00267433">
        <w:t>ě</w:t>
      </w:r>
      <w:r w:rsidR="008B6156">
        <w:t xml:space="preserve"> o dočasném přidělení</w:t>
      </w:r>
      <w:r w:rsidR="00267433">
        <w:t>.</w:t>
      </w:r>
    </w:p>
    <w:p w14:paraId="44FA7E61" w14:textId="1ABD159E" w:rsidR="0016663E" w:rsidRPr="004A1F6D" w:rsidRDefault="008B7900" w:rsidP="00C36A46">
      <w:pPr>
        <w:spacing w:after="0" w:line="240" w:lineRule="auto"/>
        <w:ind w:left="284" w:hanging="284"/>
        <w:jc w:val="both"/>
        <w:rPr>
          <w:rFonts w:cs="Arial"/>
        </w:rPr>
      </w:pPr>
      <w:r>
        <w:t>3</w:t>
      </w:r>
      <w:r w:rsidR="00F30F5C" w:rsidRPr="004A1F6D">
        <w:t xml:space="preserve">) Druh prací a počet zaměstnanců </w:t>
      </w:r>
      <w:r w:rsidR="00920E5A">
        <w:t>A</w:t>
      </w:r>
      <w:r w:rsidR="00F30F5C" w:rsidRPr="004A1F6D">
        <w:t>gentury práce</w:t>
      </w:r>
      <w:r w:rsidR="00CD31AC">
        <w:t xml:space="preserve"> požadovaných </w:t>
      </w:r>
      <w:r w:rsidR="00D43FBD">
        <w:t>Klient</w:t>
      </w:r>
      <w:r w:rsidR="00CD31AC">
        <w:t>em</w:t>
      </w:r>
      <w:r w:rsidR="00F30F5C" w:rsidRPr="004A1F6D">
        <w:t xml:space="preserve">, jejich odborné kvalifikace a </w:t>
      </w:r>
      <w:r w:rsidR="000729EE">
        <w:t xml:space="preserve">předpokládaná </w:t>
      </w:r>
      <w:r w:rsidR="00F30F5C" w:rsidRPr="004A1F6D">
        <w:t>doba dočasného přidělení v jednotlivém případě jsou stanoveny v odvolací objednávce příslušné oprávněné společnosti.</w:t>
      </w:r>
    </w:p>
    <w:p w14:paraId="58CF2E3F" w14:textId="77777777" w:rsidR="00F30F5C" w:rsidRPr="004A1F6D" w:rsidRDefault="00F30F5C" w:rsidP="00C36A46">
      <w:pPr>
        <w:spacing w:after="0" w:line="240" w:lineRule="auto"/>
        <w:jc w:val="both"/>
        <w:rPr>
          <w:rFonts w:cs="Arial"/>
          <w:lang w:eastAsia="de-DE"/>
        </w:rPr>
      </w:pPr>
    </w:p>
    <w:p w14:paraId="1F2E0D04" w14:textId="77777777" w:rsidR="0016663E" w:rsidRPr="004A1F6D" w:rsidRDefault="00B05685" w:rsidP="008363A0">
      <w:pPr>
        <w:pStyle w:val="Nadpis3"/>
        <w:rPr>
          <w:rFonts w:cs="Arial"/>
        </w:rPr>
      </w:pPr>
      <w:bookmarkStart w:id="24" w:name="_Toc42248335"/>
      <w:bookmarkStart w:id="25" w:name="_Toc50985751"/>
      <w:r w:rsidRPr="004A1F6D">
        <w:t>§</w:t>
      </w:r>
      <w:r w:rsidR="00C33B72" w:rsidRPr="004A1F6D">
        <w:t xml:space="preserve"> </w:t>
      </w:r>
      <w:r w:rsidRPr="004A1F6D">
        <w:t>11</w:t>
      </w:r>
      <w:r w:rsidR="001B5021">
        <w:t xml:space="preserve"> </w:t>
      </w:r>
      <w:r w:rsidRPr="004A1F6D">
        <w:t>Posouzení kvalifikace</w:t>
      </w:r>
      <w:bookmarkEnd w:id="24"/>
      <w:bookmarkEnd w:id="25"/>
    </w:p>
    <w:p w14:paraId="44B61C08" w14:textId="77777777" w:rsidR="00B05685" w:rsidRPr="004A1F6D" w:rsidRDefault="00B05685" w:rsidP="00F30F5C">
      <w:pPr>
        <w:spacing w:after="0" w:line="240" w:lineRule="auto"/>
        <w:jc w:val="center"/>
      </w:pPr>
    </w:p>
    <w:p w14:paraId="195E46FC" w14:textId="49155573" w:rsidR="0016663E" w:rsidRPr="00F17C26" w:rsidRDefault="0016663E" w:rsidP="00C36A46">
      <w:pPr>
        <w:spacing w:after="0" w:line="240" w:lineRule="auto"/>
        <w:jc w:val="both"/>
      </w:pPr>
      <w:r w:rsidRPr="00F17C26">
        <w:t xml:space="preserve">Pro posouzení způsobilosti a kvalifikace zaměstnanců </w:t>
      </w:r>
      <w:r w:rsidR="00CF48A4">
        <w:t>A</w:t>
      </w:r>
      <w:r w:rsidRPr="00F17C26">
        <w:t xml:space="preserve">gentury práce pro </w:t>
      </w:r>
      <w:r w:rsidR="00D43FBD">
        <w:t>Klient</w:t>
      </w:r>
      <w:r w:rsidR="00D162B8" w:rsidRPr="00F17C26">
        <w:t>a</w:t>
      </w:r>
      <w:r w:rsidR="00B835D1" w:rsidRPr="00F17C26">
        <w:t xml:space="preserve"> jsou stanovena následující kritéria:</w:t>
      </w:r>
    </w:p>
    <w:p w14:paraId="50D5F07C" w14:textId="77777777" w:rsidR="00391AA1" w:rsidRPr="00F17C26" w:rsidRDefault="00391AA1" w:rsidP="00C36A46">
      <w:pPr>
        <w:spacing w:after="0" w:line="240" w:lineRule="auto"/>
        <w:jc w:val="both"/>
      </w:pPr>
    </w:p>
    <w:p w14:paraId="3A77B511" w14:textId="208A1A9C" w:rsidR="0016663E" w:rsidRPr="00F17C26" w:rsidRDefault="00CC7DB1" w:rsidP="00C36A46">
      <w:pPr>
        <w:pStyle w:val="Odstavecseseznamem"/>
        <w:numPr>
          <w:ilvl w:val="0"/>
          <w:numId w:val="5"/>
        </w:numPr>
        <w:spacing w:after="0" w:line="240" w:lineRule="auto"/>
        <w:jc w:val="both"/>
      </w:pPr>
      <w:r w:rsidRPr="00F17C26">
        <w:t>j</w:t>
      </w:r>
      <w:r w:rsidR="0016663E" w:rsidRPr="00F17C26">
        <w:t xml:space="preserve">azyková zběhlost a komunikační dovednosti odpovídající oblasti přidělení, zaměstnanci </w:t>
      </w:r>
      <w:r w:rsidR="00B939FB">
        <w:t>A</w:t>
      </w:r>
      <w:r w:rsidR="0016663E" w:rsidRPr="00F17C26">
        <w:t>gentury p</w:t>
      </w:r>
      <w:r w:rsidR="00B835D1" w:rsidRPr="00F17C26">
        <w:t>ráce musí hovořit plynně česky</w:t>
      </w:r>
      <w:r w:rsidR="0016663E" w:rsidRPr="00F17C26">
        <w:t xml:space="preserve"> a být schopni se srozumitelně vyjadřovat slovem</w:t>
      </w:r>
      <w:r w:rsidR="00993F92">
        <w:br/>
      </w:r>
      <w:r w:rsidR="0016663E" w:rsidRPr="00F17C26">
        <w:t>i písmem;</w:t>
      </w:r>
    </w:p>
    <w:p w14:paraId="1D6A15DC" w14:textId="77777777" w:rsidR="00391AA1" w:rsidRPr="00F17C26" w:rsidRDefault="00391AA1" w:rsidP="00C36A46">
      <w:pPr>
        <w:pStyle w:val="Odstavecseseznamem"/>
        <w:spacing w:after="0" w:line="240" w:lineRule="auto"/>
        <w:jc w:val="both"/>
      </w:pPr>
    </w:p>
    <w:p w14:paraId="09D553BF" w14:textId="77777777" w:rsidR="0016663E" w:rsidRPr="00F17C26" w:rsidRDefault="00CC7DB1" w:rsidP="00C36A46">
      <w:pPr>
        <w:pStyle w:val="Odstavecseseznamem"/>
        <w:numPr>
          <w:ilvl w:val="0"/>
          <w:numId w:val="5"/>
        </w:numPr>
        <w:spacing w:after="0" w:line="240" w:lineRule="auto"/>
        <w:jc w:val="both"/>
      </w:pPr>
      <w:r w:rsidRPr="00F17C26">
        <w:t>k</w:t>
      </w:r>
      <w:r w:rsidR="00B835D1" w:rsidRPr="00F17C26">
        <w:t>valifikace pro oblast techniky</w:t>
      </w:r>
      <w:r w:rsidR="0016663E" w:rsidRPr="00F17C26">
        <w:t xml:space="preserve"> a obchodu v souladu s platnými normami a požadavky </w:t>
      </w:r>
      <w:r w:rsidR="00154166" w:rsidRPr="00F17C26">
        <w:t>české legislativy</w:t>
      </w:r>
      <w:r w:rsidR="00391AA1" w:rsidRPr="00F17C26">
        <w:t>;</w:t>
      </w:r>
    </w:p>
    <w:p w14:paraId="52872A22" w14:textId="208839EC" w:rsidR="0016663E" w:rsidRPr="004A1F6D" w:rsidRDefault="00CD31AC" w:rsidP="00C36A46">
      <w:pPr>
        <w:pStyle w:val="Odstavecseseznamem"/>
        <w:numPr>
          <w:ilvl w:val="0"/>
          <w:numId w:val="5"/>
        </w:numPr>
        <w:spacing w:after="0" w:line="240" w:lineRule="auto"/>
        <w:jc w:val="both"/>
        <w:rPr>
          <w:rFonts w:cs="Arial"/>
        </w:rPr>
      </w:pPr>
      <w:r>
        <w:t xml:space="preserve">další požadavky </w:t>
      </w:r>
      <w:r w:rsidR="00D43FBD">
        <w:t>Klient</w:t>
      </w:r>
      <w:r>
        <w:t>a uvedené v odvolací objednávce</w:t>
      </w:r>
    </w:p>
    <w:p w14:paraId="26683444" w14:textId="77777777" w:rsidR="00F30F5C" w:rsidRPr="004A1F6D" w:rsidRDefault="00F30F5C" w:rsidP="00C36A46">
      <w:pPr>
        <w:spacing w:after="0" w:line="240" w:lineRule="auto"/>
        <w:jc w:val="both"/>
      </w:pPr>
    </w:p>
    <w:p w14:paraId="06A9ED59" w14:textId="77777777" w:rsidR="0016663E" w:rsidRPr="004A1F6D" w:rsidRDefault="00391AA1" w:rsidP="008363A0">
      <w:pPr>
        <w:pStyle w:val="Nadpis3"/>
        <w:rPr>
          <w:rFonts w:cs="Arial"/>
        </w:rPr>
      </w:pPr>
      <w:bookmarkStart w:id="26" w:name="_Toc42248336"/>
      <w:bookmarkStart w:id="27" w:name="_Toc50985752"/>
      <w:r w:rsidRPr="004A1F6D">
        <w:t>§</w:t>
      </w:r>
      <w:r w:rsidR="00CC7DB1" w:rsidRPr="004A1F6D">
        <w:t xml:space="preserve"> </w:t>
      </w:r>
      <w:r w:rsidRPr="004A1F6D">
        <w:t>12</w:t>
      </w:r>
      <w:r w:rsidR="001B5021">
        <w:t xml:space="preserve"> </w:t>
      </w:r>
      <w:r w:rsidR="0016663E" w:rsidRPr="004A1F6D">
        <w:t>Pracovní doba</w:t>
      </w:r>
      <w:bookmarkEnd w:id="26"/>
      <w:bookmarkEnd w:id="27"/>
    </w:p>
    <w:p w14:paraId="40031E3D" w14:textId="77777777" w:rsidR="00B05685" w:rsidRPr="004A1F6D" w:rsidRDefault="00B05685" w:rsidP="00F30F5C">
      <w:pPr>
        <w:spacing w:after="0" w:line="240" w:lineRule="auto"/>
        <w:jc w:val="center"/>
      </w:pPr>
    </w:p>
    <w:p w14:paraId="52ABD8C2" w14:textId="519691B2" w:rsidR="0016663E" w:rsidRPr="004A1F6D" w:rsidRDefault="00F30F5C" w:rsidP="00C36A46">
      <w:pPr>
        <w:ind w:left="284" w:hanging="284"/>
        <w:jc w:val="both"/>
        <w:rPr>
          <w:rFonts w:cs="Arial"/>
        </w:rPr>
      </w:pPr>
      <w:r w:rsidRPr="004A1F6D">
        <w:t xml:space="preserve">(1) Pracovní </w:t>
      </w:r>
      <w:r w:rsidR="008C0512">
        <w:t>doba</w:t>
      </w:r>
      <w:r w:rsidR="008C0512" w:rsidRPr="004A1F6D">
        <w:t xml:space="preserve"> </w:t>
      </w:r>
      <w:r w:rsidR="00B835D1" w:rsidRPr="004A1F6D">
        <w:t xml:space="preserve">zaměstnanců </w:t>
      </w:r>
      <w:r w:rsidR="004E39E4">
        <w:t>A</w:t>
      </w:r>
      <w:r w:rsidR="00B835D1" w:rsidRPr="004A1F6D">
        <w:t xml:space="preserve">gentury práce </w:t>
      </w:r>
      <w:r w:rsidRPr="004A1F6D">
        <w:t>se eviduj</w:t>
      </w:r>
      <w:r w:rsidR="00993F92">
        <w:t>e</w:t>
      </w:r>
      <w:r w:rsidRPr="004A1F6D">
        <w:t xml:space="preserve"> prostřednictvím</w:t>
      </w:r>
      <w:r w:rsidR="00B85606">
        <w:t xml:space="preserve"> elektronické evidence docházky</w:t>
      </w:r>
      <w:r w:rsidR="00A20DB9" w:rsidRPr="004A1F6D">
        <w:t>,</w:t>
      </w:r>
      <w:r w:rsidR="007241A1">
        <w:t xml:space="preserve"> kterou</w:t>
      </w:r>
      <w:r w:rsidR="002A333C">
        <w:t xml:space="preserve"> </w:t>
      </w:r>
      <w:r w:rsidR="007241A1">
        <w:t xml:space="preserve">je povinen odpovědný pracovník </w:t>
      </w:r>
      <w:r w:rsidR="00D43FBD">
        <w:t>Klient</w:t>
      </w:r>
      <w:r w:rsidR="007241A1">
        <w:t>a</w:t>
      </w:r>
      <w:r w:rsidR="00A20DB9" w:rsidRPr="004A1F6D">
        <w:t xml:space="preserve"> </w:t>
      </w:r>
      <w:r w:rsidRPr="004A1F6D">
        <w:t xml:space="preserve">každý </w:t>
      </w:r>
      <w:r w:rsidR="00B85606">
        <w:t>poslední pracovní den v</w:t>
      </w:r>
      <w:r w:rsidR="007241A1">
        <w:t> </w:t>
      </w:r>
      <w:r w:rsidR="00B85606">
        <w:t>měsíci</w:t>
      </w:r>
      <w:r w:rsidR="007241A1">
        <w:t xml:space="preserve">, nejpozději však </w:t>
      </w:r>
      <w:r w:rsidR="008C0512">
        <w:t xml:space="preserve">třetí </w:t>
      </w:r>
      <w:r w:rsidR="007241A1">
        <w:t>pracovní den následujícího měsíce schválit</w:t>
      </w:r>
      <w:r w:rsidR="007A5D81">
        <w:t>.</w:t>
      </w:r>
    </w:p>
    <w:p w14:paraId="4164BE49" w14:textId="542066A9" w:rsidR="00B80083" w:rsidRDefault="00F30F5C" w:rsidP="00C36A46">
      <w:pPr>
        <w:spacing w:after="0" w:line="240" w:lineRule="auto"/>
        <w:ind w:left="284" w:hanging="284"/>
        <w:jc w:val="both"/>
      </w:pPr>
      <w:r w:rsidRPr="004A1F6D">
        <w:t xml:space="preserve">(2) Agentura práce se zavazuje poskytnout zaměstnance </w:t>
      </w:r>
      <w:r w:rsidR="004E39E4">
        <w:t>A</w:t>
      </w:r>
      <w:r w:rsidRPr="004A1F6D">
        <w:t xml:space="preserve">gentury práce dle </w:t>
      </w:r>
      <w:r w:rsidR="00377A47">
        <w:t>požadované pracovní doby a sjednané</w:t>
      </w:r>
      <w:r w:rsidRPr="004A1F6D">
        <w:t xml:space="preserve"> doby dočasného přidělení</w:t>
      </w:r>
      <w:r w:rsidR="00377A47">
        <w:t xml:space="preserve"> dle odvolací objednávky</w:t>
      </w:r>
      <w:r w:rsidRPr="004A1F6D">
        <w:t>; § 16 odst. 1</w:t>
      </w:r>
      <w:r w:rsidR="00AE23B1">
        <w:t xml:space="preserve"> této smlouvy</w:t>
      </w:r>
      <w:r w:rsidRPr="004A1F6D">
        <w:t xml:space="preserve"> zůstává nedotčen. </w:t>
      </w:r>
    </w:p>
    <w:p w14:paraId="773692C7" w14:textId="77777777" w:rsidR="00B80083" w:rsidRDefault="00B80083" w:rsidP="00C36A46">
      <w:pPr>
        <w:spacing w:after="0" w:line="240" w:lineRule="auto"/>
        <w:ind w:left="284" w:hanging="284"/>
        <w:jc w:val="both"/>
      </w:pPr>
    </w:p>
    <w:p w14:paraId="25A77913" w14:textId="5E1BF67A" w:rsidR="006F1183" w:rsidRPr="004A1F6D" w:rsidRDefault="00B80083" w:rsidP="00C36A46">
      <w:pPr>
        <w:spacing w:after="0" w:line="240" w:lineRule="auto"/>
        <w:ind w:left="284" w:hanging="284"/>
        <w:jc w:val="both"/>
        <w:rPr>
          <w:rFonts w:cs="Arial"/>
        </w:rPr>
      </w:pPr>
      <w:r>
        <w:t xml:space="preserve">(3) </w:t>
      </w:r>
      <w:r w:rsidR="00D43FBD">
        <w:t>Klient</w:t>
      </w:r>
      <w:r w:rsidR="00F30F5C" w:rsidRPr="004A1F6D">
        <w:t xml:space="preserve"> stanoví denní pracovní dobu individuálně s ohledem na </w:t>
      </w:r>
      <w:r w:rsidR="007A5D81">
        <w:t xml:space="preserve">interní </w:t>
      </w:r>
      <w:r w:rsidR="00F30F5C" w:rsidRPr="004A1F6D">
        <w:t>předpisy pro pracovní dobu</w:t>
      </w:r>
      <w:r w:rsidR="007A5D81">
        <w:t xml:space="preserve"> Klienta</w:t>
      </w:r>
      <w:r w:rsidR="00F30F5C" w:rsidRPr="004A1F6D">
        <w:t>.</w:t>
      </w:r>
    </w:p>
    <w:p w14:paraId="24DC8547" w14:textId="77777777" w:rsidR="00F30F5C" w:rsidRPr="004A1F6D" w:rsidRDefault="00F30F5C" w:rsidP="00F30F5C">
      <w:pPr>
        <w:spacing w:after="0" w:line="240" w:lineRule="auto"/>
        <w:rPr>
          <w:rFonts w:cs="Arial"/>
          <w:lang w:eastAsia="de-DE"/>
        </w:rPr>
      </w:pPr>
    </w:p>
    <w:p w14:paraId="3AF1B130" w14:textId="38799AC7" w:rsidR="006F1183" w:rsidRPr="004A1F6D" w:rsidRDefault="00F30F5C" w:rsidP="00C36A46">
      <w:pPr>
        <w:spacing w:after="0" w:line="240" w:lineRule="auto"/>
        <w:ind w:left="284" w:hanging="284"/>
        <w:jc w:val="both"/>
        <w:rPr>
          <w:rFonts w:cs="Arial"/>
        </w:rPr>
      </w:pPr>
      <w:r w:rsidRPr="004A1F6D">
        <w:t>(</w:t>
      </w:r>
      <w:r w:rsidR="002137B9">
        <w:t>4</w:t>
      </w:r>
      <w:r w:rsidRPr="004A1F6D">
        <w:t xml:space="preserve">) Při poskytování dovolené </w:t>
      </w:r>
      <w:r w:rsidR="00C7717F">
        <w:t xml:space="preserve">agenturním zaměstnancům </w:t>
      </w:r>
      <w:r w:rsidRPr="004A1F6D">
        <w:t xml:space="preserve">se </w:t>
      </w:r>
      <w:r w:rsidR="00993F92">
        <w:t xml:space="preserve">zohlední </w:t>
      </w:r>
      <w:r w:rsidR="007A5D81">
        <w:t>provozní důvody</w:t>
      </w:r>
      <w:r w:rsidR="00B835D1" w:rsidRPr="004A1F6D">
        <w:t xml:space="preserve"> </w:t>
      </w:r>
      <w:r w:rsidR="00D43FBD">
        <w:t>Klient</w:t>
      </w:r>
      <w:r w:rsidR="0094455B">
        <w:t>a</w:t>
      </w:r>
      <w:r w:rsidRPr="00C7717F">
        <w:t xml:space="preserve">. </w:t>
      </w:r>
    </w:p>
    <w:p w14:paraId="65274159" w14:textId="77777777" w:rsidR="00F30F5C" w:rsidRPr="004A1F6D" w:rsidRDefault="00F30F5C" w:rsidP="006F1183">
      <w:pPr>
        <w:spacing w:after="0" w:line="240" w:lineRule="auto"/>
      </w:pPr>
    </w:p>
    <w:p w14:paraId="2E02D50A" w14:textId="4F807B7A" w:rsidR="00F30F5C" w:rsidRDefault="00B835D1" w:rsidP="00FE035C">
      <w:pPr>
        <w:spacing w:after="0" w:line="240" w:lineRule="auto"/>
        <w:ind w:left="284" w:hanging="284"/>
        <w:jc w:val="both"/>
      </w:pPr>
      <w:r w:rsidRPr="004A1F6D">
        <w:t>(</w:t>
      </w:r>
      <w:r w:rsidR="002137B9">
        <w:t>5</w:t>
      </w:r>
      <w:r w:rsidRPr="004A1F6D">
        <w:t xml:space="preserve">) Na žádost </w:t>
      </w:r>
      <w:r w:rsidR="00D43FBD">
        <w:t>Klient</w:t>
      </w:r>
      <w:r w:rsidRPr="004A1F6D">
        <w:t xml:space="preserve">a </w:t>
      </w:r>
      <w:r w:rsidR="00F30F5C" w:rsidRPr="004A1F6D">
        <w:t xml:space="preserve">poskytne </w:t>
      </w:r>
      <w:r w:rsidR="00D8721C">
        <w:t xml:space="preserve">Agentura práce </w:t>
      </w:r>
      <w:r w:rsidR="00F30F5C" w:rsidRPr="004A1F6D">
        <w:t xml:space="preserve">zaměstnance </w:t>
      </w:r>
      <w:r w:rsidR="002606F1">
        <w:t>A</w:t>
      </w:r>
      <w:r w:rsidR="00F30F5C" w:rsidRPr="004A1F6D">
        <w:t xml:space="preserve">gentury práce pro přesčasové práce, noční směny, práci v neděli a o svátcích. Skutečně vynaložené dodatečné náklady uhradí </w:t>
      </w:r>
      <w:r w:rsidR="00D43FBD">
        <w:t>Klient</w:t>
      </w:r>
      <w:r w:rsidR="00F30F5C" w:rsidRPr="004A1F6D">
        <w:t xml:space="preserve"> pouze tehdy, pokud to bylo předem písemně ujednáno</w:t>
      </w:r>
      <w:r w:rsidR="00DB4935">
        <w:t xml:space="preserve"> a řádně zaevidováno v elektronické evidenci docházky a schváleno </w:t>
      </w:r>
      <w:r w:rsidR="00D43FBD">
        <w:t>Klient</w:t>
      </w:r>
      <w:r w:rsidR="00DB4935">
        <w:t>em</w:t>
      </w:r>
      <w:r w:rsidR="00267433">
        <w:t>.</w:t>
      </w:r>
    </w:p>
    <w:p w14:paraId="3DB3B514" w14:textId="77777777" w:rsidR="00983FDF" w:rsidRPr="004A1F6D" w:rsidRDefault="00983FDF" w:rsidP="00FE035C">
      <w:pPr>
        <w:spacing w:after="0" w:line="240" w:lineRule="auto"/>
        <w:ind w:left="284" w:hanging="284"/>
        <w:jc w:val="both"/>
        <w:rPr>
          <w:rFonts w:cs="Arial"/>
          <w:lang w:eastAsia="de-DE"/>
        </w:rPr>
      </w:pPr>
    </w:p>
    <w:p w14:paraId="32368EF1" w14:textId="77777777" w:rsidR="006F1183" w:rsidRPr="004A1F6D" w:rsidRDefault="00B05685" w:rsidP="008363A0">
      <w:pPr>
        <w:pStyle w:val="Nadpis3"/>
        <w:rPr>
          <w:rFonts w:cs="Arial"/>
        </w:rPr>
      </w:pPr>
      <w:bookmarkStart w:id="28" w:name="_Toc42248337"/>
      <w:bookmarkStart w:id="29" w:name="_Toc50985753"/>
      <w:r w:rsidRPr="004A1F6D">
        <w:t>§</w:t>
      </w:r>
      <w:r w:rsidR="00CC7DB1" w:rsidRPr="004A1F6D">
        <w:t xml:space="preserve"> </w:t>
      </w:r>
      <w:r w:rsidRPr="004A1F6D">
        <w:t>13</w:t>
      </w:r>
      <w:r w:rsidR="001B5021">
        <w:t xml:space="preserve"> </w:t>
      </w:r>
      <w:r w:rsidR="006F1183" w:rsidRPr="004A1F6D">
        <w:t>Pracovní prostředky</w:t>
      </w:r>
      <w:bookmarkEnd w:id="28"/>
      <w:bookmarkEnd w:id="29"/>
    </w:p>
    <w:p w14:paraId="721682BF" w14:textId="77777777" w:rsidR="00B05685" w:rsidRPr="004A1F6D" w:rsidRDefault="00B05685" w:rsidP="00F30F5C">
      <w:pPr>
        <w:spacing w:after="0" w:line="240" w:lineRule="auto"/>
        <w:jc w:val="center"/>
      </w:pPr>
    </w:p>
    <w:p w14:paraId="64A2D95D" w14:textId="436E3776" w:rsidR="006F1183" w:rsidRPr="004A1F6D" w:rsidRDefault="00F30F5C" w:rsidP="00AA3C29">
      <w:pPr>
        <w:spacing w:after="0" w:line="240" w:lineRule="auto"/>
        <w:ind w:left="284" w:hanging="284"/>
        <w:jc w:val="both"/>
        <w:rPr>
          <w:rFonts w:cs="Arial"/>
        </w:rPr>
      </w:pPr>
      <w:r w:rsidRPr="00F17C26">
        <w:t xml:space="preserve">(1) Agentura práce na základě této </w:t>
      </w:r>
      <w:r w:rsidR="000A543B">
        <w:t>smlouv</w:t>
      </w:r>
      <w:r w:rsidR="00993F92">
        <w:t>y</w:t>
      </w:r>
      <w:r w:rsidRPr="00F17C26">
        <w:t xml:space="preserve"> zajistí, aby kancelářské po</w:t>
      </w:r>
      <w:r w:rsidR="00E21B5F" w:rsidRPr="00F17C26">
        <w:t>třeby,</w:t>
      </w:r>
      <w:r w:rsidR="003C3FB1" w:rsidRPr="00F17C26">
        <w:t xml:space="preserve"> IT vybavení,</w:t>
      </w:r>
      <w:r w:rsidR="00B85C76" w:rsidRPr="00F17C26">
        <w:t xml:space="preserve"> </w:t>
      </w:r>
      <w:r w:rsidR="00E21B5F" w:rsidRPr="00F17C26">
        <w:t>nářadí,</w:t>
      </w:r>
      <w:r w:rsidR="00B85C76" w:rsidRPr="00F17C26">
        <w:t xml:space="preserve"> </w:t>
      </w:r>
      <w:r w:rsidR="003C3FB1" w:rsidRPr="00F17C26">
        <w:t>nástroje a firemní průkazky</w:t>
      </w:r>
      <w:r w:rsidRPr="00F17C26">
        <w:t xml:space="preserve"> poskytnuté zaměstnanci </w:t>
      </w:r>
      <w:r w:rsidR="00A04C66">
        <w:t>A</w:t>
      </w:r>
      <w:r w:rsidRPr="00F17C26">
        <w:t xml:space="preserve">gentury práce </w:t>
      </w:r>
      <w:r w:rsidR="00D43FBD">
        <w:t>Klient</w:t>
      </w:r>
      <w:r w:rsidR="003C3FB1" w:rsidRPr="00F17C26">
        <w:t xml:space="preserve">em </w:t>
      </w:r>
      <w:r w:rsidRPr="00F17C26">
        <w:t xml:space="preserve">zaměstnanec </w:t>
      </w:r>
      <w:r w:rsidR="00D70BF1">
        <w:t>A</w:t>
      </w:r>
      <w:r w:rsidRPr="00F17C26">
        <w:t xml:space="preserve">gentury práce ihned po ukončení svého dočasného přidělení k výkonu práce bez vyzvání vrátil. </w:t>
      </w:r>
      <w:r w:rsidR="00F95B46" w:rsidRPr="00F17C26">
        <w:t xml:space="preserve"> </w:t>
      </w:r>
      <w:r w:rsidRPr="00F17C26">
        <w:t xml:space="preserve">Odpovědnost </w:t>
      </w:r>
      <w:r w:rsidR="00D70BF1">
        <w:t>A</w:t>
      </w:r>
      <w:r w:rsidRPr="00F17C26">
        <w:t>gentury práce zde vzniká pouze tehdy, pokud hodnota poskytnutých kancelářských potřeb</w:t>
      </w:r>
      <w:r w:rsidR="00E21B5F" w:rsidRPr="00F17C26">
        <w:t>, IT vybavení,</w:t>
      </w:r>
      <w:r w:rsidR="00B85C76" w:rsidRPr="00F17C26">
        <w:t xml:space="preserve"> </w:t>
      </w:r>
      <w:r w:rsidR="00E21B5F" w:rsidRPr="00F17C26">
        <w:t>nářadí,</w:t>
      </w:r>
      <w:r w:rsidR="00B85C76" w:rsidRPr="00F17C26">
        <w:t xml:space="preserve"> </w:t>
      </w:r>
      <w:r w:rsidR="00E21B5F" w:rsidRPr="00F17C26">
        <w:t xml:space="preserve">nástrojů </w:t>
      </w:r>
      <w:r w:rsidR="003C3FB1" w:rsidRPr="00F17C26">
        <w:t>nepřekročí částku 1 000,- Kč</w:t>
      </w:r>
      <w:r w:rsidRPr="00F17C26">
        <w:t xml:space="preserve">. Za poskytnuté </w:t>
      </w:r>
      <w:r w:rsidR="00E21B5F" w:rsidRPr="00F17C26">
        <w:t>věci</w:t>
      </w:r>
      <w:r w:rsidRPr="00F17C26">
        <w:t xml:space="preserve"> jejic</w:t>
      </w:r>
      <w:r w:rsidR="003C3FB1" w:rsidRPr="00F17C26">
        <w:t>hž hodnota překračuje částku 1000,-Kč</w:t>
      </w:r>
      <w:r w:rsidRPr="00F17C26">
        <w:t xml:space="preserve">, ručí </w:t>
      </w:r>
      <w:r w:rsidR="00D8721C">
        <w:t xml:space="preserve">Agentura práce </w:t>
      </w:r>
      <w:r w:rsidRPr="00F17C26">
        <w:t xml:space="preserve">pouze tehdy, pokud toto bylo dohodnuto mezi smluvními </w:t>
      </w:r>
      <w:r w:rsidR="00CC7DB1" w:rsidRPr="00F17C26">
        <w:t>partnery</w:t>
      </w:r>
      <w:r w:rsidRPr="00F17C26">
        <w:t xml:space="preserve"> v dohodě o dočasném přidělení konkrétního zaměstnance </w:t>
      </w:r>
      <w:r w:rsidR="00D70BF1">
        <w:t>A</w:t>
      </w:r>
      <w:r w:rsidRPr="00F17C26">
        <w:t xml:space="preserve">gentury práce. Z toho zůstává zachována povinnost </w:t>
      </w:r>
      <w:r w:rsidR="00D70BF1">
        <w:t>A</w:t>
      </w:r>
      <w:r w:rsidRPr="00F17C26">
        <w:t xml:space="preserve">gentury práce, aby veškerými přiměřenými způsoby v rámci svých možností podpořila navrácení </w:t>
      </w:r>
      <w:r w:rsidR="00E21B5F" w:rsidRPr="00F17C26">
        <w:t>věcí</w:t>
      </w:r>
      <w:r w:rsidRPr="00F17C26">
        <w:t xml:space="preserve"> dočasnými </w:t>
      </w:r>
      <w:r w:rsidR="006B4327" w:rsidRPr="00F17C26">
        <w:t>pracovníky</w:t>
      </w:r>
      <w:r w:rsidRPr="00F17C26">
        <w:t>. V případě nevrácení p</w:t>
      </w:r>
      <w:r w:rsidR="00E21B5F" w:rsidRPr="00F17C26">
        <w:t>oskytnutých věcí</w:t>
      </w:r>
      <w:r w:rsidRPr="00F17C26">
        <w:t xml:space="preserve"> má </w:t>
      </w:r>
      <w:r w:rsidR="00D43FBD">
        <w:t>Klient</w:t>
      </w:r>
      <w:r w:rsidRPr="00F17C26">
        <w:t xml:space="preserve"> nárok odečíst příslušné nároky na náhradu škod z příští úhrady odměny</w:t>
      </w:r>
      <w:r w:rsidR="00391AA1" w:rsidRPr="00F17C26">
        <w:rPr>
          <w:rFonts w:cs="Arial"/>
        </w:rPr>
        <w:t xml:space="preserve"> </w:t>
      </w:r>
      <w:r w:rsidR="00D70BF1">
        <w:t>A</w:t>
      </w:r>
      <w:r w:rsidR="006F1183" w:rsidRPr="00F17C26">
        <w:t>gentuře prác</w:t>
      </w:r>
      <w:r w:rsidR="00E21B5F" w:rsidRPr="00F17C26">
        <w:t>e.</w:t>
      </w:r>
    </w:p>
    <w:p w14:paraId="5679A7EA" w14:textId="77777777" w:rsidR="00F30F5C" w:rsidRPr="004A1F6D" w:rsidRDefault="00F30F5C" w:rsidP="00F30F5C">
      <w:pPr>
        <w:spacing w:after="0" w:line="240" w:lineRule="auto"/>
        <w:rPr>
          <w:rFonts w:cs="Arial"/>
          <w:lang w:eastAsia="de-DE"/>
        </w:rPr>
      </w:pPr>
    </w:p>
    <w:p w14:paraId="142BA1C3" w14:textId="77777777" w:rsidR="006F1183" w:rsidRPr="004A1F6D" w:rsidRDefault="006F1183" w:rsidP="008363A0">
      <w:pPr>
        <w:pStyle w:val="Nadpis3"/>
        <w:rPr>
          <w:rFonts w:cs="Arial"/>
        </w:rPr>
      </w:pPr>
      <w:bookmarkStart w:id="30" w:name="_Toc42248338"/>
      <w:bookmarkStart w:id="31" w:name="_Toc50985754"/>
      <w:r w:rsidRPr="004A1F6D">
        <w:t>§</w:t>
      </w:r>
      <w:r w:rsidR="00CC7DB1" w:rsidRPr="004A1F6D">
        <w:t xml:space="preserve"> </w:t>
      </w:r>
      <w:r w:rsidRPr="004A1F6D">
        <w:t>14</w:t>
      </w:r>
      <w:r w:rsidR="001B5021">
        <w:t xml:space="preserve"> </w:t>
      </w:r>
      <w:r w:rsidRPr="004A1F6D">
        <w:t>Ceny</w:t>
      </w:r>
      <w:bookmarkEnd w:id="30"/>
      <w:bookmarkEnd w:id="31"/>
    </w:p>
    <w:p w14:paraId="68E982F0" w14:textId="77777777" w:rsidR="00AC3D0A" w:rsidRPr="004A1F6D" w:rsidRDefault="00AC3D0A" w:rsidP="00F30F5C">
      <w:pPr>
        <w:spacing w:after="0" w:line="240" w:lineRule="auto"/>
        <w:jc w:val="center"/>
      </w:pPr>
    </w:p>
    <w:p w14:paraId="61512DDE" w14:textId="4F2CF5A5" w:rsidR="006F1183" w:rsidRPr="00EB0E3A" w:rsidRDefault="009550F6" w:rsidP="000F21E3">
      <w:pPr>
        <w:spacing w:after="0" w:line="240" w:lineRule="auto"/>
        <w:ind w:left="284" w:hanging="284"/>
        <w:jc w:val="both"/>
      </w:pPr>
      <w:r w:rsidRPr="00EB0E3A">
        <w:t>(1) Cena v</w:t>
      </w:r>
      <w:r w:rsidR="000F21E3" w:rsidRPr="00EB0E3A">
        <w:t xml:space="preserve"> </w:t>
      </w:r>
      <w:r w:rsidR="00F30F5C" w:rsidRPr="00EB0E3A">
        <w:t xml:space="preserve">této </w:t>
      </w:r>
      <w:r w:rsidR="00E21B5F" w:rsidRPr="00EB0E3A">
        <w:t xml:space="preserve">rámcové </w:t>
      </w:r>
      <w:r w:rsidR="00BF0020">
        <w:t>dohodě</w:t>
      </w:r>
      <w:r w:rsidR="00F30F5C" w:rsidRPr="00EB0E3A">
        <w:t xml:space="preserve"> je stanoven</w:t>
      </w:r>
      <w:r w:rsidRPr="00EB0E3A">
        <w:t>a</w:t>
      </w:r>
      <w:r w:rsidR="00F30F5C" w:rsidRPr="00EB0E3A">
        <w:t xml:space="preserve"> </w:t>
      </w:r>
      <w:r w:rsidR="00A325F2" w:rsidRPr="00EB0E3A">
        <w:t>tak, že</w:t>
      </w:r>
      <w:r w:rsidR="005D49C1" w:rsidRPr="00EB0E3A">
        <w:t xml:space="preserve"> o</w:t>
      </w:r>
      <w:r w:rsidR="00235E0B" w:rsidRPr="00EB0E3A">
        <w:t>b</w:t>
      </w:r>
      <w:r w:rsidR="005D49C1" w:rsidRPr="00EB0E3A">
        <w:t xml:space="preserve">sahuje ceny </w:t>
      </w:r>
      <w:r w:rsidR="00F95B46" w:rsidRPr="00EB0E3A">
        <w:t>jako</w:t>
      </w:r>
      <w:r w:rsidR="00480B78" w:rsidRPr="00EB0E3A">
        <w:t xml:space="preserve"> </w:t>
      </w:r>
      <w:r w:rsidR="004564D3" w:rsidRPr="00EB0E3A">
        <w:t xml:space="preserve">procentní přirážku </w:t>
      </w:r>
      <w:r w:rsidR="00F30F5C" w:rsidRPr="00EB0E3A">
        <w:t>k</w:t>
      </w:r>
      <w:r w:rsidR="004564D3" w:rsidRPr="00EB0E3A">
        <w:t> hrubé měsíční</w:t>
      </w:r>
      <w:r w:rsidR="008C0512">
        <w:t>, případně hodinové</w:t>
      </w:r>
      <w:r w:rsidR="003E21DF">
        <w:t xml:space="preserve"> </w:t>
      </w:r>
      <w:r w:rsidR="004564D3" w:rsidRPr="00EB0E3A">
        <w:t xml:space="preserve">mzdě </w:t>
      </w:r>
      <w:r w:rsidR="006B4327" w:rsidRPr="00EB0E3A">
        <w:t>pracovníků</w:t>
      </w:r>
      <w:r w:rsidR="004564D3" w:rsidRPr="00EB0E3A">
        <w:t xml:space="preserve"> zajišťovaných </w:t>
      </w:r>
      <w:r w:rsidR="00173C06">
        <w:t>A</w:t>
      </w:r>
      <w:r w:rsidR="004564D3" w:rsidRPr="00EB0E3A">
        <w:t>genturou</w:t>
      </w:r>
      <w:r w:rsidR="00E21B5F" w:rsidRPr="00EB0E3A">
        <w:t xml:space="preserve">. </w:t>
      </w:r>
      <w:r w:rsidR="0042681D" w:rsidRPr="00EB0E3A">
        <w:t xml:space="preserve">Cena za plnění </w:t>
      </w:r>
      <w:r w:rsidR="00173C06">
        <w:t>A</w:t>
      </w:r>
      <w:r w:rsidR="0042681D" w:rsidRPr="00EB0E3A">
        <w:t>gentury je tvořena tak, že</w:t>
      </w:r>
      <w:r w:rsidR="00020FE9" w:rsidRPr="00EB0E3A">
        <w:t xml:space="preserve"> k</w:t>
      </w:r>
      <w:r w:rsidR="0042681D" w:rsidRPr="00EB0E3A">
        <w:t xml:space="preserve"> základ</w:t>
      </w:r>
      <w:r w:rsidR="00020FE9" w:rsidRPr="00EB0E3A">
        <w:t>u</w:t>
      </w:r>
      <w:r w:rsidR="00AC3D0A" w:rsidRPr="00EB0E3A">
        <w:t xml:space="preserve"> (hrubé mzdě</w:t>
      </w:r>
      <w:r w:rsidR="00F33235" w:rsidRPr="00EB0E3A">
        <w:t xml:space="preserve"> zaměstnance)</w:t>
      </w:r>
      <w:r w:rsidR="0042681D" w:rsidRPr="00EB0E3A">
        <w:t xml:space="preserve"> je</w:t>
      </w:r>
      <w:r w:rsidR="00020FE9" w:rsidRPr="00EB0E3A">
        <w:t xml:space="preserve"> přičtena</w:t>
      </w:r>
      <w:r w:rsidR="0042681D" w:rsidRPr="00EB0E3A">
        <w:t xml:space="preserve"> </w:t>
      </w:r>
      <w:r w:rsidR="00F33235" w:rsidRPr="00EB0E3A">
        <w:t>pevn</w:t>
      </w:r>
      <w:r w:rsidR="00020FE9" w:rsidRPr="00EB0E3A">
        <w:t>á a pohyblivá</w:t>
      </w:r>
      <w:r w:rsidR="0042681D" w:rsidRPr="00EB0E3A">
        <w:t xml:space="preserve"> </w:t>
      </w:r>
      <w:r w:rsidR="00F33235" w:rsidRPr="00EB0E3A">
        <w:t>procentní přirážk</w:t>
      </w:r>
      <w:r w:rsidR="00020FE9" w:rsidRPr="00EB0E3A">
        <w:t>a</w:t>
      </w:r>
      <w:r w:rsidR="00F33235" w:rsidRPr="00EB0E3A">
        <w:t>.</w:t>
      </w:r>
      <w:r w:rsidR="00A500A3" w:rsidRPr="00EB0E3A">
        <w:t xml:space="preserve"> </w:t>
      </w:r>
    </w:p>
    <w:p w14:paraId="02598115" w14:textId="508EBE3C" w:rsidR="00F33235" w:rsidRPr="00EB0E3A" w:rsidRDefault="0042681D" w:rsidP="00A325F2">
      <w:pPr>
        <w:spacing w:after="0" w:line="240" w:lineRule="auto"/>
        <w:ind w:left="284"/>
        <w:jc w:val="both"/>
      </w:pPr>
      <w:r w:rsidRPr="00EB0E3A">
        <w:t>Základ</w:t>
      </w:r>
      <w:r w:rsidR="00020FE9" w:rsidRPr="00EB0E3A">
        <w:t>em</w:t>
      </w:r>
      <w:r w:rsidR="00F33235" w:rsidRPr="00EB0E3A">
        <w:t xml:space="preserve"> </w:t>
      </w:r>
      <w:r w:rsidRPr="00EB0E3A">
        <w:t xml:space="preserve">pro </w:t>
      </w:r>
      <w:r w:rsidR="007408BE" w:rsidRPr="00EB0E3A">
        <w:t>výpočet</w:t>
      </w:r>
      <w:r w:rsidR="00020FE9" w:rsidRPr="00EB0E3A">
        <w:t xml:space="preserve"> je</w:t>
      </w:r>
      <w:r w:rsidR="007408BE" w:rsidRPr="00EB0E3A">
        <w:t xml:space="preserve"> </w:t>
      </w:r>
      <w:r w:rsidR="00F33235" w:rsidRPr="00EB0E3A">
        <w:t xml:space="preserve">hrubá mzda zaměstnance poskytnutého </w:t>
      </w:r>
      <w:r w:rsidR="00173C06">
        <w:t>A</w:t>
      </w:r>
      <w:r w:rsidR="00F33235" w:rsidRPr="00EB0E3A">
        <w:t>genturou</w:t>
      </w:r>
      <w:r w:rsidR="00020FE9" w:rsidRPr="00EB0E3A">
        <w:t xml:space="preserve">, která </w:t>
      </w:r>
      <w:r w:rsidRPr="00EB0E3A">
        <w:t>vychází</w:t>
      </w:r>
      <w:r w:rsidR="00BF0020">
        <w:br/>
      </w:r>
      <w:r w:rsidRPr="00EB0E3A">
        <w:t>z</w:t>
      </w:r>
      <w:r w:rsidR="00AE3AA5" w:rsidRPr="00EB0E3A">
        <w:t xml:space="preserve"> nárokové složky mzdy u </w:t>
      </w:r>
      <w:r w:rsidRPr="00EB0E3A">
        <w:t>zaměstnanců provádě</w:t>
      </w:r>
      <w:r w:rsidR="00F33235" w:rsidRPr="00EB0E3A">
        <w:t>jící</w:t>
      </w:r>
      <w:r w:rsidR="008B6156" w:rsidRPr="00EB0E3A">
        <w:t>ch</w:t>
      </w:r>
      <w:r w:rsidR="00F33235" w:rsidRPr="00EB0E3A">
        <w:t xml:space="preserve"> obdobnou činnost u </w:t>
      </w:r>
      <w:r w:rsidR="00D43FBD" w:rsidRPr="00EB0E3A">
        <w:t>Klient</w:t>
      </w:r>
      <w:r w:rsidR="00235E0B" w:rsidRPr="00EB0E3A">
        <w:t>a</w:t>
      </w:r>
      <w:r w:rsidR="00F33235" w:rsidRPr="00EB0E3A">
        <w:t xml:space="preserve"> a je v něm obsažen</w:t>
      </w:r>
      <w:r w:rsidR="00DB4935" w:rsidRPr="00EB0E3A">
        <w:t>a</w:t>
      </w:r>
      <w:r w:rsidR="00F33235" w:rsidRPr="00EB0E3A">
        <w:t xml:space="preserve"> </w:t>
      </w:r>
      <w:r w:rsidR="006F1183" w:rsidRPr="00EB0E3A">
        <w:t xml:space="preserve">základní </w:t>
      </w:r>
      <w:r w:rsidR="00DB4935" w:rsidRPr="00EB0E3A">
        <w:t>mzda</w:t>
      </w:r>
      <w:r w:rsidR="006F1183" w:rsidRPr="00EB0E3A">
        <w:t xml:space="preserve">, včetně </w:t>
      </w:r>
      <w:r w:rsidR="00DB4935" w:rsidRPr="00EB0E3A">
        <w:t xml:space="preserve">zákonných i nezákonných </w:t>
      </w:r>
      <w:r w:rsidR="004564D3" w:rsidRPr="00EB0E3A">
        <w:t>příplatků</w:t>
      </w:r>
      <w:r w:rsidR="006F1183" w:rsidRPr="00EB0E3A">
        <w:t>,</w:t>
      </w:r>
      <w:r w:rsidR="00F33235" w:rsidRPr="00EB0E3A">
        <w:t xml:space="preserve"> </w:t>
      </w:r>
      <w:r w:rsidR="00D0609F" w:rsidRPr="00EB0E3A">
        <w:t>z</w:t>
      </w:r>
      <w:r w:rsidR="004564D3" w:rsidRPr="00EB0E3A">
        <w:t xml:space="preserve">áklad pro výpočet této tzv. pevné složky ceny sdělí </w:t>
      </w:r>
      <w:r w:rsidR="00D43FBD" w:rsidRPr="00EB0E3A">
        <w:t>Klient</w:t>
      </w:r>
      <w:r w:rsidR="004564D3" w:rsidRPr="00EB0E3A">
        <w:t xml:space="preserve"> </w:t>
      </w:r>
      <w:r w:rsidR="000551F0">
        <w:t>A</w:t>
      </w:r>
      <w:r w:rsidR="004564D3" w:rsidRPr="00EB0E3A">
        <w:t>gentuře</w:t>
      </w:r>
      <w:r w:rsidR="006F1183" w:rsidRPr="00EB0E3A">
        <w:t xml:space="preserve"> v jednotlivých odvolacích objednávkách</w:t>
      </w:r>
      <w:r w:rsidR="00480B78" w:rsidRPr="00EB0E3A">
        <w:t>.</w:t>
      </w:r>
      <w:r w:rsidRPr="00EB0E3A">
        <w:t xml:space="preserve"> </w:t>
      </w:r>
    </w:p>
    <w:p w14:paraId="3EB9B787" w14:textId="77777777" w:rsidR="007812B5" w:rsidRPr="00EB0E3A" w:rsidRDefault="007812B5" w:rsidP="00A325F2">
      <w:pPr>
        <w:spacing w:after="0" w:line="240" w:lineRule="auto"/>
        <w:ind w:left="284"/>
        <w:jc w:val="both"/>
      </w:pPr>
    </w:p>
    <w:p w14:paraId="75C29906" w14:textId="32D62290" w:rsidR="00206370" w:rsidRPr="00EB0E3A" w:rsidRDefault="00206370" w:rsidP="00206370">
      <w:pPr>
        <w:spacing w:after="0" w:line="240" w:lineRule="auto"/>
        <w:ind w:left="284"/>
      </w:pPr>
      <w:r w:rsidRPr="00EB0E3A">
        <w:t xml:space="preserve">Výše ceny je uvedena v příloze č. 2 „Ceník“, který je nedílnou součást této </w:t>
      </w:r>
      <w:r w:rsidR="00173C06">
        <w:t>S</w:t>
      </w:r>
      <w:r w:rsidR="000A543B">
        <w:t>mlouv</w:t>
      </w:r>
      <w:r w:rsidR="00BF0020">
        <w:t>y</w:t>
      </w:r>
      <w:r w:rsidRPr="00EB0E3A">
        <w:t>.</w:t>
      </w:r>
    </w:p>
    <w:p w14:paraId="45756A00" w14:textId="77777777" w:rsidR="00A20DB9" w:rsidRPr="004A1F6D" w:rsidRDefault="00A20DB9" w:rsidP="00391AA1">
      <w:pPr>
        <w:spacing w:after="0" w:line="240" w:lineRule="auto"/>
        <w:ind w:left="284"/>
        <w:rPr>
          <w:b/>
        </w:rPr>
      </w:pPr>
    </w:p>
    <w:p w14:paraId="44704E5A" w14:textId="0F24E941" w:rsidR="001C20F8" w:rsidRPr="00FE46BD" w:rsidRDefault="00480B78" w:rsidP="008916BB">
      <w:pPr>
        <w:spacing w:after="0" w:line="240" w:lineRule="auto"/>
        <w:ind w:left="284" w:hanging="284"/>
        <w:jc w:val="both"/>
        <w:rPr>
          <w:rFonts w:cs="Arial"/>
          <w:color w:val="FF0000"/>
        </w:rPr>
      </w:pPr>
      <w:r w:rsidRPr="004A1F6D">
        <w:t>(2)</w:t>
      </w:r>
      <w:r w:rsidR="007A5D81">
        <w:t xml:space="preserve"> </w:t>
      </w:r>
      <w:r w:rsidR="007A5D81" w:rsidRPr="004A1F6D">
        <w:t>Pohyblivá složka</w:t>
      </w:r>
      <w:r w:rsidR="00600BE3" w:rsidRPr="004A1F6D">
        <w:t xml:space="preserve"> procentní přirážky (marže </w:t>
      </w:r>
      <w:r w:rsidR="000551F0">
        <w:t>A</w:t>
      </w:r>
      <w:r w:rsidR="00600BE3" w:rsidRPr="004A1F6D">
        <w:t>gentury)</w:t>
      </w:r>
      <w:r w:rsidR="005477B5">
        <w:t xml:space="preserve"> </w:t>
      </w:r>
      <w:r w:rsidR="00CA5496" w:rsidRPr="004A1F6D">
        <w:t>je pevně stanoven</w:t>
      </w:r>
      <w:r w:rsidR="00D0609F" w:rsidRPr="004A1F6D">
        <w:t>a</w:t>
      </w:r>
      <w:r w:rsidR="00CA5496" w:rsidRPr="004A1F6D">
        <w:t xml:space="preserve"> v souladu s podmínkami této </w:t>
      </w:r>
      <w:r w:rsidR="00173C06">
        <w:t>S</w:t>
      </w:r>
      <w:r w:rsidR="000A543B">
        <w:t>mlouv</w:t>
      </w:r>
      <w:r w:rsidR="00BF0020">
        <w:t>y</w:t>
      </w:r>
      <w:r w:rsidRPr="004A1F6D">
        <w:t xml:space="preserve"> </w:t>
      </w:r>
      <w:r w:rsidR="004F567B">
        <w:t xml:space="preserve">na dobu </w:t>
      </w:r>
      <w:r w:rsidR="0009205E">
        <w:t xml:space="preserve">trvání této </w:t>
      </w:r>
      <w:r w:rsidR="00173C06">
        <w:t>S</w:t>
      </w:r>
      <w:r w:rsidR="0009205E">
        <w:t>mlouvy</w:t>
      </w:r>
      <w:r w:rsidR="005354FD">
        <w:t>.</w:t>
      </w:r>
    </w:p>
    <w:p w14:paraId="237AB00F" w14:textId="77777777" w:rsidR="00FD1181" w:rsidRPr="00FE46BD" w:rsidRDefault="00992500" w:rsidP="00C36A46">
      <w:pPr>
        <w:spacing w:after="0" w:line="240" w:lineRule="auto"/>
        <w:ind w:left="284" w:hanging="284"/>
        <w:jc w:val="both"/>
        <w:rPr>
          <w:color w:val="FF0000"/>
        </w:rPr>
      </w:pPr>
      <w:r w:rsidRPr="00FE46BD">
        <w:rPr>
          <w:color w:val="FF0000"/>
        </w:rPr>
        <w:t xml:space="preserve">    </w:t>
      </w:r>
      <w:r w:rsidR="00480B78" w:rsidRPr="00FE46BD">
        <w:rPr>
          <w:color w:val="FF0000"/>
        </w:rPr>
        <w:t xml:space="preserve"> </w:t>
      </w:r>
    </w:p>
    <w:p w14:paraId="34C0EF5D" w14:textId="372ECC8F" w:rsidR="00600BE3" w:rsidRDefault="00FD1181" w:rsidP="00C36A46">
      <w:pPr>
        <w:spacing w:after="0" w:line="240" w:lineRule="auto"/>
        <w:ind w:left="284" w:hanging="284"/>
        <w:jc w:val="both"/>
      </w:pPr>
      <w:r w:rsidRPr="004A1F6D">
        <w:t xml:space="preserve">(3) </w:t>
      </w:r>
      <w:r w:rsidR="00480B78" w:rsidRPr="004A1F6D">
        <w:t xml:space="preserve">Změny </w:t>
      </w:r>
      <w:r w:rsidR="006F4FDA" w:rsidRPr="004A1F6D">
        <w:t>pevné složky</w:t>
      </w:r>
      <w:r w:rsidR="00600BE3" w:rsidRPr="004A1F6D">
        <w:t xml:space="preserve"> procentní přirážky můž</w:t>
      </w:r>
      <w:r w:rsidR="006F4FDA" w:rsidRPr="004A1F6D">
        <w:t>ou</w:t>
      </w:r>
      <w:r w:rsidR="00600BE3" w:rsidRPr="004A1F6D">
        <w:t xml:space="preserve"> být nově sjednán</w:t>
      </w:r>
      <w:r w:rsidR="006F4FDA" w:rsidRPr="004A1F6D">
        <w:t>y</w:t>
      </w:r>
      <w:r w:rsidR="00600BE3" w:rsidRPr="004A1F6D">
        <w:t xml:space="preserve"> po dohodě smluvních stran bez písemného dodatku této </w:t>
      </w:r>
      <w:r w:rsidR="00173C06">
        <w:t>S</w:t>
      </w:r>
      <w:r w:rsidR="000A543B">
        <w:t>mlouv</w:t>
      </w:r>
      <w:r w:rsidR="00BF0020">
        <w:t>y</w:t>
      </w:r>
      <w:r w:rsidR="00600BE3" w:rsidRPr="004A1F6D">
        <w:t xml:space="preserve"> </w:t>
      </w:r>
      <w:r w:rsidR="00235E0B">
        <w:t xml:space="preserve">a to </w:t>
      </w:r>
      <w:r w:rsidR="00600BE3" w:rsidRPr="004A1F6D">
        <w:t xml:space="preserve">změnou </w:t>
      </w:r>
      <w:r w:rsidR="006F4FDA" w:rsidRPr="004A1F6D">
        <w:t xml:space="preserve">výše odvodů </w:t>
      </w:r>
      <w:r w:rsidRPr="004A1F6D">
        <w:t xml:space="preserve">stanovených </w:t>
      </w:r>
      <w:r w:rsidR="006F4FDA" w:rsidRPr="004A1F6D">
        <w:t xml:space="preserve">dle </w:t>
      </w:r>
      <w:r w:rsidR="00600BE3" w:rsidRPr="004A1F6D">
        <w:t xml:space="preserve">zákonů </w:t>
      </w:r>
      <w:r w:rsidR="00561C8F">
        <w:t>Č</w:t>
      </w:r>
      <w:r w:rsidR="00600BE3" w:rsidRPr="004A1F6D">
        <w:t>eské republiky.</w:t>
      </w:r>
    </w:p>
    <w:p w14:paraId="68AB9A4D" w14:textId="77777777" w:rsidR="00561C8F" w:rsidRDefault="00561C8F" w:rsidP="00C36A46">
      <w:pPr>
        <w:spacing w:after="0" w:line="240" w:lineRule="auto"/>
        <w:ind w:left="284" w:hanging="284"/>
        <w:jc w:val="both"/>
      </w:pPr>
    </w:p>
    <w:p w14:paraId="1A4B5BCF" w14:textId="77777777" w:rsidR="00CA5496" w:rsidRDefault="00561C8F" w:rsidP="004E5500">
      <w:pPr>
        <w:spacing w:after="0" w:line="240" w:lineRule="auto"/>
        <w:ind w:left="284" w:hanging="284"/>
        <w:jc w:val="both"/>
      </w:pPr>
      <w:r w:rsidRPr="00224017">
        <w:t xml:space="preserve">(4) </w:t>
      </w:r>
      <w:r w:rsidR="004E5500" w:rsidRPr="00224017">
        <w:t>Smluvní strany výslovně sjednávají</w:t>
      </w:r>
      <w:r w:rsidR="0002414B" w:rsidRPr="00224017">
        <w:t>, že pokud se dostane přidělený zaměstnanec</w:t>
      </w:r>
      <w:r w:rsidR="004E5500" w:rsidRPr="00224017">
        <w:t xml:space="preserve"> Agentury do pracovně právního vztahu s </w:t>
      </w:r>
      <w:r w:rsidR="00D43FBD">
        <w:t>Klient</w:t>
      </w:r>
      <w:r w:rsidR="004E5500" w:rsidRPr="00224017">
        <w:t xml:space="preserve">em, kdy např. </w:t>
      </w:r>
      <w:r w:rsidR="00D43FBD">
        <w:t>Klient</w:t>
      </w:r>
      <w:r w:rsidR="004E5500" w:rsidRPr="00224017">
        <w:t xml:space="preserve"> uzavře pracovní poměr s dočasně přiděleným zaměstnancem Agentury, nenáleží Agentuře v této souvislosti žádná odměna a přidělený zaměstnanec ani </w:t>
      </w:r>
      <w:r w:rsidR="00D43FBD">
        <w:t>Klient</w:t>
      </w:r>
      <w:r w:rsidR="004E5500" w:rsidRPr="00224017">
        <w:t xml:space="preserve"> nemohou být ze strany Agentury sankciováni. To platí i pro případ, že dojde k uzavření pracovněprávního vztahu s </w:t>
      </w:r>
      <w:r w:rsidR="00D43FBD">
        <w:t>Klient</w:t>
      </w:r>
      <w:r w:rsidR="004E5500" w:rsidRPr="00224017">
        <w:t>em také v průběhu dočasného přidělení zaměstnance Agentury práce</w:t>
      </w:r>
      <w:r w:rsidR="0002414B" w:rsidRPr="00224017">
        <w:t>.</w:t>
      </w:r>
    </w:p>
    <w:p w14:paraId="580DD3E3" w14:textId="77777777" w:rsidR="001B5021" w:rsidRPr="00224017" w:rsidRDefault="001B5021" w:rsidP="004E5500">
      <w:pPr>
        <w:spacing w:after="0" w:line="240" w:lineRule="auto"/>
        <w:ind w:left="284" w:hanging="284"/>
        <w:jc w:val="both"/>
      </w:pPr>
    </w:p>
    <w:p w14:paraId="25869471" w14:textId="77777777" w:rsidR="00CA5496" w:rsidRPr="004A1F6D" w:rsidRDefault="00CA5496" w:rsidP="008363A0">
      <w:pPr>
        <w:pStyle w:val="Nadpis3"/>
        <w:rPr>
          <w:rFonts w:cs="Arial"/>
        </w:rPr>
      </w:pPr>
      <w:bookmarkStart w:id="32" w:name="_Toc42248339"/>
      <w:bookmarkStart w:id="33" w:name="_Toc50985755"/>
      <w:r w:rsidRPr="00224017">
        <w:lastRenderedPageBreak/>
        <w:t>§</w:t>
      </w:r>
      <w:r w:rsidR="00397C5E" w:rsidRPr="00224017">
        <w:t xml:space="preserve"> </w:t>
      </w:r>
      <w:r w:rsidRPr="00224017">
        <w:t>15</w:t>
      </w:r>
      <w:r w:rsidR="001B5021">
        <w:t xml:space="preserve"> </w:t>
      </w:r>
      <w:r w:rsidRPr="004A1F6D">
        <w:t>Platební podmínky</w:t>
      </w:r>
      <w:bookmarkEnd w:id="32"/>
      <w:bookmarkEnd w:id="33"/>
    </w:p>
    <w:p w14:paraId="36F978E3" w14:textId="77777777" w:rsidR="00B05685" w:rsidRPr="004B5A7A" w:rsidRDefault="00B05685" w:rsidP="00B05685">
      <w:pPr>
        <w:spacing w:after="0" w:line="240" w:lineRule="auto"/>
        <w:jc w:val="center"/>
      </w:pPr>
    </w:p>
    <w:p w14:paraId="1B9F5B08" w14:textId="3CEA4FD5" w:rsidR="00CA5496" w:rsidRPr="004A1F6D" w:rsidRDefault="00CA5496" w:rsidP="00C36A46">
      <w:pPr>
        <w:spacing w:after="0" w:line="240" w:lineRule="auto"/>
        <w:ind w:left="284" w:hanging="284"/>
        <w:jc w:val="both"/>
      </w:pPr>
      <w:r w:rsidRPr="004A1F6D">
        <w:t xml:space="preserve">(1) Úhrady </w:t>
      </w:r>
      <w:r w:rsidR="00B453B9">
        <w:t>A</w:t>
      </w:r>
      <w:r w:rsidRPr="004A1F6D">
        <w:t xml:space="preserve">gentuře práce se fakturují měsíčně. Faktury budou vystavovány s uvedením čísla objednávky </w:t>
      </w:r>
      <w:r w:rsidR="00D43FBD">
        <w:t>Klient</w:t>
      </w:r>
      <w:r w:rsidR="00D0609F" w:rsidRPr="004A1F6D">
        <w:t>a</w:t>
      </w:r>
      <w:r w:rsidR="001E6FE0">
        <w:t xml:space="preserve"> a jmen</w:t>
      </w:r>
      <w:r w:rsidR="001E6FE0" w:rsidRPr="004A1F6D">
        <w:t xml:space="preserve"> </w:t>
      </w:r>
      <w:r w:rsidR="00466231" w:rsidRPr="004A1F6D">
        <w:t xml:space="preserve">zaměstnanců </w:t>
      </w:r>
      <w:r w:rsidR="00F9266C">
        <w:t>A</w:t>
      </w:r>
      <w:r w:rsidR="00466231" w:rsidRPr="004A1F6D">
        <w:t xml:space="preserve">gentury práce přidělených </w:t>
      </w:r>
      <w:r w:rsidR="00D43FBD">
        <w:t>Klient</w:t>
      </w:r>
      <w:r w:rsidR="00235E0B">
        <w:t>ovi</w:t>
      </w:r>
      <w:r w:rsidR="00466231" w:rsidRPr="004A1F6D">
        <w:t xml:space="preserve">. Fakturované částky </w:t>
      </w:r>
      <w:r w:rsidRPr="004A1F6D">
        <w:t xml:space="preserve">musí obsahovat nákladové položky, zúčtovací </w:t>
      </w:r>
      <w:r w:rsidR="00466231" w:rsidRPr="004A1F6D">
        <w:t>procentní přirážkové sazby</w:t>
      </w:r>
      <w:r w:rsidRPr="004A1F6D">
        <w:t xml:space="preserve"> (</w:t>
      </w:r>
      <w:r w:rsidR="00ED71BE" w:rsidRPr="004A1F6D">
        <w:t>odměna zaměstnance plus „Ceník</w:t>
      </w:r>
      <w:r w:rsidRPr="004A1F6D">
        <w:t xml:space="preserve">"), cestovní </w:t>
      </w:r>
      <w:r w:rsidR="00DB4935">
        <w:t>náhrady</w:t>
      </w:r>
      <w:r w:rsidR="00DB4935" w:rsidRPr="004A1F6D">
        <w:t xml:space="preserve"> </w:t>
      </w:r>
      <w:r w:rsidRPr="004A1F6D">
        <w:t xml:space="preserve">a případně </w:t>
      </w:r>
      <w:r w:rsidR="00ED71BE" w:rsidRPr="004A1F6D">
        <w:t>další náklady</w:t>
      </w:r>
      <w:r w:rsidR="00466231" w:rsidRPr="004A1F6D">
        <w:t xml:space="preserve"> tak, aby byla ulehčena kontrola fakturované částky</w:t>
      </w:r>
      <w:r w:rsidR="00ED71BE" w:rsidRPr="004A1F6D">
        <w:t xml:space="preserve">. </w:t>
      </w:r>
      <w:r w:rsidR="00C82AE6" w:rsidRPr="00EB0E3A">
        <w:t>Cena nezahrnuje daň z přidané hodnoty, tato daň bude připočtena ve výši dle platných právních předpisů ke dni zdanitelného plnění</w:t>
      </w:r>
      <w:r w:rsidR="00C82AE6">
        <w:t>.</w:t>
      </w:r>
    </w:p>
    <w:p w14:paraId="4B740F15" w14:textId="77777777" w:rsidR="00391AA1" w:rsidRPr="004A1F6D" w:rsidRDefault="00391AA1" w:rsidP="00507AFE">
      <w:pPr>
        <w:spacing w:after="0" w:line="240" w:lineRule="auto"/>
        <w:ind w:left="284" w:hanging="284"/>
      </w:pPr>
      <w:r w:rsidRPr="004A1F6D">
        <w:tab/>
      </w:r>
    </w:p>
    <w:p w14:paraId="3E7375EA" w14:textId="0C53D83F" w:rsidR="006F1183" w:rsidRPr="00F17C26" w:rsidRDefault="00CA5496" w:rsidP="00C36A46">
      <w:pPr>
        <w:spacing w:after="0" w:line="240" w:lineRule="auto"/>
        <w:ind w:left="284" w:hanging="284"/>
        <w:jc w:val="both"/>
        <w:rPr>
          <w:rFonts w:cs="Arial"/>
        </w:rPr>
      </w:pPr>
      <w:r w:rsidRPr="00F17C26">
        <w:t xml:space="preserve">(2) </w:t>
      </w:r>
      <w:r w:rsidR="00D43FBD">
        <w:t>Klient</w:t>
      </w:r>
      <w:r w:rsidR="006105DF" w:rsidRPr="00F17C26">
        <w:t xml:space="preserve"> má možnost </w:t>
      </w:r>
      <w:r w:rsidRPr="00F17C26">
        <w:t xml:space="preserve">kontrolovat správné vyúčtování </w:t>
      </w:r>
      <w:r w:rsidR="00466231" w:rsidRPr="00F17C26">
        <w:t>cen</w:t>
      </w:r>
      <w:r w:rsidR="00391AA1" w:rsidRPr="00F17C26">
        <w:t>.</w:t>
      </w:r>
      <w:r w:rsidR="00391AA1" w:rsidRPr="00F17C26">
        <w:rPr>
          <w:rFonts w:cs="Arial"/>
        </w:rPr>
        <w:t xml:space="preserve"> </w:t>
      </w:r>
      <w:r w:rsidR="006F1183" w:rsidRPr="00F17C26">
        <w:t xml:space="preserve">Za tímto účelem poskytne </w:t>
      </w:r>
      <w:r w:rsidR="00D8721C">
        <w:t xml:space="preserve">Agentura práce </w:t>
      </w:r>
      <w:r w:rsidR="006F1183" w:rsidRPr="00F17C26">
        <w:t xml:space="preserve">na vyžádání </w:t>
      </w:r>
      <w:r w:rsidR="00D43FBD">
        <w:t>Klient</w:t>
      </w:r>
      <w:r w:rsidR="008965D3">
        <w:t xml:space="preserve">a </w:t>
      </w:r>
      <w:r w:rsidR="006105DF" w:rsidRPr="00F17C26">
        <w:t xml:space="preserve">patřičnou součinnost a </w:t>
      </w:r>
      <w:r w:rsidR="00397C5E" w:rsidRPr="00F17C26">
        <w:t>přehled</w:t>
      </w:r>
      <w:r w:rsidR="006F1183" w:rsidRPr="00F17C26">
        <w:t xml:space="preserve"> následujících nezbytných údajů:</w:t>
      </w:r>
      <w:r w:rsidR="00545A45" w:rsidRPr="00F17C26">
        <w:t xml:space="preserve"> </w:t>
      </w:r>
      <w:r w:rsidR="006F1183" w:rsidRPr="00F17C26">
        <w:t>kvalifikace</w:t>
      </w:r>
      <w:r w:rsidR="00545A45" w:rsidRPr="00F17C26">
        <w:rPr>
          <w:rFonts w:cs="Arial"/>
        </w:rPr>
        <w:t xml:space="preserve"> </w:t>
      </w:r>
      <w:r w:rsidR="006F1183" w:rsidRPr="00F17C26">
        <w:t xml:space="preserve">zaměstnance </w:t>
      </w:r>
      <w:r w:rsidR="00184C13">
        <w:t>A</w:t>
      </w:r>
      <w:r w:rsidR="006F1183" w:rsidRPr="00F17C26">
        <w:t xml:space="preserve">gentury práce, věk a profesní praxe. Navíc poskytne </w:t>
      </w:r>
      <w:r w:rsidR="00D8721C">
        <w:t xml:space="preserve">Agentura práce </w:t>
      </w:r>
      <w:r w:rsidR="00D43FBD">
        <w:t>Klient</w:t>
      </w:r>
      <w:r w:rsidR="00D8721C">
        <w:t xml:space="preserve">ovi </w:t>
      </w:r>
      <w:r w:rsidR="006F1183" w:rsidRPr="00F17C26">
        <w:t>kalkulaci průměrných hodnot, jež bude obsahovat odměnu zaměstnanců,</w:t>
      </w:r>
      <w:r w:rsidR="002A333C" w:rsidRPr="00F17C26">
        <w:t xml:space="preserve"> </w:t>
      </w:r>
      <w:r w:rsidR="00466231" w:rsidRPr="00F17C26">
        <w:t xml:space="preserve">ceny </w:t>
      </w:r>
      <w:r w:rsidR="006F1183" w:rsidRPr="00F17C26">
        <w:t xml:space="preserve">a zúčtovací sazbu bez cestovních </w:t>
      </w:r>
      <w:r w:rsidR="00DB4935">
        <w:t>náhrad</w:t>
      </w:r>
      <w:r w:rsidR="00D0609F" w:rsidRPr="00F17C26">
        <w:t>/</w:t>
      </w:r>
      <w:r w:rsidR="006F1183" w:rsidRPr="00F17C26">
        <w:t>individuálních příplatků pro všechny jednotlivé dotyčné zaměstnance</w:t>
      </w:r>
      <w:r w:rsidR="00605F9F">
        <w:t>.</w:t>
      </w:r>
      <w:r w:rsidR="006F1183" w:rsidRPr="00F17C26">
        <w:t xml:space="preserve"> </w:t>
      </w:r>
      <w:r w:rsidR="00224017">
        <w:rPr>
          <w:strike/>
        </w:rPr>
        <w:t xml:space="preserve"> </w:t>
      </w:r>
    </w:p>
    <w:p w14:paraId="6E7F7150" w14:textId="77777777" w:rsidR="00CA5496" w:rsidRPr="00F17C26" w:rsidRDefault="00CA5496" w:rsidP="006F1183">
      <w:pPr>
        <w:spacing w:after="0" w:line="240" w:lineRule="auto"/>
      </w:pPr>
    </w:p>
    <w:p w14:paraId="317F0942" w14:textId="3DA3EB00" w:rsidR="00B37C80" w:rsidRDefault="00CA5496" w:rsidP="00B37C80">
      <w:pPr>
        <w:spacing w:after="0" w:line="240" w:lineRule="auto"/>
        <w:ind w:left="284" w:hanging="284"/>
        <w:jc w:val="both"/>
        <w:rPr>
          <w:i/>
          <w:u w:val="single"/>
        </w:rPr>
      </w:pPr>
      <w:r w:rsidRPr="00F17C26">
        <w:t xml:space="preserve">(3) </w:t>
      </w:r>
      <w:bookmarkStart w:id="34" w:name="_Ref492641482"/>
      <w:r w:rsidR="00B37C80" w:rsidRPr="00A55F7B">
        <w:t xml:space="preserve">Faktura – daňový doklad vystavený </w:t>
      </w:r>
      <w:r w:rsidR="00B37C80">
        <w:t>Agenturou</w:t>
      </w:r>
      <w:r w:rsidR="00F9266C">
        <w:t xml:space="preserve"> práce</w:t>
      </w:r>
      <w:r w:rsidR="00B37C80" w:rsidRPr="00A55F7B">
        <w:t xml:space="preserve"> musí mít rovněž všechny náležitosti požadované obecně závaznými právními předpisy; faktura – daňový doklad musí být </w:t>
      </w:r>
      <w:r w:rsidR="00B37C80">
        <w:t>Agenturou</w:t>
      </w:r>
      <w:r w:rsidR="00F9266C">
        <w:t xml:space="preserve"> práce</w:t>
      </w:r>
      <w:r w:rsidR="00B37C80" w:rsidRPr="00A55F7B">
        <w:t xml:space="preserve"> zasílán </w:t>
      </w:r>
      <w:bookmarkEnd w:id="34"/>
      <w:r w:rsidR="00B37C80" w:rsidRPr="00EB0E3A">
        <w:t xml:space="preserve">elektronicky ve formátu PDF na adresu: </w:t>
      </w:r>
      <w:hyperlink r:id="rId9" w:history="1">
        <w:r w:rsidR="00B37C80" w:rsidRPr="00EB0E3A">
          <w:rPr>
            <w:i/>
            <w:u w:val="single"/>
          </w:rPr>
          <w:t>faktury-eon.distribuce@eon.cz</w:t>
        </w:r>
      </w:hyperlink>
    </w:p>
    <w:p w14:paraId="61EA2BF4" w14:textId="0FD44D70" w:rsidR="00D2535F" w:rsidRPr="00EB0E3A" w:rsidRDefault="00D2535F" w:rsidP="00EB0E3A">
      <w:pPr>
        <w:spacing w:after="0" w:line="240" w:lineRule="auto"/>
        <w:ind w:left="284" w:hanging="284"/>
        <w:jc w:val="both"/>
      </w:pPr>
      <w:r>
        <w:t xml:space="preserve">      </w:t>
      </w:r>
      <w:r w:rsidRPr="00A55F7B">
        <w:t xml:space="preserve">V případě, že faktura – daňový doklad nebude mít náležitosti uvedené v odst. </w:t>
      </w:r>
      <w:r>
        <w:t>1 a 3</w:t>
      </w:r>
      <w:r w:rsidR="005A0FA7">
        <w:t xml:space="preserve"> tohoto článku</w:t>
      </w:r>
      <w:r w:rsidRPr="00A55F7B">
        <w:t xml:space="preserve">, je </w:t>
      </w:r>
      <w:r>
        <w:t>Klient</w:t>
      </w:r>
      <w:r w:rsidRPr="00A55F7B">
        <w:t xml:space="preserve"> oprávněn takovýto doklad vrátit </w:t>
      </w:r>
      <w:r>
        <w:t>Agentuře</w:t>
      </w:r>
      <w:r w:rsidR="00F9266C">
        <w:t xml:space="preserve"> práce</w:t>
      </w:r>
      <w:r w:rsidRPr="00A55F7B">
        <w:t xml:space="preserve"> před uplynutím lhůty splatnosti; nová lhůta </w:t>
      </w:r>
      <w:r w:rsidRPr="00B05925">
        <w:t xml:space="preserve">splatnosti </w:t>
      </w:r>
      <w:r w:rsidRPr="00532FFC">
        <w:t>14</w:t>
      </w:r>
      <w:r w:rsidRPr="00B05925">
        <w:t xml:space="preserve"> dnů počne</w:t>
      </w:r>
      <w:r w:rsidRPr="00A55F7B">
        <w:t xml:space="preserve"> běžet ode dne doručení opravené, doplněné či nové faktury – daňového dokladu </w:t>
      </w:r>
      <w:r>
        <w:t>Klientovi.</w:t>
      </w:r>
    </w:p>
    <w:p w14:paraId="2A2B0C11" w14:textId="63B550AA" w:rsidR="00C151B7" w:rsidRPr="00EB0E3A" w:rsidRDefault="00C151B7" w:rsidP="00B37C80">
      <w:pPr>
        <w:spacing w:after="0" w:line="240" w:lineRule="auto"/>
        <w:ind w:left="284" w:hanging="284"/>
        <w:jc w:val="both"/>
        <w:rPr>
          <w:rFonts w:eastAsia="Calibri" w:cs="Calibri"/>
          <w:color w:val="000000"/>
          <w:kern w:val="20"/>
          <w:u w:color="000000"/>
          <w:bdr w:val="nil"/>
          <w14:textOutline w14:w="0" w14:cap="flat" w14:cmpd="sng" w14:algn="ctr">
            <w14:noFill/>
            <w14:prstDash w14:val="solid"/>
            <w14:bevel/>
          </w14:textOutline>
        </w:rPr>
      </w:pPr>
    </w:p>
    <w:p w14:paraId="507AA158" w14:textId="3505ED2E" w:rsidR="00CA5496" w:rsidRPr="00224017" w:rsidRDefault="00CA5496" w:rsidP="008F58E0">
      <w:pPr>
        <w:spacing w:after="0" w:line="240" w:lineRule="auto"/>
        <w:ind w:left="284" w:hanging="284"/>
        <w:jc w:val="both"/>
        <w:rPr>
          <w:rFonts w:cs="Arial"/>
          <w:lang w:eastAsia="de-DE"/>
        </w:rPr>
      </w:pPr>
      <w:r w:rsidRPr="00224017">
        <w:t xml:space="preserve">(4) </w:t>
      </w:r>
      <w:r w:rsidR="00047219" w:rsidRPr="00A55F7B">
        <w:t xml:space="preserve">Splatnost faktur – daňových dokladů vystavených </w:t>
      </w:r>
      <w:r w:rsidR="00047219">
        <w:t>Agenturou</w:t>
      </w:r>
      <w:r w:rsidR="00145128">
        <w:t xml:space="preserve"> práce</w:t>
      </w:r>
      <w:r w:rsidR="00047219" w:rsidRPr="00A55F7B">
        <w:t xml:space="preserve"> </w:t>
      </w:r>
      <w:r w:rsidR="00047219" w:rsidRPr="00B05925">
        <w:t xml:space="preserve">činí </w:t>
      </w:r>
      <w:r w:rsidR="00047219">
        <w:t>60</w:t>
      </w:r>
      <w:r w:rsidR="00047219" w:rsidRPr="00B05925">
        <w:t xml:space="preserve"> dnů ode</w:t>
      </w:r>
      <w:r w:rsidR="00047219" w:rsidRPr="00A55F7B">
        <w:t xml:space="preserve"> dne jejich doručení </w:t>
      </w:r>
      <w:r w:rsidR="00047219">
        <w:t>Klientovi</w:t>
      </w:r>
      <w:r w:rsidR="00047219" w:rsidRPr="00A55F7B">
        <w:t xml:space="preserve">. Povinnost zaplatit cenu je splněna dnem odepsání příslušné částky z účtu </w:t>
      </w:r>
      <w:r w:rsidR="00047219">
        <w:t>Klienta</w:t>
      </w:r>
      <w:r w:rsidR="00664E9B">
        <w:t>.</w:t>
      </w:r>
      <w:r w:rsidRPr="00224017">
        <w:t xml:space="preserve"> </w:t>
      </w:r>
      <w:r w:rsidR="00C151B7" w:rsidRPr="00224017">
        <w:t xml:space="preserve"> </w:t>
      </w:r>
    </w:p>
    <w:p w14:paraId="0B8C9D84" w14:textId="77777777" w:rsidR="00CA5496" w:rsidRPr="004A1F6D" w:rsidRDefault="00E13133" w:rsidP="00CA5496">
      <w:pPr>
        <w:spacing w:after="0" w:line="240" w:lineRule="auto"/>
        <w:rPr>
          <w:rFonts w:cs="Arial"/>
          <w:lang w:eastAsia="de-DE"/>
        </w:rPr>
      </w:pPr>
      <w:r>
        <w:rPr>
          <w:rFonts w:cs="Arial"/>
          <w:lang w:eastAsia="de-DE"/>
        </w:rPr>
        <w:tab/>
      </w:r>
    </w:p>
    <w:p w14:paraId="2C837DB0" w14:textId="5C8E48DC" w:rsidR="006F1183" w:rsidRPr="004A1F6D" w:rsidRDefault="00B05685" w:rsidP="008363A0">
      <w:pPr>
        <w:pStyle w:val="Nadpis3"/>
        <w:rPr>
          <w:rFonts w:cs="Arial"/>
        </w:rPr>
      </w:pPr>
      <w:bookmarkStart w:id="35" w:name="_Toc42248340"/>
      <w:bookmarkStart w:id="36" w:name="_Toc50985756"/>
      <w:r w:rsidRPr="004A1F6D">
        <w:t>§</w:t>
      </w:r>
      <w:r w:rsidR="00397C5E" w:rsidRPr="004A1F6D">
        <w:t xml:space="preserve"> </w:t>
      </w:r>
      <w:r w:rsidRPr="004A1F6D">
        <w:t>16</w:t>
      </w:r>
      <w:r w:rsidR="001B5021">
        <w:t xml:space="preserve"> </w:t>
      </w:r>
      <w:r w:rsidR="006F1183" w:rsidRPr="004A1F6D">
        <w:t xml:space="preserve">Výměna zaměstnanců </w:t>
      </w:r>
      <w:r w:rsidR="000A770B">
        <w:t>A</w:t>
      </w:r>
      <w:r w:rsidR="006F1183" w:rsidRPr="004A1F6D">
        <w:t>gentury práce</w:t>
      </w:r>
      <w:bookmarkEnd w:id="35"/>
      <w:bookmarkEnd w:id="36"/>
    </w:p>
    <w:p w14:paraId="4B798D46" w14:textId="77777777" w:rsidR="00B05685" w:rsidRPr="004A1F6D" w:rsidRDefault="00B05685" w:rsidP="00CA5496">
      <w:pPr>
        <w:spacing w:after="0" w:line="240" w:lineRule="auto"/>
        <w:jc w:val="center"/>
      </w:pPr>
    </w:p>
    <w:p w14:paraId="112D8316" w14:textId="02729A67" w:rsidR="006F1183" w:rsidRPr="004A1F6D" w:rsidRDefault="00CA5496" w:rsidP="00C36A46">
      <w:pPr>
        <w:spacing w:after="0" w:line="240" w:lineRule="auto"/>
        <w:ind w:left="284" w:hanging="284"/>
        <w:jc w:val="both"/>
        <w:rPr>
          <w:rFonts w:cs="Arial"/>
        </w:rPr>
      </w:pPr>
      <w:r w:rsidRPr="004A1F6D">
        <w:t xml:space="preserve">(1) </w:t>
      </w:r>
      <w:r w:rsidR="00D43FBD">
        <w:t>Klient</w:t>
      </w:r>
      <w:r w:rsidRPr="004A1F6D">
        <w:t xml:space="preserve"> je oprávněn kdykoliv, s udáním důvodů</w:t>
      </w:r>
      <w:r w:rsidR="007A5D81">
        <w:t>,</w:t>
      </w:r>
      <w:r w:rsidR="00397C5E" w:rsidRPr="004A1F6D">
        <w:t xml:space="preserve"> </w:t>
      </w:r>
      <w:r w:rsidRPr="004A1F6D">
        <w:t xml:space="preserve">požadovat výměnu zaměstnanců </w:t>
      </w:r>
      <w:r w:rsidR="00464B45">
        <w:t>A</w:t>
      </w:r>
      <w:r w:rsidRPr="004A1F6D">
        <w:t>gentury práce</w:t>
      </w:r>
      <w:r w:rsidR="00664E9B">
        <w:br/>
      </w:r>
      <w:r w:rsidR="00A27FBD">
        <w:t xml:space="preserve">a </w:t>
      </w:r>
      <w:r w:rsidR="00464B45">
        <w:t>A</w:t>
      </w:r>
      <w:r w:rsidR="00A27FBD">
        <w:t>gentura je povinna jeho žádosti vyhovět</w:t>
      </w:r>
      <w:r w:rsidRPr="004A1F6D">
        <w:t>.</w:t>
      </w:r>
    </w:p>
    <w:p w14:paraId="1A0A8F81" w14:textId="77777777" w:rsidR="00CA5496" w:rsidRPr="004A1F6D" w:rsidRDefault="00CA5496" w:rsidP="00C36A46">
      <w:pPr>
        <w:spacing w:after="0" w:line="240" w:lineRule="auto"/>
        <w:ind w:left="284" w:hanging="284"/>
        <w:jc w:val="both"/>
        <w:rPr>
          <w:rFonts w:cs="Arial"/>
          <w:lang w:eastAsia="de-DE"/>
        </w:rPr>
      </w:pPr>
    </w:p>
    <w:p w14:paraId="222FF74C" w14:textId="019A0F21" w:rsidR="006F1183" w:rsidRPr="00AE08A0" w:rsidRDefault="00545A45" w:rsidP="00AE08A0">
      <w:pPr>
        <w:spacing w:after="0" w:line="240" w:lineRule="auto"/>
        <w:ind w:left="284" w:hanging="284"/>
        <w:jc w:val="both"/>
      </w:pPr>
      <w:r w:rsidRPr="004A1F6D">
        <w:tab/>
      </w:r>
      <w:r w:rsidR="006F1183" w:rsidRPr="004A1F6D">
        <w:t xml:space="preserve">Jestliže </w:t>
      </w:r>
      <w:r w:rsidR="00D8721C">
        <w:t xml:space="preserve">Agentura práce </w:t>
      </w:r>
      <w:r w:rsidR="006F1183" w:rsidRPr="004A1F6D">
        <w:t xml:space="preserve">nesplní svou povinnost podle této </w:t>
      </w:r>
      <w:r w:rsidR="00665B7D" w:rsidRPr="004A1F6D">
        <w:t xml:space="preserve">rámcové </w:t>
      </w:r>
      <w:r w:rsidR="000A543B">
        <w:t>smlouv</w:t>
      </w:r>
      <w:r w:rsidR="00664E9B">
        <w:t>y</w:t>
      </w:r>
      <w:r w:rsidR="006F1183" w:rsidRPr="004A1F6D">
        <w:t xml:space="preserve"> anebo příslušné odvolací objednávky poskytnout sjednaného zaměstnance </w:t>
      </w:r>
      <w:r w:rsidR="00464B45">
        <w:t>A</w:t>
      </w:r>
      <w:r w:rsidR="006F1183" w:rsidRPr="004A1F6D">
        <w:t xml:space="preserve">gentury práce, je povinna zajistit náhradu. </w:t>
      </w:r>
      <w:r w:rsidR="00AE08A0">
        <w:t xml:space="preserve"> </w:t>
      </w:r>
    </w:p>
    <w:p w14:paraId="252ED143" w14:textId="77777777" w:rsidR="00AE08A0" w:rsidRDefault="00AE08A0" w:rsidP="00AE08A0">
      <w:pPr>
        <w:spacing w:after="0" w:line="240" w:lineRule="auto"/>
        <w:ind w:left="284" w:hanging="284"/>
        <w:jc w:val="both"/>
      </w:pPr>
    </w:p>
    <w:p w14:paraId="101EC917" w14:textId="77777777" w:rsidR="00AE08A0" w:rsidRPr="004A1F6D" w:rsidRDefault="00AE08A0" w:rsidP="00AE08A0">
      <w:pPr>
        <w:spacing w:after="0" w:line="240" w:lineRule="auto"/>
        <w:ind w:left="284" w:hanging="284"/>
        <w:jc w:val="both"/>
        <w:rPr>
          <w:rFonts w:cs="Arial"/>
        </w:rPr>
      </w:pPr>
      <w:r>
        <w:t xml:space="preserve">      </w:t>
      </w:r>
      <w:r w:rsidRPr="004A1F6D">
        <w:t>Toto neplatí:</w:t>
      </w:r>
    </w:p>
    <w:p w14:paraId="0815315B" w14:textId="0F0DD44F" w:rsidR="00AE08A0" w:rsidRPr="004A1F6D" w:rsidRDefault="00AE08A0" w:rsidP="00AE08A0">
      <w:pPr>
        <w:spacing w:after="0" w:line="240" w:lineRule="auto"/>
        <w:ind w:left="284" w:hanging="284"/>
        <w:jc w:val="both"/>
        <w:rPr>
          <w:rFonts w:cs="Arial"/>
        </w:rPr>
      </w:pPr>
      <w:r w:rsidRPr="004A1F6D">
        <w:tab/>
        <w:t>a)  při nepřítomnosti zaměstnanců v důsledku hrazené dovolené dohodnut</w:t>
      </w:r>
      <w:r>
        <w:t>é</w:t>
      </w:r>
      <w:r w:rsidRPr="004A1F6D">
        <w:t xml:space="preserve"> mezi </w:t>
      </w:r>
      <w:r w:rsidR="00D43FBD">
        <w:t>Klient</w:t>
      </w:r>
      <w:r w:rsidR="004F1B8E">
        <w:t>em</w:t>
      </w:r>
      <w:r w:rsidRPr="004A1F6D">
        <w:t xml:space="preserve"> dle</w:t>
      </w:r>
      <w:r w:rsidR="00664E9B">
        <w:br/>
      </w:r>
      <w:r w:rsidRPr="004A1F6D">
        <w:t>§ 12 odst. 3</w:t>
      </w:r>
      <w:r w:rsidR="00AE5DB4">
        <w:t xml:space="preserve"> této </w:t>
      </w:r>
      <w:r w:rsidR="00464B45">
        <w:t>S</w:t>
      </w:r>
      <w:r w:rsidR="00AE5DB4">
        <w:t>mlouvy</w:t>
      </w:r>
      <w:r w:rsidRPr="004A1F6D">
        <w:t>.</w:t>
      </w:r>
    </w:p>
    <w:p w14:paraId="301313CD" w14:textId="77777777" w:rsidR="00CA5496" w:rsidRPr="004A1F6D" w:rsidRDefault="00AE08A0" w:rsidP="00AE08A0">
      <w:pPr>
        <w:spacing w:after="0" w:line="240" w:lineRule="auto"/>
        <w:ind w:left="284" w:hanging="284"/>
        <w:jc w:val="both"/>
        <w:rPr>
          <w:rFonts w:cs="Arial"/>
          <w:lang w:eastAsia="de-DE"/>
        </w:rPr>
      </w:pPr>
      <w:r w:rsidRPr="000139BD">
        <w:tab/>
        <w:t>b) při nepřítomnosti zaměstnanců v důsledku nemoci, jejíž předpokládané trvání je v přiměřeném poměru k zamýšlenému dočasnému přidělení zaměstnance</w:t>
      </w:r>
      <w:r w:rsidR="00D8721C">
        <w:t>.</w:t>
      </w:r>
    </w:p>
    <w:p w14:paraId="66EB6B99" w14:textId="77777777" w:rsidR="00CA5496" w:rsidRPr="004A1F6D" w:rsidRDefault="00545A45" w:rsidP="00C36A46">
      <w:pPr>
        <w:spacing w:after="0" w:line="240" w:lineRule="auto"/>
        <w:ind w:left="284" w:hanging="284"/>
        <w:jc w:val="both"/>
        <w:rPr>
          <w:rFonts w:cs="Arial"/>
          <w:lang w:eastAsia="de-DE"/>
        </w:rPr>
      </w:pPr>
      <w:r w:rsidRPr="004A1F6D">
        <w:tab/>
      </w:r>
    </w:p>
    <w:p w14:paraId="796D5439" w14:textId="1AA059AA" w:rsidR="006219A7" w:rsidRPr="00275565" w:rsidRDefault="00AE08A0" w:rsidP="006219A7">
      <w:pPr>
        <w:spacing w:after="0" w:line="240" w:lineRule="auto"/>
        <w:ind w:left="284" w:hanging="284"/>
        <w:jc w:val="both"/>
      </w:pPr>
      <w:r>
        <w:t>(2)</w:t>
      </w:r>
      <w:r w:rsidR="006219A7">
        <w:t xml:space="preserve"> </w:t>
      </w:r>
      <w:r w:rsidR="00CA5496" w:rsidRPr="00AE08A0">
        <w:t xml:space="preserve">Agentura práce se vynasnaží okamžitě poskytnout rovnocenného náhradního </w:t>
      </w:r>
      <w:r w:rsidR="006B4327" w:rsidRPr="00AE08A0">
        <w:t>pracovníka,</w:t>
      </w:r>
      <w:r w:rsidR="00CA5496" w:rsidRPr="00AE08A0">
        <w:t xml:space="preserve"> nejpozději však do 48 hodin v případě běžných</w:t>
      </w:r>
      <w:r w:rsidR="00545A45" w:rsidRPr="00AE08A0">
        <w:t xml:space="preserve"> kvalifikací.</w:t>
      </w:r>
      <w:r w:rsidR="00664E9B">
        <w:t xml:space="preserve"> </w:t>
      </w:r>
      <w:r w:rsidR="006F1183" w:rsidRPr="00AE08A0">
        <w:t>U odborných kvalifikací existuje povinnost poskytnutí náhradníka pouze tehdy, pokud to</w:t>
      </w:r>
      <w:r w:rsidR="006219A7">
        <w:t>to bude písemně požadováno Klientem.</w:t>
      </w:r>
      <w:r w:rsidR="002137B9">
        <w:t xml:space="preserve"> </w:t>
      </w:r>
      <w:r w:rsidR="006219A7">
        <w:t>Toto ustanovení platí v případě, že byl pracovník vyhledán Agenturou práce.</w:t>
      </w:r>
    </w:p>
    <w:p w14:paraId="724503F8" w14:textId="77777777" w:rsidR="006219A7" w:rsidRPr="00AE08A0" w:rsidRDefault="006219A7" w:rsidP="00C36A46">
      <w:pPr>
        <w:spacing w:after="0" w:line="240" w:lineRule="auto"/>
        <w:ind w:left="284" w:hanging="284"/>
        <w:jc w:val="both"/>
      </w:pPr>
    </w:p>
    <w:p w14:paraId="52C0C2B9" w14:textId="0E754CC8" w:rsidR="006F1183" w:rsidRPr="004A1F6D" w:rsidRDefault="00545A45" w:rsidP="00C36A46">
      <w:pPr>
        <w:spacing w:after="0" w:line="240" w:lineRule="auto"/>
        <w:ind w:left="284" w:hanging="284"/>
        <w:jc w:val="both"/>
        <w:rPr>
          <w:rFonts w:cs="Arial"/>
        </w:rPr>
      </w:pPr>
      <w:r w:rsidRPr="00AE08A0">
        <w:tab/>
      </w:r>
      <w:r w:rsidR="006F1183" w:rsidRPr="00AE08A0">
        <w:t xml:space="preserve">Pokud </w:t>
      </w:r>
      <w:r w:rsidR="00D8721C">
        <w:t xml:space="preserve">Agentura práce </w:t>
      </w:r>
      <w:r w:rsidR="006F1183" w:rsidRPr="00AE08A0">
        <w:t xml:space="preserve">nemůže ve stanovené lhůtě rovnocenného náhradního </w:t>
      </w:r>
      <w:r w:rsidR="006B4327" w:rsidRPr="00AE08A0">
        <w:t>pracovníka</w:t>
      </w:r>
      <w:r w:rsidR="006F1183" w:rsidRPr="00AE08A0">
        <w:t xml:space="preserve"> poskytnout, může </w:t>
      </w:r>
      <w:r w:rsidR="00D43FBD">
        <w:t>Klient</w:t>
      </w:r>
      <w:r w:rsidR="006105DF" w:rsidRPr="00AE08A0">
        <w:t xml:space="preserve"> sám</w:t>
      </w:r>
      <w:r w:rsidR="006F1183" w:rsidRPr="00AE08A0">
        <w:t xml:space="preserve"> najít vhodného náhradního </w:t>
      </w:r>
      <w:r w:rsidR="006B4327" w:rsidRPr="00AE08A0">
        <w:t>pracovníka</w:t>
      </w:r>
      <w:r w:rsidR="006F1183" w:rsidRPr="00AE08A0">
        <w:t xml:space="preserve"> a </w:t>
      </w:r>
      <w:r w:rsidR="00A40D24">
        <w:t>A</w:t>
      </w:r>
      <w:r w:rsidR="006F1183" w:rsidRPr="00AE08A0">
        <w:t xml:space="preserve">gentuře práce případně </w:t>
      </w:r>
      <w:r w:rsidR="006F1183" w:rsidRPr="00AE08A0">
        <w:lastRenderedPageBreak/>
        <w:t>vyúčtovat dodatečné náklady jako náhradu vzniklé škody nebo alternativně zrušit s okamžitou platností odvolací objednávku</w:t>
      </w:r>
      <w:r w:rsidR="006105DF" w:rsidRPr="00AE08A0">
        <w:t>.</w:t>
      </w:r>
    </w:p>
    <w:p w14:paraId="47FB1A4F" w14:textId="77777777" w:rsidR="00CA5496" w:rsidRPr="004A1F6D" w:rsidRDefault="00CA5496" w:rsidP="00C36A46">
      <w:pPr>
        <w:spacing w:after="0" w:line="240" w:lineRule="auto"/>
        <w:ind w:left="284" w:hanging="284"/>
        <w:jc w:val="both"/>
      </w:pPr>
    </w:p>
    <w:p w14:paraId="41C75E8D" w14:textId="38BFAB45" w:rsidR="008E2F7B" w:rsidRPr="004A1F6D" w:rsidRDefault="00CA5496" w:rsidP="00C36A46">
      <w:pPr>
        <w:spacing w:after="0" w:line="240" w:lineRule="auto"/>
        <w:ind w:left="284" w:hanging="284"/>
        <w:jc w:val="both"/>
        <w:rPr>
          <w:rFonts w:cs="Arial"/>
        </w:rPr>
      </w:pPr>
      <w:r w:rsidRPr="0086624F">
        <w:t xml:space="preserve">(3) Náklady na výměnu zaměstnanců </w:t>
      </w:r>
      <w:r w:rsidR="0086624F">
        <w:t xml:space="preserve">vyhledaných </w:t>
      </w:r>
      <w:r w:rsidR="00464B45">
        <w:t>A</w:t>
      </w:r>
      <w:r w:rsidRPr="0086624F">
        <w:t>gentur</w:t>
      </w:r>
      <w:r w:rsidR="0086624F">
        <w:t>ou</w:t>
      </w:r>
      <w:r w:rsidRPr="0086624F">
        <w:t xml:space="preserve"> práce hradí </w:t>
      </w:r>
      <w:r w:rsidR="00464B45">
        <w:t>A</w:t>
      </w:r>
      <w:r w:rsidRPr="0086624F">
        <w:t xml:space="preserve">gentura práce, pokud se výměna provádí ze závažného důvodu a pokud není s </w:t>
      </w:r>
      <w:r w:rsidR="00D43FBD">
        <w:t>Klient</w:t>
      </w:r>
      <w:r w:rsidR="00D8721C">
        <w:t>em</w:t>
      </w:r>
      <w:r w:rsidRPr="0086624F">
        <w:t xml:space="preserve"> dohodnuto jinak.</w:t>
      </w:r>
    </w:p>
    <w:p w14:paraId="6936DDF1" w14:textId="77777777" w:rsidR="00CA5496" w:rsidRPr="004A1F6D" w:rsidRDefault="00CA5496" w:rsidP="008354E8">
      <w:pPr>
        <w:spacing w:after="0" w:line="240" w:lineRule="auto"/>
        <w:ind w:left="284" w:hanging="284"/>
        <w:jc w:val="both"/>
        <w:rPr>
          <w:rFonts w:cs="Arial"/>
          <w:lang w:eastAsia="de-DE"/>
        </w:rPr>
      </w:pPr>
    </w:p>
    <w:p w14:paraId="78ED50B9" w14:textId="49BA3016" w:rsidR="006F1183" w:rsidRPr="004A1F6D" w:rsidRDefault="00CA5496" w:rsidP="00C36A46">
      <w:pPr>
        <w:spacing w:after="0" w:line="240" w:lineRule="auto"/>
        <w:ind w:left="284" w:hanging="284"/>
        <w:jc w:val="both"/>
        <w:rPr>
          <w:rFonts w:cs="Arial"/>
        </w:rPr>
      </w:pPr>
      <w:r w:rsidRPr="004A1F6D">
        <w:t xml:space="preserve">(4) Uplatnění dalších nároků na náhradu škod </w:t>
      </w:r>
      <w:r w:rsidR="00D43FBD">
        <w:t>Klient</w:t>
      </w:r>
      <w:r w:rsidR="006105DF" w:rsidRPr="004A1F6D">
        <w:t xml:space="preserve">em </w:t>
      </w:r>
      <w:r w:rsidRPr="004A1F6D">
        <w:t xml:space="preserve">způsobených výměnou podle tohoto § 16 </w:t>
      </w:r>
      <w:r w:rsidR="00AE5DB4">
        <w:t xml:space="preserve">této smlouvy </w:t>
      </w:r>
      <w:r w:rsidRPr="004A1F6D">
        <w:t>zůstává nedotčeno.</w:t>
      </w:r>
    </w:p>
    <w:p w14:paraId="433EB1CF" w14:textId="77777777" w:rsidR="00CA5496" w:rsidRPr="004A1F6D" w:rsidRDefault="00CA5496" w:rsidP="00C36A46">
      <w:pPr>
        <w:spacing w:after="0" w:line="240" w:lineRule="auto"/>
        <w:ind w:left="284" w:hanging="284"/>
        <w:jc w:val="both"/>
        <w:rPr>
          <w:rFonts w:cs="Arial"/>
          <w:lang w:eastAsia="de-DE"/>
        </w:rPr>
      </w:pPr>
    </w:p>
    <w:p w14:paraId="57381B8E" w14:textId="450F3BB2" w:rsidR="006F1183" w:rsidRPr="004A1F6D" w:rsidRDefault="00CA5496" w:rsidP="00C36A46">
      <w:pPr>
        <w:spacing w:after="0" w:line="240" w:lineRule="auto"/>
        <w:ind w:left="284" w:hanging="284"/>
        <w:jc w:val="both"/>
        <w:rPr>
          <w:rFonts w:cs="Arial"/>
        </w:rPr>
      </w:pPr>
      <w:r w:rsidRPr="004A1F6D">
        <w:t xml:space="preserve">(5) Předčasné odvolání zaměstnanců </w:t>
      </w:r>
      <w:r w:rsidR="00A40D24">
        <w:t>A</w:t>
      </w:r>
      <w:r w:rsidRPr="004A1F6D">
        <w:t xml:space="preserve">gentury práce dle </w:t>
      </w:r>
      <w:r w:rsidR="006219A7">
        <w:t xml:space="preserve">rozhodnutí </w:t>
      </w:r>
      <w:r w:rsidR="00464B45">
        <w:t>A</w:t>
      </w:r>
      <w:r w:rsidRPr="004A1F6D">
        <w:t>gentury práce</w:t>
      </w:r>
      <w:r w:rsidR="006219A7">
        <w:t>,</w:t>
      </w:r>
      <w:r w:rsidRPr="004A1F6D">
        <w:t xml:space="preserve"> je možné pouze</w:t>
      </w:r>
      <w:r w:rsidR="008354E8">
        <w:br/>
      </w:r>
      <w:r w:rsidRPr="004A1F6D">
        <w:t xml:space="preserve">s předchozím písemným souhlasem </w:t>
      </w:r>
      <w:r w:rsidR="00D43FBD">
        <w:t>Klient</w:t>
      </w:r>
      <w:r w:rsidR="008F5F11" w:rsidRPr="004A1F6D">
        <w:t>a.</w:t>
      </w:r>
    </w:p>
    <w:p w14:paraId="1E85E9C2" w14:textId="77777777" w:rsidR="00CA5496" w:rsidRPr="004A1F6D" w:rsidRDefault="00CA5496" w:rsidP="00C36A46">
      <w:pPr>
        <w:spacing w:after="0" w:line="240" w:lineRule="auto"/>
        <w:ind w:left="284" w:hanging="284"/>
        <w:jc w:val="both"/>
        <w:rPr>
          <w:rFonts w:cs="Arial"/>
          <w:lang w:eastAsia="de-DE"/>
        </w:rPr>
      </w:pPr>
    </w:p>
    <w:p w14:paraId="126582C8" w14:textId="50CA9FB8" w:rsidR="006F1183" w:rsidRPr="004A1F6D" w:rsidRDefault="00CA5496" w:rsidP="00C36A46">
      <w:pPr>
        <w:spacing w:after="0" w:line="240" w:lineRule="auto"/>
        <w:ind w:left="284" w:hanging="284"/>
        <w:jc w:val="both"/>
      </w:pPr>
      <w:r w:rsidRPr="004A1F6D">
        <w:t xml:space="preserve">(6) Agentura práce oznámí </w:t>
      </w:r>
      <w:r w:rsidR="00D92EA5">
        <w:t xml:space="preserve">předčasné </w:t>
      </w:r>
      <w:r w:rsidRPr="004A1F6D">
        <w:t xml:space="preserve">ukončení činnosti zaměstnance </w:t>
      </w:r>
      <w:r w:rsidR="00A40D24">
        <w:t>A</w:t>
      </w:r>
      <w:r w:rsidRPr="004A1F6D">
        <w:t xml:space="preserve">gentury práce </w:t>
      </w:r>
      <w:r w:rsidR="00D43FBD">
        <w:t>Klient</w:t>
      </w:r>
      <w:r w:rsidR="00F35ABE" w:rsidRPr="004A1F6D">
        <w:t xml:space="preserve">ovi </w:t>
      </w:r>
      <w:r w:rsidRPr="004A1F6D">
        <w:t xml:space="preserve">nejméně sedm dní předem písemně, pokud není v konkrétním případě dohodnuto jinak. </w:t>
      </w:r>
      <w:r w:rsidR="00ED56EB">
        <w:t xml:space="preserve">Tím však není dotčena povinnost Agentury práce dle § 5 odst. 1 této rámcové smlouvy. </w:t>
      </w:r>
      <w:r w:rsidRPr="004A1F6D">
        <w:t>V případě nepředvídatelné překážky</w:t>
      </w:r>
      <w:r w:rsidR="008F5F11" w:rsidRPr="004A1F6D">
        <w:t xml:space="preserve"> </w:t>
      </w:r>
      <w:r w:rsidRPr="004A1F6D">
        <w:t xml:space="preserve">v plnění pracovních povinností zaměstnance </w:t>
      </w:r>
      <w:r w:rsidR="00A40D24">
        <w:t>A</w:t>
      </w:r>
      <w:r w:rsidRPr="004A1F6D">
        <w:t>gentury práce musí být toto bez prodlení oznámeno.</w:t>
      </w:r>
    </w:p>
    <w:p w14:paraId="5B56FB2F" w14:textId="77777777" w:rsidR="00CA5496" w:rsidRPr="004A1F6D" w:rsidRDefault="00CA5496" w:rsidP="00545A45">
      <w:pPr>
        <w:spacing w:after="0" w:line="240" w:lineRule="auto"/>
        <w:ind w:left="284" w:hanging="284"/>
        <w:rPr>
          <w:rFonts w:cs="Arial"/>
          <w:lang w:eastAsia="de-DE"/>
        </w:rPr>
      </w:pPr>
    </w:p>
    <w:p w14:paraId="32EF33AF" w14:textId="77777777" w:rsidR="00E03AE0" w:rsidRDefault="006F1183" w:rsidP="008363A0">
      <w:pPr>
        <w:pStyle w:val="Nadpis3"/>
      </w:pPr>
      <w:bookmarkStart w:id="37" w:name="_Toc42248341"/>
      <w:bookmarkStart w:id="38" w:name="_Toc50985757"/>
      <w:r w:rsidRPr="004A1F6D">
        <w:t>§</w:t>
      </w:r>
      <w:r w:rsidR="00397C5E" w:rsidRPr="004A1F6D">
        <w:t xml:space="preserve"> </w:t>
      </w:r>
      <w:r w:rsidRPr="004A1F6D">
        <w:t>17</w:t>
      </w:r>
      <w:r w:rsidR="001B5021">
        <w:t xml:space="preserve"> </w:t>
      </w:r>
      <w:r w:rsidRPr="004A1F6D">
        <w:t xml:space="preserve">Ochrana </w:t>
      </w:r>
      <w:r w:rsidR="00954DEE" w:rsidRPr="004A1F6D">
        <w:t xml:space="preserve">osobních </w:t>
      </w:r>
      <w:r w:rsidRPr="004A1F6D">
        <w:t xml:space="preserve">dat </w:t>
      </w:r>
      <w:r w:rsidRPr="004A1F6D">
        <w:rPr>
          <w:i/>
          <w:iCs/>
        </w:rPr>
        <w:t>I</w:t>
      </w:r>
      <w:r w:rsidRPr="004A1F6D">
        <w:t xml:space="preserve"> mlčenlivost</w:t>
      </w:r>
      <w:bookmarkEnd w:id="37"/>
      <w:bookmarkEnd w:id="38"/>
    </w:p>
    <w:p w14:paraId="1D9E92D9" w14:textId="77777777" w:rsidR="00381BB9" w:rsidRPr="008363A0" w:rsidRDefault="00381BB9" w:rsidP="00AA3C29">
      <w:pPr>
        <w:spacing w:after="0" w:line="240" w:lineRule="auto"/>
      </w:pPr>
    </w:p>
    <w:p w14:paraId="6774533D" w14:textId="0A2B4652" w:rsidR="006F1183" w:rsidRPr="004A1F6D" w:rsidRDefault="00CA5496" w:rsidP="00C36A46">
      <w:pPr>
        <w:spacing w:after="0" w:line="240" w:lineRule="auto"/>
        <w:ind w:left="284" w:hanging="284"/>
        <w:jc w:val="both"/>
        <w:rPr>
          <w:rFonts w:cs="Arial"/>
        </w:rPr>
      </w:pPr>
      <w:r w:rsidRPr="004A1F6D">
        <w:t xml:space="preserve">(1) Agentura práce v rámci </w:t>
      </w:r>
      <w:r w:rsidR="00397C5E" w:rsidRPr="004A1F6D">
        <w:t xml:space="preserve">svých </w:t>
      </w:r>
      <w:r w:rsidRPr="004A1F6D">
        <w:t xml:space="preserve">pracovněprávních možností zajistí, aby zaměstnanci </w:t>
      </w:r>
      <w:r w:rsidR="00E722E9">
        <w:t>A</w:t>
      </w:r>
      <w:r w:rsidRPr="004A1F6D">
        <w:t>gentury práce dodržovali následující ustanovení</w:t>
      </w:r>
      <w:r w:rsidR="005477B5">
        <w:t xml:space="preserve"> a ustanovení </w:t>
      </w:r>
      <w:r w:rsidR="005477B5" w:rsidRPr="00487631">
        <w:t>uvedená v příloze č.3</w:t>
      </w:r>
    </w:p>
    <w:p w14:paraId="74AA4524" w14:textId="77777777" w:rsidR="00CA5496" w:rsidRPr="004A1F6D" w:rsidRDefault="00CA5496" w:rsidP="00C36A46">
      <w:pPr>
        <w:spacing w:after="0" w:line="240" w:lineRule="auto"/>
        <w:ind w:left="284" w:hanging="284"/>
        <w:jc w:val="both"/>
        <w:rPr>
          <w:rFonts w:cs="Arial"/>
          <w:lang w:eastAsia="de-DE"/>
        </w:rPr>
      </w:pPr>
    </w:p>
    <w:p w14:paraId="1723DEAC" w14:textId="00E72CFE" w:rsidR="00042DF6" w:rsidRPr="00A55F7B" w:rsidRDefault="00CA5496" w:rsidP="00AB6A83">
      <w:pPr>
        <w:spacing w:after="0" w:line="240" w:lineRule="auto"/>
        <w:ind w:left="284" w:hanging="284"/>
        <w:jc w:val="both"/>
      </w:pPr>
      <w:r w:rsidRPr="004A1F6D">
        <w:t xml:space="preserve">(2) Úkoly vykonané zaměstnanci </w:t>
      </w:r>
      <w:r w:rsidR="007D7FC2">
        <w:t>A</w:t>
      </w:r>
      <w:r w:rsidRPr="004A1F6D">
        <w:t>gentury práce, jakož i informace, obchodní procesy a dokumenty,</w:t>
      </w:r>
      <w:r w:rsidR="002137B9">
        <w:br/>
      </w:r>
      <w:r w:rsidRPr="004A1F6D">
        <w:t>se kterými se tito v souvislosti s prováděním práce seznámili, musí být vůči třetí straně považovány za důvěrné.</w:t>
      </w:r>
      <w:r w:rsidR="00FE0304">
        <w:t xml:space="preserve"> </w:t>
      </w:r>
      <w:r w:rsidR="00FE0304" w:rsidRPr="00A55F7B">
        <w:t xml:space="preserve">Smluvní strany za důvěrnou informaci považují jakoukoliv informaci, která se týká </w:t>
      </w:r>
      <w:r w:rsidR="00BD1E65">
        <w:t>Klienta</w:t>
      </w:r>
      <w:r w:rsidR="00FE0304" w:rsidRPr="00A55F7B">
        <w:t xml:space="preserve"> a jeho obchodních aktivit (zejména informace týkající se zákazníků, služeb a produktů, rozhodnutí, informace obchodní, výrobní, technické či ekonomické povahy související s činností </w:t>
      </w:r>
      <w:r w:rsidR="00BD1E65">
        <w:t>Klienta</w:t>
      </w:r>
      <w:r w:rsidR="00FE0304" w:rsidRPr="00A55F7B">
        <w:t xml:space="preserve">, informace o organizační struktuře </w:t>
      </w:r>
      <w:r w:rsidR="00BD1E65">
        <w:t>Klienta</w:t>
      </w:r>
      <w:r w:rsidR="00FE0304" w:rsidRPr="00A55F7B">
        <w:t xml:space="preserve">, informace týkající se zaměstnanců a jejich osobních údajů, informace týkající se procesů, majetku, závazků, obchodních výsledků, know-how, marketingové techniky a informace, za důvěrné informace se považují také ceníky, cenové politiky, obchodní metody a strategie, smlouvy a smluvní vztahy se zákazníky a Poskytovateli, analýzy, počítačový software, databázová technologie, systémy, informace související s plánováním, stavem a provozem ICT nebo obchodního tajemství </w:t>
      </w:r>
      <w:r w:rsidR="00BD1E65">
        <w:t>Klienta</w:t>
      </w:r>
      <w:r w:rsidR="00FE0304" w:rsidRPr="00A55F7B">
        <w:t xml:space="preserve">), a to bez ohledu na to, zda tato informace byla </w:t>
      </w:r>
      <w:r w:rsidR="00BD1E65">
        <w:t>Agentuře práce</w:t>
      </w:r>
      <w:r w:rsidR="00FE0304" w:rsidRPr="00A55F7B">
        <w:t xml:space="preserve"> nebo </w:t>
      </w:r>
      <w:r w:rsidR="00BD1E65">
        <w:t>jejím</w:t>
      </w:r>
      <w:r w:rsidR="00FE0304" w:rsidRPr="00A55F7B">
        <w:t xml:space="preserve"> zaměstnancům, spolupracovníkům či poddodavatelům sdělena ústně, písemně, elektronicky či jiným prostředkem komunikace umožňujícím zachycení této informace. Není přitom rozhodné, zda byla tato informace explicitně označena slovem "důvěrné" nebo jeho obdobou. Za důvěrné tedy smluvní strany považují veškeré informace týkající se </w:t>
      </w:r>
      <w:r w:rsidR="00BD1E65">
        <w:t>Klienta</w:t>
      </w:r>
      <w:r w:rsidR="00FE0304" w:rsidRPr="00A55F7B">
        <w:t xml:space="preserve"> sdělené</w:t>
      </w:r>
      <w:r w:rsidR="002137B9">
        <w:br/>
      </w:r>
      <w:r w:rsidR="00FE0304" w:rsidRPr="00A55F7B">
        <w:t>v jakékoliv formě v souvislosti s realizací spolupráce smluvních stran s výjimkou těch informací, které jsou v plném rozsahu veřejně známé nebo veřejně dohledatelné nebo které se v budoucnu stanou veřejně známými nebo dohledatelnými prokazatelně legálním způsobem či z důvodů nikoliv způsobených porušením této smlouvy (dále jen "</w:t>
      </w:r>
      <w:r w:rsidR="00FE0304" w:rsidRPr="00AB6A83">
        <w:t>Důvěrné informace</w:t>
      </w:r>
      <w:r w:rsidR="00FE0304" w:rsidRPr="00A55F7B">
        <w:t>").</w:t>
      </w:r>
      <w:r w:rsidR="00F82B9B">
        <w:t xml:space="preserve"> </w:t>
      </w:r>
      <w:bookmarkStart w:id="39" w:name="_Ref492641858"/>
      <w:r w:rsidR="00F82B9B">
        <w:t>Agentura práce</w:t>
      </w:r>
      <w:r w:rsidR="00F82B9B" w:rsidRPr="00A55F7B">
        <w:t xml:space="preserve"> se zavazuje, že bude Důvěrné informace zpracovávat a využívat výlučně za účelem řádného splnění jednotlivých objednávek, smluv a závazků, které v rámci této smlouvy realizuje pro </w:t>
      </w:r>
      <w:r w:rsidR="00F82B9B">
        <w:t>Klienta</w:t>
      </w:r>
      <w:r w:rsidR="00F82B9B" w:rsidRPr="00A55F7B">
        <w:t>, a že o těchto Důvěrných informacích zachová mlčenlivost. Tato povinnost mlčenlivosti platí bez ohledu na dobu trvání smlouvy, tedy i pro dobu po jejím skončení.</w:t>
      </w:r>
      <w:bookmarkEnd w:id="39"/>
      <w:r w:rsidR="00042DF6">
        <w:t xml:space="preserve"> </w:t>
      </w:r>
      <w:bookmarkStart w:id="40" w:name="_Ref492641880"/>
      <w:r w:rsidR="00042DF6">
        <w:t>Agentura práce</w:t>
      </w:r>
      <w:r w:rsidR="00042DF6" w:rsidRPr="00A55F7B">
        <w:t xml:space="preserve"> se zavazuje uchovat Důvěrné informace v tajnosti a nakládat s Důvěrnými informacemi tak, že nedojde k jejich neoprávněnému užití, šíření, zveřejnění nebo jinému úniku či zneužití. Pro účely splnění tohoto svého závazku přijme </w:t>
      </w:r>
      <w:r w:rsidR="00042DF6">
        <w:t>Agentura práce</w:t>
      </w:r>
      <w:r w:rsidR="00042DF6" w:rsidRPr="00A55F7B">
        <w:t xml:space="preserve"> odpovídající personální, technické a organizační opatření odpovídající nakládání</w:t>
      </w:r>
      <w:r w:rsidR="002137B9">
        <w:br/>
      </w:r>
      <w:r w:rsidR="00042DF6" w:rsidRPr="00A55F7B">
        <w:t>s informacemi kategorie obchodní tajemství, zejména:</w:t>
      </w:r>
      <w:bookmarkEnd w:id="40"/>
    </w:p>
    <w:p w14:paraId="5622256E" w14:textId="77777777" w:rsidR="00042DF6" w:rsidRPr="00A55F7B" w:rsidRDefault="00042DF6" w:rsidP="00042DF6">
      <w:pPr>
        <w:pStyle w:val="Odstavecseseznamem"/>
        <w:ind w:left="709"/>
      </w:pPr>
    </w:p>
    <w:p w14:paraId="7702C898" w14:textId="4863266B" w:rsidR="00042DF6" w:rsidRPr="00A55F7B" w:rsidRDefault="00042DF6" w:rsidP="00042DF6">
      <w:pPr>
        <w:pStyle w:val="Odstavecseseznamem"/>
        <w:numPr>
          <w:ilvl w:val="0"/>
          <w:numId w:val="28"/>
        </w:numPr>
        <w:spacing w:after="0" w:line="240" w:lineRule="auto"/>
        <w:ind w:left="993"/>
        <w:jc w:val="both"/>
      </w:pPr>
      <w:r w:rsidRPr="00A55F7B">
        <w:t xml:space="preserve">omezí přístup k Důvěrným informacím pouze na </w:t>
      </w:r>
      <w:r>
        <w:t>ty zaměstnance Agentury práce</w:t>
      </w:r>
      <w:r w:rsidRPr="00A55F7B">
        <w:t xml:space="preserve">, </w:t>
      </w:r>
      <w:r>
        <w:t>kteří</w:t>
      </w:r>
      <w:r w:rsidRPr="00A55F7B">
        <w:t xml:space="preserve"> se podílejí na realizaci spolupráce v rámci plnění této smlouvy a kteří se stejným způsobem zavázaly k zachování mlčenlivosti,</w:t>
      </w:r>
      <w:r>
        <w:t xml:space="preserve"> splnění závazku mlčenlivosti doloží Agentura práce v případě potřeby Klientovi</w:t>
      </w:r>
    </w:p>
    <w:p w14:paraId="40D6750A" w14:textId="77777777" w:rsidR="00042DF6" w:rsidRPr="00A55F7B" w:rsidRDefault="00042DF6" w:rsidP="00042DF6">
      <w:pPr>
        <w:pStyle w:val="Odstavecseseznamem"/>
        <w:numPr>
          <w:ilvl w:val="0"/>
          <w:numId w:val="28"/>
        </w:numPr>
        <w:spacing w:after="0" w:line="240" w:lineRule="auto"/>
        <w:ind w:left="993"/>
        <w:jc w:val="both"/>
      </w:pPr>
      <w:r w:rsidRPr="00A55F7B">
        <w:t>nebude Důvěrné informace jakkoliv ukládat, evidovat, kopírovat nebo jinak uchovávat, pokud to nebude nezbytné k realizaci povinností dle této smlouvy,</w:t>
      </w:r>
    </w:p>
    <w:p w14:paraId="7E54EA5A" w14:textId="77777777" w:rsidR="00042DF6" w:rsidRPr="00A55F7B" w:rsidRDefault="00042DF6" w:rsidP="00042DF6">
      <w:pPr>
        <w:pStyle w:val="Odstavecseseznamem"/>
        <w:numPr>
          <w:ilvl w:val="0"/>
          <w:numId w:val="28"/>
        </w:numPr>
        <w:spacing w:after="0" w:line="240" w:lineRule="auto"/>
        <w:ind w:left="993"/>
        <w:jc w:val="both"/>
      </w:pPr>
      <w:r w:rsidRPr="00A55F7B">
        <w:t>jakékoliv nosiče Důvěrných informací (např. listiny nebo flashdisky, ale i soubory, emaily) budou zajištěny proti zneužití,</w:t>
      </w:r>
    </w:p>
    <w:p w14:paraId="1AAF8A37" w14:textId="2AFBD7E3" w:rsidR="00042DF6" w:rsidRPr="00A55F7B" w:rsidRDefault="00042DF6" w:rsidP="00042DF6">
      <w:pPr>
        <w:pStyle w:val="Odstavecseseznamem"/>
        <w:numPr>
          <w:ilvl w:val="0"/>
          <w:numId w:val="28"/>
        </w:numPr>
        <w:spacing w:after="0" w:line="240" w:lineRule="auto"/>
        <w:ind w:left="993"/>
        <w:jc w:val="both"/>
      </w:pPr>
      <w:r w:rsidRPr="00A55F7B">
        <w:t xml:space="preserve">je povinen dodržovat zákonná ustanovení týkající se ochrany dat, zejména ochrany osobních údajů podle </w:t>
      </w:r>
      <w:r>
        <w:t>Nařízení Evropského parlamentu a Rady (EU) 2016/679 ze dne 27.dubna 2016 o ochraně fyzických osob,</w:t>
      </w:r>
      <w:r w:rsidRPr="00A55F7B">
        <w:t xml:space="preserve"> a zajistit a monitorovat jejich dodržování. Tyto povinnosti je dále </w:t>
      </w:r>
      <w:r w:rsidR="007D7FC2">
        <w:t>Agentura</w:t>
      </w:r>
      <w:r w:rsidR="007D7FC2" w:rsidRPr="00A55F7B">
        <w:t xml:space="preserve"> </w:t>
      </w:r>
      <w:r w:rsidRPr="00A55F7B">
        <w:t>povin</w:t>
      </w:r>
      <w:r w:rsidR="007D7FC2">
        <w:t>na</w:t>
      </w:r>
      <w:r w:rsidRPr="00A55F7B">
        <w:t xml:space="preserve"> smluvně uložit všem osobám, které využije k realizaci spolupráce dle této </w:t>
      </w:r>
      <w:r w:rsidR="007D7FC2">
        <w:t>S</w:t>
      </w:r>
      <w:r w:rsidRPr="00A55F7B">
        <w:t xml:space="preserve">mlouvy, </w:t>
      </w:r>
    </w:p>
    <w:p w14:paraId="3BD88772" w14:textId="56C4B268" w:rsidR="00F82B9B" w:rsidRDefault="00042DF6" w:rsidP="0086746E">
      <w:pPr>
        <w:pStyle w:val="Odstavecseseznamem"/>
        <w:numPr>
          <w:ilvl w:val="0"/>
          <w:numId w:val="28"/>
        </w:numPr>
        <w:spacing w:after="0" w:line="240" w:lineRule="auto"/>
        <w:ind w:left="993"/>
        <w:jc w:val="both"/>
      </w:pPr>
      <w:r w:rsidRPr="00A55F7B">
        <w:t xml:space="preserve">neprodleně oznámí </w:t>
      </w:r>
      <w:r w:rsidR="007D7FC2">
        <w:t>Klientovi</w:t>
      </w:r>
      <w:r w:rsidRPr="00A55F7B">
        <w:t>, že došlo k ohrožení či porušení jeho povinností stanovených v tomto článku.</w:t>
      </w:r>
    </w:p>
    <w:p w14:paraId="73BC0D0A" w14:textId="77777777" w:rsidR="00CA5496" w:rsidRPr="004A1F6D" w:rsidRDefault="00CA5496" w:rsidP="00C36A46">
      <w:pPr>
        <w:spacing w:after="0" w:line="240" w:lineRule="auto"/>
        <w:ind w:left="284" w:hanging="284"/>
        <w:jc w:val="both"/>
        <w:rPr>
          <w:rFonts w:cs="Arial"/>
          <w:lang w:eastAsia="de-DE"/>
        </w:rPr>
      </w:pPr>
    </w:p>
    <w:p w14:paraId="7DEED709" w14:textId="77777777" w:rsidR="00CA5496" w:rsidRPr="004A1F6D" w:rsidRDefault="00CA5496" w:rsidP="00C36A46">
      <w:pPr>
        <w:spacing w:after="0" w:line="240" w:lineRule="auto"/>
        <w:ind w:left="284" w:hanging="284"/>
        <w:jc w:val="both"/>
        <w:rPr>
          <w:rFonts w:cs="Arial"/>
          <w:lang w:eastAsia="de-DE"/>
        </w:rPr>
      </w:pPr>
    </w:p>
    <w:p w14:paraId="4EBC64D0" w14:textId="3850D408" w:rsidR="006F1183" w:rsidRPr="004A1F6D" w:rsidRDefault="00CA5496" w:rsidP="00C36A46">
      <w:pPr>
        <w:spacing w:after="0" w:line="240" w:lineRule="auto"/>
        <w:ind w:left="284" w:hanging="284"/>
        <w:jc w:val="both"/>
        <w:rPr>
          <w:rFonts w:cs="Arial"/>
        </w:rPr>
      </w:pPr>
      <w:r w:rsidRPr="004A1F6D">
        <w:t>(</w:t>
      </w:r>
      <w:r w:rsidR="00A91883">
        <w:t>3</w:t>
      </w:r>
      <w:r w:rsidRPr="004A1F6D">
        <w:t xml:space="preserve">) Agentura práce je povinna informovat své zaměstnance </w:t>
      </w:r>
      <w:r w:rsidR="007D7FC2">
        <w:t>A</w:t>
      </w:r>
      <w:r w:rsidRPr="004A1F6D">
        <w:t xml:space="preserve">gentury práce o tom, že </w:t>
      </w:r>
      <w:r w:rsidR="00D43FBD">
        <w:t>Klient</w:t>
      </w:r>
      <w:r w:rsidR="002137B9">
        <w:br/>
      </w:r>
      <w:r w:rsidR="00F35ABE" w:rsidRPr="004A1F6D">
        <w:t xml:space="preserve">v </w:t>
      </w:r>
      <w:r w:rsidRPr="004A1F6D">
        <w:t>souvislosti s používáním informačních systémů shromažďuj</w:t>
      </w:r>
      <w:r w:rsidR="0086624F">
        <w:t>e</w:t>
      </w:r>
      <w:r w:rsidRPr="004A1F6D">
        <w:t>, zpracováv</w:t>
      </w:r>
      <w:r w:rsidR="0086624F">
        <w:t>á</w:t>
      </w:r>
      <w:r w:rsidRPr="004A1F6D">
        <w:t xml:space="preserve"> a využív</w:t>
      </w:r>
      <w:r w:rsidR="0086624F">
        <w:t>á</w:t>
      </w:r>
      <w:r w:rsidRPr="004A1F6D">
        <w:t xml:space="preserve"> osobní údaje pro účely realizace smluv a na ochranu legitimních obchodních zájmů podle ustanovení zákona na ochranu </w:t>
      </w:r>
      <w:r w:rsidR="00373FD8" w:rsidRPr="004A1F6D">
        <w:t>osobních údajů</w:t>
      </w:r>
      <w:r w:rsidR="00AC3EF2" w:rsidRPr="004A1F6D">
        <w:t xml:space="preserve"> a podle pokynů uvedený</w:t>
      </w:r>
      <w:r w:rsidR="008F5F11" w:rsidRPr="004A1F6D">
        <w:t xml:space="preserve">ch v příloze </w:t>
      </w:r>
      <w:r w:rsidR="000A543B">
        <w:t>smlouv</w:t>
      </w:r>
      <w:r w:rsidR="00974B7D">
        <w:t>y</w:t>
      </w:r>
      <w:r w:rsidR="008F5F11" w:rsidRPr="004A1F6D">
        <w:t xml:space="preserve"> č.</w:t>
      </w:r>
      <w:r w:rsidR="00BA04EE">
        <w:t>3</w:t>
      </w:r>
      <w:r w:rsidR="00DF68FF">
        <w:t>.</w:t>
      </w:r>
    </w:p>
    <w:p w14:paraId="2C7452CF" w14:textId="77777777" w:rsidR="00CA5496" w:rsidRPr="004A1F6D" w:rsidRDefault="00CA5496" w:rsidP="00C36A46">
      <w:pPr>
        <w:spacing w:after="0" w:line="240" w:lineRule="auto"/>
        <w:ind w:left="284" w:hanging="284"/>
        <w:jc w:val="both"/>
        <w:rPr>
          <w:rFonts w:cs="Arial"/>
          <w:lang w:eastAsia="de-DE"/>
        </w:rPr>
      </w:pPr>
    </w:p>
    <w:p w14:paraId="0599A179" w14:textId="54C0E3EE" w:rsidR="006F1183" w:rsidRPr="004A1F6D" w:rsidRDefault="00CA5496" w:rsidP="00C36A46">
      <w:pPr>
        <w:spacing w:after="0" w:line="240" w:lineRule="auto"/>
        <w:ind w:left="284" w:hanging="284"/>
        <w:jc w:val="both"/>
        <w:rPr>
          <w:rFonts w:cs="Arial"/>
        </w:rPr>
      </w:pPr>
      <w:r w:rsidRPr="004A1F6D">
        <w:t>(</w:t>
      </w:r>
      <w:r w:rsidR="00A91883">
        <w:t>4</w:t>
      </w:r>
      <w:r w:rsidRPr="004A1F6D">
        <w:t>) Agentura práce je povinna nakládat s veškerými informace</w:t>
      </w:r>
      <w:r w:rsidR="00373FD8" w:rsidRPr="004A1F6D">
        <w:t>mi</w:t>
      </w:r>
      <w:r w:rsidRPr="004A1F6D">
        <w:t xml:space="preserve">, které získá při plnění objednávky, jako s přísně důvěrnými. To neplatí pro informace, které byly </w:t>
      </w:r>
      <w:r w:rsidR="007D7FC2">
        <w:t>A</w:t>
      </w:r>
      <w:r w:rsidRPr="004A1F6D">
        <w:t>gentuře práce známy již při obdržení objednávky nebo které se dozvěděla jiným způsobem (např. prostřednictvím třetí strany bez výhrady důvěrnosti nebo na základě vlastního nezávislého snažení).</w:t>
      </w:r>
    </w:p>
    <w:p w14:paraId="71D4635D" w14:textId="77777777" w:rsidR="00CA5496" w:rsidRPr="004A1F6D" w:rsidRDefault="00CA5496" w:rsidP="00C36A46">
      <w:pPr>
        <w:spacing w:after="0" w:line="240" w:lineRule="auto"/>
        <w:ind w:left="284" w:hanging="284"/>
        <w:jc w:val="both"/>
        <w:rPr>
          <w:rFonts w:cs="Arial"/>
          <w:lang w:eastAsia="de-DE"/>
        </w:rPr>
      </w:pPr>
    </w:p>
    <w:p w14:paraId="0B274BFB" w14:textId="1279BE6B" w:rsidR="00FD45FD" w:rsidRPr="00D84472" w:rsidRDefault="00CA5496" w:rsidP="00AB6A83">
      <w:pPr>
        <w:spacing w:after="0" w:line="240" w:lineRule="auto"/>
        <w:ind w:left="284" w:hanging="284"/>
        <w:jc w:val="both"/>
      </w:pPr>
      <w:r w:rsidRPr="004A1F6D">
        <w:t>(</w:t>
      </w:r>
      <w:r w:rsidR="00A91883">
        <w:t>5</w:t>
      </w:r>
      <w:r w:rsidRPr="004A1F6D">
        <w:t>)</w:t>
      </w:r>
      <w:r w:rsidR="006219A7">
        <w:t xml:space="preserve"> </w:t>
      </w:r>
      <w:r w:rsidRPr="004A1F6D">
        <w:t xml:space="preserve">Všechny dokumenty a údaje předané </w:t>
      </w:r>
      <w:r w:rsidR="00D43FBD">
        <w:t>Klient</w:t>
      </w:r>
      <w:r w:rsidR="00CC1DB2" w:rsidRPr="004A1F6D">
        <w:t>em</w:t>
      </w:r>
      <w:r w:rsidRPr="004A1F6D">
        <w:t xml:space="preserve"> zůstávají je</w:t>
      </w:r>
      <w:r w:rsidR="004F1B8E">
        <w:t>ho</w:t>
      </w:r>
      <w:r w:rsidRPr="004A1F6D">
        <w:t xml:space="preserve"> vlastnictvím. Nesmí být dány</w:t>
      </w:r>
      <w:r w:rsidR="002137B9">
        <w:br/>
      </w:r>
      <w:r w:rsidRPr="004A1F6D">
        <w:t>k dispozici třetí straně</w:t>
      </w:r>
      <w:r w:rsidR="00987F03">
        <w:t>.</w:t>
      </w:r>
      <w:r w:rsidRPr="004A1F6D">
        <w:t xml:space="preserve"> </w:t>
      </w:r>
      <w:bookmarkStart w:id="41" w:name="_Ref492641893"/>
      <w:r w:rsidR="00FD45FD">
        <w:t>Agentura práce</w:t>
      </w:r>
      <w:r w:rsidR="00FD45FD" w:rsidRPr="00A55F7B">
        <w:t xml:space="preserve"> se zavazuje vrátit veškeré Důvěrné informace, resp. nosiče těchto informací </w:t>
      </w:r>
      <w:r w:rsidR="00FD45FD">
        <w:t>K</w:t>
      </w:r>
      <w:r w:rsidR="00987F03">
        <w:t>l</w:t>
      </w:r>
      <w:r w:rsidR="00FD45FD">
        <w:t>ientovi</w:t>
      </w:r>
      <w:r w:rsidR="00FD45FD" w:rsidRPr="00D84472">
        <w:t xml:space="preserve"> </w:t>
      </w:r>
      <w:r w:rsidR="00FD45FD" w:rsidRPr="00A55F7B">
        <w:t>nebo</w:t>
      </w:r>
      <w:r w:rsidR="00FD45FD" w:rsidRPr="00D84472">
        <w:t xml:space="preserve"> </w:t>
      </w:r>
      <w:r w:rsidR="00FD45FD" w:rsidRPr="00A55F7B">
        <w:t xml:space="preserve">není-li to možné, tyto informace nebo nosiče zničit bez ponechání kopií, bez zbytečného odkladu poté, kdy pomine důvod jejich poskytnutí, tj. bezprostředně poté, kdy bude úspěšně realizována příslušná objednávka, smlouva nebo jiný závazek v rámci realizace spolupráce dle této smlouvy anebo po ukončení smluvního vztahu, nejpozději však do tří pracovních dnů po obdržení písemného požadavku </w:t>
      </w:r>
      <w:r w:rsidR="00FD45FD">
        <w:t>Klienta</w:t>
      </w:r>
      <w:r w:rsidR="00FD45FD" w:rsidRPr="00A55F7B">
        <w:t>.</w:t>
      </w:r>
      <w:bookmarkEnd w:id="41"/>
      <w:r w:rsidR="00FD45FD" w:rsidRPr="00D84472">
        <w:t xml:space="preserve">  </w:t>
      </w:r>
    </w:p>
    <w:p w14:paraId="7BF4E0C4" w14:textId="747016CA" w:rsidR="006F1183" w:rsidRPr="004A1F6D" w:rsidRDefault="006F1183" w:rsidP="00C36A46">
      <w:pPr>
        <w:spacing w:after="0" w:line="240" w:lineRule="auto"/>
        <w:ind w:left="284" w:hanging="284"/>
        <w:jc w:val="both"/>
        <w:rPr>
          <w:rFonts w:cs="Arial"/>
        </w:rPr>
      </w:pPr>
    </w:p>
    <w:p w14:paraId="7E955DAA" w14:textId="06F506B1" w:rsidR="006F1183" w:rsidRPr="004A1F6D" w:rsidRDefault="00CA5496" w:rsidP="00C36A46">
      <w:pPr>
        <w:ind w:left="284" w:hanging="284"/>
        <w:jc w:val="both"/>
        <w:rPr>
          <w:rFonts w:cs="Arial"/>
        </w:rPr>
      </w:pPr>
      <w:r w:rsidRPr="004A1F6D">
        <w:t>(</w:t>
      </w:r>
      <w:r w:rsidR="00A91883">
        <w:t>6</w:t>
      </w:r>
      <w:r w:rsidRPr="004A1F6D">
        <w:t xml:space="preserve">) Veškerá uživatelská práva na všechna vyobrazení, výkresy, výpočty, metody analýz a jiné práce, které zaměstnanci </w:t>
      </w:r>
      <w:r w:rsidR="007D7FC2">
        <w:t>A</w:t>
      </w:r>
      <w:r w:rsidRPr="004A1F6D">
        <w:t>gentury práce v rámci této</w:t>
      </w:r>
      <w:r w:rsidR="00D96F5C">
        <w:t xml:space="preserve"> </w:t>
      </w:r>
      <w:r w:rsidR="005E2367">
        <w:t>smlouv</w:t>
      </w:r>
      <w:r w:rsidR="00DF68FF">
        <w:t>y</w:t>
      </w:r>
      <w:r w:rsidRPr="004A1F6D">
        <w:t xml:space="preserve"> vypracovali nebo vyvinuli, náleží výhradně </w:t>
      </w:r>
      <w:r w:rsidR="00D43FBD">
        <w:t>Klient</w:t>
      </w:r>
      <w:r w:rsidR="004F1B8E">
        <w:t>ovi</w:t>
      </w:r>
      <w:r w:rsidRPr="004A1F6D">
        <w:t>.</w:t>
      </w:r>
    </w:p>
    <w:p w14:paraId="433745A8" w14:textId="74C846A1" w:rsidR="006F1183" w:rsidRPr="004A1F6D" w:rsidRDefault="002C2482" w:rsidP="00C36A46">
      <w:pPr>
        <w:spacing w:after="0" w:line="240" w:lineRule="auto"/>
        <w:jc w:val="both"/>
      </w:pPr>
      <w:r w:rsidRPr="004A1F6D">
        <w:t>(</w:t>
      </w:r>
      <w:r w:rsidR="00A91883">
        <w:t>7</w:t>
      </w:r>
      <w:r w:rsidRPr="004A1F6D">
        <w:t>) Výše uvedené povinnosti platí rovněž po ukončení</w:t>
      </w:r>
      <w:r w:rsidR="003816A3" w:rsidRPr="004A1F6D">
        <w:rPr>
          <w:rFonts w:cs="Arial"/>
        </w:rPr>
        <w:t xml:space="preserve"> </w:t>
      </w:r>
      <w:r w:rsidR="006F1183" w:rsidRPr="004A1F6D">
        <w:t>tohoto smluvního poměru.</w:t>
      </w:r>
    </w:p>
    <w:p w14:paraId="3A782475" w14:textId="77777777" w:rsidR="00373FD8" w:rsidRPr="004A1F6D" w:rsidRDefault="00373FD8" w:rsidP="00C36A46">
      <w:pPr>
        <w:spacing w:after="0" w:line="240" w:lineRule="auto"/>
        <w:jc w:val="both"/>
      </w:pPr>
    </w:p>
    <w:p w14:paraId="2E1B81F5" w14:textId="42859C58" w:rsidR="00373FD8" w:rsidRDefault="00AA3C29" w:rsidP="00AA3C29">
      <w:r>
        <w:t>(</w:t>
      </w:r>
      <w:proofErr w:type="gramStart"/>
      <w:r>
        <w:t>8)</w:t>
      </w:r>
      <w:r w:rsidR="00373FD8" w:rsidRPr="004A1F6D">
        <w:t>Ochrana</w:t>
      </w:r>
      <w:proofErr w:type="gramEnd"/>
      <w:r w:rsidR="00373FD8" w:rsidRPr="004A1F6D">
        <w:t xml:space="preserve"> </w:t>
      </w:r>
      <w:r w:rsidR="001B5498">
        <w:t>osobních údajů, důvěrných informací,</w:t>
      </w:r>
      <w:r w:rsidR="004F1B8E">
        <w:t xml:space="preserve"> </w:t>
      </w:r>
      <w:r w:rsidR="001B5498">
        <w:t>licenčních ujednání</w:t>
      </w:r>
      <w:r w:rsidR="008F5F11" w:rsidRPr="004A1F6D">
        <w:t xml:space="preserve"> se </w:t>
      </w:r>
      <w:r w:rsidR="00F63291" w:rsidRPr="004A1F6D">
        <w:t xml:space="preserve">dále </w:t>
      </w:r>
      <w:r w:rsidR="008F5F11" w:rsidRPr="004A1F6D">
        <w:t>řídí přílohou č.3</w:t>
      </w:r>
      <w:r w:rsidR="00DF68FF">
        <w:t>.</w:t>
      </w:r>
      <w:r w:rsidR="00F63291" w:rsidRPr="004A1F6D">
        <w:t xml:space="preserve"> </w:t>
      </w:r>
    </w:p>
    <w:p w14:paraId="2C3D599C" w14:textId="0A5C574D" w:rsidR="00AA3C29" w:rsidRDefault="00AA3C29" w:rsidP="00AA3C29">
      <w:pPr>
        <w:pStyle w:val="Odstavecseseznamem"/>
        <w:rPr>
          <w:rFonts w:cs="Arial"/>
        </w:rPr>
      </w:pPr>
    </w:p>
    <w:p w14:paraId="138DD36E" w14:textId="42F4EE1D" w:rsidR="00AA3C29" w:rsidRDefault="00AA3C29" w:rsidP="00AA3C29">
      <w:pPr>
        <w:pStyle w:val="Odstavecseseznamem"/>
        <w:rPr>
          <w:rFonts w:cs="Arial"/>
        </w:rPr>
      </w:pPr>
    </w:p>
    <w:p w14:paraId="495FAF7E" w14:textId="77777777" w:rsidR="00AA3C29" w:rsidRPr="00AA3C29" w:rsidRDefault="00AA3C29" w:rsidP="00AA3C29">
      <w:pPr>
        <w:pStyle w:val="Odstavecseseznamem"/>
        <w:rPr>
          <w:rFonts w:cs="Arial"/>
        </w:rPr>
      </w:pPr>
    </w:p>
    <w:p w14:paraId="70556B98" w14:textId="77777777" w:rsidR="00AE3D0C" w:rsidRDefault="00AE3D0C" w:rsidP="00545A45">
      <w:pPr>
        <w:spacing w:after="0" w:line="240" w:lineRule="auto"/>
        <w:jc w:val="center"/>
        <w:rPr>
          <w:b/>
        </w:rPr>
      </w:pPr>
    </w:p>
    <w:p w14:paraId="180D8D06" w14:textId="77777777" w:rsidR="006F1183" w:rsidRPr="004A1F6D" w:rsidRDefault="00545A45" w:rsidP="008363A0">
      <w:pPr>
        <w:pStyle w:val="Nadpis3"/>
        <w:rPr>
          <w:rFonts w:cs="Arial"/>
        </w:rPr>
      </w:pPr>
      <w:bookmarkStart w:id="42" w:name="_Toc42248342"/>
      <w:bookmarkStart w:id="43" w:name="_Toc50985758"/>
      <w:r w:rsidRPr="004A1F6D">
        <w:lastRenderedPageBreak/>
        <w:t>§</w:t>
      </w:r>
      <w:r w:rsidR="003816A3" w:rsidRPr="004A1F6D">
        <w:t xml:space="preserve"> </w:t>
      </w:r>
      <w:r w:rsidRPr="004A1F6D">
        <w:t>18</w:t>
      </w:r>
      <w:r w:rsidR="001B5021">
        <w:t xml:space="preserve"> </w:t>
      </w:r>
      <w:r w:rsidR="006F1183" w:rsidRPr="004A1F6D">
        <w:t>Bezpečnost práce</w:t>
      </w:r>
      <w:bookmarkEnd w:id="42"/>
      <w:bookmarkEnd w:id="43"/>
    </w:p>
    <w:p w14:paraId="5AE7DABF" w14:textId="77777777" w:rsidR="00B05685" w:rsidRPr="004A1F6D" w:rsidRDefault="00B05685" w:rsidP="002C2482">
      <w:pPr>
        <w:spacing w:after="0" w:line="240" w:lineRule="auto"/>
        <w:jc w:val="center"/>
      </w:pPr>
    </w:p>
    <w:p w14:paraId="0BBFBABD" w14:textId="2CF95DC2" w:rsidR="003816A3" w:rsidRPr="004A1F6D" w:rsidRDefault="002C2482" w:rsidP="004570EC">
      <w:pPr>
        <w:spacing w:after="0" w:line="240" w:lineRule="auto"/>
        <w:ind w:left="284" w:hanging="284"/>
        <w:jc w:val="both"/>
      </w:pPr>
      <w:r w:rsidRPr="004A1F6D">
        <w:t xml:space="preserve">(1) Agentura práce provede zákonem stanovené všeobecné bezpečnostní </w:t>
      </w:r>
      <w:r w:rsidR="006B46E2">
        <w:t>pro</w:t>
      </w:r>
      <w:r w:rsidRPr="004A1F6D">
        <w:t xml:space="preserve">školení/každoroční školení a všeobecné školení zaměřené na konkrétní činnost a toto příslušně zdokumentuje. Pokud se činnost zaměstnance </w:t>
      </w:r>
      <w:r w:rsidR="006D77EA">
        <w:t>A</w:t>
      </w:r>
      <w:r w:rsidRPr="004A1F6D">
        <w:t xml:space="preserve">gentury práce změní, musí být provedeno nové </w:t>
      </w:r>
      <w:r w:rsidR="006B46E2">
        <w:t>pro</w:t>
      </w:r>
      <w:r w:rsidRPr="004A1F6D">
        <w:t xml:space="preserve">školení. </w:t>
      </w:r>
    </w:p>
    <w:p w14:paraId="556BA6F9" w14:textId="758EB204" w:rsidR="006F1183" w:rsidRPr="00ED7EBF" w:rsidRDefault="003816A3" w:rsidP="004570EC">
      <w:pPr>
        <w:spacing w:after="0" w:line="240" w:lineRule="auto"/>
        <w:ind w:left="284" w:hanging="284"/>
        <w:jc w:val="both"/>
      </w:pPr>
      <w:r w:rsidRPr="004A1F6D">
        <w:tab/>
      </w:r>
      <w:r w:rsidR="002C2482" w:rsidRPr="004A1F6D">
        <w:t>Za tímto účelem oznámí společnost</w:t>
      </w:r>
      <w:r w:rsidR="006B46E2">
        <w:t xml:space="preserve"> </w:t>
      </w:r>
      <w:r w:rsidR="002C2482" w:rsidRPr="004A1F6D">
        <w:t xml:space="preserve">E.ON resp. </w:t>
      </w:r>
      <w:r w:rsidR="00D43FBD">
        <w:t>Klient</w:t>
      </w:r>
      <w:r w:rsidR="002C2482" w:rsidRPr="004A1F6D">
        <w:t xml:space="preserve"> </w:t>
      </w:r>
      <w:r w:rsidR="006D77EA">
        <w:t>A</w:t>
      </w:r>
      <w:r w:rsidR="002C2482" w:rsidRPr="004A1F6D">
        <w:t>gentuře práce změnu činnosti.</w:t>
      </w:r>
    </w:p>
    <w:p w14:paraId="1DF16EC8" w14:textId="77777777" w:rsidR="002C2482" w:rsidRPr="00ED7EBF" w:rsidRDefault="002C2482" w:rsidP="004570EC">
      <w:pPr>
        <w:spacing w:after="0" w:line="240" w:lineRule="auto"/>
        <w:ind w:left="284" w:hanging="284"/>
        <w:jc w:val="both"/>
      </w:pPr>
    </w:p>
    <w:p w14:paraId="5233BDB4" w14:textId="4065344F" w:rsidR="006F1183" w:rsidRPr="00ED7EBF" w:rsidRDefault="00AE3D0C" w:rsidP="004570EC">
      <w:pPr>
        <w:spacing w:after="0" w:line="240" w:lineRule="auto"/>
        <w:ind w:left="284" w:hanging="284"/>
        <w:jc w:val="both"/>
      </w:pPr>
      <w:r>
        <w:t>(2)</w:t>
      </w:r>
      <w:r w:rsidR="006219A7">
        <w:t xml:space="preserve"> </w:t>
      </w:r>
      <w:r w:rsidR="002C2482" w:rsidRPr="004A1F6D">
        <w:t xml:space="preserve">Není-li dohodnuto jinak, bude s </w:t>
      </w:r>
      <w:r w:rsidR="00D43FBD">
        <w:t>Klient</w:t>
      </w:r>
      <w:r w:rsidR="00CC1DB2" w:rsidRPr="004A1F6D">
        <w:t>em</w:t>
      </w:r>
      <w:r w:rsidR="002C2482" w:rsidRPr="004A1F6D">
        <w:t xml:space="preserve"> individuálně stanoveno, jakým způsobem bude zaměstnanec </w:t>
      </w:r>
      <w:r w:rsidR="0071762C">
        <w:t>A</w:t>
      </w:r>
      <w:r w:rsidR="002C2482" w:rsidRPr="004A1F6D">
        <w:t>gentury práce před zahájením činnosti o pracovišti a pracovní náplni z hlediska bezpečnosti a ochrany zdraví poučen. To zahrnuje také zaškolení a nácvik používání osobních ochranných prostředků, které mají chránit před smrtelnými riziky nebo trvalým poškozením zdraví. Zaškolení musí být zdokumentováno.</w:t>
      </w:r>
    </w:p>
    <w:p w14:paraId="2601946F" w14:textId="77777777" w:rsidR="002C2482" w:rsidRPr="00ED7EBF" w:rsidRDefault="002C2482" w:rsidP="004570EC">
      <w:pPr>
        <w:spacing w:after="0" w:line="240" w:lineRule="auto"/>
        <w:ind w:left="284" w:hanging="284"/>
        <w:jc w:val="both"/>
      </w:pPr>
    </w:p>
    <w:p w14:paraId="25A82B56" w14:textId="7E503BC9" w:rsidR="003816A3" w:rsidRPr="004A1F6D" w:rsidRDefault="002C2482" w:rsidP="004570EC">
      <w:pPr>
        <w:spacing w:after="0" w:line="240" w:lineRule="auto"/>
        <w:ind w:left="284" w:hanging="284"/>
        <w:jc w:val="both"/>
      </w:pPr>
      <w:r w:rsidRPr="004A1F6D">
        <w:t xml:space="preserve">(3) Agentura práce vypracuje pro zaměstnance </w:t>
      </w:r>
      <w:r w:rsidR="006D77EA">
        <w:t>A</w:t>
      </w:r>
      <w:r w:rsidRPr="004A1F6D">
        <w:t xml:space="preserve">gentury práce </w:t>
      </w:r>
      <w:r w:rsidR="00F63291" w:rsidRPr="004A1F6D">
        <w:t>patřičné pokyny</w:t>
      </w:r>
      <w:r w:rsidRPr="004A1F6D">
        <w:t xml:space="preserve">. </w:t>
      </w:r>
    </w:p>
    <w:p w14:paraId="3F9340E2" w14:textId="254E2BD9" w:rsidR="006F1183" w:rsidRPr="00ED7EBF" w:rsidRDefault="003816A3" w:rsidP="004570EC">
      <w:pPr>
        <w:spacing w:after="0" w:line="240" w:lineRule="auto"/>
        <w:ind w:left="284" w:hanging="284"/>
        <w:jc w:val="both"/>
      </w:pPr>
      <w:r w:rsidRPr="004A1F6D">
        <w:tab/>
      </w:r>
      <w:r w:rsidR="002C2482" w:rsidRPr="004A1F6D">
        <w:t xml:space="preserve">Za tímto účelem umožní </w:t>
      </w:r>
      <w:r w:rsidR="00D43FBD">
        <w:t>Klient</w:t>
      </w:r>
      <w:r w:rsidR="00382891" w:rsidRPr="004A1F6D">
        <w:t xml:space="preserve"> </w:t>
      </w:r>
      <w:r w:rsidR="00D8721C">
        <w:t xml:space="preserve">Agentuře práce </w:t>
      </w:r>
      <w:r w:rsidRPr="004A1F6D">
        <w:t xml:space="preserve">dle </w:t>
      </w:r>
      <w:r w:rsidR="00382891" w:rsidRPr="004A1F6D">
        <w:t xml:space="preserve">této </w:t>
      </w:r>
      <w:r w:rsidR="00D96F5C">
        <w:t>smlouv</w:t>
      </w:r>
      <w:r w:rsidR="00DF68FF">
        <w:t>y</w:t>
      </w:r>
      <w:r w:rsidRPr="004A1F6D">
        <w:t xml:space="preserve"> </w:t>
      </w:r>
      <w:r w:rsidR="002C2482" w:rsidRPr="004A1F6D">
        <w:t>přístup do obchodních prostor,</w:t>
      </w:r>
      <w:r w:rsidR="00AA3C29">
        <w:br/>
      </w:r>
      <w:r w:rsidR="002C2482" w:rsidRPr="004A1F6D">
        <w:t xml:space="preserve">ve kterých zaměstnanec </w:t>
      </w:r>
      <w:r w:rsidR="006D77EA">
        <w:t>A</w:t>
      </w:r>
      <w:r w:rsidR="002C2482" w:rsidRPr="004A1F6D">
        <w:t>gentury práce pracuje</w:t>
      </w:r>
      <w:r w:rsidR="00CC1DB2" w:rsidRPr="004A1F6D">
        <w:t>.</w:t>
      </w:r>
    </w:p>
    <w:p w14:paraId="0F2CF240" w14:textId="77777777" w:rsidR="002C2482" w:rsidRPr="00ED7EBF" w:rsidRDefault="002C2482" w:rsidP="004570EC">
      <w:pPr>
        <w:spacing w:after="0" w:line="240" w:lineRule="auto"/>
        <w:ind w:left="284" w:hanging="284"/>
        <w:jc w:val="both"/>
      </w:pPr>
    </w:p>
    <w:p w14:paraId="4A56340D" w14:textId="0594822F" w:rsidR="006F1183" w:rsidRPr="00ED7EBF" w:rsidRDefault="002C2482" w:rsidP="004570EC">
      <w:pPr>
        <w:spacing w:after="0" w:line="240" w:lineRule="auto"/>
        <w:ind w:left="284" w:hanging="284"/>
        <w:jc w:val="both"/>
      </w:pPr>
      <w:r w:rsidRPr="004A1F6D">
        <w:t xml:space="preserve">(4) Pokud </w:t>
      </w:r>
      <w:r w:rsidR="0071762C">
        <w:t>A</w:t>
      </w:r>
      <w:r w:rsidRPr="004A1F6D">
        <w:t>gentura práce (již) nemá žádný systém řízení bezpečnosti práce nebo žádné certifikáty bezpečnosti práce, má příslušná oprávněná společnost právo okamžitě ukončit veškeré s tímto související odvolací objednávky.</w:t>
      </w:r>
    </w:p>
    <w:p w14:paraId="6817B667" w14:textId="77777777" w:rsidR="00EC0698" w:rsidRDefault="00EC0698">
      <w:pPr>
        <w:spacing w:after="0" w:line="240" w:lineRule="auto"/>
        <w:ind w:left="284" w:hanging="284"/>
        <w:jc w:val="both"/>
      </w:pPr>
    </w:p>
    <w:p w14:paraId="70BD8BE5" w14:textId="4352B375" w:rsidR="00EC0698" w:rsidRDefault="00AE3D0C">
      <w:pPr>
        <w:spacing w:after="0" w:line="240" w:lineRule="auto"/>
        <w:ind w:left="284" w:hanging="284"/>
        <w:jc w:val="both"/>
      </w:pPr>
      <w:r>
        <w:t>(5)</w:t>
      </w:r>
      <w:r w:rsidR="006219A7">
        <w:t xml:space="preserve"> </w:t>
      </w:r>
      <w:r w:rsidR="00D43FBD">
        <w:t>Klient</w:t>
      </w:r>
      <w:r w:rsidR="002C2482" w:rsidRPr="004A1F6D">
        <w:t xml:space="preserve"> eviduje veškeré pracovní úrazy a úrazy na cestě do a ze zaměstnání u vlastních zaměstnanců a zaměstnanců </w:t>
      </w:r>
      <w:r w:rsidR="00D8721C">
        <w:t>A</w:t>
      </w:r>
      <w:r w:rsidR="002C2482" w:rsidRPr="004A1F6D">
        <w:t xml:space="preserve">gentury práce, kteří pro </w:t>
      </w:r>
      <w:r w:rsidR="00D8721C">
        <w:t>něj</w:t>
      </w:r>
      <w:r w:rsidR="002C2482" w:rsidRPr="004A1F6D">
        <w:t xml:space="preserve"> pracují. Pracovní úrazy oznámí ihned písemně </w:t>
      </w:r>
      <w:r w:rsidR="00D8721C">
        <w:t>A</w:t>
      </w:r>
      <w:r w:rsidR="002C2482" w:rsidRPr="004A1F6D">
        <w:t>gentuře.</w:t>
      </w:r>
    </w:p>
    <w:p w14:paraId="32ACC169" w14:textId="77777777" w:rsidR="00EC0698" w:rsidRDefault="00EC0698">
      <w:pPr>
        <w:spacing w:after="0" w:line="240" w:lineRule="auto"/>
        <w:ind w:left="284" w:hanging="284"/>
        <w:jc w:val="both"/>
      </w:pPr>
    </w:p>
    <w:p w14:paraId="28849E4E" w14:textId="3DF05756" w:rsidR="004553B3" w:rsidRPr="004A1F6D" w:rsidRDefault="002C2482" w:rsidP="001C488F">
      <w:pPr>
        <w:spacing w:after="0" w:line="240" w:lineRule="auto"/>
        <w:ind w:left="284" w:hanging="284"/>
        <w:jc w:val="both"/>
      </w:pPr>
      <w:r w:rsidRPr="004A1F6D">
        <w:t xml:space="preserve">(6) </w:t>
      </w:r>
      <w:r w:rsidRPr="00AE08A0">
        <w:t xml:space="preserve">Agentura práce poučí zaměstnance </w:t>
      </w:r>
      <w:r w:rsidR="00C90B09">
        <w:t>A</w:t>
      </w:r>
      <w:r w:rsidRPr="00AE08A0">
        <w:t>gentury práce, aby dodržovali bezpečnostní předpisy platné</w:t>
      </w:r>
      <w:r w:rsidR="00DF68FF">
        <w:br/>
      </w:r>
      <w:r w:rsidRPr="00AE08A0">
        <w:t xml:space="preserve">v areálu podniku </w:t>
      </w:r>
      <w:r w:rsidR="00ED56EB" w:rsidRPr="00AE08A0">
        <w:t xml:space="preserve">společnosti </w:t>
      </w:r>
      <w:r w:rsidR="00382891" w:rsidRPr="00AE08A0">
        <w:t xml:space="preserve">E.ON </w:t>
      </w:r>
      <w:r w:rsidR="006B4327" w:rsidRPr="00AE08A0">
        <w:t>na území českého státu</w:t>
      </w:r>
      <w:r w:rsidRPr="00AE08A0">
        <w:t xml:space="preserve">, jakož i </w:t>
      </w:r>
      <w:r w:rsidR="00CC1DB2" w:rsidRPr="00AE08A0">
        <w:t xml:space="preserve">s dalšími předpisy, které jim </w:t>
      </w:r>
      <w:r w:rsidR="00D43FBD">
        <w:t>Klient</w:t>
      </w:r>
      <w:r w:rsidR="00CC1DB2" w:rsidRPr="00AE08A0">
        <w:t xml:space="preserve"> za tímto účelem předá (</w:t>
      </w:r>
      <w:r w:rsidR="00382891" w:rsidRPr="00AE08A0">
        <w:t>Dokumentace k zajištění BOZP,</w:t>
      </w:r>
      <w:r w:rsidR="000742CB" w:rsidRPr="00AE08A0">
        <w:t xml:space="preserve"> </w:t>
      </w:r>
      <w:r w:rsidR="00CC1DB2" w:rsidRPr="00AE08A0">
        <w:t>s plány BOZP, atd.)</w:t>
      </w:r>
      <w:r w:rsidRPr="00AE08A0">
        <w:t>.</w:t>
      </w:r>
      <w:r w:rsidR="00382891" w:rsidRPr="00AE08A0">
        <w:t xml:space="preserve"> </w:t>
      </w:r>
      <w:r w:rsidR="001C488F" w:rsidRPr="00AE08A0">
        <w:t xml:space="preserve">Podklady </w:t>
      </w:r>
      <w:r w:rsidR="00382891" w:rsidRPr="00AE08A0">
        <w:t xml:space="preserve">jsou </w:t>
      </w:r>
      <w:r w:rsidR="00C90B09">
        <w:t>A</w:t>
      </w:r>
      <w:r w:rsidR="00382891" w:rsidRPr="00AE08A0">
        <w:t>gentuře předávány prostřednictvím odkazu</w:t>
      </w:r>
      <w:r w:rsidR="001C488F" w:rsidRPr="00AE08A0">
        <w:t xml:space="preserve"> na el. serv</w:t>
      </w:r>
      <w:r w:rsidR="00BA6C71" w:rsidRPr="00AE08A0">
        <w:t>e</w:t>
      </w:r>
      <w:r w:rsidR="001C488F" w:rsidRPr="00AE08A0">
        <w:t>ru viz §4 odst.</w:t>
      </w:r>
      <w:r w:rsidR="00A66E2C">
        <w:t xml:space="preserve"> </w:t>
      </w:r>
      <w:r w:rsidR="007E4C5B">
        <w:t>1</w:t>
      </w:r>
      <w:r w:rsidR="00A66E2C">
        <w:t xml:space="preserve"> této smlouvy</w:t>
      </w:r>
      <w:r w:rsidR="001C488F" w:rsidRPr="00AE08A0">
        <w:t xml:space="preserve">. </w:t>
      </w:r>
      <w:r w:rsidR="004553B3" w:rsidRPr="00AE08A0">
        <w:t xml:space="preserve">Agentura se zavazuje, že prokazatelně seznámí zaměstnance s tím, že v případě vzniku jakékoliv mimořádné události musí </w:t>
      </w:r>
      <w:r w:rsidR="006B4327" w:rsidRPr="00AE08A0">
        <w:t>pracovník</w:t>
      </w:r>
      <w:r w:rsidR="001C488F" w:rsidRPr="00AE08A0">
        <w:t xml:space="preserve"> </w:t>
      </w:r>
      <w:r w:rsidR="004553B3" w:rsidRPr="00AE08A0">
        <w:t xml:space="preserve">ihned přerušit práci a situaci nahlásit neprodleně odpovědnému zástupci </w:t>
      </w:r>
      <w:r w:rsidR="00D43FBD">
        <w:t>Klient</w:t>
      </w:r>
      <w:r w:rsidR="004553B3" w:rsidRPr="00AE08A0">
        <w:t>a a vyčkat jejich stanoviska.</w:t>
      </w:r>
      <w:r w:rsidR="001C488F" w:rsidRPr="00AE08A0">
        <w:t xml:space="preserve"> </w:t>
      </w:r>
      <w:r w:rsidR="004553B3" w:rsidRPr="00AE08A0">
        <w:t xml:space="preserve">V případě, že však věc </w:t>
      </w:r>
      <w:r w:rsidR="00BA6A7C" w:rsidRPr="00AE08A0">
        <w:t>nes</w:t>
      </w:r>
      <w:r w:rsidR="004553B3" w:rsidRPr="00AE08A0">
        <w:t xml:space="preserve">nese odkladu, je </w:t>
      </w:r>
      <w:r w:rsidR="006B4327" w:rsidRPr="00AE08A0">
        <w:t>pracovník</w:t>
      </w:r>
      <w:r w:rsidR="004553B3" w:rsidRPr="00AE08A0">
        <w:t xml:space="preserve"> oprávněn a povinen, podniknout přiměřená opatření k nápravě či zamezení vzniku případných dalších úrazů a škod.</w:t>
      </w:r>
      <w:r w:rsidR="008916BB" w:rsidRPr="00AE08A0">
        <w:t xml:space="preserve"> </w:t>
      </w:r>
    </w:p>
    <w:p w14:paraId="02B9E2EB" w14:textId="77777777" w:rsidR="002C2482" w:rsidRPr="004A1F6D" w:rsidRDefault="002C2482" w:rsidP="004570EC">
      <w:pPr>
        <w:spacing w:after="0" w:line="240" w:lineRule="auto"/>
        <w:ind w:left="284" w:hanging="284"/>
        <w:jc w:val="both"/>
        <w:rPr>
          <w:rFonts w:cs="Arial"/>
          <w:lang w:eastAsia="de-DE"/>
        </w:rPr>
      </w:pPr>
    </w:p>
    <w:p w14:paraId="3042F6E9" w14:textId="43D5309E" w:rsidR="006F1183" w:rsidRPr="004A1F6D" w:rsidRDefault="002C2482" w:rsidP="004570EC">
      <w:pPr>
        <w:spacing w:after="0" w:line="240" w:lineRule="auto"/>
        <w:ind w:left="284" w:hanging="284"/>
        <w:jc w:val="both"/>
        <w:rPr>
          <w:rFonts w:cs="Arial"/>
        </w:rPr>
      </w:pPr>
      <w:r w:rsidRPr="004A1F6D">
        <w:t>(</w:t>
      </w:r>
      <w:r w:rsidR="00ED7EBF">
        <w:t>7</w:t>
      </w:r>
      <w:r w:rsidRPr="004A1F6D">
        <w:t xml:space="preserve">) </w:t>
      </w:r>
      <w:r w:rsidR="00D43FBD">
        <w:t>Klient</w:t>
      </w:r>
      <w:r w:rsidRPr="004A1F6D">
        <w:t xml:space="preserve"> vyhradí </w:t>
      </w:r>
      <w:r w:rsidR="00D8721C">
        <w:t xml:space="preserve">Agentuře práce </w:t>
      </w:r>
      <w:r w:rsidRPr="004A1F6D">
        <w:t xml:space="preserve">nebo třetí straně pověřené </w:t>
      </w:r>
      <w:r w:rsidR="0071762C">
        <w:t>A</w:t>
      </w:r>
      <w:r w:rsidRPr="004A1F6D">
        <w:t xml:space="preserve">genturou práce (bezpečnostnímu technikovi) právo přístupu na příslušné pracoviště zaměstnance </w:t>
      </w:r>
      <w:r w:rsidR="0071762C">
        <w:t>A</w:t>
      </w:r>
      <w:r w:rsidRPr="004A1F6D">
        <w:t xml:space="preserve">gentury práce, aby se </w:t>
      </w:r>
      <w:r w:rsidR="0071762C">
        <w:t>A</w:t>
      </w:r>
      <w:r w:rsidRPr="004A1F6D">
        <w:t xml:space="preserve">gentura práce mohla přesvědčit o dodržování bezpečnostních předpisů, pokud není s </w:t>
      </w:r>
      <w:r w:rsidR="00D43FBD">
        <w:t>Klient</w:t>
      </w:r>
      <w:r w:rsidR="00CC1DB2" w:rsidRPr="004A1F6D">
        <w:t>em</w:t>
      </w:r>
      <w:r w:rsidRPr="004A1F6D">
        <w:t xml:space="preserve"> dohodnuto jinak. Toto neplatí, pokud by tím byly negativně ovlivněny podn</w:t>
      </w:r>
      <w:r w:rsidR="00CC1DB2" w:rsidRPr="004A1F6D">
        <w:t>ikové a obchodní zájmy E.ON</w:t>
      </w:r>
      <w:r w:rsidRPr="004A1F6D">
        <w:t>.</w:t>
      </w:r>
    </w:p>
    <w:p w14:paraId="14072290" w14:textId="77777777" w:rsidR="002C2482" w:rsidRPr="00FE035C" w:rsidRDefault="002C2482" w:rsidP="006F1183">
      <w:pPr>
        <w:spacing w:after="0" w:line="240" w:lineRule="auto"/>
        <w:rPr>
          <w:rFonts w:cs="Arial"/>
          <w:b/>
          <w:lang w:eastAsia="de-DE"/>
        </w:rPr>
      </w:pPr>
    </w:p>
    <w:p w14:paraId="70C5B797" w14:textId="77777777" w:rsidR="00AE3D0C" w:rsidRPr="00FE035C" w:rsidRDefault="00AE3D0C" w:rsidP="006F1183">
      <w:pPr>
        <w:spacing w:after="0" w:line="240" w:lineRule="auto"/>
        <w:rPr>
          <w:rFonts w:cs="Arial"/>
          <w:b/>
          <w:lang w:eastAsia="de-DE"/>
        </w:rPr>
      </w:pPr>
    </w:p>
    <w:p w14:paraId="6C210E6B" w14:textId="77777777" w:rsidR="006F1183" w:rsidRPr="004A1F6D" w:rsidRDefault="00FB5660" w:rsidP="008363A0">
      <w:pPr>
        <w:pStyle w:val="Nadpis3"/>
        <w:rPr>
          <w:rFonts w:cs="Arial"/>
        </w:rPr>
      </w:pPr>
      <w:bookmarkStart w:id="44" w:name="_Toc42248343"/>
      <w:bookmarkStart w:id="45" w:name="_Toc50985759"/>
      <w:r w:rsidRPr="004A1F6D">
        <w:t>§</w:t>
      </w:r>
      <w:r w:rsidR="003816A3" w:rsidRPr="004A1F6D">
        <w:t xml:space="preserve"> </w:t>
      </w:r>
      <w:r w:rsidRPr="004A1F6D">
        <w:t>19</w:t>
      </w:r>
      <w:r w:rsidR="001B5021">
        <w:t xml:space="preserve"> </w:t>
      </w:r>
      <w:r w:rsidR="006F1183" w:rsidRPr="004A1F6D">
        <w:t xml:space="preserve">Odvody na </w:t>
      </w:r>
      <w:r w:rsidR="005477B5">
        <w:t xml:space="preserve">zdravotní a </w:t>
      </w:r>
      <w:r w:rsidR="006F1183" w:rsidRPr="004A1F6D">
        <w:t>sociální pojištění a daň ze mzdy</w:t>
      </w:r>
      <w:bookmarkEnd w:id="44"/>
      <w:bookmarkEnd w:id="45"/>
    </w:p>
    <w:p w14:paraId="4B3314BC" w14:textId="77777777" w:rsidR="002C2482" w:rsidRPr="004A1F6D" w:rsidRDefault="006219A7" w:rsidP="002C2482">
      <w:pPr>
        <w:spacing w:after="0" w:line="240" w:lineRule="auto"/>
        <w:jc w:val="center"/>
      </w:pPr>
      <w:r>
        <w:t xml:space="preserve"> </w:t>
      </w:r>
    </w:p>
    <w:p w14:paraId="01AF3F80" w14:textId="76E6B837" w:rsidR="006F1183" w:rsidRPr="004A1F6D" w:rsidRDefault="002C2482" w:rsidP="004570EC">
      <w:pPr>
        <w:spacing w:after="0" w:line="240" w:lineRule="auto"/>
        <w:ind w:left="284" w:hanging="284"/>
        <w:jc w:val="both"/>
        <w:rPr>
          <w:rFonts w:cs="Arial"/>
        </w:rPr>
      </w:pPr>
      <w:r w:rsidRPr="004A1F6D">
        <w:t>(1)</w:t>
      </w:r>
      <w:r w:rsidR="006219A7">
        <w:t xml:space="preserve"> </w:t>
      </w:r>
      <w:r w:rsidRPr="004A1F6D">
        <w:t xml:space="preserve">Agentura práce jako zaměstnavatel zaměstnance </w:t>
      </w:r>
      <w:r w:rsidR="006D70BC">
        <w:t>A</w:t>
      </w:r>
      <w:r w:rsidRPr="004A1F6D">
        <w:t xml:space="preserve">gentury práce odvádí splatné příspěvky, sociální pojištění, daň ze mzdy a všechny další případné </w:t>
      </w:r>
      <w:r w:rsidR="00CF4F65" w:rsidRPr="004A1F6D">
        <w:t>poplatky, za</w:t>
      </w:r>
      <w:r w:rsidR="001C488F" w:rsidRPr="004A1F6D">
        <w:t xml:space="preserve"> zdravotní pojištění,</w:t>
      </w:r>
      <w:r w:rsidRPr="004A1F6D">
        <w:t xml:space="preserve"> nebo odvody příslušným vnitrostátním a zahraničním úřadům.</w:t>
      </w:r>
    </w:p>
    <w:p w14:paraId="3B23C4C0" w14:textId="77777777" w:rsidR="002C2482" w:rsidRPr="004A1F6D" w:rsidRDefault="002C2482" w:rsidP="004570EC">
      <w:pPr>
        <w:spacing w:after="0" w:line="240" w:lineRule="auto"/>
        <w:ind w:left="284" w:hanging="284"/>
        <w:jc w:val="both"/>
        <w:rPr>
          <w:rFonts w:cs="Arial"/>
          <w:lang w:eastAsia="de-DE"/>
        </w:rPr>
      </w:pPr>
    </w:p>
    <w:p w14:paraId="663FDCE1" w14:textId="68A52907" w:rsidR="006F1183" w:rsidRPr="004A1F6D" w:rsidRDefault="003816A3" w:rsidP="004570EC">
      <w:pPr>
        <w:spacing w:after="0" w:line="240" w:lineRule="auto"/>
        <w:ind w:left="284" w:hanging="284"/>
        <w:jc w:val="both"/>
        <w:rPr>
          <w:rFonts w:cs="Arial"/>
        </w:rPr>
      </w:pPr>
      <w:r w:rsidRPr="004A1F6D">
        <w:tab/>
      </w:r>
      <w:r w:rsidR="006F1183" w:rsidRPr="004A1F6D">
        <w:t xml:space="preserve">Agentura práce </w:t>
      </w:r>
      <w:r w:rsidR="00CC1DB2" w:rsidRPr="004A1F6D">
        <w:t xml:space="preserve">předloží </w:t>
      </w:r>
      <w:r w:rsidR="00D43FBD">
        <w:t>Klient</w:t>
      </w:r>
      <w:r w:rsidR="00CC1DB2" w:rsidRPr="004A1F6D">
        <w:t xml:space="preserve">ovi </w:t>
      </w:r>
      <w:r w:rsidR="006F1183" w:rsidRPr="004A1F6D">
        <w:t>potvrzení</w:t>
      </w:r>
      <w:r w:rsidR="00CC1DB2" w:rsidRPr="004A1F6D">
        <w:t xml:space="preserve"> </w:t>
      </w:r>
      <w:r w:rsidRPr="004A1F6D">
        <w:tab/>
      </w:r>
      <w:r w:rsidR="006F1183" w:rsidRPr="004A1F6D">
        <w:t xml:space="preserve">od příslušného </w:t>
      </w:r>
      <w:r w:rsidR="001C488F" w:rsidRPr="004A1F6D">
        <w:t>úřadu (</w:t>
      </w:r>
      <w:r w:rsidR="006F1183" w:rsidRPr="004A1F6D">
        <w:t>inkasního místa</w:t>
      </w:r>
      <w:r w:rsidR="001C488F" w:rsidRPr="004A1F6D">
        <w:t xml:space="preserve">) </w:t>
      </w:r>
      <w:r w:rsidR="006F1183" w:rsidRPr="004A1F6D">
        <w:t xml:space="preserve">o úhradě výše uvedených poplatků. Zejména předloží </w:t>
      </w:r>
      <w:r w:rsidR="00CC1DB2" w:rsidRPr="004A1F6D">
        <w:t xml:space="preserve">na žádost </w:t>
      </w:r>
      <w:r w:rsidR="00D43FBD">
        <w:t>Klient</w:t>
      </w:r>
      <w:r w:rsidR="00CC1DB2" w:rsidRPr="004A1F6D">
        <w:t xml:space="preserve">a </w:t>
      </w:r>
      <w:r w:rsidR="006F1183" w:rsidRPr="004A1F6D">
        <w:t xml:space="preserve">potvrzení zdravotní pojišťovny zaměstnance </w:t>
      </w:r>
      <w:r w:rsidR="002707AD">
        <w:t>A</w:t>
      </w:r>
      <w:r w:rsidR="006F1183" w:rsidRPr="004A1F6D">
        <w:t xml:space="preserve">gentury práce, ze kterého vyplývá, že se odvody na zdravotní </w:t>
      </w:r>
      <w:r w:rsidR="004553B3" w:rsidRPr="004A1F6D">
        <w:t xml:space="preserve">a sociální </w:t>
      </w:r>
      <w:r w:rsidR="006F1183" w:rsidRPr="004A1F6D">
        <w:t>pojištění řádně hradí a že je splněna přihlašovací povinnost.</w:t>
      </w:r>
    </w:p>
    <w:p w14:paraId="3B09A07F" w14:textId="77777777" w:rsidR="002C2482" w:rsidRPr="004A1F6D" w:rsidRDefault="002C2482" w:rsidP="004570EC">
      <w:pPr>
        <w:spacing w:after="0" w:line="240" w:lineRule="auto"/>
        <w:ind w:left="284" w:hanging="284"/>
        <w:jc w:val="both"/>
      </w:pPr>
    </w:p>
    <w:p w14:paraId="7B5EEC2B" w14:textId="30305B9C" w:rsidR="00360D48" w:rsidRPr="00B94E2D" w:rsidRDefault="002C2482" w:rsidP="00B94E2D">
      <w:pPr>
        <w:spacing w:after="0" w:line="240" w:lineRule="auto"/>
        <w:ind w:left="284" w:hanging="284"/>
        <w:jc w:val="both"/>
      </w:pPr>
      <w:r w:rsidRPr="004A1F6D">
        <w:t xml:space="preserve">(2) Agentura práce osvobozuje </w:t>
      </w:r>
      <w:r w:rsidR="006219A7">
        <w:t>Klient</w:t>
      </w:r>
      <w:r w:rsidR="006219A7" w:rsidRPr="004A1F6D">
        <w:t>a</w:t>
      </w:r>
      <w:r w:rsidR="00CC1DB2" w:rsidRPr="004A1F6D">
        <w:t xml:space="preserve"> </w:t>
      </w:r>
      <w:r w:rsidR="006F1183" w:rsidRPr="004A1F6D">
        <w:t>ve vnitřním vztahu od p</w:t>
      </w:r>
      <w:r w:rsidR="004553B3" w:rsidRPr="004A1F6D">
        <w:t xml:space="preserve">rávní odpovědnosti za odvody za zdravotní a </w:t>
      </w:r>
      <w:r w:rsidR="006F1183" w:rsidRPr="004A1F6D">
        <w:t xml:space="preserve">sociální pojištění </w:t>
      </w:r>
      <w:r w:rsidR="00545A45" w:rsidRPr="004A1F6D">
        <w:t xml:space="preserve">a za daň ze mzdy. Pokud budou u </w:t>
      </w:r>
      <w:r w:rsidR="00D43FBD">
        <w:t>Klient</w:t>
      </w:r>
      <w:r w:rsidR="008965D3">
        <w:t xml:space="preserve">a </w:t>
      </w:r>
      <w:r w:rsidR="003245B4">
        <w:t xml:space="preserve">na </w:t>
      </w:r>
      <w:r w:rsidR="006F1183" w:rsidRPr="004A1F6D">
        <w:t>základě</w:t>
      </w:r>
      <w:r w:rsidR="00545A45" w:rsidRPr="004A1F6D">
        <w:t xml:space="preserve"> </w:t>
      </w:r>
      <w:r w:rsidR="006F1183" w:rsidRPr="004A1F6D">
        <w:t>této</w:t>
      </w:r>
      <w:r w:rsidR="00545A45" w:rsidRPr="004A1F6D">
        <w:t xml:space="preserve"> </w:t>
      </w:r>
      <w:r w:rsidR="003816A3" w:rsidRPr="004A1F6D">
        <w:t>odpovědnosti</w:t>
      </w:r>
      <w:r w:rsidR="00545A45" w:rsidRPr="004A1F6D">
        <w:t xml:space="preserve"> uplatňovány </w:t>
      </w:r>
      <w:r w:rsidR="006F1183" w:rsidRPr="004A1F6D">
        <w:t>příslušným</w:t>
      </w:r>
      <w:r w:rsidR="00545A45" w:rsidRPr="004A1F6D">
        <w:t xml:space="preserve"> </w:t>
      </w:r>
      <w:r w:rsidR="006F1183" w:rsidRPr="004A1F6D">
        <w:t>inkasním</w:t>
      </w:r>
      <w:r w:rsidR="00545A45" w:rsidRPr="004A1F6D">
        <w:t xml:space="preserve"> </w:t>
      </w:r>
      <w:r w:rsidR="006F1183" w:rsidRPr="004A1F6D">
        <w:t>místem</w:t>
      </w:r>
      <w:r w:rsidR="00545A45" w:rsidRPr="004A1F6D">
        <w:t xml:space="preserve"> pro výběr </w:t>
      </w:r>
      <w:r w:rsidR="001C488F" w:rsidRPr="004A1F6D">
        <w:t>zdravotního</w:t>
      </w:r>
      <w:r w:rsidR="006F0330">
        <w:t xml:space="preserve"> </w:t>
      </w:r>
      <w:r w:rsidR="001C488F" w:rsidRPr="004A1F6D">
        <w:t xml:space="preserve">a </w:t>
      </w:r>
      <w:r w:rsidR="00545A45" w:rsidRPr="004A1F6D">
        <w:t xml:space="preserve">sociálního pojištění příp. finančním úřadem </w:t>
      </w:r>
      <w:r w:rsidR="003816A3" w:rsidRPr="004A1F6D">
        <w:t>nároky</w:t>
      </w:r>
      <w:r w:rsidR="00545A45" w:rsidRPr="004A1F6D">
        <w:t>, je</w:t>
      </w:r>
      <w:r w:rsidR="008965D3">
        <w:t xml:space="preserve"> </w:t>
      </w:r>
      <w:r w:rsidR="00D43FBD">
        <w:t>Klient</w:t>
      </w:r>
      <w:r w:rsidR="00545A45" w:rsidRPr="004A1F6D">
        <w:t xml:space="preserve"> oprávněn pozdržet v této výši platby </w:t>
      </w:r>
      <w:r w:rsidR="008965D3">
        <w:t>A</w:t>
      </w:r>
      <w:r w:rsidR="00545A45" w:rsidRPr="004A1F6D">
        <w:t xml:space="preserve">gentuře práce, dokud jí tato nedoloží, že řádně odváděla </w:t>
      </w:r>
      <w:r w:rsidR="001C488F" w:rsidRPr="004A1F6D">
        <w:t xml:space="preserve">předepsané </w:t>
      </w:r>
      <w:r w:rsidR="00545A45" w:rsidRPr="004A1F6D">
        <w:t xml:space="preserve">dávky na </w:t>
      </w:r>
      <w:r w:rsidR="001C488F" w:rsidRPr="004A1F6D">
        <w:t>zdravotním</w:t>
      </w:r>
      <w:r w:rsidR="006F0330">
        <w:t xml:space="preserve"> </w:t>
      </w:r>
      <w:r w:rsidR="001C488F" w:rsidRPr="004A1F6D">
        <w:t xml:space="preserve">a </w:t>
      </w:r>
      <w:r w:rsidR="00545A45" w:rsidRPr="004A1F6D">
        <w:t>sociální</w:t>
      </w:r>
      <w:r w:rsidR="001C488F" w:rsidRPr="004A1F6D">
        <w:t>m</w:t>
      </w:r>
      <w:r w:rsidR="00545A45" w:rsidRPr="004A1F6D">
        <w:t xml:space="preserve"> </w:t>
      </w:r>
      <w:r w:rsidR="006219A7" w:rsidRPr="004A1F6D">
        <w:t>pojištění,</w:t>
      </w:r>
      <w:r w:rsidR="00545A45" w:rsidRPr="004A1F6D">
        <w:t xml:space="preserve"> resp. daň ze mzdy.</w:t>
      </w:r>
    </w:p>
    <w:p w14:paraId="03972B21" w14:textId="762E4C9F" w:rsidR="00360D48" w:rsidRDefault="00360D48" w:rsidP="006F1183">
      <w:pPr>
        <w:spacing w:after="0" w:line="240" w:lineRule="auto"/>
        <w:rPr>
          <w:rFonts w:cs="Arial"/>
          <w:lang w:eastAsia="de-DE"/>
        </w:rPr>
      </w:pPr>
    </w:p>
    <w:p w14:paraId="016D1AF6" w14:textId="0C360002" w:rsidR="0073645A" w:rsidRPr="00151011" w:rsidRDefault="0018104E" w:rsidP="00151011">
      <w:pPr>
        <w:spacing w:after="0" w:line="240" w:lineRule="auto"/>
        <w:ind w:left="284" w:hanging="284"/>
        <w:jc w:val="both"/>
        <w:rPr>
          <w:rFonts w:cs="Arial"/>
          <w:lang w:eastAsia="de-DE"/>
        </w:rPr>
      </w:pPr>
      <w:r w:rsidRPr="00151011">
        <w:rPr>
          <w:rFonts w:cs="Arial"/>
          <w:lang w:eastAsia="de-DE"/>
        </w:rPr>
        <w:t>(3)</w:t>
      </w:r>
      <w:r w:rsidR="0073645A" w:rsidRPr="00151011">
        <w:rPr>
          <w:rFonts w:cs="Arial"/>
          <w:lang w:eastAsia="de-DE"/>
        </w:rPr>
        <w:t xml:space="preserve"> Agentura práce jako zaměstnavatel zaměstnance</w:t>
      </w:r>
      <w:r w:rsidR="00927C1B" w:rsidRPr="00151011">
        <w:rPr>
          <w:rFonts w:cs="Arial"/>
          <w:lang w:eastAsia="de-DE"/>
        </w:rPr>
        <w:t xml:space="preserve"> </w:t>
      </w:r>
      <w:r w:rsidR="006D70BC">
        <w:rPr>
          <w:rFonts w:cs="Arial"/>
          <w:lang w:eastAsia="de-DE"/>
        </w:rPr>
        <w:t>A</w:t>
      </w:r>
      <w:r w:rsidR="00927C1B" w:rsidRPr="00151011">
        <w:rPr>
          <w:rFonts w:cs="Arial"/>
          <w:lang w:eastAsia="de-DE"/>
        </w:rPr>
        <w:t>gentury práce</w:t>
      </w:r>
      <w:r w:rsidR="0073645A" w:rsidRPr="00151011">
        <w:rPr>
          <w:rFonts w:cs="Arial"/>
          <w:lang w:eastAsia="de-DE"/>
        </w:rPr>
        <w:t xml:space="preserve"> </w:t>
      </w:r>
      <w:r w:rsidR="00437A37" w:rsidRPr="00151011">
        <w:rPr>
          <w:rFonts w:cs="Arial"/>
          <w:lang w:eastAsia="de-DE"/>
        </w:rPr>
        <w:t>má povinnost platit pojistné za zákonné pojištění odpovědnosti zaměstnavatele za škodu při pracovním úrazu nebo nemoci z</w:t>
      </w:r>
      <w:r w:rsidR="00927C1B" w:rsidRPr="00151011">
        <w:rPr>
          <w:rFonts w:cs="Arial"/>
          <w:lang w:eastAsia="de-DE"/>
        </w:rPr>
        <w:t> </w:t>
      </w:r>
      <w:r w:rsidR="00437A37" w:rsidRPr="00151011">
        <w:rPr>
          <w:rFonts w:cs="Arial"/>
          <w:lang w:eastAsia="de-DE"/>
        </w:rPr>
        <w:t>povolání</w:t>
      </w:r>
      <w:r w:rsidR="00927C1B" w:rsidRPr="00151011">
        <w:rPr>
          <w:rFonts w:cs="Arial"/>
          <w:lang w:eastAsia="de-DE"/>
        </w:rPr>
        <w:t xml:space="preserve"> v souladu s § 365 zákona č. </w:t>
      </w:r>
      <w:r w:rsidR="00FD1A2C" w:rsidRPr="00151011">
        <w:rPr>
          <w:rFonts w:cs="Arial"/>
          <w:lang w:eastAsia="de-DE"/>
        </w:rPr>
        <w:t>262/2006 Sb., zákoníku práce, ve znění pozdějších předpisů.</w:t>
      </w:r>
    </w:p>
    <w:p w14:paraId="26EE18E9" w14:textId="77777777" w:rsidR="00927C1B" w:rsidRPr="00151011" w:rsidRDefault="00927C1B" w:rsidP="00BB38E6">
      <w:pPr>
        <w:spacing w:after="0" w:line="240" w:lineRule="auto"/>
        <w:jc w:val="both"/>
        <w:rPr>
          <w:rFonts w:cs="Arial"/>
          <w:lang w:eastAsia="de-DE"/>
        </w:rPr>
      </w:pPr>
    </w:p>
    <w:p w14:paraId="2C6531C9" w14:textId="5163E789" w:rsidR="00C500C8" w:rsidRPr="00151011" w:rsidRDefault="00927C1B" w:rsidP="00BB38E6">
      <w:pPr>
        <w:pStyle w:val="Odstavecseseznamem"/>
        <w:numPr>
          <w:ilvl w:val="0"/>
          <w:numId w:val="35"/>
        </w:numPr>
        <w:spacing w:after="0" w:line="240" w:lineRule="auto"/>
        <w:ind w:left="357" w:hanging="357"/>
        <w:jc w:val="both"/>
        <w:rPr>
          <w:rFonts w:cs="Arial"/>
          <w:lang w:eastAsia="de-DE"/>
        </w:rPr>
      </w:pPr>
      <w:r w:rsidRPr="00151011">
        <w:rPr>
          <w:rFonts w:cs="Arial"/>
          <w:lang w:eastAsia="de-DE"/>
        </w:rPr>
        <w:t xml:space="preserve">Agentura práce </w:t>
      </w:r>
      <w:r w:rsidR="0062515D" w:rsidRPr="00151011">
        <w:rPr>
          <w:rFonts w:cs="Arial"/>
          <w:lang w:eastAsia="de-DE"/>
        </w:rPr>
        <w:t>osvobozuje Klienta ve vnitřním vztahu od právní odpovědnosti za</w:t>
      </w:r>
      <w:r w:rsidR="00D56D76" w:rsidRPr="00151011">
        <w:rPr>
          <w:rFonts w:cs="Arial"/>
          <w:lang w:eastAsia="de-DE"/>
        </w:rPr>
        <w:t xml:space="preserve"> </w:t>
      </w:r>
      <w:r w:rsidR="00745F38" w:rsidRPr="00151011">
        <w:rPr>
          <w:rFonts w:cs="Arial"/>
          <w:lang w:eastAsia="de-DE"/>
        </w:rPr>
        <w:t>platbu pojistného uvedeného v předchozím odstavci. Pokud budou u Klienta na základě tohoto pojištění uplatňovány příslušným inkasním místem příp. finančním úřadem nároky, je Klient oprávněn pozdržet v této výši platby Agentuře práce</w:t>
      </w:r>
      <w:r w:rsidR="00FD1A2C" w:rsidRPr="00151011">
        <w:rPr>
          <w:rFonts w:cs="Arial"/>
          <w:lang w:eastAsia="de-DE"/>
        </w:rPr>
        <w:t>, dokud jí tato nedoloží, že řádně platila předepsané pojistné.</w:t>
      </w:r>
    </w:p>
    <w:p w14:paraId="595E4E0E" w14:textId="77777777" w:rsidR="00360D48" w:rsidRPr="004A1F6D" w:rsidRDefault="00360D48" w:rsidP="006F1183">
      <w:pPr>
        <w:spacing w:after="0" w:line="240" w:lineRule="auto"/>
        <w:rPr>
          <w:rFonts w:cs="Arial"/>
          <w:lang w:eastAsia="de-DE"/>
        </w:rPr>
      </w:pPr>
    </w:p>
    <w:p w14:paraId="34E80E52" w14:textId="796F9048" w:rsidR="00AA3C29" w:rsidRDefault="006F1183" w:rsidP="00AA3C29">
      <w:pPr>
        <w:pStyle w:val="Nadpis3"/>
      </w:pPr>
      <w:bookmarkStart w:id="46" w:name="_Toc42248344"/>
      <w:bookmarkStart w:id="47" w:name="_Toc50985760"/>
      <w:r w:rsidRPr="004A1F6D">
        <w:t>§</w:t>
      </w:r>
      <w:r w:rsidR="003130B9" w:rsidRPr="004A1F6D">
        <w:t xml:space="preserve"> </w:t>
      </w:r>
      <w:r w:rsidRPr="004A1F6D">
        <w:t>20</w:t>
      </w:r>
      <w:r w:rsidR="001B5021">
        <w:t xml:space="preserve"> </w:t>
      </w:r>
      <w:r w:rsidRPr="004A1F6D">
        <w:t>Pozastavení výkonu práce</w:t>
      </w:r>
      <w:bookmarkEnd w:id="46"/>
      <w:bookmarkEnd w:id="47"/>
    </w:p>
    <w:p w14:paraId="47FF200E" w14:textId="77777777" w:rsidR="00AA3C29" w:rsidRPr="00AA3C29" w:rsidRDefault="00AA3C29" w:rsidP="00AA3C29">
      <w:pPr>
        <w:spacing w:after="0" w:line="240" w:lineRule="auto"/>
      </w:pPr>
    </w:p>
    <w:p w14:paraId="62BEA3E0" w14:textId="77777777" w:rsidR="006F1183" w:rsidRPr="004A1F6D" w:rsidRDefault="002C2482" w:rsidP="004570EC">
      <w:pPr>
        <w:spacing w:after="0" w:line="240" w:lineRule="auto"/>
        <w:ind w:left="284" w:hanging="284"/>
        <w:jc w:val="both"/>
        <w:rPr>
          <w:rFonts w:cs="Arial"/>
        </w:rPr>
      </w:pPr>
      <w:r w:rsidRPr="004A1F6D">
        <w:t xml:space="preserve">(1) V případech vyšší moci, zvláště při stávkách, výlukách, dočasném, úplném nebo částečném uzavření podniku nebo zkrácení pracovní doby v jednom nebo více podnicích společnosti E.ON apod. může </w:t>
      </w:r>
      <w:r w:rsidR="00D43FBD">
        <w:t>Klient</w:t>
      </w:r>
      <w:r w:rsidRPr="004A1F6D">
        <w:t xml:space="preserve"> po tuto dobu požadovat pozastavení výkonu práce.</w:t>
      </w:r>
    </w:p>
    <w:p w14:paraId="46A1C415" w14:textId="77777777" w:rsidR="002C2482" w:rsidRPr="004A1F6D" w:rsidRDefault="002C2482" w:rsidP="004570EC">
      <w:pPr>
        <w:spacing w:after="0" w:line="240" w:lineRule="auto"/>
        <w:ind w:left="284" w:hanging="284"/>
        <w:jc w:val="both"/>
        <w:rPr>
          <w:rFonts w:cs="Arial"/>
          <w:lang w:eastAsia="de-DE"/>
        </w:rPr>
      </w:pPr>
    </w:p>
    <w:p w14:paraId="46EC2F32" w14:textId="546DE486" w:rsidR="006F1183" w:rsidRPr="004A1F6D" w:rsidRDefault="002C2482" w:rsidP="004570EC">
      <w:pPr>
        <w:spacing w:after="0" w:line="240" w:lineRule="auto"/>
        <w:ind w:left="284" w:hanging="284"/>
        <w:jc w:val="both"/>
        <w:rPr>
          <w:rFonts w:cs="Arial"/>
        </w:rPr>
      </w:pPr>
      <w:r w:rsidRPr="004A1F6D">
        <w:t xml:space="preserve">(2) Agentura práce a zaměstnanci </w:t>
      </w:r>
      <w:r w:rsidR="006D74E8">
        <w:t>A</w:t>
      </w:r>
      <w:r w:rsidRPr="004A1F6D">
        <w:t xml:space="preserve">gentury práce z toho nemohou vyvozovat žádné nároky vůči </w:t>
      </w:r>
      <w:r w:rsidR="00D43FBD">
        <w:t>Klient</w:t>
      </w:r>
      <w:r w:rsidR="008965D3">
        <w:t>ovi (</w:t>
      </w:r>
      <w:r w:rsidRPr="004A1F6D">
        <w:t>společnosti E.ON</w:t>
      </w:r>
      <w:r w:rsidR="008965D3">
        <w:t>)</w:t>
      </w:r>
      <w:r w:rsidRPr="004A1F6D">
        <w:t>.</w:t>
      </w:r>
    </w:p>
    <w:p w14:paraId="6DDB7BA2" w14:textId="77777777" w:rsidR="002C2482" w:rsidRPr="004A1F6D" w:rsidRDefault="002C2482" w:rsidP="004570EC">
      <w:pPr>
        <w:spacing w:after="0" w:line="240" w:lineRule="auto"/>
        <w:ind w:left="284" w:hanging="284"/>
        <w:jc w:val="both"/>
        <w:rPr>
          <w:rFonts w:cs="Arial"/>
          <w:lang w:eastAsia="de-DE"/>
        </w:rPr>
      </w:pPr>
    </w:p>
    <w:p w14:paraId="1822FA54" w14:textId="06EE9C80" w:rsidR="006F1183" w:rsidRPr="004A1F6D" w:rsidRDefault="002C2482" w:rsidP="004570EC">
      <w:pPr>
        <w:spacing w:after="0" w:line="240" w:lineRule="auto"/>
        <w:ind w:left="284" w:hanging="284"/>
        <w:jc w:val="both"/>
        <w:rPr>
          <w:rFonts w:cs="Arial"/>
        </w:rPr>
      </w:pPr>
      <w:r w:rsidRPr="004A1F6D">
        <w:t xml:space="preserve">(3) Agentura práce je v období, ve kterém se očekává pozastavení práce, oprávněna stáhnout zaměstnance </w:t>
      </w:r>
      <w:r w:rsidR="00BA3245">
        <w:t>A</w:t>
      </w:r>
      <w:r w:rsidRPr="004A1F6D">
        <w:t>gentury práce a využít jej jiným způsobem.</w:t>
      </w:r>
    </w:p>
    <w:p w14:paraId="10EA2164" w14:textId="77777777" w:rsidR="002C2482" w:rsidRDefault="002C2482" w:rsidP="00545A45">
      <w:pPr>
        <w:spacing w:after="0" w:line="240" w:lineRule="auto"/>
        <w:ind w:left="284" w:hanging="284"/>
        <w:rPr>
          <w:rFonts w:cs="Arial"/>
          <w:lang w:eastAsia="de-DE"/>
        </w:rPr>
      </w:pPr>
    </w:p>
    <w:p w14:paraId="010FA7A3" w14:textId="77777777" w:rsidR="00AE3D0C" w:rsidRPr="004A1F6D" w:rsidRDefault="00AE3D0C" w:rsidP="00545A45">
      <w:pPr>
        <w:spacing w:after="0" w:line="240" w:lineRule="auto"/>
        <w:ind w:left="284" w:hanging="284"/>
        <w:rPr>
          <w:rFonts w:cs="Arial"/>
          <w:lang w:eastAsia="de-DE"/>
        </w:rPr>
      </w:pPr>
    </w:p>
    <w:p w14:paraId="509ED56E" w14:textId="77777777" w:rsidR="006F1183" w:rsidRPr="004A1F6D" w:rsidRDefault="006F1183" w:rsidP="008363A0">
      <w:pPr>
        <w:pStyle w:val="Nadpis3"/>
        <w:rPr>
          <w:rFonts w:cs="Arial"/>
        </w:rPr>
      </w:pPr>
      <w:bookmarkStart w:id="48" w:name="_Toc42248345"/>
      <w:bookmarkStart w:id="49" w:name="_Toc50985761"/>
      <w:r w:rsidRPr="004A1F6D">
        <w:t>§</w:t>
      </w:r>
      <w:r w:rsidR="003130B9" w:rsidRPr="004A1F6D">
        <w:t xml:space="preserve"> </w:t>
      </w:r>
      <w:r w:rsidRPr="004A1F6D">
        <w:t>21</w:t>
      </w:r>
      <w:r w:rsidR="001B5021">
        <w:t xml:space="preserve"> </w:t>
      </w:r>
      <w:r w:rsidRPr="004A1F6D">
        <w:t>Ručení</w:t>
      </w:r>
      <w:r w:rsidR="00DC773C" w:rsidRPr="004A1F6D">
        <w:t xml:space="preserve"> a pojištění</w:t>
      </w:r>
      <w:bookmarkEnd w:id="48"/>
      <w:bookmarkEnd w:id="49"/>
    </w:p>
    <w:p w14:paraId="786EC629" w14:textId="77777777" w:rsidR="002C2482" w:rsidRPr="004A1F6D" w:rsidRDefault="002C2482" w:rsidP="00545A45">
      <w:pPr>
        <w:spacing w:after="0" w:line="240" w:lineRule="auto"/>
        <w:ind w:left="284" w:hanging="284"/>
        <w:jc w:val="center"/>
      </w:pPr>
    </w:p>
    <w:p w14:paraId="4CB4F919" w14:textId="66EEED45" w:rsidR="006F1183" w:rsidRPr="004A1F6D" w:rsidRDefault="002C2482" w:rsidP="004570EC">
      <w:pPr>
        <w:spacing w:after="0" w:line="240" w:lineRule="auto"/>
        <w:ind w:left="284" w:hanging="284"/>
        <w:jc w:val="both"/>
        <w:rPr>
          <w:rFonts w:cs="Arial"/>
        </w:rPr>
      </w:pPr>
      <w:r w:rsidRPr="004A1F6D">
        <w:t xml:space="preserve">(1) Agentura práce je odpovědná za potřebnou kvalifikaci a způsobilost zaměstnanců </w:t>
      </w:r>
      <w:r w:rsidR="0011483C">
        <w:t>A</w:t>
      </w:r>
      <w:r w:rsidRPr="004A1F6D">
        <w:t>gentury práce k výkonu stanovených činností v souladu se zákonnými ustanoveními (nedbalý výběr).</w:t>
      </w:r>
    </w:p>
    <w:p w14:paraId="55C504A1" w14:textId="77777777" w:rsidR="002C2482" w:rsidRPr="004A1F6D" w:rsidRDefault="002C2482" w:rsidP="004570EC">
      <w:pPr>
        <w:spacing w:after="0" w:line="240" w:lineRule="auto"/>
        <w:ind w:left="284" w:hanging="284"/>
        <w:jc w:val="both"/>
        <w:rPr>
          <w:rFonts w:cs="Arial"/>
          <w:lang w:eastAsia="de-DE"/>
        </w:rPr>
      </w:pPr>
    </w:p>
    <w:p w14:paraId="024F7872" w14:textId="771153CB" w:rsidR="006F1183" w:rsidRPr="004A1F6D" w:rsidRDefault="00545A45" w:rsidP="004570EC">
      <w:pPr>
        <w:spacing w:after="0" w:line="240" w:lineRule="auto"/>
        <w:ind w:left="284" w:hanging="284"/>
        <w:jc w:val="both"/>
        <w:rPr>
          <w:rFonts w:cs="Arial"/>
        </w:rPr>
      </w:pPr>
      <w:r w:rsidRPr="004A1F6D">
        <w:tab/>
      </w:r>
      <w:r w:rsidR="006F1183" w:rsidRPr="004A1F6D">
        <w:t xml:space="preserve">Přitom se odpovědnost </w:t>
      </w:r>
      <w:r w:rsidR="0011483C">
        <w:t>A</w:t>
      </w:r>
      <w:r w:rsidR="006F1183" w:rsidRPr="004A1F6D">
        <w:t>gentury práce rozšiřuje na zajištění řádných pracovních dokladů.</w:t>
      </w:r>
    </w:p>
    <w:p w14:paraId="3DCC6CBB" w14:textId="77777777" w:rsidR="002C2482" w:rsidRPr="004A1F6D" w:rsidRDefault="002C2482" w:rsidP="004570EC">
      <w:pPr>
        <w:spacing w:after="0" w:line="240" w:lineRule="auto"/>
        <w:ind w:left="284" w:hanging="284"/>
        <w:jc w:val="both"/>
      </w:pPr>
    </w:p>
    <w:p w14:paraId="66740811" w14:textId="1E5E75C0" w:rsidR="006F1183" w:rsidRPr="004A1F6D" w:rsidRDefault="00545A45" w:rsidP="004570EC">
      <w:pPr>
        <w:ind w:left="284" w:hanging="284"/>
        <w:jc w:val="both"/>
        <w:rPr>
          <w:rFonts w:cs="Arial"/>
        </w:rPr>
      </w:pPr>
      <w:r w:rsidRPr="004A1F6D">
        <w:tab/>
      </w:r>
      <w:r w:rsidR="006F1183" w:rsidRPr="004A1F6D">
        <w:t xml:space="preserve">Není-li zaměstnanec </w:t>
      </w:r>
      <w:r w:rsidR="0011483C">
        <w:t>A</w:t>
      </w:r>
      <w:r w:rsidR="006F1183" w:rsidRPr="004A1F6D">
        <w:t xml:space="preserve">gentury práce </w:t>
      </w:r>
      <w:r w:rsidR="00576B55" w:rsidRPr="004A1F6D">
        <w:t>českým</w:t>
      </w:r>
      <w:r w:rsidR="006F1183" w:rsidRPr="004A1F6D">
        <w:t xml:space="preserve"> státním příslušníkem, vztahuje se odpovědnost </w:t>
      </w:r>
      <w:r w:rsidR="0011483C">
        <w:t>A</w:t>
      </w:r>
      <w:r w:rsidR="006F1183" w:rsidRPr="004A1F6D">
        <w:t>gentury práce navíc také na pracovní povolení a povolení k pobytu, pokud jsou tato nezbytná.</w:t>
      </w:r>
    </w:p>
    <w:p w14:paraId="0C66659F" w14:textId="40119489" w:rsidR="006F1183" w:rsidRPr="004A1F6D" w:rsidRDefault="002C2482" w:rsidP="004570EC">
      <w:pPr>
        <w:spacing w:after="0" w:line="240" w:lineRule="auto"/>
        <w:ind w:left="284" w:hanging="284"/>
        <w:jc w:val="both"/>
        <w:rPr>
          <w:rFonts w:cs="Arial"/>
        </w:rPr>
      </w:pPr>
      <w:r w:rsidRPr="004A1F6D">
        <w:t xml:space="preserve">(2) Pokud zaměstnanec </w:t>
      </w:r>
      <w:r w:rsidR="008965D3">
        <w:t>A</w:t>
      </w:r>
      <w:r w:rsidRPr="004A1F6D">
        <w:t xml:space="preserve">gentury práce při práci ve společnosti </w:t>
      </w:r>
      <w:r w:rsidR="006B4327" w:rsidRPr="00AE08A0">
        <w:t xml:space="preserve">E.ON </w:t>
      </w:r>
      <w:r w:rsidRPr="004A1F6D">
        <w:t xml:space="preserve">způsobí </w:t>
      </w:r>
      <w:r w:rsidR="008C3FAF">
        <w:t>této společnosti</w:t>
      </w:r>
      <w:r w:rsidRPr="004A1F6D">
        <w:t xml:space="preserve"> škodu vlastním zaviněním,</w:t>
      </w:r>
      <w:r w:rsidR="001A4AC9">
        <w:t xml:space="preserve"> zavazuje se ji Agentura</w:t>
      </w:r>
      <w:r w:rsidR="0009205E">
        <w:t xml:space="preserve"> práce společnosti E.ON uhradit</w:t>
      </w:r>
      <w:r w:rsidR="00576B55" w:rsidRPr="004A1F6D">
        <w:t>.</w:t>
      </w:r>
    </w:p>
    <w:p w14:paraId="4F553863" w14:textId="77777777" w:rsidR="002C2482" w:rsidRPr="004A1F6D" w:rsidRDefault="002C2482" w:rsidP="004570EC">
      <w:pPr>
        <w:spacing w:after="0" w:line="240" w:lineRule="auto"/>
        <w:ind w:left="284" w:hanging="284"/>
        <w:jc w:val="both"/>
        <w:rPr>
          <w:rFonts w:cs="Arial"/>
          <w:lang w:eastAsia="de-DE"/>
        </w:rPr>
      </w:pPr>
    </w:p>
    <w:p w14:paraId="13610D94" w14:textId="2C65E07A" w:rsidR="006F1183" w:rsidRPr="004A1F6D" w:rsidRDefault="002C2482" w:rsidP="004570EC">
      <w:pPr>
        <w:spacing w:after="0" w:line="240" w:lineRule="auto"/>
        <w:ind w:left="284" w:hanging="284"/>
        <w:jc w:val="both"/>
        <w:rPr>
          <w:rFonts w:cs="Arial"/>
        </w:rPr>
      </w:pPr>
      <w:r w:rsidRPr="004A1F6D">
        <w:t xml:space="preserve">(3) Škody, vzniklé </w:t>
      </w:r>
      <w:r w:rsidR="00D43FBD">
        <w:t>Klient</w:t>
      </w:r>
      <w:r w:rsidR="008965D3">
        <w:t>ovi</w:t>
      </w:r>
      <w:r w:rsidRPr="004A1F6D">
        <w:t xml:space="preserve"> tím, že </w:t>
      </w:r>
      <w:r w:rsidR="008965D3">
        <w:t>A</w:t>
      </w:r>
      <w:r w:rsidRPr="004A1F6D">
        <w:t xml:space="preserve">gentura práce nebo přidělení zaměstnanci </w:t>
      </w:r>
      <w:r w:rsidR="008965D3">
        <w:t>A</w:t>
      </w:r>
      <w:r w:rsidRPr="004A1F6D">
        <w:t xml:space="preserve">gentury práce nemají nezbytná úřední povolení, nahradí </w:t>
      </w:r>
      <w:r w:rsidR="00D43FBD">
        <w:t>Klient</w:t>
      </w:r>
      <w:r w:rsidR="008965D3">
        <w:t>ovi</w:t>
      </w:r>
      <w:r w:rsidRPr="004A1F6D">
        <w:t xml:space="preserve"> </w:t>
      </w:r>
      <w:r w:rsidR="008965D3">
        <w:t>A</w:t>
      </w:r>
      <w:r w:rsidRPr="004A1F6D">
        <w:t xml:space="preserve">gentura práce. Agentura práce navíc osvobodí společnost E.ON od jakýchkoliv nároků třetích stran, které jsou vůči </w:t>
      </w:r>
      <w:r w:rsidR="00D43FBD">
        <w:t>Klient</w:t>
      </w:r>
      <w:r w:rsidR="008965D3">
        <w:t>ovi</w:t>
      </w:r>
      <w:r w:rsidRPr="004A1F6D">
        <w:t xml:space="preserve"> uplatňovány z důvodu, že </w:t>
      </w:r>
      <w:r w:rsidR="008553B9">
        <w:t>A</w:t>
      </w:r>
      <w:r w:rsidRPr="004A1F6D">
        <w:t xml:space="preserve">gentura práce nebo přidělený zaměstnanec </w:t>
      </w:r>
      <w:r w:rsidR="008553B9">
        <w:t>A</w:t>
      </w:r>
      <w:r w:rsidRPr="004A1F6D">
        <w:t>gentury práce nemají nezbytná úřední povolení.</w:t>
      </w:r>
      <w:r w:rsidR="006B03FE">
        <w:t xml:space="preserve"> Agentura zároveň vůči </w:t>
      </w:r>
      <w:r w:rsidR="00D43FBD">
        <w:t>Klient</w:t>
      </w:r>
      <w:r w:rsidR="006B03FE">
        <w:t xml:space="preserve">ovi odpovídá za škodu prokazatelně způsobenou </w:t>
      </w:r>
      <w:r w:rsidR="00D43FBD">
        <w:t>Klient</w:t>
      </w:r>
      <w:r w:rsidR="006B03FE">
        <w:t>ovi předěleným zaměstnancem i bez zavinění.</w:t>
      </w:r>
    </w:p>
    <w:p w14:paraId="0D52918E" w14:textId="77777777" w:rsidR="002C2482" w:rsidRPr="004A1F6D" w:rsidRDefault="002C2482" w:rsidP="004570EC">
      <w:pPr>
        <w:spacing w:after="0" w:line="240" w:lineRule="auto"/>
        <w:ind w:left="284" w:hanging="284"/>
        <w:jc w:val="both"/>
        <w:rPr>
          <w:rFonts w:cs="Arial"/>
          <w:lang w:eastAsia="de-DE"/>
        </w:rPr>
      </w:pPr>
    </w:p>
    <w:p w14:paraId="33A69D33" w14:textId="7F226E50" w:rsidR="006F1183" w:rsidRPr="00224017" w:rsidRDefault="002C2482" w:rsidP="004570EC">
      <w:pPr>
        <w:spacing w:after="0" w:line="240" w:lineRule="auto"/>
        <w:ind w:left="284" w:hanging="284"/>
        <w:jc w:val="both"/>
      </w:pPr>
      <w:r w:rsidRPr="00EA344B">
        <w:t xml:space="preserve">(4) Odpovědnost </w:t>
      </w:r>
      <w:r w:rsidR="0011483C">
        <w:t>A</w:t>
      </w:r>
      <w:r w:rsidRPr="00EA344B">
        <w:t xml:space="preserve">gentury práce bez ohledu na právní základ je omezena u každé škodné události na pojistnou hodnotu </w:t>
      </w:r>
      <w:r w:rsidR="007675EB" w:rsidRPr="00EA344B">
        <w:t>30 </w:t>
      </w:r>
      <w:r w:rsidR="00DF6B9D" w:rsidRPr="00EA344B">
        <w:t>000 000,- Kč.</w:t>
      </w:r>
      <w:r w:rsidRPr="00EA344B">
        <w:t xml:space="preserve"> To neplatí v případě </w:t>
      </w:r>
      <w:r w:rsidR="006B03FE" w:rsidRPr="00EA344B">
        <w:t>úmyslu</w:t>
      </w:r>
      <w:r w:rsidRPr="00EA344B">
        <w:t>, jakož i při porušení osobních práv.</w:t>
      </w:r>
    </w:p>
    <w:p w14:paraId="19E9723D" w14:textId="77777777" w:rsidR="002378F1" w:rsidRPr="00224017" w:rsidRDefault="002378F1" w:rsidP="004570EC">
      <w:pPr>
        <w:spacing w:after="0" w:line="240" w:lineRule="auto"/>
        <w:ind w:left="284" w:hanging="284"/>
        <w:jc w:val="both"/>
      </w:pPr>
    </w:p>
    <w:p w14:paraId="37063192" w14:textId="07008DA4" w:rsidR="007675EB" w:rsidRPr="007675EB" w:rsidRDefault="00DF6B9D" w:rsidP="008E37F2">
      <w:pPr>
        <w:spacing w:after="0" w:line="240" w:lineRule="auto"/>
        <w:ind w:left="284" w:hanging="284"/>
        <w:jc w:val="both"/>
      </w:pPr>
      <w:r w:rsidRPr="00224017">
        <w:t xml:space="preserve">(5) Agentura musí mít uzavřenu pojistnou smlouvu „Pojištění odpovědnosti za škodu“ </w:t>
      </w:r>
    </w:p>
    <w:p w14:paraId="2BD0574B" w14:textId="2E93C9E9" w:rsidR="00DF6B9D" w:rsidRPr="00224017" w:rsidRDefault="007675EB" w:rsidP="004570EC">
      <w:pPr>
        <w:spacing w:after="0" w:line="240" w:lineRule="auto"/>
        <w:ind w:left="284" w:hanging="284"/>
        <w:jc w:val="both"/>
      </w:pPr>
      <w:r>
        <w:t xml:space="preserve">      </w:t>
      </w:r>
      <w:r w:rsidRPr="007675EB">
        <w:t>s limitem pojistného plnění alespoň 30 mil. Kč se spoluúčastí maximálně 150 tis. Kč na pojistné události</w:t>
      </w:r>
      <w:r>
        <w:t xml:space="preserve"> </w:t>
      </w:r>
      <w:r w:rsidR="00DF6B9D" w:rsidRPr="00224017">
        <w:t xml:space="preserve">a zavazuje se udržovat její platnost po dobu platnosti plnění dle této </w:t>
      </w:r>
      <w:r w:rsidR="00D96F5C">
        <w:t>smlouv</w:t>
      </w:r>
      <w:r w:rsidR="00146ED1">
        <w:t>y</w:t>
      </w:r>
      <w:r w:rsidR="00DF6B9D" w:rsidRPr="00224017">
        <w:t>.</w:t>
      </w:r>
    </w:p>
    <w:p w14:paraId="72B19682" w14:textId="742F0676" w:rsidR="002378F1" w:rsidRDefault="002378F1" w:rsidP="004570EC">
      <w:pPr>
        <w:spacing w:after="0" w:line="240" w:lineRule="auto"/>
        <w:ind w:left="284" w:hanging="284"/>
        <w:jc w:val="both"/>
      </w:pPr>
    </w:p>
    <w:p w14:paraId="4B17CC83" w14:textId="5B617EDC" w:rsidR="00B812A5" w:rsidRDefault="00B812A5" w:rsidP="00BD3DEB">
      <w:pPr>
        <w:spacing w:after="0" w:line="240" w:lineRule="auto"/>
        <w:ind w:left="284" w:hanging="284"/>
        <w:jc w:val="both"/>
      </w:pPr>
      <w:r w:rsidRPr="00224017">
        <w:t>(</w:t>
      </w:r>
      <w:r>
        <w:t>6</w:t>
      </w:r>
      <w:r w:rsidRPr="00224017">
        <w:t>) Agentura musí mít uzavřenu pojistnou smlouvu</w:t>
      </w:r>
      <w:r>
        <w:t xml:space="preserve"> „Pojištění záruky pro případ úpadku </w:t>
      </w:r>
      <w:r w:rsidR="008553B9">
        <w:t>A</w:t>
      </w:r>
      <w:r>
        <w:t>gentury práce“ s limitem pojistného plnění</w:t>
      </w:r>
      <w:r w:rsidR="00BD3DEB">
        <w:t xml:space="preserve"> ve výši zajišťující výplatu mzdy nejméně do výše trojnásobku průměrného měsíčního výdělku všech svých zaměstnanců, které dočasně přiděluje nebo které bude dočasně přidělovat k výkonu práce a zavazuje se udržovat její platnost po dobu platnosti plnění dle této </w:t>
      </w:r>
      <w:r w:rsidR="00D96F5C">
        <w:t>smlouv</w:t>
      </w:r>
      <w:r w:rsidR="00BD3DEB">
        <w:t>y.</w:t>
      </w:r>
    </w:p>
    <w:p w14:paraId="04816C93" w14:textId="77777777" w:rsidR="00B812A5" w:rsidRPr="00224017" w:rsidRDefault="00B812A5" w:rsidP="004570EC">
      <w:pPr>
        <w:spacing w:after="0" w:line="240" w:lineRule="auto"/>
        <w:ind w:left="284" w:hanging="284"/>
        <w:jc w:val="both"/>
      </w:pPr>
    </w:p>
    <w:p w14:paraId="21E7F742" w14:textId="1F1E97C4" w:rsidR="002378F1" w:rsidRPr="004A1F6D" w:rsidRDefault="00DC773C" w:rsidP="004570EC">
      <w:pPr>
        <w:spacing w:after="0" w:line="240" w:lineRule="auto"/>
        <w:ind w:left="284" w:hanging="284"/>
        <w:jc w:val="both"/>
      </w:pPr>
      <w:r w:rsidRPr="004A1F6D">
        <w:t>(</w:t>
      </w:r>
      <w:r w:rsidR="00B812A5">
        <w:t>7</w:t>
      </w:r>
      <w:r w:rsidRPr="004A1F6D">
        <w:t xml:space="preserve">) Agentura musí mít sjednané pojištění odpovědnosti za škodu při pracovním úrazu a nemoci z povolání ve smyslu platných právních předpisů. </w:t>
      </w:r>
      <w:r w:rsidR="00D43FBD">
        <w:t>Klient</w:t>
      </w:r>
      <w:r w:rsidRPr="004A1F6D">
        <w:t xml:space="preserve"> je povinen bezodkladně písemně oznámit </w:t>
      </w:r>
      <w:r w:rsidR="002144CD">
        <w:t>A</w:t>
      </w:r>
      <w:r w:rsidRPr="004A1F6D">
        <w:t>gentuře ka</w:t>
      </w:r>
      <w:r w:rsidR="002378F1" w:rsidRPr="004A1F6D">
        <w:t xml:space="preserve">ždý pracovní úraz zaměstnance, </w:t>
      </w:r>
      <w:r w:rsidRPr="004A1F6D">
        <w:t>vytvořit záznam o pracovním úrazu a poskytnout patřičnou součinnost</w:t>
      </w:r>
      <w:r w:rsidR="00CE6CAF" w:rsidRPr="004A1F6D">
        <w:t xml:space="preserve"> pro vyšetření příčiny úrazu.</w:t>
      </w:r>
    </w:p>
    <w:p w14:paraId="5B056688" w14:textId="77777777" w:rsidR="002378F1" w:rsidRPr="004A1F6D" w:rsidRDefault="002378F1" w:rsidP="004570EC">
      <w:pPr>
        <w:spacing w:after="0" w:line="240" w:lineRule="auto"/>
        <w:ind w:left="284" w:hanging="284"/>
        <w:jc w:val="both"/>
      </w:pPr>
    </w:p>
    <w:p w14:paraId="793B5B26" w14:textId="206E5A13" w:rsidR="002378F1" w:rsidRDefault="002378F1" w:rsidP="002378F1">
      <w:pPr>
        <w:spacing w:after="0" w:line="240" w:lineRule="auto"/>
        <w:ind w:left="284" w:hanging="284"/>
        <w:jc w:val="both"/>
      </w:pPr>
      <w:r w:rsidRPr="004A1F6D">
        <w:t>(</w:t>
      </w:r>
      <w:r w:rsidR="00B812A5">
        <w:t>8</w:t>
      </w:r>
      <w:r w:rsidRPr="004A1F6D">
        <w:t>)</w:t>
      </w:r>
      <w:r w:rsidR="00DC773C" w:rsidRPr="004A1F6D">
        <w:t xml:space="preserve"> </w:t>
      </w:r>
      <w:r w:rsidRPr="004A1F6D">
        <w:t xml:space="preserve">Agentura práce doloží výše uvedené pojistné smlouvy na žádost </w:t>
      </w:r>
      <w:r w:rsidR="00D43FBD">
        <w:t>Klient</w:t>
      </w:r>
      <w:r w:rsidRPr="004A1F6D">
        <w:t>a prostřednictvím běžných, věrohodných potvrzení o pojistném krytí pojištěnce(ů).</w:t>
      </w:r>
    </w:p>
    <w:p w14:paraId="7524C8A6" w14:textId="77777777" w:rsidR="000C26DD" w:rsidRDefault="000C26DD" w:rsidP="002378F1">
      <w:pPr>
        <w:spacing w:after="0" w:line="240" w:lineRule="auto"/>
        <w:ind w:left="284" w:hanging="284"/>
        <w:jc w:val="both"/>
      </w:pPr>
    </w:p>
    <w:p w14:paraId="1F326E49" w14:textId="0B05156D" w:rsidR="000C26DD" w:rsidRDefault="000C26DD" w:rsidP="002378F1">
      <w:pPr>
        <w:spacing w:after="0" w:line="240" w:lineRule="auto"/>
        <w:ind w:left="284" w:hanging="284"/>
        <w:jc w:val="both"/>
      </w:pPr>
      <w:r>
        <w:t>(</w:t>
      </w:r>
      <w:r w:rsidR="00B812A5">
        <w:t>9</w:t>
      </w:r>
      <w:r>
        <w:t xml:space="preserve">) Strany této </w:t>
      </w:r>
      <w:r w:rsidR="00D96F5C">
        <w:t>smlouv</w:t>
      </w:r>
      <w:r w:rsidR="00146ED1">
        <w:t>y</w:t>
      </w:r>
      <w:r>
        <w:t xml:space="preserve"> se ve smyslu ust. § 309 odst. 4 zákoníku práce dohodly, že </w:t>
      </w:r>
      <w:r w:rsidR="001A4AC9">
        <w:t xml:space="preserve">Agentura práce nemá vůči </w:t>
      </w:r>
      <w:r w:rsidR="00D43FBD">
        <w:t>Klient</w:t>
      </w:r>
      <w:r w:rsidR="001A4AC9">
        <w:t>ovi právo na úhradu škody, kterou Agentura</w:t>
      </w:r>
      <w:r>
        <w:t xml:space="preserve"> práce </w:t>
      </w:r>
      <w:r w:rsidR="001A4AC9">
        <w:t xml:space="preserve">případně uhradí </w:t>
      </w:r>
      <w:r>
        <w:t xml:space="preserve">zaměstnanci </w:t>
      </w:r>
      <w:r w:rsidR="001A4AC9">
        <w:t xml:space="preserve">v souvislosti s dočasným přidělením zaměstnance u </w:t>
      </w:r>
      <w:r w:rsidR="00D43FBD">
        <w:t>Klient</w:t>
      </w:r>
      <w:r w:rsidR="001A4AC9">
        <w:t>a</w:t>
      </w:r>
      <w:r>
        <w:t xml:space="preserve">. Náklady na úhradu této </w:t>
      </w:r>
      <w:r w:rsidR="001A4AC9">
        <w:t>případně</w:t>
      </w:r>
      <w:r>
        <w:t xml:space="preserve"> </w:t>
      </w:r>
      <w:r w:rsidR="001A4AC9">
        <w:t xml:space="preserve">vzniklé </w:t>
      </w:r>
      <w:r>
        <w:t xml:space="preserve">škody jsou součástí odměny Agentury práce za výkon její činnosti dle této </w:t>
      </w:r>
      <w:r w:rsidR="00D96F5C">
        <w:t>smlouv</w:t>
      </w:r>
      <w:r w:rsidR="00B812A5">
        <w:t>y</w:t>
      </w:r>
      <w:r>
        <w:t>.</w:t>
      </w:r>
    </w:p>
    <w:p w14:paraId="6CBDA23C" w14:textId="77777777" w:rsidR="000C26DD" w:rsidRPr="004A1F6D" w:rsidRDefault="000C26DD" w:rsidP="002378F1">
      <w:pPr>
        <w:spacing w:after="0" w:line="240" w:lineRule="auto"/>
        <w:ind w:left="284" w:hanging="284"/>
        <w:jc w:val="both"/>
        <w:rPr>
          <w:rFonts w:cs="Arial"/>
        </w:rPr>
      </w:pPr>
    </w:p>
    <w:p w14:paraId="4205CF15" w14:textId="5C9C6A68" w:rsidR="002C2482" w:rsidRPr="0014761E" w:rsidRDefault="000C26DD" w:rsidP="00545A45">
      <w:pPr>
        <w:spacing w:after="0" w:line="240" w:lineRule="auto"/>
        <w:ind w:left="284" w:hanging="284"/>
        <w:rPr>
          <w:rFonts w:cs="Arial"/>
          <w:lang w:eastAsia="de-DE"/>
        </w:rPr>
      </w:pPr>
      <w:r w:rsidRPr="0014761E">
        <w:rPr>
          <w:rFonts w:cs="Arial"/>
          <w:lang w:eastAsia="de-DE"/>
        </w:rPr>
        <w:t>(</w:t>
      </w:r>
      <w:r w:rsidR="00B812A5">
        <w:rPr>
          <w:rFonts w:cs="Arial"/>
          <w:lang w:eastAsia="de-DE"/>
        </w:rPr>
        <w:t>10</w:t>
      </w:r>
      <w:r w:rsidRPr="0014761E">
        <w:rPr>
          <w:rFonts w:cs="Arial"/>
          <w:lang w:eastAsia="de-DE"/>
        </w:rPr>
        <w:t>)</w:t>
      </w:r>
      <w:r w:rsidR="00136D49" w:rsidRPr="0014761E">
        <w:rPr>
          <w:rFonts w:cs="Arial"/>
          <w:lang w:eastAsia="de-DE"/>
        </w:rPr>
        <w:t xml:space="preserve"> Škodou se pro účely tohoto § 21</w:t>
      </w:r>
      <w:r w:rsidR="0054535D">
        <w:rPr>
          <w:rFonts w:cs="Arial"/>
          <w:lang w:eastAsia="de-DE"/>
        </w:rPr>
        <w:t xml:space="preserve"> této</w:t>
      </w:r>
      <w:r w:rsidRPr="0014761E">
        <w:rPr>
          <w:rFonts w:cs="Arial"/>
          <w:lang w:eastAsia="de-DE"/>
        </w:rPr>
        <w:t xml:space="preserve"> </w:t>
      </w:r>
      <w:r w:rsidR="00D96F5C">
        <w:rPr>
          <w:rFonts w:cs="Arial"/>
          <w:lang w:eastAsia="de-DE"/>
        </w:rPr>
        <w:t>smlouv</w:t>
      </w:r>
      <w:r w:rsidR="00B812A5">
        <w:rPr>
          <w:rFonts w:cs="Arial"/>
          <w:lang w:eastAsia="de-DE"/>
        </w:rPr>
        <w:t>y</w:t>
      </w:r>
      <w:r w:rsidRPr="0014761E">
        <w:rPr>
          <w:rFonts w:cs="Arial"/>
          <w:lang w:eastAsia="de-DE"/>
        </w:rPr>
        <w:t xml:space="preserve"> rozumí také nemajetková újma.</w:t>
      </w:r>
    </w:p>
    <w:p w14:paraId="73E6390F" w14:textId="77777777" w:rsidR="00AE3D0C" w:rsidRPr="0014761E" w:rsidRDefault="00AE3D0C" w:rsidP="00545A45">
      <w:pPr>
        <w:spacing w:after="0" w:line="240" w:lineRule="auto"/>
        <w:ind w:left="284" w:hanging="284"/>
        <w:rPr>
          <w:rFonts w:cs="Arial"/>
          <w:lang w:eastAsia="de-DE"/>
        </w:rPr>
      </w:pPr>
    </w:p>
    <w:p w14:paraId="6227EBE2" w14:textId="03227532" w:rsidR="006F1183" w:rsidRDefault="006F1183" w:rsidP="008363A0">
      <w:pPr>
        <w:pStyle w:val="Nadpis3"/>
      </w:pPr>
      <w:bookmarkStart w:id="50" w:name="_Toc42248346"/>
      <w:bookmarkStart w:id="51" w:name="_Toc50985762"/>
      <w:r w:rsidRPr="0014761E">
        <w:t>§</w:t>
      </w:r>
      <w:r w:rsidR="00792310" w:rsidRPr="0014761E">
        <w:t xml:space="preserve"> </w:t>
      </w:r>
      <w:r w:rsidRPr="0014761E">
        <w:t>22</w:t>
      </w:r>
      <w:r w:rsidR="001B5021" w:rsidRPr="0014761E">
        <w:t xml:space="preserve"> </w:t>
      </w:r>
      <w:r w:rsidRPr="0014761E">
        <w:t xml:space="preserve">Platnost </w:t>
      </w:r>
      <w:r w:rsidR="00DB3290">
        <w:t>smlouvy</w:t>
      </w:r>
      <w:bookmarkEnd w:id="50"/>
      <w:bookmarkEnd w:id="51"/>
    </w:p>
    <w:p w14:paraId="5BF6B64F" w14:textId="77777777" w:rsidR="006F0330" w:rsidRPr="006F0330" w:rsidRDefault="006F0330" w:rsidP="006F0330">
      <w:pPr>
        <w:spacing w:after="0" w:line="240" w:lineRule="auto"/>
      </w:pPr>
    </w:p>
    <w:p w14:paraId="65D86E45" w14:textId="5B6C9143" w:rsidR="006F1183" w:rsidRDefault="002C2482" w:rsidP="004570EC">
      <w:pPr>
        <w:spacing w:after="0" w:line="240" w:lineRule="auto"/>
        <w:ind w:left="284" w:hanging="284"/>
        <w:jc w:val="both"/>
      </w:pPr>
      <w:r w:rsidRPr="006F53A0">
        <w:t>(</w:t>
      </w:r>
      <w:r w:rsidR="008C6000">
        <w:t>1</w:t>
      </w:r>
      <w:r w:rsidRPr="006F53A0">
        <w:t xml:space="preserve">) Tato </w:t>
      </w:r>
      <w:r w:rsidR="00DB3290">
        <w:t>smlouva</w:t>
      </w:r>
      <w:r w:rsidRPr="006F53A0">
        <w:t xml:space="preserve"> se uzavírá na </w:t>
      </w:r>
      <w:r w:rsidR="006219A7" w:rsidRPr="006F53A0">
        <w:t>dobu určitou</w:t>
      </w:r>
      <w:r w:rsidR="00F75E9B">
        <w:t xml:space="preserve"> s účinností od 1. 1. 2021</w:t>
      </w:r>
      <w:r w:rsidRPr="006F53A0">
        <w:t xml:space="preserve"> </w:t>
      </w:r>
      <w:r w:rsidR="006F53A0" w:rsidRPr="006F53A0">
        <w:t>do 31.12</w:t>
      </w:r>
      <w:r w:rsidR="00576B55" w:rsidRPr="006F53A0">
        <w:t>.</w:t>
      </w:r>
      <w:r w:rsidR="008C6000">
        <w:t>2023</w:t>
      </w:r>
      <w:r w:rsidR="008C6000" w:rsidRPr="006F53A0">
        <w:t xml:space="preserve"> </w:t>
      </w:r>
      <w:r w:rsidRPr="006F53A0">
        <w:t>a může</w:t>
      </w:r>
      <w:r w:rsidR="008916BB" w:rsidRPr="006F53A0">
        <w:t xml:space="preserve"> </w:t>
      </w:r>
      <w:r w:rsidR="005477B5" w:rsidRPr="006F53A0">
        <w:t xml:space="preserve">být </w:t>
      </w:r>
      <w:r w:rsidR="00CD15EC">
        <w:t xml:space="preserve">automaticky </w:t>
      </w:r>
      <w:r w:rsidR="00481F6A" w:rsidRPr="006F53A0">
        <w:t xml:space="preserve">prodloužena do </w:t>
      </w:r>
      <w:r w:rsidR="006F53A0" w:rsidRPr="006F53A0">
        <w:t>31.12.</w:t>
      </w:r>
      <w:r w:rsidR="008C6000">
        <w:t>2024</w:t>
      </w:r>
      <w:r w:rsidR="008C6000" w:rsidRPr="006F53A0">
        <w:t xml:space="preserve"> </w:t>
      </w:r>
      <w:r w:rsidR="00BA6A7C" w:rsidRPr="001C0D3C">
        <w:t>(</w:t>
      </w:r>
      <w:r w:rsidR="00574B67" w:rsidRPr="006B03B4">
        <w:t>pokud</w:t>
      </w:r>
      <w:r w:rsidR="00574B67" w:rsidRPr="001C0D3C">
        <w:t xml:space="preserve"> </w:t>
      </w:r>
      <w:r w:rsidR="00D43FBD" w:rsidRPr="001C0D3C">
        <w:t>Klient</w:t>
      </w:r>
      <w:r w:rsidR="00BA6A7C" w:rsidRPr="0044058C">
        <w:t xml:space="preserve"> </w:t>
      </w:r>
      <w:r w:rsidR="00574B67" w:rsidRPr="006B03B4">
        <w:t>ne</w:t>
      </w:r>
      <w:r w:rsidR="0009205E" w:rsidRPr="001C0D3C">
        <w:t>projeví svou vůli</w:t>
      </w:r>
      <w:r w:rsidR="00BA6A7C" w:rsidRPr="001C0D3C">
        <w:t xml:space="preserve"> do </w:t>
      </w:r>
      <w:r w:rsidR="006F53A0" w:rsidRPr="0044058C">
        <w:t>30</w:t>
      </w:r>
      <w:r w:rsidR="00BA6A7C" w:rsidRPr="0044058C">
        <w:t>.</w:t>
      </w:r>
      <w:r w:rsidR="006F53A0" w:rsidRPr="00E8136C">
        <w:t>6</w:t>
      </w:r>
      <w:r w:rsidR="00BA6A7C" w:rsidRPr="00F63B33">
        <w:t>.20</w:t>
      </w:r>
      <w:r w:rsidR="00574B67" w:rsidRPr="006B03B4">
        <w:t>23 smlouvu neprodloužit</w:t>
      </w:r>
      <w:r w:rsidR="00BA6A7C" w:rsidRPr="0044058C">
        <w:t>)</w:t>
      </w:r>
      <w:r w:rsidR="008916BB" w:rsidRPr="0044058C">
        <w:t>.</w:t>
      </w:r>
      <w:r w:rsidR="008916BB" w:rsidRPr="001C0D3C">
        <w:t xml:space="preserve"> </w:t>
      </w:r>
      <w:r w:rsidR="002E0691">
        <w:t>Agentura práce zajistí provozuschopnost docházkového systému od</w:t>
      </w:r>
      <w:r w:rsidR="005345CB">
        <w:t>e dne podpisu smlouvy</w:t>
      </w:r>
      <w:r w:rsidR="002E0691">
        <w:t xml:space="preserve"> v</w:t>
      </w:r>
      <w:r w:rsidR="00D65B79">
        <w:t> </w:t>
      </w:r>
      <w:r w:rsidR="002E0691">
        <w:t>souladu</w:t>
      </w:r>
      <w:r w:rsidR="00D65B79">
        <w:t xml:space="preserve"> s</w:t>
      </w:r>
      <w:r w:rsidR="002E0691">
        <w:t xml:space="preserve"> § 5 odst. 15 této </w:t>
      </w:r>
      <w:r w:rsidR="00667E8B">
        <w:t>S</w:t>
      </w:r>
      <w:r w:rsidR="002E0691">
        <w:t>mlouvy.</w:t>
      </w:r>
    </w:p>
    <w:p w14:paraId="6DAADDAC" w14:textId="77777777" w:rsidR="00106F58" w:rsidRDefault="00106F58" w:rsidP="004570EC">
      <w:pPr>
        <w:spacing w:after="0" w:line="240" w:lineRule="auto"/>
        <w:ind w:left="284" w:hanging="284"/>
        <w:jc w:val="both"/>
      </w:pPr>
    </w:p>
    <w:p w14:paraId="3B0B324C" w14:textId="2FC712A1" w:rsidR="002C2482" w:rsidRPr="00224017" w:rsidRDefault="00106F58" w:rsidP="006F0330">
      <w:pPr>
        <w:spacing w:after="0" w:line="240" w:lineRule="auto"/>
        <w:ind w:left="284" w:hanging="284"/>
        <w:jc w:val="both"/>
      </w:pPr>
      <w:r w:rsidRPr="00106F58">
        <w:t>(2) Smlouva může být vypovězena oběma stranami s </w:t>
      </w:r>
      <w:proofErr w:type="gramStart"/>
      <w:r w:rsidRPr="00106F58">
        <w:t>12-měsíční</w:t>
      </w:r>
      <w:proofErr w:type="gramEnd"/>
      <w:r w:rsidRPr="00106F58">
        <w:t xml:space="preserve"> výpovědní lhůtou, která začne běžet od prvního dne měsíce následujícího po datu doručení výpovědi protistraně, a to i bez udání důvodu.</w:t>
      </w:r>
    </w:p>
    <w:p w14:paraId="3795504C" w14:textId="77777777" w:rsidR="00AE3D0C" w:rsidRPr="00224017" w:rsidRDefault="00AE3D0C" w:rsidP="00545A45">
      <w:pPr>
        <w:spacing w:after="0" w:line="240" w:lineRule="auto"/>
        <w:ind w:left="284" w:hanging="284"/>
      </w:pPr>
    </w:p>
    <w:p w14:paraId="76364068" w14:textId="5313A15B" w:rsidR="006F1183" w:rsidRPr="004A1F6D" w:rsidRDefault="00FB5660" w:rsidP="008363A0">
      <w:pPr>
        <w:pStyle w:val="Nadpis3"/>
        <w:rPr>
          <w:rFonts w:cs="Arial"/>
        </w:rPr>
      </w:pPr>
      <w:bookmarkStart w:id="52" w:name="_Toc42248347"/>
      <w:bookmarkStart w:id="53" w:name="_Toc50985763"/>
      <w:r w:rsidRPr="004A1F6D">
        <w:t>§</w:t>
      </w:r>
      <w:r w:rsidR="00792310" w:rsidRPr="004A1F6D">
        <w:t xml:space="preserve"> </w:t>
      </w:r>
      <w:r w:rsidRPr="004A1F6D">
        <w:t>23</w:t>
      </w:r>
      <w:r w:rsidR="001B5021">
        <w:t xml:space="preserve"> </w:t>
      </w:r>
      <w:bookmarkEnd w:id="52"/>
      <w:r w:rsidR="00106F58">
        <w:t>Platnost odvolávky</w:t>
      </w:r>
      <w:bookmarkEnd w:id="53"/>
    </w:p>
    <w:p w14:paraId="2A606C62" w14:textId="77777777" w:rsidR="002C2482" w:rsidRPr="004A1F6D" w:rsidRDefault="002C2482" w:rsidP="006F0330">
      <w:pPr>
        <w:spacing w:after="0" w:line="240" w:lineRule="auto"/>
        <w:jc w:val="both"/>
        <w:rPr>
          <w:rFonts w:cs="Arial"/>
          <w:lang w:eastAsia="de-DE"/>
        </w:rPr>
      </w:pPr>
    </w:p>
    <w:p w14:paraId="502AA2C0" w14:textId="4F5FFB9E" w:rsidR="006F1183" w:rsidRPr="004A1F6D" w:rsidRDefault="000366B9" w:rsidP="004570EC">
      <w:pPr>
        <w:spacing w:after="0" w:line="240" w:lineRule="auto"/>
        <w:ind w:left="284" w:hanging="284"/>
        <w:jc w:val="both"/>
        <w:rPr>
          <w:rFonts w:cs="Arial"/>
        </w:rPr>
      </w:pPr>
      <w:r w:rsidRPr="004A1F6D">
        <w:t>(</w:t>
      </w:r>
      <w:r w:rsidR="00106F58">
        <w:t>1</w:t>
      </w:r>
      <w:r w:rsidRPr="004A1F6D">
        <w:t xml:space="preserve">) Kromě toho má </w:t>
      </w:r>
      <w:r w:rsidR="00D43FBD">
        <w:t>Klient</w:t>
      </w:r>
      <w:r w:rsidRPr="004A1F6D">
        <w:t xml:space="preserve"> </w:t>
      </w:r>
      <w:r w:rsidR="00963B38">
        <w:t>právo</w:t>
      </w:r>
      <w:r w:rsidR="00963B38" w:rsidRPr="004A1F6D">
        <w:t xml:space="preserve"> </w:t>
      </w:r>
      <w:r w:rsidR="00963B38">
        <w:t>zrušit</w:t>
      </w:r>
      <w:r w:rsidR="00963B38" w:rsidRPr="004A1F6D">
        <w:t xml:space="preserve"> </w:t>
      </w:r>
      <w:r w:rsidRPr="004A1F6D">
        <w:t>odvolací objednávku v průběhu prvního týdne</w:t>
      </w:r>
      <w:r w:rsidR="00963B38">
        <w:t xml:space="preserve"> od platnosti odvolací objednávky, kdykoli</w:t>
      </w:r>
      <w:r w:rsidRPr="004A1F6D">
        <w:t xml:space="preserve">. Při delším trvání </w:t>
      </w:r>
      <w:r w:rsidR="00963B38">
        <w:t>dočasného přidělení</w:t>
      </w:r>
      <w:r w:rsidRPr="004A1F6D">
        <w:t xml:space="preserve">, než je výše uvedené trvání, činí lhůta </w:t>
      </w:r>
      <w:r w:rsidR="006B03FE">
        <w:t xml:space="preserve">k vypovězení odvolací objednávky </w:t>
      </w:r>
      <w:r w:rsidRPr="004A1F6D">
        <w:t>čtyři</w:t>
      </w:r>
      <w:r w:rsidR="006B03FE">
        <w:t xml:space="preserve"> </w:t>
      </w:r>
      <w:r w:rsidRPr="004A1F6D">
        <w:t xml:space="preserve">pracovní dny, není-li s </w:t>
      </w:r>
      <w:r w:rsidR="00D43FBD">
        <w:t>Klient</w:t>
      </w:r>
      <w:r w:rsidR="00ED1A5E" w:rsidRPr="004A1F6D">
        <w:t>em</w:t>
      </w:r>
      <w:r w:rsidRPr="004A1F6D">
        <w:t xml:space="preserve"> dohodnuto jinak.</w:t>
      </w:r>
    </w:p>
    <w:p w14:paraId="0EB26D9B" w14:textId="77777777" w:rsidR="000366B9" w:rsidRPr="004A1F6D" w:rsidRDefault="000366B9" w:rsidP="004570EC">
      <w:pPr>
        <w:spacing w:after="0" w:line="240" w:lineRule="auto"/>
        <w:ind w:left="284" w:hanging="284"/>
        <w:jc w:val="both"/>
        <w:rPr>
          <w:rFonts w:cs="Arial"/>
          <w:lang w:eastAsia="de-DE"/>
        </w:rPr>
      </w:pPr>
    </w:p>
    <w:p w14:paraId="6E237C38" w14:textId="28895A7A" w:rsidR="006F1183" w:rsidRPr="004A1F6D" w:rsidRDefault="00ED1A5E" w:rsidP="004570EC">
      <w:pPr>
        <w:spacing w:after="0" w:line="240" w:lineRule="auto"/>
        <w:ind w:left="284" w:hanging="284"/>
        <w:jc w:val="both"/>
        <w:rPr>
          <w:rFonts w:cs="Arial"/>
        </w:rPr>
      </w:pPr>
      <w:r w:rsidRPr="004A1F6D">
        <w:t>(</w:t>
      </w:r>
      <w:r w:rsidR="00106F58">
        <w:t>2</w:t>
      </w:r>
      <w:r w:rsidR="000366B9" w:rsidRPr="004A1F6D">
        <w:t>)</w:t>
      </w:r>
      <w:r w:rsidR="008C0512">
        <w:t xml:space="preserve"> </w:t>
      </w:r>
      <w:r w:rsidR="000366B9" w:rsidRPr="004A1F6D">
        <w:t xml:space="preserve">Pokud doba trvání přidělení zaměstnance </w:t>
      </w:r>
      <w:r w:rsidR="00797268">
        <w:t>A</w:t>
      </w:r>
      <w:r w:rsidR="000366B9" w:rsidRPr="004A1F6D">
        <w:t xml:space="preserve">gentury práce na základě odvolací objednávky překračuje dobu trvání této </w:t>
      </w:r>
      <w:r w:rsidR="00663CD6">
        <w:t>smlouv</w:t>
      </w:r>
      <w:r w:rsidR="00BD3DEB">
        <w:t>y</w:t>
      </w:r>
      <w:r w:rsidR="000366B9" w:rsidRPr="004A1F6D">
        <w:t xml:space="preserve">, platí nadále ustanovení této </w:t>
      </w:r>
      <w:r w:rsidR="00665B7D" w:rsidRPr="004A1F6D">
        <w:t>rámcové smlouvy</w:t>
      </w:r>
      <w:r w:rsidR="000366B9" w:rsidRPr="004A1F6D">
        <w:t xml:space="preserve"> až do ukončení výkonu práce zaměstnance </w:t>
      </w:r>
      <w:r w:rsidR="00797268">
        <w:t>A</w:t>
      </w:r>
      <w:r w:rsidR="000366B9" w:rsidRPr="004A1F6D">
        <w:t>gentury práce.</w:t>
      </w:r>
    </w:p>
    <w:p w14:paraId="626150ED" w14:textId="77777777" w:rsidR="000366B9" w:rsidRDefault="000366B9" w:rsidP="000366B9">
      <w:pPr>
        <w:spacing w:after="0" w:line="240" w:lineRule="auto"/>
        <w:rPr>
          <w:rFonts w:cs="Arial"/>
          <w:lang w:eastAsia="de-DE"/>
        </w:rPr>
      </w:pPr>
    </w:p>
    <w:p w14:paraId="72339FB2" w14:textId="324386F6" w:rsidR="006F1183" w:rsidRDefault="00FB5660" w:rsidP="008363A0">
      <w:pPr>
        <w:pStyle w:val="Nadpis3"/>
      </w:pPr>
      <w:bookmarkStart w:id="54" w:name="_Toc42248348"/>
      <w:bookmarkStart w:id="55" w:name="_Toc50985764"/>
      <w:r w:rsidRPr="004A1F6D">
        <w:lastRenderedPageBreak/>
        <w:t>§</w:t>
      </w:r>
      <w:r w:rsidR="00792310" w:rsidRPr="004A1F6D">
        <w:t xml:space="preserve"> </w:t>
      </w:r>
      <w:r w:rsidRPr="004A1F6D">
        <w:t>2</w:t>
      </w:r>
      <w:r w:rsidR="005A6B91">
        <w:t>4</w:t>
      </w:r>
      <w:r w:rsidR="001B5021">
        <w:t xml:space="preserve"> </w:t>
      </w:r>
      <w:r w:rsidR="00B95AB8" w:rsidRPr="004A1F6D">
        <w:t>Kontaktní místa a osoby</w:t>
      </w:r>
      <w:bookmarkEnd w:id="54"/>
      <w:bookmarkEnd w:id="55"/>
    </w:p>
    <w:p w14:paraId="41826214" w14:textId="77777777" w:rsidR="00381BB9" w:rsidRPr="008363A0" w:rsidRDefault="00381BB9" w:rsidP="006F0330">
      <w:pPr>
        <w:spacing w:after="0" w:line="240" w:lineRule="auto"/>
      </w:pPr>
    </w:p>
    <w:p w14:paraId="41F98131" w14:textId="02AE4AE9" w:rsidR="006F1183" w:rsidRPr="004A1F6D" w:rsidRDefault="000E263F" w:rsidP="00AE08A0">
      <w:pPr>
        <w:pStyle w:val="Odstavecseseznamem"/>
        <w:numPr>
          <w:ilvl w:val="0"/>
          <w:numId w:val="14"/>
        </w:numPr>
        <w:spacing w:after="0" w:line="240" w:lineRule="auto"/>
        <w:ind w:left="284" w:hanging="284"/>
        <w:jc w:val="both"/>
        <w:rPr>
          <w:rFonts w:cs="Arial"/>
        </w:rPr>
      </w:pPr>
      <w:r w:rsidRPr="004A1F6D">
        <w:t>Smluvní strany se doho</w:t>
      </w:r>
      <w:r w:rsidR="00ED1A5E" w:rsidRPr="004A1F6D">
        <w:t>dly, že není-li stanoveno jinak</w:t>
      </w:r>
      <w:r w:rsidRPr="004A1F6D">
        <w:t>, budou se všechny informace, oznámení,</w:t>
      </w:r>
      <w:r w:rsidR="002339A4" w:rsidRPr="004A1F6D">
        <w:t xml:space="preserve"> </w:t>
      </w:r>
      <w:r w:rsidRPr="004A1F6D">
        <w:t>požadavky,</w:t>
      </w:r>
      <w:r w:rsidR="00DA64E9">
        <w:t xml:space="preserve"> </w:t>
      </w:r>
      <w:r w:rsidRPr="004A1F6D">
        <w:t xml:space="preserve">pokyny a dokumenty pro účely dle této </w:t>
      </w:r>
      <w:r w:rsidR="00663CD6">
        <w:t>smlouv</w:t>
      </w:r>
      <w:r w:rsidR="001B08D7">
        <w:t>y</w:t>
      </w:r>
      <w:r w:rsidRPr="004A1F6D">
        <w:t xml:space="preserve"> předávat v níže uvedených kontaktních místech a kontaktním</w:t>
      </w:r>
      <w:r w:rsidR="00B44118" w:rsidRPr="004A1F6D">
        <w:t>i osobami</w:t>
      </w:r>
      <w:r w:rsidRPr="004A1F6D">
        <w:t>.</w:t>
      </w:r>
    </w:p>
    <w:p w14:paraId="1BDE0C2B" w14:textId="77777777" w:rsidR="000366B9" w:rsidRPr="004A1F6D" w:rsidRDefault="000366B9" w:rsidP="00AE08A0">
      <w:pPr>
        <w:spacing w:after="0" w:line="240" w:lineRule="auto"/>
        <w:ind w:left="284" w:hanging="284"/>
        <w:jc w:val="both"/>
        <w:rPr>
          <w:rFonts w:cs="Arial"/>
          <w:lang w:eastAsia="de-DE"/>
        </w:rPr>
      </w:pPr>
    </w:p>
    <w:p w14:paraId="30859F85" w14:textId="3A647473" w:rsidR="00857F78" w:rsidRPr="00861972" w:rsidRDefault="000366B9" w:rsidP="00AE08A0">
      <w:pPr>
        <w:spacing w:after="0" w:line="240" w:lineRule="auto"/>
        <w:ind w:left="284" w:hanging="284"/>
        <w:jc w:val="both"/>
        <w:rPr>
          <w:rFonts w:cs="Calibri"/>
        </w:rPr>
      </w:pPr>
      <w:r w:rsidRPr="00861972">
        <w:t xml:space="preserve">(2) </w:t>
      </w:r>
      <w:r w:rsidR="000E263F" w:rsidRPr="00861972">
        <w:t xml:space="preserve">Agentura </w:t>
      </w:r>
      <w:r w:rsidR="000E263F" w:rsidRPr="00861972">
        <w:rPr>
          <w:rFonts w:cs="Calibri"/>
        </w:rPr>
        <w:t>je povinna zřídit jedno kontaktní místo v Českých Budějovicích</w:t>
      </w:r>
      <w:r w:rsidR="00B70DDA" w:rsidRPr="00861972">
        <w:rPr>
          <w:rFonts w:cs="Calibri"/>
        </w:rPr>
        <w:t xml:space="preserve">, Praze </w:t>
      </w:r>
      <w:r w:rsidR="000E263F" w:rsidRPr="00861972">
        <w:rPr>
          <w:rFonts w:cs="Calibri"/>
        </w:rPr>
        <w:t>a v Brně.</w:t>
      </w:r>
    </w:p>
    <w:p w14:paraId="7A7D79F8" w14:textId="1E9301E7" w:rsidR="008E2F7B" w:rsidRPr="00861972" w:rsidRDefault="00B70DDA" w:rsidP="00B70DDA">
      <w:pPr>
        <w:tabs>
          <w:tab w:val="left" w:pos="284"/>
        </w:tabs>
        <w:spacing w:after="0" w:line="240" w:lineRule="auto"/>
        <w:ind w:left="284"/>
        <w:rPr>
          <w:rFonts w:cs="Calibri"/>
        </w:rPr>
      </w:pPr>
      <w:r w:rsidRPr="00861972">
        <w:rPr>
          <w:rFonts w:cs="Calibri"/>
        </w:rPr>
        <w:t xml:space="preserve">Kontaktní místo v Praze: </w:t>
      </w:r>
      <w:r w:rsidR="00663CD6" w:rsidRPr="00663CD6">
        <w:rPr>
          <w:rFonts w:cs="Calibri"/>
          <w:highlight w:val="green"/>
        </w:rPr>
        <w:t>doplní účastník</w:t>
      </w:r>
    </w:p>
    <w:p w14:paraId="31494E1D" w14:textId="7C633B74" w:rsidR="00857F78" w:rsidRPr="00861972" w:rsidRDefault="00857F78" w:rsidP="00B70DDA">
      <w:pPr>
        <w:tabs>
          <w:tab w:val="left" w:pos="284"/>
        </w:tabs>
        <w:spacing w:after="0" w:line="240" w:lineRule="auto"/>
        <w:ind w:left="284"/>
        <w:rPr>
          <w:rFonts w:cs="Calibri"/>
        </w:rPr>
      </w:pPr>
      <w:r w:rsidRPr="00861972">
        <w:rPr>
          <w:rFonts w:cs="Calibri"/>
        </w:rPr>
        <w:t>Kontaktní místo v Českých Budějovicích:</w:t>
      </w:r>
      <w:r w:rsidR="001E7A2A" w:rsidRPr="00861972">
        <w:rPr>
          <w:rFonts w:cs="Calibri"/>
        </w:rPr>
        <w:t xml:space="preserve"> </w:t>
      </w:r>
      <w:r w:rsidR="00663CD6" w:rsidRPr="00663CD6">
        <w:rPr>
          <w:rFonts w:cs="Calibri"/>
          <w:highlight w:val="green"/>
        </w:rPr>
        <w:t>doplní účastník</w:t>
      </w:r>
    </w:p>
    <w:p w14:paraId="64467B69" w14:textId="1D069B3B" w:rsidR="009F11F1" w:rsidRPr="00861972" w:rsidRDefault="00857F78" w:rsidP="009F11F1">
      <w:pPr>
        <w:tabs>
          <w:tab w:val="left" w:pos="284"/>
        </w:tabs>
        <w:spacing w:after="0" w:line="240" w:lineRule="auto"/>
        <w:ind w:left="284"/>
        <w:rPr>
          <w:rFonts w:cs="Calibri"/>
        </w:rPr>
      </w:pPr>
      <w:r w:rsidRPr="00861972">
        <w:rPr>
          <w:rFonts w:cs="Calibri"/>
        </w:rPr>
        <w:t>Kontaktní místo v Brně:</w:t>
      </w:r>
      <w:r w:rsidR="001E7A2A" w:rsidRPr="00861972">
        <w:rPr>
          <w:rFonts w:cs="Calibri"/>
        </w:rPr>
        <w:t xml:space="preserve"> </w:t>
      </w:r>
      <w:r w:rsidR="00663CD6" w:rsidRPr="00663CD6">
        <w:rPr>
          <w:rFonts w:cs="Calibri"/>
          <w:highlight w:val="green"/>
        </w:rPr>
        <w:t>doplní účastník</w:t>
      </w:r>
    </w:p>
    <w:p w14:paraId="7EF952EB" w14:textId="77777777" w:rsidR="00857F78" w:rsidRPr="0014761E" w:rsidRDefault="00857F78" w:rsidP="00AE08A0">
      <w:pPr>
        <w:spacing w:after="0" w:line="240" w:lineRule="auto"/>
        <w:ind w:left="284" w:hanging="284"/>
        <w:jc w:val="both"/>
        <w:rPr>
          <w:color w:val="FF0000"/>
        </w:rPr>
      </w:pPr>
    </w:p>
    <w:p w14:paraId="6A6B5C54" w14:textId="378DED84" w:rsidR="00963B38" w:rsidRDefault="00BE5686" w:rsidP="00A964FC">
      <w:pPr>
        <w:spacing w:after="0" w:line="240" w:lineRule="auto"/>
        <w:ind w:left="284" w:hanging="284"/>
        <w:jc w:val="both"/>
      </w:pPr>
      <w:r>
        <w:t xml:space="preserve">(3) </w:t>
      </w:r>
      <w:r w:rsidR="00857F78" w:rsidRPr="006A04CF">
        <w:t xml:space="preserve">Agentura je povinna určit jednu kontaktní osobu pro plnění dle této </w:t>
      </w:r>
      <w:r w:rsidR="00663CD6">
        <w:t>smlouv</w:t>
      </w:r>
      <w:r w:rsidR="001B08D7">
        <w:t>y</w:t>
      </w:r>
      <w:r w:rsidR="00857F78" w:rsidRPr="006A04CF">
        <w:t xml:space="preserve"> pro příslušné místo plnění.  </w:t>
      </w:r>
      <w:r w:rsidR="00861972" w:rsidRPr="006A04CF">
        <w:t xml:space="preserve">Seznam kontaktních osob je uveden v příloze č. 6. </w:t>
      </w:r>
    </w:p>
    <w:p w14:paraId="31691090" w14:textId="77777777" w:rsidR="00963B38" w:rsidRDefault="00963B38" w:rsidP="00A964FC">
      <w:pPr>
        <w:spacing w:after="0" w:line="240" w:lineRule="auto"/>
        <w:ind w:left="284" w:hanging="284"/>
        <w:jc w:val="both"/>
      </w:pPr>
    </w:p>
    <w:p w14:paraId="3DEEF12A" w14:textId="64F4AA48" w:rsidR="00857F78" w:rsidRPr="006A04CF" w:rsidRDefault="00BE5686" w:rsidP="00A964FC">
      <w:pPr>
        <w:spacing w:after="0" w:line="240" w:lineRule="auto"/>
        <w:ind w:left="284" w:hanging="284"/>
        <w:jc w:val="both"/>
      </w:pPr>
      <w:r>
        <w:t xml:space="preserve">(4) </w:t>
      </w:r>
      <w:r w:rsidR="00963B38">
        <w:t>Agentura i Klient jsou povinni se navzájem informovat o každé změně kontaktních osob a adres</w:t>
      </w:r>
      <w:r w:rsidR="00814863">
        <w:t xml:space="preserve"> formou aktualizace přílohy č. 6, kterou pošlou druhé straně</w:t>
      </w:r>
      <w:r w:rsidR="002822F6">
        <w:t xml:space="preserve"> bezprostředně poté, co změna nastala. </w:t>
      </w:r>
    </w:p>
    <w:p w14:paraId="22F37F11" w14:textId="76815132" w:rsidR="000366B9" w:rsidRPr="00B22B56" w:rsidRDefault="000366B9" w:rsidP="00AE08A0">
      <w:pPr>
        <w:spacing w:after="0" w:line="240" w:lineRule="auto"/>
        <w:ind w:left="284"/>
      </w:pPr>
    </w:p>
    <w:p w14:paraId="1472C22D" w14:textId="661925BE" w:rsidR="00D926C0" w:rsidRPr="00B22B56" w:rsidRDefault="00857F78" w:rsidP="00AE08A0">
      <w:pPr>
        <w:spacing w:after="0" w:line="240" w:lineRule="auto"/>
        <w:ind w:left="284" w:hanging="284"/>
        <w:rPr>
          <w:rFonts w:cs="Arial"/>
          <w:lang w:eastAsia="de-DE"/>
        </w:rPr>
      </w:pPr>
      <w:r w:rsidRPr="00B22B56">
        <w:rPr>
          <w:rFonts w:cs="Arial"/>
          <w:lang w:eastAsia="de-DE"/>
        </w:rPr>
        <w:t>(</w:t>
      </w:r>
      <w:r w:rsidR="00BE5686">
        <w:rPr>
          <w:rFonts w:cs="Arial"/>
          <w:lang w:eastAsia="de-DE"/>
        </w:rPr>
        <w:t>5</w:t>
      </w:r>
      <w:r w:rsidRPr="00B22B56">
        <w:rPr>
          <w:rFonts w:cs="Arial"/>
          <w:lang w:eastAsia="de-DE"/>
        </w:rPr>
        <w:t>) Kontaktní osob</w:t>
      </w:r>
      <w:r w:rsidR="00D926C0">
        <w:rPr>
          <w:rFonts w:cs="Arial"/>
          <w:lang w:eastAsia="de-DE"/>
        </w:rPr>
        <w:t>y</w:t>
      </w:r>
      <w:r w:rsidRPr="00B22B56">
        <w:rPr>
          <w:rFonts w:cs="Arial"/>
          <w:lang w:eastAsia="de-DE"/>
        </w:rPr>
        <w:t xml:space="preserve"> </w:t>
      </w:r>
      <w:r w:rsidR="00D43FBD" w:rsidRPr="00B22B56">
        <w:rPr>
          <w:rFonts w:cs="Arial"/>
          <w:lang w:eastAsia="de-DE"/>
        </w:rPr>
        <w:t>Klient</w:t>
      </w:r>
      <w:r w:rsidRPr="00B22B56">
        <w:rPr>
          <w:rFonts w:cs="Arial"/>
          <w:lang w:eastAsia="de-DE"/>
        </w:rPr>
        <w:t>a</w:t>
      </w:r>
      <w:r w:rsidR="00D926C0">
        <w:rPr>
          <w:rFonts w:cs="Arial"/>
          <w:lang w:eastAsia="de-DE"/>
        </w:rPr>
        <w:t xml:space="preserve"> jsou uvedeny v příloze č.6. </w:t>
      </w:r>
    </w:p>
    <w:p w14:paraId="14103DDA" w14:textId="77777777" w:rsidR="00857F78" w:rsidRPr="00861972" w:rsidRDefault="00857F78" w:rsidP="00AE08A0">
      <w:pPr>
        <w:spacing w:after="0" w:line="240" w:lineRule="auto"/>
        <w:ind w:left="284" w:hanging="284"/>
        <w:rPr>
          <w:rFonts w:cs="Arial"/>
          <w:lang w:eastAsia="de-DE"/>
        </w:rPr>
      </w:pPr>
    </w:p>
    <w:p w14:paraId="4E219D2D" w14:textId="4502F652" w:rsidR="00B44118" w:rsidRPr="004A1F6D" w:rsidRDefault="00B44118" w:rsidP="00B94E2D">
      <w:pPr>
        <w:spacing w:after="0" w:line="240" w:lineRule="auto"/>
        <w:ind w:left="284" w:hanging="284"/>
        <w:jc w:val="both"/>
      </w:pPr>
      <w:r w:rsidRPr="00224017">
        <w:rPr>
          <w:rFonts w:cs="Arial"/>
          <w:lang w:eastAsia="de-DE"/>
        </w:rPr>
        <w:t>(</w:t>
      </w:r>
      <w:r w:rsidR="00BE5686">
        <w:rPr>
          <w:rFonts w:cs="Arial"/>
          <w:lang w:eastAsia="de-DE"/>
        </w:rPr>
        <w:t>6</w:t>
      </w:r>
      <w:r w:rsidRPr="00224017">
        <w:rPr>
          <w:rFonts w:cs="Arial"/>
          <w:lang w:eastAsia="de-DE"/>
        </w:rPr>
        <w:t xml:space="preserve">) </w:t>
      </w:r>
      <w:r w:rsidR="00284E56" w:rsidRPr="00224017">
        <w:rPr>
          <w:rFonts w:cs="Arial"/>
          <w:lang w:eastAsia="de-DE"/>
        </w:rPr>
        <w:t>Agentura se</w:t>
      </w:r>
      <w:r w:rsidRPr="00224017">
        <w:rPr>
          <w:rFonts w:cs="Arial"/>
          <w:lang w:eastAsia="de-DE"/>
        </w:rPr>
        <w:t xml:space="preserve"> zavazuje</w:t>
      </w:r>
      <w:r w:rsidR="00A138F9" w:rsidRPr="00224017">
        <w:rPr>
          <w:rFonts w:cs="Arial"/>
          <w:lang w:eastAsia="de-DE"/>
        </w:rPr>
        <w:t xml:space="preserve"> zřídit a udržovat </w:t>
      </w:r>
      <w:r w:rsidRPr="00224017">
        <w:t xml:space="preserve">kontaktní místo minimálně ve </w:t>
      </w:r>
      <w:r w:rsidR="00B70DDA" w:rsidRPr="00224017">
        <w:t>třech</w:t>
      </w:r>
      <w:r w:rsidRPr="00224017">
        <w:t xml:space="preserve"> </w:t>
      </w:r>
      <w:r w:rsidR="00DA64E9" w:rsidRPr="00224017">
        <w:t>městech: </w:t>
      </w:r>
      <w:r w:rsidR="00B70DDA" w:rsidRPr="00224017">
        <w:t>Praha,</w:t>
      </w:r>
      <w:r w:rsidR="004F1B8E" w:rsidRPr="00224017">
        <w:t xml:space="preserve"> </w:t>
      </w:r>
      <w:r w:rsidR="00DA64E9" w:rsidRPr="00224017">
        <w:t>Brno</w:t>
      </w:r>
      <w:r w:rsidR="001B08D7">
        <w:br/>
      </w:r>
      <w:r w:rsidRPr="004A1F6D">
        <w:t>a České Budějovice</w:t>
      </w:r>
      <w:r w:rsidR="005E118F">
        <w:t>, jejichž a</w:t>
      </w:r>
      <w:r w:rsidR="001A054B">
        <w:t>dresy jsou uvedeny v odst. 2 tohoto paragrafu</w:t>
      </w:r>
      <w:r w:rsidR="00A138F9" w:rsidRPr="004A1F6D">
        <w:t xml:space="preserve"> a tyto patřičně personálně obsadit</w:t>
      </w:r>
      <w:r w:rsidRPr="004A1F6D">
        <w:t xml:space="preserve">, kde můžou být předány </w:t>
      </w:r>
      <w:r w:rsidR="00A138F9" w:rsidRPr="004A1F6D">
        <w:t>informace</w:t>
      </w:r>
      <w:r w:rsidR="006F0330">
        <w:t xml:space="preserve"> </w:t>
      </w:r>
      <w:r w:rsidR="00A138F9" w:rsidRPr="004A1F6D">
        <w:t xml:space="preserve">a požadavky </w:t>
      </w:r>
      <w:r w:rsidR="00D43FBD">
        <w:t>Klient</w:t>
      </w:r>
      <w:r w:rsidR="00A138F9" w:rsidRPr="004A1F6D">
        <w:t xml:space="preserve">a týkající se plnění dle této </w:t>
      </w:r>
      <w:r w:rsidR="00663CD6">
        <w:t>smlouv</w:t>
      </w:r>
      <w:r w:rsidR="001B08D7">
        <w:t>y</w:t>
      </w:r>
      <w:r w:rsidRPr="004A1F6D">
        <w:t xml:space="preserve"> v pracovní dny od 8.00 do 17.00 hod.</w:t>
      </w:r>
    </w:p>
    <w:p w14:paraId="7A979E09" w14:textId="77777777" w:rsidR="00A138F9" w:rsidRPr="004A1F6D" w:rsidRDefault="00A138F9" w:rsidP="00AE08A0">
      <w:pPr>
        <w:spacing w:after="0" w:line="240" w:lineRule="auto"/>
        <w:ind w:left="284" w:hanging="284"/>
      </w:pPr>
    </w:p>
    <w:p w14:paraId="2596C58B" w14:textId="5E789E61" w:rsidR="00A138F9" w:rsidRPr="004A1F6D" w:rsidRDefault="00A138F9" w:rsidP="006F0330">
      <w:pPr>
        <w:spacing w:after="0" w:line="240" w:lineRule="auto"/>
        <w:ind w:left="284" w:hanging="284"/>
        <w:jc w:val="both"/>
        <w:rPr>
          <w:rFonts w:cs="Arial"/>
          <w:lang w:eastAsia="de-DE"/>
        </w:rPr>
      </w:pPr>
      <w:r w:rsidRPr="004A1F6D">
        <w:t>(</w:t>
      </w:r>
      <w:r w:rsidR="00BE5686">
        <w:t>7</w:t>
      </w:r>
      <w:r w:rsidRPr="004A1F6D">
        <w:t xml:space="preserve">) Smluvní strany jsou oprávněny kdykoliv změnit údaje svého kontaktního místa a kontaktní osoby bez nutnosti uzavřít písemný dodatek této </w:t>
      </w:r>
      <w:r w:rsidR="00EC6F4E">
        <w:t>S</w:t>
      </w:r>
      <w:r w:rsidR="00663CD6">
        <w:t>mlouv</w:t>
      </w:r>
      <w:r w:rsidR="001B08D7">
        <w:t>y</w:t>
      </w:r>
      <w:r w:rsidR="00963B38" w:rsidRPr="004A1F6D">
        <w:t>,</w:t>
      </w:r>
      <w:r w:rsidRPr="004A1F6D">
        <w:t xml:space="preserve"> přičemž povinnost dle odst. 5</w:t>
      </w:r>
      <w:r w:rsidR="0054535D">
        <w:t xml:space="preserve"> tohoto</w:t>
      </w:r>
      <w:r w:rsidR="006F0330">
        <w:t xml:space="preserve"> p</w:t>
      </w:r>
      <w:r w:rsidR="001A054B">
        <w:t>aragrafu</w:t>
      </w:r>
      <w:r w:rsidRPr="004A1F6D">
        <w:t xml:space="preserve"> musí být zachována.</w:t>
      </w:r>
    </w:p>
    <w:p w14:paraId="24252C28" w14:textId="77777777" w:rsidR="007C2D84" w:rsidRPr="004A1F6D" w:rsidRDefault="007C2D84" w:rsidP="000366B9">
      <w:pPr>
        <w:spacing w:after="0" w:line="240" w:lineRule="auto"/>
        <w:rPr>
          <w:rFonts w:cs="Arial"/>
          <w:lang w:eastAsia="de-DE"/>
        </w:rPr>
      </w:pPr>
    </w:p>
    <w:p w14:paraId="411BB906" w14:textId="41BD7605" w:rsidR="006F1183" w:rsidRDefault="006F1183" w:rsidP="008363A0">
      <w:pPr>
        <w:pStyle w:val="Nadpis3"/>
      </w:pPr>
      <w:bookmarkStart w:id="56" w:name="_Toc42248349"/>
      <w:bookmarkStart w:id="57" w:name="_Toc50985765"/>
      <w:r w:rsidRPr="004A1F6D">
        <w:t>§</w:t>
      </w:r>
      <w:r w:rsidR="00192400" w:rsidRPr="004A1F6D">
        <w:t xml:space="preserve"> </w:t>
      </w:r>
      <w:r w:rsidRPr="004A1F6D">
        <w:t>2</w:t>
      </w:r>
      <w:r w:rsidR="00C363B8">
        <w:t>5</w:t>
      </w:r>
      <w:r w:rsidR="001B5021">
        <w:t xml:space="preserve"> </w:t>
      </w:r>
      <w:r w:rsidRPr="004A1F6D">
        <w:t>Převod práv a povinností</w:t>
      </w:r>
      <w:bookmarkEnd w:id="56"/>
      <w:bookmarkEnd w:id="57"/>
    </w:p>
    <w:p w14:paraId="5F95E163" w14:textId="77777777" w:rsidR="00381BB9" w:rsidRPr="008363A0" w:rsidRDefault="00381BB9" w:rsidP="006F0330">
      <w:pPr>
        <w:spacing w:after="0" w:line="240" w:lineRule="auto"/>
      </w:pPr>
    </w:p>
    <w:p w14:paraId="13F47460" w14:textId="2DC2D8C2" w:rsidR="006F1183" w:rsidRPr="004A1F6D" w:rsidRDefault="000366B9" w:rsidP="004570EC">
      <w:pPr>
        <w:spacing w:after="0" w:line="240" w:lineRule="auto"/>
        <w:ind w:left="284" w:hanging="284"/>
        <w:jc w:val="both"/>
        <w:rPr>
          <w:rFonts w:cs="Arial"/>
        </w:rPr>
      </w:pPr>
      <w:r w:rsidRPr="004A1F6D">
        <w:t xml:space="preserve">(1) Agentura práce je oprávněna převést práva a povinnosti vyplývající z této </w:t>
      </w:r>
      <w:r w:rsidR="00663CD6">
        <w:t>smlouv</w:t>
      </w:r>
      <w:r w:rsidR="001B08D7">
        <w:t>y</w:t>
      </w:r>
      <w:r w:rsidRPr="004A1F6D">
        <w:t xml:space="preserve"> na třetí osobu pouze a jen s pís</w:t>
      </w:r>
      <w:r w:rsidR="00D43AB8" w:rsidRPr="004A1F6D">
        <w:t xml:space="preserve">emným souhlasem </w:t>
      </w:r>
      <w:r w:rsidR="00D43FBD">
        <w:t>Klient</w:t>
      </w:r>
      <w:r w:rsidR="00D43AB8" w:rsidRPr="004A1F6D">
        <w:t>a</w:t>
      </w:r>
      <w:r w:rsidRPr="004A1F6D">
        <w:t>. T</w:t>
      </w:r>
      <w:r w:rsidR="00192400" w:rsidRPr="004A1F6D">
        <w:t>o platí i pro postoupení nároků</w:t>
      </w:r>
      <w:r w:rsidRPr="004A1F6D">
        <w:t xml:space="preserve"> jakékoliv p</w:t>
      </w:r>
      <w:r w:rsidR="00857F78" w:rsidRPr="004A1F6D">
        <w:t xml:space="preserve">ovahy, včetně nároků na </w:t>
      </w:r>
      <w:r w:rsidR="00DA64E9" w:rsidRPr="004A1F6D">
        <w:t>odměny, nebo</w:t>
      </w:r>
      <w:r w:rsidRPr="004A1F6D">
        <w:t xml:space="preserve"> provize, které </w:t>
      </w:r>
      <w:r w:rsidR="00D8721C">
        <w:t xml:space="preserve">Agentuře práce </w:t>
      </w:r>
      <w:r w:rsidRPr="004A1F6D">
        <w:t xml:space="preserve">podle této </w:t>
      </w:r>
      <w:r w:rsidR="00663CD6">
        <w:t>smlouv</w:t>
      </w:r>
      <w:r w:rsidR="001B08D7">
        <w:t>y</w:t>
      </w:r>
      <w:r w:rsidRPr="004A1F6D">
        <w:t xml:space="preserve"> náleží.</w:t>
      </w:r>
    </w:p>
    <w:p w14:paraId="24213F73" w14:textId="77777777" w:rsidR="000366B9" w:rsidRPr="004A1F6D" w:rsidRDefault="000366B9" w:rsidP="004570EC">
      <w:pPr>
        <w:spacing w:after="0" w:line="240" w:lineRule="auto"/>
        <w:ind w:left="284" w:hanging="284"/>
        <w:jc w:val="both"/>
        <w:rPr>
          <w:rFonts w:cs="Arial"/>
          <w:lang w:eastAsia="de-DE"/>
        </w:rPr>
      </w:pPr>
    </w:p>
    <w:p w14:paraId="2A8BD793" w14:textId="33C7117C" w:rsidR="006F1183" w:rsidRPr="004A1F6D" w:rsidRDefault="00D43AB8" w:rsidP="004570EC">
      <w:pPr>
        <w:spacing w:after="0" w:line="240" w:lineRule="auto"/>
        <w:ind w:left="284" w:hanging="284"/>
        <w:jc w:val="both"/>
        <w:rPr>
          <w:rFonts w:cs="Arial"/>
        </w:rPr>
      </w:pPr>
      <w:r w:rsidRPr="004A1F6D">
        <w:t xml:space="preserve">(2) </w:t>
      </w:r>
      <w:r w:rsidR="00D43FBD">
        <w:t>Klient</w:t>
      </w:r>
      <w:r w:rsidR="000366B9" w:rsidRPr="004A1F6D">
        <w:t xml:space="preserve"> má nárok na základě předchozího písemného souhlasu </w:t>
      </w:r>
      <w:r w:rsidR="002668FD">
        <w:t>A</w:t>
      </w:r>
      <w:r w:rsidR="000366B9" w:rsidRPr="004A1F6D">
        <w:t>gentury práce převést práva</w:t>
      </w:r>
      <w:r w:rsidR="001B08D7">
        <w:br/>
      </w:r>
      <w:r w:rsidR="000366B9" w:rsidRPr="004A1F6D">
        <w:t xml:space="preserve">a povinnosti vyplývající z této </w:t>
      </w:r>
      <w:r w:rsidR="00663CD6">
        <w:t>smlouv</w:t>
      </w:r>
      <w:r w:rsidR="001B08D7">
        <w:t>y</w:t>
      </w:r>
      <w:r w:rsidR="000366B9" w:rsidRPr="004A1F6D">
        <w:t xml:space="preserve"> zcela nebo zčásti na třetí osobu. Agentura práce může odmítnout pouze v případě, pokud převod práv a povinností na třetí osobu vede ke zhoršení smluvního postavení </w:t>
      </w:r>
      <w:r w:rsidR="00EC6F4E">
        <w:t>A</w:t>
      </w:r>
      <w:r w:rsidR="000366B9" w:rsidRPr="004A1F6D">
        <w:t>gentury práce nebo pokud má agentura práce oprávněné důvody</w:t>
      </w:r>
      <w:r w:rsidR="001B08D7">
        <w:br/>
      </w:r>
      <w:r w:rsidR="000366B9" w:rsidRPr="004A1F6D">
        <w:t>k pochybnostem o ekonomické výkonnosti třetí strany.</w:t>
      </w:r>
    </w:p>
    <w:p w14:paraId="0EE1DE50" w14:textId="77777777" w:rsidR="001B08D7" w:rsidRDefault="001B08D7" w:rsidP="000366B9">
      <w:pPr>
        <w:spacing w:after="0" w:line="240" w:lineRule="auto"/>
        <w:rPr>
          <w:rFonts w:cs="Arial"/>
          <w:lang w:eastAsia="de-DE"/>
        </w:rPr>
      </w:pPr>
    </w:p>
    <w:p w14:paraId="30DCFD26" w14:textId="77777777" w:rsidR="003620C9" w:rsidRPr="004A1F6D" w:rsidRDefault="003620C9" w:rsidP="000366B9">
      <w:pPr>
        <w:spacing w:after="0" w:line="240" w:lineRule="auto"/>
        <w:rPr>
          <w:rFonts w:cs="Arial"/>
          <w:lang w:eastAsia="de-DE"/>
        </w:rPr>
      </w:pPr>
    </w:p>
    <w:p w14:paraId="28E85D45" w14:textId="1C658273" w:rsidR="006F1183" w:rsidRDefault="006F1183" w:rsidP="008363A0">
      <w:pPr>
        <w:pStyle w:val="Nadpis3"/>
      </w:pPr>
      <w:bookmarkStart w:id="58" w:name="_Toc42248350"/>
      <w:bookmarkStart w:id="59" w:name="_Toc50985766"/>
      <w:r w:rsidRPr="004A1F6D">
        <w:t>§</w:t>
      </w:r>
      <w:r w:rsidR="00192400" w:rsidRPr="004A1F6D">
        <w:t xml:space="preserve"> </w:t>
      </w:r>
      <w:r w:rsidRPr="004A1F6D">
        <w:t>2</w:t>
      </w:r>
      <w:r w:rsidR="00C363B8">
        <w:t>6</w:t>
      </w:r>
      <w:r w:rsidRPr="004A1F6D">
        <w:t xml:space="preserve"> </w:t>
      </w:r>
      <w:r w:rsidR="00A71F9D" w:rsidRPr="004A1F6D">
        <w:t>Smluvní pokuty</w:t>
      </w:r>
      <w:bookmarkEnd w:id="58"/>
      <w:bookmarkEnd w:id="59"/>
    </w:p>
    <w:p w14:paraId="754ED7F6" w14:textId="77777777" w:rsidR="009F11F1" w:rsidRPr="004A1F6D" w:rsidRDefault="009F11F1" w:rsidP="000366B9">
      <w:pPr>
        <w:spacing w:after="0" w:line="240" w:lineRule="auto"/>
        <w:jc w:val="center"/>
        <w:rPr>
          <w:rFonts w:cs="Arial"/>
          <w:b/>
          <w:bCs/>
        </w:rPr>
      </w:pPr>
    </w:p>
    <w:p w14:paraId="6CBFE589" w14:textId="5840BEEF" w:rsidR="00224017" w:rsidRDefault="00D43FBD" w:rsidP="00F1246C">
      <w:pPr>
        <w:pStyle w:val="Odstavecseseznamem"/>
        <w:numPr>
          <w:ilvl w:val="0"/>
          <w:numId w:val="24"/>
        </w:numPr>
        <w:spacing w:after="0" w:line="240" w:lineRule="auto"/>
        <w:ind w:left="426" w:hanging="426"/>
        <w:jc w:val="both"/>
      </w:pPr>
      <w:r>
        <w:t>Klient</w:t>
      </w:r>
      <w:r w:rsidR="00045F85" w:rsidRPr="00224017">
        <w:t xml:space="preserve"> je oprávněn vyúčtovat a </w:t>
      </w:r>
      <w:r w:rsidR="008C230A">
        <w:t>A</w:t>
      </w:r>
      <w:r w:rsidR="00045F85" w:rsidRPr="00224017">
        <w:t>gentura</w:t>
      </w:r>
      <w:r w:rsidR="008C230A">
        <w:t xml:space="preserve"> práce</w:t>
      </w:r>
      <w:r w:rsidR="00045F85" w:rsidRPr="00224017">
        <w:t xml:space="preserve"> se zavazuje zaplatit smluvní pokutu ve výši</w:t>
      </w:r>
      <w:r w:rsidR="00857EB0">
        <w:t xml:space="preserve"> </w:t>
      </w:r>
      <w:r w:rsidR="007A4958" w:rsidRPr="003A3C88">
        <w:t>2</w:t>
      </w:r>
      <w:r w:rsidR="007A4958" w:rsidRPr="0080762A">
        <w:t>00 </w:t>
      </w:r>
      <w:r w:rsidR="00045F85" w:rsidRPr="0080762A">
        <w:t>000,-</w:t>
      </w:r>
      <w:r w:rsidR="00857EB0">
        <w:t xml:space="preserve"> Kč</w:t>
      </w:r>
      <w:r w:rsidR="00045F85" w:rsidRPr="00224017">
        <w:t xml:space="preserve"> </w:t>
      </w:r>
      <w:r w:rsidR="008C230A">
        <w:t>(slovy sto tisíc korun českých)</w:t>
      </w:r>
      <w:r w:rsidR="008C230A" w:rsidRPr="00224017">
        <w:t xml:space="preserve"> </w:t>
      </w:r>
      <w:r w:rsidR="00045F85" w:rsidRPr="00224017">
        <w:t>v</w:t>
      </w:r>
      <w:r w:rsidR="009638AF">
        <w:t> každém jednotlivém</w:t>
      </w:r>
      <w:r w:rsidR="00B70DDA" w:rsidRPr="00224017">
        <w:t> </w:t>
      </w:r>
      <w:r w:rsidR="00045F85" w:rsidRPr="00224017">
        <w:t>případě</w:t>
      </w:r>
      <w:r w:rsidR="00B70DDA" w:rsidRPr="00224017">
        <w:t>, že Agentura</w:t>
      </w:r>
      <w:r w:rsidR="008C230A">
        <w:t xml:space="preserve"> práce</w:t>
      </w:r>
      <w:r w:rsidR="00B70DDA" w:rsidRPr="00224017">
        <w:t xml:space="preserve"> nesplní </w:t>
      </w:r>
      <w:r w:rsidR="00D02742" w:rsidRPr="00224017">
        <w:t xml:space="preserve">některou ze </w:t>
      </w:r>
      <w:r w:rsidR="003A4033" w:rsidRPr="00224017">
        <w:t>sv</w:t>
      </w:r>
      <w:r w:rsidR="00D02742" w:rsidRPr="00224017">
        <w:t>ých</w:t>
      </w:r>
      <w:r w:rsidR="003A4033" w:rsidRPr="00224017">
        <w:t xml:space="preserve"> povinnost</w:t>
      </w:r>
      <w:r w:rsidR="00D02742" w:rsidRPr="00224017">
        <w:t>í</w:t>
      </w:r>
      <w:r w:rsidR="003A4033" w:rsidRPr="00224017">
        <w:t xml:space="preserve"> uveden</w:t>
      </w:r>
      <w:r w:rsidR="00D02742" w:rsidRPr="00224017">
        <w:t>ých</w:t>
      </w:r>
      <w:r w:rsidR="003A4033" w:rsidRPr="00224017">
        <w:t xml:space="preserve"> </w:t>
      </w:r>
      <w:r w:rsidR="008C230A">
        <w:t>v</w:t>
      </w:r>
      <w:r w:rsidR="006F0330">
        <w:t xml:space="preserve"> </w:t>
      </w:r>
      <w:r w:rsidR="00D10FCC">
        <w:t>§</w:t>
      </w:r>
      <w:r w:rsidR="008C230A">
        <w:t xml:space="preserve"> 5 </w:t>
      </w:r>
      <w:r w:rsidR="003A4033" w:rsidRPr="00224017">
        <w:t xml:space="preserve">této </w:t>
      </w:r>
      <w:r w:rsidR="00663CD6">
        <w:t>smlouv</w:t>
      </w:r>
      <w:r w:rsidR="001B08D7">
        <w:t>y</w:t>
      </w:r>
      <w:r w:rsidR="00045F85" w:rsidRPr="00224017">
        <w:t xml:space="preserve">. </w:t>
      </w:r>
    </w:p>
    <w:p w14:paraId="18D5ABA3" w14:textId="36F4068F" w:rsidR="00F1246C" w:rsidRDefault="00D43FBD" w:rsidP="00F1246C">
      <w:pPr>
        <w:pStyle w:val="Odstavecseseznamem"/>
        <w:numPr>
          <w:ilvl w:val="0"/>
          <w:numId w:val="24"/>
        </w:numPr>
        <w:spacing w:after="0" w:line="240" w:lineRule="auto"/>
        <w:ind w:left="426" w:hanging="426"/>
        <w:jc w:val="both"/>
      </w:pPr>
      <w:r>
        <w:t>Klient</w:t>
      </w:r>
      <w:r w:rsidR="000B4542" w:rsidRPr="00224017">
        <w:t xml:space="preserve"> je oprávněn</w:t>
      </w:r>
      <w:r w:rsidR="00A71F9D" w:rsidRPr="00224017">
        <w:t xml:space="preserve"> vyúčtovat a </w:t>
      </w:r>
      <w:r w:rsidR="00EC6F4E">
        <w:t>A</w:t>
      </w:r>
      <w:r w:rsidR="000B4542" w:rsidRPr="00224017">
        <w:t>gentura</w:t>
      </w:r>
      <w:r w:rsidR="00A71F9D" w:rsidRPr="00224017">
        <w:t xml:space="preserve"> se zavazuje zaplatit smluvní pokutu ve výši</w:t>
      </w:r>
      <w:r w:rsidR="00857EB0">
        <w:t xml:space="preserve"> </w:t>
      </w:r>
      <w:r w:rsidR="00A71F9D" w:rsidRPr="00224017">
        <w:t>50 000,-</w:t>
      </w:r>
      <w:r w:rsidR="00857EB0">
        <w:t xml:space="preserve"> Kč</w:t>
      </w:r>
      <w:r w:rsidR="00A71F9D" w:rsidRPr="00224017">
        <w:t xml:space="preserve"> </w:t>
      </w:r>
      <w:r w:rsidR="007216FF">
        <w:t xml:space="preserve">(padesát tisíc korun českých) </w:t>
      </w:r>
      <w:r w:rsidR="00A71F9D" w:rsidRPr="00224017">
        <w:t xml:space="preserve">v případě opakovaného porušení </w:t>
      </w:r>
      <w:r w:rsidR="000B4542" w:rsidRPr="00224017">
        <w:t xml:space="preserve">jejich </w:t>
      </w:r>
      <w:r w:rsidR="00A71F9D" w:rsidRPr="00224017">
        <w:t>povinností uvedených v </w:t>
      </w:r>
      <w:r w:rsidR="000B4542" w:rsidRPr="00224017">
        <w:t>této rámcové smlouvě</w:t>
      </w:r>
      <w:r w:rsidR="00A71F9D" w:rsidRPr="00224017">
        <w:t xml:space="preserve">. V případě škody způsobené porušením povinností plynoucích z této </w:t>
      </w:r>
      <w:r w:rsidR="00EC6F4E">
        <w:t>S</w:t>
      </w:r>
      <w:r w:rsidR="00663CD6">
        <w:t>mlouv</w:t>
      </w:r>
      <w:r w:rsidR="001B08D7">
        <w:t>y</w:t>
      </w:r>
      <w:r w:rsidR="00605F9F" w:rsidRPr="00224017">
        <w:t>,</w:t>
      </w:r>
      <w:r w:rsidR="00A71F9D" w:rsidRPr="00224017">
        <w:t xml:space="preserve"> </w:t>
      </w:r>
      <w:r w:rsidR="00A71F9D" w:rsidRPr="00224017">
        <w:lastRenderedPageBreak/>
        <w:t>dílčích odvolávek</w:t>
      </w:r>
      <w:r w:rsidR="00605F9F" w:rsidRPr="00224017">
        <w:t xml:space="preserve"> a Dohod</w:t>
      </w:r>
      <w:r w:rsidR="00A71F9D" w:rsidRPr="00224017">
        <w:t xml:space="preserve">, vztahujících se k této rámcové </w:t>
      </w:r>
      <w:r w:rsidR="001B08D7">
        <w:t>dohodě</w:t>
      </w:r>
      <w:r w:rsidR="00A71F9D" w:rsidRPr="00224017">
        <w:t xml:space="preserve">, je </w:t>
      </w:r>
      <w:r w:rsidR="00EC6F4E">
        <w:t>A</w:t>
      </w:r>
      <w:r w:rsidR="000B4542" w:rsidRPr="00224017">
        <w:t>gentura povinna</w:t>
      </w:r>
      <w:r w:rsidR="00A71F9D" w:rsidRPr="00224017">
        <w:t xml:space="preserve"> zaplatit smluvní pokutu ve výši 50 000,- Kč a zároveň i způsobenou škodu (včetně ušlého zisku).</w:t>
      </w:r>
    </w:p>
    <w:p w14:paraId="67971B88" w14:textId="2B5BC6A9" w:rsidR="00BD7CB4" w:rsidRPr="00F71B70" w:rsidRDefault="00BD7CB4" w:rsidP="00F1246C">
      <w:pPr>
        <w:pStyle w:val="Odstavecseseznamem"/>
        <w:numPr>
          <w:ilvl w:val="0"/>
          <w:numId w:val="24"/>
        </w:numPr>
        <w:spacing w:after="0" w:line="240" w:lineRule="auto"/>
        <w:ind w:left="426" w:hanging="426"/>
        <w:jc w:val="both"/>
      </w:pPr>
      <w:r w:rsidRPr="00A55F7B">
        <w:t xml:space="preserve">Smluvní strany sjednávají smluvní pokutu ve </w:t>
      </w:r>
      <w:r w:rsidRPr="00AE6049">
        <w:t xml:space="preserve">výši </w:t>
      </w:r>
      <w:r w:rsidRPr="0080762A">
        <w:t>200 000,-</w:t>
      </w:r>
      <w:r w:rsidR="006F0330">
        <w:t xml:space="preserve"> Kč</w:t>
      </w:r>
      <w:r w:rsidRPr="00AE6049">
        <w:t xml:space="preserve"> (slovy </w:t>
      </w:r>
      <w:proofErr w:type="spellStart"/>
      <w:r w:rsidRPr="00D61084">
        <w:t>dvěstě</w:t>
      </w:r>
      <w:proofErr w:type="spellEnd"/>
      <w:r w:rsidRPr="00AE6049">
        <w:t xml:space="preserve"> tisíc </w:t>
      </w:r>
      <w:r w:rsidRPr="00AE6049">
        <w:rPr>
          <w:color w:val="262626"/>
        </w:rPr>
        <w:t xml:space="preserve">korun českých) </w:t>
      </w:r>
      <w:r w:rsidRPr="00AE6049">
        <w:t>za případ každého jednotlivého porušení kterékoliv povinnosti</w:t>
      </w:r>
      <w:r w:rsidRPr="00A55F7B">
        <w:t xml:space="preserve">, závazku, záruky, poskytnuté jistoty nebo prohlášení </w:t>
      </w:r>
      <w:r>
        <w:t>Agentury práce</w:t>
      </w:r>
      <w:r w:rsidRPr="00A55F7B">
        <w:t xml:space="preserve"> dle </w:t>
      </w:r>
      <w:r>
        <w:t>paragrafu</w:t>
      </w:r>
      <w:r w:rsidRPr="00A55F7B">
        <w:t xml:space="preserve"> </w:t>
      </w:r>
      <w:r>
        <w:t>17</w:t>
      </w:r>
      <w:r w:rsidR="00D10FCC">
        <w:t xml:space="preserve"> této</w:t>
      </w:r>
      <w:r w:rsidRPr="00A55F7B">
        <w:t xml:space="preserve"> </w:t>
      </w:r>
      <w:r w:rsidR="00663CD6">
        <w:t>smlouv</w:t>
      </w:r>
      <w:r w:rsidR="001B08D7">
        <w:t>y</w:t>
      </w:r>
      <w:r w:rsidRPr="00A55F7B">
        <w:t xml:space="preserve">. Sjednáním ani zaplacením smluvní pokuty není dotčeno právo na náhradu újmy </w:t>
      </w:r>
      <w:r>
        <w:t>Klienta</w:t>
      </w:r>
      <w:r w:rsidRPr="00A55F7B">
        <w:t xml:space="preserve">, která zahrnuje škodu i nemajetkovou újmu. Vzniklá škoda se přednostně nahrazuje v penězích. Smluvní strany prohlašují, že výši smluvní </w:t>
      </w:r>
      <w:r w:rsidRPr="00F71B70">
        <w:t>pokuty považují za plně odpovídající významu touto pokutou zajištěných povinností.</w:t>
      </w:r>
    </w:p>
    <w:p w14:paraId="58265139" w14:textId="4B8D9597" w:rsidR="00F1246C" w:rsidRPr="00F71B70" w:rsidRDefault="000B4542" w:rsidP="00F1246C">
      <w:pPr>
        <w:pStyle w:val="Odstavecseseznamem"/>
        <w:numPr>
          <w:ilvl w:val="0"/>
          <w:numId w:val="24"/>
        </w:numPr>
        <w:spacing w:after="0" w:line="240" w:lineRule="auto"/>
        <w:ind w:left="426" w:hanging="426"/>
        <w:jc w:val="both"/>
      </w:pPr>
      <w:r w:rsidRPr="00F71B70">
        <w:t xml:space="preserve">Dostane-li se </w:t>
      </w:r>
      <w:r w:rsidR="00D43FBD" w:rsidRPr="00F71B70">
        <w:t>Klient</w:t>
      </w:r>
      <w:r w:rsidR="00A71F9D" w:rsidRPr="00F71B70">
        <w:t xml:space="preserve"> do prodlení v úhradě faktury, je povinen zaplatit </w:t>
      </w:r>
      <w:r w:rsidR="006C375C">
        <w:t>A</w:t>
      </w:r>
      <w:r w:rsidRPr="00F71B70">
        <w:t>gentuře</w:t>
      </w:r>
      <w:r w:rsidR="00CB1E65" w:rsidRPr="00F71B70">
        <w:t xml:space="preserve"> smluvní pokutu ve výši 0,05</w:t>
      </w:r>
      <w:r w:rsidR="00A71F9D" w:rsidRPr="00F71B70">
        <w:t xml:space="preserve">% dlužné částky za každý započatý </w:t>
      </w:r>
      <w:r w:rsidR="00CB1E65" w:rsidRPr="00F71B70">
        <w:t>den</w:t>
      </w:r>
      <w:r w:rsidR="00A71F9D" w:rsidRPr="00F71B70">
        <w:t xml:space="preserve"> prodlení.</w:t>
      </w:r>
    </w:p>
    <w:p w14:paraId="5106DCB6" w14:textId="00174806" w:rsidR="00A71F9D" w:rsidRDefault="00A71F9D" w:rsidP="00F1246C">
      <w:pPr>
        <w:pStyle w:val="Odstavecseseznamem"/>
        <w:numPr>
          <w:ilvl w:val="0"/>
          <w:numId w:val="24"/>
        </w:numPr>
        <w:spacing w:after="0" w:line="240" w:lineRule="auto"/>
        <w:ind w:left="426" w:hanging="426"/>
        <w:jc w:val="both"/>
      </w:pPr>
      <w:r w:rsidRPr="00224017">
        <w:t xml:space="preserve">Oprávněný ze smluvní pokuty sjednané touto </w:t>
      </w:r>
      <w:r w:rsidR="000B4542" w:rsidRPr="00224017">
        <w:t xml:space="preserve">rámcovou </w:t>
      </w:r>
      <w:r w:rsidR="001B08D7">
        <w:t>dohodou</w:t>
      </w:r>
      <w:r w:rsidRPr="00224017">
        <w:t xml:space="preserve"> má vedle nároku na smluvní pokutu právo požadovat náhradu škody způsobenou porušením povinnosti, na kterou se </w:t>
      </w:r>
      <w:r w:rsidR="002C165E">
        <w:t>s</w:t>
      </w:r>
      <w:r w:rsidRPr="00224017">
        <w:t>mluvní pokuta vztahuje, a to ve výši, ve které škoda vznikla.</w:t>
      </w:r>
    </w:p>
    <w:p w14:paraId="1832B1B3" w14:textId="46FD95E0" w:rsidR="00993B97" w:rsidRPr="00224017" w:rsidRDefault="00993B97" w:rsidP="00F1246C">
      <w:pPr>
        <w:pStyle w:val="Odstavecseseznamem"/>
        <w:numPr>
          <w:ilvl w:val="0"/>
          <w:numId w:val="24"/>
        </w:numPr>
        <w:spacing w:after="0" w:line="240" w:lineRule="auto"/>
        <w:ind w:left="426" w:hanging="426"/>
        <w:jc w:val="both"/>
      </w:pPr>
      <w:r w:rsidRPr="00993B97">
        <w:t>Smluvní pokuta, náhrada škody a náhrada nemajetkové újmy je splatná do 15 kalendářních dnů ode dne doručení příslušné písemné výzvy</w:t>
      </w:r>
      <w:r>
        <w:t xml:space="preserve"> Agentuře</w:t>
      </w:r>
      <w:r w:rsidRPr="00993B97">
        <w:t>, a to bezhotovostním bankovním převodem na bankovní účet uvedený v této písemné výzvě</w:t>
      </w:r>
      <w:r>
        <w:t>.</w:t>
      </w:r>
    </w:p>
    <w:p w14:paraId="0F4E0644" w14:textId="77777777" w:rsidR="003620C9" w:rsidRDefault="003620C9" w:rsidP="00A71F9D">
      <w:pPr>
        <w:spacing w:after="0" w:line="240" w:lineRule="auto"/>
        <w:jc w:val="center"/>
        <w:rPr>
          <w:b/>
        </w:rPr>
      </w:pPr>
    </w:p>
    <w:p w14:paraId="3F531181" w14:textId="26C7EBF0" w:rsidR="00A71F9D" w:rsidRPr="004A1F6D" w:rsidRDefault="00A71F9D" w:rsidP="008363A0">
      <w:pPr>
        <w:pStyle w:val="Nadpis3"/>
        <w:rPr>
          <w:rFonts w:cs="Arial"/>
        </w:rPr>
      </w:pPr>
      <w:bookmarkStart w:id="60" w:name="_Toc42248351"/>
      <w:bookmarkStart w:id="61" w:name="_Toc50985767"/>
      <w:r w:rsidRPr="004A1F6D">
        <w:t>§ 2</w:t>
      </w:r>
      <w:r w:rsidR="00C363B8">
        <w:t>7</w:t>
      </w:r>
      <w:r w:rsidRPr="004A1F6D">
        <w:t xml:space="preserve"> Závěrečná ustanovení</w:t>
      </w:r>
      <w:bookmarkEnd w:id="60"/>
      <w:bookmarkEnd w:id="61"/>
    </w:p>
    <w:p w14:paraId="70D3618B" w14:textId="77777777" w:rsidR="000366B9" w:rsidRPr="004A1F6D" w:rsidRDefault="000366B9" w:rsidP="000366B9">
      <w:pPr>
        <w:spacing w:after="0" w:line="240" w:lineRule="auto"/>
        <w:jc w:val="center"/>
      </w:pPr>
    </w:p>
    <w:p w14:paraId="78520FF9" w14:textId="658554F7" w:rsidR="00D917E8" w:rsidRDefault="000366B9" w:rsidP="00D917E8">
      <w:pPr>
        <w:spacing w:after="0" w:line="240" w:lineRule="auto"/>
        <w:ind w:left="284" w:hanging="284"/>
        <w:jc w:val="both"/>
      </w:pPr>
      <w:r w:rsidRPr="004A1F6D">
        <w:t xml:space="preserve">(1) </w:t>
      </w:r>
      <w:r w:rsidR="00063F55" w:rsidRPr="00E44A8F">
        <w:rPr>
          <w:rFonts w:asciiTheme="minorHAnsi" w:hAnsiTheme="minorHAnsi" w:cstheme="minorHAnsi"/>
        </w:rPr>
        <w:t xml:space="preserve">Tato </w:t>
      </w:r>
      <w:r w:rsidR="00DB3290">
        <w:rPr>
          <w:rFonts w:asciiTheme="minorHAnsi" w:hAnsiTheme="minorHAnsi" w:cstheme="minorHAnsi"/>
        </w:rPr>
        <w:t>smlouva</w:t>
      </w:r>
      <w:r w:rsidR="00063F55" w:rsidRPr="00E44A8F">
        <w:rPr>
          <w:rFonts w:asciiTheme="minorHAnsi" w:hAnsiTheme="minorHAnsi" w:cstheme="minorHAnsi"/>
        </w:rPr>
        <w:t xml:space="preserve"> představuje úplnou dohodu Smluvních stran o předmětu této </w:t>
      </w:r>
      <w:r w:rsidR="00DB3290">
        <w:rPr>
          <w:rFonts w:asciiTheme="minorHAnsi" w:hAnsiTheme="minorHAnsi" w:cstheme="minorHAnsi"/>
        </w:rPr>
        <w:t>smlouv</w:t>
      </w:r>
      <w:r w:rsidR="00273E85">
        <w:rPr>
          <w:rFonts w:asciiTheme="minorHAnsi" w:hAnsiTheme="minorHAnsi" w:cstheme="minorHAnsi"/>
        </w:rPr>
        <w:t>y</w:t>
      </w:r>
      <w:r w:rsidR="00063F55" w:rsidRPr="00E44A8F">
        <w:rPr>
          <w:rFonts w:asciiTheme="minorHAnsi" w:hAnsiTheme="minorHAnsi" w:cstheme="minorHAnsi"/>
        </w:rPr>
        <w:t xml:space="preserve">. Tuto </w:t>
      </w:r>
      <w:r w:rsidR="00DB3290">
        <w:rPr>
          <w:rFonts w:asciiTheme="minorHAnsi" w:hAnsiTheme="minorHAnsi" w:cstheme="minorHAnsi"/>
        </w:rPr>
        <w:t>smlouv</w:t>
      </w:r>
      <w:r w:rsidR="00273E85">
        <w:rPr>
          <w:rFonts w:asciiTheme="minorHAnsi" w:hAnsiTheme="minorHAnsi" w:cstheme="minorHAnsi"/>
        </w:rPr>
        <w:t>u</w:t>
      </w:r>
      <w:r w:rsidR="00063F55" w:rsidRPr="00E44A8F">
        <w:rPr>
          <w:rFonts w:asciiTheme="minorHAnsi" w:hAnsiTheme="minorHAnsi" w:cstheme="minorHAnsi"/>
        </w:rPr>
        <w:t xml:space="preserve"> je možné měnit pouze písemnou dohodou Smluvních stran ve formě číslovaných dodatků této </w:t>
      </w:r>
      <w:r w:rsidR="00EC6F4E">
        <w:rPr>
          <w:rFonts w:asciiTheme="minorHAnsi" w:hAnsiTheme="minorHAnsi" w:cstheme="minorHAnsi"/>
        </w:rPr>
        <w:t>S</w:t>
      </w:r>
      <w:r w:rsidR="00DB3290">
        <w:rPr>
          <w:rFonts w:asciiTheme="minorHAnsi" w:hAnsiTheme="minorHAnsi" w:cstheme="minorHAnsi"/>
        </w:rPr>
        <w:t>mlouvy</w:t>
      </w:r>
      <w:r w:rsidR="00063F55" w:rsidRPr="00E44A8F">
        <w:rPr>
          <w:rFonts w:asciiTheme="minorHAnsi" w:hAnsiTheme="minorHAnsi" w:cstheme="minorHAnsi"/>
          <w:lang w:eastAsia="en-US"/>
        </w:rPr>
        <w:t xml:space="preserve"> </w:t>
      </w:r>
      <w:r w:rsidR="00063F55" w:rsidRPr="00E44A8F">
        <w:rPr>
          <w:rFonts w:asciiTheme="minorHAnsi" w:hAnsiTheme="minorHAnsi" w:cstheme="minorHAnsi"/>
        </w:rPr>
        <w:t xml:space="preserve">podepsaných osobami oprávněnými jednat jménem Smluvních stran, není-li v této </w:t>
      </w:r>
      <w:r w:rsidR="00DB3290">
        <w:rPr>
          <w:rFonts w:asciiTheme="minorHAnsi" w:hAnsiTheme="minorHAnsi" w:cstheme="minorHAnsi"/>
        </w:rPr>
        <w:t>smlouv</w:t>
      </w:r>
      <w:r w:rsidR="00273E85">
        <w:rPr>
          <w:rFonts w:asciiTheme="minorHAnsi" w:hAnsiTheme="minorHAnsi" w:cstheme="minorHAnsi"/>
        </w:rPr>
        <w:t>ě</w:t>
      </w:r>
      <w:r w:rsidR="00063F55" w:rsidRPr="00E44A8F">
        <w:rPr>
          <w:rFonts w:asciiTheme="minorHAnsi" w:hAnsiTheme="minorHAnsi" w:cstheme="minorHAnsi"/>
        </w:rPr>
        <w:t xml:space="preserve"> výslovně uvedeno jinak</w:t>
      </w:r>
      <w:r w:rsidR="00063F55">
        <w:rPr>
          <w:rFonts w:asciiTheme="minorHAnsi" w:hAnsiTheme="minorHAnsi" w:cstheme="minorHAnsi"/>
        </w:rPr>
        <w:t>.</w:t>
      </w:r>
    </w:p>
    <w:p w14:paraId="58E15C55" w14:textId="58A00D0F" w:rsidR="0080762A" w:rsidRDefault="0080762A" w:rsidP="00D917E8">
      <w:pPr>
        <w:spacing w:after="0" w:line="240" w:lineRule="auto"/>
        <w:ind w:left="284" w:hanging="284"/>
        <w:jc w:val="both"/>
      </w:pPr>
    </w:p>
    <w:p w14:paraId="087D42FA" w14:textId="48321496" w:rsidR="0080762A" w:rsidRPr="00857EB0" w:rsidRDefault="0080762A" w:rsidP="00857EB0">
      <w:pPr>
        <w:pStyle w:val="Odstavecseseznamem"/>
        <w:numPr>
          <w:ilvl w:val="0"/>
          <w:numId w:val="32"/>
        </w:numPr>
        <w:spacing w:after="0" w:line="240" w:lineRule="auto"/>
        <w:ind w:left="284" w:hanging="284"/>
        <w:jc w:val="both"/>
        <w:rPr>
          <w:rFonts w:asciiTheme="minorHAnsi" w:hAnsiTheme="minorHAnsi" w:cstheme="minorHAnsi"/>
        </w:rPr>
      </w:pPr>
      <w:r w:rsidRPr="00857EB0">
        <w:rPr>
          <w:rFonts w:asciiTheme="minorHAnsi" w:hAnsiTheme="minorHAnsi" w:cstheme="minorHAnsi"/>
        </w:rPr>
        <w:t xml:space="preserve">Agentura práce je povinna poskytovat plnění dle této </w:t>
      </w:r>
      <w:r w:rsidR="00DB3290" w:rsidRPr="00857EB0">
        <w:rPr>
          <w:rFonts w:asciiTheme="minorHAnsi" w:hAnsiTheme="minorHAnsi" w:cstheme="minorHAnsi"/>
        </w:rPr>
        <w:t>smlouv</w:t>
      </w:r>
      <w:r w:rsidR="00273E85" w:rsidRPr="00857EB0">
        <w:rPr>
          <w:rFonts w:asciiTheme="minorHAnsi" w:hAnsiTheme="minorHAnsi" w:cstheme="minorHAnsi"/>
        </w:rPr>
        <w:t>y</w:t>
      </w:r>
      <w:r w:rsidRPr="00857EB0">
        <w:rPr>
          <w:rFonts w:asciiTheme="minorHAnsi" w:hAnsiTheme="minorHAnsi" w:cstheme="minorHAnsi"/>
        </w:rPr>
        <w:t xml:space="preserve"> rovněž v souladu s Všeobecnými nákupními podmínkami společnosti E.ON Czech ve verzi platné a účinné ke dni uzavření této </w:t>
      </w:r>
      <w:r w:rsidR="00DB3290" w:rsidRPr="00857EB0">
        <w:rPr>
          <w:rFonts w:asciiTheme="minorHAnsi" w:hAnsiTheme="minorHAnsi" w:cstheme="minorHAnsi"/>
        </w:rPr>
        <w:t>smlouv</w:t>
      </w:r>
      <w:r w:rsidR="00273E85" w:rsidRPr="00857EB0">
        <w:rPr>
          <w:rFonts w:asciiTheme="minorHAnsi" w:hAnsiTheme="minorHAnsi" w:cstheme="minorHAnsi"/>
        </w:rPr>
        <w:t>y</w:t>
      </w:r>
      <w:r w:rsidRPr="00857EB0">
        <w:rPr>
          <w:rFonts w:asciiTheme="minorHAnsi" w:hAnsiTheme="minorHAnsi" w:cstheme="minorHAnsi"/>
        </w:rPr>
        <w:t xml:space="preserve">, které tvoří Přílohu č. 1. této </w:t>
      </w:r>
      <w:r w:rsidR="00DB3290" w:rsidRPr="00857EB0">
        <w:rPr>
          <w:rFonts w:asciiTheme="minorHAnsi" w:hAnsiTheme="minorHAnsi" w:cstheme="minorHAnsi"/>
        </w:rPr>
        <w:t>smlouv</w:t>
      </w:r>
      <w:r w:rsidR="00273E85" w:rsidRPr="00857EB0">
        <w:rPr>
          <w:rFonts w:asciiTheme="minorHAnsi" w:hAnsiTheme="minorHAnsi" w:cstheme="minorHAnsi"/>
        </w:rPr>
        <w:t>y</w:t>
      </w:r>
      <w:r w:rsidRPr="00857EB0">
        <w:rPr>
          <w:rFonts w:asciiTheme="minorHAnsi" w:hAnsiTheme="minorHAnsi" w:cstheme="minorHAnsi"/>
        </w:rPr>
        <w:t xml:space="preserve"> (dále jen „VNP“).</w:t>
      </w:r>
    </w:p>
    <w:p w14:paraId="7C4C1760" w14:textId="77777777" w:rsidR="00D917E8" w:rsidRPr="004A1F6D" w:rsidRDefault="00D917E8" w:rsidP="00D917E8">
      <w:pPr>
        <w:spacing w:after="0" w:line="240" w:lineRule="auto"/>
        <w:jc w:val="both"/>
        <w:rPr>
          <w:rFonts w:cs="Arial"/>
        </w:rPr>
      </w:pPr>
    </w:p>
    <w:p w14:paraId="0E29B71D" w14:textId="580460DC" w:rsidR="00D917E8" w:rsidRPr="004A1F6D" w:rsidRDefault="00993B97" w:rsidP="00DE7DC6">
      <w:pPr>
        <w:pStyle w:val="Odstavecseseznamem"/>
        <w:numPr>
          <w:ilvl w:val="0"/>
          <w:numId w:val="32"/>
        </w:numPr>
        <w:spacing w:after="0" w:line="240" w:lineRule="auto"/>
        <w:ind w:left="284"/>
        <w:jc w:val="both"/>
      </w:pPr>
      <w:r>
        <w:t>Rozhodným právem této rámcové smlouvy a vztahů z ní vyplývající je právo České republiky.</w:t>
      </w:r>
    </w:p>
    <w:p w14:paraId="7162831D" w14:textId="77777777" w:rsidR="00D917E8" w:rsidRPr="004A1F6D" w:rsidRDefault="00D917E8" w:rsidP="00D917E8">
      <w:pPr>
        <w:pStyle w:val="Odstavecseseznamem"/>
        <w:spacing w:after="0" w:line="240" w:lineRule="auto"/>
        <w:ind w:left="284"/>
        <w:jc w:val="both"/>
      </w:pPr>
    </w:p>
    <w:p w14:paraId="6B4CD67C" w14:textId="77777777" w:rsidR="00D917E8" w:rsidRPr="004A1F6D" w:rsidRDefault="000366B9" w:rsidP="00DE7DC6">
      <w:pPr>
        <w:pStyle w:val="Odstavecseseznamem"/>
        <w:numPr>
          <w:ilvl w:val="0"/>
          <w:numId w:val="32"/>
        </w:numPr>
        <w:spacing w:after="0" w:line="240" w:lineRule="auto"/>
        <w:ind w:left="284"/>
        <w:jc w:val="both"/>
      </w:pPr>
      <w:r w:rsidRPr="004A1F6D">
        <w:t xml:space="preserve">Místem plnění je místo výkonu práce uvedené </w:t>
      </w:r>
      <w:r w:rsidR="00D43FBD">
        <w:t>Klient</w:t>
      </w:r>
      <w:r w:rsidR="006E1CE1" w:rsidRPr="004A1F6D">
        <w:t>em.</w:t>
      </w:r>
    </w:p>
    <w:p w14:paraId="7DCD4310" w14:textId="77777777" w:rsidR="00D917E8" w:rsidRPr="004A1F6D" w:rsidRDefault="00D917E8" w:rsidP="00D917E8">
      <w:pPr>
        <w:spacing w:after="0" w:line="240" w:lineRule="auto"/>
        <w:jc w:val="both"/>
      </w:pPr>
    </w:p>
    <w:p w14:paraId="4692ABEE" w14:textId="3228F65A" w:rsidR="00D917E8" w:rsidRPr="004A1F6D" w:rsidRDefault="000366B9" w:rsidP="00DE7DC6">
      <w:pPr>
        <w:pStyle w:val="Odstavecseseznamem"/>
        <w:numPr>
          <w:ilvl w:val="0"/>
          <w:numId w:val="32"/>
        </w:numPr>
        <w:spacing w:after="0" w:line="240" w:lineRule="auto"/>
        <w:ind w:left="284"/>
        <w:jc w:val="both"/>
      </w:pPr>
      <w:r w:rsidRPr="004A1F6D">
        <w:t>Výhradní soudní příslušnost pro všechny spory vyplývající z</w:t>
      </w:r>
      <w:r w:rsidR="00DB3290">
        <w:t> </w:t>
      </w:r>
      <w:r w:rsidRPr="004A1F6D">
        <w:t>této</w:t>
      </w:r>
      <w:r w:rsidR="00DB3290">
        <w:t xml:space="preserve"> </w:t>
      </w:r>
      <w:r w:rsidR="00EC6F4E">
        <w:t>S</w:t>
      </w:r>
      <w:r w:rsidR="00DB3290">
        <w:t>mlouv</w:t>
      </w:r>
      <w:r w:rsidR="00273E85">
        <w:t>y</w:t>
      </w:r>
      <w:r w:rsidRPr="004A1F6D">
        <w:t xml:space="preserve"> vzniklé přímo nebo nepřímo je sídlo </w:t>
      </w:r>
      <w:r w:rsidR="00D43FBD">
        <w:t>Klient</w:t>
      </w:r>
      <w:r w:rsidR="00E65946">
        <w:t>a</w:t>
      </w:r>
      <w:r w:rsidR="00253417">
        <w:t xml:space="preserve"> v Č</w:t>
      </w:r>
      <w:r w:rsidR="006E1CE1" w:rsidRPr="004A1F6D">
        <w:t>eské republice</w:t>
      </w:r>
      <w:r w:rsidRPr="004A1F6D">
        <w:t xml:space="preserve">. Kromě toho má společnost </w:t>
      </w:r>
      <w:r w:rsidR="00D43FBD">
        <w:t>Klient</w:t>
      </w:r>
      <w:r w:rsidR="00253417">
        <w:t xml:space="preserve">a </w:t>
      </w:r>
      <w:r w:rsidRPr="004A1F6D">
        <w:t xml:space="preserve">nárok podat žalobu u příslušného soudu v místě sídla </w:t>
      </w:r>
      <w:r w:rsidR="006E65BB">
        <w:t>A</w:t>
      </w:r>
      <w:r w:rsidRPr="004A1F6D">
        <w:t>gentury práce.</w:t>
      </w:r>
    </w:p>
    <w:p w14:paraId="03DAB1B1" w14:textId="77777777" w:rsidR="00D917E8" w:rsidRPr="004A1F6D" w:rsidRDefault="00D917E8" w:rsidP="00D917E8">
      <w:pPr>
        <w:pStyle w:val="Odstavecseseznamem"/>
      </w:pPr>
    </w:p>
    <w:p w14:paraId="77DF79D0" w14:textId="35815B89" w:rsidR="00D917E8" w:rsidRPr="004A1F6D" w:rsidRDefault="000366B9" w:rsidP="00DE7DC6">
      <w:pPr>
        <w:pStyle w:val="Odstavecseseznamem"/>
        <w:numPr>
          <w:ilvl w:val="0"/>
          <w:numId w:val="32"/>
        </w:numPr>
        <w:spacing w:after="0" w:line="240" w:lineRule="auto"/>
        <w:ind w:left="284"/>
        <w:jc w:val="both"/>
      </w:pPr>
      <w:r w:rsidRPr="004A1F6D">
        <w:t xml:space="preserve">Je-li některé ustanovení této </w:t>
      </w:r>
      <w:r w:rsidR="00EC6F4E">
        <w:t>S</w:t>
      </w:r>
      <w:r w:rsidR="00DB3290">
        <w:t>mlouv</w:t>
      </w:r>
      <w:r w:rsidR="00273E85">
        <w:t>y</w:t>
      </w:r>
      <w:r w:rsidRPr="004A1F6D">
        <w:t xml:space="preserve"> neplatné nebo se stane neplatným, pak tím není dotčena platnost zbývajících ustanovení. Smluvní partneři se zavazují, od </w:t>
      </w:r>
      <w:r w:rsidR="00192400" w:rsidRPr="004A1F6D">
        <w:t>po</w:t>
      </w:r>
      <w:r w:rsidRPr="004A1F6D">
        <w:t>čátku neúčinnosti, nahradit neplatné ustanovení účinným, z ekonomického hlediska pokud možno rovnocenným ustanovením.</w:t>
      </w:r>
    </w:p>
    <w:p w14:paraId="53510856" w14:textId="77777777" w:rsidR="00D917E8" w:rsidRPr="004A1F6D" w:rsidRDefault="00D917E8" w:rsidP="00D917E8">
      <w:pPr>
        <w:pStyle w:val="Odstavecseseznamem"/>
      </w:pPr>
    </w:p>
    <w:p w14:paraId="66B9BB1C" w14:textId="40C09E4C" w:rsidR="00D917E8" w:rsidRDefault="00DB3290" w:rsidP="00BB01FE">
      <w:pPr>
        <w:pStyle w:val="Odstavecseseznamem"/>
        <w:numPr>
          <w:ilvl w:val="0"/>
          <w:numId w:val="32"/>
        </w:numPr>
        <w:spacing w:after="0" w:line="240" w:lineRule="auto"/>
        <w:ind w:left="284"/>
        <w:jc w:val="both"/>
      </w:pPr>
      <w:r>
        <w:t>Smlouv</w:t>
      </w:r>
      <w:r w:rsidR="00273E85">
        <w:t>a</w:t>
      </w:r>
      <w:r w:rsidR="00D917E8" w:rsidRPr="004A1F6D">
        <w:t xml:space="preserve"> je vyhotovena ve </w:t>
      </w:r>
      <w:r w:rsidR="00D916D0">
        <w:t>dvou</w:t>
      </w:r>
      <w:r w:rsidR="00D916D0" w:rsidRPr="004A1F6D">
        <w:t xml:space="preserve"> </w:t>
      </w:r>
      <w:r w:rsidR="00D917E8" w:rsidRPr="004A1F6D">
        <w:t xml:space="preserve">stejnopisech s platností originálu, z nichž </w:t>
      </w:r>
      <w:r w:rsidR="00D916D0">
        <w:t>každá strana</w:t>
      </w:r>
      <w:r w:rsidR="00D916D0" w:rsidRPr="004A1F6D">
        <w:t xml:space="preserve"> </w:t>
      </w:r>
      <w:r w:rsidR="00D917E8" w:rsidRPr="004A1F6D">
        <w:t xml:space="preserve">obdrží </w:t>
      </w:r>
      <w:r w:rsidR="00D916D0">
        <w:t>jedno</w:t>
      </w:r>
      <w:r w:rsidR="00D917E8" w:rsidRPr="004A1F6D">
        <w:t xml:space="preserve"> vyhotovení</w:t>
      </w:r>
      <w:r w:rsidR="00D916D0">
        <w:t>.</w:t>
      </w:r>
    </w:p>
    <w:p w14:paraId="38859450" w14:textId="77777777" w:rsidR="00ED5F70" w:rsidRDefault="00ED5F70" w:rsidP="005F348E">
      <w:pPr>
        <w:spacing w:after="0" w:line="240" w:lineRule="auto"/>
        <w:jc w:val="both"/>
      </w:pPr>
    </w:p>
    <w:p w14:paraId="4784790F" w14:textId="066B339F" w:rsidR="005D41B4" w:rsidRDefault="005D41B4" w:rsidP="00BB01FE">
      <w:pPr>
        <w:pStyle w:val="Odstavecseseznamem"/>
        <w:numPr>
          <w:ilvl w:val="0"/>
          <w:numId w:val="32"/>
        </w:numPr>
        <w:spacing w:after="0" w:line="240" w:lineRule="auto"/>
        <w:ind w:left="284"/>
        <w:jc w:val="both"/>
      </w:pPr>
      <w:r w:rsidRPr="00A814B6">
        <w:t xml:space="preserve">Možnost </w:t>
      </w:r>
      <w:r w:rsidR="00BB01FE">
        <w:t>uzavření samostatných smluv s </w:t>
      </w:r>
      <w:r w:rsidRPr="00A814B6">
        <w:t>ostatn</w:t>
      </w:r>
      <w:r w:rsidR="00BB01FE">
        <w:t>ími společnostmi</w:t>
      </w:r>
      <w:r w:rsidRPr="00A814B6">
        <w:t xml:space="preserve"> E.ON </w:t>
      </w:r>
      <w:r w:rsidR="00E02B49" w:rsidRPr="00A814B6">
        <w:t>– Klient předpokládá, že s </w:t>
      </w:r>
      <w:r w:rsidR="00EC6F4E">
        <w:t>vítěznou</w:t>
      </w:r>
      <w:r w:rsidR="00EC6F4E" w:rsidRPr="00A814B6">
        <w:t xml:space="preserve"> </w:t>
      </w:r>
      <w:r w:rsidR="003F75EE">
        <w:t>A</w:t>
      </w:r>
      <w:r w:rsidR="00EC6F4E">
        <w:t xml:space="preserve">genturou </w:t>
      </w:r>
      <w:r w:rsidR="00990200">
        <w:t>za vysoutěžených podmínek</w:t>
      </w:r>
      <w:r w:rsidR="00E02B49" w:rsidRPr="00A814B6">
        <w:t xml:space="preserve"> uzavř</w:t>
      </w:r>
      <w:r w:rsidR="00BB01FE">
        <w:t>ou samostatné</w:t>
      </w:r>
      <w:r w:rsidR="00857EB0">
        <w:t xml:space="preserve"> </w:t>
      </w:r>
      <w:r w:rsidR="00BB01FE">
        <w:t>S</w:t>
      </w:r>
      <w:r w:rsidR="00E02B49" w:rsidRPr="00A814B6">
        <w:t>mlouv</w:t>
      </w:r>
      <w:r w:rsidR="00BB01FE">
        <w:t>y</w:t>
      </w:r>
      <w:r w:rsidR="00E02B49" w:rsidRPr="00A814B6">
        <w:t xml:space="preserve"> i ostatní společnosti E.ON</w:t>
      </w:r>
    </w:p>
    <w:p w14:paraId="7D5FC0B9" w14:textId="77777777" w:rsidR="00F75A32" w:rsidRDefault="00F75A32" w:rsidP="00F75A32">
      <w:pPr>
        <w:pStyle w:val="Odstavecseseznamem"/>
        <w:spacing w:after="0" w:line="240" w:lineRule="auto"/>
        <w:ind w:left="284"/>
        <w:jc w:val="both"/>
      </w:pPr>
    </w:p>
    <w:p w14:paraId="0F1332A2" w14:textId="48FD1451" w:rsidR="00F75A32" w:rsidRPr="00F75A32" w:rsidRDefault="00F75A32" w:rsidP="00F75A32">
      <w:pPr>
        <w:pStyle w:val="Odstavecseseznamem"/>
        <w:numPr>
          <w:ilvl w:val="0"/>
          <w:numId w:val="32"/>
        </w:numPr>
        <w:spacing w:after="0" w:line="240" w:lineRule="auto"/>
        <w:ind w:left="284"/>
        <w:jc w:val="both"/>
      </w:pPr>
      <w:r w:rsidRPr="00F75A32">
        <w:t xml:space="preserve">V případě, že Klient odstoupí od </w:t>
      </w:r>
      <w:r w:rsidR="00D5478C">
        <w:t>S</w:t>
      </w:r>
      <w:r w:rsidRPr="00F75A32">
        <w:t xml:space="preserve">mlouvy pro nesplnění předmětu díla, především z porušení </w:t>
      </w:r>
      <w:r w:rsidR="00D5478C">
        <w:t>S</w:t>
      </w:r>
      <w:r w:rsidRPr="00F75A32">
        <w:t xml:space="preserve">mlouvy Agentury práce a z důvodů specifikovaných v čl. 22 </w:t>
      </w:r>
      <w:r w:rsidR="00D5478C">
        <w:t>S</w:t>
      </w:r>
      <w:r w:rsidRPr="00F75A32">
        <w:t xml:space="preserve">mlouvy, vyhrazuje si Klient v souladu </w:t>
      </w:r>
      <w:r w:rsidRPr="00F75A32">
        <w:lastRenderedPageBreak/>
        <w:t xml:space="preserve">s ust. § 100 odst. 2 zákona o zadávání veřejných zakázek („dále jen ZZVZ“) ve spojení s ust. § 222 odst. 10 písm a) ZZVZ možnost použití oprávnění uvedeného v čl. 17.1 Zadávací dokumentace, a to obrátit se s žádostí o uzavření </w:t>
      </w:r>
      <w:r w:rsidR="00D5478C">
        <w:t>S</w:t>
      </w:r>
      <w:r w:rsidRPr="00F75A32">
        <w:t xml:space="preserve">mlouvy na </w:t>
      </w:r>
      <w:r w:rsidR="00D5478C">
        <w:t>Agenturu</w:t>
      </w:r>
      <w:r w:rsidRPr="00F75A32">
        <w:t>, kter</w:t>
      </w:r>
      <w:r w:rsidR="00D5478C">
        <w:t>á</w:t>
      </w:r>
      <w:r w:rsidRPr="00F75A32">
        <w:t xml:space="preserve"> se umístil</w:t>
      </w:r>
      <w:r w:rsidR="00D5478C">
        <w:t>a</w:t>
      </w:r>
      <w:r w:rsidRPr="00F75A32">
        <w:t xml:space="preserve"> v hodnocení nabídek jako druh</w:t>
      </w:r>
      <w:r w:rsidR="00D5478C">
        <w:t>á</w:t>
      </w:r>
      <w:r w:rsidRPr="00F75A32">
        <w:t xml:space="preserve"> v pořadí. </w:t>
      </w:r>
      <w:r w:rsidR="00D5478C">
        <w:t>Tato</w:t>
      </w:r>
      <w:r w:rsidR="00D5478C" w:rsidRPr="00F75A32">
        <w:t xml:space="preserve"> </w:t>
      </w:r>
      <w:r w:rsidR="00D5478C">
        <w:t>Agentura</w:t>
      </w:r>
      <w:r w:rsidR="00D5478C" w:rsidRPr="00F75A32">
        <w:t xml:space="preserve"> </w:t>
      </w:r>
      <w:r w:rsidRPr="00F75A32">
        <w:t xml:space="preserve">bude </w:t>
      </w:r>
      <w:r w:rsidR="00D5478C">
        <w:t>Klientovi</w:t>
      </w:r>
      <w:r w:rsidR="00D5478C" w:rsidRPr="00F75A32">
        <w:t xml:space="preserve"> </w:t>
      </w:r>
      <w:r w:rsidR="00D5478C">
        <w:t>povinna</w:t>
      </w:r>
      <w:r w:rsidR="00D5478C" w:rsidRPr="00F75A32">
        <w:t xml:space="preserve"> </w:t>
      </w:r>
      <w:r w:rsidRPr="00F75A32">
        <w:t xml:space="preserve">doložit ve lhůtě 30 kalendářních dní od doručení žádosti o uzavření </w:t>
      </w:r>
      <w:r w:rsidR="00D5478C">
        <w:t>S</w:t>
      </w:r>
      <w:r w:rsidRPr="00F75A32">
        <w:t xml:space="preserve">mlouvy dokumenty prokazující, že </w:t>
      </w:r>
      <w:r w:rsidR="00D5478C">
        <w:t>Agentura</w:t>
      </w:r>
      <w:r w:rsidR="00D5478C" w:rsidRPr="00F75A32">
        <w:t xml:space="preserve"> </w:t>
      </w:r>
      <w:r w:rsidRPr="00F75A32">
        <w:t xml:space="preserve">stále splňuje </w:t>
      </w:r>
      <w:r w:rsidR="00D5478C">
        <w:t>Klientem</w:t>
      </w:r>
      <w:r w:rsidR="00D5478C" w:rsidRPr="00F75A32">
        <w:t xml:space="preserve"> </w:t>
      </w:r>
      <w:r w:rsidRPr="00F75A32">
        <w:t>požadované kvalifikační předpoklady a další podmínky pro plnění předmětu zakázky. Pokud takto vyzvan</w:t>
      </w:r>
      <w:r w:rsidR="00D5478C">
        <w:t>á</w:t>
      </w:r>
      <w:r w:rsidRPr="00F75A32">
        <w:t xml:space="preserve"> </w:t>
      </w:r>
      <w:r w:rsidR="00D5478C">
        <w:t>Agentura</w:t>
      </w:r>
      <w:r w:rsidR="00D5478C" w:rsidRPr="00F75A32">
        <w:t xml:space="preserve"> </w:t>
      </w:r>
      <w:r w:rsidRPr="00F75A32">
        <w:t xml:space="preserve">uzavřít </w:t>
      </w:r>
      <w:r w:rsidR="00D5478C">
        <w:t>S</w:t>
      </w:r>
      <w:r w:rsidRPr="00F75A32">
        <w:t xml:space="preserve">mlouvu odmítne či nesplní podmínky uvedené v tomto článku </w:t>
      </w:r>
      <w:r w:rsidR="00D5478C">
        <w:t>S</w:t>
      </w:r>
      <w:r w:rsidRPr="00F75A32">
        <w:t xml:space="preserve">mlouvy, může se za stejných podmínek </w:t>
      </w:r>
      <w:r w:rsidR="00D5478C">
        <w:t>Klient</w:t>
      </w:r>
      <w:r w:rsidR="00D5478C" w:rsidRPr="00F75A32">
        <w:t xml:space="preserve"> </w:t>
      </w:r>
      <w:r w:rsidRPr="00F75A32">
        <w:t xml:space="preserve">obrátit na </w:t>
      </w:r>
      <w:r w:rsidR="00D5478C">
        <w:t>Agenturu</w:t>
      </w:r>
      <w:r w:rsidRPr="00F75A32">
        <w:t>, kter</w:t>
      </w:r>
      <w:r w:rsidR="00D5478C">
        <w:t>á</w:t>
      </w:r>
      <w:r w:rsidRPr="00F75A32">
        <w:t xml:space="preserve"> se umístil</w:t>
      </w:r>
      <w:r w:rsidR="00D5478C">
        <w:t>a</w:t>
      </w:r>
      <w:r w:rsidRPr="00F75A32">
        <w:t xml:space="preserve"> jako další v pořadí. Tento postup může </w:t>
      </w:r>
      <w:r w:rsidR="00D5478C">
        <w:t>Klient</w:t>
      </w:r>
      <w:r w:rsidR="00D5478C" w:rsidRPr="00F75A32">
        <w:t xml:space="preserve"> </w:t>
      </w:r>
      <w:r w:rsidRPr="00F75A32">
        <w:t xml:space="preserve">v případě neuzavření </w:t>
      </w:r>
      <w:r w:rsidR="00D5478C">
        <w:t>S</w:t>
      </w:r>
      <w:r w:rsidRPr="00F75A32">
        <w:t xml:space="preserve">mlouvy opakovat, a to až do oslovení </w:t>
      </w:r>
      <w:r w:rsidR="00D5478C">
        <w:t>Agentury</w:t>
      </w:r>
      <w:r w:rsidRPr="00F75A32">
        <w:t>, kter</w:t>
      </w:r>
      <w:r w:rsidR="00D5478C">
        <w:t>á</w:t>
      </w:r>
      <w:r w:rsidRPr="00F75A32">
        <w:t xml:space="preserve"> se v hodnocení nabídek v rámci tohoto zadávacího řízení umístil</w:t>
      </w:r>
      <w:r w:rsidR="00D5478C">
        <w:t>a</w:t>
      </w:r>
      <w:r w:rsidRPr="00F75A32">
        <w:t xml:space="preserve"> jako poslední v pořadí. Nová smlouva s takto osloven</w:t>
      </w:r>
      <w:r w:rsidR="00D5478C">
        <w:t>ou</w:t>
      </w:r>
      <w:r w:rsidRPr="00F75A32">
        <w:t xml:space="preserve"> </w:t>
      </w:r>
      <w:r w:rsidR="00D5478C">
        <w:t>Agenturou</w:t>
      </w:r>
      <w:r w:rsidR="00D5478C" w:rsidRPr="00F75A32">
        <w:t xml:space="preserve"> </w:t>
      </w:r>
      <w:r w:rsidRPr="00F75A32">
        <w:t xml:space="preserve">pak bude uzavřena za podmínek, které </w:t>
      </w:r>
      <w:r w:rsidR="00D5478C">
        <w:t>tato</w:t>
      </w:r>
      <w:r w:rsidR="00D5478C" w:rsidRPr="00F75A32">
        <w:t xml:space="preserve"> </w:t>
      </w:r>
      <w:r w:rsidR="00D5478C">
        <w:t>Agentura</w:t>
      </w:r>
      <w:r w:rsidRPr="00F75A32">
        <w:t xml:space="preserve"> nabídl</w:t>
      </w:r>
      <w:r w:rsidR="00D5478C">
        <w:t>a</w:t>
      </w:r>
      <w:r w:rsidRPr="00F75A32">
        <w:t xml:space="preserve"> v původním zadávacím řízení.</w:t>
      </w:r>
    </w:p>
    <w:p w14:paraId="5535E15B" w14:textId="77777777" w:rsidR="00F75A32" w:rsidRPr="00A814B6" w:rsidRDefault="00F75A32" w:rsidP="00F75A32">
      <w:pPr>
        <w:pStyle w:val="Odstavecseseznamem"/>
        <w:spacing w:after="0" w:line="240" w:lineRule="auto"/>
        <w:ind w:left="284"/>
        <w:jc w:val="both"/>
      </w:pPr>
    </w:p>
    <w:p w14:paraId="0A137F8F" w14:textId="77777777" w:rsidR="00675440" w:rsidRPr="004A1F6D" w:rsidRDefault="00675440" w:rsidP="00A021DD">
      <w:pPr>
        <w:pStyle w:val="Odstavecseseznamem"/>
        <w:spacing w:after="0" w:line="240" w:lineRule="auto"/>
        <w:ind w:left="284"/>
        <w:jc w:val="both"/>
      </w:pPr>
    </w:p>
    <w:p w14:paraId="45004738" w14:textId="7F218559" w:rsidR="000366B9" w:rsidRPr="006D5573" w:rsidRDefault="006D5573" w:rsidP="006D5573">
      <w:pPr>
        <w:pStyle w:val="Odstavecseseznamem"/>
        <w:numPr>
          <w:ilvl w:val="0"/>
          <w:numId w:val="32"/>
        </w:numPr>
        <w:spacing w:after="0" w:line="240" w:lineRule="auto"/>
        <w:ind w:left="284"/>
        <w:jc w:val="both"/>
      </w:pPr>
      <w:r>
        <w:t xml:space="preserve"> </w:t>
      </w:r>
      <w:r w:rsidR="009D79A8" w:rsidRPr="006D5573">
        <w:t>Nedílnou součástí této smlouvy jsou:</w:t>
      </w:r>
    </w:p>
    <w:p w14:paraId="197AE594" w14:textId="77777777" w:rsidR="009D79A8" w:rsidRPr="009D79A8" w:rsidRDefault="009D79A8" w:rsidP="009D79A8">
      <w:pPr>
        <w:spacing w:after="0" w:line="240" w:lineRule="auto"/>
        <w:rPr>
          <w:rFonts w:cs="Arial"/>
          <w:lang w:eastAsia="de-DE"/>
        </w:rPr>
      </w:pPr>
    </w:p>
    <w:p w14:paraId="1321F279" w14:textId="0E21F976" w:rsidR="00CE7C3F" w:rsidRPr="009D79A8" w:rsidRDefault="009D79A8" w:rsidP="009D79A8">
      <w:pPr>
        <w:pStyle w:val="Nadpis3"/>
        <w:ind w:firstLine="141"/>
        <w:jc w:val="left"/>
        <w:rPr>
          <w:b w:val="0"/>
        </w:rPr>
      </w:pPr>
      <w:bookmarkStart w:id="62" w:name="_Toc50985768"/>
      <w:r w:rsidRPr="009D79A8">
        <w:rPr>
          <w:b w:val="0"/>
          <w:u w:val="single"/>
        </w:rPr>
        <w:t>Příloha 1</w:t>
      </w:r>
      <w:r w:rsidRPr="009D79A8">
        <w:rPr>
          <w:b w:val="0"/>
        </w:rPr>
        <w:t xml:space="preserve"> – Všeobecné nákupní podmínky společnosti E.ON Czech</w:t>
      </w:r>
      <w:bookmarkEnd w:id="62"/>
    </w:p>
    <w:p w14:paraId="486BD22C" w14:textId="45A4B06E" w:rsidR="009D79A8" w:rsidRDefault="009D79A8" w:rsidP="009D79A8">
      <w:pPr>
        <w:spacing w:after="0"/>
        <w:ind w:firstLine="142"/>
      </w:pPr>
      <w:r w:rsidRPr="009D79A8">
        <w:rPr>
          <w:u w:val="single"/>
        </w:rPr>
        <w:t>Příloha 2</w:t>
      </w:r>
      <w:r>
        <w:t xml:space="preserve"> – Ceník</w:t>
      </w:r>
    </w:p>
    <w:p w14:paraId="10D9B878" w14:textId="46E9209C" w:rsidR="009D79A8" w:rsidRDefault="009D79A8" w:rsidP="009D79A8">
      <w:pPr>
        <w:spacing w:after="0"/>
        <w:ind w:firstLine="142"/>
      </w:pPr>
      <w:r w:rsidRPr="009D79A8">
        <w:rPr>
          <w:u w:val="single"/>
        </w:rPr>
        <w:t>Příloha 3</w:t>
      </w:r>
      <w:r>
        <w:t xml:space="preserve"> – Smlouva o ochraně osobních údajů</w:t>
      </w:r>
      <w:r w:rsidR="00FD41DD">
        <w:t xml:space="preserve"> DPA včetně Přílohy DPA</w:t>
      </w:r>
      <w:r>
        <w:t xml:space="preserve"> a ND</w:t>
      </w:r>
      <w:bookmarkStart w:id="63" w:name="_GoBack"/>
      <w:bookmarkEnd w:id="63"/>
      <w:r>
        <w:t>A smlouva</w:t>
      </w:r>
    </w:p>
    <w:p w14:paraId="30574A2B" w14:textId="3F7C5F81" w:rsidR="009D79A8" w:rsidRDefault="009D79A8" w:rsidP="009D79A8">
      <w:pPr>
        <w:spacing w:after="0"/>
        <w:ind w:firstLine="142"/>
      </w:pPr>
      <w:r w:rsidRPr="009D79A8">
        <w:rPr>
          <w:u w:val="single"/>
        </w:rPr>
        <w:t>Příloha 4</w:t>
      </w:r>
      <w:r>
        <w:t xml:space="preserve"> – Vzor Dohody o dočasném přidělení zaměstnance</w:t>
      </w:r>
    </w:p>
    <w:p w14:paraId="2168B23B" w14:textId="0853C7E2" w:rsidR="009D79A8" w:rsidRDefault="009D79A8" w:rsidP="009D79A8">
      <w:pPr>
        <w:spacing w:after="0"/>
        <w:ind w:firstLine="142"/>
      </w:pPr>
      <w:r w:rsidRPr="009D79A8">
        <w:rPr>
          <w:u w:val="single"/>
        </w:rPr>
        <w:t>Příloha 5</w:t>
      </w:r>
      <w:r>
        <w:t xml:space="preserve"> – Vzor Odvolací objednávky</w:t>
      </w:r>
    </w:p>
    <w:p w14:paraId="17D2AD3F" w14:textId="77777777" w:rsidR="00231A77" w:rsidRDefault="009D79A8" w:rsidP="00857EB0">
      <w:pPr>
        <w:spacing w:after="0"/>
        <w:ind w:firstLine="142"/>
      </w:pPr>
      <w:r w:rsidRPr="00857EB0">
        <w:rPr>
          <w:u w:val="single"/>
        </w:rPr>
        <w:t>Příloha 6</w:t>
      </w:r>
      <w:r>
        <w:t xml:space="preserve"> – Kontaktní místa a osoby</w:t>
      </w:r>
    </w:p>
    <w:p w14:paraId="1CF76BAE" w14:textId="15848443" w:rsidR="00231A77" w:rsidRPr="009D79A8" w:rsidRDefault="00231A77" w:rsidP="00857EB0">
      <w:pPr>
        <w:spacing w:after="0"/>
        <w:ind w:firstLine="142"/>
      </w:pPr>
      <w:r w:rsidRPr="00857EB0">
        <w:rPr>
          <w:u w:val="single"/>
        </w:rPr>
        <w:t>Příloha 7</w:t>
      </w:r>
      <w:r w:rsidRPr="00F75A32">
        <w:t xml:space="preserve"> – Technická specifikace docházkového systému</w:t>
      </w:r>
      <w:r>
        <w:t xml:space="preserve"> </w:t>
      </w:r>
    </w:p>
    <w:p w14:paraId="090328AE" w14:textId="77777777" w:rsidR="00B94E2D" w:rsidRPr="00C62CEE" w:rsidRDefault="00B94E2D" w:rsidP="00C62CEE">
      <w:pPr>
        <w:rPr>
          <w:rFonts w:cs="Arial"/>
          <w:sz w:val="20"/>
          <w:szCs w:val="20"/>
        </w:rPr>
      </w:pPr>
    </w:p>
    <w:tbl>
      <w:tblPr>
        <w:tblW w:w="9780" w:type="dxa"/>
        <w:tblInd w:w="70" w:type="dxa"/>
        <w:tblLayout w:type="fixed"/>
        <w:tblCellMar>
          <w:left w:w="70" w:type="dxa"/>
          <w:right w:w="70" w:type="dxa"/>
        </w:tblCellMar>
        <w:tblLook w:val="04A0" w:firstRow="1" w:lastRow="0" w:firstColumn="1" w:lastColumn="0" w:noHBand="0" w:noVBand="1"/>
      </w:tblPr>
      <w:tblGrid>
        <w:gridCol w:w="4820"/>
        <w:gridCol w:w="4960"/>
      </w:tblGrid>
      <w:tr w:rsidR="00F86394" w:rsidRPr="00AD6156" w14:paraId="627B863E" w14:textId="77777777" w:rsidTr="00744D2E">
        <w:tc>
          <w:tcPr>
            <w:tcW w:w="4820" w:type="dxa"/>
            <w:hideMark/>
          </w:tcPr>
          <w:p w14:paraId="593C4864" w14:textId="725D322B" w:rsidR="003F09B7" w:rsidRPr="00AD6156" w:rsidRDefault="003F09B7" w:rsidP="003F09B7">
            <w:pPr>
              <w:rPr>
                <w:rFonts w:asciiTheme="minorHAnsi" w:hAnsiTheme="minorHAnsi" w:cstheme="minorHAnsi"/>
              </w:rPr>
            </w:pPr>
            <w:r w:rsidRPr="00AD6156">
              <w:rPr>
                <w:rFonts w:asciiTheme="minorHAnsi" w:hAnsiTheme="minorHAnsi" w:cstheme="minorHAnsi"/>
              </w:rPr>
              <w:t xml:space="preserve">V Českých Budějovicích </w:t>
            </w:r>
          </w:p>
        </w:tc>
        <w:tc>
          <w:tcPr>
            <w:tcW w:w="4960" w:type="dxa"/>
          </w:tcPr>
          <w:p w14:paraId="78B21278" w14:textId="395500AF" w:rsidR="003F09B7" w:rsidRPr="00AD6156" w:rsidRDefault="008363A0" w:rsidP="003F09B7">
            <w:pPr>
              <w:rPr>
                <w:rFonts w:asciiTheme="minorHAnsi" w:hAnsiTheme="minorHAnsi" w:cstheme="minorHAnsi"/>
              </w:rPr>
            </w:pPr>
            <w:r w:rsidRPr="00AD6156">
              <w:rPr>
                <w:rFonts w:asciiTheme="minorHAnsi" w:hAnsiTheme="minorHAnsi" w:cstheme="minorHAnsi"/>
              </w:rPr>
              <w:t xml:space="preserve">V </w:t>
            </w:r>
            <w:r w:rsidR="009D79A8" w:rsidRPr="009D79A8">
              <w:rPr>
                <w:rFonts w:asciiTheme="minorHAnsi" w:hAnsiTheme="minorHAnsi" w:cstheme="minorHAnsi"/>
                <w:highlight w:val="green"/>
              </w:rPr>
              <w:t>doplní účastník</w:t>
            </w:r>
          </w:p>
        </w:tc>
      </w:tr>
      <w:tr w:rsidR="00F86394" w:rsidRPr="00AD6156" w14:paraId="1C5283B2" w14:textId="77777777" w:rsidTr="008363A0">
        <w:trPr>
          <w:trHeight w:val="343"/>
        </w:trPr>
        <w:tc>
          <w:tcPr>
            <w:tcW w:w="4820" w:type="dxa"/>
            <w:hideMark/>
          </w:tcPr>
          <w:p w14:paraId="37D9F415" w14:textId="2F6FC30A" w:rsidR="003F09B7" w:rsidRPr="009D79A8" w:rsidRDefault="006A1727" w:rsidP="00744D2E">
            <w:pPr>
              <w:rPr>
                <w:rFonts w:asciiTheme="minorHAnsi" w:hAnsiTheme="minorHAnsi" w:cstheme="minorHAnsi"/>
                <w:b/>
              </w:rPr>
            </w:pPr>
            <w:r>
              <w:rPr>
                <w:rFonts w:asciiTheme="minorHAnsi" w:hAnsiTheme="minorHAnsi" w:cstheme="minorHAnsi"/>
                <w:b/>
                <w:kern w:val="28"/>
              </w:rPr>
              <w:t>Za a jménem</w:t>
            </w:r>
            <w:r w:rsidR="0057624C">
              <w:rPr>
                <w:rFonts w:asciiTheme="minorHAnsi" w:hAnsiTheme="minorHAnsi" w:cstheme="minorHAnsi"/>
                <w:b/>
                <w:kern w:val="28"/>
              </w:rPr>
              <w:t xml:space="preserve"> E.ON Distribuce, a.s.</w:t>
            </w:r>
          </w:p>
        </w:tc>
        <w:tc>
          <w:tcPr>
            <w:tcW w:w="4960" w:type="dxa"/>
            <w:hideMark/>
          </w:tcPr>
          <w:p w14:paraId="3F759143" w14:textId="6B1B14D6" w:rsidR="003F09B7" w:rsidRPr="009D79A8" w:rsidRDefault="006A1727" w:rsidP="00744D2E">
            <w:pPr>
              <w:rPr>
                <w:rFonts w:asciiTheme="minorHAnsi" w:hAnsiTheme="minorHAnsi" w:cstheme="minorHAnsi"/>
                <w:b/>
              </w:rPr>
            </w:pPr>
            <w:r>
              <w:rPr>
                <w:rFonts w:asciiTheme="minorHAnsi" w:hAnsiTheme="minorHAnsi" w:cstheme="minorHAnsi"/>
                <w:b/>
                <w:kern w:val="28"/>
              </w:rPr>
              <w:t xml:space="preserve">Za a jménem </w:t>
            </w:r>
            <w:r w:rsidRPr="006A1727">
              <w:rPr>
                <w:rFonts w:asciiTheme="minorHAnsi" w:hAnsiTheme="minorHAnsi" w:cstheme="minorHAnsi"/>
                <w:highlight w:val="green"/>
              </w:rPr>
              <w:t>doplní účastník</w:t>
            </w:r>
          </w:p>
        </w:tc>
      </w:tr>
      <w:tr w:rsidR="00F86394" w:rsidRPr="00AD6156" w14:paraId="094F2BE5" w14:textId="77777777" w:rsidTr="008363A0">
        <w:tc>
          <w:tcPr>
            <w:tcW w:w="4820" w:type="dxa"/>
          </w:tcPr>
          <w:p w14:paraId="2492FAAA" w14:textId="77777777" w:rsidR="003F09B7" w:rsidRPr="00AD6156" w:rsidRDefault="003F09B7" w:rsidP="00744D2E">
            <w:pPr>
              <w:pStyle w:val="Smluvnstr1"/>
              <w:spacing w:before="0"/>
              <w:ind w:left="0" w:firstLine="0"/>
              <w:jc w:val="left"/>
              <w:rPr>
                <w:rFonts w:asciiTheme="minorHAnsi" w:hAnsiTheme="minorHAnsi" w:cstheme="minorHAnsi"/>
                <w:sz w:val="22"/>
                <w:szCs w:val="22"/>
              </w:rPr>
            </w:pPr>
          </w:p>
          <w:p w14:paraId="35A70BAC" w14:textId="77777777" w:rsidR="003F09B7" w:rsidRPr="00AD6156" w:rsidRDefault="003F09B7" w:rsidP="00744D2E">
            <w:pPr>
              <w:pStyle w:val="Smluvnstr1"/>
              <w:spacing w:before="0"/>
              <w:ind w:left="0" w:firstLine="0"/>
              <w:jc w:val="left"/>
              <w:rPr>
                <w:rFonts w:asciiTheme="minorHAnsi" w:hAnsiTheme="minorHAnsi" w:cstheme="minorHAnsi"/>
                <w:sz w:val="22"/>
                <w:szCs w:val="22"/>
              </w:rPr>
            </w:pPr>
          </w:p>
          <w:p w14:paraId="64779D00" w14:textId="77777777" w:rsidR="003F09B7" w:rsidRPr="00AD6156" w:rsidRDefault="003F09B7" w:rsidP="00744D2E">
            <w:pPr>
              <w:pStyle w:val="Smluvnstr1"/>
              <w:spacing w:before="0"/>
              <w:ind w:left="0" w:firstLine="0"/>
              <w:jc w:val="left"/>
              <w:rPr>
                <w:rFonts w:asciiTheme="minorHAnsi" w:hAnsiTheme="minorHAnsi" w:cstheme="minorHAnsi"/>
                <w:sz w:val="22"/>
                <w:szCs w:val="22"/>
              </w:rPr>
            </w:pPr>
          </w:p>
          <w:p w14:paraId="5BCEE8D5" w14:textId="1FA34ACF" w:rsidR="003F09B7" w:rsidRPr="00AD6156" w:rsidRDefault="003F09B7" w:rsidP="00744D2E">
            <w:pPr>
              <w:pStyle w:val="Smluvnstr1"/>
              <w:spacing w:before="0"/>
              <w:ind w:left="0" w:firstLine="0"/>
              <w:jc w:val="left"/>
              <w:rPr>
                <w:rFonts w:asciiTheme="minorHAnsi" w:hAnsiTheme="minorHAnsi" w:cstheme="minorHAnsi"/>
                <w:sz w:val="22"/>
                <w:szCs w:val="22"/>
              </w:rPr>
            </w:pPr>
            <w:r w:rsidRPr="006A1727">
              <w:rPr>
                <w:rFonts w:asciiTheme="minorHAnsi" w:hAnsiTheme="minorHAnsi" w:cstheme="minorHAnsi"/>
                <w:sz w:val="22"/>
                <w:szCs w:val="22"/>
              </w:rPr>
              <w:t>……………………</w:t>
            </w:r>
            <w:r w:rsidR="00FD77B4" w:rsidRPr="006A1727">
              <w:rPr>
                <w:rFonts w:asciiTheme="minorHAnsi" w:hAnsiTheme="minorHAnsi" w:cstheme="minorHAnsi"/>
                <w:sz w:val="22"/>
                <w:szCs w:val="22"/>
              </w:rPr>
              <w:t>…………………………..</w:t>
            </w:r>
          </w:p>
          <w:p w14:paraId="2BC7196F" w14:textId="53492067" w:rsidR="00E8136C" w:rsidRPr="00AD6156" w:rsidRDefault="006A1727" w:rsidP="001B5021">
            <w:pPr>
              <w:pStyle w:val="Smluvnstr1"/>
              <w:spacing w:before="0"/>
              <w:ind w:left="0" w:firstLine="0"/>
              <w:jc w:val="left"/>
              <w:rPr>
                <w:rFonts w:asciiTheme="minorHAnsi" w:hAnsiTheme="minorHAnsi" w:cstheme="minorHAnsi"/>
                <w:sz w:val="22"/>
                <w:szCs w:val="22"/>
              </w:rPr>
            </w:pPr>
            <w:r>
              <w:rPr>
                <w:rFonts w:asciiTheme="minorHAnsi" w:hAnsiTheme="minorHAnsi" w:cstheme="minorHAnsi"/>
                <w:sz w:val="22"/>
                <w:szCs w:val="22"/>
              </w:rPr>
              <w:t>Jméno: Ing. Zdeněk Bauer</w:t>
            </w:r>
          </w:p>
        </w:tc>
        <w:tc>
          <w:tcPr>
            <w:tcW w:w="4960" w:type="dxa"/>
          </w:tcPr>
          <w:p w14:paraId="102779F0" w14:textId="77777777" w:rsidR="003F09B7" w:rsidRPr="00AD6156" w:rsidRDefault="003F09B7" w:rsidP="00744D2E">
            <w:pPr>
              <w:pStyle w:val="smluvnstr10"/>
              <w:spacing w:before="0"/>
              <w:ind w:left="0" w:firstLine="0"/>
              <w:jc w:val="left"/>
              <w:rPr>
                <w:rFonts w:asciiTheme="minorHAnsi" w:hAnsiTheme="minorHAnsi" w:cstheme="minorHAnsi"/>
                <w:sz w:val="22"/>
                <w:szCs w:val="22"/>
              </w:rPr>
            </w:pPr>
          </w:p>
          <w:p w14:paraId="557DB205" w14:textId="77777777" w:rsidR="003F09B7" w:rsidRPr="00AD6156" w:rsidRDefault="003F09B7" w:rsidP="00744D2E">
            <w:pPr>
              <w:pStyle w:val="Smluvnstr1"/>
              <w:spacing w:before="0"/>
              <w:ind w:left="0" w:firstLine="0"/>
              <w:jc w:val="left"/>
              <w:rPr>
                <w:rFonts w:asciiTheme="minorHAnsi" w:hAnsiTheme="minorHAnsi" w:cstheme="minorHAnsi"/>
                <w:sz w:val="22"/>
                <w:szCs w:val="22"/>
              </w:rPr>
            </w:pPr>
          </w:p>
          <w:p w14:paraId="52234EBE" w14:textId="77777777" w:rsidR="003F09B7" w:rsidRPr="00AD6156" w:rsidRDefault="003F09B7" w:rsidP="00744D2E">
            <w:pPr>
              <w:pStyle w:val="Smluvnstr1"/>
              <w:spacing w:before="0"/>
              <w:ind w:left="0" w:firstLine="0"/>
              <w:jc w:val="left"/>
              <w:rPr>
                <w:rFonts w:asciiTheme="minorHAnsi" w:hAnsiTheme="minorHAnsi" w:cstheme="minorHAnsi"/>
                <w:sz w:val="22"/>
                <w:szCs w:val="22"/>
              </w:rPr>
            </w:pPr>
          </w:p>
          <w:p w14:paraId="2F90C290" w14:textId="46E1B8A2" w:rsidR="003F09B7" w:rsidRPr="00AD6156" w:rsidRDefault="003F09B7" w:rsidP="00744D2E">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w:t>
            </w:r>
            <w:r w:rsidR="00FD77B4" w:rsidRPr="00AD6156">
              <w:rPr>
                <w:rFonts w:asciiTheme="minorHAnsi" w:hAnsiTheme="minorHAnsi" w:cstheme="minorHAnsi"/>
                <w:sz w:val="22"/>
                <w:szCs w:val="22"/>
              </w:rPr>
              <w:t>………………………….</w:t>
            </w:r>
            <w:r w:rsidRPr="00AD6156">
              <w:rPr>
                <w:rFonts w:asciiTheme="minorHAnsi" w:hAnsiTheme="minorHAnsi" w:cstheme="minorHAnsi"/>
                <w:sz w:val="22"/>
                <w:szCs w:val="22"/>
              </w:rPr>
              <w:t>.</w:t>
            </w:r>
          </w:p>
          <w:p w14:paraId="6A1F54B4" w14:textId="69656F33" w:rsidR="00E8136C" w:rsidRPr="00AD6156" w:rsidRDefault="006A1727" w:rsidP="0057624C">
            <w:pPr>
              <w:pStyle w:val="smluvnstr10"/>
              <w:spacing w:before="0"/>
              <w:rPr>
                <w:rFonts w:asciiTheme="minorHAnsi" w:hAnsiTheme="minorHAnsi" w:cstheme="minorHAnsi"/>
                <w:sz w:val="22"/>
                <w:szCs w:val="22"/>
              </w:rPr>
            </w:pPr>
            <w:r>
              <w:rPr>
                <w:rFonts w:asciiTheme="minorHAnsi" w:hAnsiTheme="minorHAnsi" w:cstheme="minorHAnsi"/>
                <w:sz w:val="22"/>
                <w:szCs w:val="22"/>
                <w:highlight w:val="green"/>
              </w:rPr>
              <w:t xml:space="preserve">Jméno: </w:t>
            </w:r>
            <w:r w:rsidR="0057624C" w:rsidRPr="0057624C">
              <w:rPr>
                <w:rFonts w:asciiTheme="minorHAnsi" w:hAnsiTheme="minorHAnsi" w:cstheme="minorHAnsi"/>
                <w:sz w:val="22"/>
                <w:szCs w:val="22"/>
                <w:highlight w:val="green"/>
              </w:rPr>
              <w:t>doplní účastník</w:t>
            </w:r>
          </w:p>
          <w:p w14:paraId="5F84EB99" w14:textId="2006F9DE" w:rsidR="00FD77B4" w:rsidRPr="00AD6156" w:rsidRDefault="00FD77B4" w:rsidP="00744D2E">
            <w:pPr>
              <w:pStyle w:val="smluvnstr10"/>
              <w:spacing w:before="0"/>
              <w:ind w:left="284" w:hanging="284"/>
              <w:rPr>
                <w:rFonts w:asciiTheme="minorHAnsi" w:hAnsiTheme="minorHAnsi" w:cstheme="minorHAnsi"/>
                <w:sz w:val="22"/>
                <w:szCs w:val="22"/>
              </w:rPr>
            </w:pPr>
          </w:p>
        </w:tc>
      </w:tr>
      <w:tr w:rsidR="00F86394" w:rsidRPr="00AD6156" w14:paraId="06843A84" w14:textId="77777777" w:rsidTr="008363A0">
        <w:tc>
          <w:tcPr>
            <w:tcW w:w="4820" w:type="dxa"/>
            <w:hideMark/>
          </w:tcPr>
          <w:p w14:paraId="3D53A577" w14:textId="689EC819" w:rsidR="003F09B7" w:rsidRPr="00AD6156" w:rsidRDefault="006A1727" w:rsidP="001B5021">
            <w:pPr>
              <w:pStyle w:val="Smluvnstr1"/>
              <w:spacing w:before="0"/>
              <w:ind w:left="0" w:firstLine="0"/>
              <w:jc w:val="left"/>
              <w:rPr>
                <w:rFonts w:asciiTheme="minorHAnsi" w:hAnsiTheme="minorHAnsi" w:cstheme="minorHAnsi"/>
                <w:sz w:val="22"/>
                <w:szCs w:val="22"/>
              </w:rPr>
            </w:pPr>
            <w:r>
              <w:rPr>
                <w:rFonts w:asciiTheme="minorHAnsi" w:hAnsiTheme="minorHAnsi" w:cstheme="minorHAnsi"/>
                <w:sz w:val="22"/>
                <w:szCs w:val="22"/>
              </w:rPr>
              <w:t>Funkce: předseda představenstva</w:t>
            </w:r>
          </w:p>
        </w:tc>
        <w:tc>
          <w:tcPr>
            <w:tcW w:w="4960" w:type="dxa"/>
            <w:hideMark/>
          </w:tcPr>
          <w:p w14:paraId="4CFFA5B0" w14:textId="10E72A8D" w:rsidR="003F09B7" w:rsidRPr="00AD6156" w:rsidRDefault="006A1727" w:rsidP="006A1727">
            <w:pPr>
              <w:pStyle w:val="smluvnstr10"/>
              <w:spacing w:before="0"/>
              <w:rPr>
                <w:rFonts w:asciiTheme="minorHAnsi" w:hAnsiTheme="minorHAnsi" w:cstheme="minorHAnsi"/>
                <w:sz w:val="22"/>
                <w:szCs w:val="22"/>
              </w:rPr>
            </w:pPr>
            <w:r w:rsidRPr="006A1727">
              <w:rPr>
                <w:rFonts w:asciiTheme="minorHAnsi" w:hAnsiTheme="minorHAnsi" w:cstheme="minorHAnsi"/>
                <w:sz w:val="22"/>
                <w:szCs w:val="22"/>
                <w:highlight w:val="green"/>
              </w:rPr>
              <w:t>Funkce: doplní účastník</w:t>
            </w:r>
          </w:p>
        </w:tc>
      </w:tr>
      <w:tr w:rsidR="00F86394" w:rsidRPr="00AD6156" w14:paraId="75E59D31" w14:textId="77777777" w:rsidTr="008363A0">
        <w:tc>
          <w:tcPr>
            <w:tcW w:w="4820" w:type="dxa"/>
          </w:tcPr>
          <w:p w14:paraId="699B6F47" w14:textId="0B08D847" w:rsidR="00E8136C" w:rsidRPr="00AD6156" w:rsidRDefault="00E8136C" w:rsidP="00744D2E">
            <w:pPr>
              <w:pStyle w:val="Smluvnstr1"/>
              <w:spacing w:before="0"/>
              <w:ind w:left="0" w:firstLine="0"/>
              <w:jc w:val="left"/>
              <w:rPr>
                <w:rFonts w:asciiTheme="minorHAnsi" w:hAnsiTheme="minorHAnsi" w:cstheme="minorHAnsi"/>
                <w:sz w:val="22"/>
                <w:szCs w:val="22"/>
              </w:rPr>
            </w:pPr>
          </w:p>
          <w:p w14:paraId="6D5DDB54" w14:textId="44B426EB" w:rsidR="00E8136C" w:rsidRPr="00AD6156" w:rsidRDefault="00E8136C" w:rsidP="00744D2E">
            <w:pPr>
              <w:pStyle w:val="Smluvnstr1"/>
              <w:spacing w:before="0"/>
              <w:ind w:left="0" w:firstLine="0"/>
              <w:jc w:val="left"/>
              <w:rPr>
                <w:rFonts w:asciiTheme="minorHAnsi" w:hAnsiTheme="minorHAnsi" w:cstheme="minorHAnsi"/>
                <w:sz w:val="22"/>
                <w:szCs w:val="22"/>
              </w:rPr>
            </w:pPr>
          </w:p>
          <w:p w14:paraId="4E45D385" w14:textId="67D08076" w:rsidR="00E8136C" w:rsidRPr="00AD6156" w:rsidRDefault="00E8136C" w:rsidP="00744D2E">
            <w:pPr>
              <w:pStyle w:val="Smluvnstr1"/>
              <w:spacing w:before="0"/>
              <w:ind w:left="0" w:firstLine="0"/>
              <w:jc w:val="left"/>
              <w:rPr>
                <w:rFonts w:asciiTheme="minorHAnsi" w:hAnsiTheme="minorHAnsi" w:cstheme="minorHAnsi"/>
                <w:sz w:val="22"/>
                <w:szCs w:val="22"/>
              </w:rPr>
            </w:pPr>
          </w:p>
          <w:p w14:paraId="44DD2554" w14:textId="72EDE805" w:rsidR="00E8136C" w:rsidRPr="00AD6156" w:rsidRDefault="00E8136C" w:rsidP="00744D2E">
            <w:pPr>
              <w:pStyle w:val="Smluvnstr1"/>
              <w:spacing w:before="0"/>
              <w:ind w:left="0" w:firstLine="0"/>
              <w:jc w:val="left"/>
              <w:rPr>
                <w:rFonts w:asciiTheme="minorHAnsi" w:hAnsiTheme="minorHAnsi" w:cstheme="minorHAnsi"/>
                <w:sz w:val="22"/>
                <w:szCs w:val="22"/>
              </w:rPr>
            </w:pPr>
          </w:p>
          <w:p w14:paraId="2BEB0639" w14:textId="725A7CAA" w:rsidR="00E8136C" w:rsidRPr="00AD6156" w:rsidRDefault="00E8136C" w:rsidP="00744D2E">
            <w:pPr>
              <w:pStyle w:val="Smluvnstr1"/>
              <w:spacing w:before="0"/>
              <w:ind w:left="0" w:firstLine="0"/>
              <w:jc w:val="left"/>
              <w:rPr>
                <w:rFonts w:asciiTheme="minorHAnsi" w:hAnsiTheme="minorHAnsi" w:cstheme="minorHAnsi"/>
                <w:sz w:val="22"/>
                <w:szCs w:val="22"/>
              </w:rPr>
            </w:pPr>
          </w:p>
          <w:p w14:paraId="146D7C4C" w14:textId="474630DF" w:rsidR="00E8136C" w:rsidRPr="00AD6156" w:rsidRDefault="00E8136C" w:rsidP="00744D2E">
            <w:pPr>
              <w:pStyle w:val="Smluvnstr1"/>
              <w:spacing w:before="0"/>
              <w:ind w:left="0" w:firstLine="0"/>
              <w:jc w:val="left"/>
              <w:rPr>
                <w:rFonts w:asciiTheme="minorHAnsi" w:hAnsiTheme="minorHAnsi" w:cstheme="minorHAnsi"/>
                <w:sz w:val="22"/>
                <w:szCs w:val="22"/>
              </w:rPr>
            </w:pPr>
          </w:p>
          <w:p w14:paraId="6ACDBCDE" w14:textId="71D37307" w:rsidR="00E8136C" w:rsidRPr="00AD6156" w:rsidRDefault="00E8136C" w:rsidP="00744D2E">
            <w:pPr>
              <w:pStyle w:val="Smluvnstr1"/>
              <w:spacing w:before="0"/>
              <w:ind w:left="0" w:firstLine="0"/>
              <w:jc w:val="left"/>
              <w:rPr>
                <w:rFonts w:asciiTheme="minorHAnsi" w:hAnsiTheme="minorHAnsi" w:cstheme="minorHAnsi"/>
                <w:sz w:val="22"/>
                <w:szCs w:val="22"/>
              </w:rPr>
            </w:pPr>
          </w:p>
          <w:p w14:paraId="73C1F7A6" w14:textId="63F74F10" w:rsidR="003F09B7" w:rsidRPr="00AD6156" w:rsidRDefault="00E8136C" w:rsidP="00744D2E">
            <w:pPr>
              <w:pStyle w:val="Smluvnstr1"/>
              <w:spacing w:before="0"/>
              <w:ind w:left="0" w:firstLine="0"/>
              <w:jc w:val="left"/>
              <w:rPr>
                <w:rFonts w:asciiTheme="minorHAnsi" w:hAnsiTheme="minorHAnsi" w:cstheme="minorHAnsi"/>
                <w:sz w:val="22"/>
                <w:szCs w:val="22"/>
              </w:rPr>
            </w:pPr>
            <w:r w:rsidRPr="006A1727">
              <w:rPr>
                <w:rFonts w:asciiTheme="minorHAnsi" w:hAnsiTheme="minorHAnsi" w:cstheme="minorHAnsi"/>
                <w:sz w:val="22"/>
                <w:szCs w:val="22"/>
              </w:rPr>
              <w:t>…………………………………………………</w:t>
            </w:r>
          </w:p>
        </w:tc>
        <w:tc>
          <w:tcPr>
            <w:tcW w:w="4960" w:type="dxa"/>
          </w:tcPr>
          <w:p w14:paraId="73469596" w14:textId="77777777" w:rsidR="003F09B7" w:rsidRPr="00AD6156" w:rsidRDefault="003F09B7" w:rsidP="00744D2E">
            <w:pPr>
              <w:pStyle w:val="Zkladntext21"/>
              <w:rPr>
                <w:rFonts w:asciiTheme="minorHAnsi" w:hAnsiTheme="minorHAnsi" w:cstheme="minorHAnsi"/>
                <w:sz w:val="22"/>
                <w:szCs w:val="22"/>
              </w:rPr>
            </w:pPr>
          </w:p>
        </w:tc>
      </w:tr>
      <w:tr w:rsidR="003F09B7" w:rsidRPr="006A1727" w14:paraId="6141E3E4" w14:textId="77777777" w:rsidTr="008363A0">
        <w:tc>
          <w:tcPr>
            <w:tcW w:w="4820" w:type="dxa"/>
          </w:tcPr>
          <w:p w14:paraId="2F49CB35" w14:textId="77777777" w:rsidR="00E8136C" w:rsidRDefault="006A1727" w:rsidP="00744D2E">
            <w:pPr>
              <w:pStyle w:val="Smluvnstr1"/>
              <w:spacing w:before="0"/>
              <w:ind w:left="0" w:firstLine="0"/>
              <w:jc w:val="left"/>
              <w:rPr>
                <w:rFonts w:asciiTheme="minorHAnsi" w:hAnsiTheme="minorHAnsi" w:cstheme="minorHAnsi"/>
                <w:sz w:val="22"/>
                <w:szCs w:val="22"/>
              </w:rPr>
            </w:pPr>
            <w:r>
              <w:rPr>
                <w:rFonts w:asciiTheme="minorHAnsi" w:hAnsiTheme="minorHAnsi" w:cstheme="minorHAnsi"/>
                <w:sz w:val="22"/>
                <w:szCs w:val="22"/>
              </w:rPr>
              <w:t>Jméno: Ing. Pavel Čada, Ph.D.</w:t>
            </w:r>
          </w:p>
          <w:p w14:paraId="39AE9E21" w14:textId="77777777" w:rsidR="006A1727" w:rsidRDefault="006A1727" w:rsidP="00744D2E">
            <w:pPr>
              <w:pStyle w:val="Smluvnstr1"/>
              <w:spacing w:before="0"/>
              <w:ind w:left="0" w:firstLine="0"/>
              <w:jc w:val="left"/>
              <w:rPr>
                <w:rFonts w:asciiTheme="minorHAnsi" w:hAnsiTheme="minorHAnsi" w:cstheme="minorHAnsi"/>
                <w:sz w:val="22"/>
                <w:szCs w:val="22"/>
              </w:rPr>
            </w:pPr>
          </w:p>
          <w:p w14:paraId="04CC4AD4" w14:textId="21A107A2" w:rsidR="006A1727" w:rsidRPr="00AD6156" w:rsidRDefault="006A1727" w:rsidP="00744D2E">
            <w:pPr>
              <w:pStyle w:val="Smluvnstr1"/>
              <w:spacing w:before="0"/>
              <w:ind w:left="0" w:firstLine="0"/>
              <w:jc w:val="left"/>
              <w:rPr>
                <w:rFonts w:asciiTheme="minorHAnsi" w:hAnsiTheme="minorHAnsi" w:cstheme="minorHAnsi"/>
                <w:sz w:val="22"/>
                <w:szCs w:val="22"/>
              </w:rPr>
            </w:pPr>
            <w:r>
              <w:rPr>
                <w:rFonts w:asciiTheme="minorHAnsi" w:hAnsiTheme="minorHAnsi" w:cstheme="minorHAnsi"/>
                <w:sz w:val="22"/>
                <w:szCs w:val="22"/>
              </w:rPr>
              <w:t>Funkce: místopředseda představenstva</w:t>
            </w:r>
          </w:p>
        </w:tc>
        <w:tc>
          <w:tcPr>
            <w:tcW w:w="4960" w:type="dxa"/>
          </w:tcPr>
          <w:p w14:paraId="2C5F5B64" w14:textId="77777777" w:rsidR="003F09B7" w:rsidRPr="00AD6156" w:rsidRDefault="003F09B7" w:rsidP="006A1727">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 xml:space="preserve"> </w:t>
            </w:r>
          </w:p>
        </w:tc>
      </w:tr>
    </w:tbl>
    <w:p w14:paraId="37D0967E" w14:textId="77777777" w:rsidR="003F09B7" w:rsidRPr="006A1727" w:rsidRDefault="003F09B7" w:rsidP="006A1727">
      <w:pPr>
        <w:pStyle w:val="Smluvnstr1"/>
        <w:spacing w:before="0"/>
        <w:ind w:left="0" w:firstLine="0"/>
        <w:jc w:val="left"/>
        <w:rPr>
          <w:rFonts w:asciiTheme="minorHAnsi" w:hAnsiTheme="minorHAnsi" w:cstheme="minorHAnsi"/>
          <w:sz w:val="22"/>
          <w:szCs w:val="22"/>
        </w:rPr>
      </w:pPr>
    </w:p>
    <w:p w14:paraId="7297025F" w14:textId="77777777" w:rsidR="00BF188B" w:rsidRPr="006A1727" w:rsidRDefault="00BF188B" w:rsidP="006A1727">
      <w:pPr>
        <w:pStyle w:val="Smluvnstr1"/>
        <w:spacing w:before="0"/>
        <w:ind w:left="0" w:firstLine="0"/>
        <w:jc w:val="left"/>
        <w:rPr>
          <w:rFonts w:asciiTheme="minorHAnsi" w:hAnsiTheme="minorHAnsi" w:cstheme="minorHAnsi"/>
          <w:sz w:val="22"/>
          <w:szCs w:val="22"/>
        </w:rPr>
      </w:pPr>
    </w:p>
    <w:sectPr w:rsidR="00BF188B" w:rsidRPr="006A1727" w:rsidSect="00AC2BD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2B161" w14:textId="77777777" w:rsidR="007F7187" w:rsidRDefault="007F7187" w:rsidP="009B11FD">
      <w:pPr>
        <w:spacing w:after="0" w:line="240" w:lineRule="auto"/>
      </w:pPr>
      <w:r>
        <w:separator/>
      </w:r>
    </w:p>
  </w:endnote>
  <w:endnote w:type="continuationSeparator" w:id="0">
    <w:p w14:paraId="322616ED" w14:textId="77777777" w:rsidR="007F7187" w:rsidRDefault="007F7187" w:rsidP="009B1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PoloR">
    <w:panose1 w:val="02000400000000000000"/>
    <w:charset w:val="EE"/>
    <w:family w:val="auto"/>
    <w:pitch w:val="variable"/>
    <w:sig w:usb0="800000AF" w:usb1="0000205B" w:usb2="00000000" w:usb3="00000000" w:csb0="00000093"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578399"/>
      <w:docPartObj>
        <w:docPartGallery w:val="Page Numbers (Bottom of Page)"/>
        <w:docPartUnique/>
      </w:docPartObj>
    </w:sdtPr>
    <w:sdtContent>
      <w:p w14:paraId="4C1C4F1E" w14:textId="1F7767CA" w:rsidR="00ED023D" w:rsidRDefault="00ED023D">
        <w:pPr>
          <w:pStyle w:val="Zpat"/>
          <w:jc w:val="center"/>
        </w:pPr>
        <w:r>
          <w:fldChar w:fldCharType="begin"/>
        </w:r>
        <w:r>
          <w:instrText>PAGE   \* MERGEFORMAT</w:instrText>
        </w:r>
        <w:r>
          <w:fldChar w:fldCharType="separate"/>
        </w:r>
        <w:r>
          <w:t>2</w:t>
        </w:r>
        <w:r>
          <w:fldChar w:fldCharType="end"/>
        </w:r>
      </w:p>
    </w:sdtContent>
  </w:sdt>
  <w:p w14:paraId="407016D9" w14:textId="77777777" w:rsidR="00ED023D" w:rsidRDefault="00ED02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46F43" w14:textId="77777777" w:rsidR="007F7187" w:rsidRDefault="007F7187" w:rsidP="009B11FD">
      <w:pPr>
        <w:spacing w:after="0" w:line="240" w:lineRule="auto"/>
      </w:pPr>
      <w:r>
        <w:separator/>
      </w:r>
    </w:p>
  </w:footnote>
  <w:footnote w:type="continuationSeparator" w:id="0">
    <w:p w14:paraId="044AE30C" w14:textId="77777777" w:rsidR="007F7187" w:rsidRDefault="007F7187" w:rsidP="009B1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48BEC" w14:textId="70E13A26" w:rsidR="00ED023D" w:rsidRDefault="00ED023D" w:rsidP="008E157A">
    <w:pPr>
      <w:pStyle w:val="Zhlav"/>
      <w:jc w:val="right"/>
      <w:rPr>
        <w:b/>
        <w:sz w:val="18"/>
        <w:szCs w:val="20"/>
      </w:rPr>
    </w:pPr>
    <w:r>
      <w:tab/>
    </w:r>
    <w:bookmarkStart w:id="64" w:name="_Hlk19711000"/>
    <w:r>
      <w:rPr>
        <w:b/>
        <w:sz w:val="18"/>
        <w:szCs w:val="20"/>
      </w:rPr>
      <w:t xml:space="preserve">Číslo smlouvy u Objednatele: </w:t>
    </w:r>
    <w:r w:rsidRPr="000A0E80">
      <w:rPr>
        <w:b/>
        <w:sz w:val="18"/>
        <w:szCs w:val="20"/>
        <w:highlight w:val="yellow"/>
      </w:rPr>
      <w:t>doplní zadavatel</w:t>
    </w:r>
  </w:p>
  <w:p w14:paraId="7E08A8EF" w14:textId="5E53FEBE" w:rsidR="00ED023D" w:rsidRDefault="00ED023D" w:rsidP="008E157A">
    <w:pPr>
      <w:pStyle w:val="Zhlav"/>
      <w:jc w:val="right"/>
      <w:rPr>
        <w:b/>
        <w:sz w:val="18"/>
        <w:szCs w:val="20"/>
      </w:rPr>
    </w:pPr>
    <w:r>
      <w:rPr>
        <w:b/>
        <w:sz w:val="18"/>
        <w:szCs w:val="20"/>
      </w:rPr>
      <w:t xml:space="preserve">Číslo smlouvy u Poskytovatele: </w:t>
    </w:r>
    <w:r>
      <w:rPr>
        <w:b/>
        <w:sz w:val="18"/>
        <w:szCs w:val="20"/>
        <w:highlight w:val="green"/>
      </w:rPr>
      <w:t>doplní účastník</w:t>
    </w:r>
  </w:p>
  <w:p w14:paraId="2D45CE9D" w14:textId="7E180C00" w:rsidR="00ED023D" w:rsidRPr="002A4F5A" w:rsidRDefault="00ED023D" w:rsidP="008E157A">
    <w:pPr>
      <w:pStyle w:val="Zhlav"/>
      <w:jc w:val="right"/>
      <w:rPr>
        <w:b/>
        <w:sz w:val="18"/>
        <w:szCs w:val="20"/>
      </w:rPr>
    </w:pPr>
  </w:p>
  <w:bookmarkEnd w:id="64"/>
  <w:p w14:paraId="1B0C30C9" w14:textId="5A58DAF3" w:rsidR="00ED023D" w:rsidRDefault="00ED023D" w:rsidP="00E443D6">
    <w:pPr>
      <w:pStyle w:val="Zhlav"/>
      <w:tabs>
        <w:tab w:val="left" w:pos="7410"/>
      </w:tabs>
    </w:pPr>
  </w:p>
  <w:p w14:paraId="3DB85CA5" w14:textId="77777777" w:rsidR="00ED023D" w:rsidRDefault="00ED02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3" w15:restartNumberingAfterBreak="0">
    <w:nsid w:val="090A796D"/>
    <w:multiLevelType w:val="hybridMultilevel"/>
    <w:tmpl w:val="1A7688AA"/>
    <w:lvl w:ilvl="0" w:tplc="3CFA979E">
      <w:start w:val="1"/>
      <w:numFmt w:val="bullet"/>
      <w:lvlText w:val="–"/>
      <w:lvlJc w:val="left"/>
      <w:pPr>
        <w:ind w:left="1494" w:hanging="360"/>
      </w:pPr>
      <w:rPr>
        <w:rFonts w:ascii="Calibri" w:eastAsia="Calibri" w:hAnsi="Calibri"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A2904C2"/>
    <w:multiLevelType w:val="hybridMultilevel"/>
    <w:tmpl w:val="F9C8031C"/>
    <w:lvl w:ilvl="0" w:tplc="8C0AF20A">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4B511B"/>
    <w:multiLevelType w:val="hybridMultilevel"/>
    <w:tmpl w:val="4E48B23A"/>
    <w:lvl w:ilvl="0" w:tplc="3CFA979E">
      <w:start w:val="1"/>
      <w:numFmt w:val="bullet"/>
      <w:lvlText w:val="–"/>
      <w:lvlJc w:val="left"/>
      <w:pPr>
        <w:ind w:left="927" w:hanging="360"/>
      </w:pPr>
      <w:rPr>
        <w:rFonts w:ascii="Calibri" w:eastAsia="Calibri" w:hAnsi="Calibri"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2700A7C"/>
    <w:multiLevelType w:val="hybridMultilevel"/>
    <w:tmpl w:val="4E72F5BA"/>
    <w:lvl w:ilvl="0" w:tplc="B7B2ACC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1E0D33"/>
    <w:multiLevelType w:val="hybridMultilevel"/>
    <w:tmpl w:val="1230068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4372647"/>
    <w:multiLevelType w:val="hybridMultilevel"/>
    <w:tmpl w:val="38B023B2"/>
    <w:lvl w:ilvl="0" w:tplc="6B0C1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AE1D14"/>
    <w:multiLevelType w:val="hybridMultilevel"/>
    <w:tmpl w:val="DC08B914"/>
    <w:lvl w:ilvl="0" w:tplc="E1BC9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120F90"/>
    <w:multiLevelType w:val="hybridMultilevel"/>
    <w:tmpl w:val="949EE7AE"/>
    <w:lvl w:ilvl="0" w:tplc="DC0668A2">
      <w:start w:val="1"/>
      <w:numFmt w:val="decimal"/>
      <w:lvlText w:val="(%1)"/>
      <w:lvlJc w:val="left"/>
      <w:pPr>
        <w:ind w:left="360" w:hanging="360"/>
      </w:pPr>
      <w:rPr>
        <w:rFonts w:eastAsia="Calibri"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37E04"/>
    <w:multiLevelType w:val="hybridMultilevel"/>
    <w:tmpl w:val="7E8C5C4A"/>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1D4D539F"/>
    <w:multiLevelType w:val="hybridMultilevel"/>
    <w:tmpl w:val="54522952"/>
    <w:lvl w:ilvl="0" w:tplc="F48C37F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817AF0"/>
    <w:multiLevelType w:val="multilevel"/>
    <w:tmpl w:val="3756299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2D0A1115"/>
    <w:multiLevelType w:val="hybridMultilevel"/>
    <w:tmpl w:val="288245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3D419C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FF22BB"/>
    <w:multiLevelType w:val="hybridMultilevel"/>
    <w:tmpl w:val="21B69014"/>
    <w:lvl w:ilvl="0" w:tplc="A934A0AC">
      <w:start w:val="2"/>
      <w:numFmt w:val="decimal"/>
      <w:lvlText w:val="(%1)"/>
      <w:lvlJc w:val="left"/>
      <w:pPr>
        <w:ind w:left="501" w:hanging="360"/>
      </w:pPr>
      <w:rPr>
        <w:rFonts w:eastAsia="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B43F4A"/>
    <w:multiLevelType w:val="hybridMultilevel"/>
    <w:tmpl w:val="45009882"/>
    <w:lvl w:ilvl="0" w:tplc="6B0C1F34">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341C69"/>
    <w:multiLevelType w:val="hybridMultilevel"/>
    <w:tmpl w:val="481A89AA"/>
    <w:lvl w:ilvl="0" w:tplc="53B24FDE">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DD65EC"/>
    <w:multiLevelType w:val="hybridMultilevel"/>
    <w:tmpl w:val="BA54D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3F0561C"/>
    <w:multiLevelType w:val="multilevel"/>
    <w:tmpl w:val="63F2D3D2"/>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6C50EA6"/>
    <w:multiLevelType w:val="hybridMultilevel"/>
    <w:tmpl w:val="3A8C985C"/>
    <w:lvl w:ilvl="0" w:tplc="04050001">
      <w:start w:val="1"/>
      <w:numFmt w:val="bullet"/>
      <w:lvlText w:val=""/>
      <w:lvlJc w:val="left"/>
      <w:pPr>
        <w:ind w:left="770" w:hanging="360"/>
      </w:pPr>
      <w:rPr>
        <w:rFonts w:ascii="Symbol" w:hAnsi="Symbol" w:hint="default"/>
      </w:rPr>
    </w:lvl>
    <w:lvl w:ilvl="1" w:tplc="04050003">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C447369"/>
    <w:multiLevelType w:val="multilevel"/>
    <w:tmpl w:val="4F7A5A5A"/>
    <w:lvl w:ilvl="0">
      <w:start w:val="1"/>
      <w:numFmt w:val="lowerLetter"/>
      <w:lvlText w:val="%1)"/>
      <w:lvlJc w:val="left"/>
      <w:pPr>
        <w:tabs>
          <w:tab w:val="decimal" w:pos="936"/>
        </w:tabs>
        <w:ind w:left="720"/>
      </w:pPr>
      <w:rPr>
        <w:b/>
        <w:strike w:val="0"/>
        <w:color w:val="000000"/>
        <w:spacing w:val="9"/>
        <w:w w:val="100"/>
        <w:sz w:val="24"/>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D032B8"/>
    <w:multiLevelType w:val="hybridMultilevel"/>
    <w:tmpl w:val="FF2A9B3E"/>
    <w:lvl w:ilvl="0" w:tplc="21C6158C">
      <w:start w:val="1"/>
      <w:numFmt w:val="bullet"/>
      <w:lvlText w:val="-"/>
      <w:lvlJc w:val="left"/>
      <w:pPr>
        <w:ind w:left="927"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EA0D0C"/>
    <w:multiLevelType w:val="multilevel"/>
    <w:tmpl w:val="7E2CBA42"/>
    <w:lvl w:ilvl="0">
      <w:start w:val="1"/>
      <w:numFmt w:val="bullet"/>
      <w:lvlText w:val=""/>
      <w:lvlJc w:val="left"/>
      <w:pPr>
        <w:tabs>
          <w:tab w:val="num" w:pos="644"/>
        </w:tabs>
        <w:ind w:left="644" w:hanging="360"/>
      </w:pPr>
      <w:rPr>
        <w:rFonts w:ascii="Symbol" w:hAnsi="Symbol" w:hint="default"/>
      </w:rPr>
    </w:lvl>
    <w:lvl w:ilvl="1">
      <w:start w:val="1"/>
      <w:numFmt w:val="decimal"/>
      <w:isLgl/>
      <w:lvlText w:val="%1.%2."/>
      <w:lvlJc w:val="left"/>
      <w:pPr>
        <w:tabs>
          <w:tab w:val="num" w:pos="562"/>
        </w:tabs>
        <w:ind w:left="562" w:hanging="420"/>
      </w:pPr>
    </w:lvl>
    <w:lvl w:ilvl="2">
      <w:start w:val="1"/>
      <w:numFmt w:val="decimal"/>
      <w:isLgl/>
      <w:lvlText w:val="%1.%2.%3."/>
      <w:lvlJc w:val="left"/>
      <w:pPr>
        <w:tabs>
          <w:tab w:val="num" w:pos="862"/>
        </w:tabs>
        <w:ind w:left="862" w:hanging="720"/>
      </w:pPr>
    </w:lvl>
    <w:lvl w:ilvl="3">
      <w:start w:val="1"/>
      <w:numFmt w:val="decimal"/>
      <w:isLgl/>
      <w:lvlText w:val="%1.%2.%3.%4."/>
      <w:lvlJc w:val="left"/>
      <w:pPr>
        <w:tabs>
          <w:tab w:val="num" w:pos="862"/>
        </w:tabs>
        <w:ind w:left="862" w:hanging="720"/>
      </w:pPr>
    </w:lvl>
    <w:lvl w:ilvl="4">
      <w:start w:val="1"/>
      <w:numFmt w:val="decimal"/>
      <w:isLgl/>
      <w:lvlText w:val="%1.%2.%3.%4.%5."/>
      <w:lvlJc w:val="left"/>
      <w:pPr>
        <w:tabs>
          <w:tab w:val="num" w:pos="1222"/>
        </w:tabs>
        <w:ind w:left="1222" w:hanging="1080"/>
      </w:pPr>
    </w:lvl>
    <w:lvl w:ilvl="5">
      <w:start w:val="1"/>
      <w:numFmt w:val="decimal"/>
      <w:isLgl/>
      <w:lvlText w:val="%1.%2.%3.%4.%5.%6."/>
      <w:lvlJc w:val="left"/>
      <w:pPr>
        <w:tabs>
          <w:tab w:val="num" w:pos="1222"/>
        </w:tabs>
        <w:ind w:left="1222" w:hanging="1080"/>
      </w:pPr>
    </w:lvl>
    <w:lvl w:ilvl="6">
      <w:start w:val="1"/>
      <w:numFmt w:val="decimal"/>
      <w:isLgl/>
      <w:lvlText w:val="%1.%2.%3.%4.%5.%6.%7."/>
      <w:lvlJc w:val="left"/>
      <w:pPr>
        <w:tabs>
          <w:tab w:val="num" w:pos="1582"/>
        </w:tabs>
        <w:ind w:left="1582" w:hanging="1440"/>
      </w:pPr>
    </w:lvl>
    <w:lvl w:ilvl="7">
      <w:start w:val="1"/>
      <w:numFmt w:val="decimal"/>
      <w:isLgl/>
      <w:lvlText w:val="%1.%2.%3.%4.%5.%6.%7.%8."/>
      <w:lvlJc w:val="left"/>
      <w:pPr>
        <w:tabs>
          <w:tab w:val="num" w:pos="1582"/>
        </w:tabs>
        <w:ind w:left="1582" w:hanging="1440"/>
      </w:pPr>
    </w:lvl>
    <w:lvl w:ilvl="8">
      <w:start w:val="1"/>
      <w:numFmt w:val="decimal"/>
      <w:isLgl/>
      <w:lvlText w:val="%1.%2.%3.%4.%5.%6.%7.%8.%9."/>
      <w:lvlJc w:val="left"/>
      <w:pPr>
        <w:tabs>
          <w:tab w:val="num" w:pos="1942"/>
        </w:tabs>
        <w:ind w:left="1942" w:hanging="1800"/>
      </w:pPr>
    </w:lvl>
  </w:abstractNum>
  <w:abstractNum w:abstractNumId="26" w15:restartNumberingAfterBreak="0">
    <w:nsid w:val="6B4C1486"/>
    <w:multiLevelType w:val="multilevel"/>
    <w:tmpl w:val="C7B280F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935B80"/>
    <w:multiLevelType w:val="hybridMultilevel"/>
    <w:tmpl w:val="1B60B214"/>
    <w:lvl w:ilvl="0" w:tplc="21C6158C">
      <w:start w:val="1"/>
      <w:numFmt w:val="bullet"/>
      <w:lvlText w:val="-"/>
      <w:lvlJc w:val="left"/>
      <w:pPr>
        <w:ind w:left="927" w:hanging="360"/>
      </w:pPr>
      <w:rPr>
        <w:rFonts w:ascii="Calibri" w:eastAsia="Calibri" w:hAnsi="Calibri"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15:restartNumberingAfterBreak="0">
    <w:nsid w:val="737051BF"/>
    <w:multiLevelType w:val="hybridMultilevel"/>
    <w:tmpl w:val="BCE05E40"/>
    <w:lvl w:ilvl="0" w:tplc="13528E96">
      <w:start w:val="1"/>
      <w:numFmt w:val="bullet"/>
      <w:lvlText w:val="•"/>
      <w:lvlJc w:val="left"/>
      <w:pPr>
        <w:tabs>
          <w:tab w:val="num" w:pos="720"/>
        </w:tabs>
        <w:ind w:left="720" w:hanging="360"/>
      </w:pPr>
      <w:rPr>
        <w:rFonts w:ascii="Arial" w:hAnsi="Arial" w:hint="default"/>
      </w:rPr>
    </w:lvl>
    <w:lvl w:ilvl="1" w:tplc="A26C706C" w:tentative="1">
      <w:start w:val="1"/>
      <w:numFmt w:val="bullet"/>
      <w:lvlText w:val="•"/>
      <w:lvlJc w:val="left"/>
      <w:pPr>
        <w:tabs>
          <w:tab w:val="num" w:pos="1440"/>
        </w:tabs>
        <w:ind w:left="1440" w:hanging="360"/>
      </w:pPr>
      <w:rPr>
        <w:rFonts w:ascii="Arial" w:hAnsi="Arial" w:hint="default"/>
      </w:rPr>
    </w:lvl>
    <w:lvl w:ilvl="2" w:tplc="6E4CCDB2" w:tentative="1">
      <w:start w:val="1"/>
      <w:numFmt w:val="bullet"/>
      <w:lvlText w:val="•"/>
      <w:lvlJc w:val="left"/>
      <w:pPr>
        <w:tabs>
          <w:tab w:val="num" w:pos="2160"/>
        </w:tabs>
        <w:ind w:left="2160" w:hanging="360"/>
      </w:pPr>
      <w:rPr>
        <w:rFonts w:ascii="Arial" w:hAnsi="Arial" w:hint="default"/>
      </w:rPr>
    </w:lvl>
    <w:lvl w:ilvl="3" w:tplc="AD10CA3A" w:tentative="1">
      <w:start w:val="1"/>
      <w:numFmt w:val="bullet"/>
      <w:lvlText w:val="•"/>
      <w:lvlJc w:val="left"/>
      <w:pPr>
        <w:tabs>
          <w:tab w:val="num" w:pos="2880"/>
        </w:tabs>
        <w:ind w:left="2880" w:hanging="360"/>
      </w:pPr>
      <w:rPr>
        <w:rFonts w:ascii="Arial" w:hAnsi="Arial" w:hint="default"/>
      </w:rPr>
    </w:lvl>
    <w:lvl w:ilvl="4" w:tplc="BB32074C" w:tentative="1">
      <w:start w:val="1"/>
      <w:numFmt w:val="bullet"/>
      <w:lvlText w:val="•"/>
      <w:lvlJc w:val="left"/>
      <w:pPr>
        <w:tabs>
          <w:tab w:val="num" w:pos="3600"/>
        </w:tabs>
        <w:ind w:left="3600" w:hanging="360"/>
      </w:pPr>
      <w:rPr>
        <w:rFonts w:ascii="Arial" w:hAnsi="Arial" w:hint="default"/>
      </w:rPr>
    </w:lvl>
    <w:lvl w:ilvl="5" w:tplc="5B400BAE" w:tentative="1">
      <w:start w:val="1"/>
      <w:numFmt w:val="bullet"/>
      <w:lvlText w:val="•"/>
      <w:lvlJc w:val="left"/>
      <w:pPr>
        <w:tabs>
          <w:tab w:val="num" w:pos="4320"/>
        </w:tabs>
        <w:ind w:left="4320" w:hanging="360"/>
      </w:pPr>
      <w:rPr>
        <w:rFonts w:ascii="Arial" w:hAnsi="Arial" w:hint="default"/>
      </w:rPr>
    </w:lvl>
    <w:lvl w:ilvl="6" w:tplc="6512C0DC" w:tentative="1">
      <w:start w:val="1"/>
      <w:numFmt w:val="bullet"/>
      <w:lvlText w:val="•"/>
      <w:lvlJc w:val="left"/>
      <w:pPr>
        <w:tabs>
          <w:tab w:val="num" w:pos="5040"/>
        </w:tabs>
        <w:ind w:left="5040" w:hanging="360"/>
      </w:pPr>
      <w:rPr>
        <w:rFonts w:ascii="Arial" w:hAnsi="Arial" w:hint="default"/>
      </w:rPr>
    </w:lvl>
    <w:lvl w:ilvl="7" w:tplc="41C8FA54" w:tentative="1">
      <w:start w:val="1"/>
      <w:numFmt w:val="bullet"/>
      <w:lvlText w:val="•"/>
      <w:lvlJc w:val="left"/>
      <w:pPr>
        <w:tabs>
          <w:tab w:val="num" w:pos="5760"/>
        </w:tabs>
        <w:ind w:left="5760" w:hanging="360"/>
      </w:pPr>
      <w:rPr>
        <w:rFonts w:ascii="Arial" w:hAnsi="Arial" w:hint="default"/>
      </w:rPr>
    </w:lvl>
    <w:lvl w:ilvl="8" w:tplc="1EB08B4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421716C"/>
    <w:multiLevelType w:val="hybridMultilevel"/>
    <w:tmpl w:val="DC36834E"/>
    <w:lvl w:ilvl="0" w:tplc="6B0C1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BDB4B7C"/>
    <w:multiLevelType w:val="hybridMultilevel"/>
    <w:tmpl w:val="570CE7EA"/>
    <w:lvl w:ilvl="0" w:tplc="04050005">
      <w:start w:val="1"/>
      <w:numFmt w:val="bullet"/>
      <w:lvlText w:val=""/>
      <w:lvlJc w:val="left"/>
      <w:pPr>
        <w:ind w:left="1788" w:hanging="360"/>
      </w:pPr>
      <w:rPr>
        <w:rFonts w:ascii="Wingdings" w:hAnsi="Wingdings"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2" w15:restartNumberingAfterBreak="0">
    <w:nsid w:val="7ED800BC"/>
    <w:multiLevelType w:val="multilevel"/>
    <w:tmpl w:val="308EFD74"/>
    <w:lvl w:ilvl="0">
      <w:start w:val="5"/>
      <w:numFmt w:val="decimal"/>
      <w:lvlText w:val="%1."/>
      <w:lvlJc w:val="left"/>
      <w:pPr>
        <w:ind w:left="720" w:hanging="360"/>
      </w:pPr>
    </w:lvl>
    <w:lvl w:ilvl="1">
      <w:start w:val="1"/>
      <w:numFmt w:val="decimal"/>
      <w:isLgl/>
      <w:lvlText w:val="%1.%2."/>
      <w:lvlJc w:val="left"/>
      <w:pPr>
        <w:ind w:left="502" w:hanging="360"/>
      </w:pPr>
    </w:lvl>
    <w:lvl w:ilvl="2">
      <w:start w:val="1"/>
      <w:numFmt w:val="decimal"/>
      <w:isLgl/>
      <w:lvlText w:val="%1.%2.%3."/>
      <w:lvlJc w:val="left"/>
      <w:pPr>
        <w:ind w:left="1268" w:hanging="720"/>
      </w:pPr>
    </w:lvl>
    <w:lvl w:ilvl="3">
      <w:start w:val="1"/>
      <w:numFmt w:val="decimal"/>
      <w:isLgl/>
      <w:lvlText w:val="%1.%2.%3.%4."/>
      <w:lvlJc w:val="left"/>
      <w:pPr>
        <w:ind w:left="1362" w:hanging="720"/>
      </w:pPr>
    </w:lvl>
    <w:lvl w:ilvl="4">
      <w:start w:val="1"/>
      <w:numFmt w:val="decimal"/>
      <w:isLgl/>
      <w:lvlText w:val="%1.%2.%3.%4.%5."/>
      <w:lvlJc w:val="left"/>
      <w:pPr>
        <w:ind w:left="1816" w:hanging="1080"/>
      </w:pPr>
    </w:lvl>
    <w:lvl w:ilvl="5">
      <w:start w:val="1"/>
      <w:numFmt w:val="decimal"/>
      <w:isLgl/>
      <w:lvlText w:val="%1.%2.%3.%4.%5.%6."/>
      <w:lvlJc w:val="left"/>
      <w:pPr>
        <w:ind w:left="1910" w:hanging="1080"/>
      </w:pPr>
    </w:lvl>
    <w:lvl w:ilvl="6">
      <w:start w:val="1"/>
      <w:numFmt w:val="decimal"/>
      <w:isLgl/>
      <w:lvlText w:val="%1.%2.%3.%4.%5.%6.%7."/>
      <w:lvlJc w:val="left"/>
      <w:pPr>
        <w:ind w:left="2004" w:hanging="1080"/>
      </w:pPr>
    </w:lvl>
    <w:lvl w:ilvl="7">
      <w:start w:val="1"/>
      <w:numFmt w:val="decimal"/>
      <w:isLgl/>
      <w:lvlText w:val="%1.%2.%3.%4.%5.%6.%7.%8."/>
      <w:lvlJc w:val="left"/>
      <w:pPr>
        <w:ind w:left="2458" w:hanging="1440"/>
      </w:pPr>
    </w:lvl>
    <w:lvl w:ilvl="8">
      <w:start w:val="1"/>
      <w:numFmt w:val="decimal"/>
      <w:isLgl/>
      <w:lvlText w:val="%1.%2.%3.%4.%5.%6.%7.%8.%9."/>
      <w:lvlJc w:val="left"/>
      <w:pPr>
        <w:ind w:left="2552" w:hanging="1440"/>
      </w:pPr>
    </w:lvl>
  </w:abstractNum>
  <w:abstractNum w:abstractNumId="33" w15:restartNumberingAfterBreak="0">
    <w:nsid w:val="7EE73F75"/>
    <w:multiLevelType w:val="hybridMultilevel"/>
    <w:tmpl w:val="50A43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2"/>
  </w:num>
  <w:num w:numId="5">
    <w:abstractNumId w:val="33"/>
  </w:num>
  <w:num w:numId="6">
    <w:abstractNumId w:val="13"/>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5"/>
  </w:num>
  <w:num w:numId="10">
    <w:abstractNumId w:val="14"/>
  </w:num>
  <w:num w:numId="11">
    <w:abstractNumId w:val="11"/>
  </w:num>
  <w:num w:numId="12">
    <w:abstractNumId w:val="7"/>
  </w:num>
  <w:num w:numId="13">
    <w:abstractNumId w:val="29"/>
  </w:num>
  <w:num w:numId="14">
    <w:abstractNumId w:val="10"/>
  </w:num>
  <w:num w:numId="15">
    <w:abstractNumId w:val="27"/>
  </w:num>
  <w:num w:numId="16">
    <w:abstractNumId w:val="24"/>
  </w:num>
  <w:num w:numId="17">
    <w:abstractNumId w:val="5"/>
  </w:num>
  <w:num w:numId="18">
    <w:abstractNumId w:val="3"/>
  </w:num>
  <w:num w:numId="19">
    <w:abstractNumId w:val="12"/>
  </w:num>
  <w:num w:numId="20">
    <w:abstractNumId w:val="4"/>
  </w:num>
  <w:num w:numId="21">
    <w:abstractNumId w:val="28"/>
  </w:num>
  <w:num w:numId="22">
    <w:abstractNumId w:val="20"/>
  </w:num>
  <w:num w:numId="23">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1"/>
  </w:num>
  <w:num w:numId="26">
    <w:abstractNumId w:val="19"/>
  </w:num>
  <w:num w:numId="27">
    <w:abstractNumId w:val="23"/>
  </w:num>
  <w:num w:numId="28">
    <w:abstractNumId w:val="31"/>
  </w:num>
  <w:num w:numId="29">
    <w:abstractNumId w:val="16"/>
  </w:num>
  <w:num w:numId="30">
    <w:abstractNumId w:val="26"/>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8"/>
  </w:num>
  <w:num w:numId="35">
    <w:abstractNumId w:val="18"/>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E0"/>
    <w:rsid w:val="000011DC"/>
    <w:rsid w:val="0000340F"/>
    <w:rsid w:val="00003632"/>
    <w:rsid w:val="0000559E"/>
    <w:rsid w:val="000055CB"/>
    <w:rsid w:val="00007E7B"/>
    <w:rsid w:val="0001260F"/>
    <w:rsid w:val="00012E24"/>
    <w:rsid w:val="00014FF4"/>
    <w:rsid w:val="000165F8"/>
    <w:rsid w:val="00020FE9"/>
    <w:rsid w:val="0002414B"/>
    <w:rsid w:val="00024825"/>
    <w:rsid w:val="00024A45"/>
    <w:rsid w:val="000271E2"/>
    <w:rsid w:val="000272AC"/>
    <w:rsid w:val="00027DA4"/>
    <w:rsid w:val="00030749"/>
    <w:rsid w:val="00030979"/>
    <w:rsid w:val="00032FA5"/>
    <w:rsid w:val="0003414E"/>
    <w:rsid w:val="000343D8"/>
    <w:rsid w:val="000366B9"/>
    <w:rsid w:val="0003708C"/>
    <w:rsid w:val="00041AD5"/>
    <w:rsid w:val="00042197"/>
    <w:rsid w:val="00042DF6"/>
    <w:rsid w:val="000431D5"/>
    <w:rsid w:val="00043309"/>
    <w:rsid w:val="000438C3"/>
    <w:rsid w:val="00045F04"/>
    <w:rsid w:val="00045F85"/>
    <w:rsid w:val="0004616D"/>
    <w:rsid w:val="0004697A"/>
    <w:rsid w:val="00047219"/>
    <w:rsid w:val="00051581"/>
    <w:rsid w:val="00052902"/>
    <w:rsid w:val="00053BBA"/>
    <w:rsid w:val="00054739"/>
    <w:rsid w:val="000551F0"/>
    <w:rsid w:val="00055F7C"/>
    <w:rsid w:val="00056507"/>
    <w:rsid w:val="0005761D"/>
    <w:rsid w:val="00060841"/>
    <w:rsid w:val="0006151D"/>
    <w:rsid w:val="00061743"/>
    <w:rsid w:val="00062119"/>
    <w:rsid w:val="00063F55"/>
    <w:rsid w:val="000647F1"/>
    <w:rsid w:val="00064CD9"/>
    <w:rsid w:val="0006536A"/>
    <w:rsid w:val="000655B7"/>
    <w:rsid w:val="00070B27"/>
    <w:rsid w:val="000729EE"/>
    <w:rsid w:val="000735FF"/>
    <w:rsid w:val="00073E96"/>
    <w:rsid w:val="000742CB"/>
    <w:rsid w:val="00075913"/>
    <w:rsid w:val="00080561"/>
    <w:rsid w:val="00080704"/>
    <w:rsid w:val="00080EFF"/>
    <w:rsid w:val="00082F6F"/>
    <w:rsid w:val="00083B6D"/>
    <w:rsid w:val="00083C0B"/>
    <w:rsid w:val="00083C70"/>
    <w:rsid w:val="00084424"/>
    <w:rsid w:val="00085A85"/>
    <w:rsid w:val="00085E8E"/>
    <w:rsid w:val="000873EC"/>
    <w:rsid w:val="00091161"/>
    <w:rsid w:val="00091930"/>
    <w:rsid w:val="0009205E"/>
    <w:rsid w:val="000944CC"/>
    <w:rsid w:val="00094646"/>
    <w:rsid w:val="000949D3"/>
    <w:rsid w:val="000A1294"/>
    <w:rsid w:val="000A206F"/>
    <w:rsid w:val="000A2140"/>
    <w:rsid w:val="000A332F"/>
    <w:rsid w:val="000A543B"/>
    <w:rsid w:val="000A56C6"/>
    <w:rsid w:val="000A5EC2"/>
    <w:rsid w:val="000A6C9D"/>
    <w:rsid w:val="000A770B"/>
    <w:rsid w:val="000B04F0"/>
    <w:rsid w:val="000B3F05"/>
    <w:rsid w:val="000B4542"/>
    <w:rsid w:val="000B59D0"/>
    <w:rsid w:val="000B5D76"/>
    <w:rsid w:val="000C10E2"/>
    <w:rsid w:val="000C26DD"/>
    <w:rsid w:val="000C446E"/>
    <w:rsid w:val="000C50F1"/>
    <w:rsid w:val="000C78B2"/>
    <w:rsid w:val="000D036A"/>
    <w:rsid w:val="000E0BF9"/>
    <w:rsid w:val="000E1203"/>
    <w:rsid w:val="000E2284"/>
    <w:rsid w:val="000E263F"/>
    <w:rsid w:val="000E3BCA"/>
    <w:rsid w:val="000E57CC"/>
    <w:rsid w:val="000E6567"/>
    <w:rsid w:val="000F10DC"/>
    <w:rsid w:val="000F11E9"/>
    <w:rsid w:val="000F1576"/>
    <w:rsid w:val="000F1902"/>
    <w:rsid w:val="000F19D7"/>
    <w:rsid w:val="000F21E3"/>
    <w:rsid w:val="000F3D7E"/>
    <w:rsid w:val="000F517D"/>
    <w:rsid w:val="0010033C"/>
    <w:rsid w:val="00100B2A"/>
    <w:rsid w:val="001034E1"/>
    <w:rsid w:val="00106F58"/>
    <w:rsid w:val="00107060"/>
    <w:rsid w:val="00110CB7"/>
    <w:rsid w:val="0011156F"/>
    <w:rsid w:val="00111E7E"/>
    <w:rsid w:val="0011483C"/>
    <w:rsid w:val="00114D61"/>
    <w:rsid w:val="00115083"/>
    <w:rsid w:val="0012235E"/>
    <w:rsid w:val="001236C7"/>
    <w:rsid w:val="001259D7"/>
    <w:rsid w:val="0012769E"/>
    <w:rsid w:val="00127D86"/>
    <w:rsid w:val="001321EE"/>
    <w:rsid w:val="001326E3"/>
    <w:rsid w:val="00132A59"/>
    <w:rsid w:val="001334BF"/>
    <w:rsid w:val="00133C02"/>
    <w:rsid w:val="00134948"/>
    <w:rsid w:val="00136AFB"/>
    <w:rsid w:val="00136D49"/>
    <w:rsid w:val="00140A2D"/>
    <w:rsid w:val="00142F24"/>
    <w:rsid w:val="00143A15"/>
    <w:rsid w:val="00144052"/>
    <w:rsid w:val="00144DF9"/>
    <w:rsid w:val="00145128"/>
    <w:rsid w:val="00146ED1"/>
    <w:rsid w:val="0014732E"/>
    <w:rsid w:val="0014761E"/>
    <w:rsid w:val="00151011"/>
    <w:rsid w:val="00153EDF"/>
    <w:rsid w:val="00154166"/>
    <w:rsid w:val="00155DB2"/>
    <w:rsid w:val="00156AC5"/>
    <w:rsid w:val="00161BA1"/>
    <w:rsid w:val="0016663E"/>
    <w:rsid w:val="0017040D"/>
    <w:rsid w:val="00172258"/>
    <w:rsid w:val="0017255B"/>
    <w:rsid w:val="0017390F"/>
    <w:rsid w:val="00173C06"/>
    <w:rsid w:val="001752C9"/>
    <w:rsid w:val="00175501"/>
    <w:rsid w:val="00177531"/>
    <w:rsid w:val="0018104E"/>
    <w:rsid w:val="00184C13"/>
    <w:rsid w:val="001854BB"/>
    <w:rsid w:val="001911CE"/>
    <w:rsid w:val="00192400"/>
    <w:rsid w:val="00193FE8"/>
    <w:rsid w:val="00195F00"/>
    <w:rsid w:val="00197DD1"/>
    <w:rsid w:val="001A054B"/>
    <w:rsid w:val="001A1320"/>
    <w:rsid w:val="001A196E"/>
    <w:rsid w:val="001A1D01"/>
    <w:rsid w:val="001A2290"/>
    <w:rsid w:val="001A2491"/>
    <w:rsid w:val="001A4AC9"/>
    <w:rsid w:val="001A6AB5"/>
    <w:rsid w:val="001B08D7"/>
    <w:rsid w:val="001B11E4"/>
    <w:rsid w:val="001B18FD"/>
    <w:rsid w:val="001B3ABB"/>
    <w:rsid w:val="001B5021"/>
    <w:rsid w:val="001B5498"/>
    <w:rsid w:val="001B607F"/>
    <w:rsid w:val="001B6DED"/>
    <w:rsid w:val="001B75C2"/>
    <w:rsid w:val="001B79A2"/>
    <w:rsid w:val="001C0D3C"/>
    <w:rsid w:val="001C20F8"/>
    <w:rsid w:val="001C285E"/>
    <w:rsid w:val="001C2A10"/>
    <w:rsid w:val="001C2E42"/>
    <w:rsid w:val="001C2F64"/>
    <w:rsid w:val="001C3001"/>
    <w:rsid w:val="001C3285"/>
    <w:rsid w:val="001C42E5"/>
    <w:rsid w:val="001C488F"/>
    <w:rsid w:val="001C64B9"/>
    <w:rsid w:val="001C6C0F"/>
    <w:rsid w:val="001D117D"/>
    <w:rsid w:val="001D2704"/>
    <w:rsid w:val="001D280E"/>
    <w:rsid w:val="001D2C58"/>
    <w:rsid w:val="001D4397"/>
    <w:rsid w:val="001D51F6"/>
    <w:rsid w:val="001D521D"/>
    <w:rsid w:val="001E17E8"/>
    <w:rsid w:val="001E4DE3"/>
    <w:rsid w:val="001E5017"/>
    <w:rsid w:val="001E6FE0"/>
    <w:rsid w:val="001E7A2A"/>
    <w:rsid w:val="001F0CF3"/>
    <w:rsid w:val="001F0D70"/>
    <w:rsid w:val="001F3316"/>
    <w:rsid w:val="001F5792"/>
    <w:rsid w:val="001F5C48"/>
    <w:rsid w:val="001F6E33"/>
    <w:rsid w:val="001F73CA"/>
    <w:rsid w:val="00203C5E"/>
    <w:rsid w:val="002057D0"/>
    <w:rsid w:val="00205999"/>
    <w:rsid w:val="00206370"/>
    <w:rsid w:val="00207A3B"/>
    <w:rsid w:val="002137B9"/>
    <w:rsid w:val="002144CD"/>
    <w:rsid w:val="00214A3A"/>
    <w:rsid w:val="00216950"/>
    <w:rsid w:val="00216CAE"/>
    <w:rsid w:val="00221EC7"/>
    <w:rsid w:val="00224017"/>
    <w:rsid w:val="00224FEE"/>
    <w:rsid w:val="00230DB4"/>
    <w:rsid w:val="00231A77"/>
    <w:rsid w:val="002339A4"/>
    <w:rsid w:val="0023432F"/>
    <w:rsid w:val="002351F0"/>
    <w:rsid w:val="00235D17"/>
    <w:rsid w:val="00235E0B"/>
    <w:rsid w:val="002360BA"/>
    <w:rsid w:val="002378F1"/>
    <w:rsid w:val="00237F1D"/>
    <w:rsid w:val="002402CB"/>
    <w:rsid w:val="00241140"/>
    <w:rsid w:val="002421A4"/>
    <w:rsid w:val="002455B4"/>
    <w:rsid w:val="00246504"/>
    <w:rsid w:val="00251843"/>
    <w:rsid w:val="0025338E"/>
    <w:rsid w:val="00253417"/>
    <w:rsid w:val="00255B18"/>
    <w:rsid w:val="002606F1"/>
    <w:rsid w:val="002607E9"/>
    <w:rsid w:val="0026081A"/>
    <w:rsid w:val="00261BCD"/>
    <w:rsid w:val="002663FD"/>
    <w:rsid w:val="002668FD"/>
    <w:rsid w:val="00266BF8"/>
    <w:rsid w:val="00267433"/>
    <w:rsid w:val="002707AD"/>
    <w:rsid w:val="002709BF"/>
    <w:rsid w:val="00273E85"/>
    <w:rsid w:val="0027401D"/>
    <w:rsid w:val="00274334"/>
    <w:rsid w:val="00275565"/>
    <w:rsid w:val="0027556D"/>
    <w:rsid w:val="00275574"/>
    <w:rsid w:val="00276315"/>
    <w:rsid w:val="00276EFD"/>
    <w:rsid w:val="00277371"/>
    <w:rsid w:val="002822F6"/>
    <w:rsid w:val="002824C0"/>
    <w:rsid w:val="00282912"/>
    <w:rsid w:val="00282916"/>
    <w:rsid w:val="00284E56"/>
    <w:rsid w:val="00290277"/>
    <w:rsid w:val="0029061D"/>
    <w:rsid w:val="00293F68"/>
    <w:rsid w:val="00295FFA"/>
    <w:rsid w:val="00296748"/>
    <w:rsid w:val="00296D01"/>
    <w:rsid w:val="002A1C61"/>
    <w:rsid w:val="002A333C"/>
    <w:rsid w:val="002A35F8"/>
    <w:rsid w:val="002A36F7"/>
    <w:rsid w:val="002A550F"/>
    <w:rsid w:val="002A5DD2"/>
    <w:rsid w:val="002A688F"/>
    <w:rsid w:val="002B029C"/>
    <w:rsid w:val="002B06AC"/>
    <w:rsid w:val="002B1390"/>
    <w:rsid w:val="002B250B"/>
    <w:rsid w:val="002B2A6F"/>
    <w:rsid w:val="002B6BBC"/>
    <w:rsid w:val="002C165E"/>
    <w:rsid w:val="002C2482"/>
    <w:rsid w:val="002C24C6"/>
    <w:rsid w:val="002C2877"/>
    <w:rsid w:val="002C3B53"/>
    <w:rsid w:val="002C4592"/>
    <w:rsid w:val="002C4A66"/>
    <w:rsid w:val="002C74FB"/>
    <w:rsid w:val="002C7C99"/>
    <w:rsid w:val="002D0344"/>
    <w:rsid w:val="002D0BD4"/>
    <w:rsid w:val="002D1F75"/>
    <w:rsid w:val="002D2847"/>
    <w:rsid w:val="002D2EFB"/>
    <w:rsid w:val="002D4807"/>
    <w:rsid w:val="002D60DF"/>
    <w:rsid w:val="002E0107"/>
    <w:rsid w:val="002E0691"/>
    <w:rsid w:val="002E0B5B"/>
    <w:rsid w:val="002E3C1D"/>
    <w:rsid w:val="002E67E1"/>
    <w:rsid w:val="002E73A8"/>
    <w:rsid w:val="002E7CBA"/>
    <w:rsid w:val="002F04B2"/>
    <w:rsid w:val="002F1598"/>
    <w:rsid w:val="002F2D05"/>
    <w:rsid w:val="002F420F"/>
    <w:rsid w:val="002F5075"/>
    <w:rsid w:val="002F64EC"/>
    <w:rsid w:val="002F7ABB"/>
    <w:rsid w:val="003023E2"/>
    <w:rsid w:val="003038ED"/>
    <w:rsid w:val="003130B9"/>
    <w:rsid w:val="0031311C"/>
    <w:rsid w:val="0031605B"/>
    <w:rsid w:val="003211EC"/>
    <w:rsid w:val="00321433"/>
    <w:rsid w:val="00321A13"/>
    <w:rsid w:val="003237E0"/>
    <w:rsid w:val="00323D15"/>
    <w:rsid w:val="003245B4"/>
    <w:rsid w:val="00325837"/>
    <w:rsid w:val="003272B2"/>
    <w:rsid w:val="0033018E"/>
    <w:rsid w:val="003303FF"/>
    <w:rsid w:val="00331674"/>
    <w:rsid w:val="00334904"/>
    <w:rsid w:val="00343A48"/>
    <w:rsid w:val="00343DB8"/>
    <w:rsid w:val="0034545F"/>
    <w:rsid w:val="00346C81"/>
    <w:rsid w:val="00347532"/>
    <w:rsid w:val="00350285"/>
    <w:rsid w:val="0035435E"/>
    <w:rsid w:val="003568AF"/>
    <w:rsid w:val="00360D48"/>
    <w:rsid w:val="003620C9"/>
    <w:rsid w:val="0036286A"/>
    <w:rsid w:val="003648DB"/>
    <w:rsid w:val="00364FC3"/>
    <w:rsid w:val="003654DB"/>
    <w:rsid w:val="0036776E"/>
    <w:rsid w:val="00367DB9"/>
    <w:rsid w:val="0037168F"/>
    <w:rsid w:val="00371A42"/>
    <w:rsid w:val="00372F34"/>
    <w:rsid w:val="00373FD8"/>
    <w:rsid w:val="00376530"/>
    <w:rsid w:val="00377A47"/>
    <w:rsid w:val="003810FA"/>
    <w:rsid w:val="003816A3"/>
    <w:rsid w:val="00381BB9"/>
    <w:rsid w:val="00382891"/>
    <w:rsid w:val="00383631"/>
    <w:rsid w:val="0038434D"/>
    <w:rsid w:val="003846CD"/>
    <w:rsid w:val="00384AA2"/>
    <w:rsid w:val="00387632"/>
    <w:rsid w:val="0039038F"/>
    <w:rsid w:val="003907E8"/>
    <w:rsid w:val="00391AA1"/>
    <w:rsid w:val="00393752"/>
    <w:rsid w:val="00396DCB"/>
    <w:rsid w:val="00397451"/>
    <w:rsid w:val="00397C5E"/>
    <w:rsid w:val="003A0AEB"/>
    <w:rsid w:val="003A3C88"/>
    <w:rsid w:val="003A4033"/>
    <w:rsid w:val="003A4453"/>
    <w:rsid w:val="003A5383"/>
    <w:rsid w:val="003A6089"/>
    <w:rsid w:val="003A6804"/>
    <w:rsid w:val="003B2806"/>
    <w:rsid w:val="003B5420"/>
    <w:rsid w:val="003B77AD"/>
    <w:rsid w:val="003C0E1B"/>
    <w:rsid w:val="003C1ACE"/>
    <w:rsid w:val="003C3FB1"/>
    <w:rsid w:val="003C60EE"/>
    <w:rsid w:val="003D00E8"/>
    <w:rsid w:val="003D0EF4"/>
    <w:rsid w:val="003D2133"/>
    <w:rsid w:val="003D2721"/>
    <w:rsid w:val="003D328E"/>
    <w:rsid w:val="003D35EA"/>
    <w:rsid w:val="003E21DF"/>
    <w:rsid w:val="003E2BFA"/>
    <w:rsid w:val="003E2D10"/>
    <w:rsid w:val="003E35C7"/>
    <w:rsid w:val="003E7095"/>
    <w:rsid w:val="003F0179"/>
    <w:rsid w:val="003F09B7"/>
    <w:rsid w:val="003F2F71"/>
    <w:rsid w:val="003F341C"/>
    <w:rsid w:val="003F416D"/>
    <w:rsid w:val="003F4BD2"/>
    <w:rsid w:val="003F4E0F"/>
    <w:rsid w:val="003F69D0"/>
    <w:rsid w:val="003F75EE"/>
    <w:rsid w:val="00400530"/>
    <w:rsid w:val="0040113C"/>
    <w:rsid w:val="00404335"/>
    <w:rsid w:val="0040729F"/>
    <w:rsid w:val="004075EB"/>
    <w:rsid w:val="0041173A"/>
    <w:rsid w:val="0041269F"/>
    <w:rsid w:val="00420180"/>
    <w:rsid w:val="00421A04"/>
    <w:rsid w:val="0042452B"/>
    <w:rsid w:val="00424843"/>
    <w:rsid w:val="00424BA9"/>
    <w:rsid w:val="00425B49"/>
    <w:rsid w:val="0042681D"/>
    <w:rsid w:val="00427F4D"/>
    <w:rsid w:val="004301B4"/>
    <w:rsid w:val="00430681"/>
    <w:rsid w:val="004307B2"/>
    <w:rsid w:val="00433EA5"/>
    <w:rsid w:val="00434F0C"/>
    <w:rsid w:val="00435DB9"/>
    <w:rsid w:val="00436D72"/>
    <w:rsid w:val="00437A37"/>
    <w:rsid w:val="0044058C"/>
    <w:rsid w:val="004405B0"/>
    <w:rsid w:val="00441D18"/>
    <w:rsid w:val="00442294"/>
    <w:rsid w:val="00442D06"/>
    <w:rsid w:val="004433AD"/>
    <w:rsid w:val="00444C3C"/>
    <w:rsid w:val="00444F45"/>
    <w:rsid w:val="00450A89"/>
    <w:rsid w:val="00451341"/>
    <w:rsid w:val="00453E73"/>
    <w:rsid w:val="00455251"/>
    <w:rsid w:val="004553B3"/>
    <w:rsid w:val="004564D3"/>
    <w:rsid w:val="004570EC"/>
    <w:rsid w:val="0045724B"/>
    <w:rsid w:val="00461F32"/>
    <w:rsid w:val="00464B45"/>
    <w:rsid w:val="00464D60"/>
    <w:rsid w:val="00465C05"/>
    <w:rsid w:val="00466231"/>
    <w:rsid w:val="00467423"/>
    <w:rsid w:val="00467DB3"/>
    <w:rsid w:val="00467E28"/>
    <w:rsid w:val="00470993"/>
    <w:rsid w:val="0047390D"/>
    <w:rsid w:val="0047769F"/>
    <w:rsid w:val="00480B78"/>
    <w:rsid w:val="004812B9"/>
    <w:rsid w:val="00481723"/>
    <w:rsid w:val="00481C8E"/>
    <w:rsid w:val="00481F6A"/>
    <w:rsid w:val="004841B4"/>
    <w:rsid w:val="00487631"/>
    <w:rsid w:val="00491774"/>
    <w:rsid w:val="004951CF"/>
    <w:rsid w:val="0049540D"/>
    <w:rsid w:val="00496F4A"/>
    <w:rsid w:val="004A06AF"/>
    <w:rsid w:val="004A071F"/>
    <w:rsid w:val="004A0B17"/>
    <w:rsid w:val="004A1F6D"/>
    <w:rsid w:val="004A2144"/>
    <w:rsid w:val="004A29C4"/>
    <w:rsid w:val="004A5711"/>
    <w:rsid w:val="004A5C3E"/>
    <w:rsid w:val="004B01E4"/>
    <w:rsid w:val="004B5207"/>
    <w:rsid w:val="004B5A7A"/>
    <w:rsid w:val="004B7AB8"/>
    <w:rsid w:val="004C1272"/>
    <w:rsid w:val="004C1EB1"/>
    <w:rsid w:val="004C50C8"/>
    <w:rsid w:val="004C540A"/>
    <w:rsid w:val="004C6B49"/>
    <w:rsid w:val="004D0A2E"/>
    <w:rsid w:val="004D5290"/>
    <w:rsid w:val="004E166D"/>
    <w:rsid w:val="004E1B4F"/>
    <w:rsid w:val="004E39E4"/>
    <w:rsid w:val="004E3C73"/>
    <w:rsid w:val="004E5500"/>
    <w:rsid w:val="004E5A36"/>
    <w:rsid w:val="004F0442"/>
    <w:rsid w:val="004F10F8"/>
    <w:rsid w:val="004F1B8E"/>
    <w:rsid w:val="004F3476"/>
    <w:rsid w:val="004F567B"/>
    <w:rsid w:val="00502724"/>
    <w:rsid w:val="0050353A"/>
    <w:rsid w:val="005044CB"/>
    <w:rsid w:val="0050525E"/>
    <w:rsid w:val="0050719D"/>
    <w:rsid w:val="00507AFE"/>
    <w:rsid w:val="00510659"/>
    <w:rsid w:val="0051120D"/>
    <w:rsid w:val="00512CA9"/>
    <w:rsid w:val="00514E85"/>
    <w:rsid w:val="00516C10"/>
    <w:rsid w:val="0052087F"/>
    <w:rsid w:val="00520B60"/>
    <w:rsid w:val="00524944"/>
    <w:rsid w:val="005259DD"/>
    <w:rsid w:val="00525D79"/>
    <w:rsid w:val="0052604A"/>
    <w:rsid w:val="00526C1B"/>
    <w:rsid w:val="00530D17"/>
    <w:rsid w:val="00530D51"/>
    <w:rsid w:val="00531256"/>
    <w:rsid w:val="0053149A"/>
    <w:rsid w:val="00531AA3"/>
    <w:rsid w:val="00532757"/>
    <w:rsid w:val="005332B6"/>
    <w:rsid w:val="005345CB"/>
    <w:rsid w:val="00535229"/>
    <w:rsid w:val="005354FD"/>
    <w:rsid w:val="005412CE"/>
    <w:rsid w:val="00541725"/>
    <w:rsid w:val="00541C6A"/>
    <w:rsid w:val="00541C95"/>
    <w:rsid w:val="005426F1"/>
    <w:rsid w:val="005447FF"/>
    <w:rsid w:val="0054535D"/>
    <w:rsid w:val="00545A45"/>
    <w:rsid w:val="00545FE0"/>
    <w:rsid w:val="005477B5"/>
    <w:rsid w:val="00550E71"/>
    <w:rsid w:val="00551CB9"/>
    <w:rsid w:val="005530C2"/>
    <w:rsid w:val="00555483"/>
    <w:rsid w:val="00561C8F"/>
    <w:rsid w:val="00562C11"/>
    <w:rsid w:val="00563BAD"/>
    <w:rsid w:val="00565143"/>
    <w:rsid w:val="00565C2A"/>
    <w:rsid w:val="00571EBC"/>
    <w:rsid w:val="005745F0"/>
    <w:rsid w:val="00574B67"/>
    <w:rsid w:val="0057603D"/>
    <w:rsid w:val="0057624C"/>
    <w:rsid w:val="00576B55"/>
    <w:rsid w:val="0057791A"/>
    <w:rsid w:val="00580D78"/>
    <w:rsid w:val="00581335"/>
    <w:rsid w:val="0058244A"/>
    <w:rsid w:val="00584085"/>
    <w:rsid w:val="00591A28"/>
    <w:rsid w:val="0059239E"/>
    <w:rsid w:val="005932E9"/>
    <w:rsid w:val="005950ED"/>
    <w:rsid w:val="00596CC9"/>
    <w:rsid w:val="00596DA0"/>
    <w:rsid w:val="00597588"/>
    <w:rsid w:val="005A01DF"/>
    <w:rsid w:val="005A0576"/>
    <w:rsid w:val="005A0FA7"/>
    <w:rsid w:val="005A14B8"/>
    <w:rsid w:val="005A33CF"/>
    <w:rsid w:val="005A6B91"/>
    <w:rsid w:val="005A7C0C"/>
    <w:rsid w:val="005B6540"/>
    <w:rsid w:val="005C1CD4"/>
    <w:rsid w:val="005C2244"/>
    <w:rsid w:val="005C2DD9"/>
    <w:rsid w:val="005C41EC"/>
    <w:rsid w:val="005C658C"/>
    <w:rsid w:val="005C6869"/>
    <w:rsid w:val="005D0428"/>
    <w:rsid w:val="005D26F1"/>
    <w:rsid w:val="005D3F14"/>
    <w:rsid w:val="005D41B4"/>
    <w:rsid w:val="005D49C1"/>
    <w:rsid w:val="005D5565"/>
    <w:rsid w:val="005D67DF"/>
    <w:rsid w:val="005D6816"/>
    <w:rsid w:val="005D70FF"/>
    <w:rsid w:val="005D7A14"/>
    <w:rsid w:val="005E1136"/>
    <w:rsid w:val="005E1150"/>
    <w:rsid w:val="005E118F"/>
    <w:rsid w:val="005E1949"/>
    <w:rsid w:val="005E1E5C"/>
    <w:rsid w:val="005E1F11"/>
    <w:rsid w:val="005E2367"/>
    <w:rsid w:val="005E2844"/>
    <w:rsid w:val="005E2FBA"/>
    <w:rsid w:val="005E317B"/>
    <w:rsid w:val="005E3C04"/>
    <w:rsid w:val="005E4F15"/>
    <w:rsid w:val="005E7D46"/>
    <w:rsid w:val="005F2071"/>
    <w:rsid w:val="005F348E"/>
    <w:rsid w:val="005F4D90"/>
    <w:rsid w:val="005F586E"/>
    <w:rsid w:val="005F7D50"/>
    <w:rsid w:val="00600BE3"/>
    <w:rsid w:val="006012F4"/>
    <w:rsid w:val="00603E23"/>
    <w:rsid w:val="00605F9F"/>
    <w:rsid w:val="006105DF"/>
    <w:rsid w:val="0061271A"/>
    <w:rsid w:val="00617A3D"/>
    <w:rsid w:val="006219A7"/>
    <w:rsid w:val="006222C0"/>
    <w:rsid w:val="006227A7"/>
    <w:rsid w:val="00623336"/>
    <w:rsid w:val="0062360D"/>
    <w:rsid w:val="0062515D"/>
    <w:rsid w:val="00631E48"/>
    <w:rsid w:val="00632A4D"/>
    <w:rsid w:val="00634BC2"/>
    <w:rsid w:val="0064055F"/>
    <w:rsid w:val="00641DB0"/>
    <w:rsid w:val="00642066"/>
    <w:rsid w:val="00643488"/>
    <w:rsid w:val="00643F76"/>
    <w:rsid w:val="006479A9"/>
    <w:rsid w:val="00651211"/>
    <w:rsid w:val="006518A7"/>
    <w:rsid w:val="0065318D"/>
    <w:rsid w:val="0065324C"/>
    <w:rsid w:val="006536E3"/>
    <w:rsid w:val="00655D91"/>
    <w:rsid w:val="00657FB7"/>
    <w:rsid w:val="00660C92"/>
    <w:rsid w:val="00663CD6"/>
    <w:rsid w:val="006648A5"/>
    <w:rsid w:val="00664B3B"/>
    <w:rsid w:val="00664E9B"/>
    <w:rsid w:val="0066598F"/>
    <w:rsid w:val="00665B7D"/>
    <w:rsid w:val="006660B4"/>
    <w:rsid w:val="006676C7"/>
    <w:rsid w:val="00667E8B"/>
    <w:rsid w:val="00670814"/>
    <w:rsid w:val="00671989"/>
    <w:rsid w:val="00672C28"/>
    <w:rsid w:val="00672F19"/>
    <w:rsid w:val="00674FB1"/>
    <w:rsid w:val="00675440"/>
    <w:rsid w:val="00675633"/>
    <w:rsid w:val="006764A0"/>
    <w:rsid w:val="0068380C"/>
    <w:rsid w:val="0068695D"/>
    <w:rsid w:val="00691247"/>
    <w:rsid w:val="006919CB"/>
    <w:rsid w:val="0069383A"/>
    <w:rsid w:val="00693B89"/>
    <w:rsid w:val="00695FD4"/>
    <w:rsid w:val="00696BF8"/>
    <w:rsid w:val="006A04CF"/>
    <w:rsid w:val="006A0E39"/>
    <w:rsid w:val="006A1727"/>
    <w:rsid w:val="006A2689"/>
    <w:rsid w:val="006A34A9"/>
    <w:rsid w:val="006A3FC9"/>
    <w:rsid w:val="006A760F"/>
    <w:rsid w:val="006B03B4"/>
    <w:rsid w:val="006B03FE"/>
    <w:rsid w:val="006B1C64"/>
    <w:rsid w:val="006B2C35"/>
    <w:rsid w:val="006B3684"/>
    <w:rsid w:val="006B4139"/>
    <w:rsid w:val="006B4327"/>
    <w:rsid w:val="006B46E2"/>
    <w:rsid w:val="006B4E88"/>
    <w:rsid w:val="006B5432"/>
    <w:rsid w:val="006B6E08"/>
    <w:rsid w:val="006B738A"/>
    <w:rsid w:val="006B7451"/>
    <w:rsid w:val="006B7C62"/>
    <w:rsid w:val="006C1C64"/>
    <w:rsid w:val="006C1D31"/>
    <w:rsid w:val="006C26B6"/>
    <w:rsid w:val="006C3319"/>
    <w:rsid w:val="006C375C"/>
    <w:rsid w:val="006C51AC"/>
    <w:rsid w:val="006C579C"/>
    <w:rsid w:val="006C60D5"/>
    <w:rsid w:val="006C6770"/>
    <w:rsid w:val="006D29C6"/>
    <w:rsid w:val="006D2ED4"/>
    <w:rsid w:val="006D5573"/>
    <w:rsid w:val="006D5B37"/>
    <w:rsid w:val="006D5E49"/>
    <w:rsid w:val="006D6659"/>
    <w:rsid w:val="006D70BC"/>
    <w:rsid w:val="006D74E8"/>
    <w:rsid w:val="006D77EA"/>
    <w:rsid w:val="006E0A45"/>
    <w:rsid w:val="006E1045"/>
    <w:rsid w:val="006E1CE1"/>
    <w:rsid w:val="006E3824"/>
    <w:rsid w:val="006E5151"/>
    <w:rsid w:val="006E646B"/>
    <w:rsid w:val="006E65BB"/>
    <w:rsid w:val="006E6D78"/>
    <w:rsid w:val="006F0330"/>
    <w:rsid w:val="006F0E18"/>
    <w:rsid w:val="006F1183"/>
    <w:rsid w:val="006F25D3"/>
    <w:rsid w:val="006F2A4A"/>
    <w:rsid w:val="006F3E5F"/>
    <w:rsid w:val="006F44DF"/>
    <w:rsid w:val="006F45BC"/>
    <w:rsid w:val="006F4C76"/>
    <w:rsid w:val="006F4FDA"/>
    <w:rsid w:val="006F53A0"/>
    <w:rsid w:val="006F5ADD"/>
    <w:rsid w:val="006F5BBD"/>
    <w:rsid w:val="007000AA"/>
    <w:rsid w:val="007004DA"/>
    <w:rsid w:val="0070241B"/>
    <w:rsid w:val="00702CB4"/>
    <w:rsid w:val="00703AA7"/>
    <w:rsid w:val="00704972"/>
    <w:rsid w:val="00705FCC"/>
    <w:rsid w:val="007077F1"/>
    <w:rsid w:val="00710789"/>
    <w:rsid w:val="00712838"/>
    <w:rsid w:val="0071762C"/>
    <w:rsid w:val="00717FA3"/>
    <w:rsid w:val="00720937"/>
    <w:rsid w:val="00720A10"/>
    <w:rsid w:val="007216FF"/>
    <w:rsid w:val="00722330"/>
    <w:rsid w:val="00723EC9"/>
    <w:rsid w:val="00723F25"/>
    <w:rsid w:val="007241A1"/>
    <w:rsid w:val="007249D6"/>
    <w:rsid w:val="007277C2"/>
    <w:rsid w:val="00730C9E"/>
    <w:rsid w:val="007322FC"/>
    <w:rsid w:val="00733F53"/>
    <w:rsid w:val="007349E6"/>
    <w:rsid w:val="00734DF0"/>
    <w:rsid w:val="007356BC"/>
    <w:rsid w:val="00736185"/>
    <w:rsid w:val="0073645A"/>
    <w:rsid w:val="00736B73"/>
    <w:rsid w:val="007408BE"/>
    <w:rsid w:val="00742331"/>
    <w:rsid w:val="00744D2E"/>
    <w:rsid w:val="00745F38"/>
    <w:rsid w:val="0075250E"/>
    <w:rsid w:val="00752F7A"/>
    <w:rsid w:val="00754ECC"/>
    <w:rsid w:val="00755927"/>
    <w:rsid w:val="00756A21"/>
    <w:rsid w:val="00756FD0"/>
    <w:rsid w:val="00761361"/>
    <w:rsid w:val="00761682"/>
    <w:rsid w:val="00762B1F"/>
    <w:rsid w:val="00762D58"/>
    <w:rsid w:val="00766D32"/>
    <w:rsid w:val="007675EB"/>
    <w:rsid w:val="00767CDC"/>
    <w:rsid w:val="00770006"/>
    <w:rsid w:val="00772699"/>
    <w:rsid w:val="00774112"/>
    <w:rsid w:val="007778EA"/>
    <w:rsid w:val="007802D1"/>
    <w:rsid w:val="007810D9"/>
    <w:rsid w:val="007812B5"/>
    <w:rsid w:val="00782544"/>
    <w:rsid w:val="00782AA2"/>
    <w:rsid w:val="00783A7F"/>
    <w:rsid w:val="00784FE1"/>
    <w:rsid w:val="007851D8"/>
    <w:rsid w:val="00786D8E"/>
    <w:rsid w:val="007905B7"/>
    <w:rsid w:val="007909E1"/>
    <w:rsid w:val="00792310"/>
    <w:rsid w:val="007930FB"/>
    <w:rsid w:val="007930FF"/>
    <w:rsid w:val="00796055"/>
    <w:rsid w:val="007963BD"/>
    <w:rsid w:val="00797268"/>
    <w:rsid w:val="007A4848"/>
    <w:rsid w:val="007A4958"/>
    <w:rsid w:val="007A529F"/>
    <w:rsid w:val="007A5D81"/>
    <w:rsid w:val="007A6A9E"/>
    <w:rsid w:val="007B32A2"/>
    <w:rsid w:val="007B53D4"/>
    <w:rsid w:val="007C2D84"/>
    <w:rsid w:val="007C317C"/>
    <w:rsid w:val="007C4550"/>
    <w:rsid w:val="007D0CB5"/>
    <w:rsid w:val="007D1ED1"/>
    <w:rsid w:val="007D25B1"/>
    <w:rsid w:val="007D3E29"/>
    <w:rsid w:val="007D5891"/>
    <w:rsid w:val="007D7FC2"/>
    <w:rsid w:val="007E3384"/>
    <w:rsid w:val="007E35CB"/>
    <w:rsid w:val="007E3B6D"/>
    <w:rsid w:val="007E4B1E"/>
    <w:rsid w:val="007E4C5B"/>
    <w:rsid w:val="007F0918"/>
    <w:rsid w:val="007F15B2"/>
    <w:rsid w:val="007F1A53"/>
    <w:rsid w:val="007F218E"/>
    <w:rsid w:val="007F28D9"/>
    <w:rsid w:val="007F5E76"/>
    <w:rsid w:val="007F7187"/>
    <w:rsid w:val="008008D4"/>
    <w:rsid w:val="00801250"/>
    <w:rsid w:val="00803938"/>
    <w:rsid w:val="008045AD"/>
    <w:rsid w:val="008055AA"/>
    <w:rsid w:val="00806084"/>
    <w:rsid w:val="0080762A"/>
    <w:rsid w:val="00807701"/>
    <w:rsid w:val="00810A16"/>
    <w:rsid w:val="00811732"/>
    <w:rsid w:val="00811A66"/>
    <w:rsid w:val="00813523"/>
    <w:rsid w:val="00814863"/>
    <w:rsid w:val="0081768B"/>
    <w:rsid w:val="00822939"/>
    <w:rsid w:val="00825F1B"/>
    <w:rsid w:val="008274C0"/>
    <w:rsid w:val="0082772A"/>
    <w:rsid w:val="00827A13"/>
    <w:rsid w:val="00832202"/>
    <w:rsid w:val="0083322D"/>
    <w:rsid w:val="00833763"/>
    <w:rsid w:val="00834DFD"/>
    <w:rsid w:val="008351BE"/>
    <w:rsid w:val="008354E8"/>
    <w:rsid w:val="008363A0"/>
    <w:rsid w:val="00837769"/>
    <w:rsid w:val="0084114C"/>
    <w:rsid w:val="00841E77"/>
    <w:rsid w:val="00842129"/>
    <w:rsid w:val="008426C0"/>
    <w:rsid w:val="008512BA"/>
    <w:rsid w:val="00855127"/>
    <w:rsid w:val="008553B9"/>
    <w:rsid w:val="0085544F"/>
    <w:rsid w:val="00855DF8"/>
    <w:rsid w:val="00855FBD"/>
    <w:rsid w:val="00856BF6"/>
    <w:rsid w:val="00857EB0"/>
    <w:rsid w:val="00857F78"/>
    <w:rsid w:val="00860F13"/>
    <w:rsid w:val="00861972"/>
    <w:rsid w:val="008631E3"/>
    <w:rsid w:val="00864F91"/>
    <w:rsid w:val="00866173"/>
    <w:rsid w:val="0086624F"/>
    <w:rsid w:val="00866347"/>
    <w:rsid w:val="00866886"/>
    <w:rsid w:val="00866D54"/>
    <w:rsid w:val="00866E55"/>
    <w:rsid w:val="0086746E"/>
    <w:rsid w:val="008727D7"/>
    <w:rsid w:val="00874829"/>
    <w:rsid w:val="00874944"/>
    <w:rsid w:val="00875113"/>
    <w:rsid w:val="0087523E"/>
    <w:rsid w:val="00875587"/>
    <w:rsid w:val="00876D73"/>
    <w:rsid w:val="0087793E"/>
    <w:rsid w:val="00877CF7"/>
    <w:rsid w:val="00880BCE"/>
    <w:rsid w:val="00882979"/>
    <w:rsid w:val="0088546A"/>
    <w:rsid w:val="0088673C"/>
    <w:rsid w:val="00886C4A"/>
    <w:rsid w:val="008916BB"/>
    <w:rsid w:val="0089309F"/>
    <w:rsid w:val="00895501"/>
    <w:rsid w:val="00895B90"/>
    <w:rsid w:val="008965D3"/>
    <w:rsid w:val="00897A89"/>
    <w:rsid w:val="008A07E5"/>
    <w:rsid w:val="008A48A1"/>
    <w:rsid w:val="008B01AF"/>
    <w:rsid w:val="008B07CB"/>
    <w:rsid w:val="008B36B3"/>
    <w:rsid w:val="008B4EC5"/>
    <w:rsid w:val="008B5605"/>
    <w:rsid w:val="008B589B"/>
    <w:rsid w:val="008B6156"/>
    <w:rsid w:val="008B7900"/>
    <w:rsid w:val="008B7AD3"/>
    <w:rsid w:val="008C027E"/>
    <w:rsid w:val="008C0512"/>
    <w:rsid w:val="008C1C0A"/>
    <w:rsid w:val="008C230A"/>
    <w:rsid w:val="008C3FAF"/>
    <w:rsid w:val="008C6000"/>
    <w:rsid w:val="008C61DE"/>
    <w:rsid w:val="008C7B62"/>
    <w:rsid w:val="008D0900"/>
    <w:rsid w:val="008D1216"/>
    <w:rsid w:val="008D1CF1"/>
    <w:rsid w:val="008D42C3"/>
    <w:rsid w:val="008D44F8"/>
    <w:rsid w:val="008D4811"/>
    <w:rsid w:val="008D788D"/>
    <w:rsid w:val="008E0455"/>
    <w:rsid w:val="008E157A"/>
    <w:rsid w:val="008E1D60"/>
    <w:rsid w:val="008E2F7B"/>
    <w:rsid w:val="008E37F2"/>
    <w:rsid w:val="008E4A8E"/>
    <w:rsid w:val="008E62DA"/>
    <w:rsid w:val="008E6C08"/>
    <w:rsid w:val="008E75DE"/>
    <w:rsid w:val="008E7C01"/>
    <w:rsid w:val="008F58E0"/>
    <w:rsid w:val="008F5F11"/>
    <w:rsid w:val="00900787"/>
    <w:rsid w:val="009014DF"/>
    <w:rsid w:val="009018EC"/>
    <w:rsid w:val="00901A15"/>
    <w:rsid w:val="00901AFA"/>
    <w:rsid w:val="0090250B"/>
    <w:rsid w:val="009026E7"/>
    <w:rsid w:val="0090591D"/>
    <w:rsid w:val="00906EBF"/>
    <w:rsid w:val="00911143"/>
    <w:rsid w:val="00913B82"/>
    <w:rsid w:val="009140E4"/>
    <w:rsid w:val="00915D8E"/>
    <w:rsid w:val="00917943"/>
    <w:rsid w:val="009202D7"/>
    <w:rsid w:val="00920B3C"/>
    <w:rsid w:val="00920C8D"/>
    <w:rsid w:val="00920E5A"/>
    <w:rsid w:val="00922374"/>
    <w:rsid w:val="009227EA"/>
    <w:rsid w:val="00924BC3"/>
    <w:rsid w:val="00925810"/>
    <w:rsid w:val="009259CF"/>
    <w:rsid w:val="0092664D"/>
    <w:rsid w:val="00927C1B"/>
    <w:rsid w:val="009312DD"/>
    <w:rsid w:val="009332A2"/>
    <w:rsid w:val="00935ED5"/>
    <w:rsid w:val="0093761B"/>
    <w:rsid w:val="00943F55"/>
    <w:rsid w:val="009441BB"/>
    <w:rsid w:val="0094455B"/>
    <w:rsid w:val="00944924"/>
    <w:rsid w:val="00951AAD"/>
    <w:rsid w:val="009527AE"/>
    <w:rsid w:val="00954DEE"/>
    <w:rsid w:val="009550F6"/>
    <w:rsid w:val="00955329"/>
    <w:rsid w:val="00956887"/>
    <w:rsid w:val="0096048C"/>
    <w:rsid w:val="009638AF"/>
    <w:rsid w:val="00963B38"/>
    <w:rsid w:val="00963CA9"/>
    <w:rsid w:val="009656B9"/>
    <w:rsid w:val="00967D22"/>
    <w:rsid w:val="0097014C"/>
    <w:rsid w:val="00974B7D"/>
    <w:rsid w:val="009769AA"/>
    <w:rsid w:val="009778B9"/>
    <w:rsid w:val="00981099"/>
    <w:rsid w:val="00981F49"/>
    <w:rsid w:val="00983FDF"/>
    <w:rsid w:val="009847F4"/>
    <w:rsid w:val="009862D6"/>
    <w:rsid w:val="0098630D"/>
    <w:rsid w:val="00986BED"/>
    <w:rsid w:val="00987F03"/>
    <w:rsid w:val="00987F93"/>
    <w:rsid w:val="00990200"/>
    <w:rsid w:val="00990A0B"/>
    <w:rsid w:val="00991C15"/>
    <w:rsid w:val="00992500"/>
    <w:rsid w:val="00992EC3"/>
    <w:rsid w:val="00993B97"/>
    <w:rsid w:val="00993F92"/>
    <w:rsid w:val="009A2A45"/>
    <w:rsid w:val="009A46F4"/>
    <w:rsid w:val="009A4FC9"/>
    <w:rsid w:val="009A5992"/>
    <w:rsid w:val="009B00D6"/>
    <w:rsid w:val="009B11FD"/>
    <w:rsid w:val="009B163F"/>
    <w:rsid w:val="009B1DDC"/>
    <w:rsid w:val="009B2A81"/>
    <w:rsid w:val="009B4FBC"/>
    <w:rsid w:val="009C11C3"/>
    <w:rsid w:val="009C1E2E"/>
    <w:rsid w:val="009C453C"/>
    <w:rsid w:val="009C6898"/>
    <w:rsid w:val="009D00B6"/>
    <w:rsid w:val="009D118F"/>
    <w:rsid w:val="009D14F9"/>
    <w:rsid w:val="009D2572"/>
    <w:rsid w:val="009D3417"/>
    <w:rsid w:val="009D44FC"/>
    <w:rsid w:val="009D4633"/>
    <w:rsid w:val="009D79A8"/>
    <w:rsid w:val="009E05DD"/>
    <w:rsid w:val="009E26A6"/>
    <w:rsid w:val="009E398F"/>
    <w:rsid w:val="009E44AF"/>
    <w:rsid w:val="009E5F18"/>
    <w:rsid w:val="009E7E57"/>
    <w:rsid w:val="009F11F1"/>
    <w:rsid w:val="009F155E"/>
    <w:rsid w:val="009F6CB0"/>
    <w:rsid w:val="00A00ACF"/>
    <w:rsid w:val="00A00CAC"/>
    <w:rsid w:val="00A010B6"/>
    <w:rsid w:val="00A01F4A"/>
    <w:rsid w:val="00A021DD"/>
    <w:rsid w:val="00A0439F"/>
    <w:rsid w:val="00A04C66"/>
    <w:rsid w:val="00A10F8D"/>
    <w:rsid w:val="00A11925"/>
    <w:rsid w:val="00A12944"/>
    <w:rsid w:val="00A12ACC"/>
    <w:rsid w:val="00A138F9"/>
    <w:rsid w:val="00A14413"/>
    <w:rsid w:val="00A15E8D"/>
    <w:rsid w:val="00A16AA5"/>
    <w:rsid w:val="00A20DB9"/>
    <w:rsid w:val="00A20F7B"/>
    <w:rsid w:val="00A2144B"/>
    <w:rsid w:val="00A21856"/>
    <w:rsid w:val="00A23932"/>
    <w:rsid w:val="00A23BE8"/>
    <w:rsid w:val="00A251B0"/>
    <w:rsid w:val="00A254A6"/>
    <w:rsid w:val="00A2789C"/>
    <w:rsid w:val="00A27FBD"/>
    <w:rsid w:val="00A30B4A"/>
    <w:rsid w:val="00A325F2"/>
    <w:rsid w:val="00A34359"/>
    <w:rsid w:val="00A35464"/>
    <w:rsid w:val="00A35A3E"/>
    <w:rsid w:val="00A36423"/>
    <w:rsid w:val="00A37090"/>
    <w:rsid w:val="00A37CA7"/>
    <w:rsid w:val="00A403FA"/>
    <w:rsid w:val="00A40863"/>
    <w:rsid w:val="00A40D24"/>
    <w:rsid w:val="00A40D96"/>
    <w:rsid w:val="00A41464"/>
    <w:rsid w:val="00A42766"/>
    <w:rsid w:val="00A4286A"/>
    <w:rsid w:val="00A43A8E"/>
    <w:rsid w:val="00A4402C"/>
    <w:rsid w:val="00A47609"/>
    <w:rsid w:val="00A500A3"/>
    <w:rsid w:val="00A51674"/>
    <w:rsid w:val="00A530D9"/>
    <w:rsid w:val="00A54B7C"/>
    <w:rsid w:val="00A54B99"/>
    <w:rsid w:val="00A604D0"/>
    <w:rsid w:val="00A62A1F"/>
    <w:rsid w:val="00A63D05"/>
    <w:rsid w:val="00A64AA7"/>
    <w:rsid w:val="00A65BB8"/>
    <w:rsid w:val="00A66488"/>
    <w:rsid w:val="00A66E2C"/>
    <w:rsid w:val="00A71F9D"/>
    <w:rsid w:val="00A750E8"/>
    <w:rsid w:val="00A751C1"/>
    <w:rsid w:val="00A75276"/>
    <w:rsid w:val="00A75382"/>
    <w:rsid w:val="00A80FB6"/>
    <w:rsid w:val="00A814B6"/>
    <w:rsid w:val="00A81EF3"/>
    <w:rsid w:val="00A828DA"/>
    <w:rsid w:val="00A85BAF"/>
    <w:rsid w:val="00A9023C"/>
    <w:rsid w:val="00A91883"/>
    <w:rsid w:val="00A935BB"/>
    <w:rsid w:val="00A94390"/>
    <w:rsid w:val="00A94BF9"/>
    <w:rsid w:val="00A9590F"/>
    <w:rsid w:val="00A95F52"/>
    <w:rsid w:val="00A961C5"/>
    <w:rsid w:val="00A964FC"/>
    <w:rsid w:val="00A97539"/>
    <w:rsid w:val="00AA3C29"/>
    <w:rsid w:val="00AA3F90"/>
    <w:rsid w:val="00AB18F6"/>
    <w:rsid w:val="00AB6A83"/>
    <w:rsid w:val="00AC166B"/>
    <w:rsid w:val="00AC2BDC"/>
    <w:rsid w:val="00AC3D0A"/>
    <w:rsid w:val="00AC3DEC"/>
    <w:rsid w:val="00AC3E83"/>
    <w:rsid w:val="00AC3EF2"/>
    <w:rsid w:val="00AC5A14"/>
    <w:rsid w:val="00AC7E3F"/>
    <w:rsid w:val="00AD1C9D"/>
    <w:rsid w:val="00AD23F7"/>
    <w:rsid w:val="00AD2C78"/>
    <w:rsid w:val="00AD6156"/>
    <w:rsid w:val="00AE08A0"/>
    <w:rsid w:val="00AE23B1"/>
    <w:rsid w:val="00AE3957"/>
    <w:rsid w:val="00AE3AA5"/>
    <w:rsid w:val="00AE3D0C"/>
    <w:rsid w:val="00AE478F"/>
    <w:rsid w:val="00AE4CB1"/>
    <w:rsid w:val="00AE5DB4"/>
    <w:rsid w:val="00AF03BD"/>
    <w:rsid w:val="00AF25C9"/>
    <w:rsid w:val="00AF3649"/>
    <w:rsid w:val="00AF40AD"/>
    <w:rsid w:val="00AF5908"/>
    <w:rsid w:val="00AF5992"/>
    <w:rsid w:val="00AF61EF"/>
    <w:rsid w:val="00AF61F0"/>
    <w:rsid w:val="00AF71F8"/>
    <w:rsid w:val="00AF75E8"/>
    <w:rsid w:val="00AF7C2F"/>
    <w:rsid w:val="00B004BE"/>
    <w:rsid w:val="00B02142"/>
    <w:rsid w:val="00B03C6D"/>
    <w:rsid w:val="00B042B2"/>
    <w:rsid w:val="00B05685"/>
    <w:rsid w:val="00B05CE4"/>
    <w:rsid w:val="00B07763"/>
    <w:rsid w:val="00B10232"/>
    <w:rsid w:val="00B113D1"/>
    <w:rsid w:val="00B13793"/>
    <w:rsid w:val="00B13D3D"/>
    <w:rsid w:val="00B14898"/>
    <w:rsid w:val="00B15A7D"/>
    <w:rsid w:val="00B15E4D"/>
    <w:rsid w:val="00B1630C"/>
    <w:rsid w:val="00B20B5E"/>
    <w:rsid w:val="00B22AA0"/>
    <w:rsid w:val="00B22B56"/>
    <w:rsid w:val="00B23C8F"/>
    <w:rsid w:val="00B243A2"/>
    <w:rsid w:val="00B24A2F"/>
    <w:rsid w:val="00B3267B"/>
    <w:rsid w:val="00B3336B"/>
    <w:rsid w:val="00B33E07"/>
    <w:rsid w:val="00B346AD"/>
    <w:rsid w:val="00B34ADD"/>
    <w:rsid w:val="00B35A18"/>
    <w:rsid w:val="00B365A9"/>
    <w:rsid w:val="00B36B65"/>
    <w:rsid w:val="00B37C80"/>
    <w:rsid w:val="00B409CA"/>
    <w:rsid w:val="00B4211D"/>
    <w:rsid w:val="00B42A97"/>
    <w:rsid w:val="00B43140"/>
    <w:rsid w:val="00B437A7"/>
    <w:rsid w:val="00B43916"/>
    <w:rsid w:val="00B44118"/>
    <w:rsid w:val="00B4518C"/>
    <w:rsid w:val="00B453B9"/>
    <w:rsid w:val="00B504F6"/>
    <w:rsid w:val="00B5176D"/>
    <w:rsid w:val="00B51F92"/>
    <w:rsid w:val="00B64888"/>
    <w:rsid w:val="00B64AB6"/>
    <w:rsid w:val="00B65700"/>
    <w:rsid w:val="00B70DDA"/>
    <w:rsid w:val="00B76332"/>
    <w:rsid w:val="00B763EA"/>
    <w:rsid w:val="00B7739D"/>
    <w:rsid w:val="00B77CBB"/>
    <w:rsid w:val="00B80083"/>
    <w:rsid w:val="00B804F1"/>
    <w:rsid w:val="00B812A5"/>
    <w:rsid w:val="00B835D1"/>
    <w:rsid w:val="00B84148"/>
    <w:rsid w:val="00B84B7A"/>
    <w:rsid w:val="00B85606"/>
    <w:rsid w:val="00B85C76"/>
    <w:rsid w:val="00B872D8"/>
    <w:rsid w:val="00B92974"/>
    <w:rsid w:val="00B92F31"/>
    <w:rsid w:val="00B9320D"/>
    <w:rsid w:val="00B939FB"/>
    <w:rsid w:val="00B94566"/>
    <w:rsid w:val="00B946E4"/>
    <w:rsid w:val="00B94953"/>
    <w:rsid w:val="00B94E2D"/>
    <w:rsid w:val="00B953ED"/>
    <w:rsid w:val="00B95AB8"/>
    <w:rsid w:val="00B97549"/>
    <w:rsid w:val="00BA04EE"/>
    <w:rsid w:val="00BA0D00"/>
    <w:rsid w:val="00BA1AFB"/>
    <w:rsid w:val="00BA3245"/>
    <w:rsid w:val="00BA46A3"/>
    <w:rsid w:val="00BA6A7C"/>
    <w:rsid w:val="00BA6C71"/>
    <w:rsid w:val="00BA7713"/>
    <w:rsid w:val="00BB01FE"/>
    <w:rsid w:val="00BB09BB"/>
    <w:rsid w:val="00BB12AC"/>
    <w:rsid w:val="00BB3269"/>
    <w:rsid w:val="00BB32A3"/>
    <w:rsid w:val="00BB38E6"/>
    <w:rsid w:val="00BB5A6C"/>
    <w:rsid w:val="00BC1503"/>
    <w:rsid w:val="00BC2D34"/>
    <w:rsid w:val="00BC3B39"/>
    <w:rsid w:val="00BC3D23"/>
    <w:rsid w:val="00BC3DCE"/>
    <w:rsid w:val="00BC4335"/>
    <w:rsid w:val="00BC4CC7"/>
    <w:rsid w:val="00BC6974"/>
    <w:rsid w:val="00BC7F76"/>
    <w:rsid w:val="00BD042B"/>
    <w:rsid w:val="00BD0840"/>
    <w:rsid w:val="00BD094F"/>
    <w:rsid w:val="00BD1AAB"/>
    <w:rsid w:val="00BD1E65"/>
    <w:rsid w:val="00BD2160"/>
    <w:rsid w:val="00BD3DEB"/>
    <w:rsid w:val="00BD5BA8"/>
    <w:rsid w:val="00BD5D21"/>
    <w:rsid w:val="00BD6DB3"/>
    <w:rsid w:val="00BD6DF3"/>
    <w:rsid w:val="00BD7CB4"/>
    <w:rsid w:val="00BE11DC"/>
    <w:rsid w:val="00BE210A"/>
    <w:rsid w:val="00BE225B"/>
    <w:rsid w:val="00BE26FA"/>
    <w:rsid w:val="00BE28EA"/>
    <w:rsid w:val="00BE4D0C"/>
    <w:rsid w:val="00BE5686"/>
    <w:rsid w:val="00BE6173"/>
    <w:rsid w:val="00BE651A"/>
    <w:rsid w:val="00BE789B"/>
    <w:rsid w:val="00BF0020"/>
    <w:rsid w:val="00BF188B"/>
    <w:rsid w:val="00BF3FAE"/>
    <w:rsid w:val="00C02DF8"/>
    <w:rsid w:val="00C03481"/>
    <w:rsid w:val="00C038B8"/>
    <w:rsid w:val="00C04E5D"/>
    <w:rsid w:val="00C11781"/>
    <w:rsid w:val="00C1254B"/>
    <w:rsid w:val="00C129A4"/>
    <w:rsid w:val="00C12EBB"/>
    <w:rsid w:val="00C14D73"/>
    <w:rsid w:val="00C151B7"/>
    <w:rsid w:val="00C172DF"/>
    <w:rsid w:val="00C175D1"/>
    <w:rsid w:val="00C20942"/>
    <w:rsid w:val="00C228BC"/>
    <w:rsid w:val="00C25765"/>
    <w:rsid w:val="00C25A50"/>
    <w:rsid w:val="00C26622"/>
    <w:rsid w:val="00C27644"/>
    <w:rsid w:val="00C32F57"/>
    <w:rsid w:val="00C33128"/>
    <w:rsid w:val="00C33B72"/>
    <w:rsid w:val="00C3429C"/>
    <w:rsid w:val="00C34400"/>
    <w:rsid w:val="00C3593A"/>
    <w:rsid w:val="00C363B8"/>
    <w:rsid w:val="00C36A46"/>
    <w:rsid w:val="00C40973"/>
    <w:rsid w:val="00C46471"/>
    <w:rsid w:val="00C500C8"/>
    <w:rsid w:val="00C50434"/>
    <w:rsid w:val="00C509D1"/>
    <w:rsid w:val="00C511E5"/>
    <w:rsid w:val="00C51A70"/>
    <w:rsid w:val="00C5689F"/>
    <w:rsid w:val="00C62CEE"/>
    <w:rsid w:val="00C63267"/>
    <w:rsid w:val="00C66247"/>
    <w:rsid w:val="00C71A7E"/>
    <w:rsid w:val="00C7717F"/>
    <w:rsid w:val="00C8007F"/>
    <w:rsid w:val="00C82AE6"/>
    <w:rsid w:val="00C82C91"/>
    <w:rsid w:val="00C85A22"/>
    <w:rsid w:val="00C87ABF"/>
    <w:rsid w:val="00C90B09"/>
    <w:rsid w:val="00C92361"/>
    <w:rsid w:val="00C9334D"/>
    <w:rsid w:val="00C93999"/>
    <w:rsid w:val="00C965A6"/>
    <w:rsid w:val="00C968AC"/>
    <w:rsid w:val="00C977E8"/>
    <w:rsid w:val="00C97C3C"/>
    <w:rsid w:val="00CA0E88"/>
    <w:rsid w:val="00CA2FFE"/>
    <w:rsid w:val="00CA5496"/>
    <w:rsid w:val="00CA6DCE"/>
    <w:rsid w:val="00CA7E55"/>
    <w:rsid w:val="00CB01FB"/>
    <w:rsid w:val="00CB11B6"/>
    <w:rsid w:val="00CB1E65"/>
    <w:rsid w:val="00CB3463"/>
    <w:rsid w:val="00CB3E7E"/>
    <w:rsid w:val="00CB5C9A"/>
    <w:rsid w:val="00CB6446"/>
    <w:rsid w:val="00CB6FA7"/>
    <w:rsid w:val="00CC1DB2"/>
    <w:rsid w:val="00CC4CC2"/>
    <w:rsid w:val="00CC68E0"/>
    <w:rsid w:val="00CC7951"/>
    <w:rsid w:val="00CC7DB1"/>
    <w:rsid w:val="00CD15EC"/>
    <w:rsid w:val="00CD16CF"/>
    <w:rsid w:val="00CD2980"/>
    <w:rsid w:val="00CD29F2"/>
    <w:rsid w:val="00CD31AC"/>
    <w:rsid w:val="00CD3D34"/>
    <w:rsid w:val="00CD41E1"/>
    <w:rsid w:val="00CD51D5"/>
    <w:rsid w:val="00CD734C"/>
    <w:rsid w:val="00CD7B43"/>
    <w:rsid w:val="00CE1FC2"/>
    <w:rsid w:val="00CE3305"/>
    <w:rsid w:val="00CE5479"/>
    <w:rsid w:val="00CE67F6"/>
    <w:rsid w:val="00CE6CAF"/>
    <w:rsid w:val="00CE7C3F"/>
    <w:rsid w:val="00CF0399"/>
    <w:rsid w:val="00CF13BF"/>
    <w:rsid w:val="00CF17A7"/>
    <w:rsid w:val="00CF2364"/>
    <w:rsid w:val="00CF378A"/>
    <w:rsid w:val="00CF48A4"/>
    <w:rsid w:val="00CF4F65"/>
    <w:rsid w:val="00CF549E"/>
    <w:rsid w:val="00CF5565"/>
    <w:rsid w:val="00CF6EC2"/>
    <w:rsid w:val="00D00975"/>
    <w:rsid w:val="00D02742"/>
    <w:rsid w:val="00D05336"/>
    <w:rsid w:val="00D0609F"/>
    <w:rsid w:val="00D0619F"/>
    <w:rsid w:val="00D10FCC"/>
    <w:rsid w:val="00D111CB"/>
    <w:rsid w:val="00D11C76"/>
    <w:rsid w:val="00D14BD1"/>
    <w:rsid w:val="00D15515"/>
    <w:rsid w:val="00D15C56"/>
    <w:rsid w:val="00D162B8"/>
    <w:rsid w:val="00D20D49"/>
    <w:rsid w:val="00D21992"/>
    <w:rsid w:val="00D2313D"/>
    <w:rsid w:val="00D23230"/>
    <w:rsid w:val="00D23475"/>
    <w:rsid w:val="00D24ACC"/>
    <w:rsid w:val="00D25128"/>
    <w:rsid w:val="00D2535F"/>
    <w:rsid w:val="00D25EFF"/>
    <w:rsid w:val="00D26E79"/>
    <w:rsid w:val="00D30145"/>
    <w:rsid w:val="00D34B10"/>
    <w:rsid w:val="00D35864"/>
    <w:rsid w:val="00D35F45"/>
    <w:rsid w:val="00D36D2F"/>
    <w:rsid w:val="00D42434"/>
    <w:rsid w:val="00D42E75"/>
    <w:rsid w:val="00D43AB8"/>
    <w:rsid w:val="00D43FBD"/>
    <w:rsid w:val="00D443F9"/>
    <w:rsid w:val="00D44642"/>
    <w:rsid w:val="00D45890"/>
    <w:rsid w:val="00D45C50"/>
    <w:rsid w:val="00D4692B"/>
    <w:rsid w:val="00D516CE"/>
    <w:rsid w:val="00D5390C"/>
    <w:rsid w:val="00D53911"/>
    <w:rsid w:val="00D541DD"/>
    <w:rsid w:val="00D5478C"/>
    <w:rsid w:val="00D551A5"/>
    <w:rsid w:val="00D568EC"/>
    <w:rsid w:val="00D56D76"/>
    <w:rsid w:val="00D607A9"/>
    <w:rsid w:val="00D60CF7"/>
    <w:rsid w:val="00D624B6"/>
    <w:rsid w:val="00D635C8"/>
    <w:rsid w:val="00D64B0F"/>
    <w:rsid w:val="00D65B79"/>
    <w:rsid w:val="00D66102"/>
    <w:rsid w:val="00D674C9"/>
    <w:rsid w:val="00D7005B"/>
    <w:rsid w:val="00D70BF1"/>
    <w:rsid w:val="00D70C1A"/>
    <w:rsid w:val="00D72075"/>
    <w:rsid w:val="00D727E6"/>
    <w:rsid w:val="00D729AA"/>
    <w:rsid w:val="00D72A07"/>
    <w:rsid w:val="00D7394F"/>
    <w:rsid w:val="00D740FD"/>
    <w:rsid w:val="00D7449F"/>
    <w:rsid w:val="00D74B47"/>
    <w:rsid w:val="00D75428"/>
    <w:rsid w:val="00D80EE9"/>
    <w:rsid w:val="00D8232A"/>
    <w:rsid w:val="00D82598"/>
    <w:rsid w:val="00D84F5C"/>
    <w:rsid w:val="00D858F0"/>
    <w:rsid w:val="00D8683E"/>
    <w:rsid w:val="00D8721C"/>
    <w:rsid w:val="00D901E9"/>
    <w:rsid w:val="00D916D0"/>
    <w:rsid w:val="00D917B3"/>
    <w:rsid w:val="00D917E8"/>
    <w:rsid w:val="00D91FEB"/>
    <w:rsid w:val="00D926C0"/>
    <w:rsid w:val="00D92EA5"/>
    <w:rsid w:val="00D94896"/>
    <w:rsid w:val="00D95375"/>
    <w:rsid w:val="00D95A56"/>
    <w:rsid w:val="00D96521"/>
    <w:rsid w:val="00D96AE1"/>
    <w:rsid w:val="00D96F5C"/>
    <w:rsid w:val="00DA1E7D"/>
    <w:rsid w:val="00DA20E2"/>
    <w:rsid w:val="00DA64E9"/>
    <w:rsid w:val="00DA657D"/>
    <w:rsid w:val="00DA7401"/>
    <w:rsid w:val="00DA797B"/>
    <w:rsid w:val="00DB1BCA"/>
    <w:rsid w:val="00DB2F33"/>
    <w:rsid w:val="00DB3290"/>
    <w:rsid w:val="00DB3D47"/>
    <w:rsid w:val="00DB4935"/>
    <w:rsid w:val="00DB5774"/>
    <w:rsid w:val="00DB66D7"/>
    <w:rsid w:val="00DC0037"/>
    <w:rsid w:val="00DC01FF"/>
    <w:rsid w:val="00DC247A"/>
    <w:rsid w:val="00DC3372"/>
    <w:rsid w:val="00DC62A5"/>
    <w:rsid w:val="00DC7648"/>
    <w:rsid w:val="00DC773C"/>
    <w:rsid w:val="00DD0012"/>
    <w:rsid w:val="00DD08FA"/>
    <w:rsid w:val="00DD3128"/>
    <w:rsid w:val="00DD3FDB"/>
    <w:rsid w:val="00DD594E"/>
    <w:rsid w:val="00DD7ADA"/>
    <w:rsid w:val="00DE2072"/>
    <w:rsid w:val="00DE23F2"/>
    <w:rsid w:val="00DE5460"/>
    <w:rsid w:val="00DE68C4"/>
    <w:rsid w:val="00DE7DC6"/>
    <w:rsid w:val="00DF05C2"/>
    <w:rsid w:val="00DF1723"/>
    <w:rsid w:val="00DF450C"/>
    <w:rsid w:val="00DF473B"/>
    <w:rsid w:val="00DF68FF"/>
    <w:rsid w:val="00DF6B9D"/>
    <w:rsid w:val="00E004E9"/>
    <w:rsid w:val="00E0253D"/>
    <w:rsid w:val="00E02B49"/>
    <w:rsid w:val="00E03AE0"/>
    <w:rsid w:val="00E06C8C"/>
    <w:rsid w:val="00E07100"/>
    <w:rsid w:val="00E13133"/>
    <w:rsid w:val="00E13142"/>
    <w:rsid w:val="00E13AD4"/>
    <w:rsid w:val="00E144A0"/>
    <w:rsid w:val="00E1567C"/>
    <w:rsid w:val="00E17C59"/>
    <w:rsid w:val="00E21B5F"/>
    <w:rsid w:val="00E24317"/>
    <w:rsid w:val="00E2467A"/>
    <w:rsid w:val="00E26E3C"/>
    <w:rsid w:val="00E27A03"/>
    <w:rsid w:val="00E33273"/>
    <w:rsid w:val="00E363EB"/>
    <w:rsid w:val="00E40B8C"/>
    <w:rsid w:val="00E42A2F"/>
    <w:rsid w:val="00E434A7"/>
    <w:rsid w:val="00E443D6"/>
    <w:rsid w:val="00E44AA8"/>
    <w:rsid w:val="00E45049"/>
    <w:rsid w:val="00E4519D"/>
    <w:rsid w:val="00E4522F"/>
    <w:rsid w:val="00E4647A"/>
    <w:rsid w:val="00E46D9F"/>
    <w:rsid w:val="00E47C1D"/>
    <w:rsid w:val="00E50904"/>
    <w:rsid w:val="00E53DD4"/>
    <w:rsid w:val="00E603B9"/>
    <w:rsid w:val="00E60BAB"/>
    <w:rsid w:val="00E6178C"/>
    <w:rsid w:val="00E6436A"/>
    <w:rsid w:val="00E65946"/>
    <w:rsid w:val="00E67C45"/>
    <w:rsid w:val="00E722E9"/>
    <w:rsid w:val="00E73E76"/>
    <w:rsid w:val="00E76781"/>
    <w:rsid w:val="00E771D8"/>
    <w:rsid w:val="00E77DF1"/>
    <w:rsid w:val="00E8136C"/>
    <w:rsid w:val="00E81A6E"/>
    <w:rsid w:val="00E81B60"/>
    <w:rsid w:val="00E82AE3"/>
    <w:rsid w:val="00E82EA2"/>
    <w:rsid w:val="00E82FED"/>
    <w:rsid w:val="00E854C4"/>
    <w:rsid w:val="00E947C3"/>
    <w:rsid w:val="00E9511E"/>
    <w:rsid w:val="00E9541A"/>
    <w:rsid w:val="00EA0B60"/>
    <w:rsid w:val="00EA0E3F"/>
    <w:rsid w:val="00EA1B50"/>
    <w:rsid w:val="00EA261F"/>
    <w:rsid w:val="00EA344B"/>
    <w:rsid w:val="00EA789C"/>
    <w:rsid w:val="00EB0E3A"/>
    <w:rsid w:val="00EB1CDB"/>
    <w:rsid w:val="00EB45AA"/>
    <w:rsid w:val="00EC05C5"/>
    <w:rsid w:val="00EC0698"/>
    <w:rsid w:val="00EC186F"/>
    <w:rsid w:val="00EC1E62"/>
    <w:rsid w:val="00EC2156"/>
    <w:rsid w:val="00EC34B1"/>
    <w:rsid w:val="00EC5879"/>
    <w:rsid w:val="00EC6F4E"/>
    <w:rsid w:val="00EC6F7E"/>
    <w:rsid w:val="00EC7142"/>
    <w:rsid w:val="00ED023D"/>
    <w:rsid w:val="00ED1630"/>
    <w:rsid w:val="00ED1A5E"/>
    <w:rsid w:val="00ED5326"/>
    <w:rsid w:val="00ED56EB"/>
    <w:rsid w:val="00ED5A01"/>
    <w:rsid w:val="00ED5D94"/>
    <w:rsid w:val="00ED5F70"/>
    <w:rsid w:val="00ED6315"/>
    <w:rsid w:val="00ED6FBD"/>
    <w:rsid w:val="00ED71BE"/>
    <w:rsid w:val="00ED7EBF"/>
    <w:rsid w:val="00EE1D09"/>
    <w:rsid w:val="00EE2E6D"/>
    <w:rsid w:val="00EE4AC3"/>
    <w:rsid w:val="00EE7104"/>
    <w:rsid w:val="00EE7ED9"/>
    <w:rsid w:val="00EF0248"/>
    <w:rsid w:val="00EF068F"/>
    <w:rsid w:val="00EF10EC"/>
    <w:rsid w:val="00EF15A3"/>
    <w:rsid w:val="00EF259F"/>
    <w:rsid w:val="00EF2CC7"/>
    <w:rsid w:val="00EF51E7"/>
    <w:rsid w:val="00EF5B67"/>
    <w:rsid w:val="00EF7943"/>
    <w:rsid w:val="00F00147"/>
    <w:rsid w:val="00F02AD6"/>
    <w:rsid w:val="00F03D02"/>
    <w:rsid w:val="00F07A76"/>
    <w:rsid w:val="00F07B87"/>
    <w:rsid w:val="00F102DB"/>
    <w:rsid w:val="00F1246C"/>
    <w:rsid w:val="00F13242"/>
    <w:rsid w:val="00F133A4"/>
    <w:rsid w:val="00F1442D"/>
    <w:rsid w:val="00F17C26"/>
    <w:rsid w:val="00F17EF5"/>
    <w:rsid w:val="00F20312"/>
    <w:rsid w:val="00F235B3"/>
    <w:rsid w:val="00F241C5"/>
    <w:rsid w:val="00F26903"/>
    <w:rsid w:val="00F27267"/>
    <w:rsid w:val="00F27C69"/>
    <w:rsid w:val="00F300EC"/>
    <w:rsid w:val="00F30F5C"/>
    <w:rsid w:val="00F30FC4"/>
    <w:rsid w:val="00F3271A"/>
    <w:rsid w:val="00F32E2F"/>
    <w:rsid w:val="00F33235"/>
    <w:rsid w:val="00F34482"/>
    <w:rsid w:val="00F34679"/>
    <w:rsid w:val="00F35ABE"/>
    <w:rsid w:val="00F36644"/>
    <w:rsid w:val="00F3702F"/>
    <w:rsid w:val="00F37300"/>
    <w:rsid w:val="00F4005E"/>
    <w:rsid w:val="00F4105E"/>
    <w:rsid w:val="00F44343"/>
    <w:rsid w:val="00F45572"/>
    <w:rsid w:val="00F54096"/>
    <w:rsid w:val="00F54531"/>
    <w:rsid w:val="00F6118C"/>
    <w:rsid w:val="00F63291"/>
    <w:rsid w:val="00F63B33"/>
    <w:rsid w:val="00F6703A"/>
    <w:rsid w:val="00F702F8"/>
    <w:rsid w:val="00F70869"/>
    <w:rsid w:val="00F70CEE"/>
    <w:rsid w:val="00F717BA"/>
    <w:rsid w:val="00F71B70"/>
    <w:rsid w:val="00F71B9B"/>
    <w:rsid w:val="00F71D03"/>
    <w:rsid w:val="00F72328"/>
    <w:rsid w:val="00F72A19"/>
    <w:rsid w:val="00F73515"/>
    <w:rsid w:val="00F73609"/>
    <w:rsid w:val="00F75A32"/>
    <w:rsid w:val="00F75DE6"/>
    <w:rsid w:val="00F75E9B"/>
    <w:rsid w:val="00F762C4"/>
    <w:rsid w:val="00F76CDD"/>
    <w:rsid w:val="00F77369"/>
    <w:rsid w:val="00F77AEE"/>
    <w:rsid w:val="00F8154B"/>
    <w:rsid w:val="00F829B8"/>
    <w:rsid w:val="00F82B9B"/>
    <w:rsid w:val="00F85AC2"/>
    <w:rsid w:val="00F86394"/>
    <w:rsid w:val="00F87B03"/>
    <w:rsid w:val="00F90767"/>
    <w:rsid w:val="00F91A9D"/>
    <w:rsid w:val="00F9237E"/>
    <w:rsid w:val="00F9266C"/>
    <w:rsid w:val="00F95B46"/>
    <w:rsid w:val="00FA0151"/>
    <w:rsid w:val="00FA1448"/>
    <w:rsid w:val="00FA14C0"/>
    <w:rsid w:val="00FA4AAA"/>
    <w:rsid w:val="00FB13D8"/>
    <w:rsid w:val="00FB3A5E"/>
    <w:rsid w:val="00FB5660"/>
    <w:rsid w:val="00FC1499"/>
    <w:rsid w:val="00FC1BC5"/>
    <w:rsid w:val="00FC2712"/>
    <w:rsid w:val="00FC2EEF"/>
    <w:rsid w:val="00FC3069"/>
    <w:rsid w:val="00FC510E"/>
    <w:rsid w:val="00FC55DF"/>
    <w:rsid w:val="00FC7371"/>
    <w:rsid w:val="00FD046A"/>
    <w:rsid w:val="00FD1181"/>
    <w:rsid w:val="00FD1A2C"/>
    <w:rsid w:val="00FD41DD"/>
    <w:rsid w:val="00FD45FD"/>
    <w:rsid w:val="00FD77B4"/>
    <w:rsid w:val="00FE0304"/>
    <w:rsid w:val="00FE035C"/>
    <w:rsid w:val="00FE0E3B"/>
    <w:rsid w:val="00FE245B"/>
    <w:rsid w:val="00FE3ADE"/>
    <w:rsid w:val="00FE45F2"/>
    <w:rsid w:val="00FE46BD"/>
    <w:rsid w:val="00FE64DD"/>
    <w:rsid w:val="00FE6A78"/>
    <w:rsid w:val="00FF1072"/>
    <w:rsid w:val="00FF189E"/>
    <w:rsid w:val="00FF5049"/>
    <w:rsid w:val="00FF6F69"/>
    <w:rsid w:val="00FF7319"/>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7EA4C"/>
  <w15:docId w15:val="{8E6530AB-0D8B-4001-8BD7-893E8DA0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D118F"/>
    <w:pPr>
      <w:spacing w:after="200" w:line="276" w:lineRule="auto"/>
    </w:pPr>
    <w:rPr>
      <w:sz w:val="22"/>
      <w:szCs w:val="22"/>
    </w:rPr>
  </w:style>
  <w:style w:type="paragraph" w:styleId="Nadpis1">
    <w:name w:val="heading 1"/>
    <w:basedOn w:val="Normln"/>
    <w:next w:val="Normln"/>
    <w:link w:val="Nadpis1Char"/>
    <w:uiPriority w:val="9"/>
    <w:qFormat/>
    <w:rsid w:val="001B5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83F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983FDF"/>
    <w:pPr>
      <w:keepNext/>
      <w:keepLines/>
      <w:spacing w:after="0"/>
      <w:jc w:val="center"/>
      <w:outlineLvl w:val="2"/>
    </w:pPr>
    <w:rPr>
      <w:rFonts w:asciiTheme="minorHAnsi" w:eastAsiaTheme="majorEastAsia" w:hAnsiTheme="minorHAnsi" w:cstheme="majorBidi"/>
      <w:b/>
      <w:bCs/>
    </w:rPr>
  </w:style>
  <w:style w:type="paragraph" w:styleId="Nadpis4">
    <w:name w:val="heading 4"/>
    <w:basedOn w:val="Normln"/>
    <w:next w:val="Normln"/>
    <w:link w:val="Nadpis4Char"/>
    <w:uiPriority w:val="9"/>
    <w:unhideWhenUsed/>
    <w:qFormat/>
    <w:rsid w:val="00983F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B05685"/>
    <w:pPr>
      <w:ind w:left="720"/>
      <w:contextualSpacing/>
    </w:pPr>
  </w:style>
  <w:style w:type="paragraph" w:styleId="Zhlav">
    <w:name w:val="header"/>
    <w:basedOn w:val="Normln"/>
    <w:link w:val="ZhlavChar"/>
    <w:uiPriority w:val="99"/>
    <w:unhideWhenUsed/>
    <w:rsid w:val="009B11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B11FD"/>
  </w:style>
  <w:style w:type="paragraph" w:styleId="Zpat">
    <w:name w:val="footer"/>
    <w:basedOn w:val="Normln"/>
    <w:link w:val="ZpatChar"/>
    <w:uiPriority w:val="99"/>
    <w:unhideWhenUsed/>
    <w:rsid w:val="009B11FD"/>
    <w:pPr>
      <w:tabs>
        <w:tab w:val="center" w:pos="4536"/>
        <w:tab w:val="right" w:pos="9072"/>
      </w:tabs>
      <w:spacing w:after="0" w:line="240" w:lineRule="auto"/>
    </w:pPr>
  </w:style>
  <w:style w:type="character" w:customStyle="1" w:styleId="ZpatChar">
    <w:name w:val="Zápatí Char"/>
    <w:basedOn w:val="Standardnpsmoodstavce"/>
    <w:link w:val="Zpat"/>
    <w:uiPriority w:val="99"/>
    <w:rsid w:val="009B11FD"/>
  </w:style>
  <w:style w:type="paragraph" w:styleId="Textbubliny">
    <w:name w:val="Balloon Text"/>
    <w:basedOn w:val="Normln"/>
    <w:link w:val="TextbublinyChar"/>
    <w:uiPriority w:val="99"/>
    <w:semiHidden/>
    <w:unhideWhenUsed/>
    <w:rsid w:val="009B11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11FD"/>
    <w:rPr>
      <w:rFonts w:ascii="Tahoma" w:hAnsi="Tahoma" w:cs="Tahoma"/>
      <w:sz w:val="16"/>
      <w:szCs w:val="16"/>
    </w:rPr>
  </w:style>
  <w:style w:type="paragraph" w:styleId="Nzev">
    <w:name w:val="Title"/>
    <w:basedOn w:val="Normln"/>
    <w:link w:val="NzevChar"/>
    <w:qFormat/>
    <w:rsid w:val="00EE7104"/>
    <w:pPr>
      <w:spacing w:after="0" w:line="240" w:lineRule="auto"/>
      <w:jc w:val="center"/>
    </w:pPr>
    <w:rPr>
      <w:rFonts w:ascii="Times New Roman" w:hAnsi="Times New Roman"/>
      <w:b/>
      <w:i/>
      <w:sz w:val="36"/>
      <w:szCs w:val="20"/>
    </w:rPr>
  </w:style>
  <w:style w:type="character" w:customStyle="1" w:styleId="NzevChar">
    <w:name w:val="Název Char"/>
    <w:basedOn w:val="Standardnpsmoodstavce"/>
    <w:link w:val="Nzev"/>
    <w:rsid w:val="00EE7104"/>
    <w:rPr>
      <w:rFonts w:ascii="Times New Roman" w:eastAsia="Times New Roman" w:hAnsi="Times New Roman" w:cs="Times New Roman"/>
      <w:b/>
      <w:i/>
      <w:sz w:val="36"/>
      <w:szCs w:val="20"/>
      <w:lang w:bidi="ar-SA"/>
    </w:rPr>
  </w:style>
  <w:style w:type="paragraph" w:styleId="Zkladntext">
    <w:name w:val="Body Text"/>
    <w:basedOn w:val="Normln"/>
    <w:link w:val="ZkladntextChar"/>
    <w:rsid w:val="00EE7104"/>
    <w:pPr>
      <w:spacing w:after="120" w:line="240" w:lineRule="auto"/>
    </w:pPr>
    <w:rPr>
      <w:rFonts w:ascii="Times New Roman" w:hAnsi="Times New Roman"/>
      <w:sz w:val="20"/>
      <w:szCs w:val="20"/>
    </w:rPr>
  </w:style>
  <w:style w:type="character" w:customStyle="1" w:styleId="ZkladntextChar">
    <w:name w:val="Základní text Char"/>
    <w:basedOn w:val="Standardnpsmoodstavce"/>
    <w:link w:val="Zkladntext"/>
    <w:rsid w:val="00EE7104"/>
    <w:rPr>
      <w:rFonts w:ascii="Times New Roman" w:eastAsia="Times New Roman" w:hAnsi="Times New Roman" w:cs="Times New Roman"/>
      <w:sz w:val="20"/>
      <w:szCs w:val="20"/>
      <w:lang w:bidi="ar-SA"/>
    </w:rPr>
  </w:style>
  <w:style w:type="paragraph" w:styleId="Zkladntext2">
    <w:name w:val="Body Text 2"/>
    <w:basedOn w:val="Normln"/>
    <w:link w:val="Zkladntext2Char"/>
    <w:rsid w:val="00EE7104"/>
    <w:pPr>
      <w:spacing w:before="120" w:after="0" w:line="240" w:lineRule="atLeast"/>
      <w:jc w:val="center"/>
    </w:pPr>
    <w:rPr>
      <w:rFonts w:ascii="CG Times" w:hAnsi="CG Times"/>
      <w:b/>
      <w:szCs w:val="20"/>
    </w:rPr>
  </w:style>
  <w:style w:type="character" w:customStyle="1" w:styleId="Zkladntext2Char">
    <w:name w:val="Základní text 2 Char"/>
    <w:basedOn w:val="Standardnpsmoodstavce"/>
    <w:link w:val="Zkladntext2"/>
    <w:rsid w:val="00EE7104"/>
    <w:rPr>
      <w:rFonts w:ascii="CG Times" w:eastAsia="Times New Roman" w:hAnsi="CG Times" w:cs="Times New Roman"/>
      <w:b/>
      <w:szCs w:val="20"/>
      <w:lang w:bidi="ar-SA"/>
    </w:rPr>
  </w:style>
  <w:style w:type="paragraph" w:styleId="Zkladntext3">
    <w:name w:val="Body Text 3"/>
    <w:basedOn w:val="Normln"/>
    <w:link w:val="Zkladntext3Char"/>
    <w:semiHidden/>
    <w:rsid w:val="00EE7104"/>
    <w:pPr>
      <w:spacing w:after="0" w:line="240" w:lineRule="auto"/>
      <w:jc w:val="both"/>
    </w:pPr>
    <w:rPr>
      <w:rFonts w:ascii="Times New Roman" w:hAnsi="Times New Roman"/>
      <w:szCs w:val="20"/>
    </w:rPr>
  </w:style>
  <w:style w:type="character" w:customStyle="1" w:styleId="Zkladntext3Char">
    <w:name w:val="Základní text 3 Char"/>
    <w:basedOn w:val="Standardnpsmoodstavce"/>
    <w:link w:val="Zkladntext3"/>
    <w:semiHidden/>
    <w:rsid w:val="00EE7104"/>
    <w:rPr>
      <w:rFonts w:ascii="Times New Roman" w:eastAsia="Times New Roman" w:hAnsi="Times New Roman" w:cs="Times New Roman"/>
      <w:szCs w:val="20"/>
      <w:lang w:bidi="ar-SA"/>
    </w:rPr>
  </w:style>
  <w:style w:type="paragraph" w:customStyle="1" w:styleId="slovan">
    <w:name w:val="Číslovaný"/>
    <w:basedOn w:val="Normln"/>
    <w:rsid w:val="00571EBC"/>
    <w:pPr>
      <w:numPr>
        <w:numId w:val="7"/>
      </w:numPr>
      <w:spacing w:before="60" w:after="0" w:line="240" w:lineRule="auto"/>
      <w:jc w:val="both"/>
    </w:pPr>
    <w:rPr>
      <w:rFonts w:ascii="Arial" w:hAnsi="Arial"/>
      <w:szCs w:val="20"/>
    </w:rPr>
  </w:style>
  <w:style w:type="character" w:styleId="Hypertextovodkaz">
    <w:name w:val="Hyperlink"/>
    <w:basedOn w:val="Standardnpsmoodstavce"/>
    <w:uiPriority w:val="99"/>
    <w:unhideWhenUsed/>
    <w:rsid w:val="00571EBC"/>
    <w:rPr>
      <w:color w:val="0000FF"/>
      <w:u w:val="single"/>
    </w:rPr>
  </w:style>
  <w:style w:type="paragraph" w:customStyle="1" w:styleId="Smluvnstr1">
    <w:name w:val="Smluvní str1"/>
    <w:basedOn w:val="Normln"/>
    <w:rsid w:val="00C20942"/>
    <w:pPr>
      <w:spacing w:before="120" w:after="0" w:line="240" w:lineRule="atLeast"/>
      <w:ind w:left="283" w:hanging="283"/>
      <w:jc w:val="both"/>
    </w:pPr>
    <w:rPr>
      <w:rFonts w:ascii="Times New Roman" w:hAnsi="Times New Roman"/>
      <w:sz w:val="24"/>
      <w:szCs w:val="20"/>
    </w:rPr>
  </w:style>
  <w:style w:type="paragraph" w:customStyle="1" w:styleId="Zkladntext21">
    <w:name w:val="Základní text 21"/>
    <w:basedOn w:val="Normln"/>
    <w:rsid w:val="00C20942"/>
    <w:pPr>
      <w:spacing w:after="0" w:line="240" w:lineRule="auto"/>
    </w:pPr>
    <w:rPr>
      <w:rFonts w:ascii="Times New Roman" w:hAnsi="Times New Roman"/>
      <w:sz w:val="24"/>
      <w:szCs w:val="20"/>
    </w:rPr>
  </w:style>
  <w:style w:type="paragraph" w:customStyle="1" w:styleId="smluvnstr10">
    <w:name w:val="smluvnstr1"/>
    <w:basedOn w:val="Normln"/>
    <w:rsid w:val="00C20942"/>
    <w:pPr>
      <w:spacing w:before="120" w:after="0" w:line="240" w:lineRule="atLeast"/>
      <w:ind w:left="283" w:hanging="283"/>
      <w:jc w:val="both"/>
    </w:pPr>
    <w:rPr>
      <w:rFonts w:ascii="Times New Roman" w:hAnsi="Times New Roman"/>
      <w:sz w:val="24"/>
      <w:szCs w:val="24"/>
    </w:rPr>
  </w:style>
  <w:style w:type="table" w:styleId="Mkatabulky">
    <w:name w:val="Table Grid"/>
    <w:basedOn w:val="Normlntabulka"/>
    <w:uiPriority w:val="59"/>
    <w:rsid w:val="00955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vlina">
    <w:name w:val="pavlina"/>
    <w:rsid w:val="00B44118"/>
    <w:rPr>
      <w:rFonts w:ascii="Times New Roman" w:hAnsi="Times New Roman"/>
      <w:color w:val="000000"/>
      <w:sz w:val="24"/>
    </w:rPr>
  </w:style>
  <w:style w:type="paragraph" w:customStyle="1" w:styleId="Default">
    <w:name w:val="Default"/>
    <w:rsid w:val="00CB6446"/>
    <w:pPr>
      <w:autoSpaceDE w:val="0"/>
      <w:autoSpaceDN w:val="0"/>
      <w:adjustRightInd w:val="0"/>
    </w:pPr>
    <w:rPr>
      <w:rFonts w:ascii="Arial" w:hAnsi="Arial" w:cs="Arial"/>
      <w:color w:val="000000"/>
      <w:sz w:val="24"/>
      <w:szCs w:val="24"/>
    </w:rPr>
  </w:style>
  <w:style w:type="paragraph" w:styleId="Bezmezer">
    <w:name w:val="No Spacing"/>
    <w:link w:val="BezmezerChar"/>
    <w:uiPriority w:val="1"/>
    <w:qFormat/>
    <w:rsid w:val="004A06AF"/>
    <w:rPr>
      <w:sz w:val="22"/>
      <w:szCs w:val="22"/>
    </w:rPr>
  </w:style>
  <w:style w:type="character" w:styleId="Odkaznakoment">
    <w:name w:val="annotation reference"/>
    <w:basedOn w:val="Standardnpsmoodstavce"/>
    <w:uiPriority w:val="99"/>
    <w:semiHidden/>
    <w:unhideWhenUsed/>
    <w:rsid w:val="004A0B17"/>
    <w:rPr>
      <w:sz w:val="16"/>
      <w:szCs w:val="16"/>
    </w:rPr>
  </w:style>
  <w:style w:type="paragraph" w:styleId="Textkomente">
    <w:name w:val="annotation text"/>
    <w:basedOn w:val="Normln"/>
    <w:link w:val="TextkomenteChar"/>
    <w:uiPriority w:val="99"/>
    <w:semiHidden/>
    <w:unhideWhenUsed/>
    <w:rsid w:val="004A0B17"/>
    <w:pPr>
      <w:spacing w:line="240" w:lineRule="auto"/>
    </w:pPr>
    <w:rPr>
      <w:sz w:val="20"/>
      <w:szCs w:val="20"/>
    </w:rPr>
  </w:style>
  <w:style w:type="character" w:customStyle="1" w:styleId="TextkomenteChar">
    <w:name w:val="Text komentáře Char"/>
    <w:basedOn w:val="Standardnpsmoodstavce"/>
    <w:link w:val="Textkomente"/>
    <w:uiPriority w:val="99"/>
    <w:semiHidden/>
    <w:rsid w:val="004A0B17"/>
    <w:rPr>
      <w:sz w:val="20"/>
      <w:szCs w:val="20"/>
    </w:rPr>
  </w:style>
  <w:style w:type="paragraph" w:styleId="Pedmtkomente">
    <w:name w:val="annotation subject"/>
    <w:basedOn w:val="Textkomente"/>
    <w:next w:val="Textkomente"/>
    <w:link w:val="PedmtkomenteChar"/>
    <w:uiPriority w:val="99"/>
    <w:semiHidden/>
    <w:unhideWhenUsed/>
    <w:rsid w:val="004A0B17"/>
    <w:rPr>
      <w:b/>
      <w:bCs/>
    </w:rPr>
  </w:style>
  <w:style w:type="character" w:customStyle="1" w:styleId="PedmtkomenteChar">
    <w:name w:val="Předmět komentáře Char"/>
    <w:basedOn w:val="TextkomenteChar"/>
    <w:link w:val="Pedmtkomente"/>
    <w:uiPriority w:val="99"/>
    <w:semiHidden/>
    <w:rsid w:val="004A0B17"/>
    <w:rPr>
      <w:b/>
      <w:bCs/>
      <w:sz w:val="20"/>
      <w:szCs w:val="20"/>
    </w:rPr>
  </w:style>
  <w:style w:type="paragraph" w:styleId="Revize">
    <w:name w:val="Revision"/>
    <w:hidden/>
    <w:uiPriority w:val="99"/>
    <w:semiHidden/>
    <w:rsid w:val="00F73515"/>
    <w:rPr>
      <w:sz w:val="22"/>
      <w:szCs w:val="22"/>
    </w:rPr>
  </w:style>
  <w:style w:type="character" w:styleId="Sledovanodkaz">
    <w:name w:val="FollowedHyperlink"/>
    <w:basedOn w:val="Standardnpsmoodstavce"/>
    <w:uiPriority w:val="99"/>
    <w:semiHidden/>
    <w:unhideWhenUsed/>
    <w:rsid w:val="00027DA4"/>
    <w:rPr>
      <w:color w:val="800080"/>
      <w:u w:val="single"/>
    </w:rPr>
  </w:style>
  <w:style w:type="paragraph" w:customStyle="1" w:styleId="Line">
    <w:name w:val="Line"/>
    <w:basedOn w:val="Normln"/>
    <w:rsid w:val="00BA04EE"/>
    <w:pPr>
      <w:overflowPunct w:val="0"/>
      <w:autoSpaceDE w:val="0"/>
      <w:autoSpaceDN w:val="0"/>
      <w:adjustRightInd w:val="0"/>
      <w:spacing w:before="40" w:after="0" w:line="240" w:lineRule="auto"/>
      <w:textAlignment w:val="baseline"/>
    </w:pPr>
    <w:rPr>
      <w:rFonts w:ascii="Times New Roman" w:hAnsi="Times New Roman"/>
      <w:sz w:val="20"/>
      <w:szCs w:val="20"/>
    </w:rPr>
  </w:style>
  <w:style w:type="character" w:customStyle="1" w:styleId="Nadpis2Char">
    <w:name w:val="Nadpis 2 Char"/>
    <w:basedOn w:val="Standardnpsmoodstavce"/>
    <w:link w:val="Nadpis2"/>
    <w:uiPriority w:val="9"/>
    <w:rsid w:val="00983FDF"/>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983FDF"/>
    <w:rPr>
      <w:rFonts w:asciiTheme="minorHAnsi" w:eastAsiaTheme="majorEastAsia" w:hAnsiTheme="minorHAnsi" w:cstheme="majorBidi"/>
      <w:b/>
      <w:bCs/>
      <w:sz w:val="22"/>
      <w:szCs w:val="22"/>
    </w:rPr>
  </w:style>
  <w:style w:type="character" w:customStyle="1" w:styleId="Nadpis4Char">
    <w:name w:val="Nadpis 4 Char"/>
    <w:basedOn w:val="Standardnpsmoodstavce"/>
    <w:link w:val="Nadpis4"/>
    <w:uiPriority w:val="9"/>
    <w:rsid w:val="00983FDF"/>
    <w:rPr>
      <w:rFonts w:asciiTheme="majorHAnsi" w:eastAsiaTheme="majorEastAsia" w:hAnsiTheme="majorHAnsi" w:cstheme="majorBidi"/>
      <w:b/>
      <w:bCs/>
      <w:i/>
      <w:iCs/>
      <w:color w:val="4F81BD" w:themeColor="accent1"/>
      <w:sz w:val="22"/>
      <w:szCs w:val="22"/>
    </w:rPr>
  </w:style>
  <w:style w:type="character" w:customStyle="1" w:styleId="Nadpis1Char">
    <w:name w:val="Nadpis 1 Char"/>
    <w:basedOn w:val="Standardnpsmoodstavce"/>
    <w:link w:val="Nadpis1"/>
    <w:uiPriority w:val="9"/>
    <w:rsid w:val="001B5021"/>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1B5021"/>
    <w:pPr>
      <w:outlineLvl w:val="9"/>
    </w:pPr>
  </w:style>
  <w:style w:type="paragraph" w:styleId="Obsah3">
    <w:name w:val="toc 3"/>
    <w:basedOn w:val="Normln"/>
    <w:next w:val="Normln"/>
    <w:autoRedefine/>
    <w:uiPriority w:val="39"/>
    <w:unhideWhenUsed/>
    <w:rsid w:val="001B5021"/>
    <w:pPr>
      <w:spacing w:after="100"/>
      <w:ind w:left="440"/>
    </w:pPr>
  </w:style>
  <w:style w:type="paragraph" w:styleId="Obsah1">
    <w:name w:val="toc 1"/>
    <w:basedOn w:val="Normln"/>
    <w:next w:val="Normln"/>
    <w:autoRedefine/>
    <w:uiPriority w:val="39"/>
    <w:unhideWhenUsed/>
    <w:rsid w:val="001B5021"/>
    <w:pPr>
      <w:spacing w:after="100"/>
    </w:pPr>
  </w:style>
  <w:style w:type="paragraph" w:customStyle="1" w:styleId="Level2">
    <w:name w:val="Level 2"/>
    <w:rsid w:val="00DF473B"/>
    <w:pPr>
      <w:pBdr>
        <w:top w:val="nil"/>
        <w:left w:val="nil"/>
        <w:bottom w:val="nil"/>
        <w:right w:val="nil"/>
        <w:between w:val="nil"/>
        <w:bar w:val="nil"/>
      </w:pBdr>
      <w:tabs>
        <w:tab w:val="left" w:pos="709"/>
      </w:tabs>
      <w:spacing w:after="240"/>
      <w:jc w:val="both"/>
      <w:outlineLvl w:val="0"/>
    </w:pPr>
    <w:rPr>
      <w:rFonts w:eastAsia="Calibri" w:cs="Calibri"/>
      <w:color w:val="000000"/>
      <w:kern w:val="20"/>
      <w:sz w:val="22"/>
      <w:szCs w:val="22"/>
      <w:u w:color="000000"/>
      <w:bdr w:val="nil"/>
      <w14:textOutline w14:w="0" w14:cap="flat" w14:cmpd="sng" w14:algn="ctr">
        <w14:noFill/>
        <w14:prstDash w14:val="solid"/>
        <w14:bevel/>
      </w14:textOutline>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99"/>
    <w:locked/>
    <w:rsid w:val="00F82B9B"/>
    <w:rPr>
      <w:sz w:val="22"/>
      <w:szCs w:val="22"/>
    </w:rPr>
  </w:style>
  <w:style w:type="character" w:styleId="Nevyeenzmnka">
    <w:name w:val="Unresolved Mention"/>
    <w:basedOn w:val="Standardnpsmoodstavce"/>
    <w:uiPriority w:val="99"/>
    <w:semiHidden/>
    <w:unhideWhenUsed/>
    <w:rsid w:val="00481723"/>
    <w:rPr>
      <w:color w:val="605E5C"/>
      <w:shd w:val="clear" w:color="auto" w:fill="E1DFDD"/>
    </w:rPr>
  </w:style>
  <w:style w:type="character" w:customStyle="1" w:styleId="BezmezerChar">
    <w:name w:val="Bez mezer Char"/>
    <w:link w:val="Bezmezer"/>
    <w:uiPriority w:val="1"/>
    <w:locked/>
    <w:rsid w:val="00DC0037"/>
    <w:rPr>
      <w:sz w:val="22"/>
      <w:szCs w:val="22"/>
    </w:rPr>
  </w:style>
  <w:style w:type="paragraph" w:customStyle="1" w:styleId="ODSTAVEC">
    <w:name w:val="ODSTAVEC"/>
    <w:basedOn w:val="Bezmezer"/>
    <w:rsid w:val="00DC0037"/>
    <w:pPr>
      <w:numPr>
        <w:ilvl w:val="1"/>
        <w:numId w:val="33"/>
      </w:numPr>
      <w:spacing w:before="120"/>
      <w:jc w:val="both"/>
    </w:pPr>
    <w:rPr>
      <w:rFonts w:ascii="Arial" w:hAnsi="Arial" w:cs="Arial"/>
      <w:sz w:val="18"/>
      <w:szCs w:val="18"/>
    </w:rPr>
  </w:style>
  <w:style w:type="paragraph" w:customStyle="1" w:styleId="NADPIS">
    <w:name w:val="NADPIS"/>
    <w:basedOn w:val="Bezmezer"/>
    <w:rsid w:val="00DC0037"/>
    <w:pPr>
      <w:numPr>
        <w:numId w:val="33"/>
      </w:numPr>
      <w:spacing w:before="360"/>
      <w:jc w:val="center"/>
    </w:pPr>
    <w:rPr>
      <w:rFonts w:ascii="Arial" w:eastAsia="Calibri"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267102">
      <w:bodyDiv w:val="1"/>
      <w:marLeft w:val="0"/>
      <w:marRight w:val="0"/>
      <w:marTop w:val="0"/>
      <w:marBottom w:val="0"/>
      <w:divBdr>
        <w:top w:val="none" w:sz="0" w:space="0" w:color="auto"/>
        <w:left w:val="none" w:sz="0" w:space="0" w:color="auto"/>
        <w:bottom w:val="none" w:sz="0" w:space="0" w:color="auto"/>
        <w:right w:val="none" w:sz="0" w:space="0" w:color="auto"/>
      </w:divBdr>
    </w:div>
    <w:div w:id="304166779">
      <w:bodyDiv w:val="1"/>
      <w:marLeft w:val="0"/>
      <w:marRight w:val="0"/>
      <w:marTop w:val="0"/>
      <w:marBottom w:val="0"/>
      <w:divBdr>
        <w:top w:val="none" w:sz="0" w:space="0" w:color="auto"/>
        <w:left w:val="none" w:sz="0" w:space="0" w:color="auto"/>
        <w:bottom w:val="none" w:sz="0" w:space="0" w:color="auto"/>
        <w:right w:val="none" w:sz="0" w:space="0" w:color="auto"/>
      </w:divBdr>
    </w:div>
    <w:div w:id="432017221">
      <w:bodyDiv w:val="1"/>
      <w:marLeft w:val="0"/>
      <w:marRight w:val="0"/>
      <w:marTop w:val="0"/>
      <w:marBottom w:val="0"/>
      <w:divBdr>
        <w:top w:val="none" w:sz="0" w:space="0" w:color="auto"/>
        <w:left w:val="none" w:sz="0" w:space="0" w:color="auto"/>
        <w:bottom w:val="none" w:sz="0" w:space="0" w:color="auto"/>
        <w:right w:val="none" w:sz="0" w:space="0" w:color="auto"/>
      </w:divBdr>
      <w:divsChild>
        <w:div w:id="182476232">
          <w:marLeft w:val="547"/>
          <w:marRight w:val="0"/>
          <w:marTop w:val="240"/>
          <w:marBottom w:val="0"/>
          <w:divBdr>
            <w:top w:val="none" w:sz="0" w:space="0" w:color="auto"/>
            <w:left w:val="none" w:sz="0" w:space="0" w:color="auto"/>
            <w:bottom w:val="none" w:sz="0" w:space="0" w:color="auto"/>
            <w:right w:val="none" w:sz="0" w:space="0" w:color="auto"/>
          </w:divBdr>
        </w:div>
        <w:div w:id="1740980096">
          <w:marLeft w:val="547"/>
          <w:marRight w:val="0"/>
          <w:marTop w:val="240"/>
          <w:marBottom w:val="0"/>
          <w:divBdr>
            <w:top w:val="none" w:sz="0" w:space="0" w:color="auto"/>
            <w:left w:val="none" w:sz="0" w:space="0" w:color="auto"/>
            <w:bottom w:val="none" w:sz="0" w:space="0" w:color="auto"/>
            <w:right w:val="none" w:sz="0" w:space="0" w:color="auto"/>
          </w:divBdr>
        </w:div>
        <w:div w:id="1890535252">
          <w:marLeft w:val="547"/>
          <w:marRight w:val="0"/>
          <w:marTop w:val="240"/>
          <w:marBottom w:val="0"/>
          <w:divBdr>
            <w:top w:val="none" w:sz="0" w:space="0" w:color="auto"/>
            <w:left w:val="none" w:sz="0" w:space="0" w:color="auto"/>
            <w:bottom w:val="none" w:sz="0" w:space="0" w:color="auto"/>
            <w:right w:val="none" w:sz="0" w:space="0" w:color="auto"/>
          </w:divBdr>
        </w:div>
        <w:div w:id="2049716271">
          <w:marLeft w:val="547"/>
          <w:marRight w:val="0"/>
          <w:marTop w:val="240"/>
          <w:marBottom w:val="0"/>
          <w:divBdr>
            <w:top w:val="none" w:sz="0" w:space="0" w:color="auto"/>
            <w:left w:val="none" w:sz="0" w:space="0" w:color="auto"/>
            <w:bottom w:val="none" w:sz="0" w:space="0" w:color="auto"/>
            <w:right w:val="none" w:sz="0" w:space="0" w:color="auto"/>
          </w:divBdr>
        </w:div>
      </w:divsChild>
    </w:div>
    <w:div w:id="1505781366">
      <w:bodyDiv w:val="1"/>
      <w:marLeft w:val="0"/>
      <w:marRight w:val="0"/>
      <w:marTop w:val="0"/>
      <w:marBottom w:val="0"/>
      <w:divBdr>
        <w:top w:val="none" w:sz="0" w:space="0" w:color="auto"/>
        <w:left w:val="none" w:sz="0" w:space="0" w:color="auto"/>
        <w:bottom w:val="none" w:sz="0" w:space="0" w:color="auto"/>
        <w:right w:val="none" w:sz="0" w:space="0" w:color="auto"/>
      </w:divBdr>
      <w:divsChild>
        <w:div w:id="949162374">
          <w:marLeft w:val="547"/>
          <w:marRight w:val="0"/>
          <w:marTop w:val="240"/>
          <w:marBottom w:val="0"/>
          <w:divBdr>
            <w:top w:val="none" w:sz="0" w:space="0" w:color="auto"/>
            <w:left w:val="none" w:sz="0" w:space="0" w:color="auto"/>
            <w:bottom w:val="none" w:sz="0" w:space="0" w:color="auto"/>
            <w:right w:val="none" w:sz="0" w:space="0" w:color="auto"/>
          </w:divBdr>
        </w:div>
        <w:div w:id="1445075835">
          <w:marLeft w:val="547"/>
          <w:marRight w:val="0"/>
          <w:marTop w:val="240"/>
          <w:marBottom w:val="0"/>
          <w:divBdr>
            <w:top w:val="none" w:sz="0" w:space="0" w:color="auto"/>
            <w:left w:val="none" w:sz="0" w:space="0" w:color="auto"/>
            <w:bottom w:val="none" w:sz="0" w:space="0" w:color="auto"/>
            <w:right w:val="none" w:sz="0" w:space="0" w:color="auto"/>
          </w:divBdr>
        </w:div>
        <w:div w:id="1549033186">
          <w:marLeft w:val="547"/>
          <w:marRight w:val="0"/>
          <w:marTop w:val="240"/>
          <w:marBottom w:val="0"/>
          <w:divBdr>
            <w:top w:val="none" w:sz="0" w:space="0" w:color="auto"/>
            <w:left w:val="none" w:sz="0" w:space="0" w:color="auto"/>
            <w:bottom w:val="none" w:sz="0" w:space="0" w:color="auto"/>
            <w:right w:val="none" w:sz="0" w:space="0" w:color="auto"/>
          </w:divBdr>
        </w:div>
        <w:div w:id="1560938996">
          <w:marLeft w:val="547"/>
          <w:marRight w:val="0"/>
          <w:marTop w:val="240"/>
          <w:marBottom w:val="0"/>
          <w:divBdr>
            <w:top w:val="none" w:sz="0" w:space="0" w:color="auto"/>
            <w:left w:val="none" w:sz="0" w:space="0" w:color="auto"/>
            <w:bottom w:val="none" w:sz="0" w:space="0" w:color="auto"/>
            <w:right w:val="none" w:sz="0" w:space="0" w:color="auto"/>
          </w:divBdr>
        </w:div>
      </w:divsChild>
    </w:div>
    <w:div w:id="1604679681">
      <w:bodyDiv w:val="1"/>
      <w:marLeft w:val="0"/>
      <w:marRight w:val="0"/>
      <w:marTop w:val="0"/>
      <w:marBottom w:val="0"/>
      <w:divBdr>
        <w:top w:val="none" w:sz="0" w:space="0" w:color="auto"/>
        <w:left w:val="none" w:sz="0" w:space="0" w:color="auto"/>
        <w:bottom w:val="none" w:sz="0" w:space="0" w:color="auto"/>
        <w:right w:val="none" w:sz="0" w:space="0" w:color="auto"/>
      </w:divBdr>
      <w:divsChild>
        <w:div w:id="825979491">
          <w:marLeft w:val="0"/>
          <w:marRight w:val="0"/>
          <w:marTop w:val="0"/>
          <w:marBottom w:val="0"/>
          <w:divBdr>
            <w:top w:val="none" w:sz="0" w:space="0" w:color="auto"/>
            <w:left w:val="none" w:sz="0" w:space="0" w:color="auto"/>
            <w:bottom w:val="none" w:sz="0" w:space="0" w:color="auto"/>
            <w:right w:val="none" w:sz="0" w:space="0" w:color="auto"/>
          </w:divBdr>
          <w:divsChild>
            <w:div w:id="1189635634">
              <w:marLeft w:val="0"/>
              <w:marRight w:val="0"/>
              <w:marTop w:val="0"/>
              <w:marBottom w:val="0"/>
              <w:divBdr>
                <w:top w:val="single" w:sz="48" w:space="0" w:color="44A6D7"/>
                <w:left w:val="none" w:sz="0" w:space="0" w:color="auto"/>
                <w:bottom w:val="none" w:sz="0" w:space="0" w:color="auto"/>
                <w:right w:val="none" w:sz="0" w:space="0" w:color="auto"/>
              </w:divBdr>
              <w:divsChild>
                <w:div w:id="227808603">
                  <w:marLeft w:val="0"/>
                  <w:marRight w:val="0"/>
                  <w:marTop w:val="0"/>
                  <w:marBottom w:val="0"/>
                  <w:divBdr>
                    <w:top w:val="none" w:sz="0" w:space="0" w:color="auto"/>
                    <w:left w:val="none" w:sz="0" w:space="0" w:color="auto"/>
                    <w:bottom w:val="none" w:sz="0" w:space="0" w:color="auto"/>
                    <w:right w:val="none" w:sz="0" w:space="0" w:color="auto"/>
                  </w:divBdr>
                  <w:divsChild>
                    <w:div w:id="1035427500">
                      <w:marLeft w:val="0"/>
                      <w:marRight w:val="0"/>
                      <w:marTop w:val="240"/>
                      <w:marBottom w:val="0"/>
                      <w:divBdr>
                        <w:top w:val="none" w:sz="0" w:space="0" w:color="auto"/>
                        <w:left w:val="none" w:sz="0" w:space="0" w:color="auto"/>
                        <w:bottom w:val="none" w:sz="0" w:space="0" w:color="auto"/>
                        <w:right w:val="none" w:sz="0" w:space="0" w:color="auto"/>
                      </w:divBdr>
                      <w:divsChild>
                        <w:div w:id="73672598">
                          <w:marLeft w:val="0"/>
                          <w:marRight w:val="0"/>
                          <w:marTop w:val="0"/>
                          <w:marBottom w:val="0"/>
                          <w:divBdr>
                            <w:top w:val="none" w:sz="0" w:space="0" w:color="auto"/>
                            <w:left w:val="none" w:sz="0" w:space="0" w:color="auto"/>
                            <w:bottom w:val="none" w:sz="0" w:space="0" w:color="auto"/>
                            <w:right w:val="none" w:sz="0" w:space="0" w:color="auto"/>
                          </w:divBdr>
                          <w:divsChild>
                            <w:div w:id="5585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8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stika.eon.cz/cs/logistika/obchodni_podminky2.php?ID=177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eon.distribuce@eon.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B2165-9CCE-4A4A-A51F-18888DC17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7291</Words>
  <Characters>43018</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50209</CharactersWithSpaces>
  <SharedDoc>false</SharedDoc>
  <HLinks>
    <vt:vector size="6" baseType="variant">
      <vt:variant>
        <vt:i4>4522110</vt:i4>
      </vt:variant>
      <vt:variant>
        <vt:i4>0</vt:i4>
      </vt:variant>
      <vt:variant>
        <vt:i4>0</vt:i4>
      </vt:variant>
      <vt:variant>
        <vt:i4>5</vt:i4>
      </vt:variant>
      <vt:variant>
        <vt:lpwstr>http://logistika.eon.cz/html/cs/logistika/nakup_materialu_a_sluzeb.html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oem</dc:creator>
  <cp:lastModifiedBy>Hallová, Eliška</cp:lastModifiedBy>
  <cp:revision>8</cp:revision>
  <cp:lastPrinted>2020-09-15T07:37:00Z</cp:lastPrinted>
  <dcterms:created xsi:type="dcterms:W3CDTF">2020-08-17T05:32:00Z</dcterms:created>
  <dcterms:modified xsi:type="dcterms:W3CDTF">2020-09-15T08:06:00Z</dcterms:modified>
</cp:coreProperties>
</file>