
<file path=[Content_Types].xml><?xml version="1.0" encoding="utf-8"?>
<Types xmlns="http://schemas.openxmlformats.org/package/2006/content-types">
  <Default Extension="bin" ContentType="application/vnd.openxmlformats-officedocument.oleObject"/>
  <Default Extension="doc" ContentType="application/msword"/>
  <Default Extension="docx" ContentType="application/vnd.openxmlformats-officedocument.wordprocessingml.document"/>
  <Default Extension="emf" ContentType="image/x-emf"/>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9072"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072"/>
      </w:tblGrid>
      <w:tr w:rsidR="008E35EB" w:rsidRPr="00E066BD" w14:paraId="0F648FCC" w14:textId="77777777" w:rsidTr="005A0248">
        <w:trPr>
          <w:cantSplit/>
          <w:trHeight w:val="5670"/>
          <w:jc w:val="center"/>
        </w:trPr>
        <w:tc>
          <w:tcPr>
            <w:tcW w:w="9072" w:type="dxa"/>
            <w:tcBorders>
              <w:top w:val="single" w:sz="12" w:space="0" w:color="auto"/>
              <w:bottom w:val="nil"/>
            </w:tcBorders>
            <w:vAlign w:val="bottom"/>
          </w:tcPr>
          <w:p w14:paraId="400EB5E3" w14:textId="036ADBB2" w:rsidR="008E35EB" w:rsidRPr="006557CB" w:rsidRDefault="001C2B1D" w:rsidP="00DF7ECC">
            <w:pPr>
              <w:pStyle w:val="Tabulkatitulnnadpis"/>
            </w:pPr>
            <w:bookmarkStart w:id="0" w:name="_Hlk4390853"/>
            <w:bookmarkEnd w:id="0"/>
            <w:r>
              <w:t>Metodika</w:t>
            </w:r>
            <w:r w:rsidR="00995643">
              <w:t xml:space="preserve"> VB</w:t>
            </w:r>
          </w:p>
        </w:tc>
      </w:tr>
      <w:tr w:rsidR="008E35EB" w:rsidRPr="00E066BD" w14:paraId="6BB497BF" w14:textId="77777777" w:rsidTr="005A0248">
        <w:trPr>
          <w:cantSplit/>
          <w:trHeight w:val="284"/>
          <w:jc w:val="center"/>
        </w:trPr>
        <w:tc>
          <w:tcPr>
            <w:tcW w:w="9072" w:type="dxa"/>
            <w:tcBorders>
              <w:top w:val="nil"/>
              <w:left w:val="single" w:sz="12" w:space="0" w:color="auto"/>
              <w:bottom w:val="nil"/>
              <w:right w:val="single" w:sz="12" w:space="0" w:color="auto"/>
            </w:tcBorders>
            <w:vAlign w:val="center"/>
          </w:tcPr>
          <w:p w14:paraId="1FED3FC8" w14:textId="77777777" w:rsidR="008E35EB" w:rsidRPr="006557CB" w:rsidRDefault="008E35EB" w:rsidP="008E35EB">
            <w:pPr>
              <w:pStyle w:val="Tabulkanormln"/>
            </w:pPr>
          </w:p>
        </w:tc>
      </w:tr>
      <w:tr w:rsidR="00EF2D68" w:rsidRPr="00E066BD" w14:paraId="6C300727" w14:textId="77777777" w:rsidTr="005A0248">
        <w:trPr>
          <w:cantSplit/>
          <w:trHeight w:val="6521"/>
          <w:jc w:val="center"/>
        </w:trPr>
        <w:tc>
          <w:tcPr>
            <w:tcW w:w="9072" w:type="dxa"/>
            <w:tcBorders>
              <w:top w:val="nil"/>
              <w:bottom w:val="single" w:sz="12" w:space="0" w:color="auto"/>
            </w:tcBorders>
          </w:tcPr>
          <w:p w14:paraId="0A2E6E28" w14:textId="77777777" w:rsidR="00C22FC2" w:rsidRDefault="00DF7ECC" w:rsidP="00DF7ECC">
            <w:pPr>
              <w:pStyle w:val="Tabulkatitulnpopis"/>
            </w:pPr>
            <w:r w:rsidRPr="00DF7ECC">
              <w:t xml:space="preserve">E.ON </w:t>
            </w:r>
            <w:r w:rsidR="00C22FC2">
              <w:t>Distribu</w:t>
            </w:r>
            <w:r w:rsidR="00DD7A21">
              <w:t>ce, a</w:t>
            </w:r>
            <w:r w:rsidR="00B22A31">
              <w:t>.</w:t>
            </w:r>
            <w:r w:rsidR="00DD7A21">
              <w:t>s.</w:t>
            </w:r>
          </w:p>
          <w:p w14:paraId="32449A12" w14:textId="77777777" w:rsidR="00C22FC2" w:rsidRPr="00C22FC2" w:rsidRDefault="00C22FC2" w:rsidP="00C22FC2"/>
          <w:p w14:paraId="0CD77E75" w14:textId="77777777" w:rsidR="00C22FC2" w:rsidRPr="00C22FC2" w:rsidRDefault="00C22FC2" w:rsidP="00C22FC2"/>
          <w:p w14:paraId="421B00C8" w14:textId="77777777" w:rsidR="00C22FC2" w:rsidRPr="00C22FC2" w:rsidRDefault="00C22FC2" w:rsidP="00C22FC2"/>
          <w:p w14:paraId="20F9CDED" w14:textId="77777777" w:rsidR="00C22FC2" w:rsidRPr="00C22FC2" w:rsidRDefault="00C22FC2" w:rsidP="00C22FC2"/>
          <w:p w14:paraId="2A5DCBB3" w14:textId="77777777" w:rsidR="00C22FC2" w:rsidRPr="00C22FC2" w:rsidRDefault="00C22FC2" w:rsidP="00C22FC2"/>
          <w:p w14:paraId="6B5C5A42" w14:textId="77777777" w:rsidR="00C22FC2" w:rsidRDefault="00C22FC2" w:rsidP="00C22FC2"/>
          <w:p w14:paraId="50FF73B6" w14:textId="77777777" w:rsidR="00C22FC2" w:rsidRDefault="00C22FC2" w:rsidP="00C22FC2"/>
          <w:p w14:paraId="7306EFF2" w14:textId="77777777" w:rsidR="003737B2" w:rsidRPr="00C22FC2" w:rsidRDefault="003737B2" w:rsidP="00C22FC2">
            <w:pPr>
              <w:jc w:val="center"/>
            </w:pPr>
          </w:p>
        </w:tc>
      </w:tr>
    </w:tbl>
    <w:p w14:paraId="098F6745" w14:textId="77777777" w:rsidR="00372D63" w:rsidRPr="00703561" w:rsidRDefault="00372D63" w:rsidP="00703561">
      <w:pPr>
        <w:pStyle w:val="Kapitola"/>
      </w:pPr>
      <w:bookmarkStart w:id="1" w:name="_Toc149718696"/>
      <w:bookmarkStart w:id="2" w:name="_Toc285017132"/>
      <w:bookmarkStart w:id="3" w:name="_Toc28858483"/>
      <w:r w:rsidRPr="00703561">
        <w:lastRenderedPageBreak/>
        <w:t>Změnový list</w:t>
      </w:r>
      <w:bookmarkEnd w:id="1"/>
      <w:bookmarkEnd w:id="2"/>
      <w:bookmarkEnd w:id="3"/>
    </w:p>
    <w:tbl>
      <w:tblPr>
        <w:tblW w:w="9071"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1814"/>
        <w:gridCol w:w="7257"/>
      </w:tblGrid>
      <w:tr w:rsidR="00372D63" w14:paraId="00B018E5" w14:textId="77777777" w:rsidTr="004F0BDA">
        <w:trPr>
          <w:tblHeader/>
          <w:jc w:val="center"/>
        </w:trPr>
        <w:tc>
          <w:tcPr>
            <w:tcW w:w="1814" w:type="dxa"/>
            <w:tcBorders>
              <w:top w:val="single" w:sz="12" w:space="0" w:color="auto"/>
              <w:bottom w:val="single" w:sz="12" w:space="0" w:color="auto"/>
            </w:tcBorders>
          </w:tcPr>
          <w:p w14:paraId="5D797E88" w14:textId="77777777" w:rsidR="00372D63" w:rsidRDefault="00372D63" w:rsidP="007C33E0">
            <w:pPr>
              <w:pStyle w:val="Tabulkatun"/>
            </w:pPr>
            <w:r>
              <w:t>Označení části textu*</w:t>
            </w:r>
          </w:p>
        </w:tc>
        <w:tc>
          <w:tcPr>
            <w:tcW w:w="7257" w:type="dxa"/>
            <w:tcBorders>
              <w:top w:val="single" w:sz="12" w:space="0" w:color="auto"/>
              <w:bottom w:val="single" w:sz="12" w:space="0" w:color="auto"/>
            </w:tcBorders>
          </w:tcPr>
          <w:p w14:paraId="18F817A7" w14:textId="77777777" w:rsidR="00372D63" w:rsidRDefault="00372D63" w:rsidP="007C33E0">
            <w:pPr>
              <w:pStyle w:val="Tabulkatun"/>
            </w:pPr>
            <w:r>
              <w:t>Popis změny</w:t>
            </w:r>
          </w:p>
        </w:tc>
      </w:tr>
      <w:tr w:rsidR="00B17CBA" w14:paraId="38894313" w14:textId="77777777" w:rsidTr="004F0BDA">
        <w:trPr>
          <w:jc w:val="center"/>
        </w:trPr>
        <w:tc>
          <w:tcPr>
            <w:tcW w:w="1814" w:type="dxa"/>
            <w:tcBorders>
              <w:top w:val="single" w:sz="12" w:space="0" w:color="auto"/>
            </w:tcBorders>
          </w:tcPr>
          <w:p w14:paraId="7EB7B7A5" w14:textId="77777777" w:rsidR="00B17CBA" w:rsidRDefault="00B17CBA">
            <w:pPr>
              <w:pStyle w:val="Tabulkanormln"/>
            </w:pPr>
            <w:r>
              <w:t>celý dokument</w:t>
            </w:r>
          </w:p>
        </w:tc>
        <w:tc>
          <w:tcPr>
            <w:tcW w:w="7257" w:type="dxa"/>
            <w:tcBorders>
              <w:top w:val="single" w:sz="12" w:space="0" w:color="auto"/>
            </w:tcBorders>
          </w:tcPr>
          <w:p w14:paraId="690D2675" w14:textId="358C11F2" w:rsidR="00B17CBA" w:rsidRPr="000D4D76" w:rsidRDefault="00DD7A21" w:rsidP="00F751E6">
            <w:pPr>
              <w:pStyle w:val="Tabulkanormln"/>
            </w:pPr>
            <w:r>
              <w:t>Nový dokument</w:t>
            </w:r>
            <w:r w:rsidR="00E07538">
              <w:t>,</w:t>
            </w:r>
            <w:r w:rsidR="00BE19F2">
              <w:t xml:space="preserve"> který vznikl </w:t>
            </w:r>
            <w:r w:rsidR="004C5E6B">
              <w:t>jako součást interního pokynu ECD-PP-375</w:t>
            </w:r>
          </w:p>
        </w:tc>
      </w:tr>
      <w:tr w:rsidR="00372D63" w14:paraId="4FAE4003" w14:textId="77777777" w:rsidTr="004F0BDA">
        <w:trPr>
          <w:jc w:val="center"/>
        </w:trPr>
        <w:tc>
          <w:tcPr>
            <w:tcW w:w="1814" w:type="dxa"/>
          </w:tcPr>
          <w:p w14:paraId="04DF1150" w14:textId="77777777" w:rsidR="00372D63" w:rsidRDefault="00372D63" w:rsidP="007C33E0">
            <w:pPr>
              <w:pStyle w:val="Tabulkanormln"/>
            </w:pPr>
          </w:p>
        </w:tc>
        <w:tc>
          <w:tcPr>
            <w:tcW w:w="7257" w:type="dxa"/>
          </w:tcPr>
          <w:p w14:paraId="7CA7E2A1" w14:textId="77777777" w:rsidR="00372D63" w:rsidRPr="000D4D76" w:rsidRDefault="00372D63" w:rsidP="00556EB9">
            <w:pPr>
              <w:pStyle w:val="Tabulkanormln"/>
            </w:pPr>
          </w:p>
        </w:tc>
      </w:tr>
      <w:tr w:rsidR="00B5238E" w14:paraId="7508BB62" w14:textId="77777777" w:rsidTr="004F0BDA">
        <w:trPr>
          <w:jc w:val="center"/>
        </w:trPr>
        <w:tc>
          <w:tcPr>
            <w:tcW w:w="1814" w:type="dxa"/>
          </w:tcPr>
          <w:p w14:paraId="6ADA80F0" w14:textId="77777777" w:rsidR="00B5238E" w:rsidRDefault="00B5238E" w:rsidP="00B5238E">
            <w:pPr>
              <w:pStyle w:val="Tabulkanormln"/>
            </w:pPr>
          </w:p>
        </w:tc>
        <w:tc>
          <w:tcPr>
            <w:tcW w:w="7257" w:type="dxa"/>
          </w:tcPr>
          <w:p w14:paraId="5B916CD3" w14:textId="77777777" w:rsidR="00B5238E" w:rsidRPr="000D4D76" w:rsidRDefault="00B5238E" w:rsidP="00556EB9">
            <w:pPr>
              <w:pStyle w:val="Tabulkanormln"/>
            </w:pPr>
          </w:p>
        </w:tc>
      </w:tr>
      <w:tr w:rsidR="00C65A83" w14:paraId="47A7C488" w14:textId="77777777" w:rsidTr="004F0BDA">
        <w:trPr>
          <w:jc w:val="center"/>
        </w:trPr>
        <w:tc>
          <w:tcPr>
            <w:tcW w:w="1814" w:type="dxa"/>
          </w:tcPr>
          <w:p w14:paraId="6B098B8C" w14:textId="77777777" w:rsidR="00C65A83" w:rsidRPr="002F5F20" w:rsidRDefault="00C65A83" w:rsidP="00C65A83">
            <w:pPr>
              <w:pStyle w:val="Tabulkanormln"/>
            </w:pPr>
          </w:p>
        </w:tc>
        <w:tc>
          <w:tcPr>
            <w:tcW w:w="7257" w:type="dxa"/>
          </w:tcPr>
          <w:p w14:paraId="683B57E4" w14:textId="77777777" w:rsidR="00C65A83" w:rsidRDefault="00C65A83" w:rsidP="00F93CD3">
            <w:pPr>
              <w:pStyle w:val="Tabulkanormln"/>
            </w:pPr>
          </w:p>
        </w:tc>
      </w:tr>
      <w:tr w:rsidR="00C65A83" w14:paraId="25CC15B4" w14:textId="77777777" w:rsidTr="004F0BDA">
        <w:trPr>
          <w:jc w:val="center"/>
        </w:trPr>
        <w:tc>
          <w:tcPr>
            <w:tcW w:w="1814" w:type="dxa"/>
          </w:tcPr>
          <w:p w14:paraId="0A2B752B" w14:textId="77777777" w:rsidR="00C65A83" w:rsidRPr="002F5F20" w:rsidRDefault="00C65A83" w:rsidP="00C65A83">
            <w:pPr>
              <w:pStyle w:val="Tabulkanormln"/>
            </w:pPr>
          </w:p>
        </w:tc>
        <w:tc>
          <w:tcPr>
            <w:tcW w:w="7257" w:type="dxa"/>
          </w:tcPr>
          <w:p w14:paraId="403AAB58" w14:textId="77777777" w:rsidR="00C65A83" w:rsidRDefault="00C65A83" w:rsidP="00F93CD3">
            <w:pPr>
              <w:pStyle w:val="Tabulkanormln"/>
            </w:pPr>
          </w:p>
        </w:tc>
      </w:tr>
      <w:tr w:rsidR="00372D63" w14:paraId="20A4DBF1" w14:textId="77777777" w:rsidTr="004F0BDA">
        <w:trPr>
          <w:jc w:val="center"/>
        </w:trPr>
        <w:tc>
          <w:tcPr>
            <w:tcW w:w="1814" w:type="dxa"/>
          </w:tcPr>
          <w:p w14:paraId="21695FDA" w14:textId="77777777" w:rsidR="00372D63" w:rsidRDefault="00372D63" w:rsidP="007C33E0">
            <w:pPr>
              <w:pStyle w:val="Tabulkanormln"/>
            </w:pPr>
          </w:p>
        </w:tc>
        <w:tc>
          <w:tcPr>
            <w:tcW w:w="7257" w:type="dxa"/>
          </w:tcPr>
          <w:p w14:paraId="628EF048" w14:textId="77777777" w:rsidR="00372D63" w:rsidRPr="00703561" w:rsidRDefault="00372D63" w:rsidP="00703561">
            <w:pPr>
              <w:pStyle w:val="Tabulkanormln"/>
            </w:pPr>
          </w:p>
        </w:tc>
      </w:tr>
      <w:tr w:rsidR="00372D63" w14:paraId="4BCACD26" w14:textId="77777777" w:rsidTr="004F0BDA">
        <w:trPr>
          <w:jc w:val="center"/>
        </w:trPr>
        <w:tc>
          <w:tcPr>
            <w:tcW w:w="1814" w:type="dxa"/>
          </w:tcPr>
          <w:p w14:paraId="6F966199" w14:textId="77777777" w:rsidR="00372D63" w:rsidRDefault="00372D63" w:rsidP="007C33E0">
            <w:pPr>
              <w:pStyle w:val="Tabulkanormln"/>
            </w:pPr>
          </w:p>
        </w:tc>
        <w:tc>
          <w:tcPr>
            <w:tcW w:w="7257" w:type="dxa"/>
          </w:tcPr>
          <w:p w14:paraId="772B1B7F" w14:textId="77777777" w:rsidR="00372D63" w:rsidRPr="00703561" w:rsidRDefault="00372D63" w:rsidP="00703561">
            <w:pPr>
              <w:pStyle w:val="Tabulkanormln"/>
            </w:pPr>
          </w:p>
        </w:tc>
      </w:tr>
      <w:tr w:rsidR="00372D63" w14:paraId="07D0369E" w14:textId="77777777" w:rsidTr="004F0BDA">
        <w:trPr>
          <w:jc w:val="center"/>
        </w:trPr>
        <w:tc>
          <w:tcPr>
            <w:tcW w:w="1814" w:type="dxa"/>
          </w:tcPr>
          <w:p w14:paraId="3E2D07F1" w14:textId="77777777" w:rsidR="00372D63" w:rsidRDefault="00372D63" w:rsidP="00251DDC">
            <w:pPr>
              <w:pStyle w:val="Tabulkanormln"/>
            </w:pPr>
          </w:p>
        </w:tc>
        <w:tc>
          <w:tcPr>
            <w:tcW w:w="7257" w:type="dxa"/>
          </w:tcPr>
          <w:p w14:paraId="609679EC" w14:textId="77777777" w:rsidR="00372D63" w:rsidRPr="00703561" w:rsidRDefault="00372D63" w:rsidP="00467574">
            <w:pPr>
              <w:pStyle w:val="Tabulkanormln"/>
            </w:pPr>
          </w:p>
        </w:tc>
      </w:tr>
      <w:tr w:rsidR="003D0DA2" w14:paraId="7B2BEDA3" w14:textId="77777777" w:rsidTr="004F0BDA">
        <w:trPr>
          <w:jc w:val="center"/>
        </w:trPr>
        <w:tc>
          <w:tcPr>
            <w:tcW w:w="1814" w:type="dxa"/>
          </w:tcPr>
          <w:p w14:paraId="59CC03BE" w14:textId="77777777" w:rsidR="003D0DA2" w:rsidRDefault="003D0DA2" w:rsidP="003D0DA2">
            <w:pPr>
              <w:pStyle w:val="Tabulkanormln"/>
            </w:pPr>
          </w:p>
        </w:tc>
        <w:tc>
          <w:tcPr>
            <w:tcW w:w="7257" w:type="dxa"/>
          </w:tcPr>
          <w:p w14:paraId="02B880A5" w14:textId="77777777" w:rsidR="003D0DA2" w:rsidRDefault="003D0DA2" w:rsidP="003D0DA2">
            <w:pPr>
              <w:pStyle w:val="Tabulkanormln"/>
            </w:pPr>
          </w:p>
        </w:tc>
      </w:tr>
      <w:tr w:rsidR="00610BCC" w14:paraId="500CDF98" w14:textId="77777777" w:rsidTr="004F0BDA">
        <w:trPr>
          <w:jc w:val="center"/>
        </w:trPr>
        <w:tc>
          <w:tcPr>
            <w:tcW w:w="1814" w:type="dxa"/>
          </w:tcPr>
          <w:p w14:paraId="5F489328" w14:textId="77777777" w:rsidR="00610BCC" w:rsidRPr="002F5F20" w:rsidRDefault="00610BCC" w:rsidP="000F7938">
            <w:pPr>
              <w:pStyle w:val="Tabulkanormln"/>
            </w:pPr>
          </w:p>
        </w:tc>
        <w:tc>
          <w:tcPr>
            <w:tcW w:w="7257" w:type="dxa"/>
          </w:tcPr>
          <w:p w14:paraId="7E42498F" w14:textId="77777777" w:rsidR="00610BCC" w:rsidRDefault="00610BCC" w:rsidP="006511C4">
            <w:pPr>
              <w:pStyle w:val="Tabulkanormln"/>
            </w:pPr>
          </w:p>
        </w:tc>
      </w:tr>
      <w:tr w:rsidR="0022009A" w14:paraId="41488239" w14:textId="77777777" w:rsidTr="004F0BDA">
        <w:trPr>
          <w:jc w:val="center"/>
        </w:trPr>
        <w:tc>
          <w:tcPr>
            <w:tcW w:w="1814" w:type="dxa"/>
          </w:tcPr>
          <w:p w14:paraId="18EAB2BF" w14:textId="77777777" w:rsidR="0022009A" w:rsidRPr="002F5F20" w:rsidRDefault="0022009A" w:rsidP="000F7938">
            <w:pPr>
              <w:pStyle w:val="Tabulkanormln"/>
            </w:pPr>
          </w:p>
        </w:tc>
        <w:tc>
          <w:tcPr>
            <w:tcW w:w="7257" w:type="dxa"/>
          </w:tcPr>
          <w:p w14:paraId="7ED80BC5" w14:textId="77777777" w:rsidR="0022009A" w:rsidRDefault="0022009A" w:rsidP="00BD1857">
            <w:pPr>
              <w:pStyle w:val="Tabulkanormln"/>
            </w:pPr>
          </w:p>
        </w:tc>
      </w:tr>
      <w:tr w:rsidR="00372D63" w14:paraId="6CD47E71" w14:textId="77777777" w:rsidTr="004F0BDA">
        <w:trPr>
          <w:jc w:val="center"/>
        </w:trPr>
        <w:tc>
          <w:tcPr>
            <w:tcW w:w="1814" w:type="dxa"/>
          </w:tcPr>
          <w:p w14:paraId="15B88FB7" w14:textId="77777777" w:rsidR="00372D63" w:rsidRDefault="00372D63" w:rsidP="00F751E6">
            <w:pPr>
              <w:pStyle w:val="Tabulkanormln"/>
            </w:pPr>
          </w:p>
        </w:tc>
        <w:tc>
          <w:tcPr>
            <w:tcW w:w="7257" w:type="dxa"/>
          </w:tcPr>
          <w:p w14:paraId="646E0C23" w14:textId="77777777" w:rsidR="00372D63" w:rsidRPr="00703561" w:rsidRDefault="00372D63" w:rsidP="00703561">
            <w:pPr>
              <w:pStyle w:val="Tabulkanormln"/>
            </w:pPr>
          </w:p>
        </w:tc>
      </w:tr>
      <w:tr w:rsidR="006C216E" w14:paraId="5DCB8CE1" w14:textId="77777777" w:rsidTr="004F0BDA">
        <w:trPr>
          <w:jc w:val="center"/>
        </w:trPr>
        <w:tc>
          <w:tcPr>
            <w:tcW w:w="1814" w:type="dxa"/>
          </w:tcPr>
          <w:p w14:paraId="2F03AC30" w14:textId="77777777" w:rsidR="006C216E" w:rsidRDefault="006C216E" w:rsidP="006C216E">
            <w:pPr>
              <w:pStyle w:val="Tabulkanormln"/>
            </w:pPr>
          </w:p>
        </w:tc>
        <w:tc>
          <w:tcPr>
            <w:tcW w:w="7257" w:type="dxa"/>
          </w:tcPr>
          <w:p w14:paraId="3AF18016" w14:textId="77777777" w:rsidR="006C216E" w:rsidRDefault="006C216E" w:rsidP="0042639A">
            <w:pPr>
              <w:pStyle w:val="Tabulkanormln"/>
            </w:pPr>
          </w:p>
        </w:tc>
      </w:tr>
      <w:tr w:rsidR="00BB5D3D" w14:paraId="25008D3E" w14:textId="77777777" w:rsidTr="004F0BDA">
        <w:trPr>
          <w:jc w:val="center"/>
        </w:trPr>
        <w:tc>
          <w:tcPr>
            <w:tcW w:w="1814" w:type="dxa"/>
          </w:tcPr>
          <w:p w14:paraId="64E8791D" w14:textId="77777777" w:rsidR="00BB5D3D" w:rsidRDefault="00BB5D3D" w:rsidP="00BB5D3D">
            <w:pPr>
              <w:pStyle w:val="Tabulkanormln"/>
            </w:pPr>
          </w:p>
        </w:tc>
        <w:tc>
          <w:tcPr>
            <w:tcW w:w="7257" w:type="dxa"/>
          </w:tcPr>
          <w:p w14:paraId="457B4485" w14:textId="77777777" w:rsidR="00BB5D3D" w:rsidRDefault="00BB5D3D" w:rsidP="0042639A">
            <w:pPr>
              <w:pStyle w:val="Tabulkanormln"/>
            </w:pPr>
          </w:p>
        </w:tc>
      </w:tr>
      <w:tr w:rsidR="00372D63" w:rsidRPr="00F73A28" w14:paraId="151E569D" w14:textId="77777777" w:rsidTr="004F0BDA">
        <w:trPr>
          <w:jc w:val="center"/>
        </w:trPr>
        <w:tc>
          <w:tcPr>
            <w:tcW w:w="1814" w:type="dxa"/>
          </w:tcPr>
          <w:p w14:paraId="21373EB8" w14:textId="77777777" w:rsidR="00372D63" w:rsidRDefault="00372D63" w:rsidP="00404BC7">
            <w:pPr>
              <w:pStyle w:val="Tabulkanormln"/>
            </w:pPr>
          </w:p>
        </w:tc>
        <w:tc>
          <w:tcPr>
            <w:tcW w:w="7257" w:type="dxa"/>
          </w:tcPr>
          <w:p w14:paraId="5F6DDF5A" w14:textId="77777777" w:rsidR="00372D63" w:rsidRPr="00703561" w:rsidRDefault="00372D63" w:rsidP="006E356E">
            <w:pPr>
              <w:pStyle w:val="Tabulkanormln"/>
            </w:pPr>
          </w:p>
        </w:tc>
      </w:tr>
      <w:tr w:rsidR="00372D63" w14:paraId="2D02CB5F" w14:textId="77777777" w:rsidTr="004F0BDA">
        <w:trPr>
          <w:jc w:val="center"/>
        </w:trPr>
        <w:tc>
          <w:tcPr>
            <w:tcW w:w="1814" w:type="dxa"/>
          </w:tcPr>
          <w:p w14:paraId="47ED937C" w14:textId="77777777" w:rsidR="00372D63" w:rsidRDefault="00372D63" w:rsidP="00452AB2">
            <w:pPr>
              <w:pStyle w:val="Tabulkanormln"/>
            </w:pPr>
          </w:p>
        </w:tc>
        <w:tc>
          <w:tcPr>
            <w:tcW w:w="7257" w:type="dxa"/>
          </w:tcPr>
          <w:p w14:paraId="003FDCB5" w14:textId="77777777" w:rsidR="00372D63" w:rsidRPr="00703561" w:rsidRDefault="00372D63" w:rsidP="00703561">
            <w:pPr>
              <w:pStyle w:val="Tabulkanormln"/>
            </w:pPr>
          </w:p>
        </w:tc>
      </w:tr>
      <w:tr w:rsidR="00372D63" w14:paraId="56B4B7C5" w14:textId="77777777" w:rsidTr="004F0BDA">
        <w:trPr>
          <w:jc w:val="center"/>
        </w:trPr>
        <w:tc>
          <w:tcPr>
            <w:tcW w:w="1814" w:type="dxa"/>
          </w:tcPr>
          <w:p w14:paraId="5F40B728" w14:textId="77777777" w:rsidR="00372D63" w:rsidRPr="00F945D3" w:rsidRDefault="00372D63" w:rsidP="002D1788">
            <w:pPr>
              <w:pStyle w:val="Tabulkanormln"/>
            </w:pPr>
          </w:p>
        </w:tc>
        <w:tc>
          <w:tcPr>
            <w:tcW w:w="7257" w:type="dxa"/>
          </w:tcPr>
          <w:p w14:paraId="50BF51DF" w14:textId="77777777" w:rsidR="00372D63" w:rsidRPr="00703561" w:rsidRDefault="00372D63" w:rsidP="006E356E">
            <w:pPr>
              <w:pStyle w:val="Tabulkanormln"/>
            </w:pPr>
          </w:p>
        </w:tc>
      </w:tr>
      <w:tr w:rsidR="00353FDA" w14:paraId="05E1C4E1" w14:textId="77777777" w:rsidTr="00993A02">
        <w:trPr>
          <w:jc w:val="center"/>
        </w:trPr>
        <w:tc>
          <w:tcPr>
            <w:tcW w:w="1814" w:type="dxa"/>
          </w:tcPr>
          <w:p w14:paraId="6DFADFA6" w14:textId="77777777" w:rsidR="00353FDA" w:rsidRDefault="00353FDA" w:rsidP="00353FDA">
            <w:pPr>
              <w:pStyle w:val="Tabulkanormln"/>
            </w:pPr>
          </w:p>
        </w:tc>
        <w:tc>
          <w:tcPr>
            <w:tcW w:w="7257" w:type="dxa"/>
          </w:tcPr>
          <w:p w14:paraId="4C62D066" w14:textId="77777777" w:rsidR="006E356E" w:rsidRPr="00703561" w:rsidRDefault="006E356E" w:rsidP="00F945D3">
            <w:pPr>
              <w:pStyle w:val="Tabulkanormln"/>
            </w:pPr>
          </w:p>
        </w:tc>
      </w:tr>
      <w:tr w:rsidR="007924D7" w14:paraId="0DA2D2BD" w14:textId="77777777" w:rsidTr="00993A02">
        <w:trPr>
          <w:jc w:val="center"/>
        </w:trPr>
        <w:tc>
          <w:tcPr>
            <w:tcW w:w="1814" w:type="dxa"/>
          </w:tcPr>
          <w:p w14:paraId="414AADD3" w14:textId="77777777" w:rsidR="007924D7" w:rsidRDefault="007924D7" w:rsidP="00E4134C">
            <w:pPr>
              <w:pStyle w:val="Tabulkanormln"/>
            </w:pPr>
          </w:p>
        </w:tc>
        <w:tc>
          <w:tcPr>
            <w:tcW w:w="7257" w:type="dxa"/>
          </w:tcPr>
          <w:p w14:paraId="68FB596E" w14:textId="77777777" w:rsidR="007924D7" w:rsidRDefault="007924D7" w:rsidP="007924D7">
            <w:pPr>
              <w:pStyle w:val="Tabulkanormln"/>
            </w:pPr>
          </w:p>
        </w:tc>
      </w:tr>
      <w:tr w:rsidR="00B5661D" w14:paraId="70A4B5AD" w14:textId="77777777" w:rsidTr="00993A02">
        <w:trPr>
          <w:jc w:val="center"/>
        </w:trPr>
        <w:tc>
          <w:tcPr>
            <w:tcW w:w="1814" w:type="dxa"/>
          </w:tcPr>
          <w:p w14:paraId="3A7B6737" w14:textId="77777777" w:rsidR="00B5661D" w:rsidRDefault="00B5661D" w:rsidP="00B5661D">
            <w:pPr>
              <w:pStyle w:val="Tabulkanormln"/>
            </w:pPr>
          </w:p>
        </w:tc>
        <w:tc>
          <w:tcPr>
            <w:tcW w:w="7257" w:type="dxa"/>
          </w:tcPr>
          <w:p w14:paraId="2B33788E" w14:textId="77777777" w:rsidR="00B5661D" w:rsidRDefault="00B5661D" w:rsidP="002F0A13">
            <w:pPr>
              <w:pStyle w:val="Tabulkanormln"/>
            </w:pPr>
          </w:p>
        </w:tc>
      </w:tr>
      <w:tr w:rsidR="00372D63" w14:paraId="063158AB" w14:textId="77777777" w:rsidTr="004F0BDA">
        <w:trPr>
          <w:jc w:val="center"/>
        </w:trPr>
        <w:tc>
          <w:tcPr>
            <w:tcW w:w="1814" w:type="dxa"/>
          </w:tcPr>
          <w:p w14:paraId="79DAA2BC" w14:textId="77777777" w:rsidR="00372D63" w:rsidRPr="002F0A13" w:rsidRDefault="00372D63" w:rsidP="00993A02">
            <w:pPr>
              <w:pStyle w:val="Tabulkanormln"/>
            </w:pPr>
          </w:p>
        </w:tc>
        <w:tc>
          <w:tcPr>
            <w:tcW w:w="7257" w:type="dxa"/>
          </w:tcPr>
          <w:p w14:paraId="53A1EDEC" w14:textId="77777777" w:rsidR="00372D63" w:rsidRPr="00703561" w:rsidRDefault="00372D63" w:rsidP="005222F6">
            <w:pPr>
              <w:pStyle w:val="Tabulkanormln"/>
            </w:pPr>
          </w:p>
        </w:tc>
      </w:tr>
      <w:tr w:rsidR="00372D63" w14:paraId="2D717C5F" w14:textId="77777777" w:rsidTr="004F0BDA">
        <w:trPr>
          <w:jc w:val="center"/>
        </w:trPr>
        <w:tc>
          <w:tcPr>
            <w:tcW w:w="1814" w:type="dxa"/>
          </w:tcPr>
          <w:p w14:paraId="2E235B1C" w14:textId="77777777" w:rsidR="00372D63" w:rsidRDefault="00372D63" w:rsidP="005304BB">
            <w:pPr>
              <w:pStyle w:val="Tabulkanormln"/>
            </w:pPr>
          </w:p>
        </w:tc>
        <w:tc>
          <w:tcPr>
            <w:tcW w:w="7257" w:type="dxa"/>
          </w:tcPr>
          <w:p w14:paraId="1D6B037C" w14:textId="77777777" w:rsidR="002F0A13" w:rsidRPr="005304BB" w:rsidRDefault="002F0A13" w:rsidP="002F0A13">
            <w:pPr>
              <w:pStyle w:val="Tabulkanormln"/>
            </w:pPr>
          </w:p>
        </w:tc>
      </w:tr>
      <w:tr w:rsidR="00372D63" w14:paraId="453B676F" w14:textId="77777777" w:rsidTr="004F0BDA">
        <w:trPr>
          <w:jc w:val="center"/>
        </w:trPr>
        <w:tc>
          <w:tcPr>
            <w:tcW w:w="1814" w:type="dxa"/>
          </w:tcPr>
          <w:p w14:paraId="75BD178F" w14:textId="77777777" w:rsidR="00372D63" w:rsidRDefault="00372D63" w:rsidP="008F7D80">
            <w:pPr>
              <w:pStyle w:val="Tabulkanormln"/>
            </w:pPr>
          </w:p>
        </w:tc>
        <w:tc>
          <w:tcPr>
            <w:tcW w:w="7257" w:type="dxa"/>
          </w:tcPr>
          <w:p w14:paraId="723DBAFD" w14:textId="77777777" w:rsidR="00372D63" w:rsidRPr="00703561" w:rsidRDefault="00372D63" w:rsidP="008F7D80">
            <w:pPr>
              <w:pStyle w:val="Tabulkanormln"/>
            </w:pPr>
          </w:p>
        </w:tc>
      </w:tr>
      <w:tr w:rsidR="00372D63" w14:paraId="31344218" w14:textId="77777777" w:rsidTr="004F0BDA">
        <w:trPr>
          <w:jc w:val="center"/>
        </w:trPr>
        <w:tc>
          <w:tcPr>
            <w:tcW w:w="1814" w:type="dxa"/>
          </w:tcPr>
          <w:p w14:paraId="12FBD9FB" w14:textId="77777777" w:rsidR="00372D63" w:rsidRDefault="00372D63" w:rsidP="00614087">
            <w:pPr>
              <w:pStyle w:val="Tabulkanormln"/>
            </w:pPr>
          </w:p>
        </w:tc>
        <w:tc>
          <w:tcPr>
            <w:tcW w:w="7257" w:type="dxa"/>
          </w:tcPr>
          <w:p w14:paraId="62E61EB0" w14:textId="77777777" w:rsidR="00372D63" w:rsidRPr="00703561" w:rsidRDefault="00372D63" w:rsidP="00F23A24">
            <w:pPr>
              <w:pStyle w:val="Tabulkanormln"/>
            </w:pPr>
          </w:p>
        </w:tc>
      </w:tr>
      <w:tr w:rsidR="00372D63" w14:paraId="7091CF5A" w14:textId="77777777" w:rsidTr="004F0BDA">
        <w:trPr>
          <w:jc w:val="center"/>
        </w:trPr>
        <w:tc>
          <w:tcPr>
            <w:tcW w:w="1814" w:type="dxa"/>
          </w:tcPr>
          <w:p w14:paraId="3CD86BBC" w14:textId="77777777" w:rsidR="00372D63" w:rsidRDefault="00372D63" w:rsidP="00F23A24">
            <w:pPr>
              <w:pStyle w:val="Tabulkanormln"/>
            </w:pPr>
          </w:p>
        </w:tc>
        <w:tc>
          <w:tcPr>
            <w:tcW w:w="7257" w:type="dxa"/>
          </w:tcPr>
          <w:p w14:paraId="55A9DD0B" w14:textId="77777777" w:rsidR="00372D63" w:rsidRPr="00703561" w:rsidRDefault="00372D63" w:rsidP="00F23A24">
            <w:pPr>
              <w:pStyle w:val="Tabulkanormln"/>
            </w:pPr>
          </w:p>
        </w:tc>
      </w:tr>
    </w:tbl>
    <w:p w14:paraId="24CCA02A" w14:textId="77777777" w:rsidR="00372D63" w:rsidRPr="00D93F9C" w:rsidRDefault="00372D63" w:rsidP="009A3054">
      <w:pPr>
        <w:pStyle w:val="Textodstavec"/>
      </w:pPr>
      <w:r w:rsidRPr="00D93F9C">
        <w:t>*</w:t>
      </w:r>
      <w:r w:rsidR="009A3054" w:rsidRPr="00D93F9C">
        <w:t> </w:t>
      </w:r>
      <w:r w:rsidRPr="00D93F9C">
        <w:t>příp.</w:t>
      </w:r>
      <w:r w:rsidR="00A17F71" w:rsidRPr="00D93F9C">
        <w:t xml:space="preserve"> odkaz na kapitolu, odstavec, …</w:t>
      </w:r>
    </w:p>
    <w:p w14:paraId="59293775" w14:textId="77777777" w:rsidR="00372D63" w:rsidRDefault="00372D63" w:rsidP="00703561">
      <w:pPr>
        <w:pStyle w:val="Kapitola"/>
      </w:pPr>
      <w:bookmarkStart w:id="4" w:name="_Toc149718698"/>
      <w:bookmarkStart w:id="5" w:name="_Toc285017133"/>
      <w:bookmarkStart w:id="6" w:name="_Toc28858484"/>
      <w:r>
        <w:lastRenderedPageBreak/>
        <w:t>Obsah</w:t>
      </w:r>
      <w:bookmarkEnd w:id="4"/>
      <w:bookmarkEnd w:id="5"/>
      <w:bookmarkEnd w:id="6"/>
    </w:p>
    <w:p w14:paraId="23BBC9FD" w14:textId="31F79BD3" w:rsidR="004300B3" w:rsidRDefault="00620721">
      <w:pPr>
        <w:pStyle w:val="Obsah1"/>
      </w:pPr>
      <w:r>
        <w:fldChar w:fldCharType="begin"/>
      </w:r>
      <w:r w:rsidR="0040585A">
        <w:instrText xml:space="preserve"> TOC \o "1-5" \h \z \u </w:instrText>
      </w:r>
      <w:r>
        <w:fldChar w:fldCharType="separate"/>
      </w:r>
    </w:p>
    <w:p w14:paraId="7640B351" w14:textId="53A723AC" w:rsidR="004300B3" w:rsidRDefault="00075C71">
      <w:pPr>
        <w:pStyle w:val="Obsah1"/>
        <w:rPr>
          <w:rFonts w:asciiTheme="minorHAnsi" w:eastAsiaTheme="minorEastAsia" w:hAnsiTheme="minorHAnsi" w:cstheme="minorBidi"/>
          <w:sz w:val="22"/>
          <w:szCs w:val="22"/>
        </w:rPr>
      </w:pPr>
      <w:hyperlink w:anchor="_Toc28858483" w:history="1">
        <w:r w:rsidR="004300B3" w:rsidRPr="00484F32">
          <w:rPr>
            <w:rStyle w:val="Hypertextovodkaz"/>
          </w:rPr>
          <w:t>Změnový list</w:t>
        </w:r>
        <w:r w:rsidR="004300B3">
          <w:rPr>
            <w:webHidden/>
          </w:rPr>
          <w:tab/>
        </w:r>
        <w:r w:rsidR="004300B3">
          <w:rPr>
            <w:webHidden/>
          </w:rPr>
          <w:fldChar w:fldCharType="begin"/>
        </w:r>
        <w:r w:rsidR="004300B3">
          <w:rPr>
            <w:webHidden/>
          </w:rPr>
          <w:instrText xml:space="preserve"> PAGEREF _Toc28858483 \h </w:instrText>
        </w:r>
        <w:r w:rsidR="004300B3">
          <w:rPr>
            <w:webHidden/>
          </w:rPr>
        </w:r>
        <w:r w:rsidR="004300B3">
          <w:rPr>
            <w:webHidden/>
          </w:rPr>
          <w:fldChar w:fldCharType="separate"/>
        </w:r>
        <w:r w:rsidR="004300B3">
          <w:rPr>
            <w:webHidden/>
          </w:rPr>
          <w:t>2</w:t>
        </w:r>
        <w:r w:rsidR="004300B3">
          <w:rPr>
            <w:webHidden/>
          </w:rPr>
          <w:fldChar w:fldCharType="end"/>
        </w:r>
      </w:hyperlink>
    </w:p>
    <w:p w14:paraId="2B2C2469" w14:textId="4C712C11" w:rsidR="004300B3" w:rsidRDefault="00075C71">
      <w:pPr>
        <w:pStyle w:val="Obsah1"/>
        <w:rPr>
          <w:rFonts w:asciiTheme="minorHAnsi" w:eastAsiaTheme="minorEastAsia" w:hAnsiTheme="minorHAnsi" w:cstheme="minorBidi"/>
          <w:sz w:val="22"/>
          <w:szCs w:val="22"/>
        </w:rPr>
      </w:pPr>
      <w:hyperlink w:anchor="_Toc28858484" w:history="1">
        <w:r w:rsidR="004300B3" w:rsidRPr="00484F32">
          <w:rPr>
            <w:rStyle w:val="Hypertextovodkaz"/>
          </w:rPr>
          <w:t>Obsah</w:t>
        </w:r>
        <w:r w:rsidR="004300B3">
          <w:rPr>
            <w:webHidden/>
          </w:rPr>
          <w:tab/>
        </w:r>
        <w:r w:rsidR="004300B3">
          <w:rPr>
            <w:webHidden/>
          </w:rPr>
          <w:fldChar w:fldCharType="begin"/>
        </w:r>
        <w:r w:rsidR="004300B3">
          <w:rPr>
            <w:webHidden/>
          </w:rPr>
          <w:instrText xml:space="preserve"> PAGEREF _Toc28858484 \h </w:instrText>
        </w:r>
        <w:r w:rsidR="004300B3">
          <w:rPr>
            <w:webHidden/>
          </w:rPr>
        </w:r>
        <w:r w:rsidR="004300B3">
          <w:rPr>
            <w:webHidden/>
          </w:rPr>
          <w:fldChar w:fldCharType="separate"/>
        </w:r>
        <w:r w:rsidR="004300B3">
          <w:rPr>
            <w:webHidden/>
          </w:rPr>
          <w:t>3</w:t>
        </w:r>
        <w:r w:rsidR="004300B3">
          <w:rPr>
            <w:webHidden/>
          </w:rPr>
          <w:fldChar w:fldCharType="end"/>
        </w:r>
      </w:hyperlink>
    </w:p>
    <w:p w14:paraId="577D9EE5" w14:textId="3F9565DE" w:rsidR="004300B3" w:rsidRDefault="00075C71">
      <w:pPr>
        <w:pStyle w:val="Obsah1"/>
        <w:rPr>
          <w:rFonts w:asciiTheme="minorHAnsi" w:eastAsiaTheme="minorEastAsia" w:hAnsiTheme="minorHAnsi" w:cstheme="minorBidi"/>
          <w:sz w:val="22"/>
          <w:szCs w:val="22"/>
        </w:rPr>
      </w:pPr>
      <w:hyperlink w:anchor="_Toc28858485" w:history="1">
        <w:r w:rsidR="004300B3" w:rsidRPr="00484F32">
          <w:rPr>
            <w:rStyle w:val="Hypertextovodkaz"/>
          </w:rPr>
          <w:t>1   Účel</w:t>
        </w:r>
        <w:r w:rsidR="004300B3">
          <w:rPr>
            <w:webHidden/>
          </w:rPr>
          <w:tab/>
        </w:r>
        <w:r w:rsidR="004300B3">
          <w:rPr>
            <w:webHidden/>
          </w:rPr>
          <w:fldChar w:fldCharType="begin"/>
        </w:r>
        <w:r w:rsidR="004300B3">
          <w:rPr>
            <w:webHidden/>
          </w:rPr>
          <w:instrText xml:space="preserve"> PAGEREF _Toc28858485 \h </w:instrText>
        </w:r>
        <w:r w:rsidR="004300B3">
          <w:rPr>
            <w:webHidden/>
          </w:rPr>
        </w:r>
        <w:r w:rsidR="004300B3">
          <w:rPr>
            <w:webHidden/>
          </w:rPr>
          <w:fldChar w:fldCharType="separate"/>
        </w:r>
        <w:r w:rsidR="004300B3">
          <w:rPr>
            <w:webHidden/>
          </w:rPr>
          <w:t>4</w:t>
        </w:r>
        <w:r w:rsidR="004300B3">
          <w:rPr>
            <w:webHidden/>
          </w:rPr>
          <w:fldChar w:fldCharType="end"/>
        </w:r>
      </w:hyperlink>
    </w:p>
    <w:p w14:paraId="09458D5D" w14:textId="774D583C" w:rsidR="004300B3" w:rsidRDefault="00075C71">
      <w:pPr>
        <w:pStyle w:val="Obsah1"/>
        <w:rPr>
          <w:rFonts w:asciiTheme="minorHAnsi" w:eastAsiaTheme="minorEastAsia" w:hAnsiTheme="minorHAnsi" w:cstheme="minorBidi"/>
          <w:sz w:val="22"/>
          <w:szCs w:val="22"/>
        </w:rPr>
      </w:pPr>
      <w:hyperlink w:anchor="_Toc28858486" w:history="1">
        <w:r w:rsidR="004300B3" w:rsidRPr="00484F32">
          <w:rPr>
            <w:rStyle w:val="Hypertextovodkaz"/>
          </w:rPr>
          <w:t>2   Oblast působnosti</w:t>
        </w:r>
        <w:r w:rsidR="004300B3">
          <w:rPr>
            <w:webHidden/>
          </w:rPr>
          <w:tab/>
        </w:r>
        <w:r w:rsidR="004300B3">
          <w:rPr>
            <w:webHidden/>
          </w:rPr>
          <w:fldChar w:fldCharType="begin"/>
        </w:r>
        <w:r w:rsidR="004300B3">
          <w:rPr>
            <w:webHidden/>
          </w:rPr>
          <w:instrText xml:space="preserve"> PAGEREF _Toc28858486 \h </w:instrText>
        </w:r>
        <w:r w:rsidR="004300B3">
          <w:rPr>
            <w:webHidden/>
          </w:rPr>
        </w:r>
        <w:r w:rsidR="004300B3">
          <w:rPr>
            <w:webHidden/>
          </w:rPr>
          <w:fldChar w:fldCharType="separate"/>
        </w:r>
        <w:r w:rsidR="004300B3">
          <w:rPr>
            <w:webHidden/>
          </w:rPr>
          <w:t>4</w:t>
        </w:r>
        <w:r w:rsidR="004300B3">
          <w:rPr>
            <w:webHidden/>
          </w:rPr>
          <w:fldChar w:fldCharType="end"/>
        </w:r>
      </w:hyperlink>
    </w:p>
    <w:p w14:paraId="4C4CD7EA" w14:textId="5D53F5BD" w:rsidR="004300B3" w:rsidRDefault="00075C71">
      <w:pPr>
        <w:pStyle w:val="Obsah1"/>
        <w:rPr>
          <w:rFonts w:asciiTheme="minorHAnsi" w:eastAsiaTheme="minorEastAsia" w:hAnsiTheme="minorHAnsi" w:cstheme="minorBidi"/>
          <w:sz w:val="22"/>
          <w:szCs w:val="22"/>
        </w:rPr>
      </w:pPr>
      <w:hyperlink w:anchor="_Toc28858487" w:history="1">
        <w:r w:rsidR="004300B3" w:rsidRPr="00484F32">
          <w:rPr>
            <w:rStyle w:val="Hypertextovodkaz"/>
          </w:rPr>
          <w:t>3   Pojmy - definice a zkratky</w:t>
        </w:r>
        <w:r w:rsidR="004300B3">
          <w:rPr>
            <w:webHidden/>
          </w:rPr>
          <w:tab/>
        </w:r>
        <w:r w:rsidR="004300B3">
          <w:rPr>
            <w:webHidden/>
          </w:rPr>
          <w:fldChar w:fldCharType="begin"/>
        </w:r>
        <w:r w:rsidR="004300B3">
          <w:rPr>
            <w:webHidden/>
          </w:rPr>
          <w:instrText xml:space="preserve"> PAGEREF _Toc28858487 \h </w:instrText>
        </w:r>
        <w:r w:rsidR="004300B3">
          <w:rPr>
            <w:webHidden/>
          </w:rPr>
        </w:r>
        <w:r w:rsidR="004300B3">
          <w:rPr>
            <w:webHidden/>
          </w:rPr>
          <w:fldChar w:fldCharType="separate"/>
        </w:r>
        <w:r w:rsidR="004300B3">
          <w:rPr>
            <w:webHidden/>
          </w:rPr>
          <w:t>4</w:t>
        </w:r>
        <w:r w:rsidR="004300B3">
          <w:rPr>
            <w:webHidden/>
          </w:rPr>
          <w:fldChar w:fldCharType="end"/>
        </w:r>
      </w:hyperlink>
    </w:p>
    <w:p w14:paraId="3B040F83" w14:textId="0761194A" w:rsidR="004300B3" w:rsidRDefault="00075C71">
      <w:pPr>
        <w:pStyle w:val="Obsah1"/>
        <w:rPr>
          <w:rFonts w:asciiTheme="minorHAnsi" w:eastAsiaTheme="minorEastAsia" w:hAnsiTheme="minorHAnsi" w:cstheme="minorBidi"/>
          <w:sz w:val="22"/>
          <w:szCs w:val="22"/>
        </w:rPr>
      </w:pPr>
      <w:hyperlink w:anchor="_Toc28858488" w:history="1">
        <w:r w:rsidR="004300B3" w:rsidRPr="00484F32">
          <w:rPr>
            <w:rStyle w:val="Hypertextovodkaz"/>
          </w:rPr>
          <w:t>4   Popis činností a pravidel</w:t>
        </w:r>
        <w:r w:rsidR="004300B3">
          <w:rPr>
            <w:webHidden/>
          </w:rPr>
          <w:tab/>
        </w:r>
        <w:r w:rsidR="004300B3">
          <w:rPr>
            <w:webHidden/>
          </w:rPr>
          <w:fldChar w:fldCharType="begin"/>
        </w:r>
        <w:r w:rsidR="004300B3">
          <w:rPr>
            <w:webHidden/>
          </w:rPr>
          <w:instrText xml:space="preserve"> PAGEREF _Toc28858488 \h </w:instrText>
        </w:r>
        <w:r w:rsidR="004300B3">
          <w:rPr>
            <w:webHidden/>
          </w:rPr>
        </w:r>
        <w:r w:rsidR="004300B3">
          <w:rPr>
            <w:webHidden/>
          </w:rPr>
          <w:fldChar w:fldCharType="separate"/>
        </w:r>
        <w:r w:rsidR="004300B3">
          <w:rPr>
            <w:webHidden/>
          </w:rPr>
          <w:t>5</w:t>
        </w:r>
        <w:r w:rsidR="004300B3">
          <w:rPr>
            <w:webHidden/>
          </w:rPr>
          <w:fldChar w:fldCharType="end"/>
        </w:r>
      </w:hyperlink>
    </w:p>
    <w:p w14:paraId="25D3F6D3" w14:textId="5B28EEDA" w:rsidR="004300B3" w:rsidRDefault="00075C71">
      <w:pPr>
        <w:pStyle w:val="Obsah3"/>
        <w:tabs>
          <w:tab w:val="right" w:leader="dot" w:pos="9060"/>
        </w:tabs>
        <w:rPr>
          <w:rFonts w:asciiTheme="minorHAnsi" w:eastAsiaTheme="minorEastAsia" w:hAnsiTheme="minorHAnsi" w:cstheme="minorBidi"/>
          <w:noProof/>
          <w:sz w:val="22"/>
          <w:szCs w:val="22"/>
        </w:rPr>
      </w:pPr>
      <w:hyperlink w:anchor="_Toc28858489" w:history="1">
        <w:r w:rsidR="004300B3" w:rsidRPr="00484F32">
          <w:rPr>
            <w:rStyle w:val="Hypertextovodkaz"/>
            <w:noProof/>
          </w:rPr>
          <w:t>4.1.1   Pravidla pro zpracování SBVB</w:t>
        </w:r>
        <w:r w:rsidR="004300B3">
          <w:rPr>
            <w:noProof/>
            <w:webHidden/>
          </w:rPr>
          <w:tab/>
        </w:r>
        <w:r w:rsidR="004300B3">
          <w:rPr>
            <w:noProof/>
            <w:webHidden/>
          </w:rPr>
          <w:fldChar w:fldCharType="begin"/>
        </w:r>
        <w:r w:rsidR="004300B3">
          <w:rPr>
            <w:noProof/>
            <w:webHidden/>
          </w:rPr>
          <w:instrText xml:space="preserve"> PAGEREF _Toc28858489 \h </w:instrText>
        </w:r>
        <w:r w:rsidR="004300B3">
          <w:rPr>
            <w:noProof/>
            <w:webHidden/>
          </w:rPr>
        </w:r>
        <w:r w:rsidR="004300B3">
          <w:rPr>
            <w:noProof/>
            <w:webHidden/>
          </w:rPr>
          <w:fldChar w:fldCharType="separate"/>
        </w:r>
        <w:r w:rsidR="004300B3">
          <w:rPr>
            <w:noProof/>
            <w:webHidden/>
          </w:rPr>
          <w:t>5</w:t>
        </w:r>
        <w:r w:rsidR="004300B3">
          <w:rPr>
            <w:noProof/>
            <w:webHidden/>
          </w:rPr>
          <w:fldChar w:fldCharType="end"/>
        </w:r>
      </w:hyperlink>
    </w:p>
    <w:p w14:paraId="4FB0B526" w14:textId="5C3415A1" w:rsidR="004300B3" w:rsidRDefault="00075C71">
      <w:pPr>
        <w:pStyle w:val="Obsah3"/>
        <w:tabs>
          <w:tab w:val="right" w:leader="dot" w:pos="9060"/>
        </w:tabs>
        <w:rPr>
          <w:rFonts w:asciiTheme="minorHAnsi" w:eastAsiaTheme="minorEastAsia" w:hAnsiTheme="minorHAnsi" w:cstheme="minorBidi"/>
          <w:noProof/>
          <w:sz w:val="22"/>
          <w:szCs w:val="22"/>
        </w:rPr>
      </w:pPr>
      <w:hyperlink w:anchor="_Toc28858490" w:history="1">
        <w:r w:rsidR="004300B3" w:rsidRPr="00484F32">
          <w:rPr>
            <w:rStyle w:val="Hypertextovodkaz"/>
            <w:noProof/>
          </w:rPr>
          <w:t>4.1.2   Evidence SBVB</w:t>
        </w:r>
        <w:r w:rsidR="004300B3">
          <w:rPr>
            <w:noProof/>
            <w:webHidden/>
          </w:rPr>
          <w:tab/>
        </w:r>
        <w:r w:rsidR="004300B3">
          <w:rPr>
            <w:noProof/>
            <w:webHidden/>
          </w:rPr>
          <w:fldChar w:fldCharType="begin"/>
        </w:r>
        <w:r w:rsidR="004300B3">
          <w:rPr>
            <w:noProof/>
            <w:webHidden/>
          </w:rPr>
          <w:instrText xml:space="preserve"> PAGEREF _Toc28858490 \h </w:instrText>
        </w:r>
        <w:r w:rsidR="004300B3">
          <w:rPr>
            <w:noProof/>
            <w:webHidden/>
          </w:rPr>
        </w:r>
        <w:r w:rsidR="004300B3">
          <w:rPr>
            <w:noProof/>
            <w:webHidden/>
          </w:rPr>
          <w:fldChar w:fldCharType="separate"/>
        </w:r>
        <w:r w:rsidR="004300B3">
          <w:rPr>
            <w:noProof/>
            <w:webHidden/>
          </w:rPr>
          <w:t>6</w:t>
        </w:r>
        <w:r w:rsidR="004300B3">
          <w:rPr>
            <w:noProof/>
            <w:webHidden/>
          </w:rPr>
          <w:fldChar w:fldCharType="end"/>
        </w:r>
      </w:hyperlink>
    </w:p>
    <w:p w14:paraId="49224AFF" w14:textId="33C2F40B" w:rsidR="004300B3" w:rsidRDefault="00075C71">
      <w:pPr>
        <w:pStyle w:val="Obsah3"/>
        <w:tabs>
          <w:tab w:val="right" w:leader="dot" w:pos="9060"/>
        </w:tabs>
        <w:rPr>
          <w:rFonts w:asciiTheme="minorHAnsi" w:eastAsiaTheme="minorEastAsia" w:hAnsiTheme="minorHAnsi" w:cstheme="minorBidi"/>
          <w:noProof/>
          <w:sz w:val="22"/>
          <w:szCs w:val="22"/>
        </w:rPr>
      </w:pPr>
      <w:hyperlink w:anchor="_Toc28858491" w:history="1">
        <w:r w:rsidR="004300B3" w:rsidRPr="00484F32">
          <w:rPr>
            <w:rStyle w:val="Hypertextovodkaz"/>
            <w:noProof/>
          </w:rPr>
          <w:t>4.1.3   Číslování smluv</w:t>
        </w:r>
        <w:r w:rsidR="004300B3">
          <w:rPr>
            <w:noProof/>
            <w:webHidden/>
          </w:rPr>
          <w:tab/>
        </w:r>
        <w:r w:rsidR="004300B3">
          <w:rPr>
            <w:noProof/>
            <w:webHidden/>
          </w:rPr>
          <w:fldChar w:fldCharType="begin"/>
        </w:r>
        <w:r w:rsidR="004300B3">
          <w:rPr>
            <w:noProof/>
            <w:webHidden/>
          </w:rPr>
          <w:instrText xml:space="preserve"> PAGEREF _Toc28858491 \h </w:instrText>
        </w:r>
        <w:r w:rsidR="004300B3">
          <w:rPr>
            <w:noProof/>
            <w:webHidden/>
          </w:rPr>
        </w:r>
        <w:r w:rsidR="004300B3">
          <w:rPr>
            <w:noProof/>
            <w:webHidden/>
          </w:rPr>
          <w:fldChar w:fldCharType="separate"/>
        </w:r>
        <w:r w:rsidR="004300B3">
          <w:rPr>
            <w:noProof/>
            <w:webHidden/>
          </w:rPr>
          <w:t>6</w:t>
        </w:r>
        <w:r w:rsidR="004300B3">
          <w:rPr>
            <w:noProof/>
            <w:webHidden/>
          </w:rPr>
          <w:fldChar w:fldCharType="end"/>
        </w:r>
      </w:hyperlink>
    </w:p>
    <w:p w14:paraId="43A3EA75" w14:textId="4C0E43F8" w:rsidR="004300B3" w:rsidRDefault="00075C71">
      <w:pPr>
        <w:pStyle w:val="Obsah3"/>
        <w:tabs>
          <w:tab w:val="right" w:leader="dot" w:pos="9060"/>
        </w:tabs>
        <w:rPr>
          <w:rFonts w:asciiTheme="minorHAnsi" w:eastAsiaTheme="minorEastAsia" w:hAnsiTheme="minorHAnsi" w:cstheme="minorBidi"/>
          <w:noProof/>
          <w:sz w:val="22"/>
          <w:szCs w:val="22"/>
        </w:rPr>
      </w:pPr>
      <w:hyperlink w:anchor="_Toc28858492" w:history="1">
        <w:r w:rsidR="004300B3" w:rsidRPr="00484F32">
          <w:rPr>
            <w:rStyle w:val="Hypertextovodkaz"/>
            <w:noProof/>
          </w:rPr>
          <w:t>4.1.4   Stanovení výše náhrady za VB</w:t>
        </w:r>
        <w:r w:rsidR="004300B3">
          <w:rPr>
            <w:noProof/>
            <w:webHidden/>
          </w:rPr>
          <w:tab/>
        </w:r>
        <w:r w:rsidR="004300B3">
          <w:rPr>
            <w:noProof/>
            <w:webHidden/>
          </w:rPr>
          <w:fldChar w:fldCharType="begin"/>
        </w:r>
        <w:r w:rsidR="004300B3">
          <w:rPr>
            <w:noProof/>
            <w:webHidden/>
          </w:rPr>
          <w:instrText xml:space="preserve"> PAGEREF _Toc28858492 \h </w:instrText>
        </w:r>
        <w:r w:rsidR="004300B3">
          <w:rPr>
            <w:noProof/>
            <w:webHidden/>
          </w:rPr>
        </w:r>
        <w:r w:rsidR="004300B3">
          <w:rPr>
            <w:noProof/>
            <w:webHidden/>
          </w:rPr>
          <w:fldChar w:fldCharType="separate"/>
        </w:r>
        <w:r w:rsidR="004300B3">
          <w:rPr>
            <w:noProof/>
            <w:webHidden/>
          </w:rPr>
          <w:t>6</w:t>
        </w:r>
        <w:r w:rsidR="004300B3">
          <w:rPr>
            <w:noProof/>
            <w:webHidden/>
          </w:rPr>
          <w:fldChar w:fldCharType="end"/>
        </w:r>
      </w:hyperlink>
    </w:p>
    <w:p w14:paraId="026671D6" w14:textId="2AD29BE6" w:rsidR="004300B3" w:rsidRDefault="00075C71">
      <w:pPr>
        <w:pStyle w:val="Obsah3"/>
        <w:tabs>
          <w:tab w:val="right" w:leader="dot" w:pos="9060"/>
        </w:tabs>
        <w:rPr>
          <w:rFonts w:asciiTheme="minorHAnsi" w:eastAsiaTheme="minorEastAsia" w:hAnsiTheme="minorHAnsi" w:cstheme="minorBidi"/>
          <w:noProof/>
          <w:sz w:val="22"/>
          <w:szCs w:val="22"/>
        </w:rPr>
      </w:pPr>
      <w:hyperlink w:anchor="_Toc28858493" w:history="1">
        <w:r w:rsidR="004300B3" w:rsidRPr="00484F32">
          <w:rPr>
            <w:rStyle w:val="Hypertextovodkaz"/>
            <w:noProof/>
          </w:rPr>
          <w:t>4.1.5   Kontrola aktuálnosti SBVB</w:t>
        </w:r>
        <w:r w:rsidR="004300B3">
          <w:rPr>
            <w:noProof/>
            <w:webHidden/>
          </w:rPr>
          <w:tab/>
        </w:r>
        <w:r w:rsidR="004300B3">
          <w:rPr>
            <w:noProof/>
            <w:webHidden/>
          </w:rPr>
          <w:fldChar w:fldCharType="begin"/>
        </w:r>
        <w:r w:rsidR="004300B3">
          <w:rPr>
            <w:noProof/>
            <w:webHidden/>
          </w:rPr>
          <w:instrText xml:space="preserve"> PAGEREF _Toc28858493 \h </w:instrText>
        </w:r>
        <w:r w:rsidR="004300B3">
          <w:rPr>
            <w:noProof/>
            <w:webHidden/>
          </w:rPr>
        </w:r>
        <w:r w:rsidR="004300B3">
          <w:rPr>
            <w:noProof/>
            <w:webHidden/>
          </w:rPr>
          <w:fldChar w:fldCharType="separate"/>
        </w:r>
        <w:r w:rsidR="004300B3">
          <w:rPr>
            <w:noProof/>
            <w:webHidden/>
          </w:rPr>
          <w:t>7</w:t>
        </w:r>
        <w:r w:rsidR="004300B3">
          <w:rPr>
            <w:noProof/>
            <w:webHidden/>
          </w:rPr>
          <w:fldChar w:fldCharType="end"/>
        </w:r>
      </w:hyperlink>
    </w:p>
    <w:p w14:paraId="2F29BE5D" w14:textId="1AA1D3D0" w:rsidR="004300B3" w:rsidRDefault="00075C71">
      <w:pPr>
        <w:pStyle w:val="Obsah3"/>
        <w:tabs>
          <w:tab w:val="right" w:leader="dot" w:pos="9060"/>
        </w:tabs>
        <w:rPr>
          <w:rFonts w:asciiTheme="minorHAnsi" w:eastAsiaTheme="minorEastAsia" w:hAnsiTheme="minorHAnsi" w:cstheme="minorBidi"/>
          <w:noProof/>
          <w:sz w:val="22"/>
          <w:szCs w:val="22"/>
        </w:rPr>
      </w:pPr>
      <w:hyperlink w:anchor="_Toc28858494" w:history="1">
        <w:r w:rsidR="004300B3" w:rsidRPr="00484F32">
          <w:rPr>
            <w:rStyle w:val="Hypertextovodkaz"/>
            <w:noProof/>
          </w:rPr>
          <w:t>4.1.6   Dokumenty</w:t>
        </w:r>
        <w:r w:rsidR="004300B3">
          <w:rPr>
            <w:noProof/>
            <w:webHidden/>
          </w:rPr>
          <w:tab/>
        </w:r>
        <w:r w:rsidR="004300B3">
          <w:rPr>
            <w:noProof/>
            <w:webHidden/>
          </w:rPr>
          <w:fldChar w:fldCharType="begin"/>
        </w:r>
        <w:r w:rsidR="004300B3">
          <w:rPr>
            <w:noProof/>
            <w:webHidden/>
          </w:rPr>
          <w:instrText xml:space="preserve"> PAGEREF _Toc28858494 \h </w:instrText>
        </w:r>
        <w:r w:rsidR="004300B3">
          <w:rPr>
            <w:noProof/>
            <w:webHidden/>
          </w:rPr>
        </w:r>
        <w:r w:rsidR="004300B3">
          <w:rPr>
            <w:noProof/>
            <w:webHidden/>
          </w:rPr>
          <w:fldChar w:fldCharType="separate"/>
        </w:r>
        <w:r w:rsidR="004300B3">
          <w:rPr>
            <w:noProof/>
            <w:webHidden/>
          </w:rPr>
          <w:t>7</w:t>
        </w:r>
        <w:r w:rsidR="004300B3">
          <w:rPr>
            <w:noProof/>
            <w:webHidden/>
          </w:rPr>
          <w:fldChar w:fldCharType="end"/>
        </w:r>
      </w:hyperlink>
    </w:p>
    <w:p w14:paraId="6F78C249" w14:textId="37679241" w:rsidR="004300B3" w:rsidRDefault="00075C71">
      <w:pPr>
        <w:pStyle w:val="Obsah3"/>
        <w:tabs>
          <w:tab w:val="right" w:leader="dot" w:pos="9060"/>
        </w:tabs>
        <w:rPr>
          <w:rFonts w:asciiTheme="minorHAnsi" w:eastAsiaTheme="minorEastAsia" w:hAnsiTheme="minorHAnsi" w:cstheme="minorBidi"/>
          <w:noProof/>
          <w:sz w:val="22"/>
          <w:szCs w:val="22"/>
        </w:rPr>
      </w:pPr>
      <w:hyperlink w:anchor="_Toc28858495" w:history="1">
        <w:r w:rsidR="004300B3" w:rsidRPr="00484F32">
          <w:rPr>
            <w:rStyle w:val="Hypertextovodkaz"/>
            <w:noProof/>
          </w:rPr>
          <w:t>4.1.7   Uzavření stavby, vyúčtování nákladů PROJ</w:t>
        </w:r>
        <w:r w:rsidR="004300B3">
          <w:rPr>
            <w:noProof/>
            <w:webHidden/>
          </w:rPr>
          <w:tab/>
        </w:r>
        <w:r w:rsidR="004300B3">
          <w:rPr>
            <w:noProof/>
            <w:webHidden/>
          </w:rPr>
          <w:fldChar w:fldCharType="begin"/>
        </w:r>
        <w:r w:rsidR="004300B3">
          <w:rPr>
            <w:noProof/>
            <w:webHidden/>
          </w:rPr>
          <w:instrText xml:space="preserve"> PAGEREF _Toc28858495 \h </w:instrText>
        </w:r>
        <w:r w:rsidR="004300B3">
          <w:rPr>
            <w:noProof/>
            <w:webHidden/>
          </w:rPr>
        </w:r>
        <w:r w:rsidR="004300B3">
          <w:rPr>
            <w:noProof/>
            <w:webHidden/>
          </w:rPr>
          <w:fldChar w:fldCharType="separate"/>
        </w:r>
        <w:r w:rsidR="004300B3">
          <w:rPr>
            <w:noProof/>
            <w:webHidden/>
          </w:rPr>
          <w:t>7</w:t>
        </w:r>
        <w:r w:rsidR="004300B3">
          <w:rPr>
            <w:noProof/>
            <w:webHidden/>
          </w:rPr>
          <w:fldChar w:fldCharType="end"/>
        </w:r>
      </w:hyperlink>
    </w:p>
    <w:p w14:paraId="06C26CD3" w14:textId="5C0ADE19" w:rsidR="004300B3" w:rsidRDefault="00075C71">
      <w:pPr>
        <w:pStyle w:val="Obsah2"/>
        <w:rPr>
          <w:rFonts w:asciiTheme="minorHAnsi" w:eastAsiaTheme="minorEastAsia" w:hAnsiTheme="minorHAnsi" w:cstheme="minorBidi"/>
          <w:noProof/>
          <w:sz w:val="22"/>
          <w:szCs w:val="22"/>
        </w:rPr>
      </w:pPr>
      <w:hyperlink w:anchor="_Toc28858496" w:history="1">
        <w:r w:rsidR="004300B3" w:rsidRPr="00484F32">
          <w:rPr>
            <w:rStyle w:val="Hypertextovodkaz"/>
            <w:noProof/>
          </w:rPr>
          <w:t>4.2   Proces vyvlastnění</w:t>
        </w:r>
        <w:r w:rsidR="004300B3">
          <w:rPr>
            <w:noProof/>
            <w:webHidden/>
          </w:rPr>
          <w:tab/>
        </w:r>
        <w:r w:rsidR="004300B3">
          <w:rPr>
            <w:noProof/>
            <w:webHidden/>
          </w:rPr>
          <w:fldChar w:fldCharType="begin"/>
        </w:r>
        <w:r w:rsidR="004300B3">
          <w:rPr>
            <w:noProof/>
            <w:webHidden/>
          </w:rPr>
          <w:instrText xml:space="preserve"> PAGEREF _Toc28858496 \h </w:instrText>
        </w:r>
        <w:r w:rsidR="004300B3">
          <w:rPr>
            <w:noProof/>
            <w:webHidden/>
          </w:rPr>
        </w:r>
        <w:r w:rsidR="004300B3">
          <w:rPr>
            <w:noProof/>
            <w:webHidden/>
          </w:rPr>
          <w:fldChar w:fldCharType="separate"/>
        </w:r>
        <w:r w:rsidR="004300B3">
          <w:rPr>
            <w:noProof/>
            <w:webHidden/>
          </w:rPr>
          <w:t>7</w:t>
        </w:r>
        <w:r w:rsidR="004300B3">
          <w:rPr>
            <w:noProof/>
            <w:webHidden/>
          </w:rPr>
          <w:fldChar w:fldCharType="end"/>
        </w:r>
      </w:hyperlink>
    </w:p>
    <w:p w14:paraId="6BD58955" w14:textId="5677D734" w:rsidR="004300B3" w:rsidRDefault="00075C71">
      <w:pPr>
        <w:pStyle w:val="Obsah2"/>
        <w:rPr>
          <w:rFonts w:asciiTheme="minorHAnsi" w:eastAsiaTheme="minorEastAsia" w:hAnsiTheme="minorHAnsi" w:cstheme="minorBidi"/>
          <w:noProof/>
          <w:sz w:val="22"/>
          <w:szCs w:val="22"/>
        </w:rPr>
      </w:pPr>
      <w:hyperlink w:anchor="_Toc28858497" w:history="1">
        <w:r w:rsidR="004300B3" w:rsidRPr="00484F32">
          <w:rPr>
            <w:rStyle w:val="Hypertextovodkaz"/>
            <w:noProof/>
          </w:rPr>
          <w:t>4.3   Smlouvy o zřízení věcných břemen</w:t>
        </w:r>
        <w:r w:rsidR="004300B3">
          <w:rPr>
            <w:noProof/>
            <w:webHidden/>
          </w:rPr>
          <w:tab/>
        </w:r>
        <w:r w:rsidR="004300B3">
          <w:rPr>
            <w:noProof/>
            <w:webHidden/>
          </w:rPr>
          <w:fldChar w:fldCharType="begin"/>
        </w:r>
        <w:r w:rsidR="004300B3">
          <w:rPr>
            <w:noProof/>
            <w:webHidden/>
          </w:rPr>
          <w:instrText xml:space="preserve"> PAGEREF _Toc28858497 \h </w:instrText>
        </w:r>
        <w:r w:rsidR="004300B3">
          <w:rPr>
            <w:noProof/>
            <w:webHidden/>
          </w:rPr>
        </w:r>
        <w:r w:rsidR="004300B3">
          <w:rPr>
            <w:noProof/>
            <w:webHidden/>
          </w:rPr>
          <w:fldChar w:fldCharType="separate"/>
        </w:r>
        <w:r w:rsidR="004300B3">
          <w:rPr>
            <w:noProof/>
            <w:webHidden/>
          </w:rPr>
          <w:t>7</w:t>
        </w:r>
        <w:r w:rsidR="004300B3">
          <w:rPr>
            <w:noProof/>
            <w:webHidden/>
          </w:rPr>
          <w:fldChar w:fldCharType="end"/>
        </w:r>
      </w:hyperlink>
    </w:p>
    <w:p w14:paraId="7A0261EF" w14:textId="79DA5DDF" w:rsidR="004300B3" w:rsidRDefault="00075C71">
      <w:pPr>
        <w:pStyle w:val="Obsah3"/>
        <w:tabs>
          <w:tab w:val="right" w:leader="dot" w:pos="9060"/>
        </w:tabs>
        <w:rPr>
          <w:rFonts w:asciiTheme="minorHAnsi" w:eastAsiaTheme="minorEastAsia" w:hAnsiTheme="minorHAnsi" w:cstheme="minorBidi"/>
          <w:noProof/>
          <w:sz w:val="22"/>
          <w:szCs w:val="22"/>
        </w:rPr>
      </w:pPr>
      <w:hyperlink w:anchor="_Toc28858498" w:history="1">
        <w:r w:rsidR="004300B3" w:rsidRPr="00484F32">
          <w:rPr>
            <w:rStyle w:val="Hypertextovodkaz"/>
            <w:noProof/>
          </w:rPr>
          <w:t>4.3.1   Geodetické zaměření věcných břemen</w:t>
        </w:r>
        <w:r w:rsidR="004300B3">
          <w:rPr>
            <w:noProof/>
            <w:webHidden/>
          </w:rPr>
          <w:tab/>
        </w:r>
        <w:r w:rsidR="004300B3">
          <w:rPr>
            <w:noProof/>
            <w:webHidden/>
          </w:rPr>
          <w:fldChar w:fldCharType="begin"/>
        </w:r>
        <w:r w:rsidR="004300B3">
          <w:rPr>
            <w:noProof/>
            <w:webHidden/>
          </w:rPr>
          <w:instrText xml:space="preserve"> PAGEREF _Toc28858498 \h </w:instrText>
        </w:r>
        <w:r w:rsidR="004300B3">
          <w:rPr>
            <w:noProof/>
            <w:webHidden/>
          </w:rPr>
        </w:r>
        <w:r w:rsidR="004300B3">
          <w:rPr>
            <w:noProof/>
            <w:webHidden/>
          </w:rPr>
          <w:fldChar w:fldCharType="separate"/>
        </w:r>
        <w:r w:rsidR="004300B3">
          <w:rPr>
            <w:noProof/>
            <w:webHidden/>
          </w:rPr>
          <w:t>8</w:t>
        </w:r>
        <w:r w:rsidR="004300B3">
          <w:rPr>
            <w:noProof/>
            <w:webHidden/>
          </w:rPr>
          <w:fldChar w:fldCharType="end"/>
        </w:r>
      </w:hyperlink>
    </w:p>
    <w:p w14:paraId="487408EE" w14:textId="4E73685D" w:rsidR="004300B3" w:rsidRDefault="00075C71">
      <w:pPr>
        <w:pStyle w:val="Obsah3"/>
        <w:tabs>
          <w:tab w:val="right" w:leader="dot" w:pos="9060"/>
        </w:tabs>
        <w:rPr>
          <w:rFonts w:asciiTheme="minorHAnsi" w:eastAsiaTheme="minorEastAsia" w:hAnsiTheme="minorHAnsi" w:cstheme="minorBidi"/>
          <w:noProof/>
          <w:sz w:val="22"/>
          <w:szCs w:val="22"/>
        </w:rPr>
      </w:pPr>
      <w:hyperlink w:anchor="_Toc28858499" w:history="1">
        <w:r w:rsidR="004300B3" w:rsidRPr="00484F32">
          <w:rPr>
            <w:rStyle w:val="Hypertextovodkaz"/>
            <w:noProof/>
          </w:rPr>
          <w:t>4.3.2   Číslování smluv</w:t>
        </w:r>
        <w:r w:rsidR="004300B3">
          <w:rPr>
            <w:noProof/>
            <w:webHidden/>
          </w:rPr>
          <w:tab/>
        </w:r>
        <w:r w:rsidR="004300B3">
          <w:rPr>
            <w:noProof/>
            <w:webHidden/>
          </w:rPr>
          <w:fldChar w:fldCharType="begin"/>
        </w:r>
        <w:r w:rsidR="004300B3">
          <w:rPr>
            <w:noProof/>
            <w:webHidden/>
          </w:rPr>
          <w:instrText xml:space="preserve"> PAGEREF _Toc28858499 \h </w:instrText>
        </w:r>
        <w:r w:rsidR="004300B3">
          <w:rPr>
            <w:noProof/>
            <w:webHidden/>
          </w:rPr>
        </w:r>
        <w:r w:rsidR="004300B3">
          <w:rPr>
            <w:noProof/>
            <w:webHidden/>
          </w:rPr>
          <w:fldChar w:fldCharType="separate"/>
        </w:r>
        <w:r w:rsidR="004300B3">
          <w:rPr>
            <w:noProof/>
            <w:webHidden/>
          </w:rPr>
          <w:t>8</w:t>
        </w:r>
        <w:r w:rsidR="004300B3">
          <w:rPr>
            <w:noProof/>
            <w:webHidden/>
          </w:rPr>
          <w:fldChar w:fldCharType="end"/>
        </w:r>
      </w:hyperlink>
    </w:p>
    <w:p w14:paraId="26877D16" w14:textId="27D9A658" w:rsidR="004300B3" w:rsidRDefault="00075C71">
      <w:pPr>
        <w:pStyle w:val="Obsah3"/>
        <w:tabs>
          <w:tab w:val="right" w:leader="dot" w:pos="9060"/>
        </w:tabs>
        <w:rPr>
          <w:rFonts w:asciiTheme="minorHAnsi" w:eastAsiaTheme="minorEastAsia" w:hAnsiTheme="minorHAnsi" w:cstheme="minorBidi"/>
          <w:noProof/>
          <w:sz w:val="22"/>
          <w:szCs w:val="22"/>
        </w:rPr>
      </w:pPr>
      <w:hyperlink w:anchor="_Toc28858500" w:history="1">
        <w:r w:rsidR="004300B3" w:rsidRPr="00484F32">
          <w:rPr>
            <w:rStyle w:val="Hypertextovodkaz"/>
            <w:noProof/>
          </w:rPr>
          <w:t>4.3.3   Povinnosti externího zhotovitele</w:t>
        </w:r>
        <w:r w:rsidR="004300B3">
          <w:rPr>
            <w:noProof/>
            <w:webHidden/>
          </w:rPr>
          <w:tab/>
        </w:r>
        <w:r w:rsidR="004300B3">
          <w:rPr>
            <w:noProof/>
            <w:webHidden/>
          </w:rPr>
          <w:fldChar w:fldCharType="begin"/>
        </w:r>
        <w:r w:rsidR="004300B3">
          <w:rPr>
            <w:noProof/>
            <w:webHidden/>
          </w:rPr>
          <w:instrText xml:space="preserve"> PAGEREF _Toc28858500 \h </w:instrText>
        </w:r>
        <w:r w:rsidR="004300B3">
          <w:rPr>
            <w:noProof/>
            <w:webHidden/>
          </w:rPr>
        </w:r>
        <w:r w:rsidR="004300B3">
          <w:rPr>
            <w:noProof/>
            <w:webHidden/>
          </w:rPr>
          <w:fldChar w:fldCharType="separate"/>
        </w:r>
        <w:r w:rsidR="004300B3">
          <w:rPr>
            <w:noProof/>
            <w:webHidden/>
          </w:rPr>
          <w:t>8</w:t>
        </w:r>
        <w:r w:rsidR="004300B3">
          <w:rPr>
            <w:noProof/>
            <w:webHidden/>
          </w:rPr>
          <w:fldChar w:fldCharType="end"/>
        </w:r>
      </w:hyperlink>
    </w:p>
    <w:p w14:paraId="36D67AAD" w14:textId="46ACD18B" w:rsidR="004300B3" w:rsidRDefault="00075C71">
      <w:pPr>
        <w:pStyle w:val="Obsah3"/>
        <w:tabs>
          <w:tab w:val="right" w:leader="dot" w:pos="9060"/>
        </w:tabs>
        <w:rPr>
          <w:rFonts w:asciiTheme="minorHAnsi" w:eastAsiaTheme="minorEastAsia" w:hAnsiTheme="minorHAnsi" w:cstheme="minorBidi"/>
          <w:noProof/>
          <w:sz w:val="22"/>
          <w:szCs w:val="22"/>
        </w:rPr>
      </w:pPr>
      <w:hyperlink w:anchor="_Toc28858501" w:history="1">
        <w:r w:rsidR="004300B3" w:rsidRPr="00484F32">
          <w:rPr>
            <w:rStyle w:val="Hypertextovodkaz"/>
            <w:noProof/>
          </w:rPr>
          <w:t>4.3.4   Uzavření stavby, vyúčtování nákladů MDT</w:t>
        </w:r>
        <w:r w:rsidR="004300B3">
          <w:rPr>
            <w:noProof/>
            <w:webHidden/>
          </w:rPr>
          <w:tab/>
        </w:r>
        <w:r w:rsidR="004300B3">
          <w:rPr>
            <w:noProof/>
            <w:webHidden/>
          </w:rPr>
          <w:fldChar w:fldCharType="begin"/>
        </w:r>
        <w:r w:rsidR="004300B3">
          <w:rPr>
            <w:noProof/>
            <w:webHidden/>
          </w:rPr>
          <w:instrText xml:space="preserve"> PAGEREF _Toc28858501 \h </w:instrText>
        </w:r>
        <w:r w:rsidR="004300B3">
          <w:rPr>
            <w:noProof/>
            <w:webHidden/>
          </w:rPr>
        </w:r>
        <w:r w:rsidR="004300B3">
          <w:rPr>
            <w:noProof/>
            <w:webHidden/>
          </w:rPr>
          <w:fldChar w:fldCharType="separate"/>
        </w:r>
        <w:r w:rsidR="004300B3">
          <w:rPr>
            <w:noProof/>
            <w:webHidden/>
          </w:rPr>
          <w:t>9</w:t>
        </w:r>
        <w:r w:rsidR="004300B3">
          <w:rPr>
            <w:noProof/>
            <w:webHidden/>
          </w:rPr>
          <w:fldChar w:fldCharType="end"/>
        </w:r>
      </w:hyperlink>
    </w:p>
    <w:p w14:paraId="5D2D15D7" w14:textId="0A5FB6D9" w:rsidR="004300B3" w:rsidRDefault="00075C71">
      <w:pPr>
        <w:pStyle w:val="Obsah2"/>
        <w:rPr>
          <w:rFonts w:asciiTheme="minorHAnsi" w:eastAsiaTheme="minorEastAsia" w:hAnsiTheme="minorHAnsi" w:cstheme="minorBidi"/>
          <w:noProof/>
          <w:sz w:val="22"/>
          <w:szCs w:val="22"/>
        </w:rPr>
      </w:pPr>
      <w:hyperlink w:anchor="_Toc28858502" w:history="1">
        <w:r w:rsidR="004300B3" w:rsidRPr="00484F32">
          <w:rPr>
            <w:rStyle w:val="Hypertextovodkaz"/>
            <w:noProof/>
          </w:rPr>
          <w:t>4.4   Registr smluv</w:t>
        </w:r>
        <w:r w:rsidR="004300B3">
          <w:rPr>
            <w:noProof/>
            <w:webHidden/>
          </w:rPr>
          <w:tab/>
        </w:r>
        <w:r w:rsidR="004300B3">
          <w:rPr>
            <w:noProof/>
            <w:webHidden/>
          </w:rPr>
          <w:fldChar w:fldCharType="begin"/>
        </w:r>
        <w:r w:rsidR="004300B3">
          <w:rPr>
            <w:noProof/>
            <w:webHidden/>
          </w:rPr>
          <w:instrText xml:space="preserve"> PAGEREF _Toc28858502 \h </w:instrText>
        </w:r>
        <w:r w:rsidR="004300B3">
          <w:rPr>
            <w:noProof/>
            <w:webHidden/>
          </w:rPr>
        </w:r>
        <w:r w:rsidR="004300B3">
          <w:rPr>
            <w:noProof/>
            <w:webHidden/>
          </w:rPr>
          <w:fldChar w:fldCharType="separate"/>
        </w:r>
        <w:r w:rsidR="004300B3">
          <w:rPr>
            <w:noProof/>
            <w:webHidden/>
          </w:rPr>
          <w:t>9</w:t>
        </w:r>
        <w:r w:rsidR="004300B3">
          <w:rPr>
            <w:noProof/>
            <w:webHidden/>
          </w:rPr>
          <w:fldChar w:fldCharType="end"/>
        </w:r>
      </w:hyperlink>
    </w:p>
    <w:p w14:paraId="25ABAE87" w14:textId="0CA718F0" w:rsidR="004300B3" w:rsidRDefault="00075C71">
      <w:pPr>
        <w:pStyle w:val="Obsah2"/>
        <w:rPr>
          <w:rFonts w:asciiTheme="minorHAnsi" w:eastAsiaTheme="minorEastAsia" w:hAnsiTheme="minorHAnsi" w:cstheme="minorBidi"/>
          <w:noProof/>
          <w:sz w:val="22"/>
          <w:szCs w:val="22"/>
        </w:rPr>
      </w:pPr>
      <w:hyperlink w:anchor="_Toc28858503" w:history="1">
        <w:r w:rsidR="004300B3" w:rsidRPr="00484F32">
          <w:rPr>
            <w:rStyle w:val="Hypertextovodkaz"/>
            <w:noProof/>
          </w:rPr>
          <w:t>4.5   Předžalobní výzvy</w:t>
        </w:r>
        <w:r w:rsidR="004300B3">
          <w:rPr>
            <w:noProof/>
            <w:webHidden/>
          </w:rPr>
          <w:tab/>
        </w:r>
        <w:r w:rsidR="004300B3">
          <w:rPr>
            <w:noProof/>
            <w:webHidden/>
          </w:rPr>
          <w:fldChar w:fldCharType="begin"/>
        </w:r>
        <w:r w:rsidR="004300B3">
          <w:rPr>
            <w:noProof/>
            <w:webHidden/>
          </w:rPr>
          <w:instrText xml:space="preserve"> PAGEREF _Toc28858503 \h </w:instrText>
        </w:r>
        <w:r w:rsidR="004300B3">
          <w:rPr>
            <w:noProof/>
            <w:webHidden/>
          </w:rPr>
        </w:r>
        <w:r w:rsidR="004300B3">
          <w:rPr>
            <w:noProof/>
            <w:webHidden/>
          </w:rPr>
          <w:fldChar w:fldCharType="separate"/>
        </w:r>
        <w:r w:rsidR="004300B3">
          <w:rPr>
            <w:noProof/>
            <w:webHidden/>
          </w:rPr>
          <w:t>9</w:t>
        </w:r>
        <w:r w:rsidR="004300B3">
          <w:rPr>
            <w:noProof/>
            <w:webHidden/>
          </w:rPr>
          <w:fldChar w:fldCharType="end"/>
        </w:r>
      </w:hyperlink>
    </w:p>
    <w:p w14:paraId="46532737" w14:textId="36E166F1" w:rsidR="004300B3" w:rsidRDefault="00075C71">
      <w:pPr>
        <w:pStyle w:val="Obsah2"/>
        <w:rPr>
          <w:rFonts w:asciiTheme="minorHAnsi" w:eastAsiaTheme="minorEastAsia" w:hAnsiTheme="minorHAnsi" w:cstheme="minorBidi"/>
          <w:noProof/>
          <w:sz w:val="22"/>
          <w:szCs w:val="22"/>
        </w:rPr>
      </w:pPr>
      <w:hyperlink w:anchor="_Toc28858504" w:history="1">
        <w:r w:rsidR="004300B3" w:rsidRPr="00484F32">
          <w:rPr>
            <w:rStyle w:val="Hypertextovodkaz"/>
            <w:noProof/>
          </w:rPr>
          <w:t>4.6   Nestandardní proces uzavíraní SVB</w:t>
        </w:r>
        <w:r w:rsidR="004300B3">
          <w:rPr>
            <w:noProof/>
            <w:webHidden/>
          </w:rPr>
          <w:tab/>
        </w:r>
        <w:r w:rsidR="004300B3">
          <w:rPr>
            <w:noProof/>
            <w:webHidden/>
          </w:rPr>
          <w:fldChar w:fldCharType="begin"/>
        </w:r>
        <w:r w:rsidR="004300B3">
          <w:rPr>
            <w:noProof/>
            <w:webHidden/>
          </w:rPr>
          <w:instrText xml:space="preserve"> PAGEREF _Toc28858504 \h </w:instrText>
        </w:r>
        <w:r w:rsidR="004300B3">
          <w:rPr>
            <w:noProof/>
            <w:webHidden/>
          </w:rPr>
        </w:r>
        <w:r w:rsidR="004300B3">
          <w:rPr>
            <w:noProof/>
            <w:webHidden/>
          </w:rPr>
          <w:fldChar w:fldCharType="separate"/>
        </w:r>
        <w:r w:rsidR="004300B3">
          <w:rPr>
            <w:noProof/>
            <w:webHidden/>
          </w:rPr>
          <w:t>9</w:t>
        </w:r>
        <w:r w:rsidR="004300B3">
          <w:rPr>
            <w:noProof/>
            <w:webHidden/>
          </w:rPr>
          <w:fldChar w:fldCharType="end"/>
        </w:r>
      </w:hyperlink>
    </w:p>
    <w:p w14:paraId="7F144F54" w14:textId="0C8C3D79" w:rsidR="004300B3" w:rsidRDefault="00075C71">
      <w:pPr>
        <w:pStyle w:val="Obsah3"/>
        <w:tabs>
          <w:tab w:val="right" w:leader="dot" w:pos="9060"/>
        </w:tabs>
        <w:rPr>
          <w:rFonts w:asciiTheme="minorHAnsi" w:eastAsiaTheme="minorEastAsia" w:hAnsiTheme="minorHAnsi" w:cstheme="minorBidi"/>
          <w:noProof/>
          <w:sz w:val="22"/>
          <w:szCs w:val="22"/>
        </w:rPr>
      </w:pPr>
      <w:hyperlink w:anchor="_Toc28858505" w:history="1">
        <w:r w:rsidR="004300B3" w:rsidRPr="00484F32">
          <w:rPr>
            <w:rStyle w:val="Hypertextovodkaz"/>
            <w:noProof/>
          </w:rPr>
          <w:t>4.6.1   Smlouvy o VB bez SBVB, před realizací stavby</w:t>
        </w:r>
        <w:r w:rsidR="004300B3">
          <w:rPr>
            <w:noProof/>
            <w:webHidden/>
          </w:rPr>
          <w:tab/>
        </w:r>
        <w:r w:rsidR="004300B3">
          <w:rPr>
            <w:noProof/>
            <w:webHidden/>
          </w:rPr>
          <w:fldChar w:fldCharType="begin"/>
        </w:r>
        <w:r w:rsidR="004300B3">
          <w:rPr>
            <w:noProof/>
            <w:webHidden/>
          </w:rPr>
          <w:instrText xml:space="preserve"> PAGEREF _Toc28858505 \h </w:instrText>
        </w:r>
        <w:r w:rsidR="004300B3">
          <w:rPr>
            <w:noProof/>
            <w:webHidden/>
          </w:rPr>
        </w:r>
        <w:r w:rsidR="004300B3">
          <w:rPr>
            <w:noProof/>
            <w:webHidden/>
          </w:rPr>
          <w:fldChar w:fldCharType="separate"/>
        </w:r>
        <w:r w:rsidR="004300B3">
          <w:rPr>
            <w:noProof/>
            <w:webHidden/>
          </w:rPr>
          <w:t>9</w:t>
        </w:r>
        <w:r w:rsidR="004300B3">
          <w:rPr>
            <w:noProof/>
            <w:webHidden/>
          </w:rPr>
          <w:fldChar w:fldCharType="end"/>
        </w:r>
      </w:hyperlink>
    </w:p>
    <w:p w14:paraId="49344E5D" w14:textId="52F4F1DB" w:rsidR="004300B3" w:rsidRDefault="00075C71">
      <w:pPr>
        <w:pStyle w:val="Obsah3"/>
        <w:tabs>
          <w:tab w:val="right" w:leader="dot" w:pos="9060"/>
        </w:tabs>
        <w:rPr>
          <w:rFonts w:asciiTheme="minorHAnsi" w:eastAsiaTheme="minorEastAsia" w:hAnsiTheme="minorHAnsi" w:cstheme="minorBidi"/>
          <w:noProof/>
          <w:sz w:val="22"/>
          <w:szCs w:val="22"/>
        </w:rPr>
      </w:pPr>
      <w:hyperlink w:anchor="_Toc28858506" w:history="1">
        <w:r w:rsidR="004300B3" w:rsidRPr="00484F32">
          <w:rPr>
            <w:rStyle w:val="Hypertextovodkaz"/>
            <w:noProof/>
          </w:rPr>
          <w:t>4.6.2   Odkup energetického majetku a smlouvy o věcném břemeni</w:t>
        </w:r>
        <w:r w:rsidR="004300B3">
          <w:rPr>
            <w:noProof/>
            <w:webHidden/>
          </w:rPr>
          <w:tab/>
        </w:r>
        <w:r w:rsidR="004300B3">
          <w:rPr>
            <w:noProof/>
            <w:webHidden/>
          </w:rPr>
          <w:fldChar w:fldCharType="begin"/>
        </w:r>
        <w:r w:rsidR="004300B3">
          <w:rPr>
            <w:noProof/>
            <w:webHidden/>
          </w:rPr>
          <w:instrText xml:space="preserve"> PAGEREF _Toc28858506 \h </w:instrText>
        </w:r>
        <w:r w:rsidR="004300B3">
          <w:rPr>
            <w:noProof/>
            <w:webHidden/>
          </w:rPr>
        </w:r>
        <w:r w:rsidR="004300B3">
          <w:rPr>
            <w:noProof/>
            <w:webHidden/>
          </w:rPr>
          <w:fldChar w:fldCharType="separate"/>
        </w:r>
        <w:r w:rsidR="004300B3">
          <w:rPr>
            <w:noProof/>
            <w:webHidden/>
          </w:rPr>
          <w:t>10</w:t>
        </w:r>
        <w:r w:rsidR="004300B3">
          <w:rPr>
            <w:noProof/>
            <w:webHidden/>
          </w:rPr>
          <w:fldChar w:fldCharType="end"/>
        </w:r>
      </w:hyperlink>
    </w:p>
    <w:p w14:paraId="76AF2192" w14:textId="7204EE11" w:rsidR="004300B3" w:rsidRDefault="00075C71">
      <w:pPr>
        <w:pStyle w:val="Obsah2"/>
        <w:rPr>
          <w:rFonts w:asciiTheme="minorHAnsi" w:eastAsiaTheme="minorEastAsia" w:hAnsiTheme="minorHAnsi" w:cstheme="minorBidi"/>
          <w:noProof/>
          <w:sz w:val="22"/>
          <w:szCs w:val="22"/>
        </w:rPr>
      </w:pPr>
      <w:hyperlink w:anchor="_Toc28858507" w:history="1">
        <w:r w:rsidR="004300B3" w:rsidRPr="00484F32">
          <w:rPr>
            <w:rStyle w:val="Hypertextovodkaz"/>
            <w:noProof/>
          </w:rPr>
          <w:t>4.7   GDPR</w:t>
        </w:r>
        <w:r w:rsidR="004300B3">
          <w:rPr>
            <w:noProof/>
            <w:webHidden/>
          </w:rPr>
          <w:tab/>
        </w:r>
        <w:r w:rsidR="004300B3">
          <w:rPr>
            <w:noProof/>
            <w:webHidden/>
          </w:rPr>
          <w:fldChar w:fldCharType="begin"/>
        </w:r>
        <w:r w:rsidR="004300B3">
          <w:rPr>
            <w:noProof/>
            <w:webHidden/>
          </w:rPr>
          <w:instrText xml:space="preserve"> PAGEREF _Toc28858507 \h </w:instrText>
        </w:r>
        <w:r w:rsidR="004300B3">
          <w:rPr>
            <w:noProof/>
            <w:webHidden/>
          </w:rPr>
        </w:r>
        <w:r w:rsidR="004300B3">
          <w:rPr>
            <w:noProof/>
            <w:webHidden/>
          </w:rPr>
          <w:fldChar w:fldCharType="separate"/>
        </w:r>
        <w:r w:rsidR="004300B3">
          <w:rPr>
            <w:noProof/>
            <w:webHidden/>
          </w:rPr>
          <w:t>10</w:t>
        </w:r>
        <w:r w:rsidR="004300B3">
          <w:rPr>
            <w:noProof/>
            <w:webHidden/>
          </w:rPr>
          <w:fldChar w:fldCharType="end"/>
        </w:r>
      </w:hyperlink>
    </w:p>
    <w:p w14:paraId="37A7CB6F" w14:textId="192D0706" w:rsidR="004300B3" w:rsidRDefault="00075C71">
      <w:pPr>
        <w:pStyle w:val="Obsah1"/>
        <w:rPr>
          <w:rFonts w:asciiTheme="minorHAnsi" w:eastAsiaTheme="minorEastAsia" w:hAnsiTheme="minorHAnsi" w:cstheme="minorBidi"/>
          <w:sz w:val="22"/>
          <w:szCs w:val="22"/>
        </w:rPr>
      </w:pPr>
      <w:hyperlink w:anchor="_Toc28858508" w:history="1">
        <w:r w:rsidR="004300B3" w:rsidRPr="00484F32">
          <w:rPr>
            <w:rStyle w:val="Hypertextovodkaz"/>
          </w:rPr>
          <w:t>5   Související dokumentace</w:t>
        </w:r>
        <w:r w:rsidR="004300B3">
          <w:rPr>
            <w:webHidden/>
          </w:rPr>
          <w:tab/>
        </w:r>
        <w:r w:rsidR="004300B3">
          <w:rPr>
            <w:webHidden/>
          </w:rPr>
          <w:fldChar w:fldCharType="begin"/>
        </w:r>
        <w:r w:rsidR="004300B3">
          <w:rPr>
            <w:webHidden/>
          </w:rPr>
          <w:instrText xml:space="preserve"> PAGEREF _Toc28858508 \h </w:instrText>
        </w:r>
        <w:r w:rsidR="004300B3">
          <w:rPr>
            <w:webHidden/>
          </w:rPr>
        </w:r>
        <w:r w:rsidR="004300B3">
          <w:rPr>
            <w:webHidden/>
          </w:rPr>
          <w:fldChar w:fldCharType="separate"/>
        </w:r>
        <w:r w:rsidR="004300B3">
          <w:rPr>
            <w:webHidden/>
          </w:rPr>
          <w:t>10</w:t>
        </w:r>
        <w:r w:rsidR="004300B3">
          <w:rPr>
            <w:webHidden/>
          </w:rPr>
          <w:fldChar w:fldCharType="end"/>
        </w:r>
      </w:hyperlink>
    </w:p>
    <w:p w14:paraId="3B3442A8" w14:textId="66607B41" w:rsidR="004300B3" w:rsidRDefault="00075C71">
      <w:pPr>
        <w:pStyle w:val="Obsah1"/>
        <w:rPr>
          <w:rFonts w:asciiTheme="minorHAnsi" w:eastAsiaTheme="minorEastAsia" w:hAnsiTheme="minorHAnsi" w:cstheme="minorBidi"/>
          <w:sz w:val="22"/>
          <w:szCs w:val="22"/>
        </w:rPr>
      </w:pPr>
      <w:hyperlink w:anchor="_Toc28858509" w:history="1">
        <w:r w:rsidR="004300B3" w:rsidRPr="00484F32">
          <w:rPr>
            <w:rStyle w:val="Hypertextovodkaz"/>
          </w:rPr>
          <w:t>6   Závěrečná a přechodná ustanovení</w:t>
        </w:r>
        <w:r w:rsidR="004300B3">
          <w:rPr>
            <w:webHidden/>
          </w:rPr>
          <w:tab/>
        </w:r>
        <w:r w:rsidR="004300B3">
          <w:rPr>
            <w:webHidden/>
          </w:rPr>
          <w:fldChar w:fldCharType="begin"/>
        </w:r>
        <w:r w:rsidR="004300B3">
          <w:rPr>
            <w:webHidden/>
          </w:rPr>
          <w:instrText xml:space="preserve"> PAGEREF _Toc28858509 \h </w:instrText>
        </w:r>
        <w:r w:rsidR="004300B3">
          <w:rPr>
            <w:webHidden/>
          </w:rPr>
        </w:r>
        <w:r w:rsidR="004300B3">
          <w:rPr>
            <w:webHidden/>
          </w:rPr>
          <w:fldChar w:fldCharType="separate"/>
        </w:r>
        <w:r w:rsidR="004300B3">
          <w:rPr>
            <w:webHidden/>
          </w:rPr>
          <w:t>11</w:t>
        </w:r>
        <w:r w:rsidR="004300B3">
          <w:rPr>
            <w:webHidden/>
          </w:rPr>
          <w:fldChar w:fldCharType="end"/>
        </w:r>
      </w:hyperlink>
    </w:p>
    <w:p w14:paraId="5EEDFEFF" w14:textId="41A61783" w:rsidR="004300B3" w:rsidRDefault="00075C71">
      <w:pPr>
        <w:pStyle w:val="Obsah1"/>
        <w:tabs>
          <w:tab w:val="left" w:pos="1100"/>
        </w:tabs>
        <w:rPr>
          <w:rFonts w:asciiTheme="minorHAnsi" w:eastAsiaTheme="minorEastAsia" w:hAnsiTheme="minorHAnsi" w:cstheme="minorBidi"/>
          <w:sz w:val="22"/>
          <w:szCs w:val="22"/>
        </w:rPr>
      </w:pPr>
      <w:hyperlink w:anchor="_Toc28858510" w:history="1">
        <w:r w:rsidR="004300B3" w:rsidRPr="00484F32">
          <w:rPr>
            <w:rStyle w:val="Hypertextovodkaz"/>
          </w:rPr>
          <w:t>M.</w:t>
        </w:r>
        <w:r w:rsidR="004300B3">
          <w:rPr>
            <w:rFonts w:asciiTheme="minorHAnsi" w:eastAsiaTheme="minorEastAsia" w:hAnsiTheme="minorHAnsi" w:cstheme="minorBidi"/>
            <w:sz w:val="22"/>
            <w:szCs w:val="22"/>
          </w:rPr>
          <w:tab/>
        </w:r>
        <w:r w:rsidR="004300B3" w:rsidRPr="00484F32">
          <w:rPr>
            <w:rStyle w:val="Hypertextovodkaz"/>
          </w:rPr>
          <w:t>Přílohy</w:t>
        </w:r>
        <w:r w:rsidR="004300B3">
          <w:rPr>
            <w:webHidden/>
          </w:rPr>
          <w:tab/>
        </w:r>
        <w:r w:rsidR="004300B3">
          <w:rPr>
            <w:webHidden/>
          </w:rPr>
          <w:fldChar w:fldCharType="begin"/>
        </w:r>
        <w:r w:rsidR="004300B3">
          <w:rPr>
            <w:webHidden/>
          </w:rPr>
          <w:instrText xml:space="preserve"> PAGEREF _Toc28858510 \h </w:instrText>
        </w:r>
        <w:r w:rsidR="004300B3">
          <w:rPr>
            <w:webHidden/>
          </w:rPr>
        </w:r>
        <w:r w:rsidR="004300B3">
          <w:rPr>
            <w:webHidden/>
          </w:rPr>
          <w:fldChar w:fldCharType="separate"/>
        </w:r>
        <w:r w:rsidR="004300B3">
          <w:rPr>
            <w:webHidden/>
          </w:rPr>
          <w:t>11</w:t>
        </w:r>
        <w:r w:rsidR="004300B3">
          <w:rPr>
            <w:webHidden/>
          </w:rPr>
          <w:fldChar w:fldCharType="end"/>
        </w:r>
      </w:hyperlink>
    </w:p>
    <w:p w14:paraId="6B5C5FEA" w14:textId="00D61F21" w:rsidR="004300B3" w:rsidRDefault="00075C71">
      <w:pPr>
        <w:pStyle w:val="Obsah2"/>
        <w:tabs>
          <w:tab w:val="left" w:pos="1100"/>
        </w:tabs>
        <w:rPr>
          <w:rFonts w:asciiTheme="minorHAnsi" w:eastAsiaTheme="minorEastAsia" w:hAnsiTheme="minorHAnsi" w:cstheme="minorBidi"/>
          <w:noProof/>
          <w:sz w:val="22"/>
          <w:szCs w:val="22"/>
        </w:rPr>
      </w:pPr>
      <w:hyperlink w:anchor="_Toc28858511" w:history="1">
        <w:r w:rsidR="004300B3" w:rsidRPr="00484F32">
          <w:rPr>
            <w:rStyle w:val="Hypertextovodkaz"/>
            <w:noProof/>
          </w:rPr>
          <w:t>M.1</w:t>
        </w:r>
        <w:r w:rsidR="004300B3">
          <w:rPr>
            <w:rFonts w:asciiTheme="minorHAnsi" w:eastAsiaTheme="minorEastAsia" w:hAnsiTheme="minorHAnsi" w:cstheme="minorBidi"/>
            <w:noProof/>
            <w:sz w:val="22"/>
            <w:szCs w:val="22"/>
          </w:rPr>
          <w:tab/>
        </w:r>
        <w:r w:rsidR="004300B3" w:rsidRPr="00484F32">
          <w:rPr>
            <w:rStyle w:val="Hypertextovodkaz"/>
            <w:noProof/>
          </w:rPr>
          <w:t>Uživatelský manuál eBremena (PLUTO) 1</w:t>
        </w:r>
        <w:r w:rsidR="004300B3">
          <w:rPr>
            <w:noProof/>
            <w:webHidden/>
          </w:rPr>
          <w:tab/>
        </w:r>
        <w:r w:rsidR="004300B3">
          <w:rPr>
            <w:noProof/>
            <w:webHidden/>
          </w:rPr>
          <w:fldChar w:fldCharType="begin"/>
        </w:r>
        <w:r w:rsidR="004300B3">
          <w:rPr>
            <w:noProof/>
            <w:webHidden/>
          </w:rPr>
          <w:instrText xml:space="preserve"> PAGEREF _Toc28858511 \h </w:instrText>
        </w:r>
        <w:r w:rsidR="004300B3">
          <w:rPr>
            <w:noProof/>
            <w:webHidden/>
          </w:rPr>
        </w:r>
        <w:r w:rsidR="004300B3">
          <w:rPr>
            <w:noProof/>
            <w:webHidden/>
          </w:rPr>
          <w:fldChar w:fldCharType="separate"/>
        </w:r>
        <w:r w:rsidR="004300B3">
          <w:rPr>
            <w:noProof/>
            <w:webHidden/>
          </w:rPr>
          <w:t>12</w:t>
        </w:r>
        <w:r w:rsidR="004300B3">
          <w:rPr>
            <w:noProof/>
            <w:webHidden/>
          </w:rPr>
          <w:fldChar w:fldCharType="end"/>
        </w:r>
      </w:hyperlink>
    </w:p>
    <w:p w14:paraId="51D887B2" w14:textId="551189CD" w:rsidR="004300B3" w:rsidRDefault="00075C71">
      <w:pPr>
        <w:pStyle w:val="Obsah2"/>
        <w:tabs>
          <w:tab w:val="left" w:pos="1100"/>
        </w:tabs>
        <w:rPr>
          <w:rFonts w:asciiTheme="minorHAnsi" w:eastAsiaTheme="minorEastAsia" w:hAnsiTheme="minorHAnsi" w:cstheme="minorBidi"/>
          <w:noProof/>
          <w:sz w:val="22"/>
          <w:szCs w:val="22"/>
        </w:rPr>
      </w:pPr>
      <w:hyperlink w:anchor="_Toc28858512" w:history="1">
        <w:r w:rsidR="004300B3" w:rsidRPr="00484F32">
          <w:rPr>
            <w:rStyle w:val="Hypertextovodkaz"/>
            <w:noProof/>
          </w:rPr>
          <w:t>M.2</w:t>
        </w:r>
        <w:r w:rsidR="004300B3">
          <w:rPr>
            <w:rFonts w:asciiTheme="minorHAnsi" w:eastAsiaTheme="minorEastAsia" w:hAnsiTheme="minorHAnsi" w:cstheme="minorBidi"/>
            <w:noProof/>
            <w:sz w:val="22"/>
            <w:szCs w:val="22"/>
          </w:rPr>
          <w:tab/>
        </w:r>
        <w:r w:rsidR="004300B3" w:rsidRPr="00484F32">
          <w:rPr>
            <w:rStyle w:val="Hypertextovodkaz"/>
            <w:noProof/>
          </w:rPr>
          <w:t>Podklady pro vyvlastnění 2</w:t>
        </w:r>
        <w:r w:rsidR="004300B3">
          <w:rPr>
            <w:noProof/>
            <w:webHidden/>
          </w:rPr>
          <w:tab/>
        </w:r>
        <w:r w:rsidR="004300B3">
          <w:rPr>
            <w:noProof/>
            <w:webHidden/>
          </w:rPr>
          <w:fldChar w:fldCharType="begin"/>
        </w:r>
        <w:r w:rsidR="004300B3">
          <w:rPr>
            <w:noProof/>
            <w:webHidden/>
          </w:rPr>
          <w:instrText xml:space="preserve"> PAGEREF _Toc28858512 \h </w:instrText>
        </w:r>
        <w:r w:rsidR="004300B3">
          <w:rPr>
            <w:noProof/>
            <w:webHidden/>
          </w:rPr>
        </w:r>
        <w:r w:rsidR="004300B3">
          <w:rPr>
            <w:noProof/>
            <w:webHidden/>
          </w:rPr>
          <w:fldChar w:fldCharType="separate"/>
        </w:r>
        <w:r w:rsidR="004300B3">
          <w:rPr>
            <w:noProof/>
            <w:webHidden/>
          </w:rPr>
          <w:t>13</w:t>
        </w:r>
        <w:r w:rsidR="004300B3">
          <w:rPr>
            <w:noProof/>
            <w:webHidden/>
          </w:rPr>
          <w:fldChar w:fldCharType="end"/>
        </w:r>
      </w:hyperlink>
    </w:p>
    <w:p w14:paraId="7ADAA2E2" w14:textId="679C872F" w:rsidR="004300B3" w:rsidRDefault="00075C71">
      <w:pPr>
        <w:pStyle w:val="Obsah2"/>
        <w:tabs>
          <w:tab w:val="left" w:pos="1100"/>
        </w:tabs>
        <w:rPr>
          <w:rFonts w:asciiTheme="minorHAnsi" w:eastAsiaTheme="minorEastAsia" w:hAnsiTheme="minorHAnsi" w:cstheme="minorBidi"/>
          <w:noProof/>
          <w:sz w:val="22"/>
          <w:szCs w:val="22"/>
        </w:rPr>
      </w:pPr>
      <w:hyperlink w:anchor="_Toc28858513" w:history="1">
        <w:r w:rsidR="004300B3" w:rsidRPr="00484F32">
          <w:rPr>
            <w:rStyle w:val="Hypertextovodkaz"/>
            <w:noProof/>
          </w:rPr>
          <w:t>M.3</w:t>
        </w:r>
        <w:r w:rsidR="004300B3">
          <w:rPr>
            <w:rFonts w:asciiTheme="minorHAnsi" w:eastAsiaTheme="minorEastAsia" w:hAnsiTheme="minorHAnsi" w:cstheme="minorBidi"/>
            <w:noProof/>
            <w:sz w:val="22"/>
            <w:szCs w:val="22"/>
          </w:rPr>
          <w:tab/>
        </w:r>
        <w:r w:rsidR="004300B3" w:rsidRPr="00484F32">
          <w:rPr>
            <w:rStyle w:val="Hypertextovodkaz"/>
            <w:noProof/>
          </w:rPr>
          <w:t>Podklady pro vyvlastnění 3</w:t>
        </w:r>
        <w:r w:rsidR="004300B3">
          <w:rPr>
            <w:noProof/>
            <w:webHidden/>
          </w:rPr>
          <w:tab/>
        </w:r>
        <w:r w:rsidR="004300B3">
          <w:rPr>
            <w:noProof/>
            <w:webHidden/>
          </w:rPr>
          <w:fldChar w:fldCharType="begin"/>
        </w:r>
        <w:r w:rsidR="004300B3">
          <w:rPr>
            <w:noProof/>
            <w:webHidden/>
          </w:rPr>
          <w:instrText xml:space="preserve"> PAGEREF _Toc28858513 \h </w:instrText>
        </w:r>
        <w:r w:rsidR="004300B3">
          <w:rPr>
            <w:noProof/>
            <w:webHidden/>
          </w:rPr>
        </w:r>
        <w:r w:rsidR="004300B3">
          <w:rPr>
            <w:noProof/>
            <w:webHidden/>
          </w:rPr>
          <w:fldChar w:fldCharType="separate"/>
        </w:r>
        <w:r w:rsidR="004300B3">
          <w:rPr>
            <w:noProof/>
            <w:webHidden/>
          </w:rPr>
          <w:t>14</w:t>
        </w:r>
        <w:r w:rsidR="004300B3">
          <w:rPr>
            <w:noProof/>
            <w:webHidden/>
          </w:rPr>
          <w:fldChar w:fldCharType="end"/>
        </w:r>
      </w:hyperlink>
    </w:p>
    <w:p w14:paraId="30A7B588" w14:textId="0B39B128" w:rsidR="004300B3" w:rsidRDefault="00075C71">
      <w:pPr>
        <w:pStyle w:val="Obsah2"/>
        <w:tabs>
          <w:tab w:val="left" w:pos="1100"/>
        </w:tabs>
        <w:rPr>
          <w:rFonts w:asciiTheme="minorHAnsi" w:eastAsiaTheme="minorEastAsia" w:hAnsiTheme="minorHAnsi" w:cstheme="minorBidi"/>
          <w:noProof/>
          <w:sz w:val="22"/>
          <w:szCs w:val="22"/>
        </w:rPr>
      </w:pPr>
      <w:hyperlink w:anchor="_Toc28858514" w:history="1">
        <w:r w:rsidR="004300B3" w:rsidRPr="00484F32">
          <w:rPr>
            <w:rStyle w:val="Hypertextovodkaz"/>
            <w:noProof/>
          </w:rPr>
          <w:t>M.4</w:t>
        </w:r>
        <w:r w:rsidR="004300B3">
          <w:rPr>
            <w:rFonts w:asciiTheme="minorHAnsi" w:eastAsiaTheme="minorEastAsia" w:hAnsiTheme="minorHAnsi" w:cstheme="minorBidi"/>
            <w:noProof/>
            <w:sz w:val="22"/>
            <w:szCs w:val="22"/>
          </w:rPr>
          <w:tab/>
        </w:r>
        <w:r w:rsidR="004300B3" w:rsidRPr="00484F32">
          <w:rPr>
            <w:rStyle w:val="Hypertextovodkaz"/>
            <w:noProof/>
          </w:rPr>
          <w:t>Podklady pro žaloby 4</w:t>
        </w:r>
        <w:r w:rsidR="004300B3">
          <w:rPr>
            <w:noProof/>
            <w:webHidden/>
          </w:rPr>
          <w:tab/>
        </w:r>
        <w:r w:rsidR="004300B3">
          <w:rPr>
            <w:noProof/>
            <w:webHidden/>
          </w:rPr>
          <w:fldChar w:fldCharType="begin"/>
        </w:r>
        <w:r w:rsidR="004300B3">
          <w:rPr>
            <w:noProof/>
            <w:webHidden/>
          </w:rPr>
          <w:instrText xml:space="preserve"> PAGEREF _Toc28858514 \h </w:instrText>
        </w:r>
        <w:r w:rsidR="004300B3">
          <w:rPr>
            <w:noProof/>
            <w:webHidden/>
          </w:rPr>
        </w:r>
        <w:r w:rsidR="004300B3">
          <w:rPr>
            <w:noProof/>
            <w:webHidden/>
          </w:rPr>
          <w:fldChar w:fldCharType="separate"/>
        </w:r>
        <w:r w:rsidR="004300B3">
          <w:rPr>
            <w:noProof/>
            <w:webHidden/>
          </w:rPr>
          <w:t>15</w:t>
        </w:r>
        <w:r w:rsidR="004300B3">
          <w:rPr>
            <w:noProof/>
            <w:webHidden/>
          </w:rPr>
          <w:fldChar w:fldCharType="end"/>
        </w:r>
      </w:hyperlink>
    </w:p>
    <w:p w14:paraId="2CEBFEF2" w14:textId="7ED541DA" w:rsidR="004300B3" w:rsidRDefault="00075C71">
      <w:pPr>
        <w:pStyle w:val="Obsah2"/>
        <w:tabs>
          <w:tab w:val="left" w:pos="1100"/>
        </w:tabs>
        <w:rPr>
          <w:rFonts w:asciiTheme="minorHAnsi" w:eastAsiaTheme="minorEastAsia" w:hAnsiTheme="minorHAnsi" w:cstheme="minorBidi"/>
          <w:noProof/>
          <w:sz w:val="22"/>
          <w:szCs w:val="22"/>
        </w:rPr>
      </w:pPr>
      <w:hyperlink w:anchor="_Toc28858515" w:history="1">
        <w:r w:rsidR="004300B3" w:rsidRPr="00484F32">
          <w:rPr>
            <w:rStyle w:val="Hypertextovodkaz"/>
            <w:noProof/>
          </w:rPr>
          <w:t>M.5</w:t>
        </w:r>
        <w:r w:rsidR="004300B3">
          <w:rPr>
            <w:rFonts w:asciiTheme="minorHAnsi" w:eastAsiaTheme="minorEastAsia" w:hAnsiTheme="minorHAnsi" w:cstheme="minorBidi"/>
            <w:noProof/>
            <w:sz w:val="22"/>
            <w:szCs w:val="22"/>
          </w:rPr>
          <w:tab/>
        </w:r>
        <w:r w:rsidR="004300B3" w:rsidRPr="00484F32">
          <w:rPr>
            <w:rStyle w:val="Hypertextovodkaz"/>
            <w:noProof/>
          </w:rPr>
          <w:t>Povinnosti MDT 5</w:t>
        </w:r>
        <w:r w:rsidR="004300B3">
          <w:rPr>
            <w:noProof/>
            <w:webHidden/>
          </w:rPr>
          <w:tab/>
        </w:r>
        <w:r w:rsidR="004300B3">
          <w:rPr>
            <w:noProof/>
            <w:webHidden/>
          </w:rPr>
          <w:fldChar w:fldCharType="begin"/>
        </w:r>
        <w:r w:rsidR="004300B3">
          <w:rPr>
            <w:noProof/>
            <w:webHidden/>
          </w:rPr>
          <w:instrText xml:space="preserve"> PAGEREF _Toc28858515 \h </w:instrText>
        </w:r>
        <w:r w:rsidR="004300B3">
          <w:rPr>
            <w:noProof/>
            <w:webHidden/>
          </w:rPr>
        </w:r>
        <w:r w:rsidR="004300B3">
          <w:rPr>
            <w:noProof/>
            <w:webHidden/>
          </w:rPr>
          <w:fldChar w:fldCharType="separate"/>
        </w:r>
        <w:r w:rsidR="004300B3">
          <w:rPr>
            <w:noProof/>
            <w:webHidden/>
          </w:rPr>
          <w:t>16</w:t>
        </w:r>
        <w:r w:rsidR="004300B3">
          <w:rPr>
            <w:noProof/>
            <w:webHidden/>
          </w:rPr>
          <w:fldChar w:fldCharType="end"/>
        </w:r>
      </w:hyperlink>
    </w:p>
    <w:p w14:paraId="74A049E6" w14:textId="349E83DB" w:rsidR="004300B3" w:rsidRDefault="00075C71">
      <w:pPr>
        <w:pStyle w:val="Obsah2"/>
        <w:tabs>
          <w:tab w:val="left" w:pos="1100"/>
        </w:tabs>
        <w:rPr>
          <w:rFonts w:asciiTheme="minorHAnsi" w:eastAsiaTheme="minorEastAsia" w:hAnsiTheme="minorHAnsi" w:cstheme="minorBidi"/>
          <w:noProof/>
          <w:sz w:val="22"/>
          <w:szCs w:val="22"/>
        </w:rPr>
      </w:pPr>
      <w:hyperlink w:anchor="_Toc28858516" w:history="1">
        <w:r w:rsidR="004300B3" w:rsidRPr="00484F32">
          <w:rPr>
            <w:rStyle w:val="Hypertextovodkaz"/>
            <w:noProof/>
          </w:rPr>
          <w:t>M.6</w:t>
        </w:r>
        <w:r w:rsidR="004300B3">
          <w:rPr>
            <w:rFonts w:asciiTheme="minorHAnsi" w:eastAsiaTheme="minorEastAsia" w:hAnsiTheme="minorHAnsi" w:cstheme="minorBidi"/>
            <w:noProof/>
            <w:sz w:val="22"/>
            <w:szCs w:val="22"/>
          </w:rPr>
          <w:tab/>
        </w:r>
        <w:r w:rsidR="004300B3" w:rsidRPr="00484F32">
          <w:rPr>
            <w:rStyle w:val="Hypertextovodkaz"/>
            <w:noProof/>
          </w:rPr>
          <w:t>Pravidla uzavírání SVB a GP 6</w:t>
        </w:r>
        <w:r w:rsidR="004300B3">
          <w:rPr>
            <w:noProof/>
            <w:webHidden/>
          </w:rPr>
          <w:tab/>
        </w:r>
        <w:r w:rsidR="004300B3">
          <w:rPr>
            <w:noProof/>
            <w:webHidden/>
          </w:rPr>
          <w:fldChar w:fldCharType="begin"/>
        </w:r>
        <w:r w:rsidR="004300B3">
          <w:rPr>
            <w:noProof/>
            <w:webHidden/>
          </w:rPr>
          <w:instrText xml:space="preserve"> PAGEREF _Toc28858516 \h </w:instrText>
        </w:r>
        <w:r w:rsidR="004300B3">
          <w:rPr>
            <w:noProof/>
            <w:webHidden/>
          </w:rPr>
        </w:r>
        <w:r w:rsidR="004300B3">
          <w:rPr>
            <w:noProof/>
            <w:webHidden/>
          </w:rPr>
          <w:fldChar w:fldCharType="separate"/>
        </w:r>
        <w:r w:rsidR="004300B3">
          <w:rPr>
            <w:noProof/>
            <w:webHidden/>
          </w:rPr>
          <w:t>17</w:t>
        </w:r>
        <w:r w:rsidR="004300B3">
          <w:rPr>
            <w:noProof/>
            <w:webHidden/>
          </w:rPr>
          <w:fldChar w:fldCharType="end"/>
        </w:r>
      </w:hyperlink>
    </w:p>
    <w:p w14:paraId="44400167" w14:textId="426D50E7" w:rsidR="004300B3" w:rsidRDefault="00075C71">
      <w:pPr>
        <w:pStyle w:val="Obsah2"/>
        <w:tabs>
          <w:tab w:val="left" w:pos="1100"/>
        </w:tabs>
        <w:rPr>
          <w:rFonts w:asciiTheme="minorHAnsi" w:eastAsiaTheme="minorEastAsia" w:hAnsiTheme="minorHAnsi" w:cstheme="minorBidi"/>
          <w:noProof/>
          <w:sz w:val="22"/>
          <w:szCs w:val="22"/>
        </w:rPr>
      </w:pPr>
      <w:hyperlink w:anchor="_Toc28858517" w:history="1">
        <w:r w:rsidR="004300B3" w:rsidRPr="00484F32">
          <w:rPr>
            <w:rStyle w:val="Hypertextovodkaz"/>
            <w:noProof/>
          </w:rPr>
          <w:t>M.7</w:t>
        </w:r>
        <w:r w:rsidR="004300B3">
          <w:rPr>
            <w:rFonts w:asciiTheme="minorHAnsi" w:eastAsiaTheme="minorEastAsia" w:hAnsiTheme="minorHAnsi" w:cstheme="minorBidi"/>
            <w:noProof/>
            <w:sz w:val="22"/>
            <w:szCs w:val="22"/>
          </w:rPr>
          <w:tab/>
        </w:r>
        <w:r w:rsidR="004300B3" w:rsidRPr="00484F32">
          <w:rPr>
            <w:rStyle w:val="Hypertextovodkaz"/>
            <w:noProof/>
          </w:rPr>
          <w:t>Pravidla fakturace MDT 7</w:t>
        </w:r>
        <w:r w:rsidR="004300B3">
          <w:rPr>
            <w:noProof/>
            <w:webHidden/>
          </w:rPr>
          <w:tab/>
        </w:r>
        <w:r w:rsidR="004300B3">
          <w:rPr>
            <w:noProof/>
            <w:webHidden/>
          </w:rPr>
          <w:fldChar w:fldCharType="begin"/>
        </w:r>
        <w:r w:rsidR="004300B3">
          <w:rPr>
            <w:noProof/>
            <w:webHidden/>
          </w:rPr>
          <w:instrText xml:space="preserve"> PAGEREF _Toc28858517 \h </w:instrText>
        </w:r>
        <w:r w:rsidR="004300B3">
          <w:rPr>
            <w:noProof/>
            <w:webHidden/>
          </w:rPr>
        </w:r>
        <w:r w:rsidR="004300B3">
          <w:rPr>
            <w:noProof/>
            <w:webHidden/>
          </w:rPr>
          <w:fldChar w:fldCharType="separate"/>
        </w:r>
        <w:r w:rsidR="004300B3">
          <w:rPr>
            <w:noProof/>
            <w:webHidden/>
          </w:rPr>
          <w:t>18</w:t>
        </w:r>
        <w:r w:rsidR="004300B3">
          <w:rPr>
            <w:noProof/>
            <w:webHidden/>
          </w:rPr>
          <w:fldChar w:fldCharType="end"/>
        </w:r>
      </w:hyperlink>
    </w:p>
    <w:p w14:paraId="6682A834" w14:textId="3EF2C41C" w:rsidR="004300B3" w:rsidRDefault="00075C71">
      <w:pPr>
        <w:pStyle w:val="Obsah2"/>
        <w:tabs>
          <w:tab w:val="left" w:pos="1100"/>
        </w:tabs>
        <w:rPr>
          <w:rFonts w:asciiTheme="minorHAnsi" w:eastAsiaTheme="minorEastAsia" w:hAnsiTheme="minorHAnsi" w:cstheme="minorBidi"/>
          <w:noProof/>
          <w:sz w:val="22"/>
          <w:szCs w:val="22"/>
        </w:rPr>
      </w:pPr>
      <w:hyperlink w:anchor="_Toc28858518" w:history="1">
        <w:r w:rsidR="004300B3" w:rsidRPr="00484F32">
          <w:rPr>
            <w:rStyle w:val="Hypertextovodkaz"/>
            <w:noProof/>
          </w:rPr>
          <w:t>M.8</w:t>
        </w:r>
        <w:r w:rsidR="004300B3">
          <w:rPr>
            <w:rFonts w:asciiTheme="minorHAnsi" w:eastAsiaTheme="minorEastAsia" w:hAnsiTheme="minorHAnsi" w:cstheme="minorBidi"/>
            <w:noProof/>
            <w:sz w:val="22"/>
            <w:szCs w:val="22"/>
          </w:rPr>
          <w:tab/>
        </w:r>
        <w:r w:rsidR="004300B3" w:rsidRPr="00484F32">
          <w:rPr>
            <w:rStyle w:val="Hypertextovodkaz"/>
            <w:noProof/>
          </w:rPr>
          <w:t>Pravidla GP před realizací stavby 8</w:t>
        </w:r>
        <w:r w:rsidR="004300B3">
          <w:rPr>
            <w:noProof/>
            <w:webHidden/>
          </w:rPr>
          <w:tab/>
        </w:r>
        <w:r w:rsidR="004300B3">
          <w:rPr>
            <w:noProof/>
            <w:webHidden/>
          </w:rPr>
          <w:fldChar w:fldCharType="begin"/>
        </w:r>
        <w:r w:rsidR="004300B3">
          <w:rPr>
            <w:noProof/>
            <w:webHidden/>
          </w:rPr>
          <w:instrText xml:space="preserve"> PAGEREF _Toc28858518 \h </w:instrText>
        </w:r>
        <w:r w:rsidR="004300B3">
          <w:rPr>
            <w:noProof/>
            <w:webHidden/>
          </w:rPr>
        </w:r>
        <w:r w:rsidR="004300B3">
          <w:rPr>
            <w:noProof/>
            <w:webHidden/>
          </w:rPr>
          <w:fldChar w:fldCharType="separate"/>
        </w:r>
        <w:r w:rsidR="004300B3">
          <w:rPr>
            <w:noProof/>
            <w:webHidden/>
          </w:rPr>
          <w:t>19</w:t>
        </w:r>
        <w:r w:rsidR="004300B3">
          <w:rPr>
            <w:noProof/>
            <w:webHidden/>
          </w:rPr>
          <w:fldChar w:fldCharType="end"/>
        </w:r>
      </w:hyperlink>
    </w:p>
    <w:p w14:paraId="2A56B2E1" w14:textId="337664BC" w:rsidR="00372D63" w:rsidRDefault="00620721" w:rsidP="00763686">
      <w:pPr>
        <w:pStyle w:val="Textodstavec"/>
      </w:pPr>
      <w:r>
        <w:fldChar w:fldCharType="end"/>
      </w:r>
    </w:p>
    <w:p w14:paraId="5B193D13" w14:textId="671F03ED" w:rsidR="00372D63" w:rsidRDefault="00372D63" w:rsidP="003F375C">
      <w:pPr>
        <w:pStyle w:val="Nadpis1"/>
      </w:pPr>
      <w:r>
        <w:br w:type="page"/>
      </w:r>
      <w:bookmarkStart w:id="7" w:name="_Toc149718699"/>
      <w:bookmarkStart w:id="8" w:name="_Toc285017134"/>
      <w:bookmarkStart w:id="9" w:name="_Toc28858485"/>
      <w:r w:rsidRPr="002521F1">
        <w:lastRenderedPageBreak/>
        <w:t>Účel</w:t>
      </w:r>
      <w:bookmarkEnd w:id="7"/>
      <w:bookmarkEnd w:id="8"/>
      <w:bookmarkEnd w:id="9"/>
    </w:p>
    <w:p w14:paraId="2BE68C9E" w14:textId="609490F9" w:rsidR="004C5E6B" w:rsidRDefault="004C5E6B" w:rsidP="004C5E6B">
      <w:pPr>
        <w:pStyle w:val="Textodstavec"/>
      </w:pPr>
      <w:r>
        <w:t>Dokument</w:t>
      </w:r>
      <w:r w:rsidRPr="00FE1D9C">
        <w:t xml:space="preserve"> </w:t>
      </w:r>
      <w:r w:rsidR="00995643" w:rsidRPr="00995643">
        <w:rPr>
          <w:b/>
        </w:rPr>
        <w:t>Metodika VB</w:t>
      </w:r>
      <w:r w:rsidR="00995643">
        <w:t xml:space="preserve"> </w:t>
      </w:r>
      <w:r w:rsidRPr="004C5E6B">
        <w:t>je součástí interního</w:t>
      </w:r>
      <w:r>
        <w:rPr>
          <w:b/>
        </w:rPr>
        <w:t xml:space="preserve"> </w:t>
      </w:r>
      <w:r>
        <w:t>řídícího dokumentu společnosti E.ON</w:t>
      </w:r>
      <w:r w:rsidR="00995643">
        <w:t xml:space="preserve"> </w:t>
      </w:r>
      <w:r w:rsidR="00CF24F6">
        <w:t xml:space="preserve">č. </w:t>
      </w:r>
      <w:r w:rsidR="00995643" w:rsidRPr="00995643">
        <w:rPr>
          <w:b/>
        </w:rPr>
        <w:t>ECD-PP-375</w:t>
      </w:r>
      <w:r>
        <w:t xml:space="preserve">, </w:t>
      </w:r>
      <w:r w:rsidRPr="00FE1D9C">
        <w:t>definuje závaznou strukturu procesů a činností při zajišťování smluv o smlouvách budoucích o zřízení věcných břemen, smluv o zřízení věcných břemen a vkladu práva věcných břemen do katastru nemovitostí, především z pohledu vazeb k externím zhotovitelům a vlastníkům dotčených nemovitostí.</w:t>
      </w:r>
    </w:p>
    <w:p w14:paraId="47FA31DA" w14:textId="636D85AE" w:rsidR="00372D63" w:rsidRDefault="00372D63" w:rsidP="003F375C">
      <w:pPr>
        <w:pStyle w:val="Nadpis1"/>
      </w:pPr>
      <w:bookmarkStart w:id="10" w:name="_Toc285017135"/>
      <w:bookmarkStart w:id="11" w:name="_Toc28858486"/>
      <w:r>
        <w:t>Oblast působnosti</w:t>
      </w:r>
      <w:bookmarkEnd w:id="10"/>
      <w:bookmarkEnd w:id="11"/>
    </w:p>
    <w:p w14:paraId="09327304" w14:textId="4A40E218" w:rsidR="004C5E6B" w:rsidRDefault="004C5E6B" w:rsidP="004C5E6B">
      <w:pPr>
        <w:pStyle w:val="Textodstavec"/>
      </w:pPr>
      <w:r>
        <w:t>Tento dokument</w:t>
      </w:r>
      <w:r w:rsidRPr="002A745C">
        <w:t xml:space="preserve"> platí </w:t>
      </w:r>
      <w:r>
        <w:t xml:space="preserve">pro zhotovitele PD a mandatáře </w:t>
      </w:r>
      <w:r w:rsidRPr="002A745C">
        <w:t>v souvislosti s</w:t>
      </w:r>
      <w:r w:rsidR="00995643">
        <w:t xml:space="preserve"> procesem přípravy a realizace staveb VVN, VN, NN a ZP </w:t>
      </w:r>
      <w:r w:rsidRPr="002A745C">
        <w:t>prováděnými na základě uzavřené smlouvy o</w:t>
      </w:r>
      <w:r>
        <w:t xml:space="preserve"> dílo, potvrzené objednávky, rámcové nebo mandátní smlouvy.</w:t>
      </w:r>
    </w:p>
    <w:p w14:paraId="6F7308FD" w14:textId="35F5D8DD" w:rsidR="004C5E6B" w:rsidRDefault="004C5E6B" w:rsidP="004C5E6B">
      <w:pPr>
        <w:pStyle w:val="Textodstavec"/>
        <w:rPr>
          <w:szCs w:val="24"/>
        </w:rPr>
      </w:pPr>
      <w:r w:rsidRPr="00746D85">
        <w:rPr>
          <w:szCs w:val="24"/>
        </w:rPr>
        <w:t>Tímto</w:t>
      </w:r>
      <w:r>
        <w:rPr>
          <w:szCs w:val="24"/>
        </w:rPr>
        <w:t xml:space="preserve"> dokumente</w:t>
      </w:r>
      <w:r w:rsidR="008611BD">
        <w:rPr>
          <w:szCs w:val="24"/>
        </w:rPr>
        <w:t>m</w:t>
      </w:r>
      <w:r>
        <w:rPr>
          <w:szCs w:val="24"/>
        </w:rPr>
        <w:t xml:space="preserve"> se tedy řídí externí zhotovitelé v souvislosti</w:t>
      </w:r>
      <w:r w:rsidR="00995643">
        <w:rPr>
          <w:szCs w:val="24"/>
        </w:rPr>
        <w:t xml:space="preserve"> s uzavíráním smluv a zřizováním VB</w:t>
      </w:r>
      <w:r>
        <w:rPr>
          <w:szCs w:val="24"/>
        </w:rPr>
        <w:t>.</w:t>
      </w:r>
    </w:p>
    <w:p w14:paraId="237C154A" w14:textId="77777777" w:rsidR="008611BD" w:rsidRDefault="008611BD" w:rsidP="008611BD">
      <w:pPr>
        <w:pStyle w:val="Nadpis1"/>
        <w:tabs>
          <w:tab w:val="num" w:pos="360"/>
        </w:tabs>
      </w:pPr>
      <w:bookmarkStart w:id="12" w:name="_Toc440878046"/>
      <w:bookmarkStart w:id="13" w:name="_Toc28858487"/>
      <w:proofErr w:type="gramStart"/>
      <w:r>
        <w:t>Pojmy - definice</w:t>
      </w:r>
      <w:proofErr w:type="gramEnd"/>
      <w:r>
        <w:t xml:space="preserve"> a zkratky</w:t>
      </w:r>
      <w:bookmarkEnd w:id="12"/>
      <w:bookmarkEnd w:id="13"/>
    </w:p>
    <w:tbl>
      <w:tblPr>
        <w:tblW w:w="9071"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2253"/>
        <w:gridCol w:w="6818"/>
      </w:tblGrid>
      <w:tr w:rsidR="008611BD" w14:paraId="33E8ADF9" w14:textId="77777777" w:rsidTr="005D5D7E">
        <w:trPr>
          <w:tblHeader/>
        </w:trPr>
        <w:tc>
          <w:tcPr>
            <w:tcW w:w="2253" w:type="dxa"/>
            <w:tcBorders>
              <w:top w:val="single" w:sz="12" w:space="0" w:color="auto"/>
              <w:bottom w:val="single" w:sz="12" w:space="0" w:color="auto"/>
            </w:tcBorders>
          </w:tcPr>
          <w:p w14:paraId="6A4973AC" w14:textId="77777777" w:rsidR="008611BD" w:rsidRDefault="008611BD" w:rsidP="005D5D7E">
            <w:pPr>
              <w:pStyle w:val="Tabulkatun"/>
            </w:pPr>
            <w:r>
              <w:t>Pojem / Zkratka</w:t>
            </w:r>
          </w:p>
        </w:tc>
        <w:tc>
          <w:tcPr>
            <w:tcW w:w="6818" w:type="dxa"/>
            <w:tcBorders>
              <w:top w:val="single" w:sz="12" w:space="0" w:color="auto"/>
              <w:bottom w:val="single" w:sz="12" w:space="0" w:color="auto"/>
            </w:tcBorders>
          </w:tcPr>
          <w:p w14:paraId="1EE78BBE" w14:textId="77777777" w:rsidR="008611BD" w:rsidRDefault="008611BD" w:rsidP="005D5D7E">
            <w:pPr>
              <w:pStyle w:val="Tabulkatun"/>
            </w:pPr>
            <w:r>
              <w:t>Definice</w:t>
            </w:r>
          </w:p>
        </w:tc>
      </w:tr>
      <w:tr w:rsidR="008611BD" w14:paraId="6BCB7969" w14:textId="77777777" w:rsidTr="005D5D7E">
        <w:tc>
          <w:tcPr>
            <w:tcW w:w="2253" w:type="dxa"/>
            <w:vAlign w:val="bottom"/>
          </w:tcPr>
          <w:p w14:paraId="6881C815" w14:textId="77777777" w:rsidR="008611BD" w:rsidRPr="001451AF" w:rsidRDefault="008611BD" w:rsidP="005D5D7E">
            <w:pPr>
              <w:pStyle w:val="Zkladntext2"/>
              <w:tabs>
                <w:tab w:val="left" w:pos="2268"/>
              </w:tabs>
              <w:spacing w:before="60" w:after="60" w:line="240" w:lineRule="auto"/>
              <w:ind w:left="57" w:right="57"/>
              <w:rPr>
                <w:b/>
              </w:rPr>
            </w:pPr>
            <w:r w:rsidRPr="001451AF">
              <w:rPr>
                <w:b/>
              </w:rPr>
              <w:t>DS</w:t>
            </w:r>
          </w:p>
        </w:tc>
        <w:tc>
          <w:tcPr>
            <w:tcW w:w="6818" w:type="dxa"/>
            <w:vAlign w:val="bottom"/>
          </w:tcPr>
          <w:p w14:paraId="55E5CBE2" w14:textId="77777777" w:rsidR="008611BD" w:rsidRPr="001451AF" w:rsidRDefault="008611BD" w:rsidP="005D5D7E">
            <w:pPr>
              <w:pStyle w:val="Zkladntext2"/>
              <w:tabs>
                <w:tab w:val="left" w:pos="7655"/>
              </w:tabs>
              <w:spacing w:before="60" w:after="60" w:line="240" w:lineRule="auto"/>
              <w:ind w:left="57" w:right="57"/>
            </w:pPr>
            <w:r w:rsidRPr="001451AF">
              <w:t>Distribuční soustava</w:t>
            </w:r>
          </w:p>
        </w:tc>
      </w:tr>
      <w:tr w:rsidR="008611BD" w14:paraId="278F0CF2" w14:textId="77777777" w:rsidTr="005D5D7E">
        <w:tc>
          <w:tcPr>
            <w:tcW w:w="2253" w:type="dxa"/>
            <w:vAlign w:val="bottom"/>
          </w:tcPr>
          <w:p w14:paraId="77FDA8F4" w14:textId="77777777" w:rsidR="008611BD" w:rsidRPr="001451AF" w:rsidRDefault="008611BD" w:rsidP="005D5D7E">
            <w:pPr>
              <w:pStyle w:val="Zkladntext2"/>
              <w:tabs>
                <w:tab w:val="left" w:pos="2268"/>
              </w:tabs>
              <w:spacing w:before="60" w:after="60" w:line="240" w:lineRule="auto"/>
              <w:ind w:left="57" w:right="57"/>
              <w:rPr>
                <w:b/>
              </w:rPr>
            </w:pPr>
            <w:proofErr w:type="spellStart"/>
            <w:r w:rsidRPr="001451AF">
              <w:rPr>
                <w:b/>
              </w:rPr>
              <w:t>DSPS</w:t>
            </w:r>
            <w:r>
              <w:rPr>
                <w:b/>
              </w:rPr>
              <w:t>g</w:t>
            </w:r>
            <w:proofErr w:type="spellEnd"/>
          </w:p>
        </w:tc>
        <w:tc>
          <w:tcPr>
            <w:tcW w:w="6818" w:type="dxa"/>
            <w:vAlign w:val="bottom"/>
          </w:tcPr>
          <w:p w14:paraId="59478390" w14:textId="77777777" w:rsidR="008611BD" w:rsidRPr="001451AF" w:rsidRDefault="008611BD" w:rsidP="005D5D7E">
            <w:pPr>
              <w:pStyle w:val="Zkladntext2"/>
              <w:tabs>
                <w:tab w:val="left" w:pos="7655"/>
              </w:tabs>
              <w:spacing w:before="60" w:after="60" w:line="240" w:lineRule="auto"/>
              <w:ind w:left="57" w:right="57"/>
            </w:pPr>
            <w:r w:rsidRPr="001451AF">
              <w:t>Dokumentace skutečného provedení stavby</w:t>
            </w:r>
            <w:r>
              <w:t xml:space="preserve"> geodetická</w:t>
            </w:r>
          </w:p>
        </w:tc>
      </w:tr>
      <w:tr w:rsidR="008611BD" w14:paraId="7EAB491D" w14:textId="77777777" w:rsidTr="005D5D7E">
        <w:tc>
          <w:tcPr>
            <w:tcW w:w="2253" w:type="dxa"/>
            <w:vAlign w:val="center"/>
          </w:tcPr>
          <w:p w14:paraId="08E1B2EB" w14:textId="77777777" w:rsidR="008611BD" w:rsidRPr="001451AF" w:rsidRDefault="008611BD" w:rsidP="005D5D7E">
            <w:pPr>
              <w:pStyle w:val="Zkladntext2"/>
              <w:tabs>
                <w:tab w:val="left" w:pos="2268"/>
              </w:tabs>
              <w:spacing w:before="60" w:after="60" w:line="240" w:lineRule="auto"/>
              <w:ind w:left="57" w:right="57"/>
              <w:rPr>
                <w:b/>
              </w:rPr>
            </w:pPr>
            <w:r w:rsidRPr="001451AF">
              <w:rPr>
                <w:b/>
              </w:rPr>
              <w:t>ECD</w:t>
            </w:r>
          </w:p>
        </w:tc>
        <w:tc>
          <w:tcPr>
            <w:tcW w:w="6818" w:type="dxa"/>
            <w:vAlign w:val="bottom"/>
          </w:tcPr>
          <w:p w14:paraId="55998C61" w14:textId="77777777" w:rsidR="008611BD" w:rsidRPr="001451AF" w:rsidRDefault="008611BD" w:rsidP="005D5D7E">
            <w:pPr>
              <w:pStyle w:val="Zkladntext2"/>
              <w:tabs>
                <w:tab w:val="left" w:pos="7655"/>
              </w:tabs>
              <w:spacing w:before="60" w:after="60" w:line="240" w:lineRule="auto"/>
              <w:ind w:left="57" w:right="57"/>
            </w:pPr>
            <w:r w:rsidRPr="001451AF">
              <w:t>E.ON Distribuce, a.s. – provozovatel a vlastník distribuční soustavy – právnická osoba, držitel licence na distribuci elektřiny a plynu, vlastník dat o DS</w:t>
            </w:r>
          </w:p>
        </w:tc>
      </w:tr>
      <w:tr w:rsidR="008611BD" w14:paraId="500D05E5" w14:textId="77777777" w:rsidTr="005D5D7E">
        <w:tc>
          <w:tcPr>
            <w:tcW w:w="2253" w:type="dxa"/>
            <w:vAlign w:val="center"/>
          </w:tcPr>
          <w:p w14:paraId="35349579" w14:textId="77777777" w:rsidR="008611BD" w:rsidRDefault="008611BD" w:rsidP="005D5D7E">
            <w:pPr>
              <w:pStyle w:val="Zkladntext2"/>
              <w:tabs>
                <w:tab w:val="left" w:pos="2268"/>
              </w:tabs>
              <w:spacing w:before="60" w:after="60" w:line="240" w:lineRule="auto"/>
              <w:ind w:left="57" w:right="57"/>
              <w:rPr>
                <w:b/>
              </w:rPr>
            </w:pPr>
            <w:r>
              <w:rPr>
                <w:b/>
              </w:rPr>
              <w:t>EMS18</w:t>
            </w:r>
          </w:p>
        </w:tc>
        <w:tc>
          <w:tcPr>
            <w:tcW w:w="6818" w:type="dxa"/>
            <w:vAlign w:val="bottom"/>
          </w:tcPr>
          <w:p w14:paraId="3D570FFC" w14:textId="77777777" w:rsidR="008611BD" w:rsidRPr="001451AF" w:rsidRDefault="008611BD" w:rsidP="005D5D7E">
            <w:pPr>
              <w:pStyle w:val="Zkladntext2"/>
              <w:tabs>
                <w:tab w:val="left" w:pos="7655"/>
              </w:tabs>
              <w:spacing w:before="60" w:after="60" w:line="240" w:lineRule="auto"/>
              <w:ind w:left="57" w:right="57"/>
            </w:pPr>
            <w:r>
              <w:t xml:space="preserve">Externí mapová </w:t>
            </w:r>
            <w:proofErr w:type="gramStart"/>
            <w:r>
              <w:t>služba  -</w:t>
            </w:r>
            <w:proofErr w:type="gramEnd"/>
            <w:r>
              <w:t xml:space="preserve"> aplikace ke kontrole a evidenci geodetické dokumentace – mapové podklady (PZS), situace stavby PD, </w:t>
            </w:r>
            <w:proofErr w:type="spellStart"/>
            <w:r>
              <w:t>DSPSg</w:t>
            </w:r>
            <w:proofErr w:type="spellEnd"/>
          </w:p>
        </w:tc>
      </w:tr>
      <w:tr w:rsidR="008611BD" w14:paraId="73190925" w14:textId="77777777" w:rsidTr="005D5D7E">
        <w:tc>
          <w:tcPr>
            <w:tcW w:w="2253" w:type="dxa"/>
            <w:vAlign w:val="bottom"/>
          </w:tcPr>
          <w:p w14:paraId="1EA809BF" w14:textId="77777777" w:rsidR="008611BD" w:rsidRPr="00D95738" w:rsidRDefault="008611BD" w:rsidP="005D5D7E">
            <w:pPr>
              <w:pStyle w:val="Zkladntext2"/>
              <w:tabs>
                <w:tab w:val="left" w:pos="2268"/>
              </w:tabs>
              <w:spacing w:before="60" w:after="60" w:line="240" w:lineRule="auto"/>
              <w:ind w:left="57" w:right="57"/>
              <w:rPr>
                <w:b/>
              </w:rPr>
            </w:pPr>
            <w:r w:rsidRPr="00D95738">
              <w:rPr>
                <w:b/>
              </w:rPr>
              <w:t>GDPR</w:t>
            </w:r>
          </w:p>
        </w:tc>
        <w:tc>
          <w:tcPr>
            <w:tcW w:w="6818" w:type="dxa"/>
            <w:vAlign w:val="bottom"/>
          </w:tcPr>
          <w:p w14:paraId="2F8A98EA" w14:textId="77777777" w:rsidR="008611BD" w:rsidRPr="0001150C" w:rsidRDefault="008611BD" w:rsidP="005D5D7E">
            <w:pPr>
              <w:pStyle w:val="Zkladntext2"/>
              <w:tabs>
                <w:tab w:val="left" w:pos="7655"/>
              </w:tabs>
              <w:spacing w:before="60" w:after="60" w:line="240" w:lineRule="auto"/>
              <w:ind w:left="57" w:right="57"/>
            </w:pPr>
            <w:r w:rsidRPr="0001150C">
              <w:t xml:space="preserve">Obecné nařízení o ochraně osobních </w:t>
            </w:r>
            <w:proofErr w:type="gramStart"/>
            <w:r w:rsidRPr="0001150C">
              <w:t>údajů</w:t>
            </w:r>
            <w:r>
              <w:t xml:space="preserve">  -</w:t>
            </w:r>
            <w:proofErr w:type="gramEnd"/>
            <w:r>
              <w:t xml:space="preserve"> n</w:t>
            </w:r>
            <w:r>
              <w:rPr>
                <w:color w:val="222222"/>
                <w:sz w:val="21"/>
                <w:szCs w:val="21"/>
                <w:shd w:val="clear" w:color="auto" w:fill="FFFFFF"/>
              </w:rPr>
              <w:t>ařízení Evropského parlamentu a Rady č. 2016/679 ze dne 27. dubna 2016</w:t>
            </w:r>
          </w:p>
        </w:tc>
      </w:tr>
      <w:tr w:rsidR="008611BD" w14:paraId="3282DC29" w14:textId="77777777" w:rsidTr="005D5D7E">
        <w:tc>
          <w:tcPr>
            <w:tcW w:w="2253" w:type="dxa"/>
            <w:tcBorders>
              <w:bottom w:val="single" w:sz="4" w:space="0" w:color="auto"/>
            </w:tcBorders>
            <w:vAlign w:val="bottom"/>
          </w:tcPr>
          <w:p w14:paraId="2280BCDD" w14:textId="77777777" w:rsidR="008611BD" w:rsidRPr="003B6031" w:rsidRDefault="008611BD" w:rsidP="005D5D7E">
            <w:pPr>
              <w:pStyle w:val="Zkladntext2"/>
              <w:tabs>
                <w:tab w:val="left" w:pos="2268"/>
              </w:tabs>
              <w:spacing w:before="60" w:after="60" w:line="240" w:lineRule="auto"/>
              <w:ind w:left="57" w:right="57"/>
              <w:rPr>
                <w:b/>
              </w:rPr>
            </w:pPr>
            <w:r w:rsidRPr="003B6031">
              <w:rPr>
                <w:b/>
              </w:rPr>
              <w:t>GP</w:t>
            </w:r>
          </w:p>
        </w:tc>
        <w:tc>
          <w:tcPr>
            <w:tcW w:w="6818" w:type="dxa"/>
            <w:tcBorders>
              <w:bottom w:val="single" w:sz="4" w:space="0" w:color="auto"/>
            </w:tcBorders>
            <w:vAlign w:val="bottom"/>
          </w:tcPr>
          <w:p w14:paraId="3FDA3DD5" w14:textId="77777777" w:rsidR="008611BD" w:rsidRPr="003B6031" w:rsidRDefault="008611BD" w:rsidP="005D5D7E">
            <w:pPr>
              <w:pStyle w:val="Zkladntext2"/>
              <w:tabs>
                <w:tab w:val="left" w:pos="7655"/>
              </w:tabs>
              <w:spacing w:before="60" w:after="60" w:line="240" w:lineRule="auto"/>
              <w:ind w:left="57" w:right="57"/>
            </w:pPr>
            <w:r w:rsidRPr="003B6031">
              <w:t>Geometrický plán</w:t>
            </w:r>
          </w:p>
        </w:tc>
      </w:tr>
      <w:tr w:rsidR="008611BD" w14:paraId="7A2821D3" w14:textId="77777777" w:rsidTr="005D5D7E">
        <w:tc>
          <w:tcPr>
            <w:tcW w:w="2253" w:type="dxa"/>
            <w:tcBorders>
              <w:top w:val="single" w:sz="4" w:space="0" w:color="auto"/>
              <w:bottom w:val="single" w:sz="4" w:space="0" w:color="auto"/>
            </w:tcBorders>
            <w:vAlign w:val="bottom"/>
          </w:tcPr>
          <w:p w14:paraId="6144EB2E" w14:textId="77777777" w:rsidR="008611BD" w:rsidRPr="003B6031" w:rsidRDefault="008611BD" w:rsidP="005D5D7E">
            <w:pPr>
              <w:pStyle w:val="Zkladntext2"/>
              <w:tabs>
                <w:tab w:val="left" w:pos="2268"/>
              </w:tabs>
              <w:spacing w:before="60" w:after="60" w:line="240" w:lineRule="auto"/>
              <w:ind w:left="57" w:right="57"/>
              <w:rPr>
                <w:b/>
              </w:rPr>
            </w:pPr>
            <w:r>
              <w:rPr>
                <w:b/>
              </w:rPr>
              <w:t>GPE</w:t>
            </w:r>
          </w:p>
        </w:tc>
        <w:tc>
          <w:tcPr>
            <w:tcW w:w="6818" w:type="dxa"/>
            <w:tcBorders>
              <w:top w:val="single" w:sz="4" w:space="0" w:color="auto"/>
              <w:bottom w:val="single" w:sz="4" w:space="0" w:color="auto"/>
            </w:tcBorders>
            <w:vAlign w:val="bottom"/>
          </w:tcPr>
          <w:p w14:paraId="2BFF3F32" w14:textId="77777777" w:rsidR="008611BD" w:rsidRPr="003B6031" w:rsidRDefault="008611BD" w:rsidP="005D5D7E">
            <w:pPr>
              <w:pStyle w:val="Zkladntext2"/>
              <w:tabs>
                <w:tab w:val="left" w:pos="7655"/>
              </w:tabs>
              <w:spacing w:before="60" w:after="60" w:line="240" w:lineRule="auto"/>
              <w:ind w:left="57" w:right="57"/>
            </w:pPr>
            <w:proofErr w:type="spellStart"/>
            <w:r>
              <w:t>Geoportál</w:t>
            </w:r>
            <w:proofErr w:type="spellEnd"/>
            <w:r>
              <w:t xml:space="preserve"> – aplikace sloužící mimo jiné k zobrazení mapových podkladů pro aplikaci VEBR+</w:t>
            </w:r>
          </w:p>
        </w:tc>
      </w:tr>
      <w:tr w:rsidR="008611BD" w14:paraId="00BEA650" w14:textId="77777777" w:rsidTr="005D5D7E">
        <w:tc>
          <w:tcPr>
            <w:tcW w:w="2253" w:type="dxa"/>
            <w:tcBorders>
              <w:top w:val="single" w:sz="4" w:space="0" w:color="auto"/>
              <w:bottom w:val="single" w:sz="4" w:space="0" w:color="auto"/>
            </w:tcBorders>
            <w:vAlign w:val="bottom"/>
          </w:tcPr>
          <w:p w14:paraId="70A6927C" w14:textId="77777777" w:rsidR="008611BD" w:rsidRPr="003B6031" w:rsidRDefault="008611BD" w:rsidP="005D5D7E">
            <w:pPr>
              <w:pStyle w:val="Zkladntext2"/>
              <w:tabs>
                <w:tab w:val="left" w:pos="2268"/>
              </w:tabs>
              <w:spacing w:before="60" w:after="60" w:line="240" w:lineRule="auto"/>
              <w:ind w:left="57" w:right="57"/>
              <w:rPr>
                <w:b/>
              </w:rPr>
            </w:pPr>
            <w:r w:rsidRPr="003B6031">
              <w:rPr>
                <w:b/>
              </w:rPr>
              <w:t>KN</w:t>
            </w:r>
          </w:p>
        </w:tc>
        <w:tc>
          <w:tcPr>
            <w:tcW w:w="6818" w:type="dxa"/>
            <w:tcBorders>
              <w:top w:val="single" w:sz="4" w:space="0" w:color="auto"/>
              <w:bottom w:val="single" w:sz="4" w:space="0" w:color="auto"/>
            </w:tcBorders>
            <w:vAlign w:val="bottom"/>
          </w:tcPr>
          <w:p w14:paraId="414EA28C" w14:textId="77777777" w:rsidR="008611BD" w:rsidRPr="003B6031" w:rsidRDefault="008611BD" w:rsidP="005D5D7E">
            <w:pPr>
              <w:pStyle w:val="Zkladntext2"/>
              <w:tabs>
                <w:tab w:val="left" w:pos="7655"/>
              </w:tabs>
              <w:spacing w:before="60" w:after="60" w:line="240" w:lineRule="auto"/>
              <w:ind w:left="57" w:right="57"/>
            </w:pPr>
            <w:r w:rsidRPr="003B6031">
              <w:t>Katastr nemovitostí</w:t>
            </w:r>
          </w:p>
        </w:tc>
      </w:tr>
      <w:tr w:rsidR="008611BD" w14:paraId="428871E3" w14:textId="77777777" w:rsidTr="005D5D7E">
        <w:tc>
          <w:tcPr>
            <w:tcW w:w="2253" w:type="dxa"/>
            <w:tcBorders>
              <w:top w:val="single" w:sz="4" w:space="0" w:color="auto"/>
              <w:bottom w:val="single" w:sz="4" w:space="0" w:color="auto"/>
            </w:tcBorders>
            <w:vAlign w:val="bottom"/>
          </w:tcPr>
          <w:p w14:paraId="2CFEE92F" w14:textId="77777777" w:rsidR="008611BD" w:rsidRPr="003B6031" w:rsidRDefault="008611BD" w:rsidP="005D5D7E">
            <w:pPr>
              <w:pStyle w:val="Zkladntext2"/>
              <w:tabs>
                <w:tab w:val="left" w:pos="2268"/>
              </w:tabs>
              <w:spacing w:before="60" w:after="60" w:line="240" w:lineRule="auto"/>
              <w:ind w:left="57" w:right="57"/>
              <w:rPr>
                <w:b/>
              </w:rPr>
            </w:pPr>
            <w:r w:rsidRPr="003B6031">
              <w:rPr>
                <w:b/>
              </w:rPr>
              <w:t>KÚ</w:t>
            </w:r>
          </w:p>
        </w:tc>
        <w:tc>
          <w:tcPr>
            <w:tcW w:w="6818" w:type="dxa"/>
            <w:tcBorders>
              <w:top w:val="single" w:sz="4" w:space="0" w:color="auto"/>
              <w:bottom w:val="single" w:sz="4" w:space="0" w:color="auto"/>
            </w:tcBorders>
            <w:vAlign w:val="bottom"/>
          </w:tcPr>
          <w:p w14:paraId="4A448AAA" w14:textId="77777777" w:rsidR="008611BD" w:rsidRPr="003B6031" w:rsidRDefault="008611BD" w:rsidP="005D5D7E">
            <w:pPr>
              <w:pStyle w:val="Zkladntext2"/>
              <w:tabs>
                <w:tab w:val="left" w:pos="7655"/>
              </w:tabs>
              <w:spacing w:before="60" w:after="60" w:line="240" w:lineRule="auto"/>
              <w:ind w:left="57" w:right="57"/>
            </w:pPr>
            <w:r w:rsidRPr="003B6031">
              <w:t>Katastrální úřad</w:t>
            </w:r>
          </w:p>
        </w:tc>
      </w:tr>
      <w:tr w:rsidR="008611BD" w14:paraId="3D6D589B" w14:textId="77777777" w:rsidTr="005D5D7E">
        <w:tc>
          <w:tcPr>
            <w:tcW w:w="2253" w:type="dxa"/>
            <w:tcBorders>
              <w:top w:val="single" w:sz="4" w:space="0" w:color="auto"/>
              <w:bottom w:val="single" w:sz="4" w:space="0" w:color="auto"/>
            </w:tcBorders>
            <w:vAlign w:val="bottom"/>
          </w:tcPr>
          <w:p w14:paraId="0785F69F" w14:textId="77777777" w:rsidR="008611BD" w:rsidRPr="003B6031" w:rsidRDefault="008611BD" w:rsidP="005D5D7E">
            <w:pPr>
              <w:pStyle w:val="Zkladntext2"/>
              <w:tabs>
                <w:tab w:val="left" w:pos="2268"/>
              </w:tabs>
              <w:spacing w:before="60" w:after="60" w:line="240" w:lineRule="auto"/>
              <w:ind w:left="57" w:right="57"/>
              <w:rPr>
                <w:b/>
              </w:rPr>
            </w:pPr>
            <w:r w:rsidRPr="003B6031">
              <w:rPr>
                <w:b/>
              </w:rPr>
              <w:t>LV</w:t>
            </w:r>
          </w:p>
        </w:tc>
        <w:tc>
          <w:tcPr>
            <w:tcW w:w="6818" w:type="dxa"/>
            <w:tcBorders>
              <w:top w:val="single" w:sz="4" w:space="0" w:color="auto"/>
              <w:bottom w:val="single" w:sz="4" w:space="0" w:color="auto"/>
            </w:tcBorders>
            <w:vAlign w:val="bottom"/>
          </w:tcPr>
          <w:p w14:paraId="3952ED7B" w14:textId="77777777" w:rsidR="008611BD" w:rsidRPr="003B6031" w:rsidRDefault="008611BD" w:rsidP="005D5D7E">
            <w:pPr>
              <w:pStyle w:val="Zkladntext2"/>
              <w:tabs>
                <w:tab w:val="left" w:pos="7655"/>
              </w:tabs>
              <w:spacing w:before="60" w:after="60" w:line="240" w:lineRule="auto"/>
              <w:ind w:left="57" w:right="57"/>
            </w:pPr>
            <w:r w:rsidRPr="003B6031">
              <w:t>List vlastnictví</w:t>
            </w:r>
          </w:p>
        </w:tc>
      </w:tr>
      <w:tr w:rsidR="008611BD" w14:paraId="1E798B17" w14:textId="77777777" w:rsidTr="005D5D7E">
        <w:tc>
          <w:tcPr>
            <w:tcW w:w="2253" w:type="dxa"/>
            <w:tcBorders>
              <w:top w:val="single" w:sz="4" w:space="0" w:color="auto"/>
              <w:bottom w:val="single" w:sz="4" w:space="0" w:color="auto"/>
            </w:tcBorders>
            <w:vAlign w:val="bottom"/>
          </w:tcPr>
          <w:p w14:paraId="26ED12BE" w14:textId="77777777" w:rsidR="008611BD" w:rsidRPr="003B6031" w:rsidRDefault="008611BD" w:rsidP="005D5D7E">
            <w:pPr>
              <w:pStyle w:val="Zkladntext2"/>
              <w:tabs>
                <w:tab w:val="left" w:pos="2268"/>
              </w:tabs>
              <w:spacing w:before="60" w:after="60" w:line="240" w:lineRule="auto"/>
              <w:ind w:left="57" w:right="57"/>
              <w:rPr>
                <w:b/>
              </w:rPr>
            </w:pPr>
            <w:r>
              <w:rPr>
                <w:b/>
              </w:rPr>
              <w:t>MDT</w:t>
            </w:r>
          </w:p>
        </w:tc>
        <w:tc>
          <w:tcPr>
            <w:tcW w:w="6818" w:type="dxa"/>
            <w:tcBorders>
              <w:top w:val="single" w:sz="4" w:space="0" w:color="auto"/>
              <w:bottom w:val="single" w:sz="4" w:space="0" w:color="auto"/>
            </w:tcBorders>
            <w:vAlign w:val="bottom"/>
          </w:tcPr>
          <w:p w14:paraId="6FF4D418" w14:textId="73292D1C" w:rsidR="008611BD" w:rsidRPr="003B6031" w:rsidRDefault="008611BD" w:rsidP="005D5D7E">
            <w:pPr>
              <w:pStyle w:val="Zkladntext2"/>
              <w:tabs>
                <w:tab w:val="left" w:pos="7655"/>
              </w:tabs>
              <w:spacing w:before="60" w:after="60" w:line="240" w:lineRule="auto"/>
              <w:ind w:left="57" w:right="57"/>
            </w:pPr>
            <w:r>
              <w:t>Externí zhotovitel, mandatář</w:t>
            </w:r>
            <w:r w:rsidR="00A9397D">
              <w:t>, který pro společnost E.ON zpracovává SVB</w:t>
            </w:r>
          </w:p>
        </w:tc>
      </w:tr>
      <w:tr w:rsidR="008611BD" w14:paraId="34FD85D8" w14:textId="77777777" w:rsidTr="005D5D7E">
        <w:tc>
          <w:tcPr>
            <w:tcW w:w="2253" w:type="dxa"/>
            <w:tcBorders>
              <w:top w:val="single" w:sz="4" w:space="0" w:color="auto"/>
              <w:bottom w:val="single" w:sz="4" w:space="0" w:color="auto"/>
            </w:tcBorders>
            <w:vAlign w:val="bottom"/>
          </w:tcPr>
          <w:p w14:paraId="37D9BA43" w14:textId="77777777" w:rsidR="008611BD" w:rsidRPr="00383C54" w:rsidRDefault="008611BD" w:rsidP="005D5D7E">
            <w:pPr>
              <w:pStyle w:val="Zkladntext2"/>
              <w:tabs>
                <w:tab w:val="left" w:pos="2268"/>
              </w:tabs>
              <w:spacing w:before="60" w:after="60" w:line="240" w:lineRule="auto"/>
              <w:ind w:left="57" w:right="57"/>
              <w:rPr>
                <w:b/>
              </w:rPr>
            </w:pPr>
            <w:r w:rsidRPr="00383C54">
              <w:rPr>
                <w:b/>
              </w:rPr>
              <w:t>MV</w:t>
            </w:r>
          </w:p>
        </w:tc>
        <w:tc>
          <w:tcPr>
            <w:tcW w:w="6818" w:type="dxa"/>
            <w:tcBorders>
              <w:top w:val="single" w:sz="4" w:space="0" w:color="auto"/>
              <w:bottom w:val="single" w:sz="4" w:space="0" w:color="auto"/>
            </w:tcBorders>
            <w:vAlign w:val="bottom"/>
          </w:tcPr>
          <w:p w14:paraId="36CB6C10" w14:textId="77777777" w:rsidR="008611BD" w:rsidRPr="00383C54" w:rsidRDefault="008611BD" w:rsidP="005D5D7E">
            <w:pPr>
              <w:pStyle w:val="Zkladntext2"/>
              <w:tabs>
                <w:tab w:val="left" w:pos="7655"/>
              </w:tabs>
              <w:spacing w:before="60" w:after="60" w:line="240" w:lineRule="auto"/>
              <w:ind w:left="57" w:right="57"/>
            </w:pPr>
            <w:r>
              <w:t>Útvar</w:t>
            </w:r>
            <w:r w:rsidRPr="00383C54">
              <w:t xml:space="preserve"> Majetkové vypořádání</w:t>
            </w:r>
          </w:p>
        </w:tc>
      </w:tr>
      <w:tr w:rsidR="008611BD" w14:paraId="052130C4" w14:textId="77777777" w:rsidTr="005D5D7E">
        <w:tc>
          <w:tcPr>
            <w:tcW w:w="2253" w:type="dxa"/>
            <w:tcBorders>
              <w:top w:val="single" w:sz="4" w:space="0" w:color="auto"/>
              <w:bottom w:val="single" w:sz="4" w:space="0" w:color="auto"/>
            </w:tcBorders>
            <w:vAlign w:val="bottom"/>
          </w:tcPr>
          <w:p w14:paraId="55DBBD17" w14:textId="77777777" w:rsidR="008611BD" w:rsidRPr="003B6031" w:rsidRDefault="008611BD" w:rsidP="005D5D7E">
            <w:pPr>
              <w:pStyle w:val="Zkladntext2"/>
              <w:tabs>
                <w:tab w:val="left" w:pos="2268"/>
              </w:tabs>
              <w:spacing w:before="60" w:after="60" w:line="240" w:lineRule="auto"/>
              <w:ind w:left="57" w:right="57"/>
              <w:rPr>
                <w:b/>
              </w:rPr>
            </w:pPr>
            <w:r>
              <w:rPr>
                <w:b/>
              </w:rPr>
              <w:t>NN</w:t>
            </w:r>
          </w:p>
        </w:tc>
        <w:tc>
          <w:tcPr>
            <w:tcW w:w="6818" w:type="dxa"/>
            <w:tcBorders>
              <w:top w:val="single" w:sz="4" w:space="0" w:color="auto"/>
              <w:bottom w:val="single" w:sz="4" w:space="0" w:color="auto"/>
            </w:tcBorders>
            <w:vAlign w:val="bottom"/>
          </w:tcPr>
          <w:p w14:paraId="69F207C6" w14:textId="77777777" w:rsidR="008611BD" w:rsidRPr="003B6031" w:rsidRDefault="008611BD" w:rsidP="005D5D7E">
            <w:pPr>
              <w:pStyle w:val="Zkladntext2"/>
              <w:tabs>
                <w:tab w:val="left" w:pos="7655"/>
              </w:tabs>
              <w:spacing w:before="60" w:after="60" w:line="240" w:lineRule="auto"/>
              <w:ind w:left="57" w:right="57"/>
            </w:pPr>
            <w:r>
              <w:t>Nízké napětí</w:t>
            </w:r>
          </w:p>
        </w:tc>
      </w:tr>
      <w:tr w:rsidR="008611BD" w14:paraId="53953E07" w14:textId="77777777" w:rsidTr="005D5D7E">
        <w:tc>
          <w:tcPr>
            <w:tcW w:w="2253" w:type="dxa"/>
            <w:tcBorders>
              <w:top w:val="single" w:sz="4" w:space="0" w:color="auto"/>
              <w:bottom w:val="single" w:sz="4" w:space="0" w:color="auto"/>
            </w:tcBorders>
            <w:vAlign w:val="bottom"/>
          </w:tcPr>
          <w:p w14:paraId="65589004" w14:textId="77777777" w:rsidR="008611BD" w:rsidRDefault="008611BD" w:rsidP="005D5D7E">
            <w:pPr>
              <w:pStyle w:val="Zkladntext2"/>
              <w:tabs>
                <w:tab w:val="left" w:pos="2268"/>
              </w:tabs>
              <w:spacing w:before="60" w:after="60" w:line="240" w:lineRule="auto"/>
              <w:ind w:left="57" w:right="57"/>
              <w:rPr>
                <w:b/>
              </w:rPr>
            </w:pPr>
            <w:r>
              <w:rPr>
                <w:b/>
              </w:rPr>
              <w:t>OÚ</w:t>
            </w:r>
          </w:p>
        </w:tc>
        <w:tc>
          <w:tcPr>
            <w:tcW w:w="6818" w:type="dxa"/>
            <w:tcBorders>
              <w:top w:val="single" w:sz="4" w:space="0" w:color="auto"/>
              <w:bottom w:val="single" w:sz="4" w:space="0" w:color="auto"/>
            </w:tcBorders>
            <w:vAlign w:val="bottom"/>
          </w:tcPr>
          <w:p w14:paraId="1199C7DE" w14:textId="77777777" w:rsidR="008611BD" w:rsidRDefault="008611BD" w:rsidP="005D5D7E">
            <w:pPr>
              <w:pStyle w:val="Zkladntext2"/>
              <w:tabs>
                <w:tab w:val="left" w:pos="7655"/>
              </w:tabs>
              <w:spacing w:before="60" w:after="60" w:line="240" w:lineRule="auto"/>
              <w:ind w:left="57" w:right="57"/>
            </w:pPr>
            <w:r>
              <w:t>Osobní údaje</w:t>
            </w:r>
          </w:p>
        </w:tc>
      </w:tr>
      <w:tr w:rsidR="008611BD" w14:paraId="07A33D71" w14:textId="77777777" w:rsidTr="005D5D7E">
        <w:tc>
          <w:tcPr>
            <w:tcW w:w="2253" w:type="dxa"/>
            <w:tcBorders>
              <w:top w:val="single" w:sz="4" w:space="0" w:color="auto"/>
              <w:bottom w:val="single" w:sz="4" w:space="0" w:color="auto"/>
            </w:tcBorders>
            <w:vAlign w:val="bottom"/>
          </w:tcPr>
          <w:p w14:paraId="1F797D18" w14:textId="77777777" w:rsidR="008611BD" w:rsidRPr="003B6031" w:rsidRDefault="008611BD" w:rsidP="005D5D7E">
            <w:pPr>
              <w:pStyle w:val="Zkladntext2"/>
              <w:tabs>
                <w:tab w:val="left" w:pos="2268"/>
              </w:tabs>
              <w:spacing w:before="60" w:after="60" w:line="240" w:lineRule="auto"/>
              <w:ind w:left="57" w:right="57"/>
              <w:rPr>
                <w:b/>
              </w:rPr>
            </w:pPr>
            <w:r w:rsidRPr="003B6031">
              <w:rPr>
                <w:b/>
              </w:rPr>
              <w:t>PD</w:t>
            </w:r>
          </w:p>
        </w:tc>
        <w:tc>
          <w:tcPr>
            <w:tcW w:w="6818" w:type="dxa"/>
            <w:tcBorders>
              <w:top w:val="single" w:sz="4" w:space="0" w:color="auto"/>
              <w:bottom w:val="single" w:sz="4" w:space="0" w:color="auto"/>
            </w:tcBorders>
            <w:vAlign w:val="bottom"/>
          </w:tcPr>
          <w:p w14:paraId="12C0C070" w14:textId="77777777" w:rsidR="008611BD" w:rsidRPr="003B6031" w:rsidRDefault="008611BD" w:rsidP="005D5D7E">
            <w:pPr>
              <w:pStyle w:val="Zkladntext2"/>
              <w:tabs>
                <w:tab w:val="left" w:pos="7655"/>
              </w:tabs>
              <w:spacing w:before="60" w:after="60" w:line="240" w:lineRule="auto"/>
              <w:ind w:left="57" w:right="57"/>
            </w:pPr>
            <w:r w:rsidRPr="003B6031">
              <w:t>Projektová dokumentace</w:t>
            </w:r>
          </w:p>
        </w:tc>
      </w:tr>
      <w:tr w:rsidR="008611BD" w14:paraId="4A0D8BDE" w14:textId="77777777" w:rsidTr="005D5D7E">
        <w:tc>
          <w:tcPr>
            <w:tcW w:w="2253" w:type="dxa"/>
            <w:tcBorders>
              <w:top w:val="single" w:sz="4" w:space="0" w:color="auto"/>
              <w:bottom w:val="single" w:sz="4" w:space="0" w:color="auto"/>
            </w:tcBorders>
            <w:vAlign w:val="bottom"/>
          </w:tcPr>
          <w:p w14:paraId="1C78C6BC" w14:textId="77777777" w:rsidR="008611BD" w:rsidRPr="003B6031" w:rsidRDefault="008611BD" w:rsidP="005D5D7E">
            <w:pPr>
              <w:pStyle w:val="Zkladntext2"/>
              <w:tabs>
                <w:tab w:val="left" w:pos="2268"/>
              </w:tabs>
              <w:spacing w:before="60" w:after="60" w:line="240" w:lineRule="auto"/>
              <w:ind w:left="57" w:right="57"/>
              <w:rPr>
                <w:b/>
              </w:rPr>
            </w:pPr>
            <w:r>
              <w:rPr>
                <w:b/>
              </w:rPr>
              <w:t>PM zakázka</w:t>
            </w:r>
          </w:p>
        </w:tc>
        <w:tc>
          <w:tcPr>
            <w:tcW w:w="6818" w:type="dxa"/>
            <w:tcBorders>
              <w:top w:val="single" w:sz="4" w:space="0" w:color="auto"/>
              <w:bottom w:val="single" w:sz="4" w:space="0" w:color="auto"/>
            </w:tcBorders>
            <w:vAlign w:val="bottom"/>
          </w:tcPr>
          <w:p w14:paraId="606CD3FD" w14:textId="77777777" w:rsidR="008611BD" w:rsidRPr="003B6031" w:rsidRDefault="008611BD" w:rsidP="005D5D7E">
            <w:pPr>
              <w:pStyle w:val="Zkladntext2"/>
              <w:tabs>
                <w:tab w:val="left" w:pos="7655"/>
              </w:tabs>
              <w:spacing w:before="60" w:after="60" w:line="240" w:lineRule="auto"/>
              <w:ind w:left="57" w:right="57"/>
            </w:pPr>
            <w:r>
              <w:t xml:space="preserve">Zakázka na VB založená v systému SAP PM sloužící pro potřeby účtování nákladů věcných břemen </w:t>
            </w:r>
          </w:p>
        </w:tc>
      </w:tr>
      <w:tr w:rsidR="008611BD" w14:paraId="45751923" w14:textId="77777777" w:rsidTr="005D5D7E">
        <w:tc>
          <w:tcPr>
            <w:tcW w:w="2253" w:type="dxa"/>
            <w:tcBorders>
              <w:top w:val="single" w:sz="4" w:space="0" w:color="auto"/>
              <w:bottom w:val="single" w:sz="4" w:space="0" w:color="auto"/>
            </w:tcBorders>
            <w:vAlign w:val="bottom"/>
          </w:tcPr>
          <w:p w14:paraId="24EF8E8C" w14:textId="77777777" w:rsidR="008611BD" w:rsidRDefault="008611BD" w:rsidP="005D5D7E">
            <w:pPr>
              <w:pStyle w:val="Zkladntext2"/>
              <w:tabs>
                <w:tab w:val="left" w:pos="2268"/>
              </w:tabs>
              <w:spacing w:before="60" w:after="60" w:line="240" w:lineRule="auto"/>
              <w:ind w:left="57" w:right="57"/>
              <w:rPr>
                <w:b/>
              </w:rPr>
            </w:pPr>
            <w:r>
              <w:rPr>
                <w:b/>
              </w:rPr>
              <w:t>PROJ</w:t>
            </w:r>
          </w:p>
        </w:tc>
        <w:tc>
          <w:tcPr>
            <w:tcW w:w="6818" w:type="dxa"/>
            <w:tcBorders>
              <w:top w:val="single" w:sz="4" w:space="0" w:color="auto"/>
              <w:bottom w:val="single" w:sz="4" w:space="0" w:color="auto"/>
            </w:tcBorders>
            <w:vAlign w:val="bottom"/>
          </w:tcPr>
          <w:p w14:paraId="153C4D7B" w14:textId="397A955A" w:rsidR="008611BD" w:rsidRDefault="008611BD" w:rsidP="005D5D7E">
            <w:pPr>
              <w:pStyle w:val="Zkladntext2"/>
              <w:tabs>
                <w:tab w:val="left" w:pos="7655"/>
              </w:tabs>
              <w:spacing w:before="60" w:after="60" w:line="240" w:lineRule="auto"/>
              <w:ind w:left="57" w:right="57"/>
            </w:pPr>
            <w:r>
              <w:t xml:space="preserve">Externí zhotovitel PD </w:t>
            </w:r>
            <w:r w:rsidR="00E5595A">
              <w:t>–</w:t>
            </w:r>
            <w:r>
              <w:t xml:space="preserve"> projektant</w:t>
            </w:r>
            <w:r w:rsidR="00E5595A">
              <w:t xml:space="preserve">, který pro společnost E.ON </w:t>
            </w:r>
            <w:r w:rsidR="00CF24F6">
              <w:t xml:space="preserve">zajišťuje SBVB, a to </w:t>
            </w:r>
            <w:r w:rsidR="00E5595A">
              <w:t>jako součást dokladov</w:t>
            </w:r>
            <w:r w:rsidR="00B53E4E">
              <w:t>é</w:t>
            </w:r>
            <w:r w:rsidR="00E5595A">
              <w:t xml:space="preserve"> části PD </w:t>
            </w:r>
          </w:p>
        </w:tc>
      </w:tr>
      <w:tr w:rsidR="008611BD" w14:paraId="246D55EE" w14:textId="77777777" w:rsidTr="005D5D7E">
        <w:tc>
          <w:tcPr>
            <w:tcW w:w="2253" w:type="dxa"/>
            <w:tcBorders>
              <w:top w:val="single" w:sz="4" w:space="0" w:color="auto"/>
              <w:bottom w:val="single" w:sz="4" w:space="0" w:color="auto"/>
            </w:tcBorders>
            <w:vAlign w:val="bottom"/>
          </w:tcPr>
          <w:p w14:paraId="3852290F" w14:textId="77777777" w:rsidR="008611BD" w:rsidRPr="003B6031" w:rsidRDefault="008611BD" w:rsidP="005D5D7E">
            <w:pPr>
              <w:pStyle w:val="Zkladntext2"/>
              <w:tabs>
                <w:tab w:val="left" w:pos="2268"/>
              </w:tabs>
              <w:spacing w:before="60" w:after="60" w:line="240" w:lineRule="auto"/>
              <w:ind w:left="57" w:right="57"/>
              <w:rPr>
                <w:b/>
              </w:rPr>
            </w:pPr>
            <w:r w:rsidRPr="003B6031">
              <w:rPr>
                <w:b/>
              </w:rPr>
              <w:t>RS</w:t>
            </w:r>
          </w:p>
        </w:tc>
        <w:tc>
          <w:tcPr>
            <w:tcW w:w="6818" w:type="dxa"/>
            <w:tcBorders>
              <w:top w:val="single" w:sz="4" w:space="0" w:color="auto"/>
              <w:bottom w:val="single" w:sz="4" w:space="0" w:color="auto"/>
            </w:tcBorders>
            <w:vAlign w:val="bottom"/>
          </w:tcPr>
          <w:p w14:paraId="42FDFA04" w14:textId="77777777" w:rsidR="008611BD" w:rsidRPr="003B6031" w:rsidRDefault="008611BD" w:rsidP="005D5D7E">
            <w:pPr>
              <w:pStyle w:val="Zkladntext2"/>
              <w:tabs>
                <w:tab w:val="left" w:pos="7655"/>
              </w:tabs>
              <w:spacing w:before="60" w:after="60" w:line="240" w:lineRule="auto"/>
              <w:ind w:left="57" w:right="57"/>
            </w:pPr>
            <w:r w:rsidRPr="003B6031">
              <w:t>Regionální správa</w:t>
            </w:r>
          </w:p>
        </w:tc>
      </w:tr>
      <w:tr w:rsidR="008611BD" w14:paraId="68DB7B17" w14:textId="77777777" w:rsidTr="005D5D7E">
        <w:tc>
          <w:tcPr>
            <w:tcW w:w="2253" w:type="dxa"/>
            <w:tcBorders>
              <w:top w:val="single" w:sz="4" w:space="0" w:color="auto"/>
              <w:bottom w:val="single" w:sz="4" w:space="0" w:color="auto"/>
            </w:tcBorders>
            <w:vAlign w:val="bottom"/>
          </w:tcPr>
          <w:p w14:paraId="0867E235" w14:textId="77777777" w:rsidR="008611BD" w:rsidRPr="003B6031" w:rsidRDefault="008611BD" w:rsidP="005D5D7E">
            <w:pPr>
              <w:pStyle w:val="Zkladntext2"/>
              <w:tabs>
                <w:tab w:val="left" w:pos="2268"/>
              </w:tabs>
              <w:spacing w:before="60" w:after="60" w:line="240" w:lineRule="auto"/>
              <w:ind w:left="57" w:right="57"/>
              <w:rPr>
                <w:b/>
              </w:rPr>
            </w:pPr>
            <w:r w:rsidRPr="003B6031">
              <w:rPr>
                <w:b/>
              </w:rPr>
              <w:t>SBVB</w:t>
            </w:r>
          </w:p>
        </w:tc>
        <w:tc>
          <w:tcPr>
            <w:tcW w:w="6818" w:type="dxa"/>
            <w:tcBorders>
              <w:top w:val="single" w:sz="4" w:space="0" w:color="auto"/>
              <w:bottom w:val="single" w:sz="4" w:space="0" w:color="auto"/>
            </w:tcBorders>
            <w:vAlign w:val="bottom"/>
          </w:tcPr>
          <w:p w14:paraId="145DADA6" w14:textId="77777777" w:rsidR="008611BD" w:rsidRPr="003B6031" w:rsidRDefault="008611BD" w:rsidP="005D5D7E">
            <w:pPr>
              <w:pStyle w:val="Zkladntext2"/>
              <w:tabs>
                <w:tab w:val="left" w:pos="7655"/>
              </w:tabs>
              <w:spacing w:before="60" w:after="60" w:line="240" w:lineRule="auto"/>
              <w:ind w:left="57" w:right="57"/>
            </w:pPr>
            <w:r w:rsidRPr="003B6031">
              <w:t>Smlou</w:t>
            </w:r>
            <w:r>
              <w:t xml:space="preserve">va o smlouvě budoucí na zřízení </w:t>
            </w:r>
            <w:r w:rsidRPr="003B6031">
              <w:t>věcného břemene</w:t>
            </w:r>
          </w:p>
        </w:tc>
      </w:tr>
      <w:tr w:rsidR="008611BD" w14:paraId="6BBE517D" w14:textId="77777777" w:rsidTr="005D5D7E">
        <w:tc>
          <w:tcPr>
            <w:tcW w:w="2253" w:type="dxa"/>
            <w:tcBorders>
              <w:top w:val="single" w:sz="4" w:space="0" w:color="auto"/>
              <w:bottom w:val="single" w:sz="4" w:space="0" w:color="auto"/>
            </w:tcBorders>
            <w:vAlign w:val="bottom"/>
          </w:tcPr>
          <w:p w14:paraId="333D4576" w14:textId="77777777" w:rsidR="008611BD" w:rsidRPr="003B6031" w:rsidRDefault="008611BD" w:rsidP="005D5D7E">
            <w:pPr>
              <w:pStyle w:val="Zkladntext2"/>
              <w:tabs>
                <w:tab w:val="left" w:pos="2268"/>
              </w:tabs>
              <w:spacing w:before="60" w:after="60" w:line="240" w:lineRule="auto"/>
              <w:ind w:left="57" w:right="57"/>
              <w:rPr>
                <w:b/>
              </w:rPr>
            </w:pPr>
            <w:r w:rsidRPr="003B6031">
              <w:rPr>
                <w:b/>
              </w:rPr>
              <w:t>SVB</w:t>
            </w:r>
          </w:p>
        </w:tc>
        <w:tc>
          <w:tcPr>
            <w:tcW w:w="6818" w:type="dxa"/>
            <w:tcBorders>
              <w:top w:val="single" w:sz="4" w:space="0" w:color="auto"/>
              <w:bottom w:val="single" w:sz="4" w:space="0" w:color="auto"/>
            </w:tcBorders>
            <w:vAlign w:val="bottom"/>
          </w:tcPr>
          <w:p w14:paraId="509E80C1" w14:textId="77777777" w:rsidR="008611BD" w:rsidRPr="003B6031" w:rsidRDefault="008611BD" w:rsidP="005D5D7E">
            <w:pPr>
              <w:pStyle w:val="Zkladntext2"/>
              <w:tabs>
                <w:tab w:val="left" w:pos="7655"/>
              </w:tabs>
              <w:spacing w:before="60" w:after="60" w:line="240" w:lineRule="auto"/>
              <w:ind w:left="57" w:right="57"/>
            </w:pPr>
            <w:r>
              <w:t xml:space="preserve">Smlouva o zřízení </w:t>
            </w:r>
            <w:r w:rsidRPr="003B6031">
              <w:t>věcného břemene</w:t>
            </w:r>
          </w:p>
        </w:tc>
      </w:tr>
      <w:tr w:rsidR="008611BD" w14:paraId="1FCA0511" w14:textId="77777777" w:rsidTr="005D5D7E">
        <w:tc>
          <w:tcPr>
            <w:tcW w:w="2253" w:type="dxa"/>
            <w:tcBorders>
              <w:top w:val="single" w:sz="4" w:space="0" w:color="auto"/>
              <w:bottom w:val="single" w:sz="4" w:space="0" w:color="auto"/>
            </w:tcBorders>
            <w:vAlign w:val="bottom"/>
          </w:tcPr>
          <w:p w14:paraId="3A150599" w14:textId="77777777" w:rsidR="008611BD" w:rsidRPr="003B6031" w:rsidRDefault="008611BD" w:rsidP="005D5D7E">
            <w:pPr>
              <w:pStyle w:val="Zkladntext2"/>
              <w:tabs>
                <w:tab w:val="left" w:pos="2268"/>
              </w:tabs>
              <w:spacing w:before="60" w:after="60" w:line="240" w:lineRule="auto"/>
              <w:ind w:left="57" w:right="57"/>
              <w:rPr>
                <w:b/>
              </w:rPr>
            </w:pPr>
            <w:r>
              <w:rPr>
                <w:b/>
              </w:rPr>
              <w:lastRenderedPageBreak/>
              <w:t>SZ</w:t>
            </w:r>
          </w:p>
        </w:tc>
        <w:tc>
          <w:tcPr>
            <w:tcW w:w="6818" w:type="dxa"/>
            <w:tcBorders>
              <w:top w:val="single" w:sz="4" w:space="0" w:color="auto"/>
              <w:bottom w:val="single" w:sz="4" w:space="0" w:color="auto"/>
            </w:tcBorders>
            <w:vAlign w:val="bottom"/>
          </w:tcPr>
          <w:p w14:paraId="53849160" w14:textId="77777777" w:rsidR="008611BD" w:rsidRPr="003B6031" w:rsidRDefault="008611BD" w:rsidP="005D5D7E">
            <w:pPr>
              <w:pStyle w:val="Zkladntext2"/>
              <w:tabs>
                <w:tab w:val="left" w:pos="7655"/>
              </w:tabs>
              <w:spacing w:before="60" w:after="60" w:line="240" w:lineRule="auto"/>
              <w:ind w:left="57" w:right="57"/>
            </w:pPr>
            <w:r>
              <w:t>Stavební zákon</w:t>
            </w:r>
          </w:p>
        </w:tc>
      </w:tr>
      <w:tr w:rsidR="008611BD" w14:paraId="1D591E30" w14:textId="77777777" w:rsidTr="005D5D7E">
        <w:tc>
          <w:tcPr>
            <w:tcW w:w="2253" w:type="dxa"/>
            <w:tcBorders>
              <w:top w:val="single" w:sz="4" w:space="0" w:color="auto"/>
              <w:bottom w:val="single" w:sz="4" w:space="0" w:color="auto"/>
            </w:tcBorders>
            <w:vAlign w:val="center"/>
          </w:tcPr>
          <w:p w14:paraId="243113F3" w14:textId="77777777" w:rsidR="008611BD" w:rsidRPr="003B6031" w:rsidRDefault="008611BD" w:rsidP="005D5D7E">
            <w:pPr>
              <w:pStyle w:val="Zkladntext2"/>
              <w:tabs>
                <w:tab w:val="left" w:pos="2268"/>
              </w:tabs>
              <w:spacing w:before="60" w:after="60" w:line="240" w:lineRule="auto"/>
              <w:ind w:left="57" w:right="57"/>
              <w:rPr>
                <w:b/>
              </w:rPr>
            </w:pPr>
            <w:r>
              <w:rPr>
                <w:b/>
              </w:rPr>
              <w:t>TV</w:t>
            </w:r>
          </w:p>
        </w:tc>
        <w:tc>
          <w:tcPr>
            <w:tcW w:w="6818" w:type="dxa"/>
            <w:tcBorders>
              <w:top w:val="single" w:sz="4" w:space="0" w:color="auto"/>
              <w:bottom w:val="single" w:sz="4" w:space="0" w:color="auto"/>
            </w:tcBorders>
            <w:vAlign w:val="bottom"/>
          </w:tcPr>
          <w:p w14:paraId="09D722A7" w14:textId="77777777" w:rsidR="008611BD" w:rsidRPr="0098630B" w:rsidRDefault="008611BD" w:rsidP="005D5D7E">
            <w:pPr>
              <w:pStyle w:val="Zkladntext2"/>
              <w:tabs>
                <w:tab w:val="left" w:pos="7655"/>
              </w:tabs>
              <w:spacing w:before="60" w:after="60" w:line="240" w:lineRule="auto"/>
              <w:ind w:left="57" w:right="57"/>
            </w:pPr>
            <w:r w:rsidRPr="0098630B">
              <w:t>Technik výstavby a obnovy DS; zaměstnanec společnosti s příslušným kvalifikačním oprávněním a pověřením zaměstnavatele k výkonu definovaných pracovních činností; povinnosti a pravomoci TV se vztahují i na technika výstavby a projektování (TVP) a technika výstavby VVN i technika výstavby ZP</w:t>
            </w:r>
          </w:p>
        </w:tc>
      </w:tr>
      <w:tr w:rsidR="008611BD" w14:paraId="11188392" w14:textId="77777777" w:rsidTr="005D5D7E">
        <w:tc>
          <w:tcPr>
            <w:tcW w:w="2253" w:type="dxa"/>
            <w:tcBorders>
              <w:top w:val="single" w:sz="4" w:space="0" w:color="auto"/>
              <w:bottom w:val="single" w:sz="4" w:space="0" w:color="auto"/>
            </w:tcBorders>
            <w:vAlign w:val="center"/>
          </w:tcPr>
          <w:p w14:paraId="7EE7CFC8" w14:textId="77777777" w:rsidR="008611BD" w:rsidRDefault="008611BD" w:rsidP="005D5D7E">
            <w:pPr>
              <w:pStyle w:val="Zkladntext2"/>
              <w:tabs>
                <w:tab w:val="left" w:pos="2268"/>
              </w:tabs>
              <w:spacing w:before="60" w:after="60" w:line="240" w:lineRule="auto"/>
              <w:ind w:left="57" w:right="57"/>
              <w:rPr>
                <w:b/>
              </w:rPr>
            </w:pPr>
            <w:r>
              <w:rPr>
                <w:b/>
              </w:rPr>
              <w:t>TVB</w:t>
            </w:r>
          </w:p>
        </w:tc>
        <w:tc>
          <w:tcPr>
            <w:tcW w:w="6818" w:type="dxa"/>
            <w:tcBorders>
              <w:top w:val="single" w:sz="4" w:space="0" w:color="auto"/>
              <w:bottom w:val="single" w:sz="4" w:space="0" w:color="auto"/>
            </w:tcBorders>
            <w:vAlign w:val="bottom"/>
          </w:tcPr>
          <w:p w14:paraId="1E1B1C47" w14:textId="77777777" w:rsidR="008611BD" w:rsidRPr="0098630B" w:rsidRDefault="008611BD" w:rsidP="005D5D7E">
            <w:pPr>
              <w:pStyle w:val="Zkladntext2"/>
              <w:tabs>
                <w:tab w:val="left" w:pos="7655"/>
              </w:tabs>
              <w:spacing w:before="60" w:after="60" w:line="240" w:lineRule="auto"/>
              <w:ind w:left="57" w:right="57"/>
            </w:pPr>
            <w:r>
              <w:t>Technik výstavby zajišťující vypořádání VB</w:t>
            </w:r>
          </w:p>
        </w:tc>
      </w:tr>
      <w:tr w:rsidR="008611BD" w14:paraId="60583ACE" w14:textId="77777777" w:rsidTr="005D5D7E">
        <w:tc>
          <w:tcPr>
            <w:tcW w:w="2253" w:type="dxa"/>
            <w:tcBorders>
              <w:top w:val="single" w:sz="4" w:space="0" w:color="auto"/>
              <w:bottom w:val="single" w:sz="4" w:space="0" w:color="auto"/>
            </w:tcBorders>
            <w:vAlign w:val="bottom"/>
          </w:tcPr>
          <w:p w14:paraId="0FCE7A61" w14:textId="77777777" w:rsidR="008611BD" w:rsidRPr="003B6031" w:rsidRDefault="008611BD" w:rsidP="005D5D7E">
            <w:pPr>
              <w:pStyle w:val="Zkladntext2"/>
              <w:tabs>
                <w:tab w:val="left" w:pos="2268"/>
              </w:tabs>
              <w:spacing w:before="60" w:after="60" w:line="240" w:lineRule="auto"/>
              <w:ind w:left="57" w:right="57"/>
              <w:rPr>
                <w:b/>
              </w:rPr>
            </w:pPr>
            <w:r>
              <w:rPr>
                <w:b/>
              </w:rPr>
              <w:t>ÚR</w:t>
            </w:r>
          </w:p>
        </w:tc>
        <w:tc>
          <w:tcPr>
            <w:tcW w:w="6818" w:type="dxa"/>
            <w:tcBorders>
              <w:top w:val="single" w:sz="4" w:space="0" w:color="auto"/>
              <w:bottom w:val="single" w:sz="4" w:space="0" w:color="auto"/>
            </w:tcBorders>
            <w:vAlign w:val="bottom"/>
          </w:tcPr>
          <w:p w14:paraId="7F399D65" w14:textId="77777777" w:rsidR="008611BD" w:rsidRPr="003B6031" w:rsidRDefault="008611BD" w:rsidP="005D5D7E">
            <w:pPr>
              <w:pStyle w:val="Zkladntext2"/>
              <w:tabs>
                <w:tab w:val="left" w:pos="7655"/>
              </w:tabs>
              <w:spacing w:before="60" w:after="60" w:line="240" w:lineRule="auto"/>
              <w:ind w:left="57" w:right="57"/>
            </w:pPr>
            <w:r>
              <w:t>Územní rozhodnutí</w:t>
            </w:r>
          </w:p>
        </w:tc>
      </w:tr>
      <w:tr w:rsidR="008611BD" w14:paraId="70CF2B34" w14:textId="77777777" w:rsidTr="005D5D7E">
        <w:tc>
          <w:tcPr>
            <w:tcW w:w="2253" w:type="dxa"/>
            <w:tcBorders>
              <w:top w:val="single" w:sz="4" w:space="0" w:color="auto"/>
              <w:bottom w:val="single" w:sz="4" w:space="0" w:color="auto"/>
            </w:tcBorders>
            <w:vAlign w:val="bottom"/>
          </w:tcPr>
          <w:p w14:paraId="33D4C847" w14:textId="77777777" w:rsidR="008611BD" w:rsidRPr="003B6031" w:rsidRDefault="008611BD" w:rsidP="005D5D7E">
            <w:pPr>
              <w:pStyle w:val="Zkladntext2"/>
              <w:tabs>
                <w:tab w:val="left" w:pos="2268"/>
              </w:tabs>
              <w:spacing w:before="60" w:after="60" w:line="240" w:lineRule="auto"/>
              <w:ind w:left="57" w:right="57"/>
              <w:rPr>
                <w:b/>
              </w:rPr>
            </w:pPr>
            <w:r w:rsidRPr="003B6031">
              <w:rPr>
                <w:b/>
              </w:rPr>
              <w:t>VB</w:t>
            </w:r>
          </w:p>
        </w:tc>
        <w:tc>
          <w:tcPr>
            <w:tcW w:w="6818" w:type="dxa"/>
            <w:tcBorders>
              <w:top w:val="single" w:sz="4" w:space="0" w:color="auto"/>
              <w:bottom w:val="single" w:sz="4" w:space="0" w:color="auto"/>
            </w:tcBorders>
            <w:vAlign w:val="bottom"/>
          </w:tcPr>
          <w:p w14:paraId="051424A9" w14:textId="77777777" w:rsidR="008611BD" w:rsidRPr="003B6031" w:rsidRDefault="008611BD" w:rsidP="005D5D7E">
            <w:pPr>
              <w:pStyle w:val="Zkladntext2"/>
              <w:tabs>
                <w:tab w:val="left" w:pos="7655"/>
              </w:tabs>
              <w:spacing w:before="60" w:after="60" w:line="240" w:lineRule="auto"/>
              <w:ind w:left="57" w:right="57"/>
            </w:pPr>
            <w:r w:rsidRPr="003B6031">
              <w:t>Věcné břemeno</w:t>
            </w:r>
          </w:p>
        </w:tc>
      </w:tr>
      <w:tr w:rsidR="008611BD" w14:paraId="40004629" w14:textId="77777777" w:rsidTr="005D5D7E">
        <w:tc>
          <w:tcPr>
            <w:tcW w:w="2253" w:type="dxa"/>
            <w:tcBorders>
              <w:top w:val="single" w:sz="4" w:space="0" w:color="auto"/>
              <w:bottom w:val="single" w:sz="4" w:space="0" w:color="auto"/>
            </w:tcBorders>
            <w:vAlign w:val="bottom"/>
          </w:tcPr>
          <w:p w14:paraId="56B9527D" w14:textId="77777777" w:rsidR="008611BD" w:rsidRPr="003B6031" w:rsidRDefault="008611BD" w:rsidP="005D5D7E">
            <w:pPr>
              <w:pStyle w:val="Zkladntext2"/>
              <w:tabs>
                <w:tab w:val="left" w:pos="2268"/>
              </w:tabs>
              <w:spacing w:before="60" w:after="60" w:line="240" w:lineRule="auto"/>
              <w:ind w:left="57" w:right="57"/>
              <w:rPr>
                <w:b/>
              </w:rPr>
            </w:pPr>
            <w:r>
              <w:rPr>
                <w:b/>
              </w:rPr>
              <w:t>VEBR+</w:t>
            </w:r>
          </w:p>
        </w:tc>
        <w:tc>
          <w:tcPr>
            <w:tcW w:w="6818" w:type="dxa"/>
            <w:tcBorders>
              <w:top w:val="single" w:sz="4" w:space="0" w:color="auto"/>
              <w:bottom w:val="single" w:sz="4" w:space="0" w:color="auto"/>
            </w:tcBorders>
            <w:vAlign w:val="bottom"/>
          </w:tcPr>
          <w:p w14:paraId="1E9E7521" w14:textId="77777777" w:rsidR="008611BD" w:rsidRPr="003B6031" w:rsidRDefault="008611BD" w:rsidP="005D5D7E">
            <w:pPr>
              <w:pStyle w:val="Zkladntext2"/>
              <w:tabs>
                <w:tab w:val="left" w:pos="7655"/>
              </w:tabs>
              <w:spacing w:before="60" w:after="60" w:line="240" w:lineRule="auto"/>
              <w:ind w:left="57" w:right="57"/>
            </w:pPr>
            <w:r>
              <w:t>Webová aplikace k evidenci VB</w:t>
            </w:r>
          </w:p>
        </w:tc>
      </w:tr>
      <w:tr w:rsidR="008611BD" w14:paraId="6F6879B1" w14:textId="77777777" w:rsidTr="005D5D7E">
        <w:tc>
          <w:tcPr>
            <w:tcW w:w="2253" w:type="dxa"/>
            <w:tcBorders>
              <w:top w:val="single" w:sz="4" w:space="0" w:color="auto"/>
              <w:bottom w:val="single" w:sz="4" w:space="0" w:color="auto"/>
            </w:tcBorders>
            <w:vAlign w:val="bottom"/>
          </w:tcPr>
          <w:p w14:paraId="65905E32" w14:textId="77777777" w:rsidR="008611BD" w:rsidRDefault="008611BD" w:rsidP="005D5D7E">
            <w:pPr>
              <w:pStyle w:val="Zkladntext2"/>
              <w:tabs>
                <w:tab w:val="left" w:pos="2268"/>
              </w:tabs>
              <w:spacing w:before="60" w:after="60" w:line="240" w:lineRule="auto"/>
              <w:ind w:left="57" w:right="57"/>
              <w:rPr>
                <w:b/>
              </w:rPr>
            </w:pPr>
            <w:r>
              <w:rPr>
                <w:b/>
              </w:rPr>
              <w:t>VN</w:t>
            </w:r>
          </w:p>
        </w:tc>
        <w:tc>
          <w:tcPr>
            <w:tcW w:w="6818" w:type="dxa"/>
            <w:tcBorders>
              <w:top w:val="single" w:sz="4" w:space="0" w:color="auto"/>
              <w:bottom w:val="single" w:sz="4" w:space="0" w:color="auto"/>
            </w:tcBorders>
            <w:vAlign w:val="bottom"/>
          </w:tcPr>
          <w:p w14:paraId="6E7A930E" w14:textId="77777777" w:rsidR="008611BD" w:rsidRDefault="008611BD" w:rsidP="005D5D7E">
            <w:pPr>
              <w:pStyle w:val="Zkladntext2"/>
              <w:tabs>
                <w:tab w:val="left" w:pos="7655"/>
              </w:tabs>
              <w:spacing w:before="60" w:after="60" w:line="240" w:lineRule="auto"/>
              <w:ind w:left="57" w:right="57"/>
            </w:pPr>
            <w:r>
              <w:t>Vysoké napětí</w:t>
            </w:r>
          </w:p>
        </w:tc>
      </w:tr>
      <w:tr w:rsidR="008611BD" w14:paraId="287D44F7" w14:textId="77777777" w:rsidTr="005D5D7E">
        <w:tc>
          <w:tcPr>
            <w:tcW w:w="2253" w:type="dxa"/>
            <w:tcBorders>
              <w:top w:val="single" w:sz="4" w:space="0" w:color="auto"/>
              <w:bottom w:val="single" w:sz="4" w:space="0" w:color="auto"/>
            </w:tcBorders>
            <w:vAlign w:val="bottom"/>
          </w:tcPr>
          <w:p w14:paraId="16117403" w14:textId="77777777" w:rsidR="008611BD" w:rsidRDefault="008611BD" w:rsidP="005D5D7E">
            <w:pPr>
              <w:pStyle w:val="Zkladntext2"/>
              <w:tabs>
                <w:tab w:val="left" w:pos="2268"/>
              </w:tabs>
              <w:spacing w:before="60" w:after="60" w:line="240" w:lineRule="auto"/>
              <w:ind w:left="57" w:right="57"/>
              <w:rPr>
                <w:b/>
              </w:rPr>
            </w:pPr>
            <w:r>
              <w:rPr>
                <w:b/>
              </w:rPr>
              <w:t>VVN</w:t>
            </w:r>
          </w:p>
        </w:tc>
        <w:tc>
          <w:tcPr>
            <w:tcW w:w="6818" w:type="dxa"/>
            <w:tcBorders>
              <w:top w:val="single" w:sz="4" w:space="0" w:color="auto"/>
              <w:bottom w:val="single" w:sz="4" w:space="0" w:color="auto"/>
            </w:tcBorders>
            <w:vAlign w:val="bottom"/>
          </w:tcPr>
          <w:p w14:paraId="369C628B" w14:textId="77777777" w:rsidR="008611BD" w:rsidRDefault="008611BD" w:rsidP="005D5D7E">
            <w:pPr>
              <w:pStyle w:val="Zkladntext2"/>
              <w:tabs>
                <w:tab w:val="left" w:pos="7655"/>
              </w:tabs>
              <w:spacing w:before="60" w:after="60" w:line="240" w:lineRule="auto"/>
              <w:ind w:left="57" w:right="57"/>
            </w:pPr>
            <w:r>
              <w:t>Velmi vysoké napětí</w:t>
            </w:r>
          </w:p>
        </w:tc>
      </w:tr>
      <w:tr w:rsidR="008611BD" w14:paraId="139ABC29" w14:textId="77777777" w:rsidTr="005D5D7E">
        <w:tc>
          <w:tcPr>
            <w:tcW w:w="2253" w:type="dxa"/>
            <w:tcBorders>
              <w:top w:val="single" w:sz="4" w:space="0" w:color="auto"/>
              <w:bottom w:val="single" w:sz="4" w:space="0" w:color="auto"/>
            </w:tcBorders>
            <w:vAlign w:val="bottom"/>
          </w:tcPr>
          <w:p w14:paraId="68CB82BB" w14:textId="77777777" w:rsidR="008611BD" w:rsidRDefault="008611BD" w:rsidP="005D5D7E">
            <w:pPr>
              <w:pStyle w:val="Zkladntext2"/>
              <w:tabs>
                <w:tab w:val="left" w:pos="2268"/>
              </w:tabs>
              <w:spacing w:before="60" w:after="60" w:line="240" w:lineRule="auto"/>
              <w:ind w:left="57" w:right="57"/>
              <w:rPr>
                <w:b/>
              </w:rPr>
            </w:pPr>
            <w:r>
              <w:rPr>
                <w:b/>
              </w:rPr>
              <w:t>ZP</w:t>
            </w:r>
          </w:p>
        </w:tc>
        <w:tc>
          <w:tcPr>
            <w:tcW w:w="6818" w:type="dxa"/>
            <w:tcBorders>
              <w:top w:val="single" w:sz="4" w:space="0" w:color="auto"/>
              <w:bottom w:val="single" w:sz="4" w:space="0" w:color="auto"/>
            </w:tcBorders>
            <w:vAlign w:val="bottom"/>
          </w:tcPr>
          <w:p w14:paraId="62633951" w14:textId="77777777" w:rsidR="008611BD" w:rsidRDefault="008611BD" w:rsidP="005D5D7E">
            <w:pPr>
              <w:pStyle w:val="Zkladntext2"/>
              <w:tabs>
                <w:tab w:val="left" w:pos="7655"/>
              </w:tabs>
              <w:spacing w:before="60" w:after="60" w:line="240" w:lineRule="auto"/>
              <w:ind w:left="57" w:right="57"/>
            </w:pPr>
            <w:r>
              <w:t>Zemní plyn</w:t>
            </w:r>
          </w:p>
        </w:tc>
      </w:tr>
      <w:tr w:rsidR="008611BD" w:rsidRPr="0001150C" w14:paraId="64DD31B1" w14:textId="77777777" w:rsidTr="005D5D7E">
        <w:tc>
          <w:tcPr>
            <w:tcW w:w="2253" w:type="dxa"/>
            <w:tcBorders>
              <w:top w:val="single" w:sz="4" w:space="0" w:color="auto"/>
              <w:bottom w:val="single" w:sz="4" w:space="0" w:color="auto"/>
            </w:tcBorders>
            <w:vAlign w:val="bottom"/>
          </w:tcPr>
          <w:p w14:paraId="32311B4E" w14:textId="77777777" w:rsidR="008611BD" w:rsidRPr="0001150C" w:rsidRDefault="008611BD" w:rsidP="005D5D7E">
            <w:pPr>
              <w:pStyle w:val="Zkladntext2"/>
              <w:tabs>
                <w:tab w:val="left" w:pos="2268"/>
              </w:tabs>
              <w:spacing w:before="60" w:after="60" w:line="240" w:lineRule="auto"/>
              <w:ind w:left="57" w:right="57"/>
              <w:rPr>
                <w:b/>
              </w:rPr>
            </w:pPr>
            <w:proofErr w:type="spellStart"/>
            <w:r w:rsidRPr="0001150C">
              <w:rPr>
                <w:b/>
              </w:rPr>
              <w:t>eBremena</w:t>
            </w:r>
            <w:proofErr w:type="spellEnd"/>
            <w:r w:rsidRPr="0001150C">
              <w:rPr>
                <w:b/>
              </w:rPr>
              <w:t xml:space="preserve"> </w:t>
            </w:r>
            <w:r>
              <w:rPr>
                <w:b/>
              </w:rPr>
              <w:t>(</w:t>
            </w:r>
            <w:r w:rsidRPr="0001150C">
              <w:rPr>
                <w:b/>
              </w:rPr>
              <w:t>PLUTO)</w:t>
            </w:r>
          </w:p>
        </w:tc>
        <w:tc>
          <w:tcPr>
            <w:tcW w:w="6818" w:type="dxa"/>
            <w:tcBorders>
              <w:top w:val="single" w:sz="4" w:space="0" w:color="auto"/>
              <w:bottom w:val="single" w:sz="4" w:space="0" w:color="auto"/>
            </w:tcBorders>
            <w:vAlign w:val="bottom"/>
          </w:tcPr>
          <w:p w14:paraId="20F151D6" w14:textId="77777777" w:rsidR="008611BD" w:rsidRPr="0001150C" w:rsidRDefault="008611BD" w:rsidP="005D5D7E">
            <w:pPr>
              <w:pStyle w:val="Zkladntext2"/>
              <w:tabs>
                <w:tab w:val="left" w:pos="7655"/>
              </w:tabs>
              <w:spacing w:before="60" w:after="60" w:line="240" w:lineRule="auto"/>
              <w:ind w:left="57" w:right="57"/>
            </w:pPr>
            <w:r w:rsidRPr="0001150C">
              <w:t>Internetový portál pro výpočet ceny za věcné břemeno</w:t>
            </w:r>
          </w:p>
        </w:tc>
      </w:tr>
    </w:tbl>
    <w:p w14:paraId="2DF651BC" w14:textId="77777777" w:rsidR="004A29E4" w:rsidRDefault="004A29E4" w:rsidP="004A29E4">
      <w:pPr>
        <w:pStyle w:val="Nadpis1"/>
      </w:pPr>
      <w:bookmarkStart w:id="14" w:name="_Toc28858488"/>
      <w:r>
        <w:t>Popis činností a pravidel</w:t>
      </w:r>
      <w:bookmarkEnd w:id="14"/>
    </w:p>
    <w:p w14:paraId="7792902D" w14:textId="4086CB55" w:rsidR="00C15D48" w:rsidRPr="001635A6" w:rsidRDefault="001635A6" w:rsidP="00640A2C">
      <w:pPr>
        <w:pStyle w:val="odrka1"/>
        <w:numPr>
          <w:ilvl w:val="0"/>
          <w:numId w:val="0"/>
        </w:numPr>
      </w:pPr>
      <w:bookmarkStart w:id="15" w:name="_Hlk28675255"/>
      <w:r w:rsidRPr="001635A6">
        <w:t xml:space="preserve">V tomto dokumentu jsou detailně popsány </w:t>
      </w:r>
      <w:r>
        <w:t xml:space="preserve">pravidla, </w:t>
      </w:r>
      <w:r w:rsidRPr="001635A6">
        <w:t xml:space="preserve">činnosti </w:t>
      </w:r>
      <w:r>
        <w:t xml:space="preserve">a povinnosti </w:t>
      </w:r>
      <w:r w:rsidRPr="001635A6">
        <w:t>projektanta a mandatáře v souvislosti s </w:t>
      </w:r>
      <w:r w:rsidR="00B55D4D">
        <w:t>procesem</w:t>
      </w:r>
      <w:r w:rsidRPr="001635A6">
        <w:t xml:space="preserve"> V</w:t>
      </w:r>
      <w:r>
        <w:t>B.</w:t>
      </w:r>
    </w:p>
    <w:bookmarkEnd w:id="15"/>
    <w:p w14:paraId="32D4D8A7" w14:textId="77777777" w:rsidR="001635A6" w:rsidRPr="001635A6" w:rsidRDefault="001635A6" w:rsidP="001635A6">
      <w:pPr>
        <w:pStyle w:val="Textodstavec"/>
        <w:numPr>
          <w:ilvl w:val="1"/>
          <w:numId w:val="2"/>
        </w:numPr>
        <w:rPr>
          <w:b/>
          <w:bCs/>
          <w:sz w:val="26"/>
          <w:szCs w:val="24"/>
          <w:u w:val="single"/>
        </w:rPr>
      </w:pPr>
      <w:r w:rsidRPr="001635A6">
        <w:rPr>
          <w:b/>
          <w:bCs/>
          <w:sz w:val="26"/>
          <w:szCs w:val="24"/>
          <w:u w:val="single"/>
        </w:rPr>
        <w:t>Smlouvy o smlouvách budoucích o zřízení věcných břemen</w:t>
      </w:r>
    </w:p>
    <w:p w14:paraId="1624C1E3" w14:textId="103250F1" w:rsidR="001635A6" w:rsidRDefault="001635A6" w:rsidP="001635A6">
      <w:pPr>
        <w:pStyle w:val="Zkladntext2"/>
        <w:spacing w:line="240" w:lineRule="auto"/>
      </w:pPr>
      <w:bookmarkStart w:id="16" w:name="_Toc530129366"/>
      <w:r w:rsidRPr="00A624B8">
        <w:t>SBVB</w:t>
      </w:r>
      <w:r>
        <w:t xml:space="preserve"> zajišťují pro společnost E.ON externí zhotovitelé,</w:t>
      </w:r>
      <w:r w:rsidRPr="00A624B8">
        <w:t xml:space="preserve"> </w:t>
      </w:r>
      <w:r>
        <w:t xml:space="preserve">a to </w:t>
      </w:r>
      <w:r w:rsidRPr="00A624B8">
        <w:t>jako součást dodávky dokladové části PD.</w:t>
      </w:r>
    </w:p>
    <w:p w14:paraId="45CB4D73" w14:textId="77777777" w:rsidR="001635A6" w:rsidRPr="00A624B8" w:rsidRDefault="001635A6" w:rsidP="001635A6">
      <w:pPr>
        <w:pStyle w:val="Zkladntext2"/>
        <w:spacing w:line="240" w:lineRule="auto"/>
      </w:pPr>
      <w:r w:rsidRPr="00A624B8">
        <w:t>SBVB se uzavírají vždy u nově realizovaných zařízení DS</w:t>
      </w:r>
      <w:r>
        <w:t>,</w:t>
      </w:r>
      <w:r w:rsidRPr="00A624B8">
        <w:t xml:space="preserve"> a to ke všem nemovitostem dotčeným přímo umístěním zařízením DS (sloup, trafostanice, vodič</w:t>
      </w:r>
      <w:r>
        <w:t>e</w:t>
      </w:r>
      <w:r w:rsidRPr="00A624B8">
        <w:t xml:space="preserve">, </w:t>
      </w:r>
      <w:r>
        <w:t xml:space="preserve">uzemnění, </w:t>
      </w:r>
      <w:r w:rsidRPr="00A624B8">
        <w:t>zemní kabel, plynovod…) a to bez ochranného pásma zařízení DS.</w:t>
      </w:r>
    </w:p>
    <w:p w14:paraId="236713DD" w14:textId="77777777" w:rsidR="001635A6" w:rsidRPr="00A624B8" w:rsidRDefault="001635A6" w:rsidP="001635A6">
      <w:pPr>
        <w:pStyle w:val="Zkladntext2"/>
        <w:spacing w:line="240" w:lineRule="auto"/>
      </w:pPr>
      <w:r w:rsidRPr="00A624B8">
        <w:t xml:space="preserve">Pokud ze strany vlastníka vznikne požadavek na uzavření SBVB vč. ochranného pásma, tento požadavek bude po dohodě s TVB nebo </w:t>
      </w:r>
      <w:r>
        <w:t>M</w:t>
      </w:r>
      <w:r w:rsidRPr="00A624B8">
        <w:t>V respektován a zohledněn při stanovení výše úhrady. Rozsah VB stanovený GP bude zaměřen vč. takto vyžádaného ochranného pásma.</w:t>
      </w:r>
    </w:p>
    <w:p w14:paraId="4471CC04" w14:textId="77777777" w:rsidR="001635A6" w:rsidRDefault="001635A6" w:rsidP="001635A6">
      <w:pPr>
        <w:pStyle w:val="Zkladntext2"/>
        <w:spacing w:line="240" w:lineRule="auto"/>
      </w:pPr>
      <w:r w:rsidRPr="00A624B8">
        <w:t>U stavebních úprav původních zařízení DS (rekonstrukcí) se SBVB</w:t>
      </w:r>
      <w:r w:rsidRPr="00A624B8">
        <w:rPr>
          <w:color w:val="FF0000"/>
        </w:rPr>
        <w:t xml:space="preserve"> </w:t>
      </w:r>
      <w:r w:rsidRPr="00A624B8">
        <w:t>neuzavírají</w:t>
      </w:r>
      <w:r>
        <w:t xml:space="preserve"> (§79 písmeno s) SZ)</w:t>
      </w:r>
      <w:r w:rsidRPr="00A624B8">
        <w:t xml:space="preserve">. Uzavírají se jen v případě výrazné změny vzhledu podpěrného bodu </w:t>
      </w:r>
      <w:r>
        <w:t xml:space="preserve">(výměna podpěrného bodu VVN typu „Sedlák“ za „Soudek“) </w:t>
      </w:r>
      <w:r w:rsidRPr="00A624B8">
        <w:t>nebo změny typu vedení (např. přechod z venkovního vedení na kabelové).</w:t>
      </w:r>
      <w:r>
        <w:t xml:space="preserve"> SBVB se uzavírají i v případě, když dojde v trase vedení k posunu podpěrného bodu o více než 0,5m.</w:t>
      </w:r>
    </w:p>
    <w:p w14:paraId="65B3E2E1" w14:textId="1D19B313" w:rsidR="001635A6" w:rsidRDefault="001635A6" w:rsidP="001635A6">
      <w:pPr>
        <w:pStyle w:val="Nadpis3"/>
        <w:tabs>
          <w:tab w:val="num" w:pos="567"/>
          <w:tab w:val="num" w:pos="8052"/>
        </w:tabs>
        <w:ind w:left="8052" w:hanging="8052"/>
      </w:pPr>
      <w:bookmarkStart w:id="17" w:name="_Toc436803018"/>
      <w:bookmarkStart w:id="18" w:name="_Toc436976589"/>
      <w:bookmarkStart w:id="19" w:name="_Toc28858489"/>
      <w:bookmarkStart w:id="20" w:name="_Toc530129367"/>
      <w:bookmarkEnd w:id="16"/>
      <w:r w:rsidRPr="00A624B8">
        <w:t>Pravidla pro zpracování SBVB</w:t>
      </w:r>
      <w:bookmarkEnd w:id="17"/>
      <w:bookmarkEnd w:id="18"/>
      <w:bookmarkEnd w:id="19"/>
    </w:p>
    <w:p w14:paraId="20B50131" w14:textId="30B9F335" w:rsidR="001635A6" w:rsidRPr="00862A63" w:rsidRDefault="001635A6" w:rsidP="001635A6">
      <w:pPr>
        <w:pStyle w:val="Zkladntext2"/>
        <w:spacing w:line="240" w:lineRule="auto"/>
      </w:pPr>
      <w:bookmarkStart w:id="21" w:name="_Hlk28607217"/>
      <w:r w:rsidRPr="00A624B8">
        <w:t>SBVB budou zpracovávány dle vzor</w:t>
      </w:r>
      <w:r>
        <w:t>ů</w:t>
      </w:r>
      <w:r w:rsidRPr="00A624B8">
        <w:t xml:space="preserve"> </w:t>
      </w:r>
      <w:r>
        <w:t>společnosti E.ON, šablony smluv uloženy v aplikaci VEBR+.</w:t>
      </w:r>
      <w:r w:rsidRPr="00A624B8">
        <w:t xml:space="preserve"> </w:t>
      </w:r>
      <w:bookmarkEnd w:id="21"/>
      <w:r w:rsidRPr="00A624B8">
        <w:t>Připouští se i smlouvy, které mají zpracovány např. magistráty a jiné orgány státní správ</w:t>
      </w:r>
      <w:r>
        <w:t>y.</w:t>
      </w:r>
      <w:r w:rsidRPr="00A624B8">
        <w:t xml:space="preserve"> </w:t>
      </w:r>
      <w:r>
        <w:t>Každá změna smlouvy (např. požadavky vlastníků dotčených nemovitostí) oproti vzoru smlouvy umístěné v aplikaci VEBR+ musí být společností E.ON odsouhlasena a projednána,</w:t>
      </w:r>
      <w:r w:rsidRPr="00042932">
        <w:t xml:space="preserve"> </w:t>
      </w:r>
      <w:r>
        <w:t xml:space="preserve">a to </w:t>
      </w:r>
      <w:r w:rsidRPr="00A624B8">
        <w:t>před podpisem smlouvy</w:t>
      </w:r>
      <w:r>
        <w:t xml:space="preserve">. Schvalovací proces je součástí </w:t>
      </w:r>
      <w:proofErr w:type="spellStart"/>
      <w:r>
        <w:t>workflow</w:t>
      </w:r>
      <w:proofErr w:type="spellEnd"/>
      <w:r>
        <w:t xml:space="preserve"> aplikace VEBR+</w:t>
      </w:r>
      <w:r w:rsidRPr="00862A63">
        <w:t xml:space="preserve">. </w:t>
      </w:r>
    </w:p>
    <w:p w14:paraId="5AFB8772" w14:textId="77777777" w:rsidR="001635A6" w:rsidRDefault="001635A6" w:rsidP="001635A6">
      <w:pPr>
        <w:pStyle w:val="Zkladntext2"/>
        <w:spacing w:line="240" w:lineRule="auto"/>
      </w:pPr>
      <w:r w:rsidRPr="00862A63">
        <w:t xml:space="preserve">V zásadě se nepřipouští možnosti změn, které jsou v rozporu se zákonem, např. povinnost budoucího oprávněného přeložit stavbu dle požadavku budoucího povinného na své vlastní náklady. </w:t>
      </w:r>
    </w:p>
    <w:p w14:paraId="439AEA23" w14:textId="77777777" w:rsidR="001635A6" w:rsidRDefault="001635A6" w:rsidP="001635A6">
      <w:pPr>
        <w:pStyle w:val="Zkladntext2"/>
        <w:spacing w:line="240" w:lineRule="auto"/>
      </w:pPr>
      <w:r w:rsidRPr="00862A63">
        <w:t xml:space="preserve">Počet vyhotovení (stejnopisů) SBVB se rovná součtu všech vlastníků dotčené nemovitosti (budoucích povinných) uvedené na jednom LV + 2, tj. v minimálním počtu 3 kusů. </w:t>
      </w:r>
    </w:p>
    <w:p w14:paraId="2915116A" w14:textId="77777777" w:rsidR="001635A6" w:rsidRPr="00A624B8" w:rsidRDefault="001635A6" w:rsidP="001635A6">
      <w:pPr>
        <w:pStyle w:val="Zkladntext2"/>
        <w:spacing w:line="240" w:lineRule="auto"/>
      </w:pPr>
      <w:r w:rsidRPr="00862A63">
        <w:lastRenderedPageBreak/>
        <w:t>SBVB první podepisuje</w:t>
      </w:r>
      <w:r w:rsidRPr="00A624B8">
        <w:t xml:space="preserve"> E.ON. Každý vlastník dotčené nemovitosti si jeden podepsaný výti</w:t>
      </w:r>
      <w:r>
        <w:t>sk ponechá pro vlastní potřebu a</w:t>
      </w:r>
      <w:r w:rsidRPr="00A624B8">
        <w:t xml:space="preserve"> 2 výtisky budou spolu s PD předány </w:t>
      </w:r>
      <w:r>
        <w:t>společnosti E.ON.</w:t>
      </w:r>
    </w:p>
    <w:p w14:paraId="2849DB0A" w14:textId="77777777" w:rsidR="001635A6" w:rsidRPr="00A624B8" w:rsidRDefault="001635A6" w:rsidP="001635A6">
      <w:pPr>
        <w:pStyle w:val="Zkladntext2"/>
        <w:spacing w:line="240" w:lineRule="auto"/>
      </w:pPr>
      <w:r w:rsidRPr="00A624B8">
        <w:t>SBVB podepisují, podle výše náhrady za zřízení věcného břemene, zaměstnanci oprávněni dle podpisového řádu</w:t>
      </w:r>
      <w:r>
        <w:t xml:space="preserve"> ECD</w:t>
      </w:r>
      <w:r w:rsidRPr="00A624B8">
        <w:t xml:space="preserve">. </w:t>
      </w:r>
    </w:p>
    <w:p w14:paraId="3464C5B5" w14:textId="77777777" w:rsidR="001635A6" w:rsidRPr="00A624B8" w:rsidRDefault="001635A6" w:rsidP="001635A6">
      <w:pPr>
        <w:pStyle w:val="Zkladntext2"/>
        <w:spacing w:line="240" w:lineRule="auto"/>
      </w:pPr>
      <w:r w:rsidRPr="00A624B8">
        <w:t>SBVB se vyhotovuje vždy na jedno katastrální území a jedno číslo LV. Všechny dotčené parcely evidované na jednom LV budou vždy uvedeny v jedné SBVB. Zásadně se nepřipouští vyhotovit samostatnou SBVB pro každou dotčenou parcelu.</w:t>
      </w:r>
    </w:p>
    <w:p w14:paraId="190177A4" w14:textId="48D74B1E" w:rsidR="001635A6" w:rsidRDefault="001635A6" w:rsidP="001635A6">
      <w:pPr>
        <w:pStyle w:val="Zkladntext2"/>
        <w:spacing w:line="240" w:lineRule="auto"/>
      </w:pPr>
      <w:r w:rsidRPr="00C74A3E">
        <w:t>Všichni vlastníci (spoluvlastníci) dotčené nemovitosti musí být uvedení v jedné SBVB</w:t>
      </w:r>
      <w:r>
        <w:t>, pokud nebude zástupci společnosti E.ON řečeno jinak.</w:t>
      </w:r>
    </w:p>
    <w:p w14:paraId="5D2F0BF0" w14:textId="77777777" w:rsidR="00B711AA" w:rsidRPr="00B84F61" w:rsidRDefault="00B711AA" w:rsidP="00B711AA">
      <w:pPr>
        <w:pStyle w:val="Nadpis3"/>
        <w:tabs>
          <w:tab w:val="num" w:pos="567"/>
          <w:tab w:val="num" w:pos="8052"/>
        </w:tabs>
        <w:ind w:left="8052" w:hanging="8052"/>
        <w:rPr>
          <w:sz w:val="20"/>
        </w:rPr>
      </w:pPr>
      <w:bookmarkStart w:id="22" w:name="_Toc28858490"/>
      <w:r w:rsidRPr="00A624B8">
        <w:t>Evidence SBVB</w:t>
      </w:r>
      <w:bookmarkEnd w:id="22"/>
    </w:p>
    <w:p w14:paraId="70E9CBC1" w14:textId="77777777" w:rsidR="00B711AA" w:rsidRDefault="00B711AA" w:rsidP="00B711AA">
      <w:pPr>
        <w:spacing w:after="120"/>
      </w:pPr>
      <w:r w:rsidRPr="00A624B8">
        <w:t>SBVB bude zhotovitel PD evidovat v prostředí webové aplikace VEBR</w:t>
      </w:r>
      <w:r>
        <w:t>+</w:t>
      </w:r>
      <w:r w:rsidRPr="00A624B8">
        <w:t xml:space="preserve">. </w:t>
      </w:r>
    </w:p>
    <w:p w14:paraId="543A9596" w14:textId="77777777" w:rsidR="00B711AA" w:rsidRDefault="00B711AA" w:rsidP="00B711AA">
      <w:pPr>
        <w:spacing w:after="120"/>
      </w:pPr>
      <w:r w:rsidRPr="00825F92">
        <w:t>VEBR</w:t>
      </w:r>
      <w:r>
        <w:softHyphen/>
        <w:t>+</w:t>
      </w:r>
      <w:r w:rsidRPr="00825F92">
        <w:t xml:space="preserve"> je webová aplikace, která slouží k evidenci VB. Jde o systémovou podporu, která zahrnuje celý proces vypořádání </w:t>
      </w:r>
      <w:proofErr w:type="gramStart"/>
      <w:r w:rsidRPr="00825F92">
        <w:t>VB</w:t>
      </w:r>
      <w:proofErr w:type="gramEnd"/>
      <w:r w:rsidRPr="00825F92">
        <w:t xml:space="preserve"> a to od SBVB přes SVB, evidenci oprávněných nákladů, vypořádání závazků až po konečnou archivaci a aktivaci.</w:t>
      </w:r>
      <w:r w:rsidRPr="00CB4C29">
        <w:t xml:space="preserve"> </w:t>
      </w:r>
      <w:r>
        <w:t>Součástí aplikace je grafické prostředí GPE a on-line spojení do KN.</w:t>
      </w:r>
    </w:p>
    <w:p w14:paraId="668979AD" w14:textId="77777777" w:rsidR="00B711AA" w:rsidRPr="00EB4A95" w:rsidRDefault="00B711AA" w:rsidP="00B711AA">
      <w:pPr>
        <w:pStyle w:val="Nadpis3"/>
        <w:tabs>
          <w:tab w:val="num" w:pos="567"/>
          <w:tab w:val="num" w:pos="8052"/>
        </w:tabs>
        <w:ind w:left="8052" w:hanging="8052"/>
      </w:pPr>
      <w:bookmarkStart w:id="23" w:name="_Toc28858491"/>
      <w:r w:rsidRPr="00EB4A95">
        <w:t>Číslování smluv</w:t>
      </w:r>
      <w:bookmarkEnd w:id="23"/>
    </w:p>
    <w:p w14:paraId="430DC80D" w14:textId="77777777" w:rsidR="00B711AA" w:rsidRDefault="00B711AA" w:rsidP="00B711AA">
      <w:pPr>
        <w:pStyle w:val="Zkladntext2"/>
        <w:spacing w:line="240" w:lineRule="auto"/>
      </w:pPr>
      <w:r>
        <w:t>Číslování smluv respektuje číslo stavby, je zajištěno automatem aplikace VEBR+.</w:t>
      </w:r>
    </w:p>
    <w:p w14:paraId="02C06B46" w14:textId="77777777" w:rsidR="00B711AA" w:rsidRPr="00EB4A95" w:rsidRDefault="00B711AA" w:rsidP="00B711AA">
      <w:pPr>
        <w:pStyle w:val="Zkladntext2"/>
        <w:spacing w:line="240" w:lineRule="auto"/>
        <w:rPr>
          <w:b/>
        </w:rPr>
      </w:pPr>
      <w:r w:rsidRPr="00EB4A95">
        <w:rPr>
          <w:b/>
        </w:rPr>
        <w:t>RS – XXXXXXXXXX/YYY – PROJ</w:t>
      </w:r>
    </w:p>
    <w:p w14:paraId="2AE01A06" w14:textId="77777777" w:rsidR="00B711AA" w:rsidRDefault="00B711AA" w:rsidP="00B711AA">
      <w:pPr>
        <w:pStyle w:val="Zkladntext2"/>
        <w:spacing w:line="240" w:lineRule="auto"/>
      </w:pPr>
      <w:r>
        <w:t>Kde:</w:t>
      </w:r>
    </w:p>
    <w:p w14:paraId="7253177E" w14:textId="77777777" w:rsidR="00B711AA" w:rsidRDefault="00B711AA" w:rsidP="00B711AA">
      <w:pPr>
        <w:pStyle w:val="Zkladntext2"/>
        <w:spacing w:line="240" w:lineRule="auto"/>
      </w:pPr>
      <w:proofErr w:type="gramStart"/>
      <w:r>
        <w:t>RS….</w:t>
      </w:r>
      <w:proofErr w:type="gramEnd"/>
      <w:r>
        <w:t>zkratka příslušné Regionální správy</w:t>
      </w:r>
    </w:p>
    <w:p w14:paraId="78B94045" w14:textId="20CEDCBD" w:rsidR="00B711AA" w:rsidRDefault="00B711AA" w:rsidP="00B711AA">
      <w:pPr>
        <w:pStyle w:val="Zkladntext2"/>
        <w:spacing w:line="240" w:lineRule="auto"/>
      </w:pPr>
      <w:r>
        <w:t xml:space="preserve">XXXXXXXXXXX …. číslo stavby automaticky přiřazení ze systému </w:t>
      </w:r>
    </w:p>
    <w:p w14:paraId="75E38EE0" w14:textId="77777777" w:rsidR="00B711AA" w:rsidRDefault="00B711AA" w:rsidP="00B711AA">
      <w:pPr>
        <w:pStyle w:val="Zkladntext2"/>
        <w:spacing w:line="240" w:lineRule="auto"/>
      </w:pPr>
      <w:r>
        <w:t xml:space="preserve">/YYY …. pořadové číslo smlouvy </w:t>
      </w:r>
    </w:p>
    <w:p w14:paraId="35ED124C" w14:textId="77777777" w:rsidR="00B711AA" w:rsidRPr="00A624B8" w:rsidRDefault="00B711AA" w:rsidP="00B711AA">
      <w:pPr>
        <w:pStyle w:val="Zkladntext2"/>
        <w:spacing w:line="240" w:lineRule="auto"/>
      </w:pPr>
      <w:r>
        <w:t>PROJ …. zkratka projekční společnosti vyhotovující SBVB</w:t>
      </w:r>
    </w:p>
    <w:p w14:paraId="640A46D7" w14:textId="77777777" w:rsidR="00B711AA" w:rsidRDefault="00B711AA" w:rsidP="00B711AA">
      <w:pPr>
        <w:pStyle w:val="Nadpis3"/>
        <w:tabs>
          <w:tab w:val="num" w:pos="567"/>
          <w:tab w:val="num" w:pos="8052"/>
        </w:tabs>
        <w:ind w:left="8052" w:hanging="8052"/>
      </w:pPr>
      <w:bookmarkStart w:id="24" w:name="_Toc436803019"/>
      <w:bookmarkStart w:id="25" w:name="_Toc436976590"/>
      <w:bookmarkStart w:id="26" w:name="_Toc28858492"/>
      <w:r w:rsidRPr="00A624B8">
        <w:t>Stanovení výše náhrady za VB</w:t>
      </w:r>
      <w:bookmarkEnd w:id="24"/>
      <w:bookmarkEnd w:id="25"/>
      <w:bookmarkEnd w:id="26"/>
    </w:p>
    <w:p w14:paraId="794C96B8" w14:textId="77777777" w:rsidR="00B711AA" w:rsidRDefault="00B711AA" w:rsidP="00B711AA">
      <w:pPr>
        <w:pStyle w:val="Zkladntext2"/>
        <w:spacing w:line="240" w:lineRule="auto"/>
      </w:pPr>
      <w:r w:rsidRPr="002C2169">
        <w:t>VB je zřizováno přednostně za úplatu</w:t>
      </w:r>
      <w:r>
        <w:t xml:space="preserve">, </w:t>
      </w:r>
      <w:r w:rsidRPr="00A624B8">
        <w:t xml:space="preserve">výše jednorázové náhrady za VB </w:t>
      </w:r>
      <w:r>
        <w:t>musí být v</w:t>
      </w:r>
      <w:r w:rsidRPr="00A624B8">
        <w:t> každé SBVB uvedena. Pokud cenu není možné prosadit do textace smlouvy, je nutné, aby byla uvedena na výtisku situačního plánku připojeného ke smlouvě</w:t>
      </w:r>
      <w:r>
        <w:t>.</w:t>
      </w:r>
      <w:r w:rsidRPr="00A624B8">
        <w:t xml:space="preserve"> </w:t>
      </w:r>
      <w:r>
        <w:t>Takto uvedená cena</w:t>
      </w:r>
      <w:r w:rsidRPr="00A624B8">
        <w:t xml:space="preserve"> musí být parafovaná oprávněnými osobami dle podpisového řádu</w:t>
      </w:r>
      <w:r>
        <w:t xml:space="preserve"> ECD</w:t>
      </w:r>
      <w:r w:rsidRPr="00A624B8">
        <w:t xml:space="preserve">. </w:t>
      </w:r>
    </w:p>
    <w:p w14:paraId="0A3F1146" w14:textId="77777777" w:rsidR="00B711AA" w:rsidRDefault="00B711AA" w:rsidP="00B711AA">
      <w:pPr>
        <w:pStyle w:val="Zkladntext2"/>
        <w:spacing w:line="240" w:lineRule="auto"/>
      </w:pPr>
      <w:r>
        <w:t>Ve výjimečných případech lze přistoupit na bezúplatné zřízení VB.</w:t>
      </w:r>
    </w:p>
    <w:p w14:paraId="251719BE" w14:textId="77777777" w:rsidR="00B711AA" w:rsidRPr="002C2169" w:rsidRDefault="00B711AA" w:rsidP="00B711AA">
      <w:pPr>
        <w:pStyle w:val="Zkladntext2"/>
        <w:spacing w:after="60" w:line="240" w:lineRule="auto"/>
      </w:pPr>
      <w:r w:rsidRPr="002C2169">
        <w:t>Hodnota věcného břemene se stanovuje:</w:t>
      </w:r>
    </w:p>
    <w:p w14:paraId="02435EF3" w14:textId="77777777" w:rsidR="00B711AA" w:rsidRPr="00086563" w:rsidRDefault="00B711AA" w:rsidP="00B609DF">
      <w:pPr>
        <w:pStyle w:val="Zkladntext2"/>
        <w:numPr>
          <w:ilvl w:val="0"/>
          <w:numId w:val="9"/>
        </w:numPr>
        <w:tabs>
          <w:tab w:val="num" w:pos="1440"/>
        </w:tabs>
        <w:suppressAutoHyphens/>
        <w:spacing w:before="120" w:line="240" w:lineRule="auto"/>
        <w:ind w:left="1003" w:hanging="357"/>
        <w:rPr>
          <w:strike/>
        </w:rPr>
      </w:pPr>
      <w:r w:rsidRPr="00086563">
        <w:t xml:space="preserve">dle interního pokynu – aplikace </w:t>
      </w:r>
      <w:proofErr w:type="spellStart"/>
      <w:r w:rsidRPr="00086563">
        <w:t>eBremena</w:t>
      </w:r>
      <w:proofErr w:type="spellEnd"/>
      <w:r w:rsidRPr="00086563">
        <w:t xml:space="preserve"> (PLUTO).</w:t>
      </w:r>
    </w:p>
    <w:p w14:paraId="6D9E4A58" w14:textId="77777777" w:rsidR="00B711AA" w:rsidRPr="00086563" w:rsidRDefault="00B711AA" w:rsidP="00B609DF">
      <w:pPr>
        <w:pStyle w:val="Zkladntext2"/>
        <w:numPr>
          <w:ilvl w:val="0"/>
          <w:numId w:val="9"/>
        </w:numPr>
        <w:tabs>
          <w:tab w:val="num" w:pos="1440"/>
        </w:tabs>
        <w:suppressAutoHyphens/>
        <w:spacing w:line="240" w:lineRule="auto"/>
        <w:ind w:left="1003" w:hanging="357"/>
      </w:pPr>
      <w:r w:rsidRPr="00086563">
        <w:t>na základě individuálního jednání s povinnými</w:t>
      </w:r>
    </w:p>
    <w:p w14:paraId="6C970968" w14:textId="77777777" w:rsidR="00B711AA" w:rsidRPr="002C2169" w:rsidRDefault="00B711AA" w:rsidP="00B609DF">
      <w:pPr>
        <w:pStyle w:val="Zkladntext2"/>
        <w:numPr>
          <w:ilvl w:val="0"/>
          <w:numId w:val="9"/>
        </w:numPr>
        <w:tabs>
          <w:tab w:val="num" w:pos="1440"/>
        </w:tabs>
        <w:suppressAutoHyphens/>
        <w:spacing w:line="240" w:lineRule="auto"/>
        <w:ind w:left="1003" w:hanging="357"/>
      </w:pPr>
      <w:r w:rsidRPr="002C2169">
        <w:t>v případě orgánů a organizací státní správy příslušnými vyhláškami</w:t>
      </w:r>
      <w:r>
        <w:t>, ceníky</w:t>
      </w:r>
      <w:r w:rsidRPr="002C2169">
        <w:t xml:space="preserve"> či prováděcími pokyny</w:t>
      </w:r>
      <w:r>
        <w:t xml:space="preserve"> </w:t>
      </w:r>
      <w:r w:rsidRPr="002C2169">
        <w:t>těchto orgánů a organizací</w:t>
      </w:r>
    </w:p>
    <w:p w14:paraId="7950B9DD" w14:textId="77777777" w:rsidR="00B711AA" w:rsidRDefault="00B711AA" w:rsidP="00B609DF">
      <w:pPr>
        <w:pStyle w:val="Zkladntext2"/>
        <w:numPr>
          <w:ilvl w:val="0"/>
          <w:numId w:val="9"/>
        </w:numPr>
        <w:tabs>
          <w:tab w:val="num" w:pos="1440"/>
        </w:tabs>
        <w:suppressAutoHyphens/>
        <w:spacing w:line="240" w:lineRule="auto"/>
        <w:ind w:left="1003" w:hanging="357"/>
      </w:pPr>
      <w:r w:rsidRPr="002C2169">
        <w:t>znaleckým posudkem</w:t>
      </w:r>
    </w:p>
    <w:p w14:paraId="28F74075" w14:textId="77777777" w:rsidR="00B711AA" w:rsidRPr="00862A63" w:rsidRDefault="00B711AA" w:rsidP="00B711AA">
      <w:pPr>
        <w:pStyle w:val="Zkladntext2"/>
        <w:spacing w:line="240" w:lineRule="auto"/>
      </w:pPr>
      <w:r w:rsidRPr="00A624B8">
        <w:t xml:space="preserve">Celková výše náhrady za VB při podílovém vlastnictví musí vždy odpovídat součtu jednotlivých </w:t>
      </w:r>
      <w:r w:rsidRPr="00862A63">
        <w:t>vlastnických podílům uvedených na LV.</w:t>
      </w:r>
    </w:p>
    <w:p w14:paraId="30709502" w14:textId="6410AA81" w:rsidR="00B711AA" w:rsidRDefault="00B711AA" w:rsidP="00B711AA">
      <w:pPr>
        <w:pStyle w:val="Zkladntext2"/>
        <w:spacing w:line="240" w:lineRule="auto"/>
      </w:pPr>
      <w:r w:rsidRPr="00862A63">
        <w:t xml:space="preserve">Výše náhrady za VB je stanovena </w:t>
      </w:r>
      <w:r>
        <w:t xml:space="preserve">dle pravidel společnosti E.ON a dle </w:t>
      </w:r>
      <w:r w:rsidRPr="00862A63">
        <w:t xml:space="preserve">výpočtu z aplikace </w:t>
      </w:r>
      <w:proofErr w:type="spellStart"/>
      <w:r w:rsidRPr="00862A63">
        <w:t>eBremena</w:t>
      </w:r>
      <w:proofErr w:type="spellEnd"/>
      <w:r w:rsidRPr="00862A63">
        <w:t xml:space="preserve"> (PLUTO</w:t>
      </w:r>
      <w:r w:rsidRPr="001C4F0D">
        <w:t>) (Příloha č.</w:t>
      </w:r>
      <w:r w:rsidR="00F64014" w:rsidRPr="001C4F0D">
        <w:t xml:space="preserve"> </w:t>
      </w:r>
      <w:r w:rsidR="00CF24F6" w:rsidRPr="001C4F0D">
        <w:t>M</w:t>
      </w:r>
      <w:r w:rsidR="00F64014" w:rsidRPr="001C4F0D">
        <w:t xml:space="preserve"> </w:t>
      </w:r>
      <w:r w:rsidR="00CF24F6" w:rsidRPr="001C4F0D">
        <w:t>1</w:t>
      </w:r>
      <w:r w:rsidRPr="001C4F0D">
        <w:t>). Minimální částka</w:t>
      </w:r>
      <w:r w:rsidRPr="00862A63">
        <w:t xml:space="preserve"> za VB činní 1000,- Kč na smlouvu.</w:t>
      </w:r>
    </w:p>
    <w:p w14:paraId="6A1132A9" w14:textId="77777777" w:rsidR="00B711AA" w:rsidRDefault="00B711AA" w:rsidP="00B711AA">
      <w:pPr>
        <w:pStyle w:val="Zkladntext2"/>
        <w:spacing w:line="240" w:lineRule="auto"/>
      </w:pPr>
      <w:r w:rsidRPr="00862A63">
        <w:t xml:space="preserve">Pokud dotčený vlastník nebude souhlasit s takto stanovenou cenou, </w:t>
      </w:r>
      <w:r>
        <w:t xml:space="preserve">může zhotovitel PD nabídnout vlastníkovi až </w:t>
      </w:r>
      <w:r w:rsidRPr="00862A63">
        <w:t xml:space="preserve">dvojnásobek navrhované ceny, </w:t>
      </w:r>
      <w:r>
        <w:t xml:space="preserve">popřípadě </w:t>
      </w:r>
      <w:r w:rsidRPr="00862A63">
        <w:t xml:space="preserve">po dohodě se zástupci společnosti E.ON </w:t>
      </w:r>
      <w:r>
        <w:lastRenderedPageBreak/>
        <w:t>cenu individuální nebo cenu stanovenou znaleckým posudkem</w:t>
      </w:r>
      <w:r w:rsidRPr="00862A63">
        <w:t>. Pokud není dohoda s vlastníkem možná</w:t>
      </w:r>
      <w:r>
        <w:t>,</w:t>
      </w:r>
      <w:r w:rsidRPr="00862A63">
        <w:t xml:space="preserve"> přistoupí společnost E.ON </w:t>
      </w:r>
      <w:r>
        <w:t>k vyvlastnění svých práv.</w:t>
      </w:r>
    </w:p>
    <w:p w14:paraId="30D15B6E" w14:textId="77777777" w:rsidR="00B711AA" w:rsidRPr="004417E8" w:rsidRDefault="00B711AA" w:rsidP="00B711AA">
      <w:pPr>
        <w:pStyle w:val="Nadpis3"/>
        <w:tabs>
          <w:tab w:val="num" w:pos="567"/>
          <w:tab w:val="num" w:pos="8052"/>
        </w:tabs>
        <w:ind w:left="8052" w:hanging="8052"/>
      </w:pPr>
      <w:r>
        <w:t xml:space="preserve">  </w:t>
      </w:r>
      <w:bookmarkStart w:id="27" w:name="_Toc28858493"/>
      <w:r w:rsidRPr="004417E8">
        <w:t>Kontrola aktuálnosti SBVB</w:t>
      </w:r>
      <w:bookmarkEnd w:id="27"/>
    </w:p>
    <w:p w14:paraId="6AAD6339" w14:textId="77777777" w:rsidR="00B711AA" w:rsidRPr="004417E8" w:rsidRDefault="00B711AA" w:rsidP="00B711AA">
      <w:pPr>
        <w:pStyle w:val="Zkladntext2"/>
        <w:spacing w:line="240" w:lineRule="auto"/>
      </w:pPr>
      <w:r w:rsidRPr="004417E8">
        <w:t>Projektant je povinen po celou dobu majetkoprávního vypořádání stavby až do doby vydání územního rozhodnutí, tj. do odevzdání PD, kontrolovat aktuálnost uzavřených SBVB. Pokud zjistí, že došlo ke změně vlastníka, popřípadě k jiné změně, která by mohla mít vliv na realizaci stavby, je povinen tuto změnu zapracovat.</w:t>
      </w:r>
    </w:p>
    <w:p w14:paraId="18C480DD" w14:textId="77777777" w:rsidR="00B711AA" w:rsidRPr="004417E8" w:rsidRDefault="00B711AA" w:rsidP="00B711AA">
      <w:pPr>
        <w:pStyle w:val="Nadpis3"/>
        <w:tabs>
          <w:tab w:val="num" w:pos="567"/>
          <w:tab w:val="num" w:pos="8052"/>
        </w:tabs>
        <w:ind w:left="8052" w:hanging="8052"/>
      </w:pPr>
      <w:r w:rsidRPr="004417E8">
        <w:rPr>
          <w:sz w:val="20"/>
        </w:rPr>
        <w:t xml:space="preserve"> </w:t>
      </w:r>
      <w:bookmarkStart w:id="28" w:name="_Toc28858494"/>
      <w:r w:rsidRPr="004417E8">
        <w:t>Dokumenty</w:t>
      </w:r>
      <w:bookmarkEnd w:id="28"/>
    </w:p>
    <w:p w14:paraId="45905B20" w14:textId="77777777" w:rsidR="00B711AA" w:rsidRPr="004417E8" w:rsidRDefault="00B711AA" w:rsidP="00B711AA">
      <w:pPr>
        <w:pStyle w:val="Zkladntext2"/>
        <w:spacing w:line="240" w:lineRule="auto"/>
      </w:pPr>
      <w:r w:rsidRPr="004417E8">
        <w:t xml:space="preserve">Všechny dokumenty (SBVB, dopisy, prohlášení…) vyhotoveny v aplikaci VEBR+ budou opatřeny čárovým kódem, kód bude automaticky přiřazen aplikací, při tisku bude umístěn v pravém horním rohu dokumentu. Všechny relevantní dokumenty se ukládají do DMS. Pokud půjde o externí dokument, tj. dokument, který byl vyhotoven protistranou, je povinností projektanta pořídit </w:t>
      </w:r>
      <w:proofErr w:type="spellStart"/>
      <w:r w:rsidRPr="004417E8">
        <w:t>scan</w:t>
      </w:r>
      <w:proofErr w:type="spellEnd"/>
      <w:r w:rsidRPr="004417E8">
        <w:t xml:space="preserve"> dokumentu a do aplikace VEBR+ uložit. </w:t>
      </w:r>
    </w:p>
    <w:p w14:paraId="4E04C758" w14:textId="77777777" w:rsidR="00B711AA" w:rsidRPr="00842022" w:rsidRDefault="00B711AA" w:rsidP="00B711AA">
      <w:pPr>
        <w:pStyle w:val="Nadpis3"/>
        <w:tabs>
          <w:tab w:val="num" w:pos="8052"/>
        </w:tabs>
        <w:ind w:left="709" w:hanging="709"/>
      </w:pPr>
      <w:bookmarkStart w:id="29" w:name="_Toc28858495"/>
      <w:r w:rsidRPr="00842022">
        <w:t>Uzavření stavby, vyúčtování nákladů</w:t>
      </w:r>
      <w:r>
        <w:t xml:space="preserve"> PROJ</w:t>
      </w:r>
      <w:bookmarkEnd w:id="29"/>
    </w:p>
    <w:p w14:paraId="15DB55C2" w14:textId="227723DA" w:rsidR="00B711AA" w:rsidRDefault="00B711AA" w:rsidP="00B711AA">
      <w:pPr>
        <w:pStyle w:val="Zkladntext2"/>
        <w:spacing w:line="240" w:lineRule="auto"/>
      </w:pPr>
      <w:r>
        <w:t xml:space="preserve">Po dokončení majetkového vypořádání, tj. po uzavření všech SBVB s jednotlivými vlastníky dotčených nemovitostí, po získání dokladu nutného k realizaci stavby, je projektant oprávněn stavbu uzavřít a vyúčtovat si veškeré oprávněné náklady dle podmínek </w:t>
      </w:r>
      <w:r w:rsidR="00CF24F6">
        <w:t>r</w:t>
      </w:r>
      <w:r>
        <w:t xml:space="preserve">ámcové smlouvy, </w:t>
      </w:r>
      <w:r w:rsidR="00CF24F6">
        <w:t>s</w:t>
      </w:r>
      <w:r>
        <w:t xml:space="preserve">mlouvy o dílo. </w:t>
      </w:r>
    </w:p>
    <w:p w14:paraId="1A75AD06" w14:textId="77777777" w:rsidR="00B711AA" w:rsidRPr="00A624B8" w:rsidRDefault="00B711AA" w:rsidP="00B711AA">
      <w:pPr>
        <w:pStyle w:val="Zkladntext2"/>
        <w:spacing w:line="240" w:lineRule="auto"/>
      </w:pPr>
      <w:r>
        <w:t xml:space="preserve">Seznam smluv a jednotlivých výkonů automaticky </w:t>
      </w:r>
      <w:r w:rsidRPr="00A624B8">
        <w:t>generovaný aplikací, předá společně s oboustranně podepsanými SBVB technikovi výstavby. Tento dokument bude sloužit jako nutný podklad pro vystavení daňového dokladu – faktury</w:t>
      </w:r>
      <w:r>
        <w:t>. Po uzavření stavby ztratí zhotovitel PD ke stavbě aktivní přístup, stavbu lze jen prohlížet.</w:t>
      </w:r>
    </w:p>
    <w:p w14:paraId="61F1ECCA" w14:textId="77777777" w:rsidR="00B711AA" w:rsidRPr="00086563" w:rsidRDefault="00B711AA" w:rsidP="00B711AA">
      <w:pPr>
        <w:pStyle w:val="Nadpis2"/>
        <w:tabs>
          <w:tab w:val="num" w:pos="397"/>
        </w:tabs>
        <w:ind w:left="397" w:hanging="397"/>
      </w:pPr>
      <w:bookmarkStart w:id="30" w:name="_Toc28858496"/>
      <w:r w:rsidRPr="00086563">
        <w:t>Proces vyvlastnění</w:t>
      </w:r>
      <w:bookmarkEnd w:id="30"/>
    </w:p>
    <w:p w14:paraId="6BED1191" w14:textId="678CD893" w:rsidR="00F64014" w:rsidRDefault="00B711AA" w:rsidP="00B711AA">
      <w:pPr>
        <w:pStyle w:val="Zkladntext2"/>
        <w:spacing w:line="240" w:lineRule="auto"/>
      </w:pPr>
      <w:r>
        <w:t xml:space="preserve">Pokud nedojde k dohodě s vlastníkem dotčené nemovitosti, není možné a účelné jiné technické řešení, </w:t>
      </w:r>
      <w:r w:rsidRPr="001A0B84">
        <w:t>přistoupí společnost E.ON dle zákona č.184/2006 Sb.</w:t>
      </w:r>
      <w:r>
        <w:t xml:space="preserve"> </w:t>
      </w:r>
      <w:r w:rsidRPr="001A0B84">
        <w:t xml:space="preserve">k nabytí práva odpovídajícímu věcnému břemenu vyvlastněním. </w:t>
      </w:r>
      <w:r w:rsidR="00F64014">
        <w:t>Podmínkou pro</w:t>
      </w:r>
      <w:r w:rsidR="00CF24F6">
        <w:t xml:space="preserve"> vyvlastnění </w:t>
      </w:r>
      <w:r w:rsidR="00F64014">
        <w:t xml:space="preserve">je platné </w:t>
      </w:r>
      <w:r w:rsidR="00CF24F6">
        <w:t>ÚR</w:t>
      </w:r>
      <w:r w:rsidR="00F64014">
        <w:t>, nejlépe s platností 5 let.</w:t>
      </w:r>
    </w:p>
    <w:p w14:paraId="1915E052" w14:textId="342153A0" w:rsidR="00B711AA" w:rsidRDefault="00B711AA" w:rsidP="00B711AA">
      <w:pPr>
        <w:pStyle w:val="Zkladntext2"/>
        <w:spacing w:line="240" w:lineRule="auto"/>
      </w:pPr>
      <w:r>
        <w:t xml:space="preserve">Pro účely vyvlastnění předá projektant útvaru MV požadované podklady, seznam </w:t>
      </w:r>
      <w:r w:rsidRPr="001C4F0D">
        <w:t>uveden v </w:t>
      </w:r>
      <w:r w:rsidR="00F64014" w:rsidRPr="001C4F0D">
        <w:t>p</w:t>
      </w:r>
      <w:r w:rsidRPr="001C4F0D">
        <w:t>říloze č.</w:t>
      </w:r>
      <w:r>
        <w:t xml:space="preserve"> </w:t>
      </w:r>
      <w:r w:rsidR="00F64014">
        <w:t>M 2.</w:t>
      </w:r>
    </w:p>
    <w:p w14:paraId="774B6295" w14:textId="23956CE9" w:rsidR="00B711AA" w:rsidRDefault="00B711AA" w:rsidP="00B711AA">
      <w:pPr>
        <w:pStyle w:val="Zkladntext2"/>
        <w:spacing w:line="240" w:lineRule="auto"/>
      </w:pPr>
      <w:r>
        <w:t>V případě předání smlouvy na vyvlastnění, lze stavbu uzavřít a vypořádat dle podmínek uvedených v bodu 4.</w:t>
      </w:r>
      <w:r w:rsidR="00CF24F6">
        <w:t>1</w:t>
      </w:r>
      <w:r>
        <w:t xml:space="preserve">.7. </w:t>
      </w:r>
    </w:p>
    <w:p w14:paraId="643E2743" w14:textId="77777777" w:rsidR="0054572E" w:rsidRDefault="0054572E" w:rsidP="0054572E">
      <w:pPr>
        <w:pStyle w:val="Nadpis2"/>
        <w:tabs>
          <w:tab w:val="num" w:pos="397"/>
        </w:tabs>
        <w:ind w:left="397" w:hanging="397"/>
      </w:pPr>
      <w:bookmarkStart w:id="31" w:name="_Toc163949679"/>
      <w:bookmarkStart w:id="32" w:name="_Toc163957096"/>
      <w:bookmarkStart w:id="33" w:name="_Toc265481178"/>
      <w:bookmarkStart w:id="34" w:name="_Toc436976594"/>
      <w:bookmarkStart w:id="35" w:name="_Toc28858497"/>
      <w:r>
        <w:t>Smlouvy o zřízení věcných břemen</w:t>
      </w:r>
      <w:bookmarkEnd w:id="31"/>
      <w:bookmarkEnd w:id="32"/>
      <w:bookmarkEnd w:id="33"/>
      <w:bookmarkEnd w:id="34"/>
      <w:bookmarkEnd w:id="35"/>
    </w:p>
    <w:p w14:paraId="3F752CB3" w14:textId="77777777" w:rsidR="0054572E" w:rsidRPr="00073414" w:rsidRDefault="0054572E" w:rsidP="0054572E">
      <w:pPr>
        <w:pStyle w:val="Zkladntext2"/>
        <w:spacing w:line="240" w:lineRule="auto"/>
      </w:pPr>
      <w:r w:rsidRPr="00073414">
        <w:t xml:space="preserve">SVB zajišťují pro </w:t>
      </w:r>
      <w:r>
        <w:t>společnost E.ON</w:t>
      </w:r>
      <w:r w:rsidRPr="00073414">
        <w:t xml:space="preserve"> externí zhotovitelé, na základě </w:t>
      </w:r>
      <w:r>
        <w:t>mandátních</w:t>
      </w:r>
      <w:r w:rsidRPr="00073414">
        <w:t xml:space="preserve"> smluv</w:t>
      </w:r>
      <w:r>
        <w:t xml:space="preserve"> a plných mocí.</w:t>
      </w:r>
    </w:p>
    <w:p w14:paraId="0D40B66F" w14:textId="71A42E2B" w:rsidR="0054572E" w:rsidRDefault="0054572E" w:rsidP="0054572E">
      <w:pPr>
        <w:pStyle w:val="Zkladntext2"/>
        <w:spacing w:line="240" w:lineRule="auto"/>
      </w:pPr>
      <w:r>
        <w:t>TVB předá mandatáři tyto podklady:</w:t>
      </w:r>
    </w:p>
    <w:p w14:paraId="06A366EB" w14:textId="77777777" w:rsidR="0054572E" w:rsidRPr="004D1595" w:rsidRDefault="0054572E" w:rsidP="00B609DF">
      <w:pPr>
        <w:pStyle w:val="Zkladntext2"/>
        <w:numPr>
          <w:ilvl w:val="0"/>
          <w:numId w:val="9"/>
        </w:numPr>
        <w:tabs>
          <w:tab w:val="num" w:pos="1440"/>
        </w:tabs>
        <w:suppressAutoHyphens/>
        <w:spacing w:before="120" w:line="240" w:lineRule="auto"/>
        <w:ind w:left="1003" w:hanging="357"/>
      </w:pPr>
      <w:r w:rsidRPr="004D1595">
        <w:t>seznam dotčených nemovitostí zařízením DS a způsobu jejich projednání (z VEBR+ a PD)</w:t>
      </w:r>
    </w:p>
    <w:p w14:paraId="45AFE763" w14:textId="77777777" w:rsidR="0054572E" w:rsidRPr="004D1595" w:rsidRDefault="0054572E" w:rsidP="00B609DF">
      <w:pPr>
        <w:pStyle w:val="Zkladntext2"/>
        <w:numPr>
          <w:ilvl w:val="0"/>
          <w:numId w:val="9"/>
        </w:numPr>
        <w:tabs>
          <w:tab w:val="num" w:pos="1440"/>
        </w:tabs>
        <w:suppressAutoHyphens/>
        <w:spacing w:before="120" w:line="240" w:lineRule="auto"/>
        <w:ind w:left="1003" w:hanging="357"/>
      </w:pPr>
      <w:r w:rsidRPr="004D1595">
        <w:t xml:space="preserve">SBVB – </w:t>
      </w:r>
      <w:proofErr w:type="spellStart"/>
      <w:r w:rsidRPr="004D1595">
        <w:t>scan</w:t>
      </w:r>
      <w:proofErr w:type="spellEnd"/>
      <w:r w:rsidRPr="004D1595">
        <w:t xml:space="preserve"> v aplikaci VEBR+</w:t>
      </w:r>
    </w:p>
    <w:p w14:paraId="084CACA4" w14:textId="77777777" w:rsidR="0054572E" w:rsidRPr="004D1595" w:rsidRDefault="0054572E" w:rsidP="00B609DF">
      <w:pPr>
        <w:pStyle w:val="Zkladntext2"/>
        <w:numPr>
          <w:ilvl w:val="0"/>
          <w:numId w:val="9"/>
        </w:numPr>
        <w:tabs>
          <w:tab w:val="num" w:pos="1440"/>
        </w:tabs>
        <w:suppressAutoHyphens/>
        <w:spacing w:before="120" w:line="240" w:lineRule="auto"/>
        <w:ind w:left="1003" w:hanging="357"/>
      </w:pPr>
      <w:r w:rsidRPr="004D1595">
        <w:t>vyznačení – vymezení rozsahu vypořádání trasy zařízení DS – vypořádat jen parcely dle SBVB, pokud TVB nerozhodne jinak</w:t>
      </w:r>
    </w:p>
    <w:p w14:paraId="0087C3BB" w14:textId="77777777" w:rsidR="0054572E" w:rsidRPr="004D1595" w:rsidRDefault="0054572E" w:rsidP="00B609DF">
      <w:pPr>
        <w:pStyle w:val="Zkladntext2"/>
        <w:numPr>
          <w:ilvl w:val="0"/>
          <w:numId w:val="9"/>
        </w:numPr>
        <w:tabs>
          <w:tab w:val="num" w:pos="1440"/>
        </w:tabs>
        <w:suppressAutoHyphens/>
        <w:spacing w:before="120" w:line="240" w:lineRule="auto"/>
        <w:ind w:left="1003" w:hanging="357"/>
      </w:pPr>
      <w:r w:rsidRPr="004D1595">
        <w:t>kolaudační souhlas, doklad o předání/převzetí dokončené stavby, povolení zkušebního provozu či jiný správní dokument opravňující užívání dokončené stavby</w:t>
      </w:r>
    </w:p>
    <w:p w14:paraId="736CA097" w14:textId="77777777" w:rsidR="0054572E" w:rsidRDefault="0054572E" w:rsidP="0054572E">
      <w:pPr>
        <w:pStyle w:val="Zkladntext2"/>
        <w:spacing w:before="120" w:line="240" w:lineRule="auto"/>
      </w:pPr>
      <w:proofErr w:type="spellStart"/>
      <w:r>
        <w:t>DSPSg</w:t>
      </w:r>
      <w:proofErr w:type="spellEnd"/>
      <w:r>
        <w:t xml:space="preserve"> si mandátní firma zajistí přímo stažením dokumentace z aplikace EMS18. Přístup do aplikace bude společností E.ON udělen.</w:t>
      </w:r>
    </w:p>
    <w:p w14:paraId="2244D52D" w14:textId="77777777" w:rsidR="00CA5332" w:rsidRDefault="00CA5332" w:rsidP="00CA5332">
      <w:pPr>
        <w:pStyle w:val="Nadpis3"/>
        <w:tabs>
          <w:tab w:val="num" w:pos="8052"/>
        </w:tabs>
        <w:ind w:left="709" w:hanging="709"/>
      </w:pPr>
      <w:bookmarkStart w:id="36" w:name="_Toc28858498"/>
      <w:r>
        <w:lastRenderedPageBreak/>
        <w:t>Geodetické zaměření věcných břemen</w:t>
      </w:r>
      <w:bookmarkEnd w:id="36"/>
    </w:p>
    <w:p w14:paraId="45B2EDCC" w14:textId="59832A99" w:rsidR="00CA5332" w:rsidRDefault="00CA5332" w:rsidP="00CA5332">
      <w:pPr>
        <w:spacing w:after="120"/>
      </w:pPr>
      <w:r w:rsidRPr="00772D6E">
        <w:t xml:space="preserve">Geodetické zaměření VB zajišťuje přímo </w:t>
      </w:r>
      <w:proofErr w:type="gramStart"/>
      <w:r>
        <w:t>mandatář</w:t>
      </w:r>
      <w:proofErr w:type="gramEnd"/>
      <w:r w:rsidRPr="00772D6E">
        <w:t xml:space="preserve"> a to jako součást dodávky na základě </w:t>
      </w:r>
      <w:r>
        <w:t>mandátní</w:t>
      </w:r>
      <w:r w:rsidRPr="00772D6E">
        <w:t xml:space="preserve"> smlouvy. </w:t>
      </w:r>
    </w:p>
    <w:p w14:paraId="7C598BC3" w14:textId="18061710" w:rsidR="00CA5332" w:rsidRPr="00C63925" w:rsidRDefault="00CA5332" w:rsidP="00CA5332">
      <w:pPr>
        <w:spacing w:after="120"/>
      </w:pPr>
      <w:r>
        <w:t>GP</w:t>
      </w:r>
      <w:r w:rsidRPr="00C63925">
        <w:t xml:space="preserve"> bude vyhotoven podle předpisů a zákonů Českého úřadu zeměměřického a katastrálního, dále podle požadavků a zvyklostí příslušného KÚ. </w:t>
      </w:r>
    </w:p>
    <w:p w14:paraId="1253C42F" w14:textId="77777777" w:rsidR="00CA5332" w:rsidRPr="00073414" w:rsidRDefault="00CA5332" w:rsidP="00CA5332">
      <w:pPr>
        <w:spacing w:after="120"/>
      </w:pPr>
      <w:r w:rsidRPr="00073414">
        <w:t>GP budou zpracovány tak, že VB bude tvořit trasa nebo objekt samotného energetického zařízení, pouze na výslovný požadavek vl</w:t>
      </w:r>
      <w:r>
        <w:t xml:space="preserve">astníka bude provedeno zaměření </w:t>
      </w:r>
      <w:r w:rsidRPr="00073414">
        <w:t>vč.</w:t>
      </w:r>
      <w:r>
        <w:t xml:space="preserve"> </w:t>
      </w:r>
      <w:r w:rsidRPr="00073414">
        <w:t>ochranného pásma.</w:t>
      </w:r>
    </w:p>
    <w:p w14:paraId="3299FACB" w14:textId="77777777" w:rsidR="00CA5332" w:rsidRDefault="00CA5332" w:rsidP="00CA5332">
      <w:pPr>
        <w:pStyle w:val="Zkladntext2"/>
        <w:spacing w:line="240" w:lineRule="auto"/>
      </w:pPr>
      <w:r w:rsidRPr="00772D6E">
        <w:t>GP se vyhotovuje ke každé SVB. Minimální počet vyhotovení GP pro jednu smlouvu se rovná součtu všech vlastníků dotčené nemovitosti (povinných) uvedené na jednom LV + 2.</w:t>
      </w:r>
    </w:p>
    <w:p w14:paraId="58370EAB" w14:textId="77777777" w:rsidR="00CA5332" w:rsidRPr="00EB4A95" w:rsidRDefault="00CA5332" w:rsidP="00CA5332">
      <w:pPr>
        <w:pStyle w:val="Nadpis3"/>
        <w:tabs>
          <w:tab w:val="num" w:pos="567"/>
          <w:tab w:val="num" w:pos="8052"/>
        </w:tabs>
        <w:ind w:left="8052" w:hanging="8052"/>
      </w:pPr>
      <w:bookmarkStart w:id="37" w:name="_Toc28858499"/>
      <w:r w:rsidRPr="00EB4A95">
        <w:t>Číslování smluv</w:t>
      </w:r>
      <w:bookmarkEnd w:id="37"/>
    </w:p>
    <w:p w14:paraId="533A968E" w14:textId="77777777" w:rsidR="00CA5332" w:rsidRDefault="00CA5332" w:rsidP="00CA5332">
      <w:pPr>
        <w:pStyle w:val="Zkladntext2"/>
        <w:spacing w:line="240" w:lineRule="auto"/>
      </w:pPr>
      <w:r>
        <w:t>Číslování smluv respektuje číslo PM zakázky, je zajištěno automatem aplikace VEBR+.</w:t>
      </w:r>
    </w:p>
    <w:p w14:paraId="09AE96A9" w14:textId="77777777" w:rsidR="00CA5332" w:rsidRPr="00EB4A95" w:rsidRDefault="00CA5332" w:rsidP="00CA5332">
      <w:pPr>
        <w:pStyle w:val="Zkladntext2"/>
        <w:spacing w:line="240" w:lineRule="auto"/>
        <w:rPr>
          <w:b/>
        </w:rPr>
      </w:pPr>
      <w:r w:rsidRPr="00EB4A95">
        <w:rPr>
          <w:b/>
        </w:rPr>
        <w:t xml:space="preserve">RS – XXXXXXXXXX/YYY – </w:t>
      </w:r>
      <w:r>
        <w:rPr>
          <w:b/>
        </w:rPr>
        <w:t>MDT</w:t>
      </w:r>
    </w:p>
    <w:p w14:paraId="09D69967" w14:textId="77777777" w:rsidR="00CA5332" w:rsidRDefault="00CA5332" w:rsidP="00CA5332">
      <w:pPr>
        <w:pStyle w:val="Zkladntext2"/>
        <w:spacing w:line="240" w:lineRule="auto"/>
      </w:pPr>
      <w:r>
        <w:t>Kde:</w:t>
      </w:r>
    </w:p>
    <w:p w14:paraId="08C7CD41" w14:textId="77777777" w:rsidR="00CA5332" w:rsidRDefault="00CA5332" w:rsidP="00CA5332">
      <w:pPr>
        <w:pStyle w:val="Zkladntext2"/>
        <w:spacing w:line="240" w:lineRule="auto"/>
      </w:pPr>
      <w:proofErr w:type="gramStart"/>
      <w:r>
        <w:t>RS….</w:t>
      </w:r>
      <w:proofErr w:type="gramEnd"/>
      <w:r>
        <w:t>zkratka příslušné Regionální správy</w:t>
      </w:r>
    </w:p>
    <w:p w14:paraId="7419D901" w14:textId="3AF6FBA7" w:rsidR="00CA5332" w:rsidRDefault="00CA5332" w:rsidP="00CA5332">
      <w:pPr>
        <w:pStyle w:val="Zkladntext2"/>
        <w:spacing w:line="240" w:lineRule="auto"/>
      </w:pPr>
      <w:r>
        <w:t xml:space="preserve">XXXXXXXXXXX …. číslo PM zakázky automaticky přiřazené ze systému </w:t>
      </w:r>
    </w:p>
    <w:p w14:paraId="1EA6E384" w14:textId="77777777" w:rsidR="00CA5332" w:rsidRDefault="00CA5332" w:rsidP="00CA5332">
      <w:pPr>
        <w:pStyle w:val="Zkladntext2"/>
        <w:spacing w:line="240" w:lineRule="auto"/>
      </w:pPr>
      <w:r>
        <w:t>/YYY…. pořadové číslo smlouvy</w:t>
      </w:r>
      <w:r w:rsidRPr="00032FD5">
        <w:t xml:space="preserve"> </w:t>
      </w:r>
    </w:p>
    <w:p w14:paraId="03730504" w14:textId="77777777" w:rsidR="00CA5332" w:rsidRDefault="00CA5332" w:rsidP="00CA5332">
      <w:pPr>
        <w:pStyle w:val="Zkladntext2"/>
        <w:spacing w:line="240" w:lineRule="auto"/>
      </w:pPr>
      <w:proofErr w:type="gramStart"/>
      <w:r>
        <w:t>MDT….</w:t>
      </w:r>
      <w:proofErr w:type="gramEnd"/>
      <w:r>
        <w:t>zkratka mandátní společnosti vyhotovující SVB</w:t>
      </w:r>
    </w:p>
    <w:p w14:paraId="584AFE6F" w14:textId="77777777" w:rsidR="00CA5332" w:rsidRDefault="00CA5332" w:rsidP="00CA5332">
      <w:pPr>
        <w:pStyle w:val="Nadpis3"/>
        <w:tabs>
          <w:tab w:val="num" w:pos="8052"/>
        </w:tabs>
        <w:ind w:left="709" w:hanging="709"/>
      </w:pPr>
      <w:bookmarkStart w:id="38" w:name="_Toc28858500"/>
      <w:r>
        <w:t>Povinnosti externího zhotovitele</w:t>
      </w:r>
      <w:bookmarkEnd w:id="38"/>
    </w:p>
    <w:p w14:paraId="500FDAF7" w14:textId="77777777" w:rsidR="00CA5332" w:rsidRPr="00C63925" w:rsidRDefault="00CA5332" w:rsidP="00CA5332">
      <w:pPr>
        <w:pStyle w:val="Zkladntext2"/>
        <w:spacing w:after="60" w:line="240" w:lineRule="auto"/>
      </w:pPr>
      <w:r w:rsidRPr="00C63925">
        <w:t xml:space="preserve">Součástí výkonu </w:t>
      </w:r>
      <w:r>
        <w:t>mandatáře</w:t>
      </w:r>
      <w:r w:rsidRPr="00C63925">
        <w:t xml:space="preserve"> je:</w:t>
      </w:r>
    </w:p>
    <w:p w14:paraId="0B500C20" w14:textId="77777777" w:rsidR="00CA5332" w:rsidRDefault="00CA5332" w:rsidP="00B609DF">
      <w:pPr>
        <w:pStyle w:val="Zkladntext2"/>
        <w:numPr>
          <w:ilvl w:val="0"/>
          <w:numId w:val="9"/>
        </w:numPr>
        <w:tabs>
          <w:tab w:val="num" w:pos="1440"/>
        </w:tabs>
        <w:suppressAutoHyphens/>
        <w:spacing w:before="120" w:line="240" w:lineRule="auto"/>
        <w:ind w:left="1003" w:hanging="357"/>
      </w:pPr>
      <w:r w:rsidRPr="00C63925">
        <w:t>kontrola aktuálního stavu v majetkových vztazích dle GP, LV a SBVB</w:t>
      </w:r>
      <w:r>
        <w:t xml:space="preserve"> </w:t>
      </w:r>
    </w:p>
    <w:p w14:paraId="18EDEBAA" w14:textId="55F98EF6" w:rsidR="00CA5332" w:rsidRPr="00A624B8" w:rsidRDefault="00CA5332" w:rsidP="00B609DF">
      <w:pPr>
        <w:pStyle w:val="Zkladntext2"/>
        <w:numPr>
          <w:ilvl w:val="0"/>
          <w:numId w:val="9"/>
        </w:numPr>
        <w:tabs>
          <w:tab w:val="num" w:pos="1440"/>
        </w:tabs>
        <w:suppressAutoHyphens/>
        <w:spacing w:before="120" w:line="240" w:lineRule="auto"/>
        <w:ind w:left="1003" w:hanging="357"/>
      </w:pPr>
      <w:r w:rsidRPr="00A624B8">
        <w:t>stanovení výše náhrady za VB v případech, kdy nebyla uzavřena SBVB – dle čl. 4.</w:t>
      </w:r>
      <w:r w:rsidR="00C64421">
        <w:t>6.1.</w:t>
      </w:r>
    </w:p>
    <w:p w14:paraId="7A768988" w14:textId="77777777" w:rsidR="00CA5332" w:rsidRPr="00A624B8" w:rsidRDefault="00CA5332" w:rsidP="00B609DF">
      <w:pPr>
        <w:pStyle w:val="Zkladntext2"/>
        <w:numPr>
          <w:ilvl w:val="0"/>
          <w:numId w:val="9"/>
        </w:numPr>
        <w:tabs>
          <w:tab w:val="num" w:pos="1440"/>
        </w:tabs>
        <w:suppressAutoHyphens/>
        <w:spacing w:before="120" w:line="240" w:lineRule="auto"/>
        <w:ind w:left="1003" w:hanging="357"/>
      </w:pPr>
      <w:r w:rsidRPr="00A624B8">
        <w:t>vyhotovení návrhu smlouvy o zřízení VB – v počtu vlastníků uvedených na jednom LV + 2</w:t>
      </w:r>
    </w:p>
    <w:p w14:paraId="30873020" w14:textId="77777777" w:rsidR="00CA5332" w:rsidRDefault="00CA5332" w:rsidP="00B609DF">
      <w:pPr>
        <w:pStyle w:val="Zkladntext2"/>
        <w:numPr>
          <w:ilvl w:val="0"/>
          <w:numId w:val="9"/>
        </w:numPr>
        <w:tabs>
          <w:tab w:val="num" w:pos="1440"/>
        </w:tabs>
        <w:suppressAutoHyphens/>
        <w:spacing w:before="120" w:line="240" w:lineRule="auto"/>
        <w:ind w:left="1003" w:hanging="357"/>
      </w:pPr>
      <w:r>
        <w:t>vyhotovení geometrického plánu</w:t>
      </w:r>
    </w:p>
    <w:p w14:paraId="4D4E1012" w14:textId="77777777" w:rsidR="00CA5332" w:rsidRPr="00937D81" w:rsidRDefault="00CA5332" w:rsidP="00B609DF">
      <w:pPr>
        <w:pStyle w:val="Zkladntext2"/>
        <w:numPr>
          <w:ilvl w:val="0"/>
          <w:numId w:val="9"/>
        </w:numPr>
        <w:tabs>
          <w:tab w:val="num" w:pos="1440"/>
        </w:tabs>
        <w:suppressAutoHyphens/>
        <w:spacing w:before="120" w:line="240" w:lineRule="auto"/>
        <w:ind w:left="1003" w:hanging="357"/>
      </w:pPr>
      <w:r w:rsidRPr="00937D81">
        <w:t>zajištění znaleckých posudků na ocenění věcných břemen</w:t>
      </w:r>
    </w:p>
    <w:p w14:paraId="46CB5137" w14:textId="77777777" w:rsidR="00CA5332" w:rsidRPr="00A624B8" w:rsidRDefault="00CA5332" w:rsidP="00B609DF">
      <w:pPr>
        <w:pStyle w:val="Zkladntext2"/>
        <w:numPr>
          <w:ilvl w:val="0"/>
          <w:numId w:val="9"/>
        </w:numPr>
        <w:tabs>
          <w:tab w:val="num" w:pos="1440"/>
        </w:tabs>
        <w:suppressAutoHyphens/>
        <w:spacing w:before="120" w:line="240" w:lineRule="auto"/>
        <w:ind w:left="1003" w:hanging="357"/>
      </w:pPr>
      <w:r w:rsidRPr="00A624B8">
        <w:t>zajištění ověření podpisů strany povinné na dvou vyhotovení (stejnopisu) smlouvy – jeden ověřený výtisk je určen pro katastrální úřad, druhý pro potřeby společnosti E.ON</w:t>
      </w:r>
    </w:p>
    <w:p w14:paraId="00F77A2F" w14:textId="77777777" w:rsidR="00CA5332" w:rsidRDefault="00CA5332" w:rsidP="00B609DF">
      <w:pPr>
        <w:pStyle w:val="Zkladntext2"/>
        <w:numPr>
          <w:ilvl w:val="0"/>
          <w:numId w:val="9"/>
        </w:numPr>
        <w:tabs>
          <w:tab w:val="num" w:pos="1440"/>
        </w:tabs>
        <w:suppressAutoHyphens/>
        <w:spacing w:before="120" w:line="240" w:lineRule="auto"/>
        <w:ind w:left="1003" w:hanging="357"/>
      </w:pPr>
      <w:r>
        <w:t>ověření umístění smlouvy v registru smluv, pokud je dle zákona potřeba</w:t>
      </w:r>
    </w:p>
    <w:p w14:paraId="31171054" w14:textId="77777777" w:rsidR="00CA5332" w:rsidRDefault="00CA5332" w:rsidP="00B609DF">
      <w:pPr>
        <w:pStyle w:val="Zkladntext2"/>
        <w:numPr>
          <w:ilvl w:val="0"/>
          <w:numId w:val="9"/>
        </w:numPr>
        <w:tabs>
          <w:tab w:val="num" w:pos="1440"/>
        </w:tabs>
        <w:suppressAutoHyphens/>
        <w:spacing w:before="120" w:line="240" w:lineRule="auto"/>
        <w:ind w:left="1003" w:hanging="357"/>
      </w:pPr>
      <w:r w:rsidRPr="00A624B8">
        <w:t xml:space="preserve">zajištění návrhu na vklad VB do KN </w:t>
      </w:r>
    </w:p>
    <w:p w14:paraId="5CDA2348" w14:textId="72892175" w:rsidR="00CA5332" w:rsidRDefault="00CA5332" w:rsidP="00B609DF">
      <w:pPr>
        <w:pStyle w:val="Zkladntext2"/>
        <w:numPr>
          <w:ilvl w:val="0"/>
          <w:numId w:val="9"/>
        </w:numPr>
        <w:tabs>
          <w:tab w:val="num" w:pos="1440"/>
        </w:tabs>
        <w:suppressAutoHyphens/>
        <w:spacing w:before="120" w:line="240" w:lineRule="auto"/>
        <w:ind w:left="1003" w:hanging="357"/>
      </w:pPr>
      <w:r>
        <w:t xml:space="preserve">zajištění </w:t>
      </w:r>
      <w:proofErr w:type="spellStart"/>
      <w:r>
        <w:t>scanů</w:t>
      </w:r>
      <w:proofErr w:type="spellEnd"/>
      <w:r>
        <w:t xml:space="preserve"> dokumentů a jejich vložení do aplikace VEBR+, pokud budou pořízeny externě mimo aplikaci</w:t>
      </w:r>
      <w:r w:rsidR="00C64421">
        <w:t xml:space="preserve"> (číslo účtu, potvrzení ověření podpisu, popřípadě </w:t>
      </w:r>
      <w:proofErr w:type="spellStart"/>
      <w:r w:rsidR="00C64421">
        <w:t>scany</w:t>
      </w:r>
      <w:proofErr w:type="spellEnd"/>
      <w:r w:rsidR="00C64421">
        <w:t xml:space="preserve"> smluv)</w:t>
      </w:r>
    </w:p>
    <w:p w14:paraId="37887269" w14:textId="77777777" w:rsidR="00CA5332" w:rsidRDefault="00CA5332" w:rsidP="00B609DF">
      <w:pPr>
        <w:pStyle w:val="Zkladntext2"/>
        <w:numPr>
          <w:ilvl w:val="0"/>
          <w:numId w:val="9"/>
        </w:numPr>
        <w:tabs>
          <w:tab w:val="num" w:pos="1440"/>
        </w:tabs>
        <w:suppressAutoHyphens/>
        <w:spacing w:before="120" w:line="240" w:lineRule="auto"/>
        <w:ind w:left="1003" w:hanging="357"/>
      </w:pPr>
      <w:r>
        <w:t>zajištění souhlasu zástavního věřitele, pokud bude potřeba</w:t>
      </w:r>
    </w:p>
    <w:p w14:paraId="089A01DC" w14:textId="77777777" w:rsidR="00CA5332" w:rsidRPr="00032FD5" w:rsidRDefault="00CA5332" w:rsidP="00B609DF">
      <w:pPr>
        <w:pStyle w:val="Zkladntext2"/>
        <w:numPr>
          <w:ilvl w:val="0"/>
          <w:numId w:val="9"/>
        </w:numPr>
        <w:tabs>
          <w:tab w:val="num" w:pos="1440"/>
        </w:tabs>
        <w:suppressAutoHyphens/>
        <w:spacing w:before="120" w:line="240" w:lineRule="auto"/>
        <w:ind w:left="1003" w:hanging="357"/>
      </w:pPr>
      <w:r w:rsidRPr="00032FD5">
        <w:t>zajištění souhlasu exekutora, pokud bude potřeba</w:t>
      </w:r>
    </w:p>
    <w:p w14:paraId="174614FD" w14:textId="339B8CFA" w:rsidR="00CA5332" w:rsidRPr="001C4F0D" w:rsidRDefault="00CA5332" w:rsidP="00B609DF">
      <w:pPr>
        <w:pStyle w:val="Zkladntext2"/>
        <w:numPr>
          <w:ilvl w:val="0"/>
          <w:numId w:val="9"/>
        </w:numPr>
        <w:tabs>
          <w:tab w:val="num" w:pos="1440"/>
        </w:tabs>
        <w:suppressAutoHyphens/>
        <w:spacing w:before="120" w:line="240" w:lineRule="auto"/>
        <w:ind w:left="1003" w:hanging="357"/>
      </w:pPr>
      <w:r w:rsidRPr="001C4F0D">
        <w:t xml:space="preserve">příprava podkladů pro potřeby vyvlastnění (Příloha č. </w:t>
      </w:r>
      <w:r w:rsidR="00C64421" w:rsidRPr="001C4F0D">
        <w:t>M 3)</w:t>
      </w:r>
    </w:p>
    <w:p w14:paraId="769FECFF" w14:textId="2982193A" w:rsidR="00CA5332" w:rsidRPr="001C4F0D" w:rsidRDefault="00CA5332" w:rsidP="00B609DF">
      <w:pPr>
        <w:pStyle w:val="Zkladntext2"/>
        <w:numPr>
          <w:ilvl w:val="0"/>
          <w:numId w:val="9"/>
        </w:numPr>
        <w:tabs>
          <w:tab w:val="num" w:pos="1440"/>
        </w:tabs>
        <w:suppressAutoHyphens/>
        <w:spacing w:before="120" w:line="240" w:lineRule="auto"/>
        <w:ind w:left="1003" w:hanging="357"/>
      </w:pPr>
      <w:r w:rsidRPr="001C4F0D">
        <w:t xml:space="preserve">příprava podkladů pro potřeby žalob (Příloha č. </w:t>
      </w:r>
      <w:r w:rsidR="00C64421" w:rsidRPr="001C4F0D">
        <w:t>M 4)</w:t>
      </w:r>
    </w:p>
    <w:p w14:paraId="7053F097" w14:textId="4D246B75" w:rsidR="00CA5332" w:rsidRDefault="00CA5332" w:rsidP="00B609DF">
      <w:pPr>
        <w:pStyle w:val="Zkladntext2"/>
        <w:numPr>
          <w:ilvl w:val="0"/>
          <w:numId w:val="9"/>
        </w:numPr>
        <w:tabs>
          <w:tab w:val="num" w:pos="1440"/>
        </w:tabs>
        <w:suppressAutoHyphens/>
        <w:spacing w:before="120" w:line="240" w:lineRule="auto"/>
        <w:ind w:left="1003" w:hanging="357"/>
      </w:pPr>
      <w:r>
        <w:t>zajištění podkladů pro smlouvy, kde povinný je osoba nezletilá nebo nesvéprávná</w:t>
      </w:r>
    </w:p>
    <w:p w14:paraId="04F4FF73" w14:textId="77777777" w:rsidR="002D4367" w:rsidRDefault="002D4367" w:rsidP="002D4367">
      <w:pPr>
        <w:pStyle w:val="Zkladntext2"/>
        <w:suppressAutoHyphens/>
        <w:spacing w:before="120" w:line="240" w:lineRule="auto"/>
      </w:pPr>
    </w:p>
    <w:p w14:paraId="093B4205" w14:textId="3C89CA54" w:rsidR="002D4367" w:rsidRPr="00032FD5" w:rsidRDefault="002D4367" w:rsidP="002D4367">
      <w:pPr>
        <w:pStyle w:val="Zkladntext2"/>
        <w:suppressAutoHyphens/>
        <w:spacing w:before="120" w:line="240" w:lineRule="auto"/>
      </w:pPr>
      <w:r>
        <w:t xml:space="preserve">Povinnosti </w:t>
      </w:r>
      <w:r w:rsidR="001C4F0D">
        <w:t xml:space="preserve">MDT </w:t>
      </w:r>
      <w:r>
        <w:t xml:space="preserve">jsou podrobně rozepsány v příloze č. M </w:t>
      </w:r>
      <w:r w:rsidR="00A976F8">
        <w:t>5</w:t>
      </w:r>
    </w:p>
    <w:p w14:paraId="5F41B7BB" w14:textId="77777777" w:rsidR="00CA5332" w:rsidRPr="00A624B8" w:rsidRDefault="00CA5332" w:rsidP="00CA5332">
      <w:pPr>
        <w:pStyle w:val="Zkladntext2"/>
        <w:spacing w:before="120" w:line="240" w:lineRule="auto"/>
      </w:pPr>
      <w:bookmarkStart w:id="39" w:name="_Toc163949685"/>
      <w:bookmarkStart w:id="40" w:name="_Toc163949762"/>
      <w:bookmarkStart w:id="41" w:name="_Toc163949815"/>
      <w:bookmarkEnd w:id="39"/>
      <w:bookmarkEnd w:id="40"/>
      <w:bookmarkEnd w:id="41"/>
      <w:r w:rsidRPr="00A624B8">
        <w:lastRenderedPageBreak/>
        <w:t xml:space="preserve">Výše náhrady za VB vždy odpovídá výši náhrady stanovené v SBVB, zásadně se nepřipouští jakákoliv </w:t>
      </w:r>
      <w:r>
        <w:t>změna stanovené náhrady</w:t>
      </w:r>
      <w:r w:rsidRPr="00A624B8">
        <w:t xml:space="preserve">. Odchylka je možná jen </w:t>
      </w:r>
      <w:r>
        <w:t>po dohodě se zástupci společností E.</w:t>
      </w:r>
      <w:proofErr w:type="gramStart"/>
      <w:r>
        <w:t>ON</w:t>
      </w:r>
      <w:proofErr w:type="gramEnd"/>
      <w:r>
        <w:t xml:space="preserve"> a to jen </w:t>
      </w:r>
      <w:r w:rsidRPr="00A624B8">
        <w:t>tehdy, pokud při realizaci stavby došlo ke změně rozsahu VB</w:t>
      </w:r>
      <w:r>
        <w:t>, případně ke změně vlastníka.</w:t>
      </w:r>
      <w:r w:rsidRPr="00A624B8">
        <w:t xml:space="preserve"> </w:t>
      </w:r>
    </w:p>
    <w:p w14:paraId="773269E8" w14:textId="100765FF" w:rsidR="00CA5332" w:rsidRPr="00A624B8" w:rsidRDefault="00CA5332" w:rsidP="00CA5332">
      <w:pPr>
        <w:pStyle w:val="Zkladntext2"/>
        <w:spacing w:before="120" w:line="240" w:lineRule="auto"/>
      </w:pPr>
      <w:r w:rsidRPr="00A624B8">
        <w:t xml:space="preserve">Pokud v SBVB byly stranou </w:t>
      </w:r>
      <w:r>
        <w:t>p</w:t>
      </w:r>
      <w:r w:rsidRPr="00A624B8">
        <w:t>ovinnou stanoveny nestandardní požadavky, podmínk</w:t>
      </w:r>
      <w:r w:rsidR="000B151B">
        <w:t xml:space="preserve">y, </w:t>
      </w:r>
      <w:r w:rsidRPr="00A624B8">
        <w:t>musí být uvedeny a akceptovány i v SVB.</w:t>
      </w:r>
    </w:p>
    <w:p w14:paraId="6415D57A" w14:textId="77777777" w:rsidR="00CA5332" w:rsidRPr="00A624B8" w:rsidRDefault="00CA5332" w:rsidP="00CA5332">
      <w:pPr>
        <w:pStyle w:val="Zkladntext2"/>
        <w:spacing w:line="240" w:lineRule="auto"/>
      </w:pPr>
      <w:r w:rsidRPr="00A624B8">
        <w:t>SVB a návrh na vklad do KN podepisují zaměstnanci mající příslušné oprávnění dle zmocnění</w:t>
      </w:r>
      <w:r w:rsidRPr="00A624B8">
        <w:rPr>
          <w:color w:val="0000FF"/>
        </w:rPr>
        <w:t xml:space="preserve"> </w:t>
      </w:r>
      <w:r>
        <w:t>ECD,</w:t>
      </w:r>
      <w:r w:rsidRPr="00A624B8">
        <w:t xml:space="preserve"> smlouvy vždy jako první podepisuje společnost E.ON</w:t>
      </w:r>
    </w:p>
    <w:p w14:paraId="34AB8E40" w14:textId="0EBD0851" w:rsidR="00CA5332" w:rsidRDefault="00CA5332" w:rsidP="00CA5332">
      <w:pPr>
        <w:pStyle w:val="Zkladntext2"/>
        <w:spacing w:line="240" w:lineRule="auto"/>
      </w:pPr>
      <w:r w:rsidRPr="00A624B8">
        <w:t xml:space="preserve">Sporné případy s povinnými řeší </w:t>
      </w:r>
      <w:r>
        <w:t>externí zhotovitel</w:t>
      </w:r>
      <w:r w:rsidRPr="00A624B8">
        <w:t xml:space="preserve"> ve spolupráci s TVB, </w:t>
      </w:r>
      <w:r w:rsidR="00F0341B">
        <w:t>útvarem</w:t>
      </w:r>
      <w:r w:rsidRPr="00A624B8">
        <w:t xml:space="preserve"> </w:t>
      </w:r>
      <w:r>
        <w:t>M</w:t>
      </w:r>
      <w:r w:rsidRPr="00A624B8">
        <w:t xml:space="preserve">V a právním </w:t>
      </w:r>
      <w:r w:rsidR="00C64421">
        <w:t>útvarem</w:t>
      </w:r>
      <w:r w:rsidRPr="00073414">
        <w:t xml:space="preserve"> </w:t>
      </w:r>
      <w:r>
        <w:t>E.ON</w:t>
      </w:r>
      <w:r w:rsidRPr="00073414">
        <w:t>.</w:t>
      </w:r>
    </w:p>
    <w:p w14:paraId="347CFA6D" w14:textId="079957F3" w:rsidR="00CA5332" w:rsidRDefault="00CA5332" w:rsidP="00CA5332">
      <w:pPr>
        <w:pStyle w:val="Zkladntext2"/>
        <w:spacing w:line="240" w:lineRule="auto"/>
      </w:pPr>
      <w:r w:rsidRPr="00C63925">
        <w:t xml:space="preserve">Po podpisu SVB a návrhu na vklad VB do KN, </w:t>
      </w:r>
      <w:r>
        <w:t>zajistí mandatář</w:t>
      </w:r>
      <w:r w:rsidRPr="00C63925">
        <w:t xml:space="preserve"> podání návrhu na příslušný katastrální úřad</w:t>
      </w:r>
      <w:r>
        <w:t>.</w:t>
      </w:r>
    </w:p>
    <w:p w14:paraId="39A004E2" w14:textId="56AB7DA1" w:rsidR="00CA5332" w:rsidRPr="001C4F0D" w:rsidRDefault="00CA5332" w:rsidP="00CA5332">
      <w:pPr>
        <w:pStyle w:val="Zkladntext2"/>
        <w:spacing w:line="240" w:lineRule="auto"/>
      </w:pPr>
      <w:r w:rsidRPr="00C63925">
        <w:t xml:space="preserve">Pravidla uzavírání SVB a způsob zaměření GP je </w:t>
      </w:r>
      <w:r w:rsidRPr="001C4F0D">
        <w:t xml:space="preserve">uveden v příloze č. </w:t>
      </w:r>
      <w:r w:rsidR="00C64421" w:rsidRPr="001C4F0D">
        <w:t>M</w:t>
      </w:r>
      <w:r w:rsidRPr="001C4F0D">
        <w:t>.</w:t>
      </w:r>
      <w:r w:rsidR="00A976F8" w:rsidRPr="001C4F0D">
        <w:t>6</w:t>
      </w:r>
      <w:r w:rsidRPr="001C4F0D">
        <w:t>.</w:t>
      </w:r>
    </w:p>
    <w:p w14:paraId="14A0F6AE" w14:textId="77777777" w:rsidR="00347708" w:rsidRPr="001C4F0D" w:rsidRDefault="00347708" w:rsidP="00347708">
      <w:pPr>
        <w:pStyle w:val="Nadpis3"/>
        <w:tabs>
          <w:tab w:val="num" w:pos="8052"/>
        </w:tabs>
        <w:ind w:left="709" w:hanging="709"/>
      </w:pPr>
      <w:bookmarkStart w:id="42" w:name="_Toc28858501"/>
      <w:r w:rsidRPr="001C4F0D">
        <w:t>Uzavření stavby, vyúčtování nákladů MDT</w:t>
      </w:r>
      <w:bookmarkEnd w:id="42"/>
    </w:p>
    <w:p w14:paraId="7E2435B1" w14:textId="77777777" w:rsidR="00347708" w:rsidRPr="001C4F0D" w:rsidRDefault="00347708" w:rsidP="00347708">
      <w:pPr>
        <w:pStyle w:val="Zkladntext2"/>
        <w:spacing w:line="240" w:lineRule="auto"/>
      </w:pPr>
      <w:r w:rsidRPr="001C4F0D">
        <w:t>Mandatář se zavazuje dokončit předmět plnění a kompletně vypořádat zadanou zakázku v termínu max. do 6 měsíců od data zadání stavby. Smluvní strany si mohou dohodnout jinou lhůtu plnění, externí zhotovitel prostřednictvím aplikace VEBR+ zažádá o prodloužení termínu. Tato žádost podléhá schválení TVB.</w:t>
      </w:r>
    </w:p>
    <w:p w14:paraId="7354ABD6" w14:textId="700F1DA2" w:rsidR="00C64421" w:rsidRDefault="00347708" w:rsidP="00347708">
      <w:pPr>
        <w:pStyle w:val="Zkladntext2"/>
        <w:spacing w:line="240" w:lineRule="auto"/>
      </w:pPr>
      <w:r w:rsidRPr="001C4F0D">
        <w:t>Po ukončení stavby, po vypořádání všech SVB, provede mandátní firma vyúčtování oprávněných nákladů i odměny mandatáře</w:t>
      </w:r>
      <w:r w:rsidR="00C64421" w:rsidRPr="001C4F0D">
        <w:t>,</w:t>
      </w:r>
      <w:r w:rsidRPr="001C4F0D">
        <w:t xml:space="preserve"> a to dle platné mandátní smlouvy a dle stanovených pravidel fakturace</w:t>
      </w:r>
      <w:r w:rsidR="00C64421" w:rsidRPr="001C4F0D">
        <w:t xml:space="preserve"> (příloha č. M </w:t>
      </w:r>
      <w:r w:rsidR="000A7444" w:rsidRPr="001C4F0D">
        <w:t>7</w:t>
      </w:r>
      <w:r w:rsidR="00C64421" w:rsidRPr="001C4F0D">
        <w:t>).</w:t>
      </w:r>
    </w:p>
    <w:p w14:paraId="4E2CC840" w14:textId="125123E9" w:rsidR="00347708" w:rsidRPr="00C63925" w:rsidRDefault="00347708" w:rsidP="00347708">
      <w:pPr>
        <w:pStyle w:val="Zkladntext2"/>
        <w:spacing w:line="240" w:lineRule="auto"/>
      </w:pPr>
      <w:r w:rsidRPr="00BC0CDD">
        <w:t>V</w:t>
      </w:r>
      <w:r w:rsidRPr="00C63925">
        <w:t>yúčtování bude provedeno protokolárně, na základě dokumentu, který bude vytištěn z aplikace VEBR</w:t>
      </w:r>
      <w:r>
        <w:t>+</w:t>
      </w:r>
      <w:r w:rsidRPr="00C63925">
        <w:t xml:space="preserve"> a bude sloužit jako povinný doklad k faktuře </w:t>
      </w:r>
      <w:r>
        <w:t>externího zhotovitele.</w:t>
      </w:r>
    </w:p>
    <w:p w14:paraId="7155E707" w14:textId="77777777" w:rsidR="00347708" w:rsidRPr="004417E8" w:rsidRDefault="00347708" w:rsidP="00347708">
      <w:pPr>
        <w:pStyle w:val="Nadpis2"/>
        <w:tabs>
          <w:tab w:val="num" w:pos="397"/>
        </w:tabs>
        <w:ind w:left="397" w:hanging="397"/>
        <w:rPr>
          <w:bCs w:val="0"/>
        </w:rPr>
      </w:pPr>
      <w:bookmarkStart w:id="43" w:name="_Toc28858502"/>
      <w:r w:rsidRPr="004417E8">
        <w:rPr>
          <w:bCs w:val="0"/>
        </w:rPr>
        <w:t>Registr smluv</w:t>
      </w:r>
      <w:bookmarkEnd w:id="43"/>
    </w:p>
    <w:p w14:paraId="078CDE93" w14:textId="77777777" w:rsidR="00347708" w:rsidRPr="009C5BDD" w:rsidRDefault="00347708" w:rsidP="00347708">
      <w:pPr>
        <w:pStyle w:val="Textodstavec"/>
      </w:pPr>
      <w:r w:rsidRPr="009C5BDD">
        <w:t xml:space="preserve">Od 1.7.2017 podle zákona č. 340/2015 Sb. o zvláštních podmínkách účinnosti některých smluv, uveřejňování těchto smluv a o registru smluv (zákon o registru smluv) vzniká povinnost určitým subjektům zveřejňovat smlouvy v registru smluv. Tato povinnost se vztahuje na smlouvy, kde výše hodnoty věcného břemene je vyšší než 50 000,- Kč bez DPH. </w:t>
      </w:r>
    </w:p>
    <w:p w14:paraId="42435796" w14:textId="77777777" w:rsidR="00347708" w:rsidRPr="009C5BDD" w:rsidRDefault="00347708" w:rsidP="00347708">
      <w:pPr>
        <w:pStyle w:val="Textodstavec"/>
      </w:pPr>
      <w:r w:rsidRPr="009C5BDD">
        <w:t xml:space="preserve">Povinností projektanta a mandatáře je ověřit, zda smlouvy byla v registru zveřejněna. </w:t>
      </w:r>
    </w:p>
    <w:p w14:paraId="2C83F973" w14:textId="77777777" w:rsidR="00347708" w:rsidRPr="009C5BDD" w:rsidRDefault="00347708" w:rsidP="00347708">
      <w:pPr>
        <w:pStyle w:val="Textodstavec"/>
      </w:pPr>
      <w:r>
        <w:t>P</w:t>
      </w:r>
      <w:r w:rsidRPr="009C5BDD">
        <w:t xml:space="preserve">otvrzení o zveřejnění </w:t>
      </w:r>
      <w:r>
        <w:t>smlouvy v registru smluv</w:t>
      </w:r>
      <w:r w:rsidRPr="009C5BDD">
        <w:t xml:space="preserve"> </w:t>
      </w:r>
      <w:r>
        <w:t>je součástí návrhu na vklad do KN.</w:t>
      </w:r>
    </w:p>
    <w:p w14:paraId="5E057017" w14:textId="77777777" w:rsidR="00347708" w:rsidRPr="00772D6E" w:rsidRDefault="00347708" w:rsidP="00347708">
      <w:pPr>
        <w:pStyle w:val="Nadpis2"/>
        <w:tabs>
          <w:tab w:val="num" w:pos="397"/>
        </w:tabs>
        <w:ind w:left="397" w:hanging="397"/>
      </w:pPr>
      <w:bookmarkStart w:id="44" w:name="_Toc28858503"/>
      <w:r>
        <w:t>P</w:t>
      </w:r>
      <w:r w:rsidRPr="00772D6E">
        <w:t>ředžalobní výzvy</w:t>
      </w:r>
      <w:bookmarkEnd w:id="44"/>
    </w:p>
    <w:p w14:paraId="11AA0EDB" w14:textId="77777777" w:rsidR="00347708" w:rsidRPr="00772D6E" w:rsidRDefault="00347708" w:rsidP="00347708">
      <w:pPr>
        <w:pStyle w:val="Zkladntext2"/>
        <w:spacing w:line="240" w:lineRule="auto"/>
      </w:pPr>
      <w:r w:rsidRPr="00772D6E">
        <w:t>Pokud vlastník dotčené nemovitosti nereaguje či jiný</w:t>
      </w:r>
      <w:r>
        <w:t>m způsobem odmítá uzavřít SVB (</w:t>
      </w:r>
      <w:r w:rsidRPr="00772D6E">
        <w:t>plnit své smluvní závazky ze SBVB</w:t>
      </w:r>
      <w:r>
        <w:t>),</w:t>
      </w:r>
      <w:r w:rsidRPr="00772D6E">
        <w:t xml:space="preserve"> </w:t>
      </w:r>
      <w:r>
        <w:t xml:space="preserve">jsou tyto závazky soudně vymáhány </w:t>
      </w:r>
      <w:r w:rsidRPr="00772D6E">
        <w:t xml:space="preserve">– podání žaloby na nahrazení </w:t>
      </w:r>
      <w:r>
        <w:t>projevu vůle</w:t>
      </w:r>
      <w:r w:rsidRPr="00772D6E">
        <w:t xml:space="preserve"> soudním rozhodnutím</w:t>
      </w:r>
      <w:r>
        <w:t>. Kompletní podklady k předžalobní výzvě p</w:t>
      </w:r>
      <w:r w:rsidRPr="00772D6E">
        <w:t xml:space="preserve">ředá mandatář útvaru </w:t>
      </w:r>
      <w:r>
        <w:t>MV</w:t>
      </w:r>
      <w:r w:rsidRPr="00772D6E">
        <w:t>.</w:t>
      </w:r>
    </w:p>
    <w:p w14:paraId="44089BA2" w14:textId="0C61C049" w:rsidR="00347708" w:rsidRDefault="00347708" w:rsidP="00347708">
      <w:pPr>
        <w:pStyle w:val="Zkladntext2"/>
        <w:spacing w:line="240" w:lineRule="auto"/>
      </w:pPr>
      <w:r w:rsidRPr="00772D6E">
        <w:t xml:space="preserve">Postup ve věci předžalobních </w:t>
      </w:r>
      <w:r w:rsidRPr="00EE50FE">
        <w:t xml:space="preserve">výzev je popsán v příloze č. </w:t>
      </w:r>
      <w:r w:rsidR="00C64421" w:rsidRPr="00EE50FE">
        <w:t xml:space="preserve">M </w:t>
      </w:r>
      <w:r w:rsidR="00A976F8" w:rsidRPr="00EE50FE">
        <w:t>4</w:t>
      </w:r>
      <w:r w:rsidRPr="00EE50FE">
        <w:t>.</w:t>
      </w:r>
    </w:p>
    <w:p w14:paraId="3D4C4B7D" w14:textId="77777777" w:rsidR="005D5D7E" w:rsidRPr="00E13DEE" w:rsidRDefault="005D5D7E" w:rsidP="005D5D7E">
      <w:pPr>
        <w:pStyle w:val="Nadpis2"/>
        <w:tabs>
          <w:tab w:val="num" w:pos="397"/>
        </w:tabs>
        <w:ind w:left="397" w:hanging="397"/>
      </w:pPr>
      <w:bookmarkStart w:id="45" w:name="_Toc28858504"/>
      <w:r w:rsidRPr="00E13DEE">
        <w:t>Nestandardní proces uzavíraní SVB</w:t>
      </w:r>
      <w:bookmarkEnd w:id="45"/>
    </w:p>
    <w:p w14:paraId="32F8D2D4" w14:textId="77777777" w:rsidR="005D5D7E" w:rsidRPr="004417E8" w:rsidRDefault="005D5D7E" w:rsidP="005D5D7E">
      <w:pPr>
        <w:pStyle w:val="Nadpis3"/>
        <w:tabs>
          <w:tab w:val="num" w:pos="8052"/>
        </w:tabs>
        <w:ind w:left="709" w:hanging="709"/>
      </w:pPr>
      <w:bookmarkStart w:id="46" w:name="_Toc28858505"/>
      <w:r>
        <w:t>Smlouvy o VB bez SBVB, před realizací stavby</w:t>
      </w:r>
      <w:bookmarkEnd w:id="46"/>
    </w:p>
    <w:p w14:paraId="0EBCCF62" w14:textId="0F4F17A7" w:rsidR="005D5D7E" w:rsidRDefault="005D5D7E" w:rsidP="005D5D7E">
      <w:pPr>
        <w:pStyle w:val="Textodstavec"/>
      </w:pPr>
      <w:r w:rsidRPr="004417E8">
        <w:t xml:space="preserve">U rozsáhlých staveb typu VVN a VTL, </w:t>
      </w:r>
      <w:r>
        <w:t xml:space="preserve">v případě nových staveb i rozsáhlých rekonstrukcí, </w:t>
      </w:r>
      <w:r w:rsidRPr="004417E8">
        <w:t xml:space="preserve">kdy může docházet k časté změně vlastníka nemovitosti, </w:t>
      </w:r>
      <w:r>
        <w:t xml:space="preserve">se na pokyn společnosti E.ON před realizací samotné stavby, uzavírají rovnou </w:t>
      </w:r>
      <w:r w:rsidRPr="004417E8">
        <w:t>SVB</w:t>
      </w:r>
      <w:r>
        <w:t xml:space="preserve"> se zápisem VB do KN. </w:t>
      </w:r>
      <w:r w:rsidRPr="004417E8">
        <w:t xml:space="preserve"> </w:t>
      </w:r>
    </w:p>
    <w:p w14:paraId="7C6C9733" w14:textId="77777777" w:rsidR="005D5D7E" w:rsidRPr="004417E8" w:rsidRDefault="005D5D7E" w:rsidP="005D5D7E">
      <w:pPr>
        <w:pStyle w:val="Textodstavec"/>
      </w:pPr>
      <w:r w:rsidRPr="004417E8">
        <w:t xml:space="preserve">SVB a GP zpracovává mandatář ve spolupráci se zhotovitelem PD a s útvarem MV.  </w:t>
      </w:r>
    </w:p>
    <w:p w14:paraId="6CF16CFF" w14:textId="77777777" w:rsidR="005D5D7E" w:rsidRDefault="005D5D7E" w:rsidP="005D5D7E">
      <w:pPr>
        <w:pStyle w:val="Textodstavec"/>
      </w:pPr>
    </w:p>
    <w:p w14:paraId="04EF5B04" w14:textId="77777777" w:rsidR="005D5D7E" w:rsidRDefault="005D5D7E" w:rsidP="005D5D7E">
      <w:pPr>
        <w:pStyle w:val="Textodstavec"/>
      </w:pPr>
      <w:r w:rsidRPr="004417E8">
        <w:t xml:space="preserve">Podklady:  </w:t>
      </w:r>
    </w:p>
    <w:p w14:paraId="6D835CFA" w14:textId="77777777" w:rsidR="005D5D7E" w:rsidRPr="00541153" w:rsidRDefault="005D5D7E" w:rsidP="005D5D7E">
      <w:pPr>
        <w:pStyle w:val="odrka1"/>
      </w:pPr>
      <w:r w:rsidRPr="00541153">
        <w:lastRenderedPageBreak/>
        <w:t xml:space="preserve">ÚR s platností 5 let – originál či ověřená kopie </w:t>
      </w:r>
    </w:p>
    <w:p w14:paraId="6392C952" w14:textId="299F675C" w:rsidR="005D5D7E" w:rsidRPr="00541153" w:rsidRDefault="005D5D7E" w:rsidP="005D5D7E">
      <w:pPr>
        <w:pStyle w:val="odrka1"/>
      </w:pPr>
      <w:r w:rsidRPr="00541153">
        <w:t>Mapové podklady v</w:t>
      </w:r>
      <w:r w:rsidR="00006EE8">
        <w:t>e formátu</w:t>
      </w:r>
      <w:r>
        <w:t> </w:t>
      </w:r>
      <w:proofErr w:type="spellStart"/>
      <w:r w:rsidRPr="00541153">
        <w:t>dgn</w:t>
      </w:r>
      <w:proofErr w:type="spellEnd"/>
      <w:r>
        <w:t xml:space="preserve">, </w:t>
      </w:r>
      <w:proofErr w:type="spellStart"/>
      <w:r>
        <w:t>pdf</w:t>
      </w:r>
      <w:proofErr w:type="spellEnd"/>
    </w:p>
    <w:p w14:paraId="11423B37" w14:textId="77777777" w:rsidR="005D5D7E" w:rsidRPr="00541153" w:rsidRDefault="005D5D7E" w:rsidP="005D5D7E">
      <w:pPr>
        <w:pStyle w:val="odrka1"/>
      </w:pPr>
      <w:r w:rsidRPr="00541153">
        <w:t>Tras</w:t>
      </w:r>
      <w:r>
        <w:t>a</w:t>
      </w:r>
      <w:r w:rsidRPr="00541153">
        <w:t xml:space="preserve"> vedení, umístění stožárů v JTSK souřadnicích</w:t>
      </w:r>
    </w:p>
    <w:p w14:paraId="34E65A17" w14:textId="5B50C3DA" w:rsidR="005D5D7E" w:rsidRDefault="005D5D7E" w:rsidP="005D5D7E">
      <w:pPr>
        <w:pStyle w:val="odrka1"/>
      </w:pPr>
      <w:r w:rsidRPr="00541153">
        <w:t>Rozměry a typy jednotlivých stožárů</w:t>
      </w:r>
      <w:r w:rsidR="00006EE8">
        <w:t xml:space="preserve">, </w:t>
      </w:r>
      <w:r w:rsidRPr="00541153">
        <w:t>rozpětí konzol, rozměry základů stožárů vč. uzemnění</w:t>
      </w:r>
      <w:r w:rsidR="00006EE8">
        <w:t xml:space="preserve"> </w:t>
      </w:r>
    </w:p>
    <w:p w14:paraId="041AE52C" w14:textId="77777777" w:rsidR="005D5D7E" w:rsidRPr="00541153" w:rsidRDefault="005D5D7E" w:rsidP="005D5D7E">
      <w:pPr>
        <w:pStyle w:val="odrka1"/>
      </w:pPr>
      <w:r w:rsidRPr="00541153">
        <w:t>Technická zpráva</w:t>
      </w:r>
    </w:p>
    <w:p w14:paraId="68879B0F" w14:textId="0EE31258" w:rsidR="00006EE8" w:rsidRPr="00EE50FE" w:rsidRDefault="00006EE8" w:rsidP="00006EE8">
      <w:pPr>
        <w:pStyle w:val="Textodstavec"/>
        <w:spacing w:before="120"/>
      </w:pPr>
      <w:r>
        <w:t xml:space="preserve">Pravidla pro vyhotovení GP jsou uvedena </w:t>
      </w:r>
      <w:r w:rsidRPr="00EE50FE">
        <w:t xml:space="preserve">v příloze č. M </w:t>
      </w:r>
      <w:r w:rsidR="001826B8" w:rsidRPr="00EE50FE">
        <w:t>8</w:t>
      </w:r>
      <w:r w:rsidRPr="00EE50FE">
        <w:t>.</w:t>
      </w:r>
    </w:p>
    <w:p w14:paraId="02C23B57" w14:textId="77777777" w:rsidR="00006EE8" w:rsidRPr="00EE50FE" w:rsidRDefault="00006EE8" w:rsidP="005D5D7E">
      <w:pPr>
        <w:pStyle w:val="Textodstavec"/>
      </w:pPr>
    </w:p>
    <w:p w14:paraId="3E20E4A7" w14:textId="2A37AA18" w:rsidR="005D5D7E" w:rsidRDefault="005D5D7E" w:rsidP="005D5D7E">
      <w:pPr>
        <w:pStyle w:val="Zkladntext2"/>
        <w:spacing w:line="240" w:lineRule="auto"/>
      </w:pPr>
      <w:r w:rsidRPr="00EE50FE">
        <w:t xml:space="preserve">Výše náhrady za VB je stanovena dle pravidel společnosti E.ON a dle výpočtu z aplikace </w:t>
      </w:r>
      <w:proofErr w:type="spellStart"/>
      <w:r w:rsidRPr="00EE50FE">
        <w:t>eBremena</w:t>
      </w:r>
      <w:proofErr w:type="spellEnd"/>
      <w:r w:rsidRPr="00EE50FE">
        <w:t xml:space="preserve"> (PLUTO) (Příloha č</w:t>
      </w:r>
      <w:r w:rsidR="00006EE8" w:rsidRPr="00EE50FE">
        <w:t xml:space="preserve"> M 1</w:t>
      </w:r>
      <w:r w:rsidRPr="00EE50FE">
        <w:t>). Minimální částka za VB činní 1000,- Kč na smlouvu.</w:t>
      </w:r>
    </w:p>
    <w:p w14:paraId="70F9D4C3" w14:textId="4DF3BAD6" w:rsidR="007C18CC" w:rsidRDefault="007C18CC" w:rsidP="007C18CC">
      <w:pPr>
        <w:pStyle w:val="Zkladntext2"/>
        <w:spacing w:line="240" w:lineRule="auto"/>
      </w:pPr>
      <w:r w:rsidRPr="00862A63">
        <w:t xml:space="preserve">Pokud dotčený vlastník nebude souhlasit s takto stanovenou cenou, </w:t>
      </w:r>
      <w:r>
        <w:t xml:space="preserve">může MDT nabídnout vlastníkovi až </w:t>
      </w:r>
      <w:r w:rsidRPr="00862A63">
        <w:t xml:space="preserve">dvojnásobek navrhované ceny, </w:t>
      </w:r>
      <w:r>
        <w:t xml:space="preserve">popřípadě </w:t>
      </w:r>
      <w:r w:rsidRPr="00862A63">
        <w:t xml:space="preserve">po dohodě se zástupci společnosti E.ON </w:t>
      </w:r>
      <w:r>
        <w:t>cenu individuální nebo cenu stanovenou znaleckým posudkem</w:t>
      </w:r>
      <w:r w:rsidRPr="00862A63">
        <w:t>. Pokud není dohoda s vlastníkem možná</w:t>
      </w:r>
      <w:r>
        <w:t>,</w:t>
      </w:r>
      <w:r w:rsidRPr="00862A63">
        <w:t xml:space="preserve"> přistoupí společnost E.ON </w:t>
      </w:r>
      <w:r>
        <w:t>k vyvlastnění svých práv.</w:t>
      </w:r>
    </w:p>
    <w:p w14:paraId="0C578800" w14:textId="04D8296C" w:rsidR="007C18CC" w:rsidRPr="00EE50FE" w:rsidRDefault="00C7441D" w:rsidP="005D5D7E">
      <w:pPr>
        <w:pStyle w:val="Zkladntext2"/>
        <w:spacing w:line="240" w:lineRule="auto"/>
      </w:pPr>
      <w:r>
        <w:t>Pokud</w:t>
      </w:r>
      <w:r w:rsidR="007C18CC">
        <w:t xml:space="preserve"> cena VB </w:t>
      </w:r>
      <w:r>
        <w:t>překročí</w:t>
      </w:r>
      <w:r w:rsidR="007C18CC">
        <w:t xml:space="preserve"> </w:t>
      </w:r>
      <w:r>
        <w:t xml:space="preserve">stanovenou </w:t>
      </w:r>
      <w:r w:rsidR="007C18CC">
        <w:t xml:space="preserve">částku </w:t>
      </w:r>
      <w:r>
        <w:t xml:space="preserve">(limity uvedeny v </w:t>
      </w:r>
      <w:r w:rsidR="007C18CC">
        <w:t>podpisové</w:t>
      </w:r>
      <w:r>
        <w:t>m</w:t>
      </w:r>
      <w:r w:rsidR="007C18CC">
        <w:t xml:space="preserve"> řádu společnosti E.ON</w:t>
      </w:r>
      <w:r>
        <w:t>),</w:t>
      </w:r>
      <w:r w:rsidR="007C18CC">
        <w:t xml:space="preserve"> je MDT povinen zaslat smlouvu ke schválení, smlouva bude</w:t>
      </w:r>
      <w:r w:rsidR="00B43D9D">
        <w:t xml:space="preserve"> </w:t>
      </w:r>
      <w:r w:rsidR="007C18CC">
        <w:t>parafována oprávněnými osobami</w:t>
      </w:r>
      <w:r w:rsidR="00B43D9D">
        <w:t>, v souladu s</w:t>
      </w:r>
      <w:r w:rsidR="007C18CC">
        <w:t xml:space="preserve"> podpisov</w:t>
      </w:r>
      <w:r w:rsidR="00B43D9D">
        <w:t>ým</w:t>
      </w:r>
      <w:r w:rsidR="007C18CC">
        <w:t xml:space="preserve"> řád</w:t>
      </w:r>
      <w:r w:rsidR="00B43D9D">
        <w:t>em společnosti</w:t>
      </w:r>
      <w:r w:rsidR="007C18CC">
        <w:t xml:space="preserve"> E.ON.</w:t>
      </w:r>
    </w:p>
    <w:p w14:paraId="0EF09EDB" w14:textId="171F2EF6" w:rsidR="005D5D7E" w:rsidRDefault="005D5D7E" w:rsidP="005D5D7E">
      <w:pPr>
        <w:pStyle w:val="Textodstavec"/>
      </w:pPr>
      <w:r w:rsidRPr="00EE50FE">
        <w:t>V případě, že se nepodaří uzavřít SVB (vlastník nesouhlasí, nereaguje atd.) předá mandatář podklady útvaru MV k zahájení vyvlastňovacího řízení. Podklady potřebné pro vyvlastňovací řízení jsou uvedeny v příloze č</w:t>
      </w:r>
      <w:r w:rsidR="00006EE8" w:rsidRPr="00EE50FE">
        <w:t xml:space="preserve"> M </w:t>
      </w:r>
      <w:r w:rsidR="00A976F8" w:rsidRPr="00EE50FE">
        <w:t>3</w:t>
      </w:r>
      <w:r w:rsidRPr="00EE50FE">
        <w:t>.</w:t>
      </w:r>
    </w:p>
    <w:p w14:paraId="7F96B68A" w14:textId="77777777" w:rsidR="005D5D7E" w:rsidRDefault="005D5D7E" w:rsidP="005D5D7E">
      <w:pPr>
        <w:pStyle w:val="Nadpis3"/>
        <w:tabs>
          <w:tab w:val="num" w:pos="8052"/>
        </w:tabs>
        <w:ind w:left="709" w:hanging="709"/>
      </w:pPr>
      <w:bookmarkStart w:id="47" w:name="_Toc28858506"/>
      <w:r>
        <w:t>Odkup</w:t>
      </w:r>
      <w:r w:rsidRPr="00353FEB">
        <w:t xml:space="preserve"> </w:t>
      </w:r>
      <w:r>
        <w:t>energetického majetku</w:t>
      </w:r>
      <w:r w:rsidRPr="009623D4">
        <w:t xml:space="preserve"> </w:t>
      </w:r>
      <w:r>
        <w:t>a s</w:t>
      </w:r>
      <w:r w:rsidRPr="00353FEB">
        <w:t>mlouvy o věcném břemeni</w:t>
      </w:r>
      <w:bookmarkEnd w:id="47"/>
    </w:p>
    <w:p w14:paraId="3124D944" w14:textId="7AB75F50" w:rsidR="005D5D7E" w:rsidRDefault="005D5D7E" w:rsidP="005D5D7E">
      <w:pPr>
        <w:pStyle w:val="Zkladntext2"/>
        <w:spacing w:line="240" w:lineRule="auto"/>
      </w:pPr>
      <w:r w:rsidRPr="009514C8">
        <w:t xml:space="preserve">V případě odkupu </w:t>
      </w:r>
      <w:r>
        <w:t>zařízení DS</w:t>
      </w:r>
      <w:r w:rsidRPr="009514C8">
        <w:t xml:space="preserve"> </w:t>
      </w:r>
      <w:r w:rsidRPr="009C55D4">
        <w:t xml:space="preserve">zajišťuje </w:t>
      </w:r>
      <w:r>
        <w:t xml:space="preserve">na základě požadavku společnosti E.ON </w:t>
      </w:r>
      <w:r w:rsidRPr="009C55D4">
        <w:t>uzavření smluv o VB mandátní firma dle pravidel a podmínek stanovených v mandátní smlouvě.</w:t>
      </w:r>
    </w:p>
    <w:p w14:paraId="67D066F0" w14:textId="58C64670" w:rsidR="00842D21" w:rsidRPr="009514C8" w:rsidRDefault="00842D21" w:rsidP="005D5D7E">
      <w:pPr>
        <w:pStyle w:val="Zkladntext2"/>
        <w:spacing w:line="240" w:lineRule="auto"/>
      </w:pPr>
      <w:r>
        <w:t>Cena VB bude stanovena dle podmínek uvedených v čl. 4.6.1.</w:t>
      </w:r>
    </w:p>
    <w:p w14:paraId="7A1B154B" w14:textId="3B1F8B07" w:rsidR="005D5D7E" w:rsidRDefault="005D5D7E" w:rsidP="005D5D7E">
      <w:pPr>
        <w:pStyle w:val="Zkladntext2"/>
        <w:spacing w:line="240" w:lineRule="auto"/>
      </w:pPr>
      <w:r>
        <w:t>Uzavřené smlouvy o VB se nevkládají průběžně do KN, mandatář je povinen čekat s</w:t>
      </w:r>
      <w:r w:rsidR="00EE50FE">
        <w:t> </w:t>
      </w:r>
      <w:r>
        <w:t>vkladem</w:t>
      </w:r>
      <w:r w:rsidR="00EE50FE">
        <w:t xml:space="preserve"> </w:t>
      </w:r>
      <w:r>
        <w:t xml:space="preserve">až na pokyn společnosti E.ON. </w:t>
      </w:r>
      <w:r w:rsidR="00006EE8">
        <w:t>Poté</w:t>
      </w:r>
      <w:r w:rsidR="00006EE8" w:rsidRPr="00006EE8">
        <w:t xml:space="preserve"> </w:t>
      </w:r>
      <w:r w:rsidR="00006EE8">
        <w:t>hromadně odešle smlouvy ke vkladu do KN, provede vyúčtování oprávněných nákladů.</w:t>
      </w:r>
    </w:p>
    <w:p w14:paraId="3022F821" w14:textId="3342491C" w:rsidR="00B46286" w:rsidRDefault="005D5D7E" w:rsidP="00B46286">
      <w:pPr>
        <w:pStyle w:val="Zkladntext2"/>
        <w:spacing w:line="240" w:lineRule="auto"/>
      </w:pPr>
      <w:r>
        <w:t xml:space="preserve">Pokud </w:t>
      </w:r>
      <w:r w:rsidR="00B46286">
        <w:t xml:space="preserve">nedojde k </w:t>
      </w:r>
      <w:r>
        <w:t xml:space="preserve">odkupu zařízení DS, </w:t>
      </w:r>
      <w:r w:rsidR="00B46286">
        <w:t>VB nebudou do KN vložena</w:t>
      </w:r>
      <w:r>
        <w:t>, mandatář je oprávněn si vyúčtovat všechny oprávněné náklady</w:t>
      </w:r>
      <w:r w:rsidR="00B46286">
        <w:t>. Uzavřené smlouvy předá MDT společnosti E.ON k archivaci, stavba bude v aplikaci VEBR+ ukončena.</w:t>
      </w:r>
    </w:p>
    <w:p w14:paraId="4895CF4C" w14:textId="77777777" w:rsidR="00B46286" w:rsidRPr="00085E60" w:rsidRDefault="00B46286" w:rsidP="00B46286">
      <w:pPr>
        <w:pStyle w:val="Nadpis2"/>
        <w:tabs>
          <w:tab w:val="num" w:pos="397"/>
        </w:tabs>
        <w:ind w:left="397" w:hanging="397"/>
      </w:pPr>
      <w:bookmarkStart w:id="48" w:name="_Toc28858507"/>
      <w:r w:rsidRPr="00085E60">
        <w:t>GDPR</w:t>
      </w:r>
      <w:bookmarkEnd w:id="48"/>
    </w:p>
    <w:p w14:paraId="57A1DFF4" w14:textId="77777777" w:rsidR="000B0D8C" w:rsidRPr="00A91FB3" w:rsidRDefault="000B0D8C" w:rsidP="000B0D8C">
      <w:pPr>
        <w:shd w:val="clear" w:color="auto" w:fill="FFFFFF"/>
        <w:spacing w:before="120" w:line="280" w:lineRule="atLeast"/>
        <w:jc w:val="both"/>
        <w:rPr>
          <w:color w:val="000000"/>
          <w:spacing w:val="-3"/>
        </w:rPr>
      </w:pPr>
      <w:r w:rsidRPr="00A91FB3">
        <w:rPr>
          <w:color w:val="000000"/>
          <w:spacing w:val="-3"/>
        </w:rPr>
        <w:t>Společnost E.ON zpracovává osobní údaje pro účely přípravy, uzavření a plnění smlouvy, na základě zákonné povinnosti vyplývající zejména ze zákona č. 458/2000 Sb., energetický zákon a zákona č. 256/2013 Sb., o katastru nemovitostí. OÚ jsou zpracovávány na základě oprávněného zájmu pro účely vnitřní evidence a kontroly, ochrany právních nároků a provozních potřeb.</w:t>
      </w:r>
    </w:p>
    <w:p w14:paraId="04362617" w14:textId="2A5C021D" w:rsidR="000B0D8C" w:rsidRPr="000B0D8C" w:rsidRDefault="000B0D8C" w:rsidP="000B0D8C">
      <w:pPr>
        <w:shd w:val="clear" w:color="auto" w:fill="FFFFFF"/>
        <w:spacing w:before="120" w:line="280" w:lineRule="atLeast"/>
        <w:jc w:val="both"/>
        <w:rPr>
          <w:color w:val="000000"/>
          <w:spacing w:val="-3"/>
        </w:rPr>
      </w:pPr>
      <w:r w:rsidRPr="000B0D8C">
        <w:rPr>
          <w:color w:val="000000"/>
          <w:spacing w:val="-3"/>
        </w:rPr>
        <w:t>Data jsou evidována v aplikaci VEBR+, přístup do aplikace je přidělován na základě příslušného oprávnění</w:t>
      </w:r>
      <w:r>
        <w:rPr>
          <w:color w:val="000000"/>
          <w:spacing w:val="-3"/>
        </w:rPr>
        <w:t xml:space="preserve">. </w:t>
      </w:r>
      <w:r w:rsidRPr="000B0D8C">
        <w:rPr>
          <w:color w:val="000000"/>
          <w:spacing w:val="-3"/>
        </w:rPr>
        <w:t>Uživatel přistupuje do aplikace na základě uživatelského jména a hesla, na základě přidělené role v systému. Uživatel přistupuje jen ke svým zájmovým datům. Veškerý zásah uživatele v aplikaci je logován a archivován. Pokud data přestanou plnit účel pro který byla pořízena, budou v systému anonymizována</w:t>
      </w:r>
      <w:r w:rsidR="00A56CBD">
        <w:rPr>
          <w:color w:val="000000"/>
          <w:spacing w:val="-3"/>
        </w:rPr>
        <w:t xml:space="preserve"> </w:t>
      </w:r>
      <w:r w:rsidR="00A56CBD">
        <w:t>v souladu s business pravidly výmazu/anonymizace a architektonickým konceptem E.ON.</w:t>
      </w:r>
    </w:p>
    <w:p w14:paraId="04B7E538" w14:textId="4EAC14AA" w:rsidR="000B0D8C" w:rsidRPr="000B0D8C" w:rsidRDefault="00A43DD0" w:rsidP="000B0D8C">
      <w:pPr>
        <w:shd w:val="clear" w:color="auto" w:fill="FFFFFF"/>
        <w:spacing w:before="120" w:line="280" w:lineRule="atLeast"/>
        <w:jc w:val="both"/>
        <w:rPr>
          <w:color w:val="000000"/>
          <w:spacing w:val="-3"/>
        </w:rPr>
      </w:pPr>
      <w:r>
        <w:t>Všichni externí pracovníci byli prokazatelně seznámeni a upozorněni na náležitosti nařízení GDPR a způsobu nakládání s OÚ včetně business pravidel výmazu/anonymizace.</w:t>
      </w:r>
    </w:p>
    <w:p w14:paraId="6DC10111" w14:textId="77777777" w:rsidR="003146D1" w:rsidRDefault="003146D1" w:rsidP="003146D1">
      <w:pPr>
        <w:pStyle w:val="Nadpis1"/>
        <w:tabs>
          <w:tab w:val="num" w:pos="360"/>
        </w:tabs>
      </w:pPr>
      <w:bookmarkStart w:id="49" w:name="_Toc285017125"/>
      <w:bookmarkStart w:id="50" w:name="_Toc285017140"/>
      <w:bookmarkStart w:id="51" w:name="_Toc28666898"/>
      <w:bookmarkStart w:id="52" w:name="_Toc28858508"/>
      <w:r>
        <w:lastRenderedPageBreak/>
        <w:t xml:space="preserve">Související </w:t>
      </w:r>
      <w:r w:rsidRPr="003F375C">
        <w:t>dokumentace</w:t>
      </w:r>
      <w:bookmarkEnd w:id="49"/>
      <w:bookmarkEnd w:id="50"/>
      <w:bookmarkEnd w:id="51"/>
      <w:bookmarkEnd w:id="52"/>
    </w:p>
    <w:p w14:paraId="2D6D4712" w14:textId="46CFE699" w:rsidR="003146D1" w:rsidRPr="00073414" w:rsidRDefault="003146D1" w:rsidP="003146D1">
      <w:pPr>
        <w:pStyle w:val="Zkladntext2"/>
        <w:tabs>
          <w:tab w:val="num" w:pos="1440"/>
        </w:tabs>
        <w:spacing w:after="60" w:line="240" w:lineRule="auto"/>
        <w:ind w:left="2410" w:hanging="2126"/>
      </w:pPr>
      <w:r>
        <w:t xml:space="preserve">Zákon č. 458/2000 Sb. </w:t>
      </w:r>
      <w:r w:rsidRPr="00073414">
        <w:t xml:space="preserve">- </w:t>
      </w:r>
      <w:r>
        <w:t>Z</w:t>
      </w:r>
      <w:r w:rsidRPr="00073414">
        <w:t xml:space="preserve">ákon o podmínkách podnikání a o výkonu státní správy v energetických odvětvích a o změně některých zákonů (energetický zákon) </w:t>
      </w:r>
    </w:p>
    <w:p w14:paraId="544C5820" w14:textId="30CE4311" w:rsidR="003146D1" w:rsidRDefault="003146D1" w:rsidP="003146D1">
      <w:pPr>
        <w:pStyle w:val="Zkladntext2"/>
        <w:tabs>
          <w:tab w:val="num" w:pos="1440"/>
        </w:tabs>
        <w:spacing w:after="60" w:line="240" w:lineRule="auto"/>
        <w:ind w:left="284"/>
      </w:pPr>
      <w:r w:rsidRPr="00073414">
        <w:t xml:space="preserve">Zákon č. </w:t>
      </w:r>
      <w:r>
        <w:t>89</w:t>
      </w:r>
      <w:r w:rsidRPr="00073414">
        <w:t>/</w:t>
      </w:r>
      <w:r>
        <w:t>2012</w:t>
      </w:r>
      <w:r w:rsidRPr="00073414">
        <w:t xml:space="preserve"> Sb. - Občanský zákoník</w:t>
      </w:r>
    </w:p>
    <w:p w14:paraId="28B86278" w14:textId="77777777" w:rsidR="00E951FF" w:rsidRPr="00073414" w:rsidRDefault="00E951FF" w:rsidP="00E951FF">
      <w:pPr>
        <w:pStyle w:val="Zkladntext2"/>
        <w:tabs>
          <w:tab w:val="num" w:pos="1440"/>
        </w:tabs>
        <w:spacing w:after="60" w:line="240" w:lineRule="auto"/>
        <w:ind w:left="284"/>
      </w:pPr>
      <w:r>
        <w:t xml:space="preserve">Zákon č. 183/2006 Sb. - </w:t>
      </w:r>
      <w:r w:rsidRPr="00395791">
        <w:t>Zákon o územním plánování a stavebním řádu (stavební zákon)</w:t>
      </w:r>
    </w:p>
    <w:p w14:paraId="44A651E9" w14:textId="77777777" w:rsidR="00E951FF" w:rsidRDefault="00E951FF" w:rsidP="00E951FF">
      <w:pPr>
        <w:pStyle w:val="Zkladntext2"/>
        <w:tabs>
          <w:tab w:val="num" w:pos="1440"/>
        </w:tabs>
        <w:spacing w:after="60" w:line="240" w:lineRule="auto"/>
        <w:ind w:left="2694" w:hanging="2410"/>
      </w:pPr>
      <w:r w:rsidRPr="00073414">
        <w:t>Zákon č. 265/</w:t>
      </w:r>
      <w:r>
        <w:t>2013</w:t>
      </w:r>
      <w:r w:rsidRPr="00073414">
        <w:t xml:space="preserve"> Sb. - </w:t>
      </w:r>
      <w:r w:rsidRPr="00395791">
        <w:t>Zákon o katastru nemovitostí (katastrální zákon)</w:t>
      </w:r>
    </w:p>
    <w:p w14:paraId="1415737C" w14:textId="77777777" w:rsidR="00A01DCC" w:rsidRPr="00073414" w:rsidRDefault="00A01DCC" w:rsidP="00A01DCC">
      <w:pPr>
        <w:pStyle w:val="Zkladntext2"/>
        <w:tabs>
          <w:tab w:val="num" w:pos="1440"/>
        </w:tabs>
        <w:spacing w:after="60" w:line="240" w:lineRule="auto"/>
        <w:ind w:left="2410" w:hanging="2126"/>
      </w:pPr>
      <w:r w:rsidRPr="003A5C6E">
        <w:t>Nařízení Evropského parlamentu a Rady (EU) 2016/679 ze dne 27. dubna 2016 o ochraně fyzických osob</w:t>
      </w:r>
      <w:r>
        <w:t xml:space="preserve"> v</w:t>
      </w:r>
      <w:r w:rsidRPr="00B175D2">
        <w:t xml:space="preserve"> souvislosti se zpracováním osobních údajů</w:t>
      </w:r>
    </w:p>
    <w:p w14:paraId="15FC19F1" w14:textId="77777777" w:rsidR="00A01DCC" w:rsidRPr="00073414" w:rsidRDefault="00A01DCC" w:rsidP="00A01DCC">
      <w:pPr>
        <w:pStyle w:val="Zkladntext2"/>
        <w:tabs>
          <w:tab w:val="num" w:pos="1440"/>
        </w:tabs>
        <w:spacing w:after="60" w:line="240" w:lineRule="auto"/>
        <w:ind w:left="284"/>
      </w:pPr>
      <w:r w:rsidRPr="00073414">
        <w:t>Zákon č. 1</w:t>
      </w:r>
      <w:r>
        <w:t>10</w:t>
      </w:r>
      <w:r w:rsidRPr="00073414">
        <w:t>/20</w:t>
      </w:r>
      <w:r>
        <w:t>19</w:t>
      </w:r>
      <w:r w:rsidRPr="00073414">
        <w:t xml:space="preserve"> Sb. - Zákon o </w:t>
      </w:r>
      <w:r>
        <w:t>zpracování osobních údajů</w:t>
      </w:r>
    </w:p>
    <w:p w14:paraId="51DCDA86" w14:textId="77777777" w:rsidR="003146D1" w:rsidRDefault="003146D1" w:rsidP="003146D1">
      <w:pPr>
        <w:pStyle w:val="Zkladntext2"/>
        <w:tabs>
          <w:tab w:val="num" w:pos="1440"/>
        </w:tabs>
        <w:spacing w:after="60" w:line="240" w:lineRule="auto"/>
        <w:ind w:left="284"/>
      </w:pPr>
      <w:r w:rsidRPr="00073414">
        <w:t>Zákon č. 235/2004 Sb. - Zákon o dani z přidané hodnoty</w:t>
      </w:r>
    </w:p>
    <w:p w14:paraId="20B81595" w14:textId="3FE29317" w:rsidR="003146D1" w:rsidRDefault="003146D1" w:rsidP="003146D1">
      <w:pPr>
        <w:pStyle w:val="Textodstavec"/>
      </w:pPr>
      <w:r>
        <w:t xml:space="preserve">     </w:t>
      </w:r>
      <w:r w:rsidRPr="00073414">
        <w:t xml:space="preserve">Zákon č. </w:t>
      </w:r>
      <w:r>
        <w:t>151/1997</w:t>
      </w:r>
      <w:r w:rsidRPr="00073414">
        <w:t xml:space="preserve"> Sb. </w:t>
      </w:r>
      <w:r>
        <w:t>–</w:t>
      </w:r>
      <w:r w:rsidRPr="00073414">
        <w:t xml:space="preserve"> </w:t>
      </w:r>
      <w:r>
        <w:t>Zákon o oceňování majetku a o změně některých zákonů</w:t>
      </w:r>
    </w:p>
    <w:p w14:paraId="7231B969" w14:textId="57F7F9D1" w:rsidR="00715D48" w:rsidRPr="00746D85" w:rsidRDefault="00715D48" w:rsidP="003146D1">
      <w:pPr>
        <w:pStyle w:val="Textodstavec"/>
      </w:pPr>
      <w:r>
        <w:t xml:space="preserve">     Zákon č. 416/2009 Sb.  -  </w:t>
      </w:r>
      <w:r w:rsidRPr="0035757B">
        <w:t>Zákon o urychlení výstavby dopravní, vodní a energetické infrastruktury</w:t>
      </w:r>
    </w:p>
    <w:p w14:paraId="7B470897" w14:textId="77777777" w:rsidR="003146D1" w:rsidRPr="00CB1A66" w:rsidRDefault="003146D1" w:rsidP="003146D1">
      <w:pPr>
        <w:pStyle w:val="Nadpis1"/>
        <w:tabs>
          <w:tab w:val="num" w:pos="360"/>
        </w:tabs>
      </w:pPr>
      <w:bookmarkStart w:id="53" w:name="_Toc285017143"/>
      <w:bookmarkStart w:id="54" w:name="_Toc28666902"/>
      <w:bookmarkStart w:id="55" w:name="_Toc28858509"/>
      <w:r>
        <w:t>Závěrečná a přechodná ustanovení</w:t>
      </w:r>
      <w:bookmarkEnd w:id="53"/>
      <w:bookmarkEnd w:id="54"/>
      <w:bookmarkEnd w:id="55"/>
    </w:p>
    <w:p w14:paraId="6F218A8E" w14:textId="3EBB9B31" w:rsidR="003146D1" w:rsidRDefault="003146D1" w:rsidP="003146D1">
      <w:pPr>
        <w:pStyle w:val="Textodstavec"/>
      </w:pPr>
      <w:r>
        <w:t xml:space="preserve">V době zpracování prováděcího pokynu byla dokončena jen 1. etapa aplikace VEBR+.  Po dokončení 2. etapy budou relevantní informace do dokumentu formou aktualizace zapracovány. </w:t>
      </w:r>
    </w:p>
    <w:p w14:paraId="06698828" w14:textId="19991A3C" w:rsidR="005C11B7" w:rsidRDefault="005C11B7" w:rsidP="001635A6">
      <w:pPr>
        <w:pStyle w:val="Zkladntext2"/>
        <w:spacing w:line="240" w:lineRule="auto"/>
      </w:pPr>
    </w:p>
    <w:p w14:paraId="74EB09CE" w14:textId="408BC3C0" w:rsidR="00435150" w:rsidRDefault="00435150" w:rsidP="00B609DF">
      <w:pPr>
        <w:pStyle w:val="Plohy1rovenadpisu"/>
        <w:numPr>
          <w:ilvl w:val="0"/>
          <w:numId w:val="12"/>
        </w:numPr>
        <w:ind w:left="426" w:hanging="426"/>
      </w:pPr>
      <w:bookmarkStart w:id="56" w:name="_Toc436976621"/>
      <w:bookmarkStart w:id="57" w:name="_Toc28666901"/>
      <w:bookmarkStart w:id="58" w:name="_Toc28858510"/>
      <w:r w:rsidRPr="00C25434">
        <w:t>Přílohy</w:t>
      </w:r>
      <w:bookmarkEnd w:id="56"/>
      <w:bookmarkEnd w:id="57"/>
      <w:bookmarkEnd w:id="58"/>
      <w:r>
        <w:t xml:space="preserve"> </w:t>
      </w:r>
    </w:p>
    <w:p w14:paraId="22B2CF98" w14:textId="711756A5" w:rsidR="00AE6951" w:rsidRDefault="00435150">
      <w:pPr>
        <w:pStyle w:val="Seznamobrzk"/>
        <w:rPr>
          <w:rFonts w:asciiTheme="minorHAnsi" w:eastAsiaTheme="minorEastAsia" w:hAnsiTheme="minorHAnsi" w:cstheme="minorBidi"/>
          <w:noProof/>
          <w:sz w:val="22"/>
          <w:szCs w:val="22"/>
        </w:rPr>
      </w:pPr>
      <w:r>
        <w:rPr>
          <w:rStyle w:val="Hypertextovodkaz"/>
        </w:rPr>
        <w:fldChar w:fldCharType="begin"/>
      </w:r>
      <w:r>
        <w:rPr>
          <w:rStyle w:val="Hypertextovodkaz"/>
        </w:rPr>
        <w:instrText xml:space="preserve"> TOC \t "Přílohy 2.úroveň nadpisu;1" \c "Obrázek" </w:instrText>
      </w:r>
      <w:r>
        <w:rPr>
          <w:rStyle w:val="Hypertextovodkaz"/>
        </w:rPr>
        <w:fldChar w:fldCharType="separate"/>
      </w:r>
      <w:r w:rsidR="00AE6951" w:rsidRPr="00F33227">
        <w:rPr>
          <w:noProof/>
        </w:rPr>
        <w:t>M.1</w:t>
      </w:r>
      <w:r w:rsidR="00AE6951">
        <w:rPr>
          <w:rFonts w:asciiTheme="minorHAnsi" w:eastAsiaTheme="minorEastAsia" w:hAnsiTheme="minorHAnsi" w:cstheme="minorBidi"/>
          <w:noProof/>
          <w:sz w:val="22"/>
          <w:szCs w:val="22"/>
        </w:rPr>
        <w:tab/>
      </w:r>
      <w:r w:rsidR="00AE6951">
        <w:rPr>
          <w:noProof/>
        </w:rPr>
        <w:t>Uživatelský manuál eBremena (PLUTO) 1</w:t>
      </w:r>
      <w:r w:rsidR="00AE6951">
        <w:rPr>
          <w:noProof/>
        </w:rPr>
        <w:tab/>
      </w:r>
      <w:r w:rsidR="00AE6951">
        <w:rPr>
          <w:noProof/>
        </w:rPr>
        <w:fldChar w:fldCharType="begin"/>
      </w:r>
      <w:r w:rsidR="00AE6951">
        <w:rPr>
          <w:noProof/>
        </w:rPr>
        <w:instrText xml:space="preserve"> PAGEREF _Toc40173891 \h </w:instrText>
      </w:r>
      <w:r w:rsidR="00AE6951">
        <w:rPr>
          <w:noProof/>
        </w:rPr>
      </w:r>
      <w:r w:rsidR="00AE6951">
        <w:rPr>
          <w:noProof/>
        </w:rPr>
        <w:fldChar w:fldCharType="separate"/>
      </w:r>
      <w:r w:rsidR="00AE6951">
        <w:rPr>
          <w:noProof/>
        </w:rPr>
        <w:t>12</w:t>
      </w:r>
      <w:r w:rsidR="00AE6951">
        <w:rPr>
          <w:noProof/>
        </w:rPr>
        <w:fldChar w:fldCharType="end"/>
      </w:r>
    </w:p>
    <w:p w14:paraId="40D2D22F" w14:textId="01E32A14" w:rsidR="00AE6951" w:rsidRDefault="00AE6951">
      <w:pPr>
        <w:pStyle w:val="Seznamobrzk"/>
        <w:rPr>
          <w:rFonts w:asciiTheme="minorHAnsi" w:eastAsiaTheme="minorEastAsia" w:hAnsiTheme="minorHAnsi" w:cstheme="minorBidi"/>
          <w:noProof/>
          <w:sz w:val="22"/>
          <w:szCs w:val="22"/>
        </w:rPr>
      </w:pPr>
      <w:r w:rsidRPr="00F33227">
        <w:rPr>
          <w:noProof/>
        </w:rPr>
        <w:t>M.2</w:t>
      </w:r>
      <w:r>
        <w:rPr>
          <w:rFonts w:asciiTheme="minorHAnsi" w:eastAsiaTheme="minorEastAsia" w:hAnsiTheme="minorHAnsi" w:cstheme="minorBidi"/>
          <w:noProof/>
          <w:sz w:val="22"/>
          <w:szCs w:val="22"/>
        </w:rPr>
        <w:tab/>
      </w:r>
      <w:r>
        <w:rPr>
          <w:noProof/>
        </w:rPr>
        <w:t>Podklady pro vyvlastnění 2</w:t>
      </w:r>
      <w:r>
        <w:rPr>
          <w:noProof/>
        </w:rPr>
        <w:tab/>
      </w:r>
      <w:r>
        <w:rPr>
          <w:noProof/>
        </w:rPr>
        <w:fldChar w:fldCharType="begin"/>
      </w:r>
      <w:r>
        <w:rPr>
          <w:noProof/>
        </w:rPr>
        <w:instrText xml:space="preserve"> PAGEREF _Toc40173892 \h </w:instrText>
      </w:r>
      <w:r>
        <w:rPr>
          <w:noProof/>
        </w:rPr>
      </w:r>
      <w:r>
        <w:rPr>
          <w:noProof/>
        </w:rPr>
        <w:fldChar w:fldCharType="separate"/>
      </w:r>
      <w:r>
        <w:rPr>
          <w:noProof/>
        </w:rPr>
        <w:t>13</w:t>
      </w:r>
      <w:r>
        <w:rPr>
          <w:noProof/>
        </w:rPr>
        <w:fldChar w:fldCharType="end"/>
      </w:r>
    </w:p>
    <w:p w14:paraId="72D6385A" w14:textId="57EEF26E" w:rsidR="00AE6951" w:rsidRDefault="00AE6951">
      <w:pPr>
        <w:pStyle w:val="Seznamobrzk"/>
        <w:rPr>
          <w:rFonts w:asciiTheme="minorHAnsi" w:eastAsiaTheme="minorEastAsia" w:hAnsiTheme="minorHAnsi" w:cstheme="minorBidi"/>
          <w:noProof/>
          <w:sz w:val="22"/>
          <w:szCs w:val="22"/>
        </w:rPr>
      </w:pPr>
      <w:r w:rsidRPr="00F33227">
        <w:rPr>
          <w:noProof/>
        </w:rPr>
        <w:t>M.3</w:t>
      </w:r>
      <w:r>
        <w:rPr>
          <w:rFonts w:asciiTheme="minorHAnsi" w:eastAsiaTheme="minorEastAsia" w:hAnsiTheme="minorHAnsi" w:cstheme="minorBidi"/>
          <w:noProof/>
          <w:sz w:val="22"/>
          <w:szCs w:val="22"/>
        </w:rPr>
        <w:tab/>
      </w:r>
      <w:r>
        <w:rPr>
          <w:noProof/>
        </w:rPr>
        <w:t>Podklady pro vyvlastnění 3</w:t>
      </w:r>
      <w:r>
        <w:rPr>
          <w:noProof/>
        </w:rPr>
        <w:tab/>
      </w:r>
      <w:r>
        <w:rPr>
          <w:noProof/>
        </w:rPr>
        <w:fldChar w:fldCharType="begin"/>
      </w:r>
      <w:r>
        <w:rPr>
          <w:noProof/>
        </w:rPr>
        <w:instrText xml:space="preserve"> PAGEREF _Toc40173893 \h </w:instrText>
      </w:r>
      <w:r>
        <w:rPr>
          <w:noProof/>
        </w:rPr>
      </w:r>
      <w:r>
        <w:rPr>
          <w:noProof/>
        </w:rPr>
        <w:fldChar w:fldCharType="separate"/>
      </w:r>
      <w:r>
        <w:rPr>
          <w:noProof/>
        </w:rPr>
        <w:t>14</w:t>
      </w:r>
      <w:r>
        <w:rPr>
          <w:noProof/>
        </w:rPr>
        <w:fldChar w:fldCharType="end"/>
      </w:r>
    </w:p>
    <w:p w14:paraId="1F3CC863" w14:textId="34F50011" w:rsidR="00AE6951" w:rsidRDefault="00AE6951">
      <w:pPr>
        <w:pStyle w:val="Seznamobrzk"/>
        <w:rPr>
          <w:rFonts w:asciiTheme="minorHAnsi" w:eastAsiaTheme="minorEastAsia" w:hAnsiTheme="minorHAnsi" w:cstheme="minorBidi"/>
          <w:noProof/>
          <w:sz w:val="22"/>
          <w:szCs w:val="22"/>
        </w:rPr>
      </w:pPr>
      <w:r w:rsidRPr="00F33227">
        <w:rPr>
          <w:noProof/>
        </w:rPr>
        <w:t>M.4</w:t>
      </w:r>
      <w:r>
        <w:rPr>
          <w:rFonts w:asciiTheme="minorHAnsi" w:eastAsiaTheme="minorEastAsia" w:hAnsiTheme="minorHAnsi" w:cstheme="minorBidi"/>
          <w:noProof/>
          <w:sz w:val="22"/>
          <w:szCs w:val="22"/>
        </w:rPr>
        <w:tab/>
      </w:r>
      <w:r>
        <w:rPr>
          <w:noProof/>
        </w:rPr>
        <w:t>Podklady pro žaloby 4</w:t>
      </w:r>
      <w:r>
        <w:rPr>
          <w:noProof/>
        </w:rPr>
        <w:tab/>
      </w:r>
      <w:r>
        <w:rPr>
          <w:noProof/>
        </w:rPr>
        <w:fldChar w:fldCharType="begin"/>
      </w:r>
      <w:r>
        <w:rPr>
          <w:noProof/>
        </w:rPr>
        <w:instrText xml:space="preserve"> PAGEREF _Toc40173894 \h </w:instrText>
      </w:r>
      <w:r>
        <w:rPr>
          <w:noProof/>
        </w:rPr>
      </w:r>
      <w:r>
        <w:rPr>
          <w:noProof/>
        </w:rPr>
        <w:fldChar w:fldCharType="separate"/>
      </w:r>
      <w:r>
        <w:rPr>
          <w:noProof/>
        </w:rPr>
        <w:t>15</w:t>
      </w:r>
      <w:r>
        <w:rPr>
          <w:noProof/>
        </w:rPr>
        <w:fldChar w:fldCharType="end"/>
      </w:r>
    </w:p>
    <w:p w14:paraId="79E042D2" w14:textId="5E6A680C" w:rsidR="00AE6951" w:rsidRDefault="00AE6951">
      <w:pPr>
        <w:pStyle w:val="Seznamobrzk"/>
        <w:rPr>
          <w:rFonts w:asciiTheme="minorHAnsi" w:eastAsiaTheme="minorEastAsia" w:hAnsiTheme="minorHAnsi" w:cstheme="minorBidi"/>
          <w:noProof/>
          <w:sz w:val="22"/>
          <w:szCs w:val="22"/>
        </w:rPr>
      </w:pPr>
      <w:r w:rsidRPr="00F33227">
        <w:rPr>
          <w:noProof/>
        </w:rPr>
        <w:t>M.5</w:t>
      </w:r>
      <w:r>
        <w:rPr>
          <w:rFonts w:asciiTheme="minorHAnsi" w:eastAsiaTheme="minorEastAsia" w:hAnsiTheme="minorHAnsi" w:cstheme="minorBidi"/>
          <w:noProof/>
          <w:sz w:val="22"/>
          <w:szCs w:val="22"/>
        </w:rPr>
        <w:tab/>
      </w:r>
      <w:r>
        <w:rPr>
          <w:noProof/>
        </w:rPr>
        <w:t>Povinnosti MDT 5</w:t>
      </w:r>
      <w:r>
        <w:rPr>
          <w:noProof/>
        </w:rPr>
        <w:tab/>
      </w:r>
      <w:r>
        <w:rPr>
          <w:noProof/>
        </w:rPr>
        <w:fldChar w:fldCharType="begin"/>
      </w:r>
      <w:r>
        <w:rPr>
          <w:noProof/>
        </w:rPr>
        <w:instrText xml:space="preserve"> PAGEREF _Toc40173895 \h </w:instrText>
      </w:r>
      <w:r>
        <w:rPr>
          <w:noProof/>
        </w:rPr>
      </w:r>
      <w:r>
        <w:rPr>
          <w:noProof/>
        </w:rPr>
        <w:fldChar w:fldCharType="separate"/>
      </w:r>
      <w:r>
        <w:rPr>
          <w:noProof/>
        </w:rPr>
        <w:t>16</w:t>
      </w:r>
      <w:r>
        <w:rPr>
          <w:noProof/>
        </w:rPr>
        <w:fldChar w:fldCharType="end"/>
      </w:r>
    </w:p>
    <w:p w14:paraId="2B706FB8" w14:textId="7322C31E" w:rsidR="00AE6951" w:rsidRDefault="00AE6951">
      <w:pPr>
        <w:pStyle w:val="Seznamobrzk"/>
        <w:rPr>
          <w:rFonts w:asciiTheme="minorHAnsi" w:eastAsiaTheme="minorEastAsia" w:hAnsiTheme="minorHAnsi" w:cstheme="minorBidi"/>
          <w:noProof/>
          <w:sz w:val="22"/>
          <w:szCs w:val="22"/>
        </w:rPr>
      </w:pPr>
      <w:r w:rsidRPr="00F33227">
        <w:rPr>
          <w:noProof/>
        </w:rPr>
        <w:t>M.6</w:t>
      </w:r>
      <w:r>
        <w:rPr>
          <w:rFonts w:asciiTheme="minorHAnsi" w:eastAsiaTheme="minorEastAsia" w:hAnsiTheme="minorHAnsi" w:cstheme="minorBidi"/>
          <w:noProof/>
          <w:sz w:val="22"/>
          <w:szCs w:val="22"/>
        </w:rPr>
        <w:tab/>
      </w:r>
      <w:r>
        <w:rPr>
          <w:noProof/>
        </w:rPr>
        <w:t>Pravidla uzavírání SVB a GP 6</w:t>
      </w:r>
      <w:r>
        <w:rPr>
          <w:noProof/>
        </w:rPr>
        <w:tab/>
      </w:r>
      <w:r>
        <w:rPr>
          <w:noProof/>
        </w:rPr>
        <w:fldChar w:fldCharType="begin"/>
      </w:r>
      <w:r>
        <w:rPr>
          <w:noProof/>
        </w:rPr>
        <w:instrText xml:space="preserve"> PAGEREF _Toc40173896 \h </w:instrText>
      </w:r>
      <w:r>
        <w:rPr>
          <w:noProof/>
        </w:rPr>
      </w:r>
      <w:r>
        <w:rPr>
          <w:noProof/>
        </w:rPr>
        <w:fldChar w:fldCharType="separate"/>
      </w:r>
      <w:r>
        <w:rPr>
          <w:noProof/>
        </w:rPr>
        <w:t>17</w:t>
      </w:r>
      <w:r>
        <w:rPr>
          <w:noProof/>
        </w:rPr>
        <w:fldChar w:fldCharType="end"/>
      </w:r>
    </w:p>
    <w:p w14:paraId="137AC262" w14:textId="557F4A2D" w:rsidR="00AE6951" w:rsidRDefault="00AE6951">
      <w:pPr>
        <w:pStyle w:val="Seznamobrzk"/>
        <w:rPr>
          <w:rFonts w:asciiTheme="minorHAnsi" w:eastAsiaTheme="minorEastAsia" w:hAnsiTheme="minorHAnsi" w:cstheme="minorBidi"/>
          <w:noProof/>
          <w:sz w:val="22"/>
          <w:szCs w:val="22"/>
        </w:rPr>
      </w:pPr>
      <w:r w:rsidRPr="00F33227">
        <w:rPr>
          <w:noProof/>
        </w:rPr>
        <w:t>M.7</w:t>
      </w:r>
      <w:r>
        <w:rPr>
          <w:rFonts w:asciiTheme="minorHAnsi" w:eastAsiaTheme="minorEastAsia" w:hAnsiTheme="minorHAnsi" w:cstheme="minorBidi"/>
          <w:noProof/>
          <w:sz w:val="22"/>
          <w:szCs w:val="22"/>
        </w:rPr>
        <w:tab/>
      </w:r>
      <w:r>
        <w:rPr>
          <w:noProof/>
        </w:rPr>
        <w:t>Pravidla fakturace MDT 7</w:t>
      </w:r>
      <w:r>
        <w:rPr>
          <w:noProof/>
        </w:rPr>
        <w:tab/>
      </w:r>
      <w:r>
        <w:rPr>
          <w:noProof/>
        </w:rPr>
        <w:fldChar w:fldCharType="begin"/>
      </w:r>
      <w:r>
        <w:rPr>
          <w:noProof/>
        </w:rPr>
        <w:instrText xml:space="preserve"> PAGEREF _Toc40173897 \h </w:instrText>
      </w:r>
      <w:r>
        <w:rPr>
          <w:noProof/>
        </w:rPr>
      </w:r>
      <w:r>
        <w:rPr>
          <w:noProof/>
        </w:rPr>
        <w:fldChar w:fldCharType="separate"/>
      </w:r>
      <w:r>
        <w:rPr>
          <w:noProof/>
        </w:rPr>
        <w:t>18</w:t>
      </w:r>
      <w:r>
        <w:rPr>
          <w:noProof/>
        </w:rPr>
        <w:fldChar w:fldCharType="end"/>
      </w:r>
    </w:p>
    <w:p w14:paraId="677FE997" w14:textId="3E3C4BF8" w:rsidR="00AE6951" w:rsidRDefault="00AE6951">
      <w:pPr>
        <w:pStyle w:val="Seznamobrzk"/>
        <w:rPr>
          <w:rFonts w:asciiTheme="minorHAnsi" w:eastAsiaTheme="minorEastAsia" w:hAnsiTheme="minorHAnsi" w:cstheme="minorBidi"/>
          <w:noProof/>
          <w:sz w:val="22"/>
          <w:szCs w:val="22"/>
        </w:rPr>
      </w:pPr>
      <w:r w:rsidRPr="00F33227">
        <w:rPr>
          <w:noProof/>
        </w:rPr>
        <w:t>M.8</w:t>
      </w:r>
      <w:r>
        <w:rPr>
          <w:rFonts w:asciiTheme="minorHAnsi" w:eastAsiaTheme="minorEastAsia" w:hAnsiTheme="minorHAnsi" w:cstheme="minorBidi"/>
          <w:noProof/>
          <w:sz w:val="22"/>
          <w:szCs w:val="22"/>
        </w:rPr>
        <w:tab/>
      </w:r>
      <w:r>
        <w:rPr>
          <w:noProof/>
        </w:rPr>
        <w:t>Pravidla GP před realizací stavby 8</w:t>
      </w:r>
      <w:r>
        <w:rPr>
          <w:noProof/>
        </w:rPr>
        <w:tab/>
      </w:r>
      <w:r>
        <w:rPr>
          <w:noProof/>
        </w:rPr>
        <w:fldChar w:fldCharType="begin"/>
      </w:r>
      <w:r>
        <w:rPr>
          <w:noProof/>
        </w:rPr>
        <w:instrText xml:space="preserve"> PAGEREF _Toc40173898 \h </w:instrText>
      </w:r>
      <w:r>
        <w:rPr>
          <w:noProof/>
        </w:rPr>
      </w:r>
      <w:r>
        <w:rPr>
          <w:noProof/>
        </w:rPr>
        <w:fldChar w:fldCharType="separate"/>
      </w:r>
      <w:r>
        <w:rPr>
          <w:noProof/>
        </w:rPr>
        <w:t>19</w:t>
      </w:r>
      <w:r>
        <w:rPr>
          <w:noProof/>
        </w:rPr>
        <w:fldChar w:fldCharType="end"/>
      </w:r>
    </w:p>
    <w:p w14:paraId="31312457" w14:textId="0B384D84" w:rsidR="00AE6951" w:rsidRDefault="00AE6951">
      <w:pPr>
        <w:pStyle w:val="Seznamobrzk"/>
        <w:rPr>
          <w:rFonts w:asciiTheme="minorHAnsi" w:eastAsiaTheme="minorEastAsia" w:hAnsiTheme="minorHAnsi" w:cstheme="minorBidi"/>
          <w:noProof/>
          <w:sz w:val="22"/>
          <w:szCs w:val="22"/>
        </w:rPr>
      </w:pPr>
      <w:r w:rsidRPr="00F33227">
        <w:rPr>
          <w:noProof/>
        </w:rPr>
        <w:t>M.9</w:t>
      </w:r>
      <w:r>
        <w:rPr>
          <w:rFonts w:asciiTheme="minorHAnsi" w:eastAsiaTheme="minorEastAsia" w:hAnsiTheme="minorHAnsi" w:cstheme="minorBidi"/>
          <w:noProof/>
          <w:sz w:val="22"/>
          <w:szCs w:val="22"/>
        </w:rPr>
        <w:tab/>
      </w:r>
      <w:r>
        <w:rPr>
          <w:noProof/>
        </w:rPr>
        <w:t>VEBR+ základní popis aplikace</w:t>
      </w:r>
      <w:r>
        <w:rPr>
          <w:noProof/>
        </w:rPr>
        <w:tab/>
      </w:r>
      <w:r>
        <w:rPr>
          <w:noProof/>
        </w:rPr>
        <w:fldChar w:fldCharType="begin"/>
      </w:r>
      <w:r>
        <w:rPr>
          <w:noProof/>
        </w:rPr>
        <w:instrText xml:space="preserve"> PAGEREF _Toc40173899 \h </w:instrText>
      </w:r>
      <w:r>
        <w:rPr>
          <w:noProof/>
        </w:rPr>
      </w:r>
      <w:r>
        <w:rPr>
          <w:noProof/>
        </w:rPr>
        <w:fldChar w:fldCharType="separate"/>
      </w:r>
      <w:r>
        <w:rPr>
          <w:noProof/>
        </w:rPr>
        <w:t>20</w:t>
      </w:r>
      <w:r>
        <w:rPr>
          <w:noProof/>
        </w:rPr>
        <w:fldChar w:fldCharType="end"/>
      </w:r>
    </w:p>
    <w:p w14:paraId="04073E40" w14:textId="325FDD1F" w:rsidR="005C11B7" w:rsidRDefault="00435150" w:rsidP="00435150">
      <w:pPr>
        <w:pStyle w:val="Zkladntext2"/>
        <w:spacing w:line="240" w:lineRule="auto"/>
      </w:pPr>
      <w:r>
        <w:rPr>
          <w:rStyle w:val="Hypertextovodkaz"/>
        </w:rPr>
        <w:fldChar w:fldCharType="end"/>
      </w:r>
    </w:p>
    <w:p w14:paraId="07C14994" w14:textId="1D3072E8" w:rsidR="005C11B7" w:rsidRDefault="005C11B7" w:rsidP="001635A6">
      <w:pPr>
        <w:pStyle w:val="Zkladntext2"/>
        <w:spacing w:line="240" w:lineRule="auto"/>
      </w:pPr>
    </w:p>
    <w:p w14:paraId="66B4F456" w14:textId="470E8113" w:rsidR="005C11B7" w:rsidRDefault="005C11B7" w:rsidP="001635A6">
      <w:pPr>
        <w:pStyle w:val="Zkladntext2"/>
        <w:spacing w:line="240" w:lineRule="auto"/>
      </w:pPr>
    </w:p>
    <w:p w14:paraId="76022131" w14:textId="1F52D7BB" w:rsidR="00435150" w:rsidRDefault="00445C5F" w:rsidP="00B609DF">
      <w:pPr>
        <w:pStyle w:val="Plohy2rovenadpisu"/>
        <w:pageBreakBefore/>
        <w:numPr>
          <w:ilvl w:val="1"/>
          <w:numId w:val="10"/>
        </w:numPr>
        <w:ind w:left="567" w:hanging="567"/>
      </w:pPr>
      <w:bookmarkStart w:id="59" w:name="_Toc285017145"/>
      <w:bookmarkStart w:id="60" w:name="_Toc440878028"/>
      <w:bookmarkStart w:id="61" w:name="_Toc28666904"/>
      <w:bookmarkStart w:id="62" w:name="_Toc28858511"/>
      <w:bookmarkStart w:id="63" w:name="_Toc40173891"/>
      <w:r>
        <w:lastRenderedPageBreak/>
        <w:t xml:space="preserve">Uživatelský manuál </w:t>
      </w:r>
      <w:proofErr w:type="spellStart"/>
      <w:r>
        <w:t>eBremena</w:t>
      </w:r>
      <w:proofErr w:type="spellEnd"/>
      <w:r>
        <w:t xml:space="preserve"> (PLUTO)</w:t>
      </w:r>
      <w:r w:rsidR="00435150">
        <w:t xml:space="preserve"> 1</w:t>
      </w:r>
      <w:bookmarkEnd w:id="59"/>
      <w:bookmarkEnd w:id="60"/>
      <w:bookmarkEnd w:id="61"/>
      <w:bookmarkEnd w:id="62"/>
      <w:bookmarkEnd w:id="63"/>
      <w:r w:rsidR="00435150">
        <w:t xml:space="preserve"> </w:t>
      </w:r>
    </w:p>
    <w:p w14:paraId="127A9D15" w14:textId="04E8E6AE" w:rsidR="005C11B7" w:rsidRDefault="005C11B7" w:rsidP="001635A6">
      <w:pPr>
        <w:pStyle w:val="Zkladntext2"/>
        <w:spacing w:line="240" w:lineRule="auto"/>
      </w:pPr>
    </w:p>
    <w:p w14:paraId="1545E114" w14:textId="0793ED79" w:rsidR="005C11B7" w:rsidRDefault="00A709CC" w:rsidP="001635A6">
      <w:pPr>
        <w:pStyle w:val="Zkladntext2"/>
        <w:spacing w:line="240" w:lineRule="auto"/>
      </w:pPr>
      <w:r>
        <w:object w:dxaOrig="1531" w:dyaOrig="990" w14:anchorId="73C0753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6pt;height:49.55pt" o:ole="">
            <v:imagedata r:id="rId8" o:title=""/>
          </v:shape>
          <o:OLEObject Type="Embed" ProgID="AcroExch.Document.DC" ShapeID="_x0000_i1025" DrawAspect="Icon" ObjectID="_1650867340" r:id="rId9"/>
        </w:object>
      </w:r>
    </w:p>
    <w:p w14:paraId="5109F806" w14:textId="062A4F8E" w:rsidR="00950454" w:rsidRDefault="00950454" w:rsidP="001635A6">
      <w:pPr>
        <w:pStyle w:val="Zkladntext2"/>
        <w:spacing w:line="240" w:lineRule="auto"/>
      </w:pPr>
    </w:p>
    <w:p w14:paraId="4A81465B" w14:textId="51ED8849" w:rsidR="00950454" w:rsidRDefault="00950454" w:rsidP="00B609DF">
      <w:pPr>
        <w:pStyle w:val="Plohy2rovenadpisu"/>
        <w:pageBreakBefore/>
        <w:numPr>
          <w:ilvl w:val="1"/>
          <w:numId w:val="11"/>
        </w:numPr>
        <w:ind w:left="567" w:hanging="567"/>
      </w:pPr>
      <w:bookmarkStart w:id="64" w:name="_Toc28858512"/>
      <w:bookmarkStart w:id="65" w:name="_Toc40173892"/>
      <w:r>
        <w:lastRenderedPageBreak/>
        <w:t xml:space="preserve">Podklady </w:t>
      </w:r>
      <w:r w:rsidR="00FF602A">
        <w:t xml:space="preserve">pro </w:t>
      </w:r>
      <w:r>
        <w:t>vyvlastnění 2</w:t>
      </w:r>
      <w:bookmarkEnd w:id="64"/>
      <w:bookmarkEnd w:id="65"/>
      <w:r>
        <w:t xml:space="preserve"> </w:t>
      </w:r>
    </w:p>
    <w:p w14:paraId="20924492" w14:textId="77777777" w:rsidR="00302BB1" w:rsidRPr="00302BB1" w:rsidRDefault="00302BB1" w:rsidP="00302BB1">
      <w:pPr>
        <w:pStyle w:val="Textodstavec"/>
      </w:pPr>
    </w:p>
    <w:bookmarkStart w:id="66" w:name="_MON_1639464577"/>
    <w:bookmarkEnd w:id="66"/>
    <w:p w14:paraId="4F71A932" w14:textId="77777777" w:rsidR="00FF602A" w:rsidRDefault="00FF602A" w:rsidP="001635A6">
      <w:pPr>
        <w:pStyle w:val="Zkladntext2"/>
        <w:spacing w:line="240" w:lineRule="auto"/>
      </w:pPr>
      <w:r>
        <w:object w:dxaOrig="1531" w:dyaOrig="990" w14:anchorId="44A56EE4">
          <v:shape id="_x0000_i1026" type="#_x0000_t75" style="width:76.6pt;height:49.55pt" o:ole="">
            <v:imagedata r:id="rId10" o:title=""/>
          </v:shape>
          <o:OLEObject Type="Embed" ProgID="Word.Document.12" ShapeID="_x0000_i1026" DrawAspect="Icon" ObjectID="_1650867341" r:id="rId11">
            <o:FieldCodes>\s</o:FieldCodes>
          </o:OLEObject>
        </w:object>
      </w:r>
    </w:p>
    <w:p w14:paraId="691B3C88" w14:textId="5674CD7C" w:rsidR="00FF602A" w:rsidRDefault="00FF602A" w:rsidP="001635A6">
      <w:pPr>
        <w:pStyle w:val="Zkladntext2"/>
        <w:spacing w:line="240" w:lineRule="auto"/>
      </w:pPr>
    </w:p>
    <w:p w14:paraId="59FC0495" w14:textId="188718B2" w:rsidR="00FF602A" w:rsidRDefault="00FF602A" w:rsidP="001635A6">
      <w:pPr>
        <w:pStyle w:val="Zkladntext2"/>
        <w:spacing w:line="240" w:lineRule="auto"/>
      </w:pPr>
    </w:p>
    <w:p w14:paraId="111CF594" w14:textId="689847FE" w:rsidR="00FF602A" w:rsidRDefault="00FF602A" w:rsidP="00B609DF">
      <w:pPr>
        <w:pStyle w:val="Plohy2rovenadpisu"/>
        <w:pageBreakBefore/>
        <w:numPr>
          <w:ilvl w:val="1"/>
          <w:numId w:val="13"/>
        </w:numPr>
        <w:ind w:left="567" w:hanging="567"/>
      </w:pPr>
      <w:bookmarkStart w:id="67" w:name="_Toc28858513"/>
      <w:bookmarkStart w:id="68" w:name="_Toc40173893"/>
      <w:r>
        <w:lastRenderedPageBreak/>
        <w:t>Podklady pro vyvlastnění 3</w:t>
      </w:r>
      <w:bookmarkEnd w:id="67"/>
      <w:bookmarkEnd w:id="68"/>
      <w:r>
        <w:t xml:space="preserve"> </w:t>
      </w:r>
    </w:p>
    <w:p w14:paraId="350ED8DB" w14:textId="77777777" w:rsidR="00D217B9" w:rsidRPr="00D217B9" w:rsidRDefault="00D217B9" w:rsidP="00D217B9">
      <w:pPr>
        <w:pStyle w:val="Textodstavec"/>
      </w:pPr>
    </w:p>
    <w:bookmarkStart w:id="69" w:name="_MON_1639467041"/>
    <w:bookmarkEnd w:id="69"/>
    <w:p w14:paraId="07D0995D" w14:textId="77777777" w:rsidR="00D217B9" w:rsidRDefault="00D217B9" w:rsidP="001635A6">
      <w:pPr>
        <w:pStyle w:val="Zkladntext2"/>
        <w:spacing w:line="240" w:lineRule="auto"/>
      </w:pPr>
      <w:r>
        <w:object w:dxaOrig="1531" w:dyaOrig="990" w14:anchorId="7D494505">
          <v:shape id="_x0000_i1027" type="#_x0000_t75" style="width:76.6pt;height:49.55pt" o:ole="">
            <v:imagedata r:id="rId12" o:title=""/>
          </v:shape>
          <o:OLEObject Type="Embed" ProgID="Word.Document.12" ShapeID="_x0000_i1027" DrawAspect="Icon" ObjectID="_1650867342" r:id="rId13">
            <o:FieldCodes>\s</o:FieldCodes>
          </o:OLEObject>
        </w:object>
      </w:r>
    </w:p>
    <w:p w14:paraId="04ED777E" w14:textId="7B1F7B7D" w:rsidR="00D217B9" w:rsidRDefault="00D217B9" w:rsidP="00B609DF">
      <w:pPr>
        <w:pStyle w:val="Plohy2rovenadpisu"/>
        <w:pageBreakBefore/>
        <w:numPr>
          <w:ilvl w:val="1"/>
          <w:numId w:val="14"/>
        </w:numPr>
        <w:ind w:left="567" w:hanging="567"/>
      </w:pPr>
      <w:bookmarkStart w:id="70" w:name="_Toc28858514"/>
      <w:bookmarkStart w:id="71" w:name="_Toc40173894"/>
      <w:r>
        <w:lastRenderedPageBreak/>
        <w:t>Podklady pro žaloby 4</w:t>
      </w:r>
      <w:bookmarkEnd w:id="70"/>
      <w:bookmarkEnd w:id="71"/>
      <w:r>
        <w:t xml:space="preserve"> </w:t>
      </w:r>
    </w:p>
    <w:p w14:paraId="11CB2A5A" w14:textId="3957B88B" w:rsidR="00FF602A" w:rsidRDefault="00FF602A" w:rsidP="001635A6">
      <w:pPr>
        <w:pStyle w:val="Zkladntext2"/>
        <w:spacing w:line="240" w:lineRule="auto"/>
      </w:pPr>
    </w:p>
    <w:bookmarkStart w:id="72" w:name="_MON_1639467331"/>
    <w:bookmarkEnd w:id="72"/>
    <w:p w14:paraId="754F8FEC" w14:textId="702E2489" w:rsidR="00D217B9" w:rsidRDefault="00D217B9" w:rsidP="001635A6">
      <w:pPr>
        <w:pStyle w:val="Zkladntext2"/>
        <w:spacing w:line="240" w:lineRule="auto"/>
      </w:pPr>
      <w:r>
        <w:object w:dxaOrig="1531" w:dyaOrig="990" w14:anchorId="72EE31F3">
          <v:shape id="_x0000_i1028" type="#_x0000_t75" style="width:76.6pt;height:49.55pt" o:ole="">
            <v:imagedata r:id="rId14" o:title=""/>
          </v:shape>
          <o:OLEObject Type="Embed" ProgID="Word.Document.8" ShapeID="_x0000_i1028" DrawAspect="Icon" ObjectID="_1650867343" r:id="rId15">
            <o:FieldCodes>\s</o:FieldCodes>
          </o:OLEObject>
        </w:object>
      </w:r>
    </w:p>
    <w:p w14:paraId="353C93F5" w14:textId="07FC8F3F" w:rsidR="00D217B9" w:rsidRDefault="00D217B9" w:rsidP="001635A6">
      <w:pPr>
        <w:pStyle w:val="Zkladntext2"/>
        <w:spacing w:line="240" w:lineRule="auto"/>
      </w:pPr>
    </w:p>
    <w:p w14:paraId="6414DDEE" w14:textId="15722BDC" w:rsidR="00A976F8" w:rsidRDefault="00A976F8" w:rsidP="00B609DF">
      <w:pPr>
        <w:pStyle w:val="Plohy2rovenadpisu"/>
        <w:pageBreakBefore/>
        <w:numPr>
          <w:ilvl w:val="1"/>
          <w:numId w:val="15"/>
        </w:numPr>
        <w:ind w:left="567" w:hanging="567"/>
      </w:pPr>
      <w:bookmarkStart w:id="73" w:name="_Toc28858515"/>
      <w:bookmarkStart w:id="74" w:name="_Toc40173895"/>
      <w:r>
        <w:lastRenderedPageBreak/>
        <w:t>Povinnosti MDT 5</w:t>
      </w:r>
      <w:bookmarkEnd w:id="73"/>
      <w:bookmarkEnd w:id="74"/>
      <w:r>
        <w:t xml:space="preserve"> </w:t>
      </w:r>
    </w:p>
    <w:p w14:paraId="0F92E714" w14:textId="77777777" w:rsidR="00A976F8" w:rsidRPr="00091DCC" w:rsidRDefault="00A976F8" w:rsidP="00A976F8">
      <w:pPr>
        <w:pStyle w:val="Textodstavec"/>
      </w:pPr>
    </w:p>
    <w:p w14:paraId="11B7A829" w14:textId="77777777" w:rsidR="00A976F8" w:rsidRDefault="00A976F8" w:rsidP="00A976F8">
      <w:pPr>
        <w:pStyle w:val="Textodstavec"/>
      </w:pPr>
      <w:r>
        <w:object w:dxaOrig="1531" w:dyaOrig="990" w14:anchorId="16A21BE5">
          <v:shape id="_x0000_i1029" type="#_x0000_t75" style="width:76.6pt;height:49.55pt" o:ole="">
            <v:imagedata r:id="rId16" o:title=""/>
          </v:shape>
          <o:OLEObject Type="Embed" ProgID="Word.Document.8" ShapeID="_x0000_i1029" DrawAspect="Icon" ObjectID="_1650867344" r:id="rId17">
            <o:FieldCodes>\s</o:FieldCodes>
          </o:OLEObject>
        </w:object>
      </w:r>
    </w:p>
    <w:p w14:paraId="7F101350" w14:textId="4F4C6D77" w:rsidR="00D217B9" w:rsidRDefault="00D217B9" w:rsidP="001635A6">
      <w:pPr>
        <w:pStyle w:val="Zkladntext2"/>
        <w:spacing w:line="240" w:lineRule="auto"/>
      </w:pPr>
    </w:p>
    <w:p w14:paraId="0241F199" w14:textId="7F1E2295" w:rsidR="00D217B9" w:rsidRDefault="00D217B9" w:rsidP="00B609DF">
      <w:pPr>
        <w:pStyle w:val="Plohy2rovenadpisu"/>
        <w:pageBreakBefore/>
        <w:numPr>
          <w:ilvl w:val="1"/>
          <w:numId w:val="16"/>
        </w:numPr>
        <w:ind w:left="567" w:hanging="567"/>
      </w:pPr>
      <w:bookmarkStart w:id="75" w:name="_Toc28858516"/>
      <w:bookmarkStart w:id="76" w:name="_Toc40173896"/>
      <w:r>
        <w:lastRenderedPageBreak/>
        <w:t xml:space="preserve">Pravidla uzavírání SVB a GP </w:t>
      </w:r>
      <w:r w:rsidR="00A976F8">
        <w:t>6</w:t>
      </w:r>
      <w:bookmarkEnd w:id="75"/>
      <w:bookmarkEnd w:id="76"/>
      <w:r>
        <w:t xml:space="preserve"> </w:t>
      </w:r>
    </w:p>
    <w:p w14:paraId="345FE2BC" w14:textId="77777777" w:rsidR="00091DCC" w:rsidRPr="00091DCC" w:rsidRDefault="00091DCC" w:rsidP="00091DCC">
      <w:pPr>
        <w:pStyle w:val="Textodstavec"/>
      </w:pPr>
    </w:p>
    <w:bookmarkStart w:id="77" w:name="_MON_1639467431"/>
    <w:bookmarkEnd w:id="77"/>
    <w:p w14:paraId="53E85666" w14:textId="77777777" w:rsidR="00091DCC" w:rsidRDefault="00D217B9" w:rsidP="001635A6">
      <w:pPr>
        <w:pStyle w:val="Zkladntext2"/>
        <w:spacing w:line="240" w:lineRule="auto"/>
      </w:pPr>
      <w:r>
        <w:object w:dxaOrig="1531" w:dyaOrig="990" w14:anchorId="67EE23B0">
          <v:shape id="_x0000_i1030" type="#_x0000_t75" style="width:76.6pt;height:49.55pt" o:ole="">
            <v:imagedata r:id="rId18" o:title=""/>
          </v:shape>
          <o:OLEObject Type="Embed" ProgID="Word.Document.8" ShapeID="_x0000_i1030" DrawAspect="Icon" ObjectID="_1650867345" r:id="rId19">
            <o:FieldCodes>\s</o:FieldCodes>
          </o:OLEObject>
        </w:object>
      </w:r>
    </w:p>
    <w:p w14:paraId="5367FC62" w14:textId="574A2E8A" w:rsidR="00091DCC" w:rsidRDefault="00091DCC" w:rsidP="001635A6">
      <w:pPr>
        <w:pStyle w:val="Zkladntext2"/>
        <w:spacing w:line="240" w:lineRule="auto"/>
      </w:pPr>
    </w:p>
    <w:bookmarkEnd w:id="20"/>
    <w:p w14:paraId="2DD60D44" w14:textId="77777777" w:rsidR="00A976F8" w:rsidRDefault="00A976F8" w:rsidP="001635A6">
      <w:pPr>
        <w:pStyle w:val="Textodstavec"/>
      </w:pPr>
    </w:p>
    <w:p w14:paraId="4E099C53" w14:textId="6DC82F8F" w:rsidR="002D4367" w:rsidRDefault="002D4367" w:rsidP="00B609DF">
      <w:pPr>
        <w:pStyle w:val="Plohy2rovenadpisu"/>
        <w:pageBreakBefore/>
        <w:numPr>
          <w:ilvl w:val="1"/>
          <w:numId w:val="17"/>
        </w:numPr>
        <w:ind w:left="567" w:hanging="567"/>
      </w:pPr>
      <w:bookmarkStart w:id="78" w:name="_Toc28858517"/>
      <w:bookmarkStart w:id="79" w:name="_Toc40173897"/>
      <w:r>
        <w:lastRenderedPageBreak/>
        <w:t>Pravidla fakturace MDT 7</w:t>
      </w:r>
      <w:bookmarkEnd w:id="78"/>
      <w:bookmarkEnd w:id="79"/>
      <w:r>
        <w:t xml:space="preserve"> </w:t>
      </w:r>
    </w:p>
    <w:p w14:paraId="33D57769" w14:textId="77777777" w:rsidR="00BA5671" w:rsidRPr="00BA5671" w:rsidRDefault="00BA5671" w:rsidP="00BA5671">
      <w:pPr>
        <w:pStyle w:val="Textodstavec"/>
      </w:pPr>
    </w:p>
    <w:bookmarkStart w:id="80" w:name="_MON_1639467534"/>
    <w:bookmarkEnd w:id="80"/>
    <w:p w14:paraId="3286FA0B" w14:textId="77777777" w:rsidR="00A976F8" w:rsidRDefault="00091DCC" w:rsidP="001635A6">
      <w:pPr>
        <w:pStyle w:val="Textodstavec"/>
      </w:pPr>
      <w:r>
        <w:object w:dxaOrig="1531" w:dyaOrig="990" w14:anchorId="6B9EC853">
          <v:shape id="_x0000_i1031" type="#_x0000_t75" style="width:76.6pt;height:49.55pt" o:ole="">
            <v:imagedata r:id="rId20" o:title=""/>
          </v:shape>
          <o:OLEObject Type="Embed" ProgID="Word.Document.12" ShapeID="_x0000_i1031" DrawAspect="Icon" ObjectID="_1650867346" r:id="rId21">
            <o:FieldCodes>\s</o:FieldCodes>
          </o:OLEObject>
        </w:object>
      </w:r>
    </w:p>
    <w:p w14:paraId="7DF7A655" w14:textId="7F334B50" w:rsidR="001635A6" w:rsidRDefault="001635A6" w:rsidP="001635A6">
      <w:pPr>
        <w:pStyle w:val="Textodstavec"/>
      </w:pPr>
    </w:p>
    <w:p w14:paraId="5B46CF7C" w14:textId="3729A5DF" w:rsidR="00A976F8" w:rsidRDefault="001826B8" w:rsidP="00B609DF">
      <w:pPr>
        <w:pStyle w:val="Plohy2rovenadpisu"/>
        <w:pageBreakBefore/>
        <w:numPr>
          <w:ilvl w:val="1"/>
          <w:numId w:val="18"/>
        </w:numPr>
        <w:ind w:left="567" w:hanging="567"/>
      </w:pPr>
      <w:bookmarkStart w:id="81" w:name="_Toc28858518"/>
      <w:bookmarkStart w:id="82" w:name="_Toc40173898"/>
      <w:r>
        <w:lastRenderedPageBreak/>
        <w:t>Pravidla GP před realizací stavby</w:t>
      </w:r>
      <w:r w:rsidR="00A976F8">
        <w:t xml:space="preserve"> 8</w:t>
      </w:r>
      <w:bookmarkEnd w:id="81"/>
      <w:bookmarkEnd w:id="82"/>
      <w:r w:rsidR="00A976F8">
        <w:t xml:space="preserve"> </w:t>
      </w:r>
    </w:p>
    <w:p w14:paraId="53CD1AE0" w14:textId="77777777" w:rsidR="001826B8" w:rsidRPr="001826B8" w:rsidRDefault="001826B8" w:rsidP="001826B8">
      <w:pPr>
        <w:pStyle w:val="Textodstavec"/>
      </w:pPr>
    </w:p>
    <w:bookmarkStart w:id="83" w:name="_MON_1639470648"/>
    <w:bookmarkEnd w:id="83"/>
    <w:p w14:paraId="6DDD3BAA" w14:textId="57680F6D" w:rsidR="00A976F8" w:rsidRDefault="001826B8" w:rsidP="001635A6">
      <w:pPr>
        <w:pStyle w:val="Textodstavec"/>
      </w:pPr>
      <w:r>
        <w:object w:dxaOrig="1531" w:dyaOrig="990" w14:anchorId="1704D525">
          <v:shape id="_x0000_i1032" type="#_x0000_t75" style="width:76.6pt;height:49.55pt" o:ole="">
            <v:imagedata r:id="rId22" o:title=""/>
          </v:shape>
          <o:OLEObject Type="Embed" ProgID="Word.Document.12" ShapeID="_x0000_i1032" DrawAspect="Icon" ObjectID="_1650867347" r:id="rId23">
            <o:FieldCodes>\s</o:FieldCodes>
          </o:OLEObject>
        </w:object>
      </w:r>
    </w:p>
    <w:p w14:paraId="4E249C71" w14:textId="6D927EB4" w:rsidR="00A87348" w:rsidRDefault="00A87348" w:rsidP="001635A6">
      <w:pPr>
        <w:pStyle w:val="Textodstavec"/>
      </w:pPr>
    </w:p>
    <w:p w14:paraId="2813AF8F" w14:textId="1642D7A5" w:rsidR="00A87348" w:rsidRDefault="00A87348" w:rsidP="001635A6">
      <w:pPr>
        <w:pStyle w:val="Textodstavec"/>
      </w:pPr>
    </w:p>
    <w:p w14:paraId="1D578E7D" w14:textId="43021811" w:rsidR="00A87348" w:rsidRDefault="00A87348" w:rsidP="001635A6">
      <w:pPr>
        <w:pStyle w:val="Textodstavec"/>
      </w:pPr>
    </w:p>
    <w:p w14:paraId="42622908" w14:textId="4ACCDE1D" w:rsidR="00A87348" w:rsidRDefault="00A87348" w:rsidP="001635A6">
      <w:pPr>
        <w:pStyle w:val="Textodstavec"/>
      </w:pPr>
    </w:p>
    <w:p w14:paraId="3071DFF1" w14:textId="1BA8FF7D" w:rsidR="00A87348" w:rsidRDefault="00A87348" w:rsidP="001635A6">
      <w:pPr>
        <w:pStyle w:val="Textodstavec"/>
      </w:pPr>
    </w:p>
    <w:p w14:paraId="3D5E1735" w14:textId="5DAD19F4" w:rsidR="00A87348" w:rsidRDefault="00A87348" w:rsidP="001635A6">
      <w:pPr>
        <w:pStyle w:val="Textodstavec"/>
      </w:pPr>
    </w:p>
    <w:p w14:paraId="54C98D57" w14:textId="53402B6E" w:rsidR="00A87348" w:rsidRDefault="00A87348" w:rsidP="001635A6">
      <w:pPr>
        <w:pStyle w:val="Textodstavec"/>
      </w:pPr>
    </w:p>
    <w:p w14:paraId="5FCEF938" w14:textId="223BC684" w:rsidR="00A87348" w:rsidRDefault="00A87348" w:rsidP="001635A6">
      <w:pPr>
        <w:pStyle w:val="Textodstavec"/>
      </w:pPr>
    </w:p>
    <w:p w14:paraId="6A3B8261" w14:textId="0805A792" w:rsidR="00A87348" w:rsidRDefault="00A87348" w:rsidP="001635A6">
      <w:pPr>
        <w:pStyle w:val="Textodstavec"/>
      </w:pPr>
    </w:p>
    <w:p w14:paraId="5BFA47D5" w14:textId="2BA28E45" w:rsidR="00A87348" w:rsidRDefault="00A87348" w:rsidP="001635A6">
      <w:pPr>
        <w:pStyle w:val="Textodstavec"/>
      </w:pPr>
    </w:p>
    <w:p w14:paraId="1638C962" w14:textId="1B925FB0" w:rsidR="00A87348" w:rsidRDefault="00A87348" w:rsidP="001635A6">
      <w:pPr>
        <w:pStyle w:val="Textodstavec"/>
      </w:pPr>
    </w:p>
    <w:p w14:paraId="596DA76C" w14:textId="5EBCB4D2" w:rsidR="00A87348" w:rsidRDefault="00A87348" w:rsidP="001635A6">
      <w:pPr>
        <w:pStyle w:val="Textodstavec"/>
      </w:pPr>
    </w:p>
    <w:p w14:paraId="0871CD49" w14:textId="10DD19B4" w:rsidR="00A87348" w:rsidRDefault="00A87348" w:rsidP="001635A6">
      <w:pPr>
        <w:pStyle w:val="Textodstavec"/>
      </w:pPr>
    </w:p>
    <w:p w14:paraId="0D2FBA01" w14:textId="7AFF60E5" w:rsidR="00A87348" w:rsidRDefault="00A87348" w:rsidP="001635A6">
      <w:pPr>
        <w:pStyle w:val="Textodstavec"/>
      </w:pPr>
    </w:p>
    <w:p w14:paraId="32353BA9" w14:textId="3F3E8FA5" w:rsidR="00A87348" w:rsidRDefault="00A87348" w:rsidP="001635A6">
      <w:pPr>
        <w:pStyle w:val="Textodstavec"/>
      </w:pPr>
    </w:p>
    <w:p w14:paraId="5E199132" w14:textId="15E4065B" w:rsidR="00A87348" w:rsidRDefault="00A87348" w:rsidP="001635A6">
      <w:pPr>
        <w:pStyle w:val="Textodstavec"/>
      </w:pPr>
    </w:p>
    <w:p w14:paraId="67D486B5" w14:textId="5F40A9B0" w:rsidR="00A87348" w:rsidRDefault="00A87348" w:rsidP="001635A6">
      <w:pPr>
        <w:pStyle w:val="Textodstavec"/>
      </w:pPr>
    </w:p>
    <w:p w14:paraId="4EBAC045" w14:textId="6D6EF027" w:rsidR="00A87348" w:rsidRDefault="00A87348" w:rsidP="001635A6">
      <w:pPr>
        <w:pStyle w:val="Textodstavec"/>
      </w:pPr>
    </w:p>
    <w:p w14:paraId="5400073F" w14:textId="2022D820" w:rsidR="00A87348" w:rsidRDefault="00A87348" w:rsidP="001635A6">
      <w:pPr>
        <w:pStyle w:val="Textodstavec"/>
      </w:pPr>
    </w:p>
    <w:p w14:paraId="73CA0E1A" w14:textId="298BEA6A" w:rsidR="00A87348" w:rsidRDefault="00A87348" w:rsidP="001635A6">
      <w:pPr>
        <w:pStyle w:val="Textodstavec"/>
      </w:pPr>
    </w:p>
    <w:p w14:paraId="77ACBECB" w14:textId="39206D3B" w:rsidR="00A87348" w:rsidRDefault="00A87348" w:rsidP="001635A6">
      <w:pPr>
        <w:pStyle w:val="Textodstavec"/>
      </w:pPr>
    </w:p>
    <w:p w14:paraId="2C0B3119" w14:textId="44675C8E" w:rsidR="00A87348" w:rsidRDefault="00A87348" w:rsidP="001635A6">
      <w:pPr>
        <w:pStyle w:val="Textodstavec"/>
      </w:pPr>
    </w:p>
    <w:p w14:paraId="4C569092" w14:textId="2FF51AD7" w:rsidR="00A87348" w:rsidRDefault="00A87348" w:rsidP="001635A6">
      <w:pPr>
        <w:pStyle w:val="Textodstavec"/>
      </w:pPr>
    </w:p>
    <w:p w14:paraId="69136FDD" w14:textId="29B74F3F" w:rsidR="00A87348" w:rsidRDefault="00A87348" w:rsidP="001635A6">
      <w:pPr>
        <w:pStyle w:val="Textodstavec"/>
      </w:pPr>
    </w:p>
    <w:p w14:paraId="7867F52E" w14:textId="4735E8FC" w:rsidR="00A87348" w:rsidRDefault="00A87348" w:rsidP="001635A6">
      <w:pPr>
        <w:pStyle w:val="Textodstavec"/>
      </w:pPr>
    </w:p>
    <w:p w14:paraId="7A37EE60" w14:textId="4EC0C91E" w:rsidR="00A87348" w:rsidRDefault="00A87348" w:rsidP="001635A6">
      <w:pPr>
        <w:pStyle w:val="Textodstavec"/>
      </w:pPr>
    </w:p>
    <w:p w14:paraId="54F061A2" w14:textId="24DE669C" w:rsidR="00A87348" w:rsidRDefault="00A87348" w:rsidP="001635A6">
      <w:pPr>
        <w:pStyle w:val="Textodstavec"/>
      </w:pPr>
    </w:p>
    <w:p w14:paraId="03133196" w14:textId="126202D7" w:rsidR="00A87348" w:rsidRDefault="00A87348" w:rsidP="001635A6">
      <w:pPr>
        <w:pStyle w:val="Textodstavec"/>
      </w:pPr>
    </w:p>
    <w:p w14:paraId="5513A030" w14:textId="6CF5371D" w:rsidR="00A87348" w:rsidRDefault="00A87348" w:rsidP="001635A6">
      <w:pPr>
        <w:pStyle w:val="Textodstavec"/>
      </w:pPr>
    </w:p>
    <w:p w14:paraId="16504009" w14:textId="1FB54D59" w:rsidR="00A87348" w:rsidRDefault="00A87348" w:rsidP="001635A6">
      <w:pPr>
        <w:pStyle w:val="Textodstavec"/>
      </w:pPr>
    </w:p>
    <w:p w14:paraId="09650C07" w14:textId="048B20F8" w:rsidR="00A87348" w:rsidRDefault="00A87348" w:rsidP="001635A6">
      <w:pPr>
        <w:pStyle w:val="Textodstavec"/>
      </w:pPr>
    </w:p>
    <w:p w14:paraId="687C74F3" w14:textId="099F8A96" w:rsidR="00A87348" w:rsidRDefault="00A87348" w:rsidP="001635A6">
      <w:pPr>
        <w:pStyle w:val="Textodstavec"/>
      </w:pPr>
    </w:p>
    <w:p w14:paraId="48945D15" w14:textId="7EC3B821" w:rsidR="00A87348" w:rsidRDefault="00A87348" w:rsidP="001635A6">
      <w:pPr>
        <w:pStyle w:val="Textodstavec"/>
      </w:pPr>
    </w:p>
    <w:p w14:paraId="357BD176" w14:textId="6A1F5EED" w:rsidR="00A87348" w:rsidRDefault="00A87348" w:rsidP="001635A6">
      <w:pPr>
        <w:pStyle w:val="Textodstavec"/>
      </w:pPr>
    </w:p>
    <w:p w14:paraId="508999BD" w14:textId="49DBDA3A" w:rsidR="00A87348" w:rsidRDefault="00A87348" w:rsidP="001635A6">
      <w:pPr>
        <w:pStyle w:val="Textodstavec"/>
      </w:pPr>
    </w:p>
    <w:p w14:paraId="124FB27F" w14:textId="167F7A4C" w:rsidR="00A87348" w:rsidRDefault="00A87348" w:rsidP="001635A6">
      <w:pPr>
        <w:pStyle w:val="Textodstavec"/>
      </w:pPr>
    </w:p>
    <w:p w14:paraId="33836604" w14:textId="52ED67F7" w:rsidR="00A87348" w:rsidRDefault="00A87348" w:rsidP="001635A6">
      <w:pPr>
        <w:pStyle w:val="Textodstavec"/>
      </w:pPr>
    </w:p>
    <w:p w14:paraId="78BA57A0" w14:textId="1FC0A0B8" w:rsidR="00A87348" w:rsidRDefault="00A87348" w:rsidP="001635A6">
      <w:pPr>
        <w:pStyle w:val="Textodstavec"/>
      </w:pPr>
    </w:p>
    <w:p w14:paraId="3BE2759B" w14:textId="79C68F13" w:rsidR="00A87348" w:rsidRDefault="00A87348" w:rsidP="001635A6">
      <w:pPr>
        <w:pStyle w:val="Textodstavec"/>
      </w:pPr>
    </w:p>
    <w:p w14:paraId="6DA5D405" w14:textId="143612B2" w:rsidR="00A87348" w:rsidRDefault="00A87348" w:rsidP="00A87348">
      <w:pPr>
        <w:pStyle w:val="Plohy2rovenadpisu"/>
        <w:pageBreakBefore/>
        <w:numPr>
          <w:ilvl w:val="1"/>
          <w:numId w:val="21"/>
        </w:numPr>
        <w:ind w:left="567" w:hanging="567"/>
      </w:pPr>
      <w:bookmarkStart w:id="84" w:name="_Toc40173899"/>
      <w:r>
        <w:lastRenderedPageBreak/>
        <w:t>VEBR+ základní popis aplikace</w:t>
      </w:r>
      <w:bookmarkEnd w:id="84"/>
    </w:p>
    <w:p w14:paraId="06C354CB" w14:textId="0E98A1BA" w:rsidR="00A87348" w:rsidRDefault="00A87348" w:rsidP="001635A6">
      <w:pPr>
        <w:pStyle w:val="Textodstavec"/>
      </w:pPr>
    </w:p>
    <w:bookmarkStart w:id="85" w:name="_MON_1650786619"/>
    <w:bookmarkEnd w:id="85"/>
    <w:p w14:paraId="071AA5A0" w14:textId="656F40E5" w:rsidR="00A87348" w:rsidRDefault="00B55056" w:rsidP="001635A6">
      <w:pPr>
        <w:pStyle w:val="Textodstavec"/>
      </w:pPr>
      <w:r>
        <w:object w:dxaOrig="1546" w:dyaOrig="1001" w14:anchorId="2CBDEBC1">
          <v:shape id="_x0000_i1035" type="#_x0000_t75" style="width:77.2pt;height:50.1pt" o:ole="">
            <v:imagedata r:id="rId24" o:title=""/>
          </v:shape>
          <o:OLEObject Type="Embed" ProgID="Word.Document.12" ShapeID="_x0000_i1035" DrawAspect="Icon" ObjectID="_1650867348" r:id="rId25">
            <o:FieldCodes>\s</o:FieldCodes>
          </o:OLEObject>
        </w:object>
      </w:r>
      <w:bookmarkStart w:id="86" w:name="_GoBack"/>
      <w:bookmarkEnd w:id="86"/>
    </w:p>
    <w:p w14:paraId="4196E600" w14:textId="55026417" w:rsidR="00A87348" w:rsidRDefault="00A87348" w:rsidP="001635A6">
      <w:pPr>
        <w:pStyle w:val="Textodstavec"/>
      </w:pPr>
    </w:p>
    <w:p w14:paraId="57C6BB3E" w14:textId="7E0A2125" w:rsidR="00A87348" w:rsidRDefault="00A87348" w:rsidP="001635A6">
      <w:pPr>
        <w:pStyle w:val="Textodstavec"/>
      </w:pPr>
    </w:p>
    <w:p w14:paraId="65A690A9" w14:textId="420885ED" w:rsidR="00A87348" w:rsidRDefault="00A87348" w:rsidP="001635A6">
      <w:pPr>
        <w:pStyle w:val="Textodstavec"/>
      </w:pPr>
    </w:p>
    <w:p w14:paraId="5C06A977" w14:textId="06A0284E" w:rsidR="00A87348" w:rsidRDefault="00A87348" w:rsidP="001635A6">
      <w:pPr>
        <w:pStyle w:val="Textodstavec"/>
      </w:pPr>
    </w:p>
    <w:p w14:paraId="4936E54B" w14:textId="5A07477C" w:rsidR="00A87348" w:rsidRDefault="00A87348" w:rsidP="001635A6">
      <w:pPr>
        <w:pStyle w:val="Textodstavec"/>
      </w:pPr>
    </w:p>
    <w:p w14:paraId="644E46B2" w14:textId="29FB1506" w:rsidR="00A87348" w:rsidRDefault="00A87348" w:rsidP="001635A6">
      <w:pPr>
        <w:pStyle w:val="Textodstavec"/>
      </w:pPr>
    </w:p>
    <w:p w14:paraId="20625269" w14:textId="770047B4" w:rsidR="00A87348" w:rsidRDefault="00A87348" w:rsidP="001635A6">
      <w:pPr>
        <w:pStyle w:val="Textodstavec"/>
      </w:pPr>
    </w:p>
    <w:p w14:paraId="60CBC21E" w14:textId="77777777" w:rsidR="00A87348" w:rsidRPr="001635A6" w:rsidRDefault="00A87348" w:rsidP="001635A6">
      <w:pPr>
        <w:pStyle w:val="Textodstavec"/>
      </w:pPr>
    </w:p>
    <w:sectPr w:rsidR="00A87348" w:rsidRPr="001635A6" w:rsidSect="00AC440B">
      <w:headerReference w:type="even" r:id="rId26"/>
      <w:headerReference w:type="default" r:id="rId27"/>
      <w:footerReference w:type="even" r:id="rId28"/>
      <w:footerReference w:type="default" r:id="rId29"/>
      <w:headerReference w:type="first" r:id="rId30"/>
      <w:footerReference w:type="first" r:id="rId31"/>
      <w:pgSz w:w="11906" w:h="16838"/>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ACA6C26" w14:textId="77777777" w:rsidR="00075C71" w:rsidRDefault="00075C71">
      <w:r>
        <w:separator/>
      </w:r>
    </w:p>
    <w:p w14:paraId="52A3CCAA" w14:textId="77777777" w:rsidR="00075C71" w:rsidRDefault="00075C71"/>
  </w:endnote>
  <w:endnote w:type="continuationSeparator" w:id="0">
    <w:p w14:paraId="2C59D51A" w14:textId="77777777" w:rsidR="00075C71" w:rsidRDefault="00075C71">
      <w:r>
        <w:continuationSeparator/>
      </w:r>
    </w:p>
    <w:p w14:paraId="0D510769" w14:textId="77777777" w:rsidR="00075C71" w:rsidRDefault="00075C7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olo">
    <w:panose1 w:val="02000400000000000000"/>
    <w:charset w:val="EE"/>
    <w:family w:val="auto"/>
    <w:pitch w:val="variable"/>
    <w:sig w:usb0="800000AF" w:usb1="0000205B" w:usb2="00000000" w:usb3="00000000" w:csb0="00000013"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0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DAE9EB2" w14:textId="77777777" w:rsidR="00842D21" w:rsidRDefault="00842D21">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FB97CBC" w14:textId="77777777" w:rsidR="00842D21" w:rsidRDefault="00842D21" w:rsidP="00881D1E">
    <w:pPr>
      <w:pStyle w:val="Zpat"/>
      <w:jc w:val="center"/>
      <w:rPr>
        <w:color w:val="000000" w:themeColor="text1"/>
      </w:rPr>
    </w:pPr>
  </w:p>
  <w:p w14:paraId="19F30BB2" w14:textId="77777777" w:rsidR="00842D21" w:rsidRPr="00552BE7" w:rsidRDefault="00842D21" w:rsidP="00881D1E">
    <w:pPr>
      <w:pStyle w:val="Zpat"/>
      <w:jc w:val="center"/>
    </w:pPr>
  </w:p>
  <w:p w14:paraId="1C146583" w14:textId="758363C1" w:rsidR="00842D21" w:rsidRPr="00552BE7" w:rsidRDefault="00842D21" w:rsidP="00881D1E">
    <w:pPr>
      <w:pStyle w:val="Zpat"/>
      <w:jc w:val="center"/>
    </w:pPr>
    <w:r w:rsidRPr="00552BE7">
      <w:t xml:space="preserve">Tisk: </w:t>
    </w:r>
    <w:r>
      <w:rPr>
        <w:noProof/>
      </w:rPr>
      <w:fldChar w:fldCharType="begin"/>
    </w:r>
    <w:r>
      <w:rPr>
        <w:noProof/>
      </w:rPr>
      <w:instrText xml:space="preserve"> DATE   \* MERGEFORMAT </w:instrText>
    </w:r>
    <w:r>
      <w:rPr>
        <w:noProof/>
      </w:rPr>
      <w:fldChar w:fldCharType="separate"/>
    </w:r>
    <w:r w:rsidR="00B55056">
      <w:rPr>
        <w:noProof/>
      </w:rPr>
      <w:t>13.05.2020</w:t>
    </w:r>
    <w:r>
      <w:rPr>
        <w:noProof/>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AC9EF6" w14:textId="77777777" w:rsidR="00842D21" w:rsidRDefault="00842D21" w:rsidP="00881D1E">
    <w:pPr>
      <w:pStyle w:val="Zpat"/>
      <w:jc w:val="center"/>
      <w:rPr>
        <w:color w:val="000000" w:themeColor="text1"/>
      </w:rPr>
    </w:pPr>
  </w:p>
  <w:p w14:paraId="635B291E" w14:textId="77777777" w:rsidR="00842D21" w:rsidRPr="00552BE7" w:rsidRDefault="00842D21" w:rsidP="00881D1E">
    <w:pPr>
      <w:pStyle w:val="Zpat"/>
      <w:jc w:val="center"/>
    </w:pPr>
    <w:r w:rsidRPr="00552BE7">
      <w:t>V případě tisku nebo umístění mimo úložiště IŘD se dokument považuje za neřízený.</w:t>
    </w:r>
  </w:p>
  <w:p w14:paraId="3B455783" w14:textId="52B296B9" w:rsidR="00842D21" w:rsidRPr="00552BE7" w:rsidRDefault="00842D21" w:rsidP="00881D1E">
    <w:pPr>
      <w:pStyle w:val="Zpat"/>
      <w:jc w:val="center"/>
    </w:pPr>
    <w:r w:rsidRPr="00552BE7">
      <w:t xml:space="preserve">Tisk: </w:t>
    </w:r>
    <w:r>
      <w:rPr>
        <w:noProof/>
      </w:rPr>
      <w:fldChar w:fldCharType="begin"/>
    </w:r>
    <w:r>
      <w:rPr>
        <w:noProof/>
      </w:rPr>
      <w:instrText xml:space="preserve"> DATE   \* MERGEFORMAT </w:instrText>
    </w:r>
    <w:r>
      <w:rPr>
        <w:noProof/>
      </w:rPr>
      <w:fldChar w:fldCharType="separate"/>
    </w:r>
    <w:r w:rsidR="00B55056">
      <w:rPr>
        <w:noProof/>
      </w:rPr>
      <w:t>13.05.2020</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AB36DC6" w14:textId="77777777" w:rsidR="00075C71" w:rsidRDefault="00075C71">
      <w:r>
        <w:separator/>
      </w:r>
    </w:p>
    <w:p w14:paraId="4087188D" w14:textId="77777777" w:rsidR="00075C71" w:rsidRDefault="00075C71"/>
  </w:footnote>
  <w:footnote w:type="continuationSeparator" w:id="0">
    <w:p w14:paraId="4EC9D1A0" w14:textId="77777777" w:rsidR="00075C71" w:rsidRDefault="00075C71">
      <w:r>
        <w:continuationSeparator/>
      </w:r>
    </w:p>
    <w:p w14:paraId="2F7BBC9F" w14:textId="77777777" w:rsidR="00075C71" w:rsidRDefault="00075C7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2463BE8" w14:textId="77777777" w:rsidR="00842D21" w:rsidRDefault="00842D21">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9071"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1813"/>
      <w:gridCol w:w="4422"/>
      <w:gridCol w:w="1418"/>
      <w:gridCol w:w="1418"/>
    </w:tblGrid>
    <w:tr w:rsidR="00842D21" w:rsidRPr="00AC440B" w14:paraId="7E9ED52E" w14:textId="77777777" w:rsidTr="00AC440B">
      <w:trPr>
        <w:trHeight w:val="283"/>
        <w:jc w:val="center"/>
      </w:trPr>
      <w:tc>
        <w:tcPr>
          <w:tcW w:w="1814" w:type="dxa"/>
          <w:vMerge w:val="restart"/>
          <w:tcBorders>
            <w:top w:val="single" w:sz="12" w:space="0" w:color="auto"/>
          </w:tcBorders>
          <w:vAlign w:val="center"/>
        </w:tcPr>
        <w:p w14:paraId="19563221" w14:textId="77777777" w:rsidR="00842D21" w:rsidRPr="00AC440B" w:rsidRDefault="00842D21" w:rsidP="007E099C">
          <w:pPr>
            <w:pStyle w:val="Zhlavspolenost"/>
          </w:pPr>
          <w:r w:rsidRPr="00AC440B">
            <w:rPr>
              <w:noProof/>
            </w:rPr>
            <w:drawing>
              <wp:inline distT="0" distB="0" distL="0" distR="0" wp14:anchorId="4415DE1E" wp14:editId="15F707E2">
                <wp:extent cx="962025" cy="276225"/>
                <wp:effectExtent l="19050" t="0" r="9525" b="0"/>
                <wp:docPr id="9" name="obrázek 1" descr="EON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descr="EON_B"/>
                        <pic:cNvPicPr>
                          <a:picLocks noChangeAspect="1" noChangeArrowheads="1"/>
                        </pic:cNvPicPr>
                      </pic:nvPicPr>
                      <pic:blipFill>
                        <a:blip r:embed="rId1"/>
                        <a:srcRect/>
                        <a:stretch>
                          <a:fillRect/>
                        </a:stretch>
                      </pic:blipFill>
                      <pic:spPr bwMode="auto">
                        <a:xfrm>
                          <a:off x="0" y="0"/>
                          <a:ext cx="962025" cy="276225"/>
                        </a:xfrm>
                        <a:prstGeom prst="rect">
                          <a:avLst/>
                        </a:prstGeom>
                        <a:noFill/>
                        <a:ln w="9525">
                          <a:noFill/>
                          <a:miter lim="800000"/>
                          <a:headEnd/>
                          <a:tailEnd/>
                        </a:ln>
                      </pic:spPr>
                    </pic:pic>
                  </a:graphicData>
                </a:graphic>
              </wp:inline>
            </w:drawing>
          </w:r>
        </w:p>
      </w:tc>
      <w:tc>
        <w:tcPr>
          <w:tcW w:w="4423" w:type="dxa"/>
          <w:vMerge w:val="restart"/>
          <w:tcBorders>
            <w:top w:val="single" w:sz="12" w:space="0" w:color="auto"/>
          </w:tcBorders>
          <w:vAlign w:val="center"/>
        </w:tcPr>
        <w:p w14:paraId="1ACDD10A" w14:textId="1AA0F6A7" w:rsidR="00842D21" w:rsidRPr="00AC440B" w:rsidRDefault="00842D21" w:rsidP="007E099C">
          <w:pPr>
            <w:pStyle w:val="Zhlavnadpis1dek"/>
          </w:pPr>
          <w:r>
            <w:t>Věcná břemena</w:t>
          </w:r>
        </w:p>
      </w:tc>
      <w:tc>
        <w:tcPr>
          <w:tcW w:w="1418" w:type="dxa"/>
          <w:tcBorders>
            <w:top w:val="single" w:sz="12" w:space="0" w:color="auto"/>
          </w:tcBorders>
          <w:vAlign w:val="center"/>
        </w:tcPr>
        <w:p w14:paraId="64D9372F" w14:textId="77777777" w:rsidR="00842D21" w:rsidRPr="00AC440B" w:rsidRDefault="00842D21" w:rsidP="0057246E">
          <w:pPr>
            <w:pStyle w:val="Zhlavostatntext"/>
          </w:pPr>
          <w:r w:rsidRPr="00AC440B">
            <w:t>Stran:</w:t>
          </w:r>
        </w:p>
      </w:tc>
      <w:tc>
        <w:tcPr>
          <w:tcW w:w="1418" w:type="dxa"/>
          <w:tcBorders>
            <w:top w:val="single" w:sz="12" w:space="0" w:color="auto"/>
          </w:tcBorders>
          <w:vAlign w:val="center"/>
        </w:tcPr>
        <w:p w14:paraId="7C26FC02" w14:textId="77777777" w:rsidR="00842D21" w:rsidRPr="00AC440B" w:rsidRDefault="00842D21" w:rsidP="0057246E">
          <w:pPr>
            <w:pStyle w:val="Zhlavostatntext"/>
          </w:pPr>
          <w:r w:rsidRPr="00AC440B">
            <w:fldChar w:fldCharType="begin"/>
          </w:r>
          <w:r w:rsidRPr="00AC440B">
            <w:instrText xml:space="preserve"> PAGE </w:instrText>
          </w:r>
          <w:r w:rsidRPr="00AC440B">
            <w:fldChar w:fldCharType="separate"/>
          </w:r>
          <w:r>
            <w:rPr>
              <w:noProof/>
            </w:rPr>
            <w:t>3</w:t>
          </w:r>
          <w:r w:rsidRPr="00AC440B">
            <w:fldChar w:fldCharType="end"/>
          </w:r>
          <w:r w:rsidRPr="00AC440B">
            <w:t> / </w:t>
          </w:r>
          <w:r>
            <w:rPr>
              <w:noProof/>
            </w:rPr>
            <w:fldChar w:fldCharType="begin"/>
          </w:r>
          <w:r>
            <w:rPr>
              <w:noProof/>
            </w:rPr>
            <w:instrText xml:space="preserve"> NUMPAGES </w:instrText>
          </w:r>
          <w:r>
            <w:rPr>
              <w:noProof/>
            </w:rPr>
            <w:fldChar w:fldCharType="separate"/>
          </w:r>
          <w:r>
            <w:rPr>
              <w:noProof/>
            </w:rPr>
            <w:t>26</w:t>
          </w:r>
          <w:r>
            <w:rPr>
              <w:noProof/>
            </w:rPr>
            <w:fldChar w:fldCharType="end"/>
          </w:r>
        </w:p>
      </w:tc>
    </w:tr>
    <w:tr w:rsidR="00842D21" w:rsidRPr="00AC440B" w14:paraId="0371A798" w14:textId="77777777" w:rsidTr="00AC440B">
      <w:trPr>
        <w:trHeight w:val="283"/>
        <w:jc w:val="center"/>
      </w:trPr>
      <w:tc>
        <w:tcPr>
          <w:tcW w:w="1814" w:type="dxa"/>
          <w:vMerge/>
        </w:tcPr>
        <w:p w14:paraId="2E653AAD" w14:textId="77777777" w:rsidR="00842D21" w:rsidRPr="00AC440B" w:rsidRDefault="00842D21" w:rsidP="00AC440B">
          <w:pPr>
            <w:pStyle w:val="Textodstavec"/>
            <w:rPr>
              <w:b/>
            </w:rPr>
          </w:pPr>
        </w:p>
      </w:tc>
      <w:tc>
        <w:tcPr>
          <w:tcW w:w="4423" w:type="dxa"/>
          <w:vMerge/>
        </w:tcPr>
        <w:p w14:paraId="7C88C726" w14:textId="77777777" w:rsidR="00842D21" w:rsidRPr="00AC440B" w:rsidRDefault="00842D21" w:rsidP="00AC440B">
          <w:pPr>
            <w:pStyle w:val="Textodstavec"/>
          </w:pPr>
        </w:p>
      </w:tc>
      <w:tc>
        <w:tcPr>
          <w:tcW w:w="1418" w:type="dxa"/>
          <w:vAlign w:val="center"/>
        </w:tcPr>
        <w:p w14:paraId="264D07E0" w14:textId="77777777" w:rsidR="00842D21" w:rsidRPr="00AC440B" w:rsidRDefault="00842D21" w:rsidP="0057246E">
          <w:pPr>
            <w:pStyle w:val="Zhlavostatntext"/>
          </w:pPr>
          <w:r w:rsidRPr="00AC440B">
            <w:t>Platnost od:</w:t>
          </w:r>
        </w:p>
      </w:tc>
      <w:tc>
        <w:tcPr>
          <w:tcW w:w="1418" w:type="dxa"/>
          <w:vAlign w:val="center"/>
        </w:tcPr>
        <w:p w14:paraId="7433D4A5" w14:textId="0318C3FC" w:rsidR="00842D21" w:rsidRPr="00AC440B" w:rsidRDefault="00842D21" w:rsidP="00872BC8">
          <w:pPr>
            <w:pStyle w:val="Zhlavostatntext"/>
          </w:pPr>
          <w:r>
            <w:t>01</w:t>
          </w:r>
          <w:r w:rsidRPr="00890ED4">
            <w:t>.</w:t>
          </w:r>
          <w:r>
            <w:t>01</w:t>
          </w:r>
          <w:r w:rsidRPr="00890ED4">
            <w:t>.20</w:t>
          </w:r>
          <w:r>
            <w:t>20</w:t>
          </w:r>
        </w:p>
      </w:tc>
    </w:tr>
    <w:tr w:rsidR="00842D21" w:rsidRPr="00AC440B" w14:paraId="247A0D08" w14:textId="77777777" w:rsidTr="00AC440B">
      <w:trPr>
        <w:trHeight w:val="283"/>
        <w:jc w:val="center"/>
      </w:trPr>
      <w:tc>
        <w:tcPr>
          <w:tcW w:w="1814" w:type="dxa"/>
          <w:vMerge/>
          <w:tcBorders>
            <w:bottom w:val="single" w:sz="12" w:space="0" w:color="auto"/>
          </w:tcBorders>
        </w:tcPr>
        <w:p w14:paraId="3A372A31" w14:textId="77777777" w:rsidR="00842D21" w:rsidRPr="00AC440B" w:rsidRDefault="00842D21" w:rsidP="00AC440B">
          <w:pPr>
            <w:pStyle w:val="Textodstavec"/>
          </w:pPr>
        </w:p>
      </w:tc>
      <w:tc>
        <w:tcPr>
          <w:tcW w:w="4423" w:type="dxa"/>
          <w:vMerge/>
          <w:tcBorders>
            <w:bottom w:val="single" w:sz="12" w:space="0" w:color="auto"/>
          </w:tcBorders>
          <w:vAlign w:val="center"/>
        </w:tcPr>
        <w:p w14:paraId="715A6793" w14:textId="77777777" w:rsidR="00842D21" w:rsidRPr="00AC440B" w:rsidRDefault="00842D21" w:rsidP="00AC440B">
          <w:pPr>
            <w:pStyle w:val="Textodstavec"/>
            <w:rPr>
              <w:b/>
            </w:rPr>
          </w:pPr>
        </w:p>
      </w:tc>
      <w:tc>
        <w:tcPr>
          <w:tcW w:w="1418" w:type="dxa"/>
          <w:tcBorders>
            <w:bottom w:val="single" w:sz="12" w:space="0" w:color="auto"/>
          </w:tcBorders>
          <w:vAlign w:val="center"/>
        </w:tcPr>
        <w:p w14:paraId="34446113" w14:textId="77777777" w:rsidR="00842D21" w:rsidRPr="00AC440B" w:rsidRDefault="00842D21" w:rsidP="0057246E">
          <w:pPr>
            <w:pStyle w:val="Zhlavostatntext"/>
          </w:pPr>
          <w:r w:rsidRPr="00AC440B">
            <w:t>Účinnost od:</w:t>
          </w:r>
        </w:p>
      </w:tc>
      <w:tc>
        <w:tcPr>
          <w:tcW w:w="1418" w:type="dxa"/>
          <w:tcBorders>
            <w:bottom w:val="single" w:sz="12" w:space="0" w:color="auto"/>
          </w:tcBorders>
          <w:vAlign w:val="center"/>
        </w:tcPr>
        <w:p w14:paraId="3E4CD451" w14:textId="57220F22" w:rsidR="00842D21" w:rsidRPr="00AC440B" w:rsidRDefault="00842D21" w:rsidP="00872BC8">
          <w:pPr>
            <w:pStyle w:val="Zhlavostatntext"/>
          </w:pPr>
          <w:r w:rsidRPr="00890ED4">
            <w:t>01.</w:t>
          </w:r>
          <w:r>
            <w:t>0</w:t>
          </w:r>
          <w:r w:rsidR="002F3230">
            <w:t>2</w:t>
          </w:r>
          <w:r w:rsidRPr="00890ED4">
            <w:t>.</w:t>
          </w:r>
          <w:r w:rsidRPr="00AC440B">
            <w:t>20</w:t>
          </w:r>
          <w:r>
            <w:t>20</w:t>
          </w:r>
        </w:p>
      </w:tc>
    </w:tr>
    <w:tr w:rsidR="00842D21" w:rsidRPr="00AC440B" w14:paraId="1EBBCCEC" w14:textId="77777777" w:rsidTr="00AC440B">
      <w:trPr>
        <w:trHeight w:val="283"/>
        <w:jc w:val="center"/>
      </w:trPr>
      <w:tc>
        <w:tcPr>
          <w:tcW w:w="1814" w:type="dxa"/>
          <w:tcBorders>
            <w:bottom w:val="single" w:sz="12" w:space="0" w:color="auto"/>
          </w:tcBorders>
        </w:tcPr>
        <w:p w14:paraId="7952AB11" w14:textId="77777777" w:rsidR="00842D21" w:rsidRPr="00AC440B" w:rsidRDefault="00842D21" w:rsidP="007E099C">
          <w:pPr>
            <w:pStyle w:val="Zhlavdokument"/>
          </w:pPr>
          <w:r>
            <w:t>Metodika</w:t>
          </w:r>
        </w:p>
      </w:tc>
      <w:tc>
        <w:tcPr>
          <w:tcW w:w="4423" w:type="dxa"/>
          <w:tcBorders>
            <w:bottom w:val="single" w:sz="12" w:space="0" w:color="auto"/>
          </w:tcBorders>
          <w:vAlign w:val="center"/>
        </w:tcPr>
        <w:p w14:paraId="7379B019" w14:textId="2C2327BB" w:rsidR="00842D21" w:rsidRPr="00AC440B" w:rsidRDefault="00842D21" w:rsidP="007E099C">
          <w:pPr>
            <w:pStyle w:val="Zhlavnadpis2dek"/>
          </w:pPr>
          <w:r>
            <w:t>ECd-PP-375</w:t>
          </w:r>
        </w:p>
      </w:tc>
      <w:tc>
        <w:tcPr>
          <w:tcW w:w="1418" w:type="dxa"/>
          <w:tcBorders>
            <w:bottom w:val="single" w:sz="12" w:space="0" w:color="auto"/>
          </w:tcBorders>
          <w:vAlign w:val="center"/>
        </w:tcPr>
        <w:p w14:paraId="1E6591EA" w14:textId="77777777" w:rsidR="00842D21" w:rsidRPr="00AC440B" w:rsidRDefault="00842D21" w:rsidP="0057246E">
          <w:pPr>
            <w:pStyle w:val="Zhlavostatntext"/>
          </w:pPr>
          <w:r w:rsidRPr="00AC440B">
            <w:t>Revize:</w:t>
          </w:r>
        </w:p>
      </w:tc>
      <w:tc>
        <w:tcPr>
          <w:tcW w:w="1418" w:type="dxa"/>
          <w:tcBorders>
            <w:bottom w:val="single" w:sz="12" w:space="0" w:color="auto"/>
          </w:tcBorders>
          <w:vAlign w:val="center"/>
        </w:tcPr>
        <w:p w14:paraId="399B87F6" w14:textId="46EAAD11" w:rsidR="00842D21" w:rsidRPr="00AC440B" w:rsidRDefault="00842D21" w:rsidP="0057246E">
          <w:pPr>
            <w:pStyle w:val="Zhlavostatntext"/>
          </w:pPr>
          <w:r>
            <w:t>0</w:t>
          </w:r>
        </w:p>
      </w:tc>
    </w:tr>
  </w:tbl>
  <w:p w14:paraId="25B14A6F" w14:textId="77777777" w:rsidR="00842D21" w:rsidRDefault="00842D21" w:rsidP="00757EC1">
    <w:pPr>
      <w:pStyle w:val="Textodstavec"/>
    </w:pPr>
  </w:p>
  <w:p w14:paraId="1D814FDB" w14:textId="77777777" w:rsidR="00842D21" w:rsidRDefault="00842D21"/>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9071"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1813"/>
      <w:gridCol w:w="4422"/>
      <w:gridCol w:w="1418"/>
      <w:gridCol w:w="1418"/>
    </w:tblGrid>
    <w:tr w:rsidR="00842D21" w:rsidRPr="00AC440B" w14:paraId="72B55FE3" w14:textId="77777777" w:rsidTr="00AC440B">
      <w:trPr>
        <w:trHeight w:val="283"/>
        <w:jc w:val="center"/>
      </w:trPr>
      <w:tc>
        <w:tcPr>
          <w:tcW w:w="1814" w:type="dxa"/>
          <w:vMerge w:val="restart"/>
          <w:tcBorders>
            <w:top w:val="single" w:sz="12" w:space="0" w:color="auto"/>
          </w:tcBorders>
          <w:vAlign w:val="center"/>
        </w:tcPr>
        <w:p w14:paraId="394DFCD9" w14:textId="77777777" w:rsidR="00842D21" w:rsidRPr="00AC440B" w:rsidRDefault="00842D21" w:rsidP="00AC440B">
          <w:pPr>
            <w:pStyle w:val="Zhlav"/>
          </w:pPr>
          <w:r w:rsidRPr="00AC440B">
            <w:rPr>
              <w:noProof/>
            </w:rPr>
            <w:drawing>
              <wp:inline distT="0" distB="0" distL="0" distR="0" wp14:anchorId="40F61A8E" wp14:editId="3C658EEE">
                <wp:extent cx="962025" cy="276225"/>
                <wp:effectExtent l="19050" t="0" r="9525" b="0"/>
                <wp:docPr id="7" name="obrázek 1" descr="EON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descr="EON_B"/>
                        <pic:cNvPicPr>
                          <a:picLocks noChangeAspect="1" noChangeArrowheads="1"/>
                        </pic:cNvPicPr>
                      </pic:nvPicPr>
                      <pic:blipFill>
                        <a:blip r:embed="rId1"/>
                        <a:srcRect/>
                        <a:stretch>
                          <a:fillRect/>
                        </a:stretch>
                      </pic:blipFill>
                      <pic:spPr bwMode="auto">
                        <a:xfrm>
                          <a:off x="0" y="0"/>
                          <a:ext cx="962025" cy="276225"/>
                        </a:xfrm>
                        <a:prstGeom prst="rect">
                          <a:avLst/>
                        </a:prstGeom>
                        <a:noFill/>
                        <a:ln w="9525">
                          <a:noFill/>
                          <a:miter lim="800000"/>
                          <a:headEnd/>
                          <a:tailEnd/>
                        </a:ln>
                      </pic:spPr>
                    </pic:pic>
                  </a:graphicData>
                </a:graphic>
              </wp:inline>
            </w:drawing>
          </w:r>
        </w:p>
      </w:tc>
      <w:tc>
        <w:tcPr>
          <w:tcW w:w="4423" w:type="dxa"/>
          <w:vMerge w:val="restart"/>
          <w:tcBorders>
            <w:top w:val="single" w:sz="12" w:space="0" w:color="auto"/>
          </w:tcBorders>
          <w:vAlign w:val="center"/>
        </w:tcPr>
        <w:p w14:paraId="7FE9D889" w14:textId="77777777" w:rsidR="00842D21" w:rsidRPr="00AC440B" w:rsidRDefault="00842D21" w:rsidP="00AC440B">
          <w:pPr>
            <w:pStyle w:val="Zhlav"/>
            <w:rPr>
              <w:b/>
              <w:bCs/>
            </w:rPr>
          </w:pPr>
          <w:r w:rsidRPr="00AC440B">
            <w:rPr>
              <w:b/>
              <w:bCs/>
            </w:rPr>
            <w:t>Správa dokumentace sekundární technologie elektrických stanic</w:t>
          </w:r>
          <w:r w:rsidRPr="00AC440B">
            <w:rPr>
              <w:b/>
              <w:bCs/>
            </w:rPr>
            <w:br/>
            <w:t>s využitím systému CAD/CAE</w:t>
          </w:r>
        </w:p>
      </w:tc>
      <w:tc>
        <w:tcPr>
          <w:tcW w:w="1418" w:type="dxa"/>
          <w:tcBorders>
            <w:top w:val="single" w:sz="12" w:space="0" w:color="auto"/>
          </w:tcBorders>
          <w:vAlign w:val="center"/>
        </w:tcPr>
        <w:p w14:paraId="4924F974" w14:textId="77777777" w:rsidR="00842D21" w:rsidRPr="00AC440B" w:rsidRDefault="00842D21" w:rsidP="00AC440B">
          <w:pPr>
            <w:pStyle w:val="Zhlav"/>
          </w:pPr>
          <w:r w:rsidRPr="00AC440B">
            <w:t>Stran:</w:t>
          </w:r>
        </w:p>
      </w:tc>
      <w:tc>
        <w:tcPr>
          <w:tcW w:w="1418" w:type="dxa"/>
          <w:tcBorders>
            <w:top w:val="single" w:sz="12" w:space="0" w:color="auto"/>
          </w:tcBorders>
          <w:vAlign w:val="center"/>
        </w:tcPr>
        <w:p w14:paraId="2A82B062" w14:textId="77777777" w:rsidR="00842D21" w:rsidRPr="00AC440B" w:rsidRDefault="00842D21" w:rsidP="00AC440B">
          <w:pPr>
            <w:pStyle w:val="Zhlav"/>
          </w:pPr>
          <w:r w:rsidRPr="00AC440B">
            <w:fldChar w:fldCharType="begin"/>
          </w:r>
          <w:r w:rsidRPr="00AC440B">
            <w:instrText xml:space="preserve"> PAGE </w:instrText>
          </w:r>
          <w:r w:rsidRPr="00AC440B">
            <w:fldChar w:fldCharType="separate"/>
          </w:r>
          <w:r>
            <w:rPr>
              <w:noProof/>
            </w:rPr>
            <w:t>1</w:t>
          </w:r>
          <w:r w:rsidRPr="00AC440B">
            <w:fldChar w:fldCharType="end"/>
          </w:r>
          <w:r w:rsidRPr="00AC440B">
            <w:t> / </w:t>
          </w:r>
          <w:r>
            <w:rPr>
              <w:noProof/>
            </w:rPr>
            <w:fldChar w:fldCharType="begin"/>
          </w:r>
          <w:r>
            <w:rPr>
              <w:noProof/>
            </w:rPr>
            <w:instrText xml:space="preserve"> NUMPAGES </w:instrText>
          </w:r>
          <w:r>
            <w:rPr>
              <w:noProof/>
            </w:rPr>
            <w:fldChar w:fldCharType="separate"/>
          </w:r>
          <w:r>
            <w:rPr>
              <w:noProof/>
            </w:rPr>
            <w:t>26</w:t>
          </w:r>
          <w:r>
            <w:rPr>
              <w:noProof/>
            </w:rPr>
            <w:fldChar w:fldCharType="end"/>
          </w:r>
        </w:p>
      </w:tc>
    </w:tr>
    <w:tr w:rsidR="00842D21" w:rsidRPr="00AC440B" w14:paraId="236F8FBA" w14:textId="77777777" w:rsidTr="00AC440B">
      <w:trPr>
        <w:trHeight w:val="283"/>
        <w:jc w:val="center"/>
      </w:trPr>
      <w:tc>
        <w:tcPr>
          <w:tcW w:w="1814" w:type="dxa"/>
          <w:vMerge/>
        </w:tcPr>
        <w:p w14:paraId="332C81D3" w14:textId="77777777" w:rsidR="00842D21" w:rsidRPr="00AC440B" w:rsidRDefault="00842D21" w:rsidP="00AC440B">
          <w:pPr>
            <w:pStyle w:val="Zhlav"/>
            <w:rPr>
              <w:b/>
            </w:rPr>
          </w:pPr>
        </w:p>
      </w:tc>
      <w:tc>
        <w:tcPr>
          <w:tcW w:w="4423" w:type="dxa"/>
          <w:vMerge/>
        </w:tcPr>
        <w:p w14:paraId="4D7D46F4" w14:textId="77777777" w:rsidR="00842D21" w:rsidRPr="00AC440B" w:rsidRDefault="00842D21" w:rsidP="00AC440B">
          <w:pPr>
            <w:pStyle w:val="Zhlav"/>
          </w:pPr>
        </w:p>
      </w:tc>
      <w:tc>
        <w:tcPr>
          <w:tcW w:w="1418" w:type="dxa"/>
          <w:vAlign w:val="center"/>
        </w:tcPr>
        <w:p w14:paraId="5A17ED89" w14:textId="77777777" w:rsidR="00842D21" w:rsidRPr="00AC440B" w:rsidRDefault="00842D21" w:rsidP="00AC440B">
          <w:pPr>
            <w:pStyle w:val="Zhlav"/>
          </w:pPr>
          <w:r w:rsidRPr="00AC440B">
            <w:t>Platnost od:</w:t>
          </w:r>
        </w:p>
      </w:tc>
      <w:tc>
        <w:tcPr>
          <w:tcW w:w="1418" w:type="dxa"/>
          <w:vAlign w:val="center"/>
        </w:tcPr>
        <w:p w14:paraId="63007403" w14:textId="77777777" w:rsidR="00842D21" w:rsidRPr="00AC440B" w:rsidRDefault="00842D21" w:rsidP="00AC440B">
          <w:pPr>
            <w:pStyle w:val="Zhlav"/>
          </w:pPr>
          <w:r w:rsidRPr="00AC440B">
            <w:t>DD.MM.2015</w:t>
          </w:r>
        </w:p>
      </w:tc>
    </w:tr>
    <w:tr w:rsidR="00842D21" w:rsidRPr="00AC440B" w14:paraId="6E67B3E3" w14:textId="77777777" w:rsidTr="00AC440B">
      <w:trPr>
        <w:trHeight w:val="283"/>
        <w:jc w:val="center"/>
      </w:trPr>
      <w:tc>
        <w:tcPr>
          <w:tcW w:w="1814" w:type="dxa"/>
          <w:vMerge/>
          <w:tcBorders>
            <w:bottom w:val="single" w:sz="12" w:space="0" w:color="auto"/>
          </w:tcBorders>
        </w:tcPr>
        <w:p w14:paraId="09E996FC" w14:textId="77777777" w:rsidR="00842D21" w:rsidRPr="00AC440B" w:rsidRDefault="00842D21" w:rsidP="00AC440B">
          <w:pPr>
            <w:pStyle w:val="Zhlav"/>
          </w:pPr>
        </w:p>
      </w:tc>
      <w:tc>
        <w:tcPr>
          <w:tcW w:w="4423" w:type="dxa"/>
          <w:vMerge/>
          <w:tcBorders>
            <w:bottom w:val="single" w:sz="12" w:space="0" w:color="auto"/>
          </w:tcBorders>
          <w:vAlign w:val="center"/>
        </w:tcPr>
        <w:p w14:paraId="6151EECD" w14:textId="77777777" w:rsidR="00842D21" w:rsidRPr="00AC440B" w:rsidRDefault="00842D21" w:rsidP="00AC440B">
          <w:pPr>
            <w:pStyle w:val="Zhlav"/>
            <w:rPr>
              <w:b/>
            </w:rPr>
          </w:pPr>
        </w:p>
      </w:tc>
      <w:tc>
        <w:tcPr>
          <w:tcW w:w="1418" w:type="dxa"/>
          <w:tcBorders>
            <w:bottom w:val="single" w:sz="12" w:space="0" w:color="auto"/>
          </w:tcBorders>
          <w:vAlign w:val="center"/>
        </w:tcPr>
        <w:p w14:paraId="1F432397" w14:textId="77777777" w:rsidR="00842D21" w:rsidRPr="00AC440B" w:rsidRDefault="00842D21" w:rsidP="00AC440B">
          <w:pPr>
            <w:pStyle w:val="Zhlav"/>
          </w:pPr>
          <w:r w:rsidRPr="00AC440B">
            <w:t>Účinnost od:</w:t>
          </w:r>
        </w:p>
      </w:tc>
      <w:tc>
        <w:tcPr>
          <w:tcW w:w="1418" w:type="dxa"/>
          <w:tcBorders>
            <w:bottom w:val="single" w:sz="12" w:space="0" w:color="auto"/>
          </w:tcBorders>
          <w:vAlign w:val="center"/>
        </w:tcPr>
        <w:p w14:paraId="6DB907A8" w14:textId="77777777" w:rsidR="00842D21" w:rsidRPr="00AC440B" w:rsidRDefault="00842D21" w:rsidP="00AC440B">
          <w:pPr>
            <w:pStyle w:val="Zhlav"/>
          </w:pPr>
          <w:r w:rsidRPr="00AC440B">
            <w:t>DD.MM.2015</w:t>
          </w:r>
        </w:p>
      </w:tc>
    </w:tr>
    <w:tr w:rsidR="00842D21" w:rsidRPr="00AC440B" w14:paraId="5637938C" w14:textId="77777777" w:rsidTr="00AC440B">
      <w:trPr>
        <w:trHeight w:val="283"/>
        <w:jc w:val="center"/>
      </w:trPr>
      <w:tc>
        <w:tcPr>
          <w:tcW w:w="1814" w:type="dxa"/>
          <w:tcBorders>
            <w:bottom w:val="single" w:sz="12" w:space="0" w:color="auto"/>
          </w:tcBorders>
        </w:tcPr>
        <w:p w14:paraId="1B6CEF0C" w14:textId="77777777" w:rsidR="00842D21" w:rsidRPr="00AC440B" w:rsidRDefault="00842D21" w:rsidP="00AC440B">
          <w:pPr>
            <w:pStyle w:val="Zhlav"/>
            <w:rPr>
              <w:b/>
              <w:bCs/>
            </w:rPr>
          </w:pPr>
          <w:r w:rsidRPr="00AC440B">
            <w:rPr>
              <w:b/>
              <w:bCs/>
            </w:rPr>
            <w:t>Technické podmínky</w:t>
          </w:r>
        </w:p>
      </w:tc>
      <w:tc>
        <w:tcPr>
          <w:tcW w:w="4423" w:type="dxa"/>
          <w:tcBorders>
            <w:bottom w:val="single" w:sz="12" w:space="0" w:color="auto"/>
          </w:tcBorders>
          <w:vAlign w:val="center"/>
        </w:tcPr>
        <w:p w14:paraId="3D1B6245" w14:textId="77777777" w:rsidR="00842D21" w:rsidRPr="00AC440B" w:rsidRDefault="00842D21" w:rsidP="00AC440B">
          <w:pPr>
            <w:pStyle w:val="Zhlav"/>
            <w:rPr>
              <w:b/>
            </w:rPr>
          </w:pPr>
          <w:r w:rsidRPr="00AC440B">
            <w:rPr>
              <w:b/>
            </w:rPr>
            <w:t>ECZR-TP-177</w:t>
          </w:r>
        </w:p>
      </w:tc>
      <w:tc>
        <w:tcPr>
          <w:tcW w:w="1418" w:type="dxa"/>
          <w:tcBorders>
            <w:bottom w:val="single" w:sz="12" w:space="0" w:color="auto"/>
          </w:tcBorders>
          <w:vAlign w:val="center"/>
        </w:tcPr>
        <w:p w14:paraId="5E95D2C5" w14:textId="77777777" w:rsidR="00842D21" w:rsidRPr="00AC440B" w:rsidRDefault="00842D21" w:rsidP="00AC440B">
          <w:pPr>
            <w:pStyle w:val="Zhlav"/>
          </w:pPr>
          <w:r w:rsidRPr="00AC440B">
            <w:t>Revize:</w:t>
          </w:r>
        </w:p>
      </w:tc>
      <w:tc>
        <w:tcPr>
          <w:tcW w:w="1418" w:type="dxa"/>
          <w:tcBorders>
            <w:bottom w:val="single" w:sz="12" w:space="0" w:color="auto"/>
          </w:tcBorders>
          <w:vAlign w:val="center"/>
        </w:tcPr>
        <w:p w14:paraId="34C3CA60" w14:textId="77777777" w:rsidR="00842D21" w:rsidRPr="00AC440B" w:rsidRDefault="00842D21" w:rsidP="00AC440B">
          <w:pPr>
            <w:pStyle w:val="Zhlav"/>
          </w:pPr>
          <w:r w:rsidRPr="00AC440B">
            <w:t>0</w:t>
          </w:r>
        </w:p>
      </w:tc>
    </w:tr>
  </w:tbl>
  <w:p w14:paraId="2D24576C" w14:textId="77777777" w:rsidR="00842D21" w:rsidRDefault="00842D21">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851320"/>
    <w:multiLevelType w:val="hybridMultilevel"/>
    <w:tmpl w:val="26329E66"/>
    <w:lvl w:ilvl="0" w:tplc="1E24CCDE">
      <w:start w:val="1"/>
      <w:numFmt w:val="bullet"/>
      <w:pStyle w:val="Text2odrka"/>
      <w:lvlText w:val=""/>
      <w:lvlJc w:val="left"/>
      <w:pPr>
        <w:tabs>
          <w:tab w:val="num" w:pos="765"/>
        </w:tabs>
        <w:ind w:left="765" w:hanging="360"/>
      </w:pPr>
      <w:rPr>
        <w:rFonts w:ascii="Symbol" w:hAnsi="Symbol" w:cs="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cs="Wingdings" w:hint="default"/>
      </w:rPr>
    </w:lvl>
    <w:lvl w:ilvl="3" w:tplc="04050001" w:tentative="1">
      <w:start w:val="1"/>
      <w:numFmt w:val="bullet"/>
      <w:lvlText w:val=""/>
      <w:lvlJc w:val="left"/>
      <w:pPr>
        <w:tabs>
          <w:tab w:val="num" w:pos="2880"/>
        </w:tabs>
        <w:ind w:left="2880" w:hanging="360"/>
      </w:pPr>
      <w:rPr>
        <w:rFonts w:ascii="Symbol" w:hAnsi="Symbol" w:cs="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cs="Wingdings" w:hint="default"/>
      </w:rPr>
    </w:lvl>
    <w:lvl w:ilvl="6" w:tplc="04050001" w:tentative="1">
      <w:start w:val="1"/>
      <w:numFmt w:val="bullet"/>
      <w:lvlText w:val=""/>
      <w:lvlJc w:val="left"/>
      <w:pPr>
        <w:tabs>
          <w:tab w:val="num" w:pos="5040"/>
        </w:tabs>
        <w:ind w:left="5040" w:hanging="360"/>
      </w:pPr>
      <w:rPr>
        <w:rFonts w:ascii="Symbol" w:hAnsi="Symbol" w:cs="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cs="Wingdings" w:hint="default"/>
      </w:rPr>
    </w:lvl>
  </w:abstractNum>
  <w:abstractNum w:abstractNumId="1" w15:restartNumberingAfterBreak="0">
    <w:nsid w:val="18B102CD"/>
    <w:multiLevelType w:val="multilevel"/>
    <w:tmpl w:val="83CCBCFC"/>
    <w:lvl w:ilvl="0">
      <w:start w:val="13"/>
      <w:numFmt w:val="upperLetter"/>
      <w:lvlText w:val="%1."/>
      <w:lvlJc w:val="left"/>
      <w:pPr>
        <w:ind w:left="720" w:hanging="360"/>
      </w:pPr>
      <w:rPr>
        <w:rFonts w:hint="default"/>
      </w:rPr>
    </w:lvl>
    <w:lvl w:ilvl="1">
      <w:start w:val="1"/>
      <w:numFmt w:val="none"/>
      <w:lvlText w:val="M.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 w15:restartNumberingAfterBreak="0">
    <w:nsid w:val="1E6537E2"/>
    <w:multiLevelType w:val="multilevel"/>
    <w:tmpl w:val="1122B3A8"/>
    <w:lvl w:ilvl="0">
      <w:start w:val="13"/>
      <w:numFmt w:val="upperLetter"/>
      <w:lvlText w:val="%1."/>
      <w:lvlJc w:val="left"/>
      <w:pPr>
        <w:ind w:left="720" w:hanging="360"/>
      </w:pPr>
      <w:rPr>
        <w:rFonts w:hint="default"/>
      </w:rPr>
    </w:lvl>
    <w:lvl w:ilvl="1">
      <w:start w:val="1"/>
      <w:numFmt w:val="none"/>
      <w:lvlText w:val="M.1"/>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 w15:restartNumberingAfterBreak="0">
    <w:nsid w:val="244C2707"/>
    <w:multiLevelType w:val="multilevel"/>
    <w:tmpl w:val="C390E444"/>
    <w:lvl w:ilvl="0">
      <w:start w:val="13"/>
      <w:numFmt w:val="upperLetter"/>
      <w:lvlText w:val="%1."/>
      <w:lvlJc w:val="left"/>
      <w:pPr>
        <w:ind w:left="720" w:hanging="360"/>
      </w:pPr>
      <w:rPr>
        <w:rFonts w:hint="default"/>
      </w:rPr>
    </w:lvl>
    <w:lvl w:ilvl="1">
      <w:start w:val="1"/>
      <w:numFmt w:val="none"/>
      <w:lvlText w:val="M.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 w15:restartNumberingAfterBreak="0">
    <w:nsid w:val="26D27F81"/>
    <w:multiLevelType w:val="multilevel"/>
    <w:tmpl w:val="FAD45F34"/>
    <w:lvl w:ilvl="0">
      <w:start w:val="1"/>
      <w:numFmt w:val="decimal"/>
      <w:pStyle w:val="Nadpis1"/>
      <w:suff w:val="space"/>
      <w:lvlText w:val="%1  "/>
      <w:lvlJc w:val="left"/>
      <w:pPr>
        <w:ind w:left="0" w:firstLine="0"/>
      </w:pPr>
      <w:rPr>
        <w:rFonts w:hint="default"/>
      </w:rPr>
    </w:lvl>
    <w:lvl w:ilvl="1">
      <w:start w:val="1"/>
      <w:numFmt w:val="decimal"/>
      <w:pStyle w:val="Nadpis2"/>
      <w:suff w:val="space"/>
      <w:lvlText w:val="%1.%2  "/>
      <w:lvlJc w:val="left"/>
      <w:pPr>
        <w:ind w:left="0" w:firstLine="0"/>
      </w:pPr>
      <w:rPr>
        <w:rFonts w:hint="default"/>
      </w:rPr>
    </w:lvl>
    <w:lvl w:ilvl="2">
      <w:start w:val="1"/>
      <w:numFmt w:val="decimal"/>
      <w:pStyle w:val="Nadpis3"/>
      <w:suff w:val="space"/>
      <w:lvlText w:val="%1.%2.%3  "/>
      <w:lvlJc w:val="left"/>
      <w:pPr>
        <w:ind w:left="0" w:firstLine="0"/>
      </w:pPr>
      <w:rPr>
        <w:rFonts w:hint="default"/>
      </w:rPr>
    </w:lvl>
    <w:lvl w:ilvl="3">
      <w:start w:val="1"/>
      <w:numFmt w:val="decimal"/>
      <w:pStyle w:val="Nadpis4"/>
      <w:suff w:val="space"/>
      <w:lvlText w:val="%1.%2.%3.%4  "/>
      <w:lvlJc w:val="left"/>
      <w:pPr>
        <w:ind w:left="0" w:firstLine="0"/>
      </w:pPr>
      <w:rPr>
        <w:rFonts w:hint="default"/>
      </w:rPr>
    </w:lvl>
    <w:lvl w:ilvl="4">
      <w:start w:val="1"/>
      <w:numFmt w:val="decimal"/>
      <w:pStyle w:val="Nadpis5"/>
      <w:suff w:val="space"/>
      <w:lvlText w:val="%1.%2.%3.%4.%5  "/>
      <w:lvlJc w:val="left"/>
      <w:pPr>
        <w:ind w:left="0" w:firstLine="0"/>
      </w:pPr>
      <w:rPr>
        <w:b w:val="0"/>
        <w:bCs w:val="0"/>
        <w:i w:val="0"/>
        <w:iCs w:val="0"/>
        <w:caps w:val="0"/>
        <w:smallCaps w:val="0"/>
        <w:strike w:val="0"/>
        <w:dstrike w:val="0"/>
        <w:outline w:val="0"/>
        <w:shadow w:val="0"/>
        <w:emboss w:val="0"/>
        <w:imprint w:val="0"/>
        <w:noProof w:val="0"/>
        <w:vanish w:val="0"/>
        <w:color w:val="auto"/>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5">
      <w:start w:val="1"/>
      <w:numFmt w:val="none"/>
      <w:lvlRestart w:val="0"/>
      <w:lvlText w:val=""/>
      <w:lvlJc w:val="left"/>
      <w:pPr>
        <w:tabs>
          <w:tab w:val="num" w:pos="360"/>
        </w:tabs>
        <w:ind w:left="0" w:firstLine="0"/>
      </w:pPr>
      <w:rPr>
        <w:rFonts w:hint="default"/>
      </w:rPr>
    </w:lvl>
    <w:lvl w:ilvl="6">
      <w:start w:val="1"/>
      <w:numFmt w:val="none"/>
      <w:lvlRestart w:val="0"/>
      <w:lvlText w:val=""/>
      <w:lvlJc w:val="left"/>
      <w:pPr>
        <w:tabs>
          <w:tab w:val="num" w:pos="360"/>
        </w:tabs>
        <w:ind w:left="0" w:firstLine="0"/>
      </w:pPr>
      <w:rPr>
        <w:rFonts w:hint="default"/>
      </w:rPr>
    </w:lvl>
    <w:lvl w:ilvl="7">
      <w:start w:val="1"/>
      <w:numFmt w:val="none"/>
      <w:lvlRestart w:val="0"/>
      <w:lvlText w:val=""/>
      <w:lvlJc w:val="left"/>
      <w:pPr>
        <w:tabs>
          <w:tab w:val="num" w:pos="360"/>
        </w:tabs>
        <w:ind w:left="0" w:firstLine="0"/>
      </w:pPr>
      <w:rPr>
        <w:rFonts w:hint="default"/>
      </w:rPr>
    </w:lvl>
    <w:lvl w:ilvl="8">
      <w:start w:val="1"/>
      <w:numFmt w:val="none"/>
      <w:lvlRestart w:val="0"/>
      <w:lvlText w:val=""/>
      <w:lvlJc w:val="left"/>
      <w:pPr>
        <w:tabs>
          <w:tab w:val="num" w:pos="360"/>
        </w:tabs>
        <w:ind w:left="0" w:firstLine="0"/>
      </w:pPr>
      <w:rPr>
        <w:rFonts w:hint="default"/>
      </w:rPr>
    </w:lvl>
  </w:abstractNum>
  <w:abstractNum w:abstractNumId="5" w15:restartNumberingAfterBreak="0">
    <w:nsid w:val="41E41030"/>
    <w:multiLevelType w:val="hybridMultilevel"/>
    <w:tmpl w:val="569E57CE"/>
    <w:lvl w:ilvl="0" w:tplc="D49E2C1A">
      <w:start w:val="18"/>
      <w:numFmt w:val="bullet"/>
      <w:pStyle w:val="odrka2"/>
      <w:lvlText w:val="‒"/>
      <w:lvlJc w:val="left"/>
      <w:pPr>
        <w:ind w:left="720" w:hanging="360"/>
      </w:pPr>
      <w:rPr>
        <w:rFonts w:ascii="Polo" w:eastAsia="Times New Roman" w:hAnsi="Polo" w:cs="Polo"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4C1221D3"/>
    <w:multiLevelType w:val="hybridMultilevel"/>
    <w:tmpl w:val="B3042C5A"/>
    <w:lvl w:ilvl="0" w:tplc="04050001">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7" w15:restartNumberingAfterBreak="0">
    <w:nsid w:val="4CE000AE"/>
    <w:multiLevelType w:val="multilevel"/>
    <w:tmpl w:val="1122B3A8"/>
    <w:lvl w:ilvl="0">
      <w:start w:val="13"/>
      <w:numFmt w:val="upperLetter"/>
      <w:lvlText w:val="%1."/>
      <w:lvlJc w:val="left"/>
      <w:pPr>
        <w:ind w:left="720" w:hanging="360"/>
      </w:pPr>
      <w:rPr>
        <w:rFonts w:hint="default"/>
      </w:rPr>
    </w:lvl>
    <w:lvl w:ilvl="1">
      <w:start w:val="1"/>
      <w:numFmt w:val="none"/>
      <w:lvlText w:val="M.1"/>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8" w15:restartNumberingAfterBreak="0">
    <w:nsid w:val="4D226163"/>
    <w:multiLevelType w:val="hybridMultilevel"/>
    <w:tmpl w:val="704455E8"/>
    <w:lvl w:ilvl="0" w:tplc="FF12FA8C">
      <w:start w:val="1"/>
      <w:numFmt w:val="bullet"/>
      <w:pStyle w:val="Text1odrka"/>
      <w:lvlText w:val=""/>
      <w:lvlJc w:val="left"/>
      <w:pPr>
        <w:tabs>
          <w:tab w:val="num" w:pos="720"/>
        </w:tabs>
        <w:ind w:left="720" w:hanging="360"/>
      </w:pPr>
      <w:rPr>
        <w:rFonts w:ascii="Symbol" w:hAnsi="Symbol" w:cs="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cs="Wingdings" w:hint="default"/>
      </w:rPr>
    </w:lvl>
    <w:lvl w:ilvl="3" w:tplc="04050001" w:tentative="1">
      <w:start w:val="1"/>
      <w:numFmt w:val="bullet"/>
      <w:lvlText w:val=""/>
      <w:lvlJc w:val="left"/>
      <w:pPr>
        <w:tabs>
          <w:tab w:val="num" w:pos="2880"/>
        </w:tabs>
        <w:ind w:left="2880" w:hanging="360"/>
      </w:pPr>
      <w:rPr>
        <w:rFonts w:ascii="Symbol" w:hAnsi="Symbol" w:cs="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cs="Wingdings" w:hint="default"/>
      </w:rPr>
    </w:lvl>
    <w:lvl w:ilvl="6" w:tplc="04050001" w:tentative="1">
      <w:start w:val="1"/>
      <w:numFmt w:val="bullet"/>
      <w:lvlText w:val=""/>
      <w:lvlJc w:val="left"/>
      <w:pPr>
        <w:tabs>
          <w:tab w:val="num" w:pos="5040"/>
        </w:tabs>
        <w:ind w:left="5040" w:hanging="360"/>
      </w:pPr>
      <w:rPr>
        <w:rFonts w:ascii="Symbol" w:hAnsi="Symbol" w:cs="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cs="Wingdings" w:hint="default"/>
      </w:rPr>
    </w:lvl>
  </w:abstractNum>
  <w:abstractNum w:abstractNumId="9" w15:restartNumberingAfterBreak="0">
    <w:nsid w:val="5C5D2F23"/>
    <w:multiLevelType w:val="hybridMultilevel"/>
    <w:tmpl w:val="3910A7A6"/>
    <w:lvl w:ilvl="0" w:tplc="04050001">
      <w:start w:val="1"/>
      <w:numFmt w:val="bullet"/>
      <w:lvlText w:val=""/>
      <w:lvlJc w:val="left"/>
      <w:pPr>
        <w:tabs>
          <w:tab w:val="num" w:pos="720"/>
        </w:tabs>
        <w:ind w:left="720" w:hanging="360"/>
      </w:pPr>
      <w:rPr>
        <w:rFonts w:ascii="Symbol" w:hAnsi="Symbol" w:cs="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cs="Wingdings" w:hint="default"/>
      </w:rPr>
    </w:lvl>
    <w:lvl w:ilvl="3" w:tplc="04050001" w:tentative="1">
      <w:start w:val="1"/>
      <w:numFmt w:val="bullet"/>
      <w:lvlText w:val=""/>
      <w:lvlJc w:val="left"/>
      <w:pPr>
        <w:tabs>
          <w:tab w:val="num" w:pos="2880"/>
        </w:tabs>
        <w:ind w:left="2880" w:hanging="360"/>
      </w:pPr>
      <w:rPr>
        <w:rFonts w:ascii="Symbol" w:hAnsi="Symbol" w:cs="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cs="Wingdings" w:hint="default"/>
      </w:rPr>
    </w:lvl>
    <w:lvl w:ilvl="6" w:tplc="04050001" w:tentative="1">
      <w:start w:val="1"/>
      <w:numFmt w:val="bullet"/>
      <w:lvlText w:val=""/>
      <w:lvlJc w:val="left"/>
      <w:pPr>
        <w:tabs>
          <w:tab w:val="num" w:pos="5040"/>
        </w:tabs>
        <w:ind w:left="5040" w:hanging="360"/>
      </w:pPr>
      <w:rPr>
        <w:rFonts w:ascii="Symbol" w:hAnsi="Symbol" w:cs="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cs="Wingdings" w:hint="default"/>
      </w:rPr>
    </w:lvl>
  </w:abstractNum>
  <w:abstractNum w:abstractNumId="10" w15:restartNumberingAfterBreak="0">
    <w:nsid w:val="60781957"/>
    <w:multiLevelType w:val="multilevel"/>
    <w:tmpl w:val="306CEA74"/>
    <w:lvl w:ilvl="0">
      <w:start w:val="16"/>
      <w:numFmt w:val="upperLetter"/>
      <w:pStyle w:val="Plohy1rovenadpisu"/>
      <w:suff w:val="space"/>
      <w:lvlText w:val="%1  "/>
      <w:lvlJc w:val="left"/>
      <w:pPr>
        <w:ind w:left="0" w:firstLine="0"/>
      </w:pPr>
      <w:rPr>
        <w:rFonts w:hint="default"/>
      </w:rPr>
    </w:lvl>
    <w:lvl w:ilvl="1">
      <w:start w:val="1"/>
      <w:numFmt w:val="decimal"/>
      <w:pStyle w:val="Plohy2rovenadpisu"/>
      <w:suff w:val="space"/>
      <w:lvlText w:val="%1.%2  "/>
      <w:lvlJc w:val="left"/>
      <w:pPr>
        <w:ind w:left="0" w:firstLine="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 w15:restartNumberingAfterBreak="0">
    <w:nsid w:val="67C41125"/>
    <w:multiLevelType w:val="hybridMultilevel"/>
    <w:tmpl w:val="A358E1C4"/>
    <w:lvl w:ilvl="0" w:tplc="A78ADD60">
      <w:start w:val="1"/>
      <w:numFmt w:val="bullet"/>
      <w:pStyle w:val="odrka1"/>
      <w:lvlText w:val=""/>
      <w:lvlJc w:val="left"/>
      <w:pPr>
        <w:ind w:left="360" w:hanging="360"/>
      </w:pPr>
      <w:rPr>
        <w:rFonts w:ascii="Symbol" w:hAnsi="Symbol" w:cs="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2" w15:restartNumberingAfterBreak="0">
    <w:nsid w:val="68C35620"/>
    <w:multiLevelType w:val="hybridMultilevel"/>
    <w:tmpl w:val="632E6D74"/>
    <w:lvl w:ilvl="0" w:tplc="879281B4">
      <w:start w:val="1"/>
      <w:numFmt w:val="bullet"/>
      <w:pStyle w:val="Tabulkaodrka"/>
      <w:lvlText w:val=""/>
      <w:lvlJc w:val="left"/>
      <w:pPr>
        <w:tabs>
          <w:tab w:val="num" w:pos="720"/>
        </w:tabs>
        <w:ind w:left="720" w:hanging="360"/>
      </w:pPr>
      <w:rPr>
        <w:rFonts w:ascii="Symbol" w:hAnsi="Symbol" w:cs="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cs="Wingdings" w:hint="default"/>
      </w:rPr>
    </w:lvl>
    <w:lvl w:ilvl="3" w:tplc="04050001" w:tentative="1">
      <w:start w:val="1"/>
      <w:numFmt w:val="bullet"/>
      <w:lvlText w:val=""/>
      <w:lvlJc w:val="left"/>
      <w:pPr>
        <w:tabs>
          <w:tab w:val="num" w:pos="2880"/>
        </w:tabs>
        <w:ind w:left="2880" w:hanging="360"/>
      </w:pPr>
      <w:rPr>
        <w:rFonts w:ascii="Symbol" w:hAnsi="Symbol" w:cs="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cs="Wingdings" w:hint="default"/>
      </w:rPr>
    </w:lvl>
    <w:lvl w:ilvl="6" w:tplc="04050001" w:tentative="1">
      <w:start w:val="1"/>
      <w:numFmt w:val="bullet"/>
      <w:lvlText w:val=""/>
      <w:lvlJc w:val="left"/>
      <w:pPr>
        <w:tabs>
          <w:tab w:val="num" w:pos="5040"/>
        </w:tabs>
        <w:ind w:left="5040" w:hanging="360"/>
      </w:pPr>
      <w:rPr>
        <w:rFonts w:ascii="Symbol" w:hAnsi="Symbol" w:cs="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cs="Wingdings" w:hint="default"/>
      </w:rPr>
    </w:lvl>
  </w:abstractNum>
  <w:abstractNum w:abstractNumId="13" w15:restartNumberingAfterBreak="0">
    <w:nsid w:val="6D3D78F3"/>
    <w:multiLevelType w:val="hybridMultilevel"/>
    <w:tmpl w:val="5E7658BC"/>
    <w:lvl w:ilvl="0" w:tplc="1CDEF0D4">
      <w:start w:val="1"/>
      <w:numFmt w:val="bullet"/>
      <w:pStyle w:val="odrka3"/>
      <w:lvlText w:val=""/>
      <w:lvlJc w:val="left"/>
      <w:pPr>
        <w:ind w:left="1080" w:hanging="360"/>
      </w:pPr>
      <w:rPr>
        <w:rFonts w:ascii="Wingdings" w:hAnsi="Wingdings"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num w:numId="1">
    <w:abstractNumId w:val="8"/>
  </w:num>
  <w:num w:numId="2">
    <w:abstractNumId w:val="4"/>
  </w:num>
  <w:num w:numId="3">
    <w:abstractNumId w:val="12"/>
  </w:num>
  <w:num w:numId="4">
    <w:abstractNumId w:val="10"/>
  </w:num>
  <w:num w:numId="5">
    <w:abstractNumId w:val="0"/>
  </w:num>
  <w:num w:numId="6">
    <w:abstractNumId w:val="11"/>
  </w:num>
  <w:num w:numId="7">
    <w:abstractNumId w:val="13"/>
  </w:num>
  <w:num w:numId="8">
    <w:abstractNumId w:val="5"/>
  </w:num>
  <w:num w:numId="9">
    <w:abstractNumId w:val="6"/>
  </w:num>
  <w:num w:numId="10">
    <w:abstractNumId w:val="2"/>
  </w:num>
  <w:num w:numId="11">
    <w:abstractNumId w:val="1"/>
  </w:num>
  <w:num w:numId="12">
    <w:abstractNumId w:val="7"/>
  </w:num>
  <w:num w:numId="13">
    <w:abstractNumId w:val="3"/>
    <w:lvlOverride w:ilvl="0">
      <w:lvl w:ilvl="0">
        <w:start w:val="13"/>
        <w:numFmt w:val="upperLetter"/>
        <w:lvlText w:val="%1."/>
        <w:lvlJc w:val="left"/>
        <w:pPr>
          <w:ind w:left="720" w:hanging="360"/>
        </w:pPr>
        <w:rPr>
          <w:rFonts w:hint="default"/>
        </w:rPr>
      </w:lvl>
    </w:lvlOverride>
    <w:lvlOverride w:ilvl="1">
      <w:lvl w:ilvl="1">
        <w:start w:val="1"/>
        <w:numFmt w:val="none"/>
        <w:lvlText w:val="M.3"/>
        <w:lvlJc w:val="left"/>
        <w:pPr>
          <w:ind w:left="1440" w:hanging="360"/>
        </w:pPr>
        <w:rPr>
          <w:rFonts w:hint="default"/>
        </w:rPr>
      </w:lvl>
    </w:lvlOverride>
    <w:lvlOverride w:ilvl="2">
      <w:lvl w:ilvl="2">
        <w:start w:val="1"/>
        <w:numFmt w:val="lowerRoman"/>
        <w:lvlText w:val="%3."/>
        <w:lvlJc w:val="right"/>
        <w:pPr>
          <w:ind w:left="2160" w:hanging="180"/>
        </w:pPr>
        <w:rPr>
          <w:rFonts w:hint="default"/>
        </w:rPr>
      </w:lvl>
    </w:lvlOverride>
    <w:lvlOverride w:ilvl="3">
      <w:lvl w:ilvl="3">
        <w:start w:val="1"/>
        <w:numFmt w:val="decimal"/>
        <w:lvlText w:val="%4."/>
        <w:lvlJc w:val="left"/>
        <w:pPr>
          <w:ind w:left="2880" w:hanging="360"/>
        </w:pPr>
        <w:rPr>
          <w:rFonts w:hint="default"/>
        </w:rPr>
      </w:lvl>
    </w:lvlOverride>
    <w:lvlOverride w:ilvl="4">
      <w:lvl w:ilvl="4">
        <w:start w:val="1"/>
        <w:numFmt w:val="lowerLetter"/>
        <w:lvlText w:val="%5."/>
        <w:lvlJc w:val="left"/>
        <w:pPr>
          <w:ind w:left="3600" w:hanging="360"/>
        </w:pPr>
        <w:rPr>
          <w:rFonts w:hint="default"/>
        </w:rPr>
      </w:lvl>
    </w:lvlOverride>
    <w:lvlOverride w:ilvl="5">
      <w:lvl w:ilvl="5">
        <w:start w:val="1"/>
        <w:numFmt w:val="lowerRoman"/>
        <w:lvlText w:val="%6."/>
        <w:lvlJc w:val="right"/>
        <w:pPr>
          <w:ind w:left="4320" w:hanging="180"/>
        </w:pPr>
        <w:rPr>
          <w:rFonts w:hint="default"/>
        </w:rPr>
      </w:lvl>
    </w:lvlOverride>
    <w:lvlOverride w:ilvl="6">
      <w:lvl w:ilvl="6">
        <w:start w:val="1"/>
        <w:numFmt w:val="decimal"/>
        <w:lvlText w:val="%7."/>
        <w:lvlJc w:val="left"/>
        <w:pPr>
          <w:ind w:left="5040" w:hanging="360"/>
        </w:pPr>
        <w:rPr>
          <w:rFonts w:hint="default"/>
        </w:rPr>
      </w:lvl>
    </w:lvlOverride>
    <w:lvlOverride w:ilvl="7">
      <w:lvl w:ilvl="7">
        <w:start w:val="1"/>
        <w:numFmt w:val="lowerLetter"/>
        <w:lvlText w:val="%8."/>
        <w:lvlJc w:val="left"/>
        <w:pPr>
          <w:ind w:left="5760" w:hanging="360"/>
        </w:pPr>
        <w:rPr>
          <w:rFonts w:hint="default"/>
        </w:rPr>
      </w:lvl>
    </w:lvlOverride>
    <w:lvlOverride w:ilvl="8">
      <w:lvl w:ilvl="8">
        <w:start w:val="1"/>
        <w:numFmt w:val="lowerRoman"/>
        <w:lvlText w:val="%9."/>
        <w:lvlJc w:val="right"/>
        <w:pPr>
          <w:ind w:left="6480" w:hanging="180"/>
        </w:pPr>
        <w:rPr>
          <w:rFonts w:hint="default"/>
        </w:rPr>
      </w:lvl>
    </w:lvlOverride>
  </w:num>
  <w:num w:numId="14">
    <w:abstractNumId w:val="3"/>
    <w:lvlOverride w:ilvl="0">
      <w:lvl w:ilvl="0">
        <w:start w:val="13"/>
        <w:numFmt w:val="upperLetter"/>
        <w:lvlText w:val="%1."/>
        <w:lvlJc w:val="left"/>
        <w:pPr>
          <w:ind w:left="720" w:hanging="360"/>
        </w:pPr>
        <w:rPr>
          <w:rFonts w:hint="default"/>
        </w:rPr>
      </w:lvl>
    </w:lvlOverride>
    <w:lvlOverride w:ilvl="1">
      <w:lvl w:ilvl="1">
        <w:start w:val="1"/>
        <w:numFmt w:val="none"/>
        <w:lvlText w:val="M.4"/>
        <w:lvlJc w:val="left"/>
        <w:pPr>
          <w:ind w:left="1440" w:hanging="360"/>
        </w:pPr>
        <w:rPr>
          <w:rFonts w:hint="default"/>
        </w:rPr>
      </w:lvl>
    </w:lvlOverride>
    <w:lvlOverride w:ilvl="2">
      <w:lvl w:ilvl="2">
        <w:start w:val="1"/>
        <w:numFmt w:val="lowerRoman"/>
        <w:lvlText w:val="%3."/>
        <w:lvlJc w:val="right"/>
        <w:pPr>
          <w:ind w:left="2160" w:hanging="180"/>
        </w:pPr>
        <w:rPr>
          <w:rFonts w:hint="default"/>
        </w:rPr>
      </w:lvl>
    </w:lvlOverride>
    <w:lvlOverride w:ilvl="3">
      <w:lvl w:ilvl="3">
        <w:start w:val="1"/>
        <w:numFmt w:val="decimal"/>
        <w:lvlText w:val="%4."/>
        <w:lvlJc w:val="left"/>
        <w:pPr>
          <w:ind w:left="2880" w:hanging="360"/>
        </w:pPr>
        <w:rPr>
          <w:rFonts w:hint="default"/>
        </w:rPr>
      </w:lvl>
    </w:lvlOverride>
    <w:lvlOverride w:ilvl="4">
      <w:lvl w:ilvl="4">
        <w:start w:val="1"/>
        <w:numFmt w:val="lowerLetter"/>
        <w:lvlText w:val="%5."/>
        <w:lvlJc w:val="left"/>
        <w:pPr>
          <w:ind w:left="3600" w:hanging="360"/>
        </w:pPr>
        <w:rPr>
          <w:rFonts w:hint="default"/>
        </w:rPr>
      </w:lvl>
    </w:lvlOverride>
    <w:lvlOverride w:ilvl="5">
      <w:lvl w:ilvl="5">
        <w:start w:val="1"/>
        <w:numFmt w:val="lowerRoman"/>
        <w:lvlText w:val="%6."/>
        <w:lvlJc w:val="right"/>
        <w:pPr>
          <w:ind w:left="4320" w:hanging="180"/>
        </w:pPr>
        <w:rPr>
          <w:rFonts w:hint="default"/>
        </w:rPr>
      </w:lvl>
    </w:lvlOverride>
    <w:lvlOverride w:ilvl="6">
      <w:lvl w:ilvl="6">
        <w:start w:val="1"/>
        <w:numFmt w:val="decimal"/>
        <w:lvlText w:val="%7."/>
        <w:lvlJc w:val="left"/>
        <w:pPr>
          <w:ind w:left="5040" w:hanging="360"/>
        </w:pPr>
        <w:rPr>
          <w:rFonts w:hint="default"/>
        </w:rPr>
      </w:lvl>
    </w:lvlOverride>
    <w:lvlOverride w:ilvl="7">
      <w:lvl w:ilvl="7">
        <w:start w:val="1"/>
        <w:numFmt w:val="lowerLetter"/>
        <w:lvlText w:val="%8."/>
        <w:lvlJc w:val="left"/>
        <w:pPr>
          <w:ind w:left="5760" w:hanging="360"/>
        </w:pPr>
        <w:rPr>
          <w:rFonts w:hint="default"/>
        </w:rPr>
      </w:lvl>
    </w:lvlOverride>
    <w:lvlOverride w:ilvl="8">
      <w:lvl w:ilvl="8">
        <w:start w:val="1"/>
        <w:numFmt w:val="lowerRoman"/>
        <w:lvlText w:val="%9."/>
        <w:lvlJc w:val="right"/>
        <w:pPr>
          <w:ind w:left="6480" w:hanging="180"/>
        </w:pPr>
        <w:rPr>
          <w:rFonts w:hint="default"/>
        </w:rPr>
      </w:lvl>
    </w:lvlOverride>
  </w:num>
  <w:num w:numId="15">
    <w:abstractNumId w:val="3"/>
    <w:lvlOverride w:ilvl="0">
      <w:lvl w:ilvl="0">
        <w:start w:val="13"/>
        <w:numFmt w:val="upperLetter"/>
        <w:lvlText w:val="%1."/>
        <w:lvlJc w:val="left"/>
        <w:pPr>
          <w:ind w:left="720" w:hanging="360"/>
        </w:pPr>
        <w:rPr>
          <w:rFonts w:hint="default"/>
        </w:rPr>
      </w:lvl>
    </w:lvlOverride>
    <w:lvlOverride w:ilvl="1">
      <w:lvl w:ilvl="1">
        <w:start w:val="1"/>
        <w:numFmt w:val="none"/>
        <w:lvlText w:val="M.5"/>
        <w:lvlJc w:val="left"/>
        <w:pPr>
          <w:ind w:left="1440" w:hanging="360"/>
        </w:pPr>
        <w:rPr>
          <w:rFonts w:hint="default"/>
        </w:rPr>
      </w:lvl>
    </w:lvlOverride>
    <w:lvlOverride w:ilvl="2">
      <w:lvl w:ilvl="2">
        <w:start w:val="1"/>
        <w:numFmt w:val="lowerRoman"/>
        <w:lvlText w:val="%3."/>
        <w:lvlJc w:val="right"/>
        <w:pPr>
          <w:ind w:left="2160" w:hanging="180"/>
        </w:pPr>
        <w:rPr>
          <w:rFonts w:hint="default"/>
        </w:rPr>
      </w:lvl>
    </w:lvlOverride>
    <w:lvlOverride w:ilvl="3">
      <w:lvl w:ilvl="3">
        <w:start w:val="1"/>
        <w:numFmt w:val="decimal"/>
        <w:lvlText w:val="%4."/>
        <w:lvlJc w:val="left"/>
        <w:pPr>
          <w:ind w:left="2880" w:hanging="360"/>
        </w:pPr>
        <w:rPr>
          <w:rFonts w:hint="default"/>
        </w:rPr>
      </w:lvl>
    </w:lvlOverride>
    <w:lvlOverride w:ilvl="4">
      <w:lvl w:ilvl="4">
        <w:start w:val="1"/>
        <w:numFmt w:val="lowerLetter"/>
        <w:lvlText w:val="%5."/>
        <w:lvlJc w:val="left"/>
        <w:pPr>
          <w:ind w:left="3600" w:hanging="360"/>
        </w:pPr>
        <w:rPr>
          <w:rFonts w:hint="default"/>
        </w:rPr>
      </w:lvl>
    </w:lvlOverride>
    <w:lvlOverride w:ilvl="5">
      <w:lvl w:ilvl="5">
        <w:start w:val="1"/>
        <w:numFmt w:val="lowerRoman"/>
        <w:lvlText w:val="%6."/>
        <w:lvlJc w:val="right"/>
        <w:pPr>
          <w:ind w:left="4320" w:hanging="180"/>
        </w:pPr>
        <w:rPr>
          <w:rFonts w:hint="default"/>
        </w:rPr>
      </w:lvl>
    </w:lvlOverride>
    <w:lvlOverride w:ilvl="6">
      <w:lvl w:ilvl="6">
        <w:start w:val="1"/>
        <w:numFmt w:val="decimal"/>
        <w:lvlText w:val="%7."/>
        <w:lvlJc w:val="left"/>
        <w:pPr>
          <w:ind w:left="5040" w:hanging="360"/>
        </w:pPr>
        <w:rPr>
          <w:rFonts w:hint="default"/>
        </w:rPr>
      </w:lvl>
    </w:lvlOverride>
    <w:lvlOverride w:ilvl="7">
      <w:lvl w:ilvl="7">
        <w:start w:val="1"/>
        <w:numFmt w:val="lowerLetter"/>
        <w:lvlText w:val="%8."/>
        <w:lvlJc w:val="left"/>
        <w:pPr>
          <w:ind w:left="5760" w:hanging="360"/>
        </w:pPr>
        <w:rPr>
          <w:rFonts w:hint="default"/>
        </w:rPr>
      </w:lvl>
    </w:lvlOverride>
    <w:lvlOverride w:ilvl="8">
      <w:lvl w:ilvl="8">
        <w:start w:val="1"/>
        <w:numFmt w:val="lowerRoman"/>
        <w:lvlText w:val="%9."/>
        <w:lvlJc w:val="right"/>
        <w:pPr>
          <w:ind w:left="6480" w:hanging="180"/>
        </w:pPr>
        <w:rPr>
          <w:rFonts w:hint="default"/>
        </w:rPr>
      </w:lvl>
    </w:lvlOverride>
  </w:num>
  <w:num w:numId="16">
    <w:abstractNumId w:val="3"/>
    <w:lvlOverride w:ilvl="0">
      <w:lvl w:ilvl="0">
        <w:start w:val="13"/>
        <w:numFmt w:val="upperLetter"/>
        <w:lvlText w:val="%1."/>
        <w:lvlJc w:val="left"/>
        <w:pPr>
          <w:ind w:left="720" w:hanging="360"/>
        </w:pPr>
        <w:rPr>
          <w:rFonts w:hint="default"/>
        </w:rPr>
      </w:lvl>
    </w:lvlOverride>
    <w:lvlOverride w:ilvl="1">
      <w:lvl w:ilvl="1">
        <w:start w:val="1"/>
        <w:numFmt w:val="none"/>
        <w:lvlText w:val="M.6"/>
        <w:lvlJc w:val="left"/>
        <w:pPr>
          <w:ind w:left="1440" w:hanging="360"/>
        </w:pPr>
        <w:rPr>
          <w:rFonts w:hint="default"/>
        </w:rPr>
      </w:lvl>
    </w:lvlOverride>
    <w:lvlOverride w:ilvl="2">
      <w:lvl w:ilvl="2">
        <w:start w:val="1"/>
        <w:numFmt w:val="lowerRoman"/>
        <w:lvlText w:val="%3."/>
        <w:lvlJc w:val="right"/>
        <w:pPr>
          <w:ind w:left="2160" w:hanging="180"/>
        </w:pPr>
        <w:rPr>
          <w:rFonts w:hint="default"/>
        </w:rPr>
      </w:lvl>
    </w:lvlOverride>
    <w:lvlOverride w:ilvl="3">
      <w:lvl w:ilvl="3">
        <w:start w:val="1"/>
        <w:numFmt w:val="decimal"/>
        <w:lvlText w:val="%4."/>
        <w:lvlJc w:val="left"/>
        <w:pPr>
          <w:ind w:left="2880" w:hanging="360"/>
        </w:pPr>
        <w:rPr>
          <w:rFonts w:hint="default"/>
        </w:rPr>
      </w:lvl>
    </w:lvlOverride>
    <w:lvlOverride w:ilvl="4">
      <w:lvl w:ilvl="4">
        <w:start w:val="1"/>
        <w:numFmt w:val="lowerLetter"/>
        <w:lvlText w:val="%5."/>
        <w:lvlJc w:val="left"/>
        <w:pPr>
          <w:ind w:left="3600" w:hanging="360"/>
        </w:pPr>
        <w:rPr>
          <w:rFonts w:hint="default"/>
        </w:rPr>
      </w:lvl>
    </w:lvlOverride>
    <w:lvlOverride w:ilvl="5">
      <w:lvl w:ilvl="5">
        <w:start w:val="1"/>
        <w:numFmt w:val="lowerRoman"/>
        <w:lvlText w:val="%6."/>
        <w:lvlJc w:val="right"/>
        <w:pPr>
          <w:ind w:left="4320" w:hanging="180"/>
        </w:pPr>
        <w:rPr>
          <w:rFonts w:hint="default"/>
        </w:rPr>
      </w:lvl>
    </w:lvlOverride>
    <w:lvlOverride w:ilvl="6">
      <w:lvl w:ilvl="6">
        <w:start w:val="1"/>
        <w:numFmt w:val="decimal"/>
        <w:lvlText w:val="%7."/>
        <w:lvlJc w:val="left"/>
        <w:pPr>
          <w:ind w:left="5040" w:hanging="360"/>
        </w:pPr>
        <w:rPr>
          <w:rFonts w:hint="default"/>
        </w:rPr>
      </w:lvl>
    </w:lvlOverride>
    <w:lvlOverride w:ilvl="7">
      <w:lvl w:ilvl="7">
        <w:start w:val="1"/>
        <w:numFmt w:val="lowerLetter"/>
        <w:lvlText w:val="%8."/>
        <w:lvlJc w:val="left"/>
        <w:pPr>
          <w:ind w:left="5760" w:hanging="360"/>
        </w:pPr>
        <w:rPr>
          <w:rFonts w:hint="default"/>
        </w:rPr>
      </w:lvl>
    </w:lvlOverride>
    <w:lvlOverride w:ilvl="8">
      <w:lvl w:ilvl="8">
        <w:start w:val="1"/>
        <w:numFmt w:val="lowerRoman"/>
        <w:lvlText w:val="%9."/>
        <w:lvlJc w:val="right"/>
        <w:pPr>
          <w:ind w:left="6480" w:hanging="180"/>
        </w:pPr>
        <w:rPr>
          <w:rFonts w:hint="default"/>
        </w:rPr>
      </w:lvl>
    </w:lvlOverride>
  </w:num>
  <w:num w:numId="17">
    <w:abstractNumId w:val="3"/>
    <w:lvlOverride w:ilvl="0">
      <w:lvl w:ilvl="0">
        <w:start w:val="13"/>
        <w:numFmt w:val="upperLetter"/>
        <w:lvlText w:val="%1."/>
        <w:lvlJc w:val="left"/>
        <w:pPr>
          <w:ind w:left="720" w:hanging="360"/>
        </w:pPr>
        <w:rPr>
          <w:rFonts w:hint="default"/>
        </w:rPr>
      </w:lvl>
    </w:lvlOverride>
    <w:lvlOverride w:ilvl="1">
      <w:lvl w:ilvl="1">
        <w:start w:val="1"/>
        <w:numFmt w:val="none"/>
        <w:lvlText w:val="M.7"/>
        <w:lvlJc w:val="left"/>
        <w:pPr>
          <w:ind w:left="1440" w:hanging="360"/>
        </w:pPr>
        <w:rPr>
          <w:rFonts w:hint="default"/>
        </w:rPr>
      </w:lvl>
    </w:lvlOverride>
    <w:lvlOverride w:ilvl="2">
      <w:lvl w:ilvl="2">
        <w:start w:val="1"/>
        <w:numFmt w:val="lowerRoman"/>
        <w:lvlText w:val="%3."/>
        <w:lvlJc w:val="right"/>
        <w:pPr>
          <w:ind w:left="2160" w:hanging="180"/>
        </w:pPr>
        <w:rPr>
          <w:rFonts w:hint="default"/>
        </w:rPr>
      </w:lvl>
    </w:lvlOverride>
    <w:lvlOverride w:ilvl="3">
      <w:lvl w:ilvl="3">
        <w:start w:val="1"/>
        <w:numFmt w:val="decimal"/>
        <w:lvlText w:val="%4."/>
        <w:lvlJc w:val="left"/>
        <w:pPr>
          <w:ind w:left="2880" w:hanging="360"/>
        </w:pPr>
        <w:rPr>
          <w:rFonts w:hint="default"/>
        </w:rPr>
      </w:lvl>
    </w:lvlOverride>
    <w:lvlOverride w:ilvl="4">
      <w:lvl w:ilvl="4">
        <w:start w:val="1"/>
        <w:numFmt w:val="lowerLetter"/>
        <w:lvlText w:val="%5."/>
        <w:lvlJc w:val="left"/>
        <w:pPr>
          <w:ind w:left="3600" w:hanging="360"/>
        </w:pPr>
        <w:rPr>
          <w:rFonts w:hint="default"/>
        </w:rPr>
      </w:lvl>
    </w:lvlOverride>
    <w:lvlOverride w:ilvl="5">
      <w:lvl w:ilvl="5">
        <w:start w:val="1"/>
        <w:numFmt w:val="lowerRoman"/>
        <w:lvlText w:val="%6."/>
        <w:lvlJc w:val="right"/>
        <w:pPr>
          <w:ind w:left="4320" w:hanging="180"/>
        </w:pPr>
        <w:rPr>
          <w:rFonts w:hint="default"/>
        </w:rPr>
      </w:lvl>
    </w:lvlOverride>
    <w:lvlOverride w:ilvl="6">
      <w:lvl w:ilvl="6">
        <w:start w:val="1"/>
        <w:numFmt w:val="decimal"/>
        <w:lvlText w:val="%7."/>
        <w:lvlJc w:val="left"/>
        <w:pPr>
          <w:ind w:left="5040" w:hanging="360"/>
        </w:pPr>
        <w:rPr>
          <w:rFonts w:hint="default"/>
        </w:rPr>
      </w:lvl>
    </w:lvlOverride>
    <w:lvlOverride w:ilvl="7">
      <w:lvl w:ilvl="7">
        <w:start w:val="1"/>
        <w:numFmt w:val="lowerLetter"/>
        <w:lvlText w:val="%8."/>
        <w:lvlJc w:val="left"/>
        <w:pPr>
          <w:ind w:left="5760" w:hanging="360"/>
        </w:pPr>
        <w:rPr>
          <w:rFonts w:hint="default"/>
        </w:rPr>
      </w:lvl>
    </w:lvlOverride>
    <w:lvlOverride w:ilvl="8">
      <w:lvl w:ilvl="8">
        <w:start w:val="1"/>
        <w:numFmt w:val="lowerRoman"/>
        <w:lvlText w:val="%9."/>
        <w:lvlJc w:val="right"/>
        <w:pPr>
          <w:ind w:left="6480" w:hanging="180"/>
        </w:pPr>
        <w:rPr>
          <w:rFonts w:hint="default"/>
        </w:rPr>
      </w:lvl>
    </w:lvlOverride>
  </w:num>
  <w:num w:numId="18">
    <w:abstractNumId w:val="3"/>
    <w:lvlOverride w:ilvl="0">
      <w:lvl w:ilvl="0">
        <w:start w:val="13"/>
        <w:numFmt w:val="upperLetter"/>
        <w:lvlText w:val="%1."/>
        <w:lvlJc w:val="left"/>
        <w:pPr>
          <w:ind w:left="720" w:hanging="360"/>
        </w:pPr>
        <w:rPr>
          <w:rFonts w:hint="default"/>
        </w:rPr>
      </w:lvl>
    </w:lvlOverride>
    <w:lvlOverride w:ilvl="1">
      <w:lvl w:ilvl="1">
        <w:start w:val="1"/>
        <w:numFmt w:val="none"/>
        <w:lvlText w:val="M.8"/>
        <w:lvlJc w:val="left"/>
        <w:pPr>
          <w:ind w:left="4472" w:hanging="360"/>
        </w:pPr>
        <w:rPr>
          <w:rFonts w:hint="default"/>
        </w:rPr>
      </w:lvl>
    </w:lvlOverride>
    <w:lvlOverride w:ilvl="2">
      <w:lvl w:ilvl="2">
        <w:start w:val="1"/>
        <w:numFmt w:val="lowerRoman"/>
        <w:lvlText w:val="%3."/>
        <w:lvlJc w:val="right"/>
        <w:pPr>
          <w:ind w:left="2160" w:hanging="180"/>
        </w:pPr>
        <w:rPr>
          <w:rFonts w:hint="default"/>
        </w:rPr>
      </w:lvl>
    </w:lvlOverride>
    <w:lvlOverride w:ilvl="3">
      <w:lvl w:ilvl="3">
        <w:start w:val="1"/>
        <w:numFmt w:val="decimal"/>
        <w:lvlText w:val="%4."/>
        <w:lvlJc w:val="left"/>
        <w:pPr>
          <w:ind w:left="2880" w:hanging="360"/>
        </w:pPr>
        <w:rPr>
          <w:rFonts w:hint="default"/>
        </w:rPr>
      </w:lvl>
    </w:lvlOverride>
    <w:lvlOverride w:ilvl="4">
      <w:lvl w:ilvl="4">
        <w:start w:val="1"/>
        <w:numFmt w:val="lowerLetter"/>
        <w:lvlText w:val="%5."/>
        <w:lvlJc w:val="left"/>
        <w:pPr>
          <w:ind w:left="3600" w:hanging="360"/>
        </w:pPr>
        <w:rPr>
          <w:rFonts w:hint="default"/>
        </w:rPr>
      </w:lvl>
    </w:lvlOverride>
    <w:lvlOverride w:ilvl="5">
      <w:lvl w:ilvl="5">
        <w:start w:val="1"/>
        <w:numFmt w:val="lowerRoman"/>
        <w:lvlText w:val="%6."/>
        <w:lvlJc w:val="right"/>
        <w:pPr>
          <w:ind w:left="4320" w:hanging="180"/>
        </w:pPr>
        <w:rPr>
          <w:rFonts w:hint="default"/>
        </w:rPr>
      </w:lvl>
    </w:lvlOverride>
    <w:lvlOverride w:ilvl="6">
      <w:lvl w:ilvl="6">
        <w:start w:val="1"/>
        <w:numFmt w:val="decimal"/>
        <w:lvlText w:val="%7."/>
        <w:lvlJc w:val="left"/>
        <w:pPr>
          <w:ind w:left="5040" w:hanging="360"/>
        </w:pPr>
        <w:rPr>
          <w:rFonts w:hint="default"/>
        </w:rPr>
      </w:lvl>
    </w:lvlOverride>
    <w:lvlOverride w:ilvl="7">
      <w:lvl w:ilvl="7">
        <w:start w:val="1"/>
        <w:numFmt w:val="lowerLetter"/>
        <w:lvlText w:val="%8."/>
        <w:lvlJc w:val="left"/>
        <w:pPr>
          <w:ind w:left="5760" w:hanging="360"/>
        </w:pPr>
        <w:rPr>
          <w:rFonts w:hint="default"/>
        </w:rPr>
      </w:lvl>
    </w:lvlOverride>
    <w:lvlOverride w:ilvl="8">
      <w:lvl w:ilvl="8">
        <w:start w:val="1"/>
        <w:numFmt w:val="lowerRoman"/>
        <w:lvlText w:val="%9."/>
        <w:lvlJc w:val="right"/>
        <w:pPr>
          <w:ind w:left="6480" w:hanging="180"/>
        </w:pPr>
        <w:rPr>
          <w:rFonts w:hint="default"/>
        </w:rPr>
      </w:lvl>
    </w:lvlOverride>
  </w:num>
  <w:num w:numId="19">
    <w:abstractNumId w:val="9"/>
  </w:num>
  <w:num w:numId="20">
    <w:abstractNumId w:val="10"/>
  </w:num>
  <w:num w:numId="21">
    <w:abstractNumId w:val="3"/>
    <w:lvlOverride w:ilvl="0">
      <w:lvl w:ilvl="0">
        <w:start w:val="13"/>
        <w:numFmt w:val="upperLetter"/>
        <w:lvlText w:val="%1."/>
        <w:lvlJc w:val="left"/>
        <w:pPr>
          <w:ind w:left="720" w:hanging="360"/>
        </w:pPr>
        <w:rPr>
          <w:rFonts w:hint="default"/>
        </w:rPr>
      </w:lvl>
    </w:lvlOverride>
    <w:lvlOverride w:ilvl="1">
      <w:lvl w:ilvl="1">
        <w:start w:val="1"/>
        <w:numFmt w:val="none"/>
        <w:lvlText w:val="M.9"/>
        <w:lvlJc w:val="left"/>
        <w:pPr>
          <w:ind w:left="4472" w:hanging="360"/>
        </w:pPr>
        <w:rPr>
          <w:rFonts w:hint="default"/>
        </w:rPr>
      </w:lvl>
    </w:lvlOverride>
    <w:lvlOverride w:ilvl="2">
      <w:lvl w:ilvl="2">
        <w:start w:val="1"/>
        <w:numFmt w:val="lowerRoman"/>
        <w:lvlText w:val="%3."/>
        <w:lvlJc w:val="right"/>
        <w:pPr>
          <w:ind w:left="2160" w:hanging="180"/>
        </w:pPr>
        <w:rPr>
          <w:rFonts w:hint="default"/>
        </w:rPr>
      </w:lvl>
    </w:lvlOverride>
    <w:lvlOverride w:ilvl="3">
      <w:lvl w:ilvl="3">
        <w:start w:val="1"/>
        <w:numFmt w:val="decimal"/>
        <w:lvlText w:val="%4."/>
        <w:lvlJc w:val="left"/>
        <w:pPr>
          <w:ind w:left="2880" w:hanging="360"/>
        </w:pPr>
        <w:rPr>
          <w:rFonts w:hint="default"/>
        </w:rPr>
      </w:lvl>
    </w:lvlOverride>
    <w:lvlOverride w:ilvl="4">
      <w:lvl w:ilvl="4">
        <w:start w:val="1"/>
        <w:numFmt w:val="lowerLetter"/>
        <w:lvlText w:val="%5."/>
        <w:lvlJc w:val="left"/>
        <w:pPr>
          <w:ind w:left="3600" w:hanging="360"/>
        </w:pPr>
        <w:rPr>
          <w:rFonts w:hint="default"/>
        </w:rPr>
      </w:lvl>
    </w:lvlOverride>
    <w:lvlOverride w:ilvl="5">
      <w:lvl w:ilvl="5">
        <w:start w:val="1"/>
        <w:numFmt w:val="lowerRoman"/>
        <w:lvlText w:val="%6."/>
        <w:lvlJc w:val="right"/>
        <w:pPr>
          <w:ind w:left="4320" w:hanging="180"/>
        </w:pPr>
        <w:rPr>
          <w:rFonts w:hint="default"/>
        </w:rPr>
      </w:lvl>
    </w:lvlOverride>
    <w:lvlOverride w:ilvl="6">
      <w:lvl w:ilvl="6">
        <w:start w:val="1"/>
        <w:numFmt w:val="decimal"/>
        <w:lvlText w:val="%7."/>
        <w:lvlJc w:val="left"/>
        <w:pPr>
          <w:ind w:left="5040" w:hanging="360"/>
        </w:pPr>
        <w:rPr>
          <w:rFonts w:hint="default"/>
        </w:rPr>
      </w:lvl>
    </w:lvlOverride>
    <w:lvlOverride w:ilvl="7">
      <w:lvl w:ilvl="7">
        <w:start w:val="1"/>
        <w:numFmt w:val="lowerLetter"/>
        <w:lvlText w:val="%8."/>
        <w:lvlJc w:val="left"/>
        <w:pPr>
          <w:ind w:left="5760" w:hanging="360"/>
        </w:pPr>
        <w:rPr>
          <w:rFonts w:hint="default"/>
        </w:rPr>
      </w:lvl>
    </w:lvlOverride>
    <w:lvlOverride w:ilvl="8">
      <w:lvl w:ilvl="8">
        <w:start w:val="1"/>
        <w:numFmt w:val="lowerRoman"/>
        <w:lvlText w:val="%9."/>
        <w:lvlJc w:val="right"/>
        <w:pPr>
          <w:ind w:left="6480" w:hanging="180"/>
        </w:pPr>
        <w:rPr>
          <w:rFonts w:hint="default"/>
        </w:rPr>
      </w:lvl>
    </w:lvlOverride>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94"/>
  <w:hyphenationZone w:val="425"/>
  <w:characterSpacingControl w:val="doNotCompress"/>
  <w:doNotValidateAgainstSchema/>
  <w:doNotDemarcateInvalidXml/>
  <w:hdrShapeDefaults>
    <o:shapedefaults v:ext="edit" spidmax="2049" style="mso-position-vertical-relative:line;v-text-anchor:middle" fillcolor="#a3c4ff" strokecolor="#4a7ebb">
      <v:fill color="#a3c4ff" color2="#e5eeff" rotate="t" angle="180" colors="0 #a3c4ff;22938f #bfd5ff;1 #e5eeff" focus="100%" type="gradient"/>
      <v:stroke color="#4a7ebb"/>
      <v:shadow on="t" color="black" opacity="24903f" origin=",.5" offset="0,.55556mm"/>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30CC1"/>
    <w:rsid w:val="0000059D"/>
    <w:rsid w:val="00000692"/>
    <w:rsid w:val="00000739"/>
    <w:rsid w:val="000009ED"/>
    <w:rsid w:val="00000EBF"/>
    <w:rsid w:val="0000113D"/>
    <w:rsid w:val="00002DEC"/>
    <w:rsid w:val="00003DF7"/>
    <w:rsid w:val="000044EA"/>
    <w:rsid w:val="000048B1"/>
    <w:rsid w:val="00005B13"/>
    <w:rsid w:val="00005EAE"/>
    <w:rsid w:val="00006EE8"/>
    <w:rsid w:val="00010AF7"/>
    <w:rsid w:val="00010C5C"/>
    <w:rsid w:val="000124A2"/>
    <w:rsid w:val="000127BF"/>
    <w:rsid w:val="00012CFE"/>
    <w:rsid w:val="00012D43"/>
    <w:rsid w:val="00012F47"/>
    <w:rsid w:val="00013098"/>
    <w:rsid w:val="00014506"/>
    <w:rsid w:val="00014903"/>
    <w:rsid w:val="000161AE"/>
    <w:rsid w:val="00016AD0"/>
    <w:rsid w:val="00017B0C"/>
    <w:rsid w:val="00017F40"/>
    <w:rsid w:val="00020140"/>
    <w:rsid w:val="000204E1"/>
    <w:rsid w:val="00020DF0"/>
    <w:rsid w:val="00021594"/>
    <w:rsid w:val="00022BBA"/>
    <w:rsid w:val="00023749"/>
    <w:rsid w:val="0002403B"/>
    <w:rsid w:val="00024AEA"/>
    <w:rsid w:val="00024F27"/>
    <w:rsid w:val="00025193"/>
    <w:rsid w:val="00026D9A"/>
    <w:rsid w:val="000270B6"/>
    <w:rsid w:val="000273D7"/>
    <w:rsid w:val="00027698"/>
    <w:rsid w:val="000277E6"/>
    <w:rsid w:val="00027831"/>
    <w:rsid w:val="00027D43"/>
    <w:rsid w:val="000312B0"/>
    <w:rsid w:val="00031DB9"/>
    <w:rsid w:val="00033B9E"/>
    <w:rsid w:val="00033E24"/>
    <w:rsid w:val="00033FB9"/>
    <w:rsid w:val="0003686F"/>
    <w:rsid w:val="00036F2A"/>
    <w:rsid w:val="000372CF"/>
    <w:rsid w:val="00037915"/>
    <w:rsid w:val="00041A94"/>
    <w:rsid w:val="00041C94"/>
    <w:rsid w:val="00043B66"/>
    <w:rsid w:val="00045A2E"/>
    <w:rsid w:val="00046616"/>
    <w:rsid w:val="00046EA7"/>
    <w:rsid w:val="00050A14"/>
    <w:rsid w:val="00050A32"/>
    <w:rsid w:val="0005157B"/>
    <w:rsid w:val="000519E7"/>
    <w:rsid w:val="00051A73"/>
    <w:rsid w:val="000526EF"/>
    <w:rsid w:val="00052A88"/>
    <w:rsid w:val="00052E4A"/>
    <w:rsid w:val="000534A6"/>
    <w:rsid w:val="0005365D"/>
    <w:rsid w:val="0005486B"/>
    <w:rsid w:val="00054D19"/>
    <w:rsid w:val="00055403"/>
    <w:rsid w:val="00055F25"/>
    <w:rsid w:val="00055FAB"/>
    <w:rsid w:val="00056172"/>
    <w:rsid w:val="0005693A"/>
    <w:rsid w:val="00057065"/>
    <w:rsid w:val="00057F7A"/>
    <w:rsid w:val="00060087"/>
    <w:rsid w:val="000601FD"/>
    <w:rsid w:val="00060A67"/>
    <w:rsid w:val="000614F6"/>
    <w:rsid w:val="00061871"/>
    <w:rsid w:val="00061C6E"/>
    <w:rsid w:val="00061DE8"/>
    <w:rsid w:val="00061F3C"/>
    <w:rsid w:val="00062960"/>
    <w:rsid w:val="00062E86"/>
    <w:rsid w:val="00063018"/>
    <w:rsid w:val="00064288"/>
    <w:rsid w:val="00064548"/>
    <w:rsid w:val="000647F0"/>
    <w:rsid w:val="00064B55"/>
    <w:rsid w:val="00064CDA"/>
    <w:rsid w:val="00065156"/>
    <w:rsid w:val="00065B08"/>
    <w:rsid w:val="00066A21"/>
    <w:rsid w:val="00067D79"/>
    <w:rsid w:val="0007051D"/>
    <w:rsid w:val="00070615"/>
    <w:rsid w:val="0007076D"/>
    <w:rsid w:val="000707C6"/>
    <w:rsid w:val="00071249"/>
    <w:rsid w:val="00072A67"/>
    <w:rsid w:val="000733A3"/>
    <w:rsid w:val="00073680"/>
    <w:rsid w:val="000736A7"/>
    <w:rsid w:val="000737DA"/>
    <w:rsid w:val="00075184"/>
    <w:rsid w:val="00075C71"/>
    <w:rsid w:val="00077C96"/>
    <w:rsid w:val="00077FF8"/>
    <w:rsid w:val="000802DD"/>
    <w:rsid w:val="00080748"/>
    <w:rsid w:val="00080C5F"/>
    <w:rsid w:val="00081746"/>
    <w:rsid w:val="00081F2A"/>
    <w:rsid w:val="00082E7A"/>
    <w:rsid w:val="00083FEB"/>
    <w:rsid w:val="00084328"/>
    <w:rsid w:val="000846F5"/>
    <w:rsid w:val="0008514A"/>
    <w:rsid w:val="000866B3"/>
    <w:rsid w:val="00086BD6"/>
    <w:rsid w:val="000877EE"/>
    <w:rsid w:val="00087DC4"/>
    <w:rsid w:val="00087EFD"/>
    <w:rsid w:val="00091DCC"/>
    <w:rsid w:val="00091FA5"/>
    <w:rsid w:val="00092066"/>
    <w:rsid w:val="0009268F"/>
    <w:rsid w:val="00093280"/>
    <w:rsid w:val="000957C9"/>
    <w:rsid w:val="000967E6"/>
    <w:rsid w:val="000976F4"/>
    <w:rsid w:val="00097DE0"/>
    <w:rsid w:val="000A0388"/>
    <w:rsid w:val="000A1009"/>
    <w:rsid w:val="000A154E"/>
    <w:rsid w:val="000A1CF7"/>
    <w:rsid w:val="000A1FCA"/>
    <w:rsid w:val="000A3D17"/>
    <w:rsid w:val="000A3D6D"/>
    <w:rsid w:val="000A41D7"/>
    <w:rsid w:val="000A4E08"/>
    <w:rsid w:val="000A5546"/>
    <w:rsid w:val="000A6943"/>
    <w:rsid w:val="000A699E"/>
    <w:rsid w:val="000A73BB"/>
    <w:rsid w:val="000A7444"/>
    <w:rsid w:val="000B098B"/>
    <w:rsid w:val="000B0D87"/>
    <w:rsid w:val="000B0D8C"/>
    <w:rsid w:val="000B151B"/>
    <w:rsid w:val="000B2AB7"/>
    <w:rsid w:val="000B2EB6"/>
    <w:rsid w:val="000B32A4"/>
    <w:rsid w:val="000B3525"/>
    <w:rsid w:val="000B41EE"/>
    <w:rsid w:val="000B48F7"/>
    <w:rsid w:val="000B4B16"/>
    <w:rsid w:val="000B544D"/>
    <w:rsid w:val="000B5A03"/>
    <w:rsid w:val="000B6AFA"/>
    <w:rsid w:val="000B7393"/>
    <w:rsid w:val="000C0DB8"/>
    <w:rsid w:val="000C14E0"/>
    <w:rsid w:val="000C1A11"/>
    <w:rsid w:val="000C285D"/>
    <w:rsid w:val="000C33C2"/>
    <w:rsid w:val="000C34C2"/>
    <w:rsid w:val="000C3719"/>
    <w:rsid w:val="000C37F5"/>
    <w:rsid w:val="000C4BB7"/>
    <w:rsid w:val="000C54E7"/>
    <w:rsid w:val="000C55F7"/>
    <w:rsid w:val="000C6468"/>
    <w:rsid w:val="000C70CB"/>
    <w:rsid w:val="000C742C"/>
    <w:rsid w:val="000C74CE"/>
    <w:rsid w:val="000D0FD6"/>
    <w:rsid w:val="000D1C18"/>
    <w:rsid w:val="000D2D50"/>
    <w:rsid w:val="000D3719"/>
    <w:rsid w:val="000D3A97"/>
    <w:rsid w:val="000D42EC"/>
    <w:rsid w:val="000D4D76"/>
    <w:rsid w:val="000D53D5"/>
    <w:rsid w:val="000D5982"/>
    <w:rsid w:val="000D627D"/>
    <w:rsid w:val="000D66B2"/>
    <w:rsid w:val="000D6F19"/>
    <w:rsid w:val="000D7432"/>
    <w:rsid w:val="000D752F"/>
    <w:rsid w:val="000D7EBC"/>
    <w:rsid w:val="000E0C52"/>
    <w:rsid w:val="000E0F93"/>
    <w:rsid w:val="000E19FD"/>
    <w:rsid w:val="000E1A90"/>
    <w:rsid w:val="000E45F9"/>
    <w:rsid w:val="000E47A6"/>
    <w:rsid w:val="000E4D19"/>
    <w:rsid w:val="000E5DF6"/>
    <w:rsid w:val="000E72E6"/>
    <w:rsid w:val="000E730C"/>
    <w:rsid w:val="000E78B9"/>
    <w:rsid w:val="000F10A5"/>
    <w:rsid w:val="000F14D4"/>
    <w:rsid w:val="000F2708"/>
    <w:rsid w:val="000F2DD1"/>
    <w:rsid w:val="000F322B"/>
    <w:rsid w:val="000F517A"/>
    <w:rsid w:val="000F5B2F"/>
    <w:rsid w:val="000F6961"/>
    <w:rsid w:val="000F6DFD"/>
    <w:rsid w:val="000F760C"/>
    <w:rsid w:val="000F7938"/>
    <w:rsid w:val="000F7DB0"/>
    <w:rsid w:val="001008D9"/>
    <w:rsid w:val="00101A98"/>
    <w:rsid w:val="00102018"/>
    <w:rsid w:val="00102CAF"/>
    <w:rsid w:val="00103AEE"/>
    <w:rsid w:val="00103D9A"/>
    <w:rsid w:val="001042B6"/>
    <w:rsid w:val="00105728"/>
    <w:rsid w:val="00105941"/>
    <w:rsid w:val="00105F2A"/>
    <w:rsid w:val="0010672D"/>
    <w:rsid w:val="0010728B"/>
    <w:rsid w:val="0010741A"/>
    <w:rsid w:val="00107643"/>
    <w:rsid w:val="00107EE3"/>
    <w:rsid w:val="001103DE"/>
    <w:rsid w:val="001105FA"/>
    <w:rsid w:val="00110D74"/>
    <w:rsid w:val="0011137A"/>
    <w:rsid w:val="00111F40"/>
    <w:rsid w:val="001122D5"/>
    <w:rsid w:val="00112751"/>
    <w:rsid w:val="00112C88"/>
    <w:rsid w:val="001135BC"/>
    <w:rsid w:val="00113D79"/>
    <w:rsid w:val="001146EE"/>
    <w:rsid w:val="00114C93"/>
    <w:rsid w:val="00115E56"/>
    <w:rsid w:val="00116052"/>
    <w:rsid w:val="001166E2"/>
    <w:rsid w:val="001167F0"/>
    <w:rsid w:val="00116ADE"/>
    <w:rsid w:val="00116BEF"/>
    <w:rsid w:val="00117A87"/>
    <w:rsid w:val="00117DBE"/>
    <w:rsid w:val="00121A91"/>
    <w:rsid w:val="00122635"/>
    <w:rsid w:val="00123BE1"/>
    <w:rsid w:val="00123EC5"/>
    <w:rsid w:val="00124AC4"/>
    <w:rsid w:val="00124AF4"/>
    <w:rsid w:val="00124E09"/>
    <w:rsid w:val="001250E0"/>
    <w:rsid w:val="001258FE"/>
    <w:rsid w:val="00125F96"/>
    <w:rsid w:val="00125FE9"/>
    <w:rsid w:val="0012771C"/>
    <w:rsid w:val="00127955"/>
    <w:rsid w:val="0013123C"/>
    <w:rsid w:val="0013136B"/>
    <w:rsid w:val="001336ED"/>
    <w:rsid w:val="001341F9"/>
    <w:rsid w:val="00134AFC"/>
    <w:rsid w:val="00135061"/>
    <w:rsid w:val="00135F3F"/>
    <w:rsid w:val="00135FDE"/>
    <w:rsid w:val="001360D9"/>
    <w:rsid w:val="001360FA"/>
    <w:rsid w:val="0013630F"/>
    <w:rsid w:val="00136C43"/>
    <w:rsid w:val="0013712B"/>
    <w:rsid w:val="00137305"/>
    <w:rsid w:val="00137F5C"/>
    <w:rsid w:val="001400EA"/>
    <w:rsid w:val="00140C56"/>
    <w:rsid w:val="00141EA1"/>
    <w:rsid w:val="001426F3"/>
    <w:rsid w:val="00142BA5"/>
    <w:rsid w:val="001434CB"/>
    <w:rsid w:val="00143942"/>
    <w:rsid w:val="00145BFC"/>
    <w:rsid w:val="0014657E"/>
    <w:rsid w:val="001468A6"/>
    <w:rsid w:val="00146FA7"/>
    <w:rsid w:val="00147AE2"/>
    <w:rsid w:val="00147EE7"/>
    <w:rsid w:val="00150B85"/>
    <w:rsid w:val="0015113F"/>
    <w:rsid w:val="001513A4"/>
    <w:rsid w:val="00151B7C"/>
    <w:rsid w:val="00152984"/>
    <w:rsid w:val="00152AD7"/>
    <w:rsid w:val="00153074"/>
    <w:rsid w:val="00153197"/>
    <w:rsid w:val="00153891"/>
    <w:rsid w:val="001539D5"/>
    <w:rsid w:val="001556EF"/>
    <w:rsid w:val="001557CE"/>
    <w:rsid w:val="00155843"/>
    <w:rsid w:val="00155903"/>
    <w:rsid w:val="00155928"/>
    <w:rsid w:val="00155AB6"/>
    <w:rsid w:val="00155F64"/>
    <w:rsid w:val="0015699C"/>
    <w:rsid w:val="00156CB7"/>
    <w:rsid w:val="00156EA0"/>
    <w:rsid w:val="00156FFA"/>
    <w:rsid w:val="001573D0"/>
    <w:rsid w:val="001610CC"/>
    <w:rsid w:val="0016111B"/>
    <w:rsid w:val="001615E1"/>
    <w:rsid w:val="00161F04"/>
    <w:rsid w:val="00162036"/>
    <w:rsid w:val="001624C3"/>
    <w:rsid w:val="0016258C"/>
    <w:rsid w:val="00162890"/>
    <w:rsid w:val="0016290B"/>
    <w:rsid w:val="001635A6"/>
    <w:rsid w:val="0016386A"/>
    <w:rsid w:val="00163E55"/>
    <w:rsid w:val="00163FE2"/>
    <w:rsid w:val="001644FE"/>
    <w:rsid w:val="00165EA4"/>
    <w:rsid w:val="00166130"/>
    <w:rsid w:val="0016654E"/>
    <w:rsid w:val="00166B12"/>
    <w:rsid w:val="00166FB4"/>
    <w:rsid w:val="00167DF7"/>
    <w:rsid w:val="001708FC"/>
    <w:rsid w:val="00171DA0"/>
    <w:rsid w:val="00171EE8"/>
    <w:rsid w:val="001722A9"/>
    <w:rsid w:val="00172688"/>
    <w:rsid w:val="001729E1"/>
    <w:rsid w:val="00174959"/>
    <w:rsid w:val="00175D4E"/>
    <w:rsid w:val="00175FA1"/>
    <w:rsid w:val="001762E4"/>
    <w:rsid w:val="0017713E"/>
    <w:rsid w:val="00180E1D"/>
    <w:rsid w:val="00181C59"/>
    <w:rsid w:val="00181E70"/>
    <w:rsid w:val="001822C5"/>
    <w:rsid w:val="001826B8"/>
    <w:rsid w:val="00182E0E"/>
    <w:rsid w:val="00183B84"/>
    <w:rsid w:val="00184335"/>
    <w:rsid w:val="001843E3"/>
    <w:rsid w:val="0018568C"/>
    <w:rsid w:val="00185F51"/>
    <w:rsid w:val="0018718B"/>
    <w:rsid w:val="00187650"/>
    <w:rsid w:val="001876BF"/>
    <w:rsid w:val="0018776B"/>
    <w:rsid w:val="0018778F"/>
    <w:rsid w:val="0018796D"/>
    <w:rsid w:val="00191A14"/>
    <w:rsid w:val="0019460D"/>
    <w:rsid w:val="00194D07"/>
    <w:rsid w:val="00195A01"/>
    <w:rsid w:val="00195E31"/>
    <w:rsid w:val="001978A0"/>
    <w:rsid w:val="001A002E"/>
    <w:rsid w:val="001A0922"/>
    <w:rsid w:val="001A10B8"/>
    <w:rsid w:val="001A1F82"/>
    <w:rsid w:val="001A2086"/>
    <w:rsid w:val="001A232C"/>
    <w:rsid w:val="001A27D9"/>
    <w:rsid w:val="001A335D"/>
    <w:rsid w:val="001A58B1"/>
    <w:rsid w:val="001A5F61"/>
    <w:rsid w:val="001A61B8"/>
    <w:rsid w:val="001A62F0"/>
    <w:rsid w:val="001A6989"/>
    <w:rsid w:val="001A6B08"/>
    <w:rsid w:val="001A719D"/>
    <w:rsid w:val="001B09A9"/>
    <w:rsid w:val="001B277E"/>
    <w:rsid w:val="001B374B"/>
    <w:rsid w:val="001B3957"/>
    <w:rsid w:val="001B43E0"/>
    <w:rsid w:val="001B612F"/>
    <w:rsid w:val="001B73F9"/>
    <w:rsid w:val="001C0161"/>
    <w:rsid w:val="001C0723"/>
    <w:rsid w:val="001C0B15"/>
    <w:rsid w:val="001C0D55"/>
    <w:rsid w:val="001C2A22"/>
    <w:rsid w:val="001C2B1D"/>
    <w:rsid w:val="001C3332"/>
    <w:rsid w:val="001C3C3D"/>
    <w:rsid w:val="001C4441"/>
    <w:rsid w:val="001C4F0D"/>
    <w:rsid w:val="001C5391"/>
    <w:rsid w:val="001C559C"/>
    <w:rsid w:val="001C6057"/>
    <w:rsid w:val="001C6A6C"/>
    <w:rsid w:val="001C7179"/>
    <w:rsid w:val="001C7AA4"/>
    <w:rsid w:val="001D0432"/>
    <w:rsid w:val="001D0ED7"/>
    <w:rsid w:val="001D1649"/>
    <w:rsid w:val="001D18F0"/>
    <w:rsid w:val="001D19F7"/>
    <w:rsid w:val="001D1CCD"/>
    <w:rsid w:val="001D28C2"/>
    <w:rsid w:val="001D3066"/>
    <w:rsid w:val="001D30EE"/>
    <w:rsid w:val="001D3149"/>
    <w:rsid w:val="001D3439"/>
    <w:rsid w:val="001D456B"/>
    <w:rsid w:val="001D48EE"/>
    <w:rsid w:val="001D4A71"/>
    <w:rsid w:val="001D597F"/>
    <w:rsid w:val="001D5FED"/>
    <w:rsid w:val="001D6123"/>
    <w:rsid w:val="001D6293"/>
    <w:rsid w:val="001D667D"/>
    <w:rsid w:val="001E0293"/>
    <w:rsid w:val="001E0596"/>
    <w:rsid w:val="001E0793"/>
    <w:rsid w:val="001E22AC"/>
    <w:rsid w:val="001E230B"/>
    <w:rsid w:val="001E28BD"/>
    <w:rsid w:val="001E2DDC"/>
    <w:rsid w:val="001E42F7"/>
    <w:rsid w:val="001E4DAA"/>
    <w:rsid w:val="001E4E77"/>
    <w:rsid w:val="001E68B2"/>
    <w:rsid w:val="001E6D34"/>
    <w:rsid w:val="001E7308"/>
    <w:rsid w:val="001F0BC7"/>
    <w:rsid w:val="001F2373"/>
    <w:rsid w:val="001F39F4"/>
    <w:rsid w:val="001F3F5B"/>
    <w:rsid w:val="001F485F"/>
    <w:rsid w:val="001F4BA7"/>
    <w:rsid w:val="001F561E"/>
    <w:rsid w:val="001F666F"/>
    <w:rsid w:val="001F70B9"/>
    <w:rsid w:val="001F7521"/>
    <w:rsid w:val="001F7E3C"/>
    <w:rsid w:val="001F7F86"/>
    <w:rsid w:val="0020041B"/>
    <w:rsid w:val="00200A4C"/>
    <w:rsid w:val="00201342"/>
    <w:rsid w:val="0020134C"/>
    <w:rsid w:val="002039A2"/>
    <w:rsid w:val="002048A8"/>
    <w:rsid w:val="00205280"/>
    <w:rsid w:val="0020544A"/>
    <w:rsid w:val="002076B7"/>
    <w:rsid w:val="002103A4"/>
    <w:rsid w:val="0021040C"/>
    <w:rsid w:val="00210BC1"/>
    <w:rsid w:val="002113A0"/>
    <w:rsid w:val="00211A8D"/>
    <w:rsid w:val="00211DE5"/>
    <w:rsid w:val="002126ED"/>
    <w:rsid w:val="00212C7F"/>
    <w:rsid w:val="00213388"/>
    <w:rsid w:val="00213FF2"/>
    <w:rsid w:val="00214D19"/>
    <w:rsid w:val="00214F02"/>
    <w:rsid w:val="00216BD2"/>
    <w:rsid w:val="00217AC9"/>
    <w:rsid w:val="0022002C"/>
    <w:rsid w:val="0022009A"/>
    <w:rsid w:val="00220560"/>
    <w:rsid w:val="002206B3"/>
    <w:rsid w:val="002207AE"/>
    <w:rsid w:val="002214F4"/>
    <w:rsid w:val="0022168F"/>
    <w:rsid w:val="00221C5E"/>
    <w:rsid w:val="00221F40"/>
    <w:rsid w:val="00223B72"/>
    <w:rsid w:val="0022423B"/>
    <w:rsid w:val="002259E8"/>
    <w:rsid w:val="00227271"/>
    <w:rsid w:val="002278D6"/>
    <w:rsid w:val="00227A37"/>
    <w:rsid w:val="00227E2B"/>
    <w:rsid w:val="002305FA"/>
    <w:rsid w:val="00230937"/>
    <w:rsid w:val="00230986"/>
    <w:rsid w:val="00230C3D"/>
    <w:rsid w:val="00230CC1"/>
    <w:rsid w:val="00231D41"/>
    <w:rsid w:val="00231FF6"/>
    <w:rsid w:val="00232774"/>
    <w:rsid w:val="00232AB4"/>
    <w:rsid w:val="00232CEA"/>
    <w:rsid w:val="00232D02"/>
    <w:rsid w:val="002338D5"/>
    <w:rsid w:val="00235415"/>
    <w:rsid w:val="00235A59"/>
    <w:rsid w:val="00237C74"/>
    <w:rsid w:val="002405B5"/>
    <w:rsid w:val="00241467"/>
    <w:rsid w:val="00242ADF"/>
    <w:rsid w:val="00243A3E"/>
    <w:rsid w:val="0024482D"/>
    <w:rsid w:val="00245301"/>
    <w:rsid w:val="0024652E"/>
    <w:rsid w:val="00246B37"/>
    <w:rsid w:val="00247381"/>
    <w:rsid w:val="002479B6"/>
    <w:rsid w:val="0025060B"/>
    <w:rsid w:val="00251228"/>
    <w:rsid w:val="00251A77"/>
    <w:rsid w:val="00251DDC"/>
    <w:rsid w:val="00251E7A"/>
    <w:rsid w:val="00252099"/>
    <w:rsid w:val="002521F1"/>
    <w:rsid w:val="002525EF"/>
    <w:rsid w:val="00253538"/>
    <w:rsid w:val="002543BC"/>
    <w:rsid w:val="0025451B"/>
    <w:rsid w:val="00254DE1"/>
    <w:rsid w:val="00255299"/>
    <w:rsid w:val="00261CB7"/>
    <w:rsid w:val="0026312F"/>
    <w:rsid w:val="0026326E"/>
    <w:rsid w:val="00263FE7"/>
    <w:rsid w:val="00264984"/>
    <w:rsid w:val="00265F71"/>
    <w:rsid w:val="002666EB"/>
    <w:rsid w:val="002667F0"/>
    <w:rsid w:val="002670E4"/>
    <w:rsid w:val="00267490"/>
    <w:rsid w:val="002677A2"/>
    <w:rsid w:val="00267A2D"/>
    <w:rsid w:val="00271654"/>
    <w:rsid w:val="00272152"/>
    <w:rsid w:val="00275560"/>
    <w:rsid w:val="002757F1"/>
    <w:rsid w:val="0028107B"/>
    <w:rsid w:val="00282033"/>
    <w:rsid w:val="0028281C"/>
    <w:rsid w:val="00282D99"/>
    <w:rsid w:val="00282FB9"/>
    <w:rsid w:val="002833A8"/>
    <w:rsid w:val="00283F0C"/>
    <w:rsid w:val="002844DC"/>
    <w:rsid w:val="002849CA"/>
    <w:rsid w:val="00286A56"/>
    <w:rsid w:val="00287268"/>
    <w:rsid w:val="002911EA"/>
    <w:rsid w:val="00291C23"/>
    <w:rsid w:val="00293C0B"/>
    <w:rsid w:val="00293CC9"/>
    <w:rsid w:val="00293E0C"/>
    <w:rsid w:val="00293F2E"/>
    <w:rsid w:val="0029732F"/>
    <w:rsid w:val="002A05DB"/>
    <w:rsid w:val="002A2122"/>
    <w:rsid w:val="002A2949"/>
    <w:rsid w:val="002A2C2C"/>
    <w:rsid w:val="002A2D01"/>
    <w:rsid w:val="002A30C0"/>
    <w:rsid w:val="002A3214"/>
    <w:rsid w:val="002A354D"/>
    <w:rsid w:val="002A36A1"/>
    <w:rsid w:val="002A376B"/>
    <w:rsid w:val="002A55D9"/>
    <w:rsid w:val="002A562B"/>
    <w:rsid w:val="002A58C7"/>
    <w:rsid w:val="002A58D8"/>
    <w:rsid w:val="002A6584"/>
    <w:rsid w:val="002A745C"/>
    <w:rsid w:val="002B1217"/>
    <w:rsid w:val="002B1C02"/>
    <w:rsid w:val="002B2A4E"/>
    <w:rsid w:val="002B2F17"/>
    <w:rsid w:val="002B41A2"/>
    <w:rsid w:val="002B4B25"/>
    <w:rsid w:val="002B613B"/>
    <w:rsid w:val="002B66EA"/>
    <w:rsid w:val="002B6A43"/>
    <w:rsid w:val="002B79DA"/>
    <w:rsid w:val="002B7ADE"/>
    <w:rsid w:val="002C0245"/>
    <w:rsid w:val="002C06C6"/>
    <w:rsid w:val="002C0B08"/>
    <w:rsid w:val="002C1394"/>
    <w:rsid w:val="002C150E"/>
    <w:rsid w:val="002C1C36"/>
    <w:rsid w:val="002C21BC"/>
    <w:rsid w:val="002C2B9D"/>
    <w:rsid w:val="002C311B"/>
    <w:rsid w:val="002C315E"/>
    <w:rsid w:val="002C48E0"/>
    <w:rsid w:val="002C626B"/>
    <w:rsid w:val="002C7E45"/>
    <w:rsid w:val="002D0A6B"/>
    <w:rsid w:val="002D1788"/>
    <w:rsid w:val="002D26F7"/>
    <w:rsid w:val="002D2955"/>
    <w:rsid w:val="002D3D89"/>
    <w:rsid w:val="002D40A7"/>
    <w:rsid w:val="002D4367"/>
    <w:rsid w:val="002D4F2A"/>
    <w:rsid w:val="002D52C9"/>
    <w:rsid w:val="002D5A68"/>
    <w:rsid w:val="002D6915"/>
    <w:rsid w:val="002D6FB4"/>
    <w:rsid w:val="002D79A7"/>
    <w:rsid w:val="002D7E4A"/>
    <w:rsid w:val="002D7F08"/>
    <w:rsid w:val="002E156D"/>
    <w:rsid w:val="002E344C"/>
    <w:rsid w:val="002E3829"/>
    <w:rsid w:val="002E3A65"/>
    <w:rsid w:val="002E3AF3"/>
    <w:rsid w:val="002E3F65"/>
    <w:rsid w:val="002E4E3D"/>
    <w:rsid w:val="002E5AF8"/>
    <w:rsid w:val="002E63AB"/>
    <w:rsid w:val="002E63AC"/>
    <w:rsid w:val="002E6CF6"/>
    <w:rsid w:val="002E7F3E"/>
    <w:rsid w:val="002F0A13"/>
    <w:rsid w:val="002F12A1"/>
    <w:rsid w:val="002F2350"/>
    <w:rsid w:val="002F2573"/>
    <w:rsid w:val="002F27C5"/>
    <w:rsid w:val="002F2860"/>
    <w:rsid w:val="002F3230"/>
    <w:rsid w:val="002F3E5E"/>
    <w:rsid w:val="002F5963"/>
    <w:rsid w:val="002F64A6"/>
    <w:rsid w:val="002F68DF"/>
    <w:rsid w:val="002F7CC5"/>
    <w:rsid w:val="003028F3"/>
    <w:rsid w:val="00302BB1"/>
    <w:rsid w:val="00302D60"/>
    <w:rsid w:val="0030329F"/>
    <w:rsid w:val="003048CE"/>
    <w:rsid w:val="00304C3B"/>
    <w:rsid w:val="00305116"/>
    <w:rsid w:val="00305926"/>
    <w:rsid w:val="00305C5A"/>
    <w:rsid w:val="00306C16"/>
    <w:rsid w:val="003079A9"/>
    <w:rsid w:val="003079B4"/>
    <w:rsid w:val="003101B5"/>
    <w:rsid w:val="00310221"/>
    <w:rsid w:val="00310C44"/>
    <w:rsid w:val="0031151D"/>
    <w:rsid w:val="00311842"/>
    <w:rsid w:val="00311859"/>
    <w:rsid w:val="003118D1"/>
    <w:rsid w:val="00311A7B"/>
    <w:rsid w:val="00312897"/>
    <w:rsid w:val="00312931"/>
    <w:rsid w:val="00313CFE"/>
    <w:rsid w:val="00314346"/>
    <w:rsid w:val="003146D1"/>
    <w:rsid w:val="00315159"/>
    <w:rsid w:val="0031627E"/>
    <w:rsid w:val="003167E7"/>
    <w:rsid w:val="00316FDE"/>
    <w:rsid w:val="00317AAC"/>
    <w:rsid w:val="003208B2"/>
    <w:rsid w:val="00320999"/>
    <w:rsid w:val="00321037"/>
    <w:rsid w:val="00322432"/>
    <w:rsid w:val="00322570"/>
    <w:rsid w:val="00322A25"/>
    <w:rsid w:val="00322DFC"/>
    <w:rsid w:val="00323366"/>
    <w:rsid w:val="00323D52"/>
    <w:rsid w:val="00323F96"/>
    <w:rsid w:val="003256D0"/>
    <w:rsid w:val="00327D3C"/>
    <w:rsid w:val="00331688"/>
    <w:rsid w:val="00332286"/>
    <w:rsid w:val="003329CE"/>
    <w:rsid w:val="00333A3C"/>
    <w:rsid w:val="00333B12"/>
    <w:rsid w:val="00333BEA"/>
    <w:rsid w:val="00336BA4"/>
    <w:rsid w:val="0033712C"/>
    <w:rsid w:val="00337132"/>
    <w:rsid w:val="003377DA"/>
    <w:rsid w:val="00337A3F"/>
    <w:rsid w:val="003401F9"/>
    <w:rsid w:val="0034062E"/>
    <w:rsid w:val="0034197E"/>
    <w:rsid w:val="00341B6A"/>
    <w:rsid w:val="00341ED4"/>
    <w:rsid w:val="00342A71"/>
    <w:rsid w:val="00342C51"/>
    <w:rsid w:val="00343410"/>
    <w:rsid w:val="00344033"/>
    <w:rsid w:val="003449B5"/>
    <w:rsid w:val="00346577"/>
    <w:rsid w:val="00347708"/>
    <w:rsid w:val="0035092D"/>
    <w:rsid w:val="00351843"/>
    <w:rsid w:val="00351942"/>
    <w:rsid w:val="00352A8E"/>
    <w:rsid w:val="00352C6D"/>
    <w:rsid w:val="00353FA1"/>
    <w:rsid w:val="00353FDA"/>
    <w:rsid w:val="00354C14"/>
    <w:rsid w:val="00354F52"/>
    <w:rsid w:val="00355602"/>
    <w:rsid w:val="00356A56"/>
    <w:rsid w:val="003575E8"/>
    <w:rsid w:val="0036054B"/>
    <w:rsid w:val="003612D2"/>
    <w:rsid w:val="003634C2"/>
    <w:rsid w:val="0036367A"/>
    <w:rsid w:val="0036378E"/>
    <w:rsid w:val="003638FC"/>
    <w:rsid w:val="00363B0E"/>
    <w:rsid w:val="0036425F"/>
    <w:rsid w:val="0036484F"/>
    <w:rsid w:val="0036520E"/>
    <w:rsid w:val="003654F9"/>
    <w:rsid w:val="003704A1"/>
    <w:rsid w:val="00370606"/>
    <w:rsid w:val="00370A14"/>
    <w:rsid w:val="00370DAC"/>
    <w:rsid w:val="00371CA5"/>
    <w:rsid w:val="00371EAD"/>
    <w:rsid w:val="00372D63"/>
    <w:rsid w:val="0037326B"/>
    <w:rsid w:val="00373349"/>
    <w:rsid w:val="003737B2"/>
    <w:rsid w:val="00376892"/>
    <w:rsid w:val="00376F3E"/>
    <w:rsid w:val="00377824"/>
    <w:rsid w:val="00377E15"/>
    <w:rsid w:val="00380CAB"/>
    <w:rsid w:val="00380D5E"/>
    <w:rsid w:val="003816D8"/>
    <w:rsid w:val="00381C16"/>
    <w:rsid w:val="00381FB6"/>
    <w:rsid w:val="00382535"/>
    <w:rsid w:val="0038304F"/>
    <w:rsid w:val="00383C40"/>
    <w:rsid w:val="00383DCC"/>
    <w:rsid w:val="00383FEA"/>
    <w:rsid w:val="00384936"/>
    <w:rsid w:val="0038548B"/>
    <w:rsid w:val="003855EB"/>
    <w:rsid w:val="003857E0"/>
    <w:rsid w:val="00386123"/>
    <w:rsid w:val="00386905"/>
    <w:rsid w:val="00387204"/>
    <w:rsid w:val="00387736"/>
    <w:rsid w:val="00390911"/>
    <w:rsid w:val="0039163E"/>
    <w:rsid w:val="00391812"/>
    <w:rsid w:val="00391A7B"/>
    <w:rsid w:val="00391E28"/>
    <w:rsid w:val="00392177"/>
    <w:rsid w:val="00392908"/>
    <w:rsid w:val="00392D38"/>
    <w:rsid w:val="00392DCA"/>
    <w:rsid w:val="00392F53"/>
    <w:rsid w:val="00393BDA"/>
    <w:rsid w:val="00394962"/>
    <w:rsid w:val="00394AC4"/>
    <w:rsid w:val="003971B7"/>
    <w:rsid w:val="00397486"/>
    <w:rsid w:val="003A160B"/>
    <w:rsid w:val="003A166C"/>
    <w:rsid w:val="003A34C8"/>
    <w:rsid w:val="003A3917"/>
    <w:rsid w:val="003A3AAB"/>
    <w:rsid w:val="003A4D2B"/>
    <w:rsid w:val="003A4EEC"/>
    <w:rsid w:val="003A57FC"/>
    <w:rsid w:val="003A5CC1"/>
    <w:rsid w:val="003A5E4E"/>
    <w:rsid w:val="003B0789"/>
    <w:rsid w:val="003B25BC"/>
    <w:rsid w:val="003B2DA9"/>
    <w:rsid w:val="003B67BC"/>
    <w:rsid w:val="003B6915"/>
    <w:rsid w:val="003B78E1"/>
    <w:rsid w:val="003B7DA4"/>
    <w:rsid w:val="003C0159"/>
    <w:rsid w:val="003C1205"/>
    <w:rsid w:val="003C37D5"/>
    <w:rsid w:val="003C5BA2"/>
    <w:rsid w:val="003C5E31"/>
    <w:rsid w:val="003C6583"/>
    <w:rsid w:val="003C6EBC"/>
    <w:rsid w:val="003C7737"/>
    <w:rsid w:val="003D0166"/>
    <w:rsid w:val="003D0DA2"/>
    <w:rsid w:val="003D0DC7"/>
    <w:rsid w:val="003D0FE6"/>
    <w:rsid w:val="003D1B26"/>
    <w:rsid w:val="003D1B2E"/>
    <w:rsid w:val="003D1F9B"/>
    <w:rsid w:val="003D23D2"/>
    <w:rsid w:val="003D2DFF"/>
    <w:rsid w:val="003D39F1"/>
    <w:rsid w:val="003D40E6"/>
    <w:rsid w:val="003D5783"/>
    <w:rsid w:val="003D5D0A"/>
    <w:rsid w:val="003D725D"/>
    <w:rsid w:val="003E013A"/>
    <w:rsid w:val="003E07C0"/>
    <w:rsid w:val="003E0CA4"/>
    <w:rsid w:val="003E2B64"/>
    <w:rsid w:val="003E4A28"/>
    <w:rsid w:val="003E6801"/>
    <w:rsid w:val="003E7187"/>
    <w:rsid w:val="003F1762"/>
    <w:rsid w:val="003F17F3"/>
    <w:rsid w:val="003F1A26"/>
    <w:rsid w:val="003F1D1C"/>
    <w:rsid w:val="003F2F50"/>
    <w:rsid w:val="003F3082"/>
    <w:rsid w:val="003F375C"/>
    <w:rsid w:val="003F386A"/>
    <w:rsid w:val="003F3A5A"/>
    <w:rsid w:val="003F3E8D"/>
    <w:rsid w:val="003F430C"/>
    <w:rsid w:val="003F6762"/>
    <w:rsid w:val="003F72FA"/>
    <w:rsid w:val="003F77BB"/>
    <w:rsid w:val="003F77E4"/>
    <w:rsid w:val="00400161"/>
    <w:rsid w:val="00400624"/>
    <w:rsid w:val="004008BC"/>
    <w:rsid w:val="004008DE"/>
    <w:rsid w:val="00400D25"/>
    <w:rsid w:val="0040141D"/>
    <w:rsid w:val="004025DC"/>
    <w:rsid w:val="00402763"/>
    <w:rsid w:val="00402C37"/>
    <w:rsid w:val="00402DD8"/>
    <w:rsid w:val="00402FF5"/>
    <w:rsid w:val="00404930"/>
    <w:rsid w:val="00404A9C"/>
    <w:rsid w:val="00404BBD"/>
    <w:rsid w:val="00404BC7"/>
    <w:rsid w:val="00404D1F"/>
    <w:rsid w:val="0040585A"/>
    <w:rsid w:val="00406DA0"/>
    <w:rsid w:val="00406DA6"/>
    <w:rsid w:val="00406F61"/>
    <w:rsid w:val="00407A92"/>
    <w:rsid w:val="00407E56"/>
    <w:rsid w:val="00407FCD"/>
    <w:rsid w:val="00410A25"/>
    <w:rsid w:val="0041101C"/>
    <w:rsid w:val="00411A1E"/>
    <w:rsid w:val="004125E5"/>
    <w:rsid w:val="00413CC2"/>
    <w:rsid w:val="00413E39"/>
    <w:rsid w:val="00414E25"/>
    <w:rsid w:val="004158AA"/>
    <w:rsid w:val="004158BC"/>
    <w:rsid w:val="00416450"/>
    <w:rsid w:val="004167BA"/>
    <w:rsid w:val="00417CFA"/>
    <w:rsid w:val="0042012C"/>
    <w:rsid w:val="00420346"/>
    <w:rsid w:val="00421CA0"/>
    <w:rsid w:val="00422228"/>
    <w:rsid w:val="0042345B"/>
    <w:rsid w:val="00423DE4"/>
    <w:rsid w:val="0042639A"/>
    <w:rsid w:val="00427BB2"/>
    <w:rsid w:val="004300B3"/>
    <w:rsid w:val="00430333"/>
    <w:rsid w:val="00430470"/>
    <w:rsid w:val="004306A4"/>
    <w:rsid w:val="00430E08"/>
    <w:rsid w:val="0043170E"/>
    <w:rsid w:val="00431AC1"/>
    <w:rsid w:val="0043338C"/>
    <w:rsid w:val="004338D6"/>
    <w:rsid w:val="004342A8"/>
    <w:rsid w:val="00435150"/>
    <w:rsid w:val="0043548A"/>
    <w:rsid w:val="004355CF"/>
    <w:rsid w:val="004359FC"/>
    <w:rsid w:val="0043640A"/>
    <w:rsid w:val="0043697F"/>
    <w:rsid w:val="00441247"/>
    <w:rsid w:val="0044131E"/>
    <w:rsid w:val="00441621"/>
    <w:rsid w:val="00441929"/>
    <w:rsid w:val="00441B01"/>
    <w:rsid w:val="004431E4"/>
    <w:rsid w:val="004433BD"/>
    <w:rsid w:val="00444769"/>
    <w:rsid w:val="00445C5F"/>
    <w:rsid w:val="00445E56"/>
    <w:rsid w:val="004469DE"/>
    <w:rsid w:val="00447289"/>
    <w:rsid w:val="004475D2"/>
    <w:rsid w:val="0044774B"/>
    <w:rsid w:val="004503AC"/>
    <w:rsid w:val="0045052B"/>
    <w:rsid w:val="00450C15"/>
    <w:rsid w:val="004519E2"/>
    <w:rsid w:val="00451D5F"/>
    <w:rsid w:val="00452AB2"/>
    <w:rsid w:val="00452DBA"/>
    <w:rsid w:val="0045325F"/>
    <w:rsid w:val="00455A9C"/>
    <w:rsid w:val="004601EF"/>
    <w:rsid w:val="004620FF"/>
    <w:rsid w:val="0046264D"/>
    <w:rsid w:val="0046413D"/>
    <w:rsid w:val="0046438F"/>
    <w:rsid w:val="00465038"/>
    <w:rsid w:val="00465139"/>
    <w:rsid w:val="00466B60"/>
    <w:rsid w:val="00466E54"/>
    <w:rsid w:val="004672DD"/>
    <w:rsid w:val="00467574"/>
    <w:rsid w:val="00470732"/>
    <w:rsid w:val="00470E48"/>
    <w:rsid w:val="0047264A"/>
    <w:rsid w:val="004744DF"/>
    <w:rsid w:val="00474AF9"/>
    <w:rsid w:val="00474B1D"/>
    <w:rsid w:val="00474D17"/>
    <w:rsid w:val="00476718"/>
    <w:rsid w:val="004767BB"/>
    <w:rsid w:val="00476862"/>
    <w:rsid w:val="00476DBB"/>
    <w:rsid w:val="00477740"/>
    <w:rsid w:val="004777C0"/>
    <w:rsid w:val="00480617"/>
    <w:rsid w:val="00481568"/>
    <w:rsid w:val="004823F0"/>
    <w:rsid w:val="00482502"/>
    <w:rsid w:val="0048251A"/>
    <w:rsid w:val="00482809"/>
    <w:rsid w:val="00482AE2"/>
    <w:rsid w:val="00483068"/>
    <w:rsid w:val="00483084"/>
    <w:rsid w:val="004831B1"/>
    <w:rsid w:val="00483DED"/>
    <w:rsid w:val="0048501C"/>
    <w:rsid w:val="00485900"/>
    <w:rsid w:val="00485E27"/>
    <w:rsid w:val="0048614A"/>
    <w:rsid w:val="00487933"/>
    <w:rsid w:val="00487E89"/>
    <w:rsid w:val="0049100A"/>
    <w:rsid w:val="00491BF9"/>
    <w:rsid w:val="004923CD"/>
    <w:rsid w:val="00492789"/>
    <w:rsid w:val="0049289A"/>
    <w:rsid w:val="00492D9F"/>
    <w:rsid w:val="00493E9C"/>
    <w:rsid w:val="004941FF"/>
    <w:rsid w:val="00494F6E"/>
    <w:rsid w:val="0049501C"/>
    <w:rsid w:val="00495576"/>
    <w:rsid w:val="00496122"/>
    <w:rsid w:val="004963D5"/>
    <w:rsid w:val="004963F1"/>
    <w:rsid w:val="0049645C"/>
    <w:rsid w:val="00496552"/>
    <w:rsid w:val="0049666A"/>
    <w:rsid w:val="00497D2B"/>
    <w:rsid w:val="004A29E4"/>
    <w:rsid w:val="004A2E4C"/>
    <w:rsid w:val="004A35D9"/>
    <w:rsid w:val="004A35F5"/>
    <w:rsid w:val="004A3786"/>
    <w:rsid w:val="004A55DF"/>
    <w:rsid w:val="004A5DE0"/>
    <w:rsid w:val="004A66E8"/>
    <w:rsid w:val="004A67D1"/>
    <w:rsid w:val="004A6D42"/>
    <w:rsid w:val="004A75AD"/>
    <w:rsid w:val="004A763B"/>
    <w:rsid w:val="004A7915"/>
    <w:rsid w:val="004B0C41"/>
    <w:rsid w:val="004B0F4B"/>
    <w:rsid w:val="004B306A"/>
    <w:rsid w:val="004B32BC"/>
    <w:rsid w:val="004B347C"/>
    <w:rsid w:val="004B40EA"/>
    <w:rsid w:val="004B4A47"/>
    <w:rsid w:val="004B4C89"/>
    <w:rsid w:val="004B5506"/>
    <w:rsid w:val="004B5993"/>
    <w:rsid w:val="004B61CA"/>
    <w:rsid w:val="004C05B2"/>
    <w:rsid w:val="004C0AF3"/>
    <w:rsid w:val="004C1180"/>
    <w:rsid w:val="004C1D49"/>
    <w:rsid w:val="004C405A"/>
    <w:rsid w:val="004C49F0"/>
    <w:rsid w:val="004C4DB0"/>
    <w:rsid w:val="004C559B"/>
    <w:rsid w:val="004C5E6B"/>
    <w:rsid w:val="004C6812"/>
    <w:rsid w:val="004C6891"/>
    <w:rsid w:val="004C6A54"/>
    <w:rsid w:val="004C70A4"/>
    <w:rsid w:val="004C73D7"/>
    <w:rsid w:val="004D0603"/>
    <w:rsid w:val="004D0717"/>
    <w:rsid w:val="004D110A"/>
    <w:rsid w:val="004D408C"/>
    <w:rsid w:val="004D46E2"/>
    <w:rsid w:val="004D4721"/>
    <w:rsid w:val="004D5E55"/>
    <w:rsid w:val="004D622A"/>
    <w:rsid w:val="004D668D"/>
    <w:rsid w:val="004D674F"/>
    <w:rsid w:val="004D6BEA"/>
    <w:rsid w:val="004D6E88"/>
    <w:rsid w:val="004D6FCF"/>
    <w:rsid w:val="004D7EDA"/>
    <w:rsid w:val="004E0FB6"/>
    <w:rsid w:val="004E1A23"/>
    <w:rsid w:val="004E1D38"/>
    <w:rsid w:val="004E1FED"/>
    <w:rsid w:val="004E4198"/>
    <w:rsid w:val="004E4798"/>
    <w:rsid w:val="004E4E17"/>
    <w:rsid w:val="004E4FEC"/>
    <w:rsid w:val="004E63A2"/>
    <w:rsid w:val="004E6494"/>
    <w:rsid w:val="004E66BF"/>
    <w:rsid w:val="004F0BDA"/>
    <w:rsid w:val="004F1E65"/>
    <w:rsid w:val="004F2024"/>
    <w:rsid w:val="004F2E63"/>
    <w:rsid w:val="004F324E"/>
    <w:rsid w:val="004F3E39"/>
    <w:rsid w:val="004F3F88"/>
    <w:rsid w:val="004F4024"/>
    <w:rsid w:val="004F4B7C"/>
    <w:rsid w:val="004F5121"/>
    <w:rsid w:val="004F54F7"/>
    <w:rsid w:val="004F566F"/>
    <w:rsid w:val="004F58C5"/>
    <w:rsid w:val="004F5A1D"/>
    <w:rsid w:val="004F6AC2"/>
    <w:rsid w:val="004F6D87"/>
    <w:rsid w:val="004F73A9"/>
    <w:rsid w:val="005000D6"/>
    <w:rsid w:val="00501089"/>
    <w:rsid w:val="0050360E"/>
    <w:rsid w:val="00503C4D"/>
    <w:rsid w:val="00504E1A"/>
    <w:rsid w:val="0050589D"/>
    <w:rsid w:val="00505FAC"/>
    <w:rsid w:val="00506F4B"/>
    <w:rsid w:val="00507359"/>
    <w:rsid w:val="00507427"/>
    <w:rsid w:val="005104C2"/>
    <w:rsid w:val="00512010"/>
    <w:rsid w:val="00512918"/>
    <w:rsid w:val="00514500"/>
    <w:rsid w:val="00516294"/>
    <w:rsid w:val="005165F8"/>
    <w:rsid w:val="00516C02"/>
    <w:rsid w:val="00516E01"/>
    <w:rsid w:val="00516FD5"/>
    <w:rsid w:val="0051721B"/>
    <w:rsid w:val="00517BD5"/>
    <w:rsid w:val="00517C8F"/>
    <w:rsid w:val="00517D6C"/>
    <w:rsid w:val="00520F2B"/>
    <w:rsid w:val="005210E1"/>
    <w:rsid w:val="00521AA1"/>
    <w:rsid w:val="005222F6"/>
    <w:rsid w:val="00522A16"/>
    <w:rsid w:val="00523965"/>
    <w:rsid w:val="00523FC4"/>
    <w:rsid w:val="00524A39"/>
    <w:rsid w:val="00525592"/>
    <w:rsid w:val="005304BB"/>
    <w:rsid w:val="00532E1E"/>
    <w:rsid w:val="0053337D"/>
    <w:rsid w:val="0053349A"/>
    <w:rsid w:val="005343F2"/>
    <w:rsid w:val="00534E2B"/>
    <w:rsid w:val="00537756"/>
    <w:rsid w:val="0054045F"/>
    <w:rsid w:val="00541153"/>
    <w:rsid w:val="005415C6"/>
    <w:rsid w:val="005415DB"/>
    <w:rsid w:val="0054194E"/>
    <w:rsid w:val="00541C73"/>
    <w:rsid w:val="00541FB5"/>
    <w:rsid w:val="005421A1"/>
    <w:rsid w:val="00542290"/>
    <w:rsid w:val="00542EB1"/>
    <w:rsid w:val="005430E2"/>
    <w:rsid w:val="0054351A"/>
    <w:rsid w:val="00543AC2"/>
    <w:rsid w:val="00543B07"/>
    <w:rsid w:val="00544833"/>
    <w:rsid w:val="005452EE"/>
    <w:rsid w:val="0054572E"/>
    <w:rsid w:val="00545D6B"/>
    <w:rsid w:val="00546F72"/>
    <w:rsid w:val="00547257"/>
    <w:rsid w:val="00547426"/>
    <w:rsid w:val="00547E4F"/>
    <w:rsid w:val="00550480"/>
    <w:rsid w:val="00550559"/>
    <w:rsid w:val="00550822"/>
    <w:rsid w:val="005515DD"/>
    <w:rsid w:val="0055178A"/>
    <w:rsid w:val="00552429"/>
    <w:rsid w:val="005524E6"/>
    <w:rsid w:val="00552BE7"/>
    <w:rsid w:val="00553C0A"/>
    <w:rsid w:val="005544DF"/>
    <w:rsid w:val="00554CA9"/>
    <w:rsid w:val="00555774"/>
    <w:rsid w:val="005558E3"/>
    <w:rsid w:val="00555A8A"/>
    <w:rsid w:val="00556D03"/>
    <w:rsid w:val="00556EB9"/>
    <w:rsid w:val="005572BB"/>
    <w:rsid w:val="0055785E"/>
    <w:rsid w:val="00557EC1"/>
    <w:rsid w:val="00560B3A"/>
    <w:rsid w:val="00561823"/>
    <w:rsid w:val="00563435"/>
    <w:rsid w:val="005636B1"/>
    <w:rsid w:val="00563CE9"/>
    <w:rsid w:val="00564101"/>
    <w:rsid w:val="00564BDE"/>
    <w:rsid w:val="00565AF0"/>
    <w:rsid w:val="00565DD5"/>
    <w:rsid w:val="00565E7C"/>
    <w:rsid w:val="0056634E"/>
    <w:rsid w:val="00566488"/>
    <w:rsid w:val="00566C1F"/>
    <w:rsid w:val="00567D1E"/>
    <w:rsid w:val="00570EC2"/>
    <w:rsid w:val="005718D0"/>
    <w:rsid w:val="00571C4C"/>
    <w:rsid w:val="0057246E"/>
    <w:rsid w:val="00572551"/>
    <w:rsid w:val="005735A0"/>
    <w:rsid w:val="00574320"/>
    <w:rsid w:val="00576C7A"/>
    <w:rsid w:val="005773A9"/>
    <w:rsid w:val="00580370"/>
    <w:rsid w:val="00580D1B"/>
    <w:rsid w:val="005818C6"/>
    <w:rsid w:val="00581BC8"/>
    <w:rsid w:val="00581DF3"/>
    <w:rsid w:val="00582103"/>
    <w:rsid w:val="0058234D"/>
    <w:rsid w:val="00582399"/>
    <w:rsid w:val="00583289"/>
    <w:rsid w:val="00583402"/>
    <w:rsid w:val="0058370C"/>
    <w:rsid w:val="00583B66"/>
    <w:rsid w:val="00583C9C"/>
    <w:rsid w:val="00584585"/>
    <w:rsid w:val="00585297"/>
    <w:rsid w:val="005858A6"/>
    <w:rsid w:val="00585924"/>
    <w:rsid w:val="0058601D"/>
    <w:rsid w:val="00586989"/>
    <w:rsid w:val="00586FC8"/>
    <w:rsid w:val="00587307"/>
    <w:rsid w:val="00590765"/>
    <w:rsid w:val="00591C2E"/>
    <w:rsid w:val="00593748"/>
    <w:rsid w:val="00594114"/>
    <w:rsid w:val="0059484B"/>
    <w:rsid w:val="00594C0B"/>
    <w:rsid w:val="00594EBC"/>
    <w:rsid w:val="00595BF4"/>
    <w:rsid w:val="005966A8"/>
    <w:rsid w:val="00596D5F"/>
    <w:rsid w:val="005970FC"/>
    <w:rsid w:val="0059717A"/>
    <w:rsid w:val="0059730E"/>
    <w:rsid w:val="005A0248"/>
    <w:rsid w:val="005A074A"/>
    <w:rsid w:val="005A0AEA"/>
    <w:rsid w:val="005A0E9C"/>
    <w:rsid w:val="005A196F"/>
    <w:rsid w:val="005A2360"/>
    <w:rsid w:val="005A32BB"/>
    <w:rsid w:val="005A3695"/>
    <w:rsid w:val="005A457D"/>
    <w:rsid w:val="005A604C"/>
    <w:rsid w:val="005A60C2"/>
    <w:rsid w:val="005A622C"/>
    <w:rsid w:val="005A6714"/>
    <w:rsid w:val="005A6CC2"/>
    <w:rsid w:val="005A7098"/>
    <w:rsid w:val="005B0156"/>
    <w:rsid w:val="005B0831"/>
    <w:rsid w:val="005B12E7"/>
    <w:rsid w:val="005B19D7"/>
    <w:rsid w:val="005B2551"/>
    <w:rsid w:val="005B2ED5"/>
    <w:rsid w:val="005B3615"/>
    <w:rsid w:val="005B54C5"/>
    <w:rsid w:val="005B5671"/>
    <w:rsid w:val="005B587B"/>
    <w:rsid w:val="005B58D4"/>
    <w:rsid w:val="005B64A3"/>
    <w:rsid w:val="005B7863"/>
    <w:rsid w:val="005C019D"/>
    <w:rsid w:val="005C03D3"/>
    <w:rsid w:val="005C0AEE"/>
    <w:rsid w:val="005C11B7"/>
    <w:rsid w:val="005C1D41"/>
    <w:rsid w:val="005C217D"/>
    <w:rsid w:val="005C35CB"/>
    <w:rsid w:val="005C3769"/>
    <w:rsid w:val="005C387D"/>
    <w:rsid w:val="005C3FDE"/>
    <w:rsid w:val="005C444E"/>
    <w:rsid w:val="005C450A"/>
    <w:rsid w:val="005C5F41"/>
    <w:rsid w:val="005C68C4"/>
    <w:rsid w:val="005C6D2F"/>
    <w:rsid w:val="005C6FE9"/>
    <w:rsid w:val="005C7301"/>
    <w:rsid w:val="005C79D2"/>
    <w:rsid w:val="005C7C0B"/>
    <w:rsid w:val="005D08E1"/>
    <w:rsid w:val="005D0E26"/>
    <w:rsid w:val="005D1D69"/>
    <w:rsid w:val="005D241A"/>
    <w:rsid w:val="005D2554"/>
    <w:rsid w:val="005D3157"/>
    <w:rsid w:val="005D36A4"/>
    <w:rsid w:val="005D4495"/>
    <w:rsid w:val="005D46DD"/>
    <w:rsid w:val="005D5D7E"/>
    <w:rsid w:val="005D63B3"/>
    <w:rsid w:val="005D6D2C"/>
    <w:rsid w:val="005D7572"/>
    <w:rsid w:val="005D7795"/>
    <w:rsid w:val="005E00FA"/>
    <w:rsid w:val="005E02C5"/>
    <w:rsid w:val="005E03AD"/>
    <w:rsid w:val="005E069C"/>
    <w:rsid w:val="005E0D0C"/>
    <w:rsid w:val="005E12E9"/>
    <w:rsid w:val="005E168D"/>
    <w:rsid w:val="005E240E"/>
    <w:rsid w:val="005E3787"/>
    <w:rsid w:val="005E380E"/>
    <w:rsid w:val="005E46CD"/>
    <w:rsid w:val="005E57C8"/>
    <w:rsid w:val="005E5835"/>
    <w:rsid w:val="005E5B86"/>
    <w:rsid w:val="005E6B81"/>
    <w:rsid w:val="005E6CCD"/>
    <w:rsid w:val="005E7AFA"/>
    <w:rsid w:val="005E7B1A"/>
    <w:rsid w:val="005E7CF7"/>
    <w:rsid w:val="005F01CE"/>
    <w:rsid w:val="005F01D5"/>
    <w:rsid w:val="005F04C8"/>
    <w:rsid w:val="005F0D85"/>
    <w:rsid w:val="005F11AD"/>
    <w:rsid w:val="005F232A"/>
    <w:rsid w:val="005F2664"/>
    <w:rsid w:val="005F2CB0"/>
    <w:rsid w:val="005F589B"/>
    <w:rsid w:val="005F5955"/>
    <w:rsid w:val="005F59DC"/>
    <w:rsid w:val="005F5D40"/>
    <w:rsid w:val="005F64E8"/>
    <w:rsid w:val="005F6E88"/>
    <w:rsid w:val="005F7677"/>
    <w:rsid w:val="005F77CB"/>
    <w:rsid w:val="005F7F52"/>
    <w:rsid w:val="00600496"/>
    <w:rsid w:val="006006DE"/>
    <w:rsid w:val="00600F2C"/>
    <w:rsid w:val="00600F3E"/>
    <w:rsid w:val="00602897"/>
    <w:rsid w:val="00602A6D"/>
    <w:rsid w:val="00604914"/>
    <w:rsid w:val="00604A8C"/>
    <w:rsid w:val="0060584D"/>
    <w:rsid w:val="00606DC4"/>
    <w:rsid w:val="006074F0"/>
    <w:rsid w:val="00607FA8"/>
    <w:rsid w:val="00610BCC"/>
    <w:rsid w:val="00612160"/>
    <w:rsid w:val="00612BCD"/>
    <w:rsid w:val="00613135"/>
    <w:rsid w:val="00613F1B"/>
    <w:rsid w:val="00614087"/>
    <w:rsid w:val="006144F6"/>
    <w:rsid w:val="006156C4"/>
    <w:rsid w:val="0061620F"/>
    <w:rsid w:val="00620721"/>
    <w:rsid w:val="006207AC"/>
    <w:rsid w:val="006213DC"/>
    <w:rsid w:val="00621D71"/>
    <w:rsid w:val="00622D1E"/>
    <w:rsid w:val="0062357E"/>
    <w:rsid w:val="00625833"/>
    <w:rsid w:val="0062583E"/>
    <w:rsid w:val="00626528"/>
    <w:rsid w:val="006268ED"/>
    <w:rsid w:val="006269F8"/>
    <w:rsid w:val="006275AF"/>
    <w:rsid w:val="00627871"/>
    <w:rsid w:val="00627EE1"/>
    <w:rsid w:val="006311C9"/>
    <w:rsid w:val="006311EE"/>
    <w:rsid w:val="00631C32"/>
    <w:rsid w:val="00631D89"/>
    <w:rsid w:val="0063255A"/>
    <w:rsid w:val="00632833"/>
    <w:rsid w:val="00633A87"/>
    <w:rsid w:val="00633FE7"/>
    <w:rsid w:val="006341F8"/>
    <w:rsid w:val="006342F5"/>
    <w:rsid w:val="00634888"/>
    <w:rsid w:val="00634DDB"/>
    <w:rsid w:val="00634E9A"/>
    <w:rsid w:val="00634EC5"/>
    <w:rsid w:val="00635672"/>
    <w:rsid w:val="00635BFA"/>
    <w:rsid w:val="006372F8"/>
    <w:rsid w:val="006375BA"/>
    <w:rsid w:val="00637D6B"/>
    <w:rsid w:val="00640A2C"/>
    <w:rsid w:val="00641F26"/>
    <w:rsid w:val="006423F6"/>
    <w:rsid w:val="00642B02"/>
    <w:rsid w:val="006430C4"/>
    <w:rsid w:val="00643ADB"/>
    <w:rsid w:val="00643F97"/>
    <w:rsid w:val="00644AD8"/>
    <w:rsid w:val="00645286"/>
    <w:rsid w:val="0064538D"/>
    <w:rsid w:val="00645EE5"/>
    <w:rsid w:val="0064639F"/>
    <w:rsid w:val="006470A0"/>
    <w:rsid w:val="006505E9"/>
    <w:rsid w:val="00650781"/>
    <w:rsid w:val="00650BA4"/>
    <w:rsid w:val="00650E32"/>
    <w:rsid w:val="00650F70"/>
    <w:rsid w:val="006511C4"/>
    <w:rsid w:val="00651317"/>
    <w:rsid w:val="006519D4"/>
    <w:rsid w:val="00651F37"/>
    <w:rsid w:val="006532D2"/>
    <w:rsid w:val="0065522D"/>
    <w:rsid w:val="006552B6"/>
    <w:rsid w:val="006557CB"/>
    <w:rsid w:val="00656842"/>
    <w:rsid w:val="00656DE2"/>
    <w:rsid w:val="0065715A"/>
    <w:rsid w:val="00657D85"/>
    <w:rsid w:val="00657F0E"/>
    <w:rsid w:val="00660A6A"/>
    <w:rsid w:val="00660EB3"/>
    <w:rsid w:val="00661177"/>
    <w:rsid w:val="006612B1"/>
    <w:rsid w:val="00661411"/>
    <w:rsid w:val="0066150A"/>
    <w:rsid w:val="006623ED"/>
    <w:rsid w:val="00662B22"/>
    <w:rsid w:val="00662BA3"/>
    <w:rsid w:val="0066348F"/>
    <w:rsid w:val="006639FE"/>
    <w:rsid w:val="00663B77"/>
    <w:rsid w:val="0066457C"/>
    <w:rsid w:val="00664EC1"/>
    <w:rsid w:val="006651AF"/>
    <w:rsid w:val="00665E70"/>
    <w:rsid w:val="006663CA"/>
    <w:rsid w:val="00666A16"/>
    <w:rsid w:val="006671B2"/>
    <w:rsid w:val="00667729"/>
    <w:rsid w:val="006702B3"/>
    <w:rsid w:val="00670709"/>
    <w:rsid w:val="006708E4"/>
    <w:rsid w:val="00670F12"/>
    <w:rsid w:val="0067137D"/>
    <w:rsid w:val="006713EF"/>
    <w:rsid w:val="006720CC"/>
    <w:rsid w:val="0067289C"/>
    <w:rsid w:val="00672A48"/>
    <w:rsid w:val="00672D2B"/>
    <w:rsid w:val="006731E3"/>
    <w:rsid w:val="00673E19"/>
    <w:rsid w:val="00674820"/>
    <w:rsid w:val="00676B29"/>
    <w:rsid w:val="00677202"/>
    <w:rsid w:val="006779ED"/>
    <w:rsid w:val="00677B99"/>
    <w:rsid w:val="00677C58"/>
    <w:rsid w:val="006804D3"/>
    <w:rsid w:val="00681847"/>
    <w:rsid w:val="00682D73"/>
    <w:rsid w:val="00683612"/>
    <w:rsid w:val="00684250"/>
    <w:rsid w:val="00684DE7"/>
    <w:rsid w:val="00684E9B"/>
    <w:rsid w:val="006866EA"/>
    <w:rsid w:val="00690227"/>
    <w:rsid w:val="00690304"/>
    <w:rsid w:val="006905BF"/>
    <w:rsid w:val="00691B2A"/>
    <w:rsid w:val="00691D68"/>
    <w:rsid w:val="00694292"/>
    <w:rsid w:val="00694437"/>
    <w:rsid w:val="006946BB"/>
    <w:rsid w:val="00695298"/>
    <w:rsid w:val="00695461"/>
    <w:rsid w:val="006960AE"/>
    <w:rsid w:val="006963B9"/>
    <w:rsid w:val="006967DF"/>
    <w:rsid w:val="00697104"/>
    <w:rsid w:val="006978CF"/>
    <w:rsid w:val="006A12FB"/>
    <w:rsid w:val="006A2741"/>
    <w:rsid w:val="006A34F5"/>
    <w:rsid w:val="006A3EC7"/>
    <w:rsid w:val="006A4A18"/>
    <w:rsid w:val="006A4DC1"/>
    <w:rsid w:val="006A5BB5"/>
    <w:rsid w:val="006A6770"/>
    <w:rsid w:val="006A6E64"/>
    <w:rsid w:val="006A6E8B"/>
    <w:rsid w:val="006A7368"/>
    <w:rsid w:val="006A7FCD"/>
    <w:rsid w:val="006B09EA"/>
    <w:rsid w:val="006B15E6"/>
    <w:rsid w:val="006B1940"/>
    <w:rsid w:val="006B204E"/>
    <w:rsid w:val="006B2442"/>
    <w:rsid w:val="006B26D1"/>
    <w:rsid w:val="006B3416"/>
    <w:rsid w:val="006B3DA9"/>
    <w:rsid w:val="006B58F2"/>
    <w:rsid w:val="006B5D95"/>
    <w:rsid w:val="006B5E62"/>
    <w:rsid w:val="006B664E"/>
    <w:rsid w:val="006B6704"/>
    <w:rsid w:val="006B6C55"/>
    <w:rsid w:val="006B7960"/>
    <w:rsid w:val="006B7C38"/>
    <w:rsid w:val="006C19DA"/>
    <w:rsid w:val="006C216E"/>
    <w:rsid w:val="006C28F2"/>
    <w:rsid w:val="006C2D68"/>
    <w:rsid w:val="006C42FB"/>
    <w:rsid w:val="006C496A"/>
    <w:rsid w:val="006C5296"/>
    <w:rsid w:val="006C56B4"/>
    <w:rsid w:val="006C624E"/>
    <w:rsid w:val="006C6415"/>
    <w:rsid w:val="006C6941"/>
    <w:rsid w:val="006C6D20"/>
    <w:rsid w:val="006C73E3"/>
    <w:rsid w:val="006C74EC"/>
    <w:rsid w:val="006C760A"/>
    <w:rsid w:val="006D086C"/>
    <w:rsid w:val="006D0DC1"/>
    <w:rsid w:val="006D0E43"/>
    <w:rsid w:val="006D0F23"/>
    <w:rsid w:val="006D0FE4"/>
    <w:rsid w:val="006D197E"/>
    <w:rsid w:val="006D204B"/>
    <w:rsid w:val="006D2B9F"/>
    <w:rsid w:val="006D3C5D"/>
    <w:rsid w:val="006D41B6"/>
    <w:rsid w:val="006D444C"/>
    <w:rsid w:val="006D5FCD"/>
    <w:rsid w:val="006D60F7"/>
    <w:rsid w:val="006D64B0"/>
    <w:rsid w:val="006D70C8"/>
    <w:rsid w:val="006D7C9D"/>
    <w:rsid w:val="006E002C"/>
    <w:rsid w:val="006E0133"/>
    <w:rsid w:val="006E036E"/>
    <w:rsid w:val="006E0864"/>
    <w:rsid w:val="006E1366"/>
    <w:rsid w:val="006E356E"/>
    <w:rsid w:val="006E4611"/>
    <w:rsid w:val="006E4802"/>
    <w:rsid w:val="006E4D54"/>
    <w:rsid w:val="006E6842"/>
    <w:rsid w:val="006E68A2"/>
    <w:rsid w:val="006E6C13"/>
    <w:rsid w:val="006E7081"/>
    <w:rsid w:val="006E72FF"/>
    <w:rsid w:val="006E744D"/>
    <w:rsid w:val="006F1146"/>
    <w:rsid w:val="006F15D8"/>
    <w:rsid w:val="006F2D1E"/>
    <w:rsid w:val="006F35D7"/>
    <w:rsid w:val="006F3835"/>
    <w:rsid w:val="006F3F76"/>
    <w:rsid w:val="006F4932"/>
    <w:rsid w:val="006F70FB"/>
    <w:rsid w:val="006F7AD1"/>
    <w:rsid w:val="006F7C4A"/>
    <w:rsid w:val="0070031E"/>
    <w:rsid w:val="00701079"/>
    <w:rsid w:val="007013F7"/>
    <w:rsid w:val="007014C6"/>
    <w:rsid w:val="00701F6A"/>
    <w:rsid w:val="00702195"/>
    <w:rsid w:val="00702578"/>
    <w:rsid w:val="00702928"/>
    <w:rsid w:val="00702C83"/>
    <w:rsid w:val="00703561"/>
    <w:rsid w:val="00704BCD"/>
    <w:rsid w:val="00705538"/>
    <w:rsid w:val="00705FD7"/>
    <w:rsid w:val="007062F5"/>
    <w:rsid w:val="00707340"/>
    <w:rsid w:val="007079A0"/>
    <w:rsid w:val="00707E36"/>
    <w:rsid w:val="00707E53"/>
    <w:rsid w:val="007103E6"/>
    <w:rsid w:val="007107C9"/>
    <w:rsid w:val="00711442"/>
    <w:rsid w:val="00711EBE"/>
    <w:rsid w:val="0071234A"/>
    <w:rsid w:val="00713107"/>
    <w:rsid w:val="007131FE"/>
    <w:rsid w:val="0071545C"/>
    <w:rsid w:val="007154C5"/>
    <w:rsid w:val="00715836"/>
    <w:rsid w:val="00715B53"/>
    <w:rsid w:val="00715D48"/>
    <w:rsid w:val="0071653E"/>
    <w:rsid w:val="00716B1C"/>
    <w:rsid w:val="00717555"/>
    <w:rsid w:val="0071790E"/>
    <w:rsid w:val="00717DBB"/>
    <w:rsid w:val="00717FC7"/>
    <w:rsid w:val="00720E3B"/>
    <w:rsid w:val="00720E94"/>
    <w:rsid w:val="00720FCB"/>
    <w:rsid w:val="0072156E"/>
    <w:rsid w:val="00721D5A"/>
    <w:rsid w:val="00721DFC"/>
    <w:rsid w:val="00724F02"/>
    <w:rsid w:val="00725FDD"/>
    <w:rsid w:val="007264E1"/>
    <w:rsid w:val="0072677A"/>
    <w:rsid w:val="00727589"/>
    <w:rsid w:val="007307D9"/>
    <w:rsid w:val="00730AF4"/>
    <w:rsid w:val="00731A88"/>
    <w:rsid w:val="00731C89"/>
    <w:rsid w:val="00731D90"/>
    <w:rsid w:val="00733352"/>
    <w:rsid w:val="00734738"/>
    <w:rsid w:val="00734F31"/>
    <w:rsid w:val="0073578E"/>
    <w:rsid w:val="00735D3D"/>
    <w:rsid w:val="007360C7"/>
    <w:rsid w:val="00736984"/>
    <w:rsid w:val="00736D35"/>
    <w:rsid w:val="00737266"/>
    <w:rsid w:val="007372D7"/>
    <w:rsid w:val="007373F7"/>
    <w:rsid w:val="007376D4"/>
    <w:rsid w:val="007409C2"/>
    <w:rsid w:val="00740B81"/>
    <w:rsid w:val="00740C87"/>
    <w:rsid w:val="0074180F"/>
    <w:rsid w:val="00741D29"/>
    <w:rsid w:val="00742068"/>
    <w:rsid w:val="007421F6"/>
    <w:rsid w:val="007425D3"/>
    <w:rsid w:val="007425E3"/>
    <w:rsid w:val="00743094"/>
    <w:rsid w:val="00744ABA"/>
    <w:rsid w:val="007450A9"/>
    <w:rsid w:val="00747524"/>
    <w:rsid w:val="007476D3"/>
    <w:rsid w:val="00751AB7"/>
    <w:rsid w:val="00751F05"/>
    <w:rsid w:val="00752180"/>
    <w:rsid w:val="00752F87"/>
    <w:rsid w:val="00755B64"/>
    <w:rsid w:val="007562A2"/>
    <w:rsid w:val="007567E9"/>
    <w:rsid w:val="00756E33"/>
    <w:rsid w:val="007572D2"/>
    <w:rsid w:val="00757EC1"/>
    <w:rsid w:val="00760D07"/>
    <w:rsid w:val="00761154"/>
    <w:rsid w:val="007611E4"/>
    <w:rsid w:val="00761CB8"/>
    <w:rsid w:val="00762579"/>
    <w:rsid w:val="00763686"/>
    <w:rsid w:val="007636DB"/>
    <w:rsid w:val="00763929"/>
    <w:rsid w:val="00764006"/>
    <w:rsid w:val="00764318"/>
    <w:rsid w:val="0076439A"/>
    <w:rsid w:val="00765415"/>
    <w:rsid w:val="00765A92"/>
    <w:rsid w:val="007718B9"/>
    <w:rsid w:val="007719F0"/>
    <w:rsid w:val="00771B1A"/>
    <w:rsid w:val="00772339"/>
    <w:rsid w:val="007726B4"/>
    <w:rsid w:val="0077377B"/>
    <w:rsid w:val="00774DDD"/>
    <w:rsid w:val="007758B4"/>
    <w:rsid w:val="00776676"/>
    <w:rsid w:val="00781AE0"/>
    <w:rsid w:val="00781F19"/>
    <w:rsid w:val="00782808"/>
    <w:rsid w:val="00782B72"/>
    <w:rsid w:val="00782E3A"/>
    <w:rsid w:val="00782F7E"/>
    <w:rsid w:val="00782F96"/>
    <w:rsid w:val="007830C9"/>
    <w:rsid w:val="00783B07"/>
    <w:rsid w:val="00787D0F"/>
    <w:rsid w:val="007901B4"/>
    <w:rsid w:val="0079057E"/>
    <w:rsid w:val="00790931"/>
    <w:rsid w:val="00791FE8"/>
    <w:rsid w:val="007924D7"/>
    <w:rsid w:val="007928A9"/>
    <w:rsid w:val="007928E3"/>
    <w:rsid w:val="00793B09"/>
    <w:rsid w:val="007957CB"/>
    <w:rsid w:val="00795AD6"/>
    <w:rsid w:val="00796324"/>
    <w:rsid w:val="00796867"/>
    <w:rsid w:val="007969CD"/>
    <w:rsid w:val="0079710E"/>
    <w:rsid w:val="007A09F1"/>
    <w:rsid w:val="007A155A"/>
    <w:rsid w:val="007A17D6"/>
    <w:rsid w:val="007A2345"/>
    <w:rsid w:val="007A2D01"/>
    <w:rsid w:val="007A2E10"/>
    <w:rsid w:val="007A376E"/>
    <w:rsid w:val="007A3E08"/>
    <w:rsid w:val="007A553B"/>
    <w:rsid w:val="007A607B"/>
    <w:rsid w:val="007A661F"/>
    <w:rsid w:val="007A664D"/>
    <w:rsid w:val="007A6A9C"/>
    <w:rsid w:val="007A6AEB"/>
    <w:rsid w:val="007A705D"/>
    <w:rsid w:val="007A7125"/>
    <w:rsid w:val="007A74B5"/>
    <w:rsid w:val="007B00F1"/>
    <w:rsid w:val="007B01EF"/>
    <w:rsid w:val="007B09B8"/>
    <w:rsid w:val="007B0BD3"/>
    <w:rsid w:val="007B0F9E"/>
    <w:rsid w:val="007B11B1"/>
    <w:rsid w:val="007B15D1"/>
    <w:rsid w:val="007B1B80"/>
    <w:rsid w:val="007B343E"/>
    <w:rsid w:val="007B35F8"/>
    <w:rsid w:val="007B4838"/>
    <w:rsid w:val="007B489B"/>
    <w:rsid w:val="007B48CE"/>
    <w:rsid w:val="007B544E"/>
    <w:rsid w:val="007B5CFD"/>
    <w:rsid w:val="007B5D79"/>
    <w:rsid w:val="007B6109"/>
    <w:rsid w:val="007B7337"/>
    <w:rsid w:val="007B7D36"/>
    <w:rsid w:val="007B7F5C"/>
    <w:rsid w:val="007C02A1"/>
    <w:rsid w:val="007C157C"/>
    <w:rsid w:val="007C18CC"/>
    <w:rsid w:val="007C1B65"/>
    <w:rsid w:val="007C33E0"/>
    <w:rsid w:val="007C34FE"/>
    <w:rsid w:val="007C386C"/>
    <w:rsid w:val="007C475E"/>
    <w:rsid w:val="007C47D8"/>
    <w:rsid w:val="007C6207"/>
    <w:rsid w:val="007C79B1"/>
    <w:rsid w:val="007C7D18"/>
    <w:rsid w:val="007D0384"/>
    <w:rsid w:val="007D126C"/>
    <w:rsid w:val="007D1363"/>
    <w:rsid w:val="007D14BB"/>
    <w:rsid w:val="007D1D23"/>
    <w:rsid w:val="007D2303"/>
    <w:rsid w:val="007D28DF"/>
    <w:rsid w:val="007D299B"/>
    <w:rsid w:val="007D3885"/>
    <w:rsid w:val="007D3E88"/>
    <w:rsid w:val="007D4156"/>
    <w:rsid w:val="007D4306"/>
    <w:rsid w:val="007D4452"/>
    <w:rsid w:val="007D4611"/>
    <w:rsid w:val="007D5100"/>
    <w:rsid w:val="007D5A38"/>
    <w:rsid w:val="007D65B9"/>
    <w:rsid w:val="007D782C"/>
    <w:rsid w:val="007E099C"/>
    <w:rsid w:val="007E0A76"/>
    <w:rsid w:val="007E1B10"/>
    <w:rsid w:val="007E1B2E"/>
    <w:rsid w:val="007E2B94"/>
    <w:rsid w:val="007E2FD2"/>
    <w:rsid w:val="007E3B6B"/>
    <w:rsid w:val="007E3C74"/>
    <w:rsid w:val="007E3CCE"/>
    <w:rsid w:val="007E4E56"/>
    <w:rsid w:val="007E53CC"/>
    <w:rsid w:val="007E552A"/>
    <w:rsid w:val="007E6284"/>
    <w:rsid w:val="007E6E42"/>
    <w:rsid w:val="007E714A"/>
    <w:rsid w:val="007E724C"/>
    <w:rsid w:val="007E799F"/>
    <w:rsid w:val="007F09C1"/>
    <w:rsid w:val="007F0E1C"/>
    <w:rsid w:val="007F105E"/>
    <w:rsid w:val="007F1887"/>
    <w:rsid w:val="007F1D57"/>
    <w:rsid w:val="007F2079"/>
    <w:rsid w:val="007F20E3"/>
    <w:rsid w:val="007F396C"/>
    <w:rsid w:val="007F611C"/>
    <w:rsid w:val="007F717B"/>
    <w:rsid w:val="007F7946"/>
    <w:rsid w:val="007F7B53"/>
    <w:rsid w:val="00800434"/>
    <w:rsid w:val="008007F3"/>
    <w:rsid w:val="0080083B"/>
    <w:rsid w:val="00801748"/>
    <w:rsid w:val="00802517"/>
    <w:rsid w:val="008047E8"/>
    <w:rsid w:val="008052A1"/>
    <w:rsid w:val="00806183"/>
    <w:rsid w:val="00806E2C"/>
    <w:rsid w:val="00806E4A"/>
    <w:rsid w:val="008076F3"/>
    <w:rsid w:val="0080780C"/>
    <w:rsid w:val="00811CAA"/>
    <w:rsid w:val="008129A4"/>
    <w:rsid w:val="00813467"/>
    <w:rsid w:val="00813491"/>
    <w:rsid w:val="008136E9"/>
    <w:rsid w:val="0081372A"/>
    <w:rsid w:val="008144D5"/>
    <w:rsid w:val="0081486D"/>
    <w:rsid w:val="00814A77"/>
    <w:rsid w:val="00814BB0"/>
    <w:rsid w:val="00815FD2"/>
    <w:rsid w:val="008169FD"/>
    <w:rsid w:val="0082077F"/>
    <w:rsid w:val="00820847"/>
    <w:rsid w:val="00820FA0"/>
    <w:rsid w:val="00820FAB"/>
    <w:rsid w:val="00822516"/>
    <w:rsid w:val="00822896"/>
    <w:rsid w:val="00823AEB"/>
    <w:rsid w:val="00824789"/>
    <w:rsid w:val="00824AEC"/>
    <w:rsid w:val="00824C29"/>
    <w:rsid w:val="00824EAD"/>
    <w:rsid w:val="0082585F"/>
    <w:rsid w:val="00825CE1"/>
    <w:rsid w:val="00827506"/>
    <w:rsid w:val="008275BC"/>
    <w:rsid w:val="008279AA"/>
    <w:rsid w:val="00827E34"/>
    <w:rsid w:val="0083167C"/>
    <w:rsid w:val="008320D9"/>
    <w:rsid w:val="008321C8"/>
    <w:rsid w:val="008321D3"/>
    <w:rsid w:val="00832A47"/>
    <w:rsid w:val="00832DB9"/>
    <w:rsid w:val="00833433"/>
    <w:rsid w:val="008336A8"/>
    <w:rsid w:val="00833769"/>
    <w:rsid w:val="00835350"/>
    <w:rsid w:val="00835B00"/>
    <w:rsid w:val="008363B0"/>
    <w:rsid w:val="00837056"/>
    <w:rsid w:val="0083728F"/>
    <w:rsid w:val="00837EDB"/>
    <w:rsid w:val="008401C9"/>
    <w:rsid w:val="008404EA"/>
    <w:rsid w:val="00841DF0"/>
    <w:rsid w:val="00842719"/>
    <w:rsid w:val="0084295E"/>
    <w:rsid w:val="00842D21"/>
    <w:rsid w:val="008443CB"/>
    <w:rsid w:val="00844B2B"/>
    <w:rsid w:val="00844D93"/>
    <w:rsid w:val="008452A1"/>
    <w:rsid w:val="00845547"/>
    <w:rsid w:val="00845EDD"/>
    <w:rsid w:val="00845FA0"/>
    <w:rsid w:val="00846D35"/>
    <w:rsid w:val="00850FFF"/>
    <w:rsid w:val="008520D6"/>
    <w:rsid w:val="00853A68"/>
    <w:rsid w:val="00854C24"/>
    <w:rsid w:val="00854D7B"/>
    <w:rsid w:val="00854DC5"/>
    <w:rsid w:val="00856690"/>
    <w:rsid w:val="00857336"/>
    <w:rsid w:val="008577AB"/>
    <w:rsid w:val="008604CF"/>
    <w:rsid w:val="008611BD"/>
    <w:rsid w:val="0086120D"/>
    <w:rsid w:val="00862EAC"/>
    <w:rsid w:val="00864C33"/>
    <w:rsid w:val="00864E77"/>
    <w:rsid w:val="008659BE"/>
    <w:rsid w:val="00865BA9"/>
    <w:rsid w:val="008667F0"/>
    <w:rsid w:val="00866B28"/>
    <w:rsid w:val="00866C01"/>
    <w:rsid w:val="0086784B"/>
    <w:rsid w:val="00867FF9"/>
    <w:rsid w:val="00871F2C"/>
    <w:rsid w:val="00872AD0"/>
    <w:rsid w:val="00872BC8"/>
    <w:rsid w:val="00873A2D"/>
    <w:rsid w:val="008740F8"/>
    <w:rsid w:val="00874A3A"/>
    <w:rsid w:val="0087527F"/>
    <w:rsid w:val="00875453"/>
    <w:rsid w:val="00876155"/>
    <w:rsid w:val="008762BF"/>
    <w:rsid w:val="00876897"/>
    <w:rsid w:val="008768A9"/>
    <w:rsid w:val="00876EEE"/>
    <w:rsid w:val="00876FF9"/>
    <w:rsid w:val="00877A61"/>
    <w:rsid w:val="00880709"/>
    <w:rsid w:val="00880884"/>
    <w:rsid w:val="00881A3C"/>
    <w:rsid w:val="00881D1E"/>
    <w:rsid w:val="00883210"/>
    <w:rsid w:val="00883C7B"/>
    <w:rsid w:val="00883E8B"/>
    <w:rsid w:val="00884760"/>
    <w:rsid w:val="0088545D"/>
    <w:rsid w:val="00886A91"/>
    <w:rsid w:val="008870F6"/>
    <w:rsid w:val="008874DF"/>
    <w:rsid w:val="0088770C"/>
    <w:rsid w:val="00887B07"/>
    <w:rsid w:val="00887B1A"/>
    <w:rsid w:val="00890ED4"/>
    <w:rsid w:val="008914C2"/>
    <w:rsid w:val="00891DB7"/>
    <w:rsid w:val="008921A8"/>
    <w:rsid w:val="0089269F"/>
    <w:rsid w:val="00893930"/>
    <w:rsid w:val="0089532D"/>
    <w:rsid w:val="00895823"/>
    <w:rsid w:val="00896BB4"/>
    <w:rsid w:val="00896D66"/>
    <w:rsid w:val="00897967"/>
    <w:rsid w:val="00897990"/>
    <w:rsid w:val="00897E91"/>
    <w:rsid w:val="00897EBC"/>
    <w:rsid w:val="008A0167"/>
    <w:rsid w:val="008A06E1"/>
    <w:rsid w:val="008A179A"/>
    <w:rsid w:val="008A1D1F"/>
    <w:rsid w:val="008A2726"/>
    <w:rsid w:val="008A3221"/>
    <w:rsid w:val="008A344A"/>
    <w:rsid w:val="008A39C2"/>
    <w:rsid w:val="008A5BA2"/>
    <w:rsid w:val="008A5D55"/>
    <w:rsid w:val="008A6A53"/>
    <w:rsid w:val="008A6B95"/>
    <w:rsid w:val="008A6EB9"/>
    <w:rsid w:val="008A6F46"/>
    <w:rsid w:val="008A73FF"/>
    <w:rsid w:val="008A76B4"/>
    <w:rsid w:val="008B0BD3"/>
    <w:rsid w:val="008B1893"/>
    <w:rsid w:val="008B2606"/>
    <w:rsid w:val="008B26AB"/>
    <w:rsid w:val="008B3D40"/>
    <w:rsid w:val="008B4C76"/>
    <w:rsid w:val="008B69EE"/>
    <w:rsid w:val="008B6FF6"/>
    <w:rsid w:val="008C04CD"/>
    <w:rsid w:val="008C07A9"/>
    <w:rsid w:val="008C0839"/>
    <w:rsid w:val="008C1121"/>
    <w:rsid w:val="008C3C36"/>
    <w:rsid w:val="008C4291"/>
    <w:rsid w:val="008C4592"/>
    <w:rsid w:val="008C5354"/>
    <w:rsid w:val="008C59CE"/>
    <w:rsid w:val="008C5F5B"/>
    <w:rsid w:val="008C641A"/>
    <w:rsid w:val="008C6C82"/>
    <w:rsid w:val="008C72A9"/>
    <w:rsid w:val="008D1099"/>
    <w:rsid w:val="008D1914"/>
    <w:rsid w:val="008D1F25"/>
    <w:rsid w:val="008D24EA"/>
    <w:rsid w:val="008D32DF"/>
    <w:rsid w:val="008D36A5"/>
    <w:rsid w:val="008D456E"/>
    <w:rsid w:val="008D4AD4"/>
    <w:rsid w:val="008D4BF7"/>
    <w:rsid w:val="008D6361"/>
    <w:rsid w:val="008D6428"/>
    <w:rsid w:val="008D6A63"/>
    <w:rsid w:val="008D7EFE"/>
    <w:rsid w:val="008E0354"/>
    <w:rsid w:val="008E07B2"/>
    <w:rsid w:val="008E1202"/>
    <w:rsid w:val="008E2301"/>
    <w:rsid w:val="008E2392"/>
    <w:rsid w:val="008E35EB"/>
    <w:rsid w:val="008E3B02"/>
    <w:rsid w:val="008E3DCC"/>
    <w:rsid w:val="008E441F"/>
    <w:rsid w:val="008E5152"/>
    <w:rsid w:val="008E53CB"/>
    <w:rsid w:val="008E554C"/>
    <w:rsid w:val="008E56E9"/>
    <w:rsid w:val="008E59C8"/>
    <w:rsid w:val="008E5A43"/>
    <w:rsid w:val="008E7391"/>
    <w:rsid w:val="008E76E3"/>
    <w:rsid w:val="008E7AA2"/>
    <w:rsid w:val="008E7BE2"/>
    <w:rsid w:val="008E7E24"/>
    <w:rsid w:val="008F01CD"/>
    <w:rsid w:val="008F16DA"/>
    <w:rsid w:val="008F2787"/>
    <w:rsid w:val="008F29BE"/>
    <w:rsid w:val="008F35F7"/>
    <w:rsid w:val="008F3DF9"/>
    <w:rsid w:val="008F416C"/>
    <w:rsid w:val="008F534B"/>
    <w:rsid w:val="008F53E3"/>
    <w:rsid w:val="008F5A8A"/>
    <w:rsid w:val="008F5F84"/>
    <w:rsid w:val="008F66D1"/>
    <w:rsid w:val="008F7D3B"/>
    <w:rsid w:val="008F7D80"/>
    <w:rsid w:val="009005DE"/>
    <w:rsid w:val="00901388"/>
    <w:rsid w:val="00901B3D"/>
    <w:rsid w:val="009029C6"/>
    <w:rsid w:val="00904239"/>
    <w:rsid w:val="0090470B"/>
    <w:rsid w:val="009050E9"/>
    <w:rsid w:val="0090527D"/>
    <w:rsid w:val="00905CD9"/>
    <w:rsid w:val="00905E72"/>
    <w:rsid w:val="0090631B"/>
    <w:rsid w:val="00913B7D"/>
    <w:rsid w:val="00915987"/>
    <w:rsid w:val="00915ED4"/>
    <w:rsid w:val="0091714A"/>
    <w:rsid w:val="00917234"/>
    <w:rsid w:val="009177DD"/>
    <w:rsid w:val="00917A20"/>
    <w:rsid w:val="00917BC4"/>
    <w:rsid w:val="0092062D"/>
    <w:rsid w:val="00921548"/>
    <w:rsid w:val="009216DB"/>
    <w:rsid w:val="00922313"/>
    <w:rsid w:val="009229DF"/>
    <w:rsid w:val="00923652"/>
    <w:rsid w:val="00923742"/>
    <w:rsid w:val="00924598"/>
    <w:rsid w:val="00924AC1"/>
    <w:rsid w:val="00924C0C"/>
    <w:rsid w:val="00924C3D"/>
    <w:rsid w:val="00924F98"/>
    <w:rsid w:val="009266AD"/>
    <w:rsid w:val="00926A4C"/>
    <w:rsid w:val="0092749D"/>
    <w:rsid w:val="00927902"/>
    <w:rsid w:val="00930065"/>
    <w:rsid w:val="0093053A"/>
    <w:rsid w:val="00932C5A"/>
    <w:rsid w:val="00933C84"/>
    <w:rsid w:val="00934F12"/>
    <w:rsid w:val="00935172"/>
    <w:rsid w:val="009360ED"/>
    <w:rsid w:val="009361D0"/>
    <w:rsid w:val="009373D5"/>
    <w:rsid w:val="00937A1E"/>
    <w:rsid w:val="009402DA"/>
    <w:rsid w:val="00940434"/>
    <w:rsid w:val="0094045C"/>
    <w:rsid w:val="00940878"/>
    <w:rsid w:val="00940958"/>
    <w:rsid w:val="009409FD"/>
    <w:rsid w:val="00940E28"/>
    <w:rsid w:val="00941EEF"/>
    <w:rsid w:val="0094356D"/>
    <w:rsid w:val="009436E6"/>
    <w:rsid w:val="00944DDD"/>
    <w:rsid w:val="00945035"/>
    <w:rsid w:val="00945E86"/>
    <w:rsid w:val="00946B8C"/>
    <w:rsid w:val="00947BB3"/>
    <w:rsid w:val="0095027D"/>
    <w:rsid w:val="00950454"/>
    <w:rsid w:val="00950F7A"/>
    <w:rsid w:val="0095195B"/>
    <w:rsid w:val="00951FA2"/>
    <w:rsid w:val="00952370"/>
    <w:rsid w:val="009524C8"/>
    <w:rsid w:val="0095368F"/>
    <w:rsid w:val="00953DF4"/>
    <w:rsid w:val="00954BBA"/>
    <w:rsid w:val="00954BC4"/>
    <w:rsid w:val="00954C7C"/>
    <w:rsid w:val="00954CEF"/>
    <w:rsid w:val="00954E0C"/>
    <w:rsid w:val="00954EA5"/>
    <w:rsid w:val="00955284"/>
    <w:rsid w:val="00955329"/>
    <w:rsid w:val="0095682B"/>
    <w:rsid w:val="00957122"/>
    <w:rsid w:val="00961876"/>
    <w:rsid w:val="009618BA"/>
    <w:rsid w:val="00961949"/>
    <w:rsid w:val="009628EA"/>
    <w:rsid w:val="00963C2D"/>
    <w:rsid w:val="009642E8"/>
    <w:rsid w:val="0096579E"/>
    <w:rsid w:val="009663BD"/>
    <w:rsid w:val="0096681C"/>
    <w:rsid w:val="00967540"/>
    <w:rsid w:val="00970A42"/>
    <w:rsid w:val="00970A96"/>
    <w:rsid w:val="00970ED3"/>
    <w:rsid w:val="00971518"/>
    <w:rsid w:val="00971561"/>
    <w:rsid w:val="00971831"/>
    <w:rsid w:val="00971C7F"/>
    <w:rsid w:val="00972296"/>
    <w:rsid w:val="009745AE"/>
    <w:rsid w:val="00974C36"/>
    <w:rsid w:val="00974D65"/>
    <w:rsid w:val="009753F7"/>
    <w:rsid w:val="00975467"/>
    <w:rsid w:val="00976533"/>
    <w:rsid w:val="0097679F"/>
    <w:rsid w:val="00976A59"/>
    <w:rsid w:val="00976F14"/>
    <w:rsid w:val="009779C9"/>
    <w:rsid w:val="00977C28"/>
    <w:rsid w:val="00981420"/>
    <w:rsid w:val="009816B5"/>
    <w:rsid w:val="00982033"/>
    <w:rsid w:val="009824E8"/>
    <w:rsid w:val="00983935"/>
    <w:rsid w:val="0098482C"/>
    <w:rsid w:val="009850CF"/>
    <w:rsid w:val="00985116"/>
    <w:rsid w:val="00987797"/>
    <w:rsid w:val="00987F23"/>
    <w:rsid w:val="009901B1"/>
    <w:rsid w:val="009901F6"/>
    <w:rsid w:val="00990215"/>
    <w:rsid w:val="00990E82"/>
    <w:rsid w:val="00991DFD"/>
    <w:rsid w:val="00992D57"/>
    <w:rsid w:val="00993367"/>
    <w:rsid w:val="00993A02"/>
    <w:rsid w:val="00993BA8"/>
    <w:rsid w:val="00994264"/>
    <w:rsid w:val="00995340"/>
    <w:rsid w:val="00995643"/>
    <w:rsid w:val="00995A24"/>
    <w:rsid w:val="00995CCE"/>
    <w:rsid w:val="009962AD"/>
    <w:rsid w:val="00996526"/>
    <w:rsid w:val="00996550"/>
    <w:rsid w:val="00996C4A"/>
    <w:rsid w:val="00997AE8"/>
    <w:rsid w:val="00997DE1"/>
    <w:rsid w:val="00997E5E"/>
    <w:rsid w:val="009A013B"/>
    <w:rsid w:val="009A07E9"/>
    <w:rsid w:val="009A0A12"/>
    <w:rsid w:val="009A0ADD"/>
    <w:rsid w:val="009A0B2A"/>
    <w:rsid w:val="009A0F11"/>
    <w:rsid w:val="009A172F"/>
    <w:rsid w:val="009A2C6A"/>
    <w:rsid w:val="009A3054"/>
    <w:rsid w:val="009A436F"/>
    <w:rsid w:val="009A4C1F"/>
    <w:rsid w:val="009A5D8A"/>
    <w:rsid w:val="009A6B61"/>
    <w:rsid w:val="009A6E95"/>
    <w:rsid w:val="009A742B"/>
    <w:rsid w:val="009B07E8"/>
    <w:rsid w:val="009B11EA"/>
    <w:rsid w:val="009B1549"/>
    <w:rsid w:val="009B226B"/>
    <w:rsid w:val="009B38EC"/>
    <w:rsid w:val="009B52A1"/>
    <w:rsid w:val="009B5B98"/>
    <w:rsid w:val="009B646D"/>
    <w:rsid w:val="009B6E27"/>
    <w:rsid w:val="009B6FFC"/>
    <w:rsid w:val="009B7E41"/>
    <w:rsid w:val="009C0BDB"/>
    <w:rsid w:val="009C1351"/>
    <w:rsid w:val="009C1680"/>
    <w:rsid w:val="009C2665"/>
    <w:rsid w:val="009C3F40"/>
    <w:rsid w:val="009C40CB"/>
    <w:rsid w:val="009C4223"/>
    <w:rsid w:val="009C4BA8"/>
    <w:rsid w:val="009C5935"/>
    <w:rsid w:val="009C5ADA"/>
    <w:rsid w:val="009C5C94"/>
    <w:rsid w:val="009C5CE4"/>
    <w:rsid w:val="009C699D"/>
    <w:rsid w:val="009C71C6"/>
    <w:rsid w:val="009D148A"/>
    <w:rsid w:val="009D164D"/>
    <w:rsid w:val="009D1754"/>
    <w:rsid w:val="009D1EEF"/>
    <w:rsid w:val="009D2676"/>
    <w:rsid w:val="009D3239"/>
    <w:rsid w:val="009D3315"/>
    <w:rsid w:val="009D360D"/>
    <w:rsid w:val="009D39C0"/>
    <w:rsid w:val="009D40B5"/>
    <w:rsid w:val="009D5076"/>
    <w:rsid w:val="009D510D"/>
    <w:rsid w:val="009D533A"/>
    <w:rsid w:val="009D55B2"/>
    <w:rsid w:val="009D5883"/>
    <w:rsid w:val="009D5DC0"/>
    <w:rsid w:val="009D66FC"/>
    <w:rsid w:val="009D676E"/>
    <w:rsid w:val="009D6AFA"/>
    <w:rsid w:val="009D79E8"/>
    <w:rsid w:val="009E0389"/>
    <w:rsid w:val="009E0606"/>
    <w:rsid w:val="009E0FF0"/>
    <w:rsid w:val="009E1149"/>
    <w:rsid w:val="009E23D1"/>
    <w:rsid w:val="009E36C5"/>
    <w:rsid w:val="009E3FE9"/>
    <w:rsid w:val="009E4557"/>
    <w:rsid w:val="009E5266"/>
    <w:rsid w:val="009E602B"/>
    <w:rsid w:val="009E6642"/>
    <w:rsid w:val="009F06D2"/>
    <w:rsid w:val="009F0E0F"/>
    <w:rsid w:val="009F1CD9"/>
    <w:rsid w:val="009F2B11"/>
    <w:rsid w:val="009F2F3B"/>
    <w:rsid w:val="009F40A1"/>
    <w:rsid w:val="009F42D2"/>
    <w:rsid w:val="009F590B"/>
    <w:rsid w:val="009F5FFE"/>
    <w:rsid w:val="009F771B"/>
    <w:rsid w:val="00A00C85"/>
    <w:rsid w:val="00A019AE"/>
    <w:rsid w:val="00A01A70"/>
    <w:rsid w:val="00A01DCC"/>
    <w:rsid w:val="00A020B1"/>
    <w:rsid w:val="00A0255E"/>
    <w:rsid w:val="00A02A6A"/>
    <w:rsid w:val="00A03090"/>
    <w:rsid w:val="00A03B73"/>
    <w:rsid w:val="00A050A0"/>
    <w:rsid w:val="00A105E4"/>
    <w:rsid w:val="00A11DF0"/>
    <w:rsid w:val="00A133D4"/>
    <w:rsid w:val="00A135AD"/>
    <w:rsid w:val="00A13D85"/>
    <w:rsid w:val="00A13DB7"/>
    <w:rsid w:val="00A1451C"/>
    <w:rsid w:val="00A14FBC"/>
    <w:rsid w:val="00A15026"/>
    <w:rsid w:val="00A152A8"/>
    <w:rsid w:val="00A162C6"/>
    <w:rsid w:val="00A17F71"/>
    <w:rsid w:val="00A218C9"/>
    <w:rsid w:val="00A245A5"/>
    <w:rsid w:val="00A25033"/>
    <w:rsid w:val="00A258F2"/>
    <w:rsid w:val="00A26A35"/>
    <w:rsid w:val="00A27E9D"/>
    <w:rsid w:val="00A30508"/>
    <w:rsid w:val="00A31002"/>
    <w:rsid w:val="00A3109A"/>
    <w:rsid w:val="00A3138E"/>
    <w:rsid w:val="00A31C7F"/>
    <w:rsid w:val="00A3258A"/>
    <w:rsid w:val="00A32670"/>
    <w:rsid w:val="00A3268F"/>
    <w:rsid w:val="00A326E7"/>
    <w:rsid w:val="00A329C6"/>
    <w:rsid w:val="00A33668"/>
    <w:rsid w:val="00A33FE3"/>
    <w:rsid w:val="00A3680B"/>
    <w:rsid w:val="00A368FA"/>
    <w:rsid w:val="00A36A5F"/>
    <w:rsid w:val="00A36C60"/>
    <w:rsid w:val="00A36CAC"/>
    <w:rsid w:val="00A36D22"/>
    <w:rsid w:val="00A372F6"/>
    <w:rsid w:val="00A4031F"/>
    <w:rsid w:val="00A40FBF"/>
    <w:rsid w:val="00A413BE"/>
    <w:rsid w:val="00A41885"/>
    <w:rsid w:val="00A41A81"/>
    <w:rsid w:val="00A425C1"/>
    <w:rsid w:val="00A436CD"/>
    <w:rsid w:val="00A43ABA"/>
    <w:rsid w:val="00A43DD0"/>
    <w:rsid w:val="00A44570"/>
    <w:rsid w:val="00A45300"/>
    <w:rsid w:val="00A470EB"/>
    <w:rsid w:val="00A50475"/>
    <w:rsid w:val="00A51E00"/>
    <w:rsid w:val="00A52D37"/>
    <w:rsid w:val="00A535A2"/>
    <w:rsid w:val="00A5426F"/>
    <w:rsid w:val="00A54A3E"/>
    <w:rsid w:val="00A54E43"/>
    <w:rsid w:val="00A56CBD"/>
    <w:rsid w:val="00A57245"/>
    <w:rsid w:val="00A60D92"/>
    <w:rsid w:val="00A60F38"/>
    <w:rsid w:val="00A61D67"/>
    <w:rsid w:val="00A62418"/>
    <w:rsid w:val="00A63A3C"/>
    <w:rsid w:val="00A666D2"/>
    <w:rsid w:val="00A667F6"/>
    <w:rsid w:val="00A66CEB"/>
    <w:rsid w:val="00A6723E"/>
    <w:rsid w:val="00A709CC"/>
    <w:rsid w:val="00A70B82"/>
    <w:rsid w:val="00A70E99"/>
    <w:rsid w:val="00A7115D"/>
    <w:rsid w:val="00A71937"/>
    <w:rsid w:val="00A719FA"/>
    <w:rsid w:val="00A71C17"/>
    <w:rsid w:val="00A729F6"/>
    <w:rsid w:val="00A7334D"/>
    <w:rsid w:val="00A73D52"/>
    <w:rsid w:val="00A73E8B"/>
    <w:rsid w:val="00A7418A"/>
    <w:rsid w:val="00A74701"/>
    <w:rsid w:val="00A75E1F"/>
    <w:rsid w:val="00A75EA3"/>
    <w:rsid w:val="00A766A4"/>
    <w:rsid w:val="00A7697B"/>
    <w:rsid w:val="00A76D5A"/>
    <w:rsid w:val="00A7734C"/>
    <w:rsid w:val="00A77C84"/>
    <w:rsid w:val="00A77FAA"/>
    <w:rsid w:val="00A8069A"/>
    <w:rsid w:val="00A80B7F"/>
    <w:rsid w:val="00A80CE6"/>
    <w:rsid w:val="00A81176"/>
    <w:rsid w:val="00A82F66"/>
    <w:rsid w:val="00A837BC"/>
    <w:rsid w:val="00A83D7F"/>
    <w:rsid w:val="00A844F4"/>
    <w:rsid w:val="00A84F6C"/>
    <w:rsid w:val="00A85E1E"/>
    <w:rsid w:val="00A86641"/>
    <w:rsid w:val="00A8679C"/>
    <w:rsid w:val="00A86DAE"/>
    <w:rsid w:val="00A87348"/>
    <w:rsid w:val="00A90897"/>
    <w:rsid w:val="00A90A76"/>
    <w:rsid w:val="00A913BB"/>
    <w:rsid w:val="00A916BC"/>
    <w:rsid w:val="00A917EB"/>
    <w:rsid w:val="00A9205D"/>
    <w:rsid w:val="00A93438"/>
    <w:rsid w:val="00A93708"/>
    <w:rsid w:val="00A9386C"/>
    <w:rsid w:val="00A9397D"/>
    <w:rsid w:val="00A94D59"/>
    <w:rsid w:val="00A95A3C"/>
    <w:rsid w:val="00A95E1E"/>
    <w:rsid w:val="00A96999"/>
    <w:rsid w:val="00A97587"/>
    <w:rsid w:val="00A976F8"/>
    <w:rsid w:val="00AA06A8"/>
    <w:rsid w:val="00AA0868"/>
    <w:rsid w:val="00AA0EE9"/>
    <w:rsid w:val="00AA10D9"/>
    <w:rsid w:val="00AA1D65"/>
    <w:rsid w:val="00AA2788"/>
    <w:rsid w:val="00AA31B9"/>
    <w:rsid w:val="00AA5239"/>
    <w:rsid w:val="00AA57A7"/>
    <w:rsid w:val="00AA594B"/>
    <w:rsid w:val="00AA6A7D"/>
    <w:rsid w:val="00AA6BB4"/>
    <w:rsid w:val="00AA78F0"/>
    <w:rsid w:val="00AB00ED"/>
    <w:rsid w:val="00AB21AD"/>
    <w:rsid w:val="00AB36E9"/>
    <w:rsid w:val="00AB3765"/>
    <w:rsid w:val="00AB4115"/>
    <w:rsid w:val="00AB5269"/>
    <w:rsid w:val="00AB5D39"/>
    <w:rsid w:val="00AB66B3"/>
    <w:rsid w:val="00AB6BFA"/>
    <w:rsid w:val="00AB6ECD"/>
    <w:rsid w:val="00AB6F05"/>
    <w:rsid w:val="00AB7095"/>
    <w:rsid w:val="00AB779D"/>
    <w:rsid w:val="00AB7D1B"/>
    <w:rsid w:val="00AB7E13"/>
    <w:rsid w:val="00AC02C6"/>
    <w:rsid w:val="00AC07ED"/>
    <w:rsid w:val="00AC1810"/>
    <w:rsid w:val="00AC1A89"/>
    <w:rsid w:val="00AC20D0"/>
    <w:rsid w:val="00AC3B81"/>
    <w:rsid w:val="00AC3C48"/>
    <w:rsid w:val="00AC42EC"/>
    <w:rsid w:val="00AC440B"/>
    <w:rsid w:val="00AC4552"/>
    <w:rsid w:val="00AC46D4"/>
    <w:rsid w:val="00AC4952"/>
    <w:rsid w:val="00AC4B8B"/>
    <w:rsid w:val="00AC62B1"/>
    <w:rsid w:val="00AC68BA"/>
    <w:rsid w:val="00AC6C41"/>
    <w:rsid w:val="00AC77D4"/>
    <w:rsid w:val="00AC7888"/>
    <w:rsid w:val="00AC7AE8"/>
    <w:rsid w:val="00AC7FF3"/>
    <w:rsid w:val="00AD0E6F"/>
    <w:rsid w:val="00AD2236"/>
    <w:rsid w:val="00AD235C"/>
    <w:rsid w:val="00AD2C2E"/>
    <w:rsid w:val="00AD32C4"/>
    <w:rsid w:val="00AD355B"/>
    <w:rsid w:val="00AD3A13"/>
    <w:rsid w:val="00AD41AB"/>
    <w:rsid w:val="00AD4258"/>
    <w:rsid w:val="00AD4578"/>
    <w:rsid w:val="00AD48B7"/>
    <w:rsid w:val="00AD712A"/>
    <w:rsid w:val="00AD76B4"/>
    <w:rsid w:val="00AE0AF1"/>
    <w:rsid w:val="00AE0BD4"/>
    <w:rsid w:val="00AE2D1D"/>
    <w:rsid w:val="00AE3003"/>
    <w:rsid w:val="00AE3E66"/>
    <w:rsid w:val="00AE4B62"/>
    <w:rsid w:val="00AE6951"/>
    <w:rsid w:val="00AE6963"/>
    <w:rsid w:val="00AE6ACA"/>
    <w:rsid w:val="00AE7761"/>
    <w:rsid w:val="00AF02EE"/>
    <w:rsid w:val="00AF15CF"/>
    <w:rsid w:val="00AF2BAC"/>
    <w:rsid w:val="00AF51DF"/>
    <w:rsid w:val="00AF7133"/>
    <w:rsid w:val="00AF74C8"/>
    <w:rsid w:val="00AF7ADE"/>
    <w:rsid w:val="00AF7E8C"/>
    <w:rsid w:val="00B0003C"/>
    <w:rsid w:val="00B0020A"/>
    <w:rsid w:val="00B002C6"/>
    <w:rsid w:val="00B0102A"/>
    <w:rsid w:val="00B027DD"/>
    <w:rsid w:val="00B02D37"/>
    <w:rsid w:val="00B044C5"/>
    <w:rsid w:val="00B0488A"/>
    <w:rsid w:val="00B04899"/>
    <w:rsid w:val="00B04F30"/>
    <w:rsid w:val="00B0634A"/>
    <w:rsid w:val="00B067E1"/>
    <w:rsid w:val="00B06CC1"/>
    <w:rsid w:val="00B0731D"/>
    <w:rsid w:val="00B07429"/>
    <w:rsid w:val="00B07440"/>
    <w:rsid w:val="00B0752D"/>
    <w:rsid w:val="00B07F96"/>
    <w:rsid w:val="00B07FBD"/>
    <w:rsid w:val="00B1121D"/>
    <w:rsid w:val="00B113CB"/>
    <w:rsid w:val="00B12A71"/>
    <w:rsid w:val="00B12F2D"/>
    <w:rsid w:val="00B13787"/>
    <w:rsid w:val="00B13C93"/>
    <w:rsid w:val="00B14539"/>
    <w:rsid w:val="00B15E3D"/>
    <w:rsid w:val="00B17520"/>
    <w:rsid w:val="00B178F6"/>
    <w:rsid w:val="00B17CBA"/>
    <w:rsid w:val="00B20D92"/>
    <w:rsid w:val="00B2169B"/>
    <w:rsid w:val="00B229EB"/>
    <w:rsid w:val="00B22A31"/>
    <w:rsid w:val="00B22B57"/>
    <w:rsid w:val="00B22B5A"/>
    <w:rsid w:val="00B23489"/>
    <w:rsid w:val="00B239B2"/>
    <w:rsid w:val="00B23DD0"/>
    <w:rsid w:val="00B24B25"/>
    <w:rsid w:val="00B252E4"/>
    <w:rsid w:val="00B253A8"/>
    <w:rsid w:val="00B33352"/>
    <w:rsid w:val="00B34EFA"/>
    <w:rsid w:val="00B34FD4"/>
    <w:rsid w:val="00B3565E"/>
    <w:rsid w:val="00B365CC"/>
    <w:rsid w:val="00B36917"/>
    <w:rsid w:val="00B36A4F"/>
    <w:rsid w:val="00B37986"/>
    <w:rsid w:val="00B40E52"/>
    <w:rsid w:val="00B413CB"/>
    <w:rsid w:val="00B414A4"/>
    <w:rsid w:val="00B41544"/>
    <w:rsid w:val="00B433BD"/>
    <w:rsid w:val="00B43D9D"/>
    <w:rsid w:val="00B44C59"/>
    <w:rsid w:val="00B44D96"/>
    <w:rsid w:val="00B452AC"/>
    <w:rsid w:val="00B46286"/>
    <w:rsid w:val="00B46B5A"/>
    <w:rsid w:val="00B472BF"/>
    <w:rsid w:val="00B47323"/>
    <w:rsid w:val="00B502EB"/>
    <w:rsid w:val="00B517E5"/>
    <w:rsid w:val="00B52261"/>
    <w:rsid w:val="00B5238E"/>
    <w:rsid w:val="00B53601"/>
    <w:rsid w:val="00B53964"/>
    <w:rsid w:val="00B53E4E"/>
    <w:rsid w:val="00B54435"/>
    <w:rsid w:val="00B55056"/>
    <w:rsid w:val="00B55D4D"/>
    <w:rsid w:val="00B5661D"/>
    <w:rsid w:val="00B57C11"/>
    <w:rsid w:val="00B60899"/>
    <w:rsid w:val="00B609DF"/>
    <w:rsid w:val="00B61578"/>
    <w:rsid w:val="00B629E5"/>
    <w:rsid w:val="00B62EBD"/>
    <w:rsid w:val="00B642C5"/>
    <w:rsid w:val="00B64AEF"/>
    <w:rsid w:val="00B651CD"/>
    <w:rsid w:val="00B66625"/>
    <w:rsid w:val="00B706E8"/>
    <w:rsid w:val="00B711AA"/>
    <w:rsid w:val="00B71FF1"/>
    <w:rsid w:val="00B72531"/>
    <w:rsid w:val="00B72A0B"/>
    <w:rsid w:val="00B73498"/>
    <w:rsid w:val="00B73DFD"/>
    <w:rsid w:val="00B74051"/>
    <w:rsid w:val="00B7406A"/>
    <w:rsid w:val="00B748D1"/>
    <w:rsid w:val="00B74AC0"/>
    <w:rsid w:val="00B7562E"/>
    <w:rsid w:val="00B75698"/>
    <w:rsid w:val="00B758D9"/>
    <w:rsid w:val="00B76610"/>
    <w:rsid w:val="00B76DA0"/>
    <w:rsid w:val="00B7788A"/>
    <w:rsid w:val="00B77A7A"/>
    <w:rsid w:val="00B77B1A"/>
    <w:rsid w:val="00B77F55"/>
    <w:rsid w:val="00B80DED"/>
    <w:rsid w:val="00B80DFB"/>
    <w:rsid w:val="00B81519"/>
    <w:rsid w:val="00B81960"/>
    <w:rsid w:val="00B81B0B"/>
    <w:rsid w:val="00B839AC"/>
    <w:rsid w:val="00B84D6E"/>
    <w:rsid w:val="00B84F47"/>
    <w:rsid w:val="00B858DD"/>
    <w:rsid w:val="00B85D06"/>
    <w:rsid w:val="00B869D1"/>
    <w:rsid w:val="00B90237"/>
    <w:rsid w:val="00B90383"/>
    <w:rsid w:val="00B91806"/>
    <w:rsid w:val="00B92273"/>
    <w:rsid w:val="00B923E0"/>
    <w:rsid w:val="00B9509A"/>
    <w:rsid w:val="00B950AB"/>
    <w:rsid w:val="00B950E5"/>
    <w:rsid w:val="00B9521D"/>
    <w:rsid w:val="00B96518"/>
    <w:rsid w:val="00B96D60"/>
    <w:rsid w:val="00B96EF0"/>
    <w:rsid w:val="00B9749B"/>
    <w:rsid w:val="00B975DD"/>
    <w:rsid w:val="00B97866"/>
    <w:rsid w:val="00BA07B3"/>
    <w:rsid w:val="00BA191A"/>
    <w:rsid w:val="00BA23CE"/>
    <w:rsid w:val="00BA3B8F"/>
    <w:rsid w:val="00BA4AA2"/>
    <w:rsid w:val="00BA5671"/>
    <w:rsid w:val="00BA5FC8"/>
    <w:rsid w:val="00BA6742"/>
    <w:rsid w:val="00BA6F98"/>
    <w:rsid w:val="00BA7CE8"/>
    <w:rsid w:val="00BB099A"/>
    <w:rsid w:val="00BB27F4"/>
    <w:rsid w:val="00BB392C"/>
    <w:rsid w:val="00BB3AD5"/>
    <w:rsid w:val="00BB4017"/>
    <w:rsid w:val="00BB4A55"/>
    <w:rsid w:val="00BB5D3D"/>
    <w:rsid w:val="00BB5F8A"/>
    <w:rsid w:val="00BB6C8A"/>
    <w:rsid w:val="00BB70AF"/>
    <w:rsid w:val="00BB772B"/>
    <w:rsid w:val="00BB78C4"/>
    <w:rsid w:val="00BC023C"/>
    <w:rsid w:val="00BC070B"/>
    <w:rsid w:val="00BC07AD"/>
    <w:rsid w:val="00BC09FD"/>
    <w:rsid w:val="00BC1A3A"/>
    <w:rsid w:val="00BC1C71"/>
    <w:rsid w:val="00BC2AAA"/>
    <w:rsid w:val="00BC31CE"/>
    <w:rsid w:val="00BC4EB1"/>
    <w:rsid w:val="00BC5D4E"/>
    <w:rsid w:val="00BC5DB9"/>
    <w:rsid w:val="00BC6A4C"/>
    <w:rsid w:val="00BC6E4A"/>
    <w:rsid w:val="00BD09B1"/>
    <w:rsid w:val="00BD0D16"/>
    <w:rsid w:val="00BD0D93"/>
    <w:rsid w:val="00BD0E06"/>
    <w:rsid w:val="00BD0E8C"/>
    <w:rsid w:val="00BD1857"/>
    <w:rsid w:val="00BD1C12"/>
    <w:rsid w:val="00BD2A8B"/>
    <w:rsid w:val="00BD3199"/>
    <w:rsid w:val="00BD41A3"/>
    <w:rsid w:val="00BD492A"/>
    <w:rsid w:val="00BD4B1D"/>
    <w:rsid w:val="00BD4CCA"/>
    <w:rsid w:val="00BD521D"/>
    <w:rsid w:val="00BD56CB"/>
    <w:rsid w:val="00BD5E72"/>
    <w:rsid w:val="00BE0B9A"/>
    <w:rsid w:val="00BE0E55"/>
    <w:rsid w:val="00BE19F2"/>
    <w:rsid w:val="00BE27C9"/>
    <w:rsid w:val="00BE2C24"/>
    <w:rsid w:val="00BE3130"/>
    <w:rsid w:val="00BE3B81"/>
    <w:rsid w:val="00BE47AD"/>
    <w:rsid w:val="00BE4990"/>
    <w:rsid w:val="00BE5913"/>
    <w:rsid w:val="00BE739C"/>
    <w:rsid w:val="00BE7953"/>
    <w:rsid w:val="00BF26F0"/>
    <w:rsid w:val="00BF2EFE"/>
    <w:rsid w:val="00BF3133"/>
    <w:rsid w:val="00BF3A57"/>
    <w:rsid w:val="00BF3FC5"/>
    <w:rsid w:val="00BF4330"/>
    <w:rsid w:val="00BF47E2"/>
    <w:rsid w:val="00BF6511"/>
    <w:rsid w:val="00BF6C20"/>
    <w:rsid w:val="00BF7D44"/>
    <w:rsid w:val="00C001E7"/>
    <w:rsid w:val="00C006A2"/>
    <w:rsid w:val="00C009F7"/>
    <w:rsid w:val="00C00B48"/>
    <w:rsid w:val="00C00CAF"/>
    <w:rsid w:val="00C02B50"/>
    <w:rsid w:val="00C02C7E"/>
    <w:rsid w:val="00C02FB4"/>
    <w:rsid w:val="00C05E8A"/>
    <w:rsid w:val="00C0606E"/>
    <w:rsid w:val="00C06152"/>
    <w:rsid w:val="00C062D1"/>
    <w:rsid w:val="00C10250"/>
    <w:rsid w:val="00C109E4"/>
    <w:rsid w:val="00C1257C"/>
    <w:rsid w:val="00C1297C"/>
    <w:rsid w:val="00C13471"/>
    <w:rsid w:val="00C13E1D"/>
    <w:rsid w:val="00C14DC0"/>
    <w:rsid w:val="00C15D48"/>
    <w:rsid w:val="00C167B2"/>
    <w:rsid w:val="00C168EC"/>
    <w:rsid w:val="00C21996"/>
    <w:rsid w:val="00C21B94"/>
    <w:rsid w:val="00C22FC2"/>
    <w:rsid w:val="00C231F6"/>
    <w:rsid w:val="00C24493"/>
    <w:rsid w:val="00C2506E"/>
    <w:rsid w:val="00C25434"/>
    <w:rsid w:val="00C2626F"/>
    <w:rsid w:val="00C26C2E"/>
    <w:rsid w:val="00C26FE0"/>
    <w:rsid w:val="00C30078"/>
    <w:rsid w:val="00C308C0"/>
    <w:rsid w:val="00C332B3"/>
    <w:rsid w:val="00C335E8"/>
    <w:rsid w:val="00C33971"/>
    <w:rsid w:val="00C35581"/>
    <w:rsid w:val="00C36214"/>
    <w:rsid w:val="00C3721D"/>
    <w:rsid w:val="00C40128"/>
    <w:rsid w:val="00C4266C"/>
    <w:rsid w:val="00C441BB"/>
    <w:rsid w:val="00C4449A"/>
    <w:rsid w:val="00C444AD"/>
    <w:rsid w:val="00C44584"/>
    <w:rsid w:val="00C4488D"/>
    <w:rsid w:val="00C44D0D"/>
    <w:rsid w:val="00C45201"/>
    <w:rsid w:val="00C45FCF"/>
    <w:rsid w:val="00C462A2"/>
    <w:rsid w:val="00C465D2"/>
    <w:rsid w:val="00C466E8"/>
    <w:rsid w:val="00C46DAD"/>
    <w:rsid w:val="00C50877"/>
    <w:rsid w:val="00C522C1"/>
    <w:rsid w:val="00C525EA"/>
    <w:rsid w:val="00C52ACE"/>
    <w:rsid w:val="00C52CD7"/>
    <w:rsid w:val="00C5334F"/>
    <w:rsid w:val="00C5365F"/>
    <w:rsid w:val="00C539E4"/>
    <w:rsid w:val="00C53A6C"/>
    <w:rsid w:val="00C53FE4"/>
    <w:rsid w:val="00C545FA"/>
    <w:rsid w:val="00C57A57"/>
    <w:rsid w:val="00C6089F"/>
    <w:rsid w:val="00C6113E"/>
    <w:rsid w:val="00C61E55"/>
    <w:rsid w:val="00C620BC"/>
    <w:rsid w:val="00C6253E"/>
    <w:rsid w:val="00C62D41"/>
    <w:rsid w:val="00C6376A"/>
    <w:rsid w:val="00C642A9"/>
    <w:rsid w:val="00C64421"/>
    <w:rsid w:val="00C65A83"/>
    <w:rsid w:val="00C715FA"/>
    <w:rsid w:val="00C716EF"/>
    <w:rsid w:val="00C71AA9"/>
    <w:rsid w:val="00C71DFA"/>
    <w:rsid w:val="00C7211B"/>
    <w:rsid w:val="00C728EB"/>
    <w:rsid w:val="00C73720"/>
    <w:rsid w:val="00C73CB6"/>
    <w:rsid w:val="00C74081"/>
    <w:rsid w:val="00C741D3"/>
    <w:rsid w:val="00C743DB"/>
    <w:rsid w:val="00C7441D"/>
    <w:rsid w:val="00C74438"/>
    <w:rsid w:val="00C74572"/>
    <w:rsid w:val="00C7474E"/>
    <w:rsid w:val="00C74FAE"/>
    <w:rsid w:val="00C750F3"/>
    <w:rsid w:val="00C75DE7"/>
    <w:rsid w:val="00C768E3"/>
    <w:rsid w:val="00C77CFE"/>
    <w:rsid w:val="00C80C72"/>
    <w:rsid w:val="00C8165F"/>
    <w:rsid w:val="00C81AB1"/>
    <w:rsid w:val="00C83DFD"/>
    <w:rsid w:val="00C8464A"/>
    <w:rsid w:val="00C84762"/>
    <w:rsid w:val="00C848E3"/>
    <w:rsid w:val="00C84A01"/>
    <w:rsid w:val="00C84FE3"/>
    <w:rsid w:val="00C853C3"/>
    <w:rsid w:val="00C85947"/>
    <w:rsid w:val="00C86B11"/>
    <w:rsid w:val="00C86CCA"/>
    <w:rsid w:val="00C8720F"/>
    <w:rsid w:val="00C9079E"/>
    <w:rsid w:val="00C90913"/>
    <w:rsid w:val="00C918EA"/>
    <w:rsid w:val="00C91AF2"/>
    <w:rsid w:val="00C91FD0"/>
    <w:rsid w:val="00C925CA"/>
    <w:rsid w:val="00C9265C"/>
    <w:rsid w:val="00C92DD6"/>
    <w:rsid w:val="00C9414B"/>
    <w:rsid w:val="00C952A5"/>
    <w:rsid w:val="00C953AD"/>
    <w:rsid w:val="00C956ED"/>
    <w:rsid w:val="00C95CE5"/>
    <w:rsid w:val="00C96201"/>
    <w:rsid w:val="00C96837"/>
    <w:rsid w:val="00C96B79"/>
    <w:rsid w:val="00CA03A8"/>
    <w:rsid w:val="00CA04A2"/>
    <w:rsid w:val="00CA0552"/>
    <w:rsid w:val="00CA06CB"/>
    <w:rsid w:val="00CA196B"/>
    <w:rsid w:val="00CA26D1"/>
    <w:rsid w:val="00CA2E38"/>
    <w:rsid w:val="00CA36F1"/>
    <w:rsid w:val="00CA3B2E"/>
    <w:rsid w:val="00CA427F"/>
    <w:rsid w:val="00CA5332"/>
    <w:rsid w:val="00CA61E9"/>
    <w:rsid w:val="00CA62C1"/>
    <w:rsid w:val="00CA672C"/>
    <w:rsid w:val="00CA6965"/>
    <w:rsid w:val="00CA6C0F"/>
    <w:rsid w:val="00CA6F19"/>
    <w:rsid w:val="00CA769D"/>
    <w:rsid w:val="00CB0662"/>
    <w:rsid w:val="00CB0AF8"/>
    <w:rsid w:val="00CB0CCB"/>
    <w:rsid w:val="00CB0FB8"/>
    <w:rsid w:val="00CB1A66"/>
    <w:rsid w:val="00CB2237"/>
    <w:rsid w:val="00CB2A15"/>
    <w:rsid w:val="00CB2D4C"/>
    <w:rsid w:val="00CB3713"/>
    <w:rsid w:val="00CB38AF"/>
    <w:rsid w:val="00CB45F3"/>
    <w:rsid w:val="00CB4EB1"/>
    <w:rsid w:val="00CB5232"/>
    <w:rsid w:val="00CB5338"/>
    <w:rsid w:val="00CB59A0"/>
    <w:rsid w:val="00CB6A65"/>
    <w:rsid w:val="00CB7F7E"/>
    <w:rsid w:val="00CC0D72"/>
    <w:rsid w:val="00CC13E4"/>
    <w:rsid w:val="00CC1C6D"/>
    <w:rsid w:val="00CC1DC3"/>
    <w:rsid w:val="00CC204F"/>
    <w:rsid w:val="00CC25BB"/>
    <w:rsid w:val="00CC2652"/>
    <w:rsid w:val="00CC2B0A"/>
    <w:rsid w:val="00CC2C8A"/>
    <w:rsid w:val="00CC30F8"/>
    <w:rsid w:val="00CC323F"/>
    <w:rsid w:val="00CC3F66"/>
    <w:rsid w:val="00CC40B9"/>
    <w:rsid w:val="00CC4127"/>
    <w:rsid w:val="00CC425F"/>
    <w:rsid w:val="00CC4349"/>
    <w:rsid w:val="00CC46C6"/>
    <w:rsid w:val="00CC482D"/>
    <w:rsid w:val="00CC5045"/>
    <w:rsid w:val="00CC5063"/>
    <w:rsid w:val="00CC510D"/>
    <w:rsid w:val="00CC5163"/>
    <w:rsid w:val="00CC5E42"/>
    <w:rsid w:val="00CC5F9F"/>
    <w:rsid w:val="00CC6CC6"/>
    <w:rsid w:val="00CC7759"/>
    <w:rsid w:val="00CD1BC3"/>
    <w:rsid w:val="00CD283F"/>
    <w:rsid w:val="00CD45EE"/>
    <w:rsid w:val="00CD6459"/>
    <w:rsid w:val="00CD6805"/>
    <w:rsid w:val="00CD7038"/>
    <w:rsid w:val="00CE0A1E"/>
    <w:rsid w:val="00CE1194"/>
    <w:rsid w:val="00CE20B1"/>
    <w:rsid w:val="00CE41C0"/>
    <w:rsid w:val="00CE48C0"/>
    <w:rsid w:val="00CE4ABF"/>
    <w:rsid w:val="00CE59A0"/>
    <w:rsid w:val="00CF026A"/>
    <w:rsid w:val="00CF0F74"/>
    <w:rsid w:val="00CF112A"/>
    <w:rsid w:val="00CF1384"/>
    <w:rsid w:val="00CF1CF2"/>
    <w:rsid w:val="00CF2499"/>
    <w:rsid w:val="00CF24F6"/>
    <w:rsid w:val="00CF3D19"/>
    <w:rsid w:val="00CF4F2F"/>
    <w:rsid w:val="00CF62FE"/>
    <w:rsid w:val="00CF7FC3"/>
    <w:rsid w:val="00D00945"/>
    <w:rsid w:val="00D01C8C"/>
    <w:rsid w:val="00D01E5D"/>
    <w:rsid w:val="00D02259"/>
    <w:rsid w:val="00D02438"/>
    <w:rsid w:val="00D02C6F"/>
    <w:rsid w:val="00D0366F"/>
    <w:rsid w:val="00D03AC8"/>
    <w:rsid w:val="00D04095"/>
    <w:rsid w:val="00D0461E"/>
    <w:rsid w:val="00D051BC"/>
    <w:rsid w:val="00D058FF"/>
    <w:rsid w:val="00D06420"/>
    <w:rsid w:val="00D06626"/>
    <w:rsid w:val="00D07058"/>
    <w:rsid w:val="00D071A6"/>
    <w:rsid w:val="00D0763D"/>
    <w:rsid w:val="00D1184C"/>
    <w:rsid w:val="00D12CDB"/>
    <w:rsid w:val="00D12D74"/>
    <w:rsid w:val="00D1302C"/>
    <w:rsid w:val="00D133D7"/>
    <w:rsid w:val="00D1350F"/>
    <w:rsid w:val="00D1358E"/>
    <w:rsid w:val="00D13EBF"/>
    <w:rsid w:val="00D153C0"/>
    <w:rsid w:val="00D15A90"/>
    <w:rsid w:val="00D16AEA"/>
    <w:rsid w:val="00D16DA3"/>
    <w:rsid w:val="00D17E07"/>
    <w:rsid w:val="00D200F2"/>
    <w:rsid w:val="00D20BC7"/>
    <w:rsid w:val="00D21155"/>
    <w:rsid w:val="00D21168"/>
    <w:rsid w:val="00D21420"/>
    <w:rsid w:val="00D215E5"/>
    <w:rsid w:val="00D21616"/>
    <w:rsid w:val="00D21664"/>
    <w:rsid w:val="00D217B9"/>
    <w:rsid w:val="00D21C62"/>
    <w:rsid w:val="00D21D35"/>
    <w:rsid w:val="00D221E5"/>
    <w:rsid w:val="00D22944"/>
    <w:rsid w:val="00D22CAF"/>
    <w:rsid w:val="00D232E1"/>
    <w:rsid w:val="00D23533"/>
    <w:rsid w:val="00D24F25"/>
    <w:rsid w:val="00D25B51"/>
    <w:rsid w:val="00D25DBB"/>
    <w:rsid w:val="00D25FE1"/>
    <w:rsid w:val="00D26272"/>
    <w:rsid w:val="00D26F2F"/>
    <w:rsid w:val="00D27230"/>
    <w:rsid w:val="00D2767E"/>
    <w:rsid w:val="00D307B8"/>
    <w:rsid w:val="00D3111E"/>
    <w:rsid w:val="00D31126"/>
    <w:rsid w:val="00D318DC"/>
    <w:rsid w:val="00D32F28"/>
    <w:rsid w:val="00D33470"/>
    <w:rsid w:val="00D338C3"/>
    <w:rsid w:val="00D33F79"/>
    <w:rsid w:val="00D35048"/>
    <w:rsid w:val="00D35061"/>
    <w:rsid w:val="00D35154"/>
    <w:rsid w:val="00D35355"/>
    <w:rsid w:val="00D36415"/>
    <w:rsid w:val="00D36EC7"/>
    <w:rsid w:val="00D3750B"/>
    <w:rsid w:val="00D3795C"/>
    <w:rsid w:val="00D4169C"/>
    <w:rsid w:val="00D432B9"/>
    <w:rsid w:val="00D43891"/>
    <w:rsid w:val="00D46DB5"/>
    <w:rsid w:val="00D47C6F"/>
    <w:rsid w:val="00D508D7"/>
    <w:rsid w:val="00D511AF"/>
    <w:rsid w:val="00D522BF"/>
    <w:rsid w:val="00D5257A"/>
    <w:rsid w:val="00D52980"/>
    <w:rsid w:val="00D52FAF"/>
    <w:rsid w:val="00D53C28"/>
    <w:rsid w:val="00D53CC6"/>
    <w:rsid w:val="00D54A91"/>
    <w:rsid w:val="00D5613E"/>
    <w:rsid w:val="00D56A12"/>
    <w:rsid w:val="00D56DAA"/>
    <w:rsid w:val="00D56F12"/>
    <w:rsid w:val="00D602C4"/>
    <w:rsid w:val="00D6055F"/>
    <w:rsid w:val="00D61A99"/>
    <w:rsid w:val="00D61CE5"/>
    <w:rsid w:val="00D61F05"/>
    <w:rsid w:val="00D62611"/>
    <w:rsid w:val="00D62E91"/>
    <w:rsid w:val="00D647D7"/>
    <w:rsid w:val="00D64808"/>
    <w:rsid w:val="00D664C4"/>
    <w:rsid w:val="00D67700"/>
    <w:rsid w:val="00D70BA2"/>
    <w:rsid w:val="00D72A02"/>
    <w:rsid w:val="00D72C71"/>
    <w:rsid w:val="00D73030"/>
    <w:rsid w:val="00D73AC6"/>
    <w:rsid w:val="00D744E9"/>
    <w:rsid w:val="00D7450A"/>
    <w:rsid w:val="00D754A7"/>
    <w:rsid w:val="00D754CD"/>
    <w:rsid w:val="00D7676B"/>
    <w:rsid w:val="00D76CD0"/>
    <w:rsid w:val="00D76FAB"/>
    <w:rsid w:val="00D77953"/>
    <w:rsid w:val="00D77997"/>
    <w:rsid w:val="00D8334E"/>
    <w:rsid w:val="00D836A1"/>
    <w:rsid w:val="00D83714"/>
    <w:rsid w:val="00D8372A"/>
    <w:rsid w:val="00D837DB"/>
    <w:rsid w:val="00D85496"/>
    <w:rsid w:val="00D86110"/>
    <w:rsid w:val="00D86994"/>
    <w:rsid w:val="00D86A0D"/>
    <w:rsid w:val="00D87CC6"/>
    <w:rsid w:val="00D907CF"/>
    <w:rsid w:val="00D90E8F"/>
    <w:rsid w:val="00D910F4"/>
    <w:rsid w:val="00D91F03"/>
    <w:rsid w:val="00D92324"/>
    <w:rsid w:val="00D92F79"/>
    <w:rsid w:val="00D93E57"/>
    <w:rsid w:val="00D93F9C"/>
    <w:rsid w:val="00D94A1B"/>
    <w:rsid w:val="00D96E72"/>
    <w:rsid w:val="00D97DFA"/>
    <w:rsid w:val="00D97FB9"/>
    <w:rsid w:val="00DA0CF0"/>
    <w:rsid w:val="00DA1D0B"/>
    <w:rsid w:val="00DA274F"/>
    <w:rsid w:val="00DA2D3B"/>
    <w:rsid w:val="00DA35CE"/>
    <w:rsid w:val="00DA4113"/>
    <w:rsid w:val="00DA53FB"/>
    <w:rsid w:val="00DA5406"/>
    <w:rsid w:val="00DA5940"/>
    <w:rsid w:val="00DA5B9F"/>
    <w:rsid w:val="00DA6719"/>
    <w:rsid w:val="00DA693B"/>
    <w:rsid w:val="00DA6A04"/>
    <w:rsid w:val="00DA77A2"/>
    <w:rsid w:val="00DB09D4"/>
    <w:rsid w:val="00DB0F1D"/>
    <w:rsid w:val="00DB0F33"/>
    <w:rsid w:val="00DB1920"/>
    <w:rsid w:val="00DB1C5C"/>
    <w:rsid w:val="00DB1CB9"/>
    <w:rsid w:val="00DB3949"/>
    <w:rsid w:val="00DB3C0A"/>
    <w:rsid w:val="00DB41C1"/>
    <w:rsid w:val="00DB53D9"/>
    <w:rsid w:val="00DB549F"/>
    <w:rsid w:val="00DB5BE2"/>
    <w:rsid w:val="00DB6802"/>
    <w:rsid w:val="00DB69A6"/>
    <w:rsid w:val="00DB6CDE"/>
    <w:rsid w:val="00DC1BA8"/>
    <w:rsid w:val="00DC3AC6"/>
    <w:rsid w:val="00DC3BB1"/>
    <w:rsid w:val="00DC588A"/>
    <w:rsid w:val="00DD0ABB"/>
    <w:rsid w:val="00DD3532"/>
    <w:rsid w:val="00DD410E"/>
    <w:rsid w:val="00DD5C8C"/>
    <w:rsid w:val="00DD68CF"/>
    <w:rsid w:val="00DD73E6"/>
    <w:rsid w:val="00DD7A21"/>
    <w:rsid w:val="00DE0F72"/>
    <w:rsid w:val="00DE1CC3"/>
    <w:rsid w:val="00DE1DDC"/>
    <w:rsid w:val="00DE3264"/>
    <w:rsid w:val="00DE389B"/>
    <w:rsid w:val="00DE424B"/>
    <w:rsid w:val="00DE44F7"/>
    <w:rsid w:val="00DE4FCE"/>
    <w:rsid w:val="00DE53A2"/>
    <w:rsid w:val="00DE5488"/>
    <w:rsid w:val="00DE5843"/>
    <w:rsid w:val="00DE5849"/>
    <w:rsid w:val="00DE6DBA"/>
    <w:rsid w:val="00DE7848"/>
    <w:rsid w:val="00DF0C80"/>
    <w:rsid w:val="00DF1616"/>
    <w:rsid w:val="00DF1AC9"/>
    <w:rsid w:val="00DF2EDF"/>
    <w:rsid w:val="00DF311C"/>
    <w:rsid w:val="00DF4934"/>
    <w:rsid w:val="00DF508A"/>
    <w:rsid w:val="00DF5B06"/>
    <w:rsid w:val="00DF785E"/>
    <w:rsid w:val="00DF7ECC"/>
    <w:rsid w:val="00E0000B"/>
    <w:rsid w:val="00E01A8A"/>
    <w:rsid w:val="00E02032"/>
    <w:rsid w:val="00E0265D"/>
    <w:rsid w:val="00E02FCF"/>
    <w:rsid w:val="00E032F1"/>
    <w:rsid w:val="00E03AC8"/>
    <w:rsid w:val="00E052C4"/>
    <w:rsid w:val="00E05915"/>
    <w:rsid w:val="00E0665C"/>
    <w:rsid w:val="00E066BD"/>
    <w:rsid w:val="00E06707"/>
    <w:rsid w:val="00E068B8"/>
    <w:rsid w:val="00E07538"/>
    <w:rsid w:val="00E07565"/>
    <w:rsid w:val="00E10410"/>
    <w:rsid w:val="00E105AD"/>
    <w:rsid w:val="00E114E6"/>
    <w:rsid w:val="00E1163F"/>
    <w:rsid w:val="00E11C40"/>
    <w:rsid w:val="00E12D1C"/>
    <w:rsid w:val="00E13886"/>
    <w:rsid w:val="00E1480C"/>
    <w:rsid w:val="00E14CFB"/>
    <w:rsid w:val="00E174F8"/>
    <w:rsid w:val="00E17BEE"/>
    <w:rsid w:val="00E2020F"/>
    <w:rsid w:val="00E203AC"/>
    <w:rsid w:val="00E2097D"/>
    <w:rsid w:val="00E20FA9"/>
    <w:rsid w:val="00E22681"/>
    <w:rsid w:val="00E22D0F"/>
    <w:rsid w:val="00E22E9E"/>
    <w:rsid w:val="00E24396"/>
    <w:rsid w:val="00E2448A"/>
    <w:rsid w:val="00E24B71"/>
    <w:rsid w:val="00E259F9"/>
    <w:rsid w:val="00E25EFB"/>
    <w:rsid w:val="00E25F58"/>
    <w:rsid w:val="00E26697"/>
    <w:rsid w:val="00E26839"/>
    <w:rsid w:val="00E26E02"/>
    <w:rsid w:val="00E275F2"/>
    <w:rsid w:val="00E3005F"/>
    <w:rsid w:val="00E307FA"/>
    <w:rsid w:val="00E30B06"/>
    <w:rsid w:val="00E31849"/>
    <w:rsid w:val="00E31F35"/>
    <w:rsid w:val="00E32A64"/>
    <w:rsid w:val="00E33B89"/>
    <w:rsid w:val="00E3483B"/>
    <w:rsid w:val="00E35235"/>
    <w:rsid w:val="00E3580D"/>
    <w:rsid w:val="00E36254"/>
    <w:rsid w:val="00E36645"/>
    <w:rsid w:val="00E36E77"/>
    <w:rsid w:val="00E4044A"/>
    <w:rsid w:val="00E40A42"/>
    <w:rsid w:val="00E4134C"/>
    <w:rsid w:val="00E41869"/>
    <w:rsid w:val="00E42543"/>
    <w:rsid w:val="00E42A57"/>
    <w:rsid w:val="00E432CD"/>
    <w:rsid w:val="00E435E0"/>
    <w:rsid w:val="00E439F7"/>
    <w:rsid w:val="00E44182"/>
    <w:rsid w:val="00E444BA"/>
    <w:rsid w:val="00E460C2"/>
    <w:rsid w:val="00E47F32"/>
    <w:rsid w:val="00E509C6"/>
    <w:rsid w:val="00E511FC"/>
    <w:rsid w:val="00E515D3"/>
    <w:rsid w:val="00E5200B"/>
    <w:rsid w:val="00E52A9F"/>
    <w:rsid w:val="00E53822"/>
    <w:rsid w:val="00E540D8"/>
    <w:rsid w:val="00E5595A"/>
    <w:rsid w:val="00E5630C"/>
    <w:rsid w:val="00E6065A"/>
    <w:rsid w:val="00E60EE5"/>
    <w:rsid w:val="00E61504"/>
    <w:rsid w:val="00E61F33"/>
    <w:rsid w:val="00E627D1"/>
    <w:rsid w:val="00E6306C"/>
    <w:rsid w:val="00E63097"/>
    <w:rsid w:val="00E636C7"/>
    <w:rsid w:val="00E63DC8"/>
    <w:rsid w:val="00E6473A"/>
    <w:rsid w:val="00E668DD"/>
    <w:rsid w:val="00E66E32"/>
    <w:rsid w:val="00E70355"/>
    <w:rsid w:val="00E703DD"/>
    <w:rsid w:val="00E707A9"/>
    <w:rsid w:val="00E71E8E"/>
    <w:rsid w:val="00E725AC"/>
    <w:rsid w:val="00E72A80"/>
    <w:rsid w:val="00E731F9"/>
    <w:rsid w:val="00E73229"/>
    <w:rsid w:val="00E738AD"/>
    <w:rsid w:val="00E74D32"/>
    <w:rsid w:val="00E74EAA"/>
    <w:rsid w:val="00E759DD"/>
    <w:rsid w:val="00E75B0C"/>
    <w:rsid w:val="00E75E7B"/>
    <w:rsid w:val="00E76BBA"/>
    <w:rsid w:val="00E770B7"/>
    <w:rsid w:val="00E7712E"/>
    <w:rsid w:val="00E773EB"/>
    <w:rsid w:val="00E77E5D"/>
    <w:rsid w:val="00E80912"/>
    <w:rsid w:val="00E80F5C"/>
    <w:rsid w:val="00E811A4"/>
    <w:rsid w:val="00E820B2"/>
    <w:rsid w:val="00E82455"/>
    <w:rsid w:val="00E82DE0"/>
    <w:rsid w:val="00E83761"/>
    <w:rsid w:val="00E83C94"/>
    <w:rsid w:val="00E83CCA"/>
    <w:rsid w:val="00E83ED1"/>
    <w:rsid w:val="00E84126"/>
    <w:rsid w:val="00E84F70"/>
    <w:rsid w:val="00E862D7"/>
    <w:rsid w:val="00E863E5"/>
    <w:rsid w:val="00E86A57"/>
    <w:rsid w:val="00E870FA"/>
    <w:rsid w:val="00E8752B"/>
    <w:rsid w:val="00E90AAA"/>
    <w:rsid w:val="00E9127B"/>
    <w:rsid w:val="00E91629"/>
    <w:rsid w:val="00E91CBD"/>
    <w:rsid w:val="00E91F94"/>
    <w:rsid w:val="00E921C7"/>
    <w:rsid w:val="00E928F7"/>
    <w:rsid w:val="00E93F8A"/>
    <w:rsid w:val="00E944D8"/>
    <w:rsid w:val="00E94BCC"/>
    <w:rsid w:val="00E94FC1"/>
    <w:rsid w:val="00E951FF"/>
    <w:rsid w:val="00E95455"/>
    <w:rsid w:val="00E96D5B"/>
    <w:rsid w:val="00E96FB8"/>
    <w:rsid w:val="00E96FFB"/>
    <w:rsid w:val="00E9749C"/>
    <w:rsid w:val="00E9784A"/>
    <w:rsid w:val="00EA0008"/>
    <w:rsid w:val="00EA00D0"/>
    <w:rsid w:val="00EA04FB"/>
    <w:rsid w:val="00EA0945"/>
    <w:rsid w:val="00EA1426"/>
    <w:rsid w:val="00EA2AE9"/>
    <w:rsid w:val="00EA3A36"/>
    <w:rsid w:val="00EA41B3"/>
    <w:rsid w:val="00EA49A7"/>
    <w:rsid w:val="00EA5800"/>
    <w:rsid w:val="00EA59B2"/>
    <w:rsid w:val="00EA6757"/>
    <w:rsid w:val="00EB04B9"/>
    <w:rsid w:val="00EB16D6"/>
    <w:rsid w:val="00EB17D5"/>
    <w:rsid w:val="00EB1BB7"/>
    <w:rsid w:val="00EB21AF"/>
    <w:rsid w:val="00EB321B"/>
    <w:rsid w:val="00EB39B9"/>
    <w:rsid w:val="00EB4AFC"/>
    <w:rsid w:val="00EB4BF4"/>
    <w:rsid w:val="00EB5847"/>
    <w:rsid w:val="00EB5BC4"/>
    <w:rsid w:val="00EB7250"/>
    <w:rsid w:val="00EB7F05"/>
    <w:rsid w:val="00EC0625"/>
    <w:rsid w:val="00EC2C41"/>
    <w:rsid w:val="00EC2ED5"/>
    <w:rsid w:val="00EC3A15"/>
    <w:rsid w:val="00EC414B"/>
    <w:rsid w:val="00EC4431"/>
    <w:rsid w:val="00EC4C1C"/>
    <w:rsid w:val="00EC64ED"/>
    <w:rsid w:val="00EC72A2"/>
    <w:rsid w:val="00EC74C4"/>
    <w:rsid w:val="00EC7ECB"/>
    <w:rsid w:val="00ED1D7A"/>
    <w:rsid w:val="00ED2129"/>
    <w:rsid w:val="00ED285E"/>
    <w:rsid w:val="00ED2883"/>
    <w:rsid w:val="00ED383A"/>
    <w:rsid w:val="00ED4769"/>
    <w:rsid w:val="00ED4979"/>
    <w:rsid w:val="00ED4D30"/>
    <w:rsid w:val="00ED4EF8"/>
    <w:rsid w:val="00ED687B"/>
    <w:rsid w:val="00ED6881"/>
    <w:rsid w:val="00ED71E1"/>
    <w:rsid w:val="00EE0415"/>
    <w:rsid w:val="00EE08A4"/>
    <w:rsid w:val="00EE1D61"/>
    <w:rsid w:val="00EE24A2"/>
    <w:rsid w:val="00EE50FE"/>
    <w:rsid w:val="00EE5B5D"/>
    <w:rsid w:val="00EF04D0"/>
    <w:rsid w:val="00EF0E24"/>
    <w:rsid w:val="00EF16B4"/>
    <w:rsid w:val="00EF190B"/>
    <w:rsid w:val="00EF2AFD"/>
    <w:rsid w:val="00EF2D68"/>
    <w:rsid w:val="00EF3AAA"/>
    <w:rsid w:val="00EF3BB8"/>
    <w:rsid w:val="00EF4BAF"/>
    <w:rsid w:val="00EF4D95"/>
    <w:rsid w:val="00EF5E25"/>
    <w:rsid w:val="00EF5EE1"/>
    <w:rsid w:val="00EF7037"/>
    <w:rsid w:val="00EF7BF2"/>
    <w:rsid w:val="00F007D2"/>
    <w:rsid w:val="00F0216B"/>
    <w:rsid w:val="00F0242C"/>
    <w:rsid w:val="00F0341B"/>
    <w:rsid w:val="00F05124"/>
    <w:rsid w:val="00F052C1"/>
    <w:rsid w:val="00F05392"/>
    <w:rsid w:val="00F062EB"/>
    <w:rsid w:val="00F06576"/>
    <w:rsid w:val="00F06AB7"/>
    <w:rsid w:val="00F07A5D"/>
    <w:rsid w:val="00F07FBD"/>
    <w:rsid w:val="00F10452"/>
    <w:rsid w:val="00F113FE"/>
    <w:rsid w:val="00F12A33"/>
    <w:rsid w:val="00F12B93"/>
    <w:rsid w:val="00F1312A"/>
    <w:rsid w:val="00F13566"/>
    <w:rsid w:val="00F13D83"/>
    <w:rsid w:val="00F159F6"/>
    <w:rsid w:val="00F15E32"/>
    <w:rsid w:val="00F15ED7"/>
    <w:rsid w:val="00F15EFD"/>
    <w:rsid w:val="00F16A80"/>
    <w:rsid w:val="00F16D99"/>
    <w:rsid w:val="00F17ECB"/>
    <w:rsid w:val="00F20398"/>
    <w:rsid w:val="00F20E62"/>
    <w:rsid w:val="00F21BB0"/>
    <w:rsid w:val="00F22A92"/>
    <w:rsid w:val="00F23A0F"/>
    <w:rsid w:val="00F23A24"/>
    <w:rsid w:val="00F2454F"/>
    <w:rsid w:val="00F25815"/>
    <w:rsid w:val="00F2598E"/>
    <w:rsid w:val="00F26057"/>
    <w:rsid w:val="00F26BDC"/>
    <w:rsid w:val="00F2715E"/>
    <w:rsid w:val="00F30E66"/>
    <w:rsid w:val="00F31AAE"/>
    <w:rsid w:val="00F31E9D"/>
    <w:rsid w:val="00F31F3C"/>
    <w:rsid w:val="00F32225"/>
    <w:rsid w:val="00F33DD4"/>
    <w:rsid w:val="00F3460A"/>
    <w:rsid w:val="00F34881"/>
    <w:rsid w:val="00F353A2"/>
    <w:rsid w:val="00F35CEC"/>
    <w:rsid w:val="00F366BB"/>
    <w:rsid w:val="00F36B0B"/>
    <w:rsid w:val="00F36D9A"/>
    <w:rsid w:val="00F37020"/>
    <w:rsid w:val="00F370DC"/>
    <w:rsid w:val="00F371DC"/>
    <w:rsid w:val="00F37BDD"/>
    <w:rsid w:val="00F402DE"/>
    <w:rsid w:val="00F404EE"/>
    <w:rsid w:val="00F40CA9"/>
    <w:rsid w:val="00F4163D"/>
    <w:rsid w:val="00F417E2"/>
    <w:rsid w:val="00F42245"/>
    <w:rsid w:val="00F423C9"/>
    <w:rsid w:val="00F42674"/>
    <w:rsid w:val="00F43304"/>
    <w:rsid w:val="00F43475"/>
    <w:rsid w:val="00F44591"/>
    <w:rsid w:val="00F45269"/>
    <w:rsid w:val="00F45A6E"/>
    <w:rsid w:val="00F46E62"/>
    <w:rsid w:val="00F46F04"/>
    <w:rsid w:val="00F476D6"/>
    <w:rsid w:val="00F47834"/>
    <w:rsid w:val="00F47DFE"/>
    <w:rsid w:val="00F50021"/>
    <w:rsid w:val="00F50730"/>
    <w:rsid w:val="00F51799"/>
    <w:rsid w:val="00F51D03"/>
    <w:rsid w:val="00F52D18"/>
    <w:rsid w:val="00F52D59"/>
    <w:rsid w:val="00F53DC9"/>
    <w:rsid w:val="00F558DF"/>
    <w:rsid w:val="00F55C8E"/>
    <w:rsid w:val="00F560B5"/>
    <w:rsid w:val="00F56C8C"/>
    <w:rsid w:val="00F57A9A"/>
    <w:rsid w:val="00F6043E"/>
    <w:rsid w:val="00F60C11"/>
    <w:rsid w:val="00F60E8B"/>
    <w:rsid w:val="00F61349"/>
    <w:rsid w:val="00F6147A"/>
    <w:rsid w:val="00F618B6"/>
    <w:rsid w:val="00F61A5F"/>
    <w:rsid w:val="00F62DCE"/>
    <w:rsid w:val="00F64014"/>
    <w:rsid w:val="00F64966"/>
    <w:rsid w:val="00F64B1F"/>
    <w:rsid w:val="00F64E95"/>
    <w:rsid w:val="00F658AA"/>
    <w:rsid w:val="00F659BD"/>
    <w:rsid w:val="00F65C8B"/>
    <w:rsid w:val="00F661C5"/>
    <w:rsid w:val="00F668EF"/>
    <w:rsid w:val="00F66D0E"/>
    <w:rsid w:val="00F6729E"/>
    <w:rsid w:val="00F675A6"/>
    <w:rsid w:val="00F716ED"/>
    <w:rsid w:val="00F717C3"/>
    <w:rsid w:val="00F71978"/>
    <w:rsid w:val="00F72FAE"/>
    <w:rsid w:val="00F73059"/>
    <w:rsid w:val="00F73A28"/>
    <w:rsid w:val="00F7476B"/>
    <w:rsid w:val="00F751E6"/>
    <w:rsid w:val="00F76C35"/>
    <w:rsid w:val="00F76E8C"/>
    <w:rsid w:val="00F76EA3"/>
    <w:rsid w:val="00F77991"/>
    <w:rsid w:val="00F77CE8"/>
    <w:rsid w:val="00F8148B"/>
    <w:rsid w:val="00F8409D"/>
    <w:rsid w:val="00F84CA1"/>
    <w:rsid w:val="00F8682D"/>
    <w:rsid w:val="00F90A67"/>
    <w:rsid w:val="00F911BB"/>
    <w:rsid w:val="00F9131B"/>
    <w:rsid w:val="00F93631"/>
    <w:rsid w:val="00F93872"/>
    <w:rsid w:val="00F938FF"/>
    <w:rsid w:val="00F93CD3"/>
    <w:rsid w:val="00F945D3"/>
    <w:rsid w:val="00F94A7F"/>
    <w:rsid w:val="00F9783D"/>
    <w:rsid w:val="00F979B4"/>
    <w:rsid w:val="00FA01BD"/>
    <w:rsid w:val="00FA0758"/>
    <w:rsid w:val="00FA1369"/>
    <w:rsid w:val="00FA15FA"/>
    <w:rsid w:val="00FA1A0B"/>
    <w:rsid w:val="00FA2A25"/>
    <w:rsid w:val="00FA2C36"/>
    <w:rsid w:val="00FA4010"/>
    <w:rsid w:val="00FA433F"/>
    <w:rsid w:val="00FA4626"/>
    <w:rsid w:val="00FA48B0"/>
    <w:rsid w:val="00FA4BC2"/>
    <w:rsid w:val="00FA5256"/>
    <w:rsid w:val="00FA5A20"/>
    <w:rsid w:val="00FA5CB8"/>
    <w:rsid w:val="00FA7630"/>
    <w:rsid w:val="00FA7C5A"/>
    <w:rsid w:val="00FA7E1B"/>
    <w:rsid w:val="00FB14B2"/>
    <w:rsid w:val="00FB2F1E"/>
    <w:rsid w:val="00FB36FC"/>
    <w:rsid w:val="00FB3839"/>
    <w:rsid w:val="00FB3A25"/>
    <w:rsid w:val="00FB4A6A"/>
    <w:rsid w:val="00FB4E97"/>
    <w:rsid w:val="00FB6A73"/>
    <w:rsid w:val="00FB6DFD"/>
    <w:rsid w:val="00FC0167"/>
    <w:rsid w:val="00FC0E64"/>
    <w:rsid w:val="00FC1EF2"/>
    <w:rsid w:val="00FC2136"/>
    <w:rsid w:val="00FC2654"/>
    <w:rsid w:val="00FC2ECB"/>
    <w:rsid w:val="00FC3F8F"/>
    <w:rsid w:val="00FC4086"/>
    <w:rsid w:val="00FC48E5"/>
    <w:rsid w:val="00FC4F82"/>
    <w:rsid w:val="00FC599A"/>
    <w:rsid w:val="00FC6735"/>
    <w:rsid w:val="00FC6BEB"/>
    <w:rsid w:val="00FD0CF8"/>
    <w:rsid w:val="00FD12F2"/>
    <w:rsid w:val="00FD1403"/>
    <w:rsid w:val="00FD1B16"/>
    <w:rsid w:val="00FD249A"/>
    <w:rsid w:val="00FD2A66"/>
    <w:rsid w:val="00FD38A9"/>
    <w:rsid w:val="00FD59AB"/>
    <w:rsid w:val="00FD5B86"/>
    <w:rsid w:val="00FD5E2F"/>
    <w:rsid w:val="00FD5F29"/>
    <w:rsid w:val="00FD6473"/>
    <w:rsid w:val="00FD7F79"/>
    <w:rsid w:val="00FE096E"/>
    <w:rsid w:val="00FE0C27"/>
    <w:rsid w:val="00FE16CB"/>
    <w:rsid w:val="00FE28EF"/>
    <w:rsid w:val="00FE3365"/>
    <w:rsid w:val="00FE4281"/>
    <w:rsid w:val="00FE47EE"/>
    <w:rsid w:val="00FE5A52"/>
    <w:rsid w:val="00FE6D78"/>
    <w:rsid w:val="00FE7573"/>
    <w:rsid w:val="00FE7C90"/>
    <w:rsid w:val="00FE7EB0"/>
    <w:rsid w:val="00FF0379"/>
    <w:rsid w:val="00FF041B"/>
    <w:rsid w:val="00FF04E6"/>
    <w:rsid w:val="00FF0905"/>
    <w:rsid w:val="00FF09BE"/>
    <w:rsid w:val="00FF1D19"/>
    <w:rsid w:val="00FF20CD"/>
    <w:rsid w:val="00FF248A"/>
    <w:rsid w:val="00FF4399"/>
    <w:rsid w:val="00FF4867"/>
    <w:rsid w:val="00FF49F0"/>
    <w:rsid w:val="00FF5477"/>
    <w:rsid w:val="00FF5EBF"/>
    <w:rsid w:val="00FF602A"/>
    <w:rsid w:val="00FF6647"/>
    <w:rsid w:val="00FF6AB2"/>
    <w:rsid w:val="00FF6FAF"/>
    <w:rsid w:val="00FF7280"/>
    <w:rsid w:val="00FF7370"/>
    <w:rsid w:val="00FF781D"/>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style="mso-position-vertical-relative:line;v-text-anchor:middle" fillcolor="#a3c4ff" strokecolor="#4a7ebb">
      <v:fill color="#a3c4ff" color2="#e5eeff" rotate="t" angle="180" colors="0 #a3c4ff;22938f #bfd5ff;1 #e5eeff" focus="100%" type="gradient"/>
      <v:stroke color="#4a7ebb"/>
      <v:shadow on="t" color="black" opacity="24903f" origin=",.5" offset="0,.55556mm"/>
    </o:shapedefaults>
    <o:shapelayout v:ext="edit">
      <o:idmap v:ext="edit" data="1"/>
    </o:shapelayout>
  </w:shapeDefaults>
  <w:decimalSymbol w:val=","/>
  <w:listSeparator w:val=";"/>
  <w14:docId w14:val="4A68C25E"/>
  <w15:docId w15:val="{9DE6C996-7EEC-44CA-9F96-808B83B83E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sz w:val="22"/>
        <w:szCs w:val="22"/>
        <w:lang w:val="cs-CZ" w:eastAsia="cs-CZ" w:bidi="ar-SA"/>
      </w:rPr>
    </w:rPrDefault>
    <w:pPrDefault/>
  </w:docDefaults>
  <w:latentStyles w:defLockedState="0" w:defUIPriority="99" w:defSemiHidden="0" w:defUnhideWhenUsed="0" w:defQFormat="0" w:count="375">
    <w:lsdException w:name="Normal" w:uiPriority="0"/>
    <w:lsdException w:name="heading 1" w:qFormat="1"/>
    <w:lsdException w:name="heading 2" w:qFormat="1"/>
    <w:lsdException w:name="heading 3" w:unhideWhenUsed="1" w:qFormat="1"/>
    <w:lsdException w:name="heading 4" w:unhideWhenUsed="1" w:qFormat="1"/>
    <w:lsdException w:name="heading 5" w:unhideWhenUsed="1" w:qFormat="1"/>
    <w:lsdException w:name="heading 6" w:unhideWhenUsed="1"/>
    <w:lsdException w:name="heading 7" w:unhideWhenUsed="1"/>
    <w:lsdException w:name="heading 8" w:unhideWhenUsed="1"/>
    <w:lsdException w:name="heading 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n">
    <w:name w:val="Normal"/>
    <w:rsid w:val="00237C74"/>
    <w:rPr>
      <w:rFonts w:ascii="Arial" w:hAnsi="Arial" w:cs="Arial"/>
      <w:sz w:val="20"/>
      <w:szCs w:val="20"/>
    </w:rPr>
  </w:style>
  <w:style w:type="paragraph" w:styleId="Nadpis1">
    <w:name w:val="heading 1"/>
    <w:basedOn w:val="Normln"/>
    <w:next w:val="Textodstavec"/>
    <w:link w:val="Nadpis1Char"/>
    <w:uiPriority w:val="99"/>
    <w:qFormat/>
    <w:rsid w:val="00CE48C0"/>
    <w:pPr>
      <w:keepNext/>
      <w:numPr>
        <w:numId w:val="2"/>
      </w:numPr>
      <w:spacing w:before="240" w:after="60"/>
      <w:outlineLvl w:val="0"/>
    </w:pPr>
    <w:rPr>
      <w:b/>
      <w:bCs/>
      <w:kern w:val="32"/>
      <w:sz w:val="30"/>
      <w:szCs w:val="28"/>
    </w:rPr>
  </w:style>
  <w:style w:type="paragraph" w:styleId="Nadpis2">
    <w:name w:val="heading 2"/>
    <w:basedOn w:val="Normln"/>
    <w:next w:val="Textodstavec"/>
    <w:link w:val="Nadpis2Char"/>
    <w:uiPriority w:val="99"/>
    <w:qFormat/>
    <w:rsid w:val="00CE48C0"/>
    <w:pPr>
      <w:keepNext/>
      <w:numPr>
        <w:ilvl w:val="1"/>
        <w:numId w:val="2"/>
      </w:numPr>
      <w:spacing w:before="240" w:after="60"/>
      <w:outlineLvl w:val="1"/>
    </w:pPr>
    <w:rPr>
      <w:b/>
      <w:bCs/>
      <w:sz w:val="26"/>
      <w:szCs w:val="24"/>
    </w:rPr>
  </w:style>
  <w:style w:type="paragraph" w:styleId="Nadpis3">
    <w:name w:val="heading 3"/>
    <w:basedOn w:val="Normln"/>
    <w:next w:val="Textodstavec"/>
    <w:link w:val="Nadpis3Char"/>
    <w:uiPriority w:val="99"/>
    <w:qFormat/>
    <w:rsid w:val="00377E15"/>
    <w:pPr>
      <w:keepNext/>
      <w:numPr>
        <w:ilvl w:val="2"/>
        <w:numId w:val="2"/>
      </w:numPr>
      <w:spacing w:before="240" w:after="60"/>
      <w:outlineLvl w:val="2"/>
    </w:pPr>
    <w:rPr>
      <w:b/>
      <w:bCs/>
      <w:sz w:val="24"/>
      <w:szCs w:val="24"/>
    </w:rPr>
  </w:style>
  <w:style w:type="paragraph" w:styleId="Nadpis4">
    <w:name w:val="heading 4"/>
    <w:basedOn w:val="Normln"/>
    <w:next w:val="Textodstavec"/>
    <w:link w:val="Nadpis4Char"/>
    <w:uiPriority w:val="99"/>
    <w:qFormat/>
    <w:rsid w:val="00EF4BAF"/>
    <w:pPr>
      <w:keepNext/>
      <w:numPr>
        <w:ilvl w:val="3"/>
        <w:numId w:val="2"/>
      </w:numPr>
      <w:spacing w:before="240" w:after="60"/>
      <w:outlineLvl w:val="3"/>
    </w:pPr>
    <w:rPr>
      <w:iCs/>
      <w:sz w:val="22"/>
      <w:szCs w:val="22"/>
      <w:u w:val="single"/>
    </w:rPr>
  </w:style>
  <w:style w:type="paragraph" w:styleId="Nadpis5">
    <w:name w:val="heading 5"/>
    <w:basedOn w:val="Normln"/>
    <w:next w:val="Textodstavec"/>
    <w:link w:val="Nadpis5Char"/>
    <w:uiPriority w:val="99"/>
    <w:qFormat/>
    <w:rsid w:val="00CE48C0"/>
    <w:pPr>
      <w:keepNext/>
      <w:numPr>
        <w:ilvl w:val="4"/>
        <w:numId w:val="2"/>
      </w:numPr>
      <w:spacing w:before="240" w:after="60"/>
      <w:outlineLvl w:val="4"/>
    </w:pPr>
    <w:rPr>
      <w:szCs w:val="22"/>
      <w:u w:val="single"/>
    </w:rPr>
  </w:style>
  <w:style w:type="paragraph" w:styleId="Nadpis6">
    <w:name w:val="heading 6"/>
    <w:basedOn w:val="Normln"/>
    <w:next w:val="Normln"/>
    <w:link w:val="Nadpis6Char"/>
    <w:uiPriority w:val="99"/>
    <w:rsid w:val="00580D1B"/>
    <w:pPr>
      <w:jc w:val="both"/>
      <w:outlineLvl w:val="5"/>
    </w:pPr>
  </w:style>
  <w:style w:type="paragraph" w:styleId="Nadpis7">
    <w:name w:val="heading 7"/>
    <w:basedOn w:val="Normln"/>
    <w:next w:val="Normln"/>
    <w:link w:val="Nadpis7Char"/>
    <w:uiPriority w:val="99"/>
    <w:rsid w:val="00580D1B"/>
    <w:pPr>
      <w:jc w:val="both"/>
      <w:outlineLvl w:val="6"/>
    </w:pPr>
  </w:style>
  <w:style w:type="paragraph" w:styleId="Nadpis8">
    <w:name w:val="heading 8"/>
    <w:basedOn w:val="Normln"/>
    <w:next w:val="Normln"/>
    <w:link w:val="Nadpis8Char"/>
    <w:uiPriority w:val="99"/>
    <w:rsid w:val="00580D1B"/>
    <w:pPr>
      <w:jc w:val="both"/>
      <w:outlineLvl w:val="7"/>
    </w:pPr>
  </w:style>
  <w:style w:type="paragraph" w:styleId="Nadpis9">
    <w:name w:val="heading 9"/>
    <w:basedOn w:val="Normln"/>
    <w:next w:val="Normln"/>
    <w:link w:val="Nadpis9Char"/>
    <w:uiPriority w:val="99"/>
    <w:rsid w:val="00580D1B"/>
    <w:pPr>
      <w:jc w:val="both"/>
      <w:outlineLvl w:val="8"/>
    </w:p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9"/>
    <w:rsid w:val="00CE48C0"/>
    <w:rPr>
      <w:rFonts w:ascii="Arial" w:hAnsi="Arial" w:cs="Arial"/>
      <w:b/>
      <w:bCs/>
      <w:kern w:val="32"/>
      <w:sz w:val="30"/>
      <w:szCs w:val="28"/>
    </w:rPr>
  </w:style>
  <w:style w:type="character" w:customStyle="1" w:styleId="Nadpis2Char">
    <w:name w:val="Nadpis 2 Char"/>
    <w:basedOn w:val="Standardnpsmoodstavce"/>
    <w:link w:val="Nadpis2"/>
    <w:uiPriority w:val="99"/>
    <w:rsid w:val="00CE48C0"/>
    <w:rPr>
      <w:rFonts w:ascii="Arial" w:hAnsi="Arial" w:cs="Arial"/>
      <w:b/>
      <w:bCs/>
      <w:sz w:val="26"/>
      <w:szCs w:val="24"/>
    </w:rPr>
  </w:style>
  <w:style w:type="character" w:customStyle="1" w:styleId="Nadpis3Char">
    <w:name w:val="Nadpis 3 Char"/>
    <w:basedOn w:val="Standardnpsmoodstavce"/>
    <w:link w:val="Nadpis3"/>
    <w:uiPriority w:val="99"/>
    <w:rsid w:val="00377E15"/>
    <w:rPr>
      <w:rFonts w:ascii="Arial" w:hAnsi="Arial" w:cs="Arial"/>
      <w:b/>
      <w:bCs/>
      <w:sz w:val="24"/>
      <w:szCs w:val="24"/>
    </w:rPr>
  </w:style>
  <w:style w:type="character" w:customStyle="1" w:styleId="Nadpis4Char">
    <w:name w:val="Nadpis 4 Char"/>
    <w:basedOn w:val="Standardnpsmoodstavce"/>
    <w:link w:val="Nadpis4"/>
    <w:uiPriority w:val="99"/>
    <w:rsid w:val="00EF4BAF"/>
    <w:rPr>
      <w:rFonts w:ascii="Arial" w:hAnsi="Arial" w:cs="Arial"/>
      <w:iCs/>
      <w:u w:val="single"/>
    </w:rPr>
  </w:style>
  <w:style w:type="character" w:customStyle="1" w:styleId="Nadpis5Char">
    <w:name w:val="Nadpis 5 Char"/>
    <w:basedOn w:val="Standardnpsmoodstavce"/>
    <w:link w:val="Nadpis5"/>
    <w:uiPriority w:val="99"/>
    <w:rsid w:val="00CE48C0"/>
    <w:rPr>
      <w:rFonts w:ascii="Arial" w:hAnsi="Arial" w:cs="Arial"/>
      <w:sz w:val="20"/>
      <w:u w:val="single"/>
    </w:rPr>
  </w:style>
  <w:style w:type="character" w:customStyle="1" w:styleId="Nadpis6Char">
    <w:name w:val="Nadpis 6 Char"/>
    <w:basedOn w:val="Standardnpsmoodstavce"/>
    <w:link w:val="Nadpis6"/>
    <w:uiPriority w:val="99"/>
    <w:semiHidden/>
    <w:rsid w:val="00BA191A"/>
    <w:rPr>
      <w:rFonts w:ascii="Calibri" w:hAnsi="Calibri" w:cs="Calibri"/>
      <w:b/>
      <w:bCs/>
    </w:rPr>
  </w:style>
  <w:style w:type="character" w:customStyle="1" w:styleId="Nadpis7Char">
    <w:name w:val="Nadpis 7 Char"/>
    <w:basedOn w:val="Standardnpsmoodstavce"/>
    <w:link w:val="Nadpis7"/>
    <w:uiPriority w:val="99"/>
    <w:semiHidden/>
    <w:rsid w:val="00BA191A"/>
    <w:rPr>
      <w:rFonts w:ascii="Calibri" w:hAnsi="Calibri" w:cs="Calibri"/>
      <w:sz w:val="24"/>
      <w:szCs w:val="24"/>
    </w:rPr>
  </w:style>
  <w:style w:type="character" w:customStyle="1" w:styleId="Nadpis8Char">
    <w:name w:val="Nadpis 8 Char"/>
    <w:basedOn w:val="Standardnpsmoodstavce"/>
    <w:link w:val="Nadpis8"/>
    <w:uiPriority w:val="99"/>
    <w:semiHidden/>
    <w:rsid w:val="00BA191A"/>
    <w:rPr>
      <w:rFonts w:ascii="Calibri" w:hAnsi="Calibri" w:cs="Calibri"/>
      <w:i/>
      <w:iCs/>
      <w:sz w:val="24"/>
      <w:szCs w:val="24"/>
    </w:rPr>
  </w:style>
  <w:style w:type="character" w:customStyle="1" w:styleId="Nadpis9Char">
    <w:name w:val="Nadpis 9 Char"/>
    <w:basedOn w:val="Standardnpsmoodstavce"/>
    <w:link w:val="Nadpis9"/>
    <w:uiPriority w:val="99"/>
    <w:semiHidden/>
    <w:rsid w:val="00BA191A"/>
    <w:rPr>
      <w:rFonts w:ascii="Cambria" w:hAnsi="Cambria" w:cs="Cambria"/>
    </w:rPr>
  </w:style>
  <w:style w:type="paragraph" w:customStyle="1" w:styleId="Tabulkanormln">
    <w:name w:val="Tabulka_normální"/>
    <w:basedOn w:val="Normln"/>
    <w:uiPriority w:val="99"/>
    <w:rsid w:val="004C0AF3"/>
    <w:pPr>
      <w:spacing w:before="20"/>
    </w:pPr>
    <w:rPr>
      <w:szCs w:val="18"/>
    </w:rPr>
  </w:style>
  <w:style w:type="paragraph" w:customStyle="1" w:styleId="Tabulkatun">
    <w:name w:val="Tabulka_tučné"/>
    <w:basedOn w:val="Normln"/>
    <w:uiPriority w:val="99"/>
    <w:rsid w:val="007A705D"/>
    <w:pPr>
      <w:spacing w:before="20"/>
    </w:pPr>
    <w:rPr>
      <w:b/>
      <w:bCs/>
      <w:szCs w:val="18"/>
    </w:rPr>
  </w:style>
  <w:style w:type="paragraph" w:customStyle="1" w:styleId="Tabulkaodrka">
    <w:name w:val="Tabulka_odrážka"/>
    <w:basedOn w:val="Normln"/>
    <w:uiPriority w:val="99"/>
    <w:rsid w:val="007A705D"/>
    <w:pPr>
      <w:numPr>
        <w:numId w:val="3"/>
      </w:numPr>
      <w:tabs>
        <w:tab w:val="left" w:pos="284"/>
      </w:tabs>
      <w:spacing w:before="20"/>
      <w:ind w:left="284" w:hanging="284"/>
    </w:pPr>
    <w:rPr>
      <w:szCs w:val="18"/>
    </w:rPr>
  </w:style>
  <w:style w:type="character" w:styleId="Odkaznakoment">
    <w:name w:val="annotation reference"/>
    <w:basedOn w:val="Standardnpsmoodstavce"/>
    <w:uiPriority w:val="99"/>
    <w:semiHidden/>
    <w:rsid w:val="008F416C"/>
    <w:rPr>
      <w:rFonts w:cs="Times New Roman"/>
      <w:sz w:val="16"/>
      <w:szCs w:val="16"/>
    </w:rPr>
  </w:style>
  <w:style w:type="paragraph" w:styleId="Textkomente">
    <w:name w:val="annotation text"/>
    <w:basedOn w:val="Normln"/>
    <w:link w:val="TextkomenteChar"/>
    <w:uiPriority w:val="99"/>
    <w:semiHidden/>
    <w:rsid w:val="008F416C"/>
  </w:style>
  <w:style w:type="character" w:customStyle="1" w:styleId="TextkomenteChar">
    <w:name w:val="Text komentáře Char"/>
    <w:basedOn w:val="Standardnpsmoodstavce"/>
    <w:link w:val="Textkomente"/>
    <w:uiPriority w:val="99"/>
    <w:semiHidden/>
    <w:rsid w:val="00BA191A"/>
    <w:rPr>
      <w:rFonts w:ascii="Arial" w:hAnsi="Arial" w:cs="Arial"/>
      <w:sz w:val="20"/>
      <w:szCs w:val="20"/>
    </w:rPr>
  </w:style>
  <w:style w:type="paragraph" w:styleId="Pedmtkomente">
    <w:name w:val="annotation subject"/>
    <w:basedOn w:val="Textkomente"/>
    <w:next w:val="Textkomente"/>
    <w:link w:val="PedmtkomenteChar"/>
    <w:uiPriority w:val="99"/>
    <w:semiHidden/>
    <w:rsid w:val="008F416C"/>
    <w:rPr>
      <w:b/>
      <w:bCs/>
    </w:rPr>
  </w:style>
  <w:style w:type="character" w:customStyle="1" w:styleId="PedmtkomenteChar">
    <w:name w:val="Předmět komentáře Char"/>
    <w:basedOn w:val="TextkomenteChar"/>
    <w:link w:val="Pedmtkomente"/>
    <w:uiPriority w:val="99"/>
    <w:semiHidden/>
    <w:rsid w:val="00BA191A"/>
    <w:rPr>
      <w:rFonts w:ascii="Arial" w:hAnsi="Arial" w:cs="Arial"/>
      <w:b/>
      <w:bCs/>
      <w:sz w:val="20"/>
      <w:szCs w:val="20"/>
    </w:rPr>
  </w:style>
  <w:style w:type="paragraph" w:styleId="Textbubliny">
    <w:name w:val="Balloon Text"/>
    <w:basedOn w:val="Normln"/>
    <w:link w:val="TextbublinyChar"/>
    <w:uiPriority w:val="99"/>
    <w:semiHidden/>
    <w:rsid w:val="008F416C"/>
    <w:rPr>
      <w:rFonts w:ascii="Tahoma" w:hAnsi="Tahoma" w:cs="Tahoma"/>
      <w:sz w:val="16"/>
      <w:szCs w:val="16"/>
    </w:rPr>
  </w:style>
  <w:style w:type="character" w:customStyle="1" w:styleId="TextbublinyChar">
    <w:name w:val="Text bubliny Char"/>
    <w:basedOn w:val="Standardnpsmoodstavce"/>
    <w:link w:val="Textbubliny"/>
    <w:uiPriority w:val="99"/>
    <w:semiHidden/>
    <w:rsid w:val="00BA191A"/>
    <w:rPr>
      <w:rFonts w:cs="Times New Roman"/>
      <w:sz w:val="2"/>
      <w:szCs w:val="2"/>
    </w:rPr>
  </w:style>
  <w:style w:type="paragraph" w:customStyle="1" w:styleId="Zhlavnadpis1dek">
    <w:name w:val="Záhlaví_nadpis_1.řádek"/>
    <w:basedOn w:val="Tabulkanormln"/>
    <w:uiPriority w:val="99"/>
    <w:rsid w:val="00720E94"/>
    <w:pPr>
      <w:jc w:val="center"/>
    </w:pPr>
    <w:rPr>
      <w:b/>
      <w:bCs/>
      <w:sz w:val="22"/>
      <w:szCs w:val="22"/>
    </w:rPr>
  </w:style>
  <w:style w:type="paragraph" w:customStyle="1" w:styleId="Zhlavnadpis2dek">
    <w:name w:val="Záhlaví_nadpis_2.řádek"/>
    <w:basedOn w:val="Tabulkanormln"/>
    <w:uiPriority w:val="99"/>
    <w:rsid w:val="00CA427F"/>
    <w:pPr>
      <w:jc w:val="center"/>
    </w:pPr>
    <w:rPr>
      <w:b/>
      <w:caps/>
    </w:rPr>
  </w:style>
  <w:style w:type="character" w:customStyle="1" w:styleId="TextodstavecCharChar">
    <w:name w:val="Text_odstavec Char Char"/>
    <w:basedOn w:val="Standardnpsmoodstavce"/>
    <w:uiPriority w:val="99"/>
    <w:rsid w:val="003A3AAB"/>
    <w:rPr>
      <w:rFonts w:ascii="Arial" w:hAnsi="Arial" w:cs="Arial"/>
      <w:sz w:val="24"/>
      <w:szCs w:val="24"/>
      <w:lang w:val="cs-CZ" w:eastAsia="cs-CZ"/>
    </w:rPr>
  </w:style>
  <w:style w:type="paragraph" w:styleId="Zhlav">
    <w:name w:val="header"/>
    <w:basedOn w:val="Normln"/>
    <w:link w:val="ZhlavChar"/>
    <w:uiPriority w:val="99"/>
    <w:rsid w:val="00954EA5"/>
    <w:pPr>
      <w:tabs>
        <w:tab w:val="center" w:pos="4536"/>
        <w:tab w:val="right" w:pos="9072"/>
      </w:tabs>
    </w:pPr>
  </w:style>
  <w:style w:type="character" w:customStyle="1" w:styleId="ZhlavChar">
    <w:name w:val="Záhlaví Char"/>
    <w:basedOn w:val="Standardnpsmoodstavce"/>
    <w:link w:val="Zhlav"/>
    <w:uiPriority w:val="99"/>
    <w:semiHidden/>
    <w:rsid w:val="00BA191A"/>
    <w:rPr>
      <w:rFonts w:ascii="Arial" w:hAnsi="Arial" w:cs="Arial"/>
      <w:sz w:val="24"/>
      <w:szCs w:val="24"/>
    </w:rPr>
  </w:style>
  <w:style w:type="paragraph" w:styleId="Zpat">
    <w:name w:val="footer"/>
    <w:basedOn w:val="Normln"/>
    <w:link w:val="ZpatChar"/>
    <w:uiPriority w:val="99"/>
    <w:rsid w:val="00552BE7"/>
    <w:pPr>
      <w:tabs>
        <w:tab w:val="center" w:pos="4536"/>
        <w:tab w:val="right" w:pos="9072"/>
      </w:tabs>
    </w:pPr>
    <w:rPr>
      <w:sz w:val="18"/>
    </w:rPr>
  </w:style>
  <w:style w:type="character" w:customStyle="1" w:styleId="ZpatChar">
    <w:name w:val="Zápatí Char"/>
    <w:basedOn w:val="Standardnpsmoodstavce"/>
    <w:link w:val="Zpat"/>
    <w:uiPriority w:val="99"/>
    <w:rsid w:val="00552BE7"/>
    <w:rPr>
      <w:rFonts w:ascii="Arial" w:hAnsi="Arial" w:cs="Arial"/>
      <w:sz w:val="18"/>
      <w:szCs w:val="20"/>
    </w:rPr>
  </w:style>
  <w:style w:type="paragraph" w:customStyle="1" w:styleId="Zhlavrevize">
    <w:name w:val="Záhlaví_revize"/>
    <w:basedOn w:val="Tabulkanormln"/>
    <w:uiPriority w:val="99"/>
    <w:rsid w:val="00AF7E8C"/>
    <w:rPr>
      <w:szCs w:val="16"/>
    </w:rPr>
  </w:style>
  <w:style w:type="paragraph" w:customStyle="1" w:styleId="Zhlavdatumplatnost">
    <w:name w:val="Záhlaví_datum_platnost"/>
    <w:basedOn w:val="Zhlavrevize"/>
    <w:uiPriority w:val="99"/>
    <w:rsid w:val="00466B60"/>
  </w:style>
  <w:style w:type="paragraph" w:customStyle="1" w:styleId="Kapitola">
    <w:name w:val="Kapitola"/>
    <w:basedOn w:val="Normln"/>
    <w:next w:val="Normln"/>
    <w:uiPriority w:val="99"/>
    <w:rsid w:val="00D23533"/>
    <w:pPr>
      <w:pageBreakBefore/>
      <w:spacing w:before="240" w:after="60"/>
      <w:outlineLvl w:val="0"/>
    </w:pPr>
    <w:rPr>
      <w:b/>
      <w:sz w:val="28"/>
      <w:szCs w:val="28"/>
    </w:rPr>
  </w:style>
  <w:style w:type="paragraph" w:customStyle="1" w:styleId="Textodstavec">
    <w:name w:val="Text_odstavec"/>
    <w:basedOn w:val="Normln"/>
    <w:link w:val="TextodstavecChar"/>
    <w:uiPriority w:val="99"/>
    <w:qFormat/>
    <w:rsid w:val="00580D1B"/>
    <w:pPr>
      <w:spacing w:before="60" w:after="20"/>
      <w:jc w:val="both"/>
    </w:pPr>
  </w:style>
  <w:style w:type="paragraph" w:customStyle="1" w:styleId="Text1odrka">
    <w:name w:val="Text_1.odrážka"/>
    <w:basedOn w:val="Normln"/>
    <w:uiPriority w:val="99"/>
    <w:rsid w:val="00A36A5F"/>
    <w:pPr>
      <w:numPr>
        <w:numId w:val="1"/>
      </w:numPr>
      <w:tabs>
        <w:tab w:val="left" w:pos="567"/>
      </w:tabs>
      <w:jc w:val="both"/>
    </w:pPr>
  </w:style>
  <w:style w:type="character" w:customStyle="1" w:styleId="TextodstavecChar">
    <w:name w:val="Text_odstavec Char"/>
    <w:basedOn w:val="Standardnpsmoodstavce"/>
    <w:link w:val="Textodstavec"/>
    <w:uiPriority w:val="99"/>
    <w:rsid w:val="00580D1B"/>
    <w:rPr>
      <w:rFonts w:ascii="Arial" w:hAnsi="Arial" w:cs="Arial"/>
      <w:sz w:val="24"/>
      <w:szCs w:val="24"/>
      <w:lang w:val="cs-CZ" w:eastAsia="cs-CZ"/>
    </w:rPr>
  </w:style>
  <w:style w:type="paragraph" w:customStyle="1" w:styleId="Texttun">
    <w:name w:val="Text_tučný"/>
    <w:basedOn w:val="Textodstavec"/>
    <w:next w:val="Textodstavec"/>
    <w:uiPriority w:val="99"/>
    <w:rsid w:val="00AF7133"/>
    <w:pPr>
      <w:keepNext/>
    </w:pPr>
    <w:rPr>
      <w:b/>
      <w:bCs/>
    </w:rPr>
  </w:style>
  <w:style w:type="paragraph" w:styleId="Obsah1">
    <w:name w:val="toc 1"/>
    <w:basedOn w:val="Normln"/>
    <w:next w:val="Normln"/>
    <w:autoRedefine/>
    <w:uiPriority w:val="39"/>
    <w:rsid w:val="00A61D67"/>
    <w:pPr>
      <w:tabs>
        <w:tab w:val="right" w:leader="dot" w:pos="9060"/>
      </w:tabs>
      <w:ind w:right="567"/>
    </w:pPr>
    <w:rPr>
      <w:noProof/>
    </w:rPr>
  </w:style>
  <w:style w:type="table" w:styleId="Mkatabulky">
    <w:name w:val="Table Grid"/>
    <w:basedOn w:val="Normlntabulka"/>
    <w:rsid w:val="007A607B"/>
    <w:rPr>
      <w:rFonts w:ascii="Arial" w:hAnsi="Arial" w:cs="Arial"/>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lohy1rovenadpisu">
    <w:name w:val="Přílohy 1.úroveň nadpisu"/>
    <w:basedOn w:val="Normln"/>
    <w:next w:val="Textodstavec"/>
    <w:uiPriority w:val="99"/>
    <w:rsid w:val="009901B1"/>
    <w:pPr>
      <w:keepNext/>
      <w:numPr>
        <w:numId w:val="4"/>
      </w:numPr>
      <w:spacing w:before="240" w:after="60"/>
      <w:outlineLvl w:val="0"/>
    </w:pPr>
    <w:rPr>
      <w:b/>
      <w:bCs/>
      <w:sz w:val="30"/>
      <w:szCs w:val="28"/>
    </w:rPr>
  </w:style>
  <w:style w:type="paragraph" w:customStyle="1" w:styleId="Plohy2rovenadpisu">
    <w:name w:val="Přílohy 2.úroveň nadpisu"/>
    <w:basedOn w:val="Normln"/>
    <w:next w:val="Textodstavec"/>
    <w:uiPriority w:val="99"/>
    <w:rsid w:val="006A34F5"/>
    <w:pPr>
      <w:keepNext/>
      <w:numPr>
        <w:ilvl w:val="1"/>
        <w:numId w:val="4"/>
      </w:numPr>
      <w:spacing w:before="240" w:after="60"/>
      <w:outlineLvl w:val="1"/>
    </w:pPr>
    <w:rPr>
      <w:b/>
      <w:bCs/>
      <w:sz w:val="24"/>
      <w:szCs w:val="24"/>
      <w:u w:val="single"/>
    </w:rPr>
  </w:style>
  <w:style w:type="paragraph" w:styleId="Obsah2">
    <w:name w:val="toc 2"/>
    <w:basedOn w:val="Normln"/>
    <w:next w:val="Normln"/>
    <w:autoRedefine/>
    <w:uiPriority w:val="39"/>
    <w:rsid w:val="00A61D67"/>
    <w:pPr>
      <w:tabs>
        <w:tab w:val="right" w:leader="dot" w:pos="9060"/>
      </w:tabs>
      <w:ind w:right="567"/>
    </w:pPr>
  </w:style>
  <w:style w:type="paragraph" w:styleId="Obsah3">
    <w:name w:val="toc 3"/>
    <w:basedOn w:val="Normln"/>
    <w:next w:val="Normln"/>
    <w:autoRedefine/>
    <w:uiPriority w:val="39"/>
    <w:rsid w:val="00A61D67"/>
    <w:pPr>
      <w:ind w:right="567"/>
    </w:pPr>
  </w:style>
  <w:style w:type="character" w:styleId="Hypertextovodkaz">
    <w:name w:val="Hyperlink"/>
    <w:basedOn w:val="Standardnpsmoodstavce"/>
    <w:uiPriority w:val="99"/>
    <w:rsid w:val="00B76610"/>
    <w:rPr>
      <w:rFonts w:cs="Times New Roman"/>
      <w:color w:val="0000FF"/>
      <w:u w:val="single"/>
    </w:rPr>
  </w:style>
  <w:style w:type="paragraph" w:styleId="Seznamobrzk">
    <w:name w:val="table of figures"/>
    <w:basedOn w:val="Normln"/>
    <w:uiPriority w:val="99"/>
    <w:rsid w:val="001A5F61"/>
    <w:pPr>
      <w:keepNext/>
      <w:tabs>
        <w:tab w:val="left" w:pos="567"/>
        <w:tab w:val="right" w:leader="dot" w:pos="9072"/>
      </w:tabs>
      <w:ind w:right="567"/>
    </w:pPr>
  </w:style>
  <w:style w:type="paragraph" w:customStyle="1" w:styleId="Obsahploh">
    <w:name w:val="Obsah příloh"/>
    <w:basedOn w:val="Seznamobrzk"/>
    <w:next w:val="Seznamobrzk"/>
    <w:uiPriority w:val="99"/>
    <w:rsid w:val="007425D3"/>
    <w:pPr>
      <w:tabs>
        <w:tab w:val="left" w:pos="851"/>
      </w:tabs>
    </w:pPr>
    <w:rPr>
      <w:noProof/>
    </w:rPr>
  </w:style>
  <w:style w:type="paragraph" w:customStyle="1" w:styleId="Text2odrka">
    <w:name w:val="Text_2.odrážka"/>
    <w:basedOn w:val="Normln"/>
    <w:uiPriority w:val="99"/>
    <w:rsid w:val="00FA7E1B"/>
    <w:pPr>
      <w:numPr>
        <w:numId w:val="5"/>
      </w:numPr>
      <w:tabs>
        <w:tab w:val="left" w:pos="851"/>
      </w:tabs>
      <w:ind w:left="851" w:hanging="284"/>
      <w:jc w:val="both"/>
    </w:pPr>
  </w:style>
  <w:style w:type="paragraph" w:customStyle="1" w:styleId="Zhlavspolenost">
    <w:name w:val="Záhlaví_společnost"/>
    <w:basedOn w:val="Normln"/>
    <w:uiPriority w:val="99"/>
    <w:rsid w:val="00CA427F"/>
    <w:pPr>
      <w:spacing w:before="20"/>
    </w:pPr>
    <w:rPr>
      <w:b/>
      <w:sz w:val="18"/>
      <w:szCs w:val="16"/>
    </w:rPr>
  </w:style>
  <w:style w:type="paragraph" w:customStyle="1" w:styleId="Zhlavdokument">
    <w:name w:val="Záhlaví_dokument"/>
    <w:basedOn w:val="Normln"/>
    <w:uiPriority w:val="99"/>
    <w:rsid w:val="00A470EB"/>
    <w:pPr>
      <w:spacing w:before="20"/>
      <w:jc w:val="center"/>
    </w:pPr>
    <w:rPr>
      <w:b/>
      <w:bCs/>
      <w:sz w:val="18"/>
      <w:szCs w:val="18"/>
    </w:rPr>
  </w:style>
  <w:style w:type="paragraph" w:styleId="Obsah4">
    <w:name w:val="toc 4"/>
    <w:basedOn w:val="Normln"/>
    <w:next w:val="Normln"/>
    <w:autoRedefine/>
    <w:uiPriority w:val="39"/>
    <w:rsid w:val="00A61D67"/>
    <w:pPr>
      <w:ind w:right="567"/>
    </w:pPr>
  </w:style>
  <w:style w:type="paragraph" w:styleId="Obsah5">
    <w:name w:val="toc 5"/>
    <w:basedOn w:val="Normln"/>
    <w:next w:val="Normln"/>
    <w:autoRedefine/>
    <w:uiPriority w:val="39"/>
    <w:rsid w:val="00A61D67"/>
    <w:pPr>
      <w:ind w:right="567"/>
    </w:pPr>
  </w:style>
  <w:style w:type="paragraph" w:customStyle="1" w:styleId="Zhlavostatntext">
    <w:name w:val="Záhlaví_ostatní_text"/>
    <w:basedOn w:val="Normln"/>
    <w:uiPriority w:val="99"/>
    <w:rsid w:val="001E4DAA"/>
    <w:pPr>
      <w:spacing w:before="20"/>
    </w:pPr>
    <w:rPr>
      <w:szCs w:val="16"/>
    </w:rPr>
  </w:style>
  <w:style w:type="paragraph" w:customStyle="1" w:styleId="Zhlavdatuminnost">
    <w:name w:val="Záhlaví_datum_účinnost"/>
    <w:basedOn w:val="Zhlavdatumplatnost"/>
    <w:rsid w:val="00AF7E8C"/>
    <w:rPr>
      <w:szCs w:val="20"/>
    </w:rPr>
  </w:style>
  <w:style w:type="paragraph" w:customStyle="1" w:styleId="Tabulkatitulnpopis">
    <w:name w:val="Tabulka_titulní_popis"/>
    <w:basedOn w:val="Normln"/>
    <w:rsid w:val="00DB41C1"/>
    <w:pPr>
      <w:jc w:val="center"/>
    </w:pPr>
    <w:rPr>
      <w:sz w:val="32"/>
    </w:rPr>
  </w:style>
  <w:style w:type="paragraph" w:styleId="Zkladntext2">
    <w:name w:val="Body Text 2"/>
    <w:basedOn w:val="Normln"/>
    <w:link w:val="Zkladntext2Char"/>
    <w:uiPriority w:val="99"/>
    <w:unhideWhenUsed/>
    <w:rsid w:val="008F2787"/>
    <w:pPr>
      <w:spacing w:after="120" w:line="480" w:lineRule="auto"/>
    </w:pPr>
  </w:style>
  <w:style w:type="character" w:customStyle="1" w:styleId="Zkladntext2Char">
    <w:name w:val="Základní text 2 Char"/>
    <w:basedOn w:val="Standardnpsmoodstavce"/>
    <w:link w:val="Zkladntext2"/>
    <w:uiPriority w:val="99"/>
    <w:rsid w:val="008F2787"/>
    <w:rPr>
      <w:rFonts w:ascii="Arial" w:hAnsi="Arial" w:cs="Arial"/>
      <w:sz w:val="20"/>
      <w:szCs w:val="20"/>
    </w:rPr>
  </w:style>
  <w:style w:type="character" w:styleId="AkronymHTML">
    <w:name w:val="HTML Acronym"/>
    <w:basedOn w:val="Standardnpsmoodstavce"/>
    <w:uiPriority w:val="99"/>
    <w:semiHidden/>
    <w:unhideWhenUsed/>
    <w:rsid w:val="009745AE"/>
  </w:style>
  <w:style w:type="paragraph" w:customStyle="1" w:styleId="odrka1">
    <w:name w:val="odrážka 1"/>
    <w:basedOn w:val="Textodstavec"/>
    <w:link w:val="odrka1Char"/>
    <w:qFormat/>
    <w:rsid w:val="00D4169C"/>
    <w:pPr>
      <w:numPr>
        <w:numId w:val="6"/>
      </w:numPr>
    </w:pPr>
  </w:style>
  <w:style w:type="character" w:customStyle="1" w:styleId="odrka1Char">
    <w:name w:val="odrážka 1 Char"/>
    <w:basedOn w:val="TextodstavecChar"/>
    <w:link w:val="odrka1"/>
    <w:rsid w:val="00D4169C"/>
    <w:rPr>
      <w:rFonts w:ascii="Arial" w:hAnsi="Arial" w:cs="Arial"/>
      <w:sz w:val="20"/>
      <w:szCs w:val="20"/>
      <w:lang w:val="cs-CZ" w:eastAsia="cs-CZ"/>
    </w:rPr>
  </w:style>
  <w:style w:type="paragraph" w:customStyle="1" w:styleId="odrka3">
    <w:name w:val="odrážka 3"/>
    <w:basedOn w:val="Textodstavec"/>
    <w:link w:val="odrka3Char"/>
    <w:qFormat/>
    <w:rsid w:val="00D4169C"/>
    <w:pPr>
      <w:numPr>
        <w:numId w:val="7"/>
      </w:numPr>
    </w:pPr>
  </w:style>
  <w:style w:type="character" w:customStyle="1" w:styleId="odrka3Char">
    <w:name w:val="odrážka 3 Char"/>
    <w:basedOn w:val="TextodstavecChar"/>
    <w:link w:val="odrka3"/>
    <w:rsid w:val="00D4169C"/>
    <w:rPr>
      <w:rFonts w:ascii="Arial" w:hAnsi="Arial" w:cs="Arial"/>
      <w:sz w:val="20"/>
      <w:szCs w:val="20"/>
      <w:lang w:val="cs-CZ" w:eastAsia="cs-CZ"/>
    </w:rPr>
  </w:style>
  <w:style w:type="paragraph" w:customStyle="1" w:styleId="odrka2">
    <w:name w:val="odrážka 2"/>
    <w:basedOn w:val="Textodstavec"/>
    <w:link w:val="odrka2Char"/>
    <w:qFormat/>
    <w:rsid w:val="006A6770"/>
    <w:pPr>
      <w:numPr>
        <w:numId w:val="8"/>
      </w:numPr>
    </w:pPr>
  </w:style>
  <w:style w:type="character" w:customStyle="1" w:styleId="odrka2Char">
    <w:name w:val="odrážka 2 Char"/>
    <w:basedOn w:val="TextodstavecChar"/>
    <w:link w:val="odrka2"/>
    <w:rsid w:val="006A6770"/>
    <w:rPr>
      <w:rFonts w:ascii="Arial" w:hAnsi="Arial" w:cs="Arial"/>
      <w:sz w:val="20"/>
      <w:szCs w:val="20"/>
      <w:lang w:val="cs-CZ" w:eastAsia="cs-CZ"/>
    </w:rPr>
  </w:style>
  <w:style w:type="paragraph" w:customStyle="1" w:styleId="Default">
    <w:name w:val="Default"/>
    <w:rsid w:val="00404930"/>
    <w:pPr>
      <w:autoSpaceDE w:val="0"/>
      <w:autoSpaceDN w:val="0"/>
      <w:adjustRightInd w:val="0"/>
    </w:pPr>
    <w:rPr>
      <w:color w:val="000000"/>
      <w:sz w:val="24"/>
      <w:szCs w:val="24"/>
    </w:rPr>
  </w:style>
  <w:style w:type="paragraph" w:styleId="Odstavecseseznamem">
    <w:name w:val="List Paragraph"/>
    <w:basedOn w:val="Normln"/>
    <w:uiPriority w:val="99"/>
    <w:qFormat/>
    <w:rsid w:val="00F423C9"/>
    <w:pPr>
      <w:ind w:left="708" w:firstLine="340"/>
      <w:jc w:val="both"/>
    </w:pPr>
    <w:rPr>
      <w:rFonts w:cs="Times New Roman"/>
      <w:sz w:val="22"/>
      <w:szCs w:val="24"/>
    </w:rPr>
  </w:style>
  <w:style w:type="paragraph" w:styleId="Rozloendokumentu">
    <w:name w:val="Document Map"/>
    <w:basedOn w:val="Normln"/>
    <w:link w:val="RozloendokumentuChar"/>
    <w:uiPriority w:val="99"/>
    <w:semiHidden/>
    <w:unhideWhenUsed/>
    <w:rsid w:val="006E7081"/>
    <w:rPr>
      <w:rFonts w:ascii="Tahoma" w:hAnsi="Tahoma" w:cs="Tahoma"/>
      <w:sz w:val="16"/>
      <w:szCs w:val="16"/>
    </w:rPr>
  </w:style>
  <w:style w:type="character" w:customStyle="1" w:styleId="RozloendokumentuChar">
    <w:name w:val="Rozložení dokumentu Char"/>
    <w:basedOn w:val="Standardnpsmoodstavce"/>
    <w:link w:val="Rozloendokumentu"/>
    <w:uiPriority w:val="99"/>
    <w:semiHidden/>
    <w:rsid w:val="006E7081"/>
    <w:rPr>
      <w:rFonts w:ascii="Tahoma" w:hAnsi="Tahoma" w:cs="Tahoma"/>
      <w:sz w:val="16"/>
      <w:szCs w:val="16"/>
    </w:rPr>
  </w:style>
  <w:style w:type="paragraph" w:customStyle="1" w:styleId="Tabulkatitulnnadpis">
    <w:name w:val="Tabulka_titulní_nadpis"/>
    <w:basedOn w:val="Normln"/>
    <w:rsid w:val="00FC4086"/>
    <w:pPr>
      <w:jc w:val="center"/>
    </w:pPr>
    <w:rPr>
      <w:b/>
      <w:sz w:val="48"/>
    </w:rPr>
  </w:style>
  <w:style w:type="character" w:styleId="Sledovanodkaz">
    <w:name w:val="FollowedHyperlink"/>
    <w:basedOn w:val="Standardnpsmoodstavce"/>
    <w:uiPriority w:val="99"/>
    <w:semiHidden/>
    <w:unhideWhenUsed/>
    <w:rsid w:val="00101A98"/>
    <w:rPr>
      <w:color w:val="800080" w:themeColor="followedHyperlink"/>
      <w:u w:val="single"/>
    </w:rPr>
  </w:style>
  <w:style w:type="character" w:styleId="Nevyeenzmnka">
    <w:name w:val="Unresolved Mention"/>
    <w:basedOn w:val="Standardnpsmoodstavce"/>
    <w:uiPriority w:val="99"/>
    <w:semiHidden/>
    <w:unhideWhenUsed/>
    <w:rsid w:val="00580370"/>
    <w:rPr>
      <w:color w:val="808080"/>
      <w:shd w:val="clear" w:color="auto" w:fill="E6E6E6"/>
    </w:rPr>
  </w:style>
  <w:style w:type="paragraph" w:styleId="Revize">
    <w:name w:val="Revision"/>
    <w:hidden/>
    <w:uiPriority w:val="99"/>
    <w:semiHidden/>
    <w:rsid w:val="00312931"/>
    <w:rPr>
      <w:rFonts w:ascii="Arial" w:hAnsi="Arial" w:cs="Arial"/>
      <w:sz w:val="20"/>
      <w:szCs w:val="20"/>
    </w:rPr>
  </w:style>
  <w:style w:type="paragraph" w:customStyle="1" w:styleId="l31">
    <w:name w:val="l31"/>
    <w:basedOn w:val="Normln"/>
    <w:rsid w:val="00A8069A"/>
    <w:pPr>
      <w:spacing w:before="144" w:after="144"/>
      <w:jc w:val="both"/>
    </w:pPr>
    <w:rPr>
      <w:rFonts w:ascii="Times New Roman" w:hAnsi="Times New Roman" w:cs="Times New Roman"/>
      <w:sz w:val="24"/>
      <w:szCs w:val="24"/>
    </w:rPr>
  </w:style>
  <w:style w:type="paragraph" w:customStyle="1" w:styleId="l41">
    <w:name w:val="l41"/>
    <w:basedOn w:val="Normln"/>
    <w:rsid w:val="00A8069A"/>
    <w:pPr>
      <w:spacing w:before="144" w:after="144"/>
      <w:jc w:val="both"/>
    </w:pPr>
    <w:rPr>
      <w:rFonts w:ascii="Times New Roman" w:hAnsi="Times New Roman" w:cs="Times New Roman"/>
      <w:sz w:val="24"/>
      <w:szCs w:val="24"/>
    </w:rPr>
  </w:style>
  <w:style w:type="paragraph" w:customStyle="1" w:styleId="Plohy3rovenadpisu">
    <w:name w:val="Přílohy 3.úroveň nadpisu"/>
    <w:basedOn w:val="Normln"/>
    <w:next w:val="Textodstavec"/>
    <w:uiPriority w:val="99"/>
    <w:rsid w:val="00C15D48"/>
    <w:pPr>
      <w:keepNext/>
      <w:tabs>
        <w:tab w:val="num" w:pos="720"/>
      </w:tabs>
      <w:spacing w:before="240" w:after="60"/>
      <w:ind w:left="720" w:hanging="720"/>
      <w:outlineLvl w:val="2"/>
    </w:pPr>
    <w:rPr>
      <w:b/>
      <w:bCs/>
      <w:sz w:val="24"/>
      <w:szCs w:val="24"/>
    </w:rPr>
  </w:style>
  <w:style w:type="paragraph" w:customStyle="1" w:styleId="Plohy4rovenadpisu">
    <w:name w:val="Přílohy 4.úroveň nadpisu"/>
    <w:basedOn w:val="Normln"/>
    <w:next w:val="Textodstavec"/>
    <w:uiPriority w:val="99"/>
    <w:rsid w:val="00C15D48"/>
    <w:pPr>
      <w:keepNext/>
      <w:tabs>
        <w:tab w:val="num" w:pos="864"/>
      </w:tabs>
      <w:spacing w:before="240" w:after="60"/>
      <w:ind w:left="862" w:hanging="862"/>
      <w:outlineLvl w:val="3"/>
    </w:pPr>
    <w:rPr>
      <w:i/>
      <w:iCs/>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1820367">
      <w:bodyDiv w:val="1"/>
      <w:marLeft w:val="0"/>
      <w:marRight w:val="0"/>
      <w:marTop w:val="0"/>
      <w:marBottom w:val="0"/>
      <w:divBdr>
        <w:top w:val="none" w:sz="0" w:space="0" w:color="auto"/>
        <w:left w:val="none" w:sz="0" w:space="0" w:color="auto"/>
        <w:bottom w:val="none" w:sz="0" w:space="0" w:color="auto"/>
        <w:right w:val="none" w:sz="0" w:space="0" w:color="auto"/>
      </w:divBdr>
      <w:divsChild>
        <w:div w:id="336659199">
          <w:marLeft w:val="0"/>
          <w:marRight w:val="0"/>
          <w:marTop w:val="0"/>
          <w:marBottom w:val="0"/>
          <w:divBdr>
            <w:top w:val="none" w:sz="0" w:space="0" w:color="auto"/>
            <w:left w:val="none" w:sz="0" w:space="0" w:color="auto"/>
            <w:bottom w:val="none" w:sz="0" w:space="0" w:color="auto"/>
            <w:right w:val="none" w:sz="0" w:space="0" w:color="auto"/>
          </w:divBdr>
        </w:div>
      </w:divsChild>
    </w:div>
    <w:div w:id="140393160">
      <w:bodyDiv w:val="1"/>
      <w:marLeft w:val="0"/>
      <w:marRight w:val="0"/>
      <w:marTop w:val="0"/>
      <w:marBottom w:val="0"/>
      <w:divBdr>
        <w:top w:val="none" w:sz="0" w:space="0" w:color="auto"/>
        <w:left w:val="none" w:sz="0" w:space="0" w:color="auto"/>
        <w:bottom w:val="none" w:sz="0" w:space="0" w:color="auto"/>
        <w:right w:val="none" w:sz="0" w:space="0" w:color="auto"/>
      </w:divBdr>
    </w:div>
    <w:div w:id="215047469">
      <w:marLeft w:val="0"/>
      <w:marRight w:val="0"/>
      <w:marTop w:val="0"/>
      <w:marBottom w:val="0"/>
      <w:divBdr>
        <w:top w:val="none" w:sz="0" w:space="0" w:color="auto"/>
        <w:left w:val="none" w:sz="0" w:space="0" w:color="auto"/>
        <w:bottom w:val="none" w:sz="0" w:space="0" w:color="auto"/>
        <w:right w:val="none" w:sz="0" w:space="0" w:color="auto"/>
      </w:divBdr>
      <w:divsChild>
        <w:div w:id="215047461">
          <w:marLeft w:val="0"/>
          <w:marRight w:val="0"/>
          <w:marTop w:val="0"/>
          <w:marBottom w:val="0"/>
          <w:divBdr>
            <w:top w:val="none" w:sz="0" w:space="0" w:color="auto"/>
            <w:left w:val="none" w:sz="0" w:space="0" w:color="auto"/>
            <w:bottom w:val="none" w:sz="0" w:space="0" w:color="auto"/>
            <w:right w:val="none" w:sz="0" w:space="0" w:color="auto"/>
          </w:divBdr>
        </w:div>
        <w:div w:id="215047462">
          <w:marLeft w:val="0"/>
          <w:marRight w:val="0"/>
          <w:marTop w:val="0"/>
          <w:marBottom w:val="0"/>
          <w:divBdr>
            <w:top w:val="none" w:sz="0" w:space="0" w:color="auto"/>
            <w:left w:val="none" w:sz="0" w:space="0" w:color="auto"/>
            <w:bottom w:val="none" w:sz="0" w:space="0" w:color="auto"/>
            <w:right w:val="none" w:sz="0" w:space="0" w:color="auto"/>
          </w:divBdr>
        </w:div>
        <w:div w:id="215047463">
          <w:marLeft w:val="0"/>
          <w:marRight w:val="0"/>
          <w:marTop w:val="0"/>
          <w:marBottom w:val="0"/>
          <w:divBdr>
            <w:top w:val="none" w:sz="0" w:space="0" w:color="auto"/>
            <w:left w:val="none" w:sz="0" w:space="0" w:color="auto"/>
            <w:bottom w:val="none" w:sz="0" w:space="0" w:color="auto"/>
            <w:right w:val="none" w:sz="0" w:space="0" w:color="auto"/>
          </w:divBdr>
        </w:div>
        <w:div w:id="215047464">
          <w:marLeft w:val="0"/>
          <w:marRight w:val="0"/>
          <w:marTop w:val="0"/>
          <w:marBottom w:val="0"/>
          <w:divBdr>
            <w:top w:val="none" w:sz="0" w:space="0" w:color="auto"/>
            <w:left w:val="none" w:sz="0" w:space="0" w:color="auto"/>
            <w:bottom w:val="none" w:sz="0" w:space="0" w:color="auto"/>
            <w:right w:val="none" w:sz="0" w:space="0" w:color="auto"/>
          </w:divBdr>
        </w:div>
        <w:div w:id="215047465">
          <w:marLeft w:val="0"/>
          <w:marRight w:val="0"/>
          <w:marTop w:val="0"/>
          <w:marBottom w:val="0"/>
          <w:divBdr>
            <w:top w:val="none" w:sz="0" w:space="0" w:color="auto"/>
            <w:left w:val="none" w:sz="0" w:space="0" w:color="auto"/>
            <w:bottom w:val="none" w:sz="0" w:space="0" w:color="auto"/>
            <w:right w:val="none" w:sz="0" w:space="0" w:color="auto"/>
          </w:divBdr>
        </w:div>
        <w:div w:id="215047466">
          <w:marLeft w:val="0"/>
          <w:marRight w:val="0"/>
          <w:marTop w:val="0"/>
          <w:marBottom w:val="0"/>
          <w:divBdr>
            <w:top w:val="none" w:sz="0" w:space="0" w:color="auto"/>
            <w:left w:val="none" w:sz="0" w:space="0" w:color="auto"/>
            <w:bottom w:val="none" w:sz="0" w:space="0" w:color="auto"/>
            <w:right w:val="none" w:sz="0" w:space="0" w:color="auto"/>
          </w:divBdr>
        </w:div>
        <w:div w:id="215047467">
          <w:marLeft w:val="0"/>
          <w:marRight w:val="0"/>
          <w:marTop w:val="0"/>
          <w:marBottom w:val="0"/>
          <w:divBdr>
            <w:top w:val="none" w:sz="0" w:space="0" w:color="auto"/>
            <w:left w:val="none" w:sz="0" w:space="0" w:color="auto"/>
            <w:bottom w:val="none" w:sz="0" w:space="0" w:color="auto"/>
            <w:right w:val="none" w:sz="0" w:space="0" w:color="auto"/>
          </w:divBdr>
        </w:div>
        <w:div w:id="215047468">
          <w:marLeft w:val="0"/>
          <w:marRight w:val="0"/>
          <w:marTop w:val="0"/>
          <w:marBottom w:val="0"/>
          <w:divBdr>
            <w:top w:val="none" w:sz="0" w:space="0" w:color="auto"/>
            <w:left w:val="none" w:sz="0" w:space="0" w:color="auto"/>
            <w:bottom w:val="none" w:sz="0" w:space="0" w:color="auto"/>
            <w:right w:val="none" w:sz="0" w:space="0" w:color="auto"/>
          </w:divBdr>
        </w:div>
        <w:div w:id="215047470">
          <w:marLeft w:val="0"/>
          <w:marRight w:val="0"/>
          <w:marTop w:val="0"/>
          <w:marBottom w:val="0"/>
          <w:divBdr>
            <w:top w:val="none" w:sz="0" w:space="0" w:color="auto"/>
            <w:left w:val="none" w:sz="0" w:space="0" w:color="auto"/>
            <w:bottom w:val="none" w:sz="0" w:space="0" w:color="auto"/>
            <w:right w:val="none" w:sz="0" w:space="0" w:color="auto"/>
          </w:divBdr>
        </w:div>
      </w:divsChild>
    </w:div>
    <w:div w:id="221018420">
      <w:bodyDiv w:val="1"/>
      <w:marLeft w:val="0"/>
      <w:marRight w:val="0"/>
      <w:marTop w:val="0"/>
      <w:marBottom w:val="0"/>
      <w:divBdr>
        <w:top w:val="none" w:sz="0" w:space="0" w:color="auto"/>
        <w:left w:val="none" w:sz="0" w:space="0" w:color="auto"/>
        <w:bottom w:val="none" w:sz="0" w:space="0" w:color="auto"/>
        <w:right w:val="none" w:sz="0" w:space="0" w:color="auto"/>
      </w:divBdr>
    </w:div>
    <w:div w:id="234979278">
      <w:bodyDiv w:val="1"/>
      <w:marLeft w:val="0"/>
      <w:marRight w:val="0"/>
      <w:marTop w:val="0"/>
      <w:marBottom w:val="0"/>
      <w:divBdr>
        <w:top w:val="none" w:sz="0" w:space="0" w:color="auto"/>
        <w:left w:val="none" w:sz="0" w:space="0" w:color="auto"/>
        <w:bottom w:val="none" w:sz="0" w:space="0" w:color="auto"/>
        <w:right w:val="none" w:sz="0" w:space="0" w:color="auto"/>
      </w:divBdr>
      <w:divsChild>
        <w:div w:id="1928070842">
          <w:marLeft w:val="0"/>
          <w:marRight w:val="0"/>
          <w:marTop w:val="0"/>
          <w:marBottom w:val="0"/>
          <w:divBdr>
            <w:top w:val="none" w:sz="0" w:space="0" w:color="auto"/>
            <w:left w:val="none" w:sz="0" w:space="0" w:color="auto"/>
            <w:bottom w:val="none" w:sz="0" w:space="0" w:color="auto"/>
            <w:right w:val="none" w:sz="0" w:space="0" w:color="auto"/>
          </w:divBdr>
        </w:div>
      </w:divsChild>
    </w:div>
    <w:div w:id="285621906">
      <w:bodyDiv w:val="1"/>
      <w:marLeft w:val="0"/>
      <w:marRight w:val="0"/>
      <w:marTop w:val="0"/>
      <w:marBottom w:val="0"/>
      <w:divBdr>
        <w:top w:val="none" w:sz="0" w:space="0" w:color="auto"/>
        <w:left w:val="none" w:sz="0" w:space="0" w:color="auto"/>
        <w:bottom w:val="none" w:sz="0" w:space="0" w:color="auto"/>
        <w:right w:val="none" w:sz="0" w:space="0" w:color="auto"/>
      </w:divBdr>
    </w:div>
    <w:div w:id="294677730">
      <w:bodyDiv w:val="1"/>
      <w:marLeft w:val="0"/>
      <w:marRight w:val="0"/>
      <w:marTop w:val="0"/>
      <w:marBottom w:val="0"/>
      <w:divBdr>
        <w:top w:val="none" w:sz="0" w:space="0" w:color="auto"/>
        <w:left w:val="none" w:sz="0" w:space="0" w:color="auto"/>
        <w:bottom w:val="none" w:sz="0" w:space="0" w:color="auto"/>
        <w:right w:val="none" w:sz="0" w:space="0" w:color="auto"/>
      </w:divBdr>
      <w:divsChild>
        <w:div w:id="1123034028">
          <w:marLeft w:val="0"/>
          <w:marRight w:val="0"/>
          <w:marTop w:val="0"/>
          <w:marBottom w:val="0"/>
          <w:divBdr>
            <w:top w:val="none" w:sz="0" w:space="0" w:color="auto"/>
            <w:left w:val="none" w:sz="0" w:space="0" w:color="auto"/>
            <w:bottom w:val="none" w:sz="0" w:space="0" w:color="auto"/>
            <w:right w:val="none" w:sz="0" w:space="0" w:color="auto"/>
          </w:divBdr>
          <w:divsChild>
            <w:div w:id="652374586">
              <w:marLeft w:val="0"/>
              <w:marRight w:val="0"/>
              <w:marTop w:val="0"/>
              <w:marBottom w:val="0"/>
              <w:divBdr>
                <w:top w:val="none" w:sz="0" w:space="0" w:color="auto"/>
                <w:left w:val="none" w:sz="0" w:space="0" w:color="auto"/>
                <w:bottom w:val="none" w:sz="0" w:space="0" w:color="auto"/>
                <w:right w:val="none" w:sz="0" w:space="0" w:color="auto"/>
              </w:divBdr>
              <w:divsChild>
                <w:div w:id="1128621928">
                  <w:marLeft w:val="0"/>
                  <w:marRight w:val="0"/>
                  <w:marTop w:val="0"/>
                  <w:marBottom w:val="0"/>
                  <w:divBdr>
                    <w:top w:val="none" w:sz="0" w:space="0" w:color="auto"/>
                    <w:left w:val="none" w:sz="0" w:space="0" w:color="auto"/>
                    <w:bottom w:val="none" w:sz="0" w:space="0" w:color="auto"/>
                    <w:right w:val="none" w:sz="0" w:space="0" w:color="auto"/>
                  </w:divBdr>
                  <w:divsChild>
                    <w:div w:id="736823792">
                      <w:marLeft w:val="0"/>
                      <w:marRight w:val="0"/>
                      <w:marTop w:val="0"/>
                      <w:marBottom w:val="0"/>
                      <w:divBdr>
                        <w:top w:val="none" w:sz="0" w:space="0" w:color="auto"/>
                        <w:left w:val="none" w:sz="0" w:space="0" w:color="auto"/>
                        <w:bottom w:val="none" w:sz="0" w:space="0" w:color="auto"/>
                        <w:right w:val="none" w:sz="0" w:space="0" w:color="auto"/>
                      </w:divBdr>
                      <w:divsChild>
                        <w:div w:id="2024428774">
                          <w:marLeft w:val="0"/>
                          <w:marRight w:val="0"/>
                          <w:marTop w:val="0"/>
                          <w:marBottom w:val="0"/>
                          <w:divBdr>
                            <w:top w:val="none" w:sz="0" w:space="0" w:color="auto"/>
                            <w:left w:val="none" w:sz="0" w:space="0" w:color="auto"/>
                            <w:bottom w:val="none" w:sz="0" w:space="0" w:color="auto"/>
                            <w:right w:val="none" w:sz="0" w:space="0" w:color="auto"/>
                          </w:divBdr>
                          <w:divsChild>
                            <w:div w:id="963193952">
                              <w:marLeft w:val="0"/>
                              <w:marRight w:val="0"/>
                              <w:marTop w:val="0"/>
                              <w:marBottom w:val="0"/>
                              <w:divBdr>
                                <w:top w:val="none" w:sz="0" w:space="0" w:color="auto"/>
                                <w:left w:val="none" w:sz="0" w:space="0" w:color="auto"/>
                                <w:bottom w:val="none" w:sz="0" w:space="0" w:color="auto"/>
                                <w:right w:val="none" w:sz="0" w:space="0" w:color="auto"/>
                              </w:divBdr>
                              <w:divsChild>
                                <w:div w:id="1835872254">
                                  <w:marLeft w:val="0"/>
                                  <w:marRight w:val="0"/>
                                  <w:marTop w:val="0"/>
                                  <w:marBottom w:val="0"/>
                                  <w:divBdr>
                                    <w:top w:val="none" w:sz="0" w:space="0" w:color="auto"/>
                                    <w:left w:val="none" w:sz="0" w:space="0" w:color="auto"/>
                                    <w:bottom w:val="none" w:sz="0" w:space="0" w:color="auto"/>
                                    <w:right w:val="none" w:sz="0" w:space="0" w:color="auto"/>
                                  </w:divBdr>
                                  <w:divsChild>
                                    <w:div w:id="1409115866">
                                      <w:marLeft w:val="0"/>
                                      <w:marRight w:val="0"/>
                                      <w:marTop w:val="0"/>
                                      <w:marBottom w:val="0"/>
                                      <w:divBdr>
                                        <w:top w:val="none" w:sz="0" w:space="0" w:color="auto"/>
                                        <w:left w:val="none" w:sz="0" w:space="0" w:color="auto"/>
                                        <w:bottom w:val="none" w:sz="0" w:space="0" w:color="auto"/>
                                        <w:right w:val="none" w:sz="0" w:space="0" w:color="auto"/>
                                      </w:divBdr>
                                      <w:divsChild>
                                        <w:div w:id="1848328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98266848">
      <w:bodyDiv w:val="1"/>
      <w:marLeft w:val="0"/>
      <w:marRight w:val="0"/>
      <w:marTop w:val="0"/>
      <w:marBottom w:val="0"/>
      <w:divBdr>
        <w:top w:val="none" w:sz="0" w:space="0" w:color="auto"/>
        <w:left w:val="none" w:sz="0" w:space="0" w:color="auto"/>
        <w:bottom w:val="none" w:sz="0" w:space="0" w:color="auto"/>
        <w:right w:val="none" w:sz="0" w:space="0" w:color="auto"/>
      </w:divBdr>
    </w:div>
    <w:div w:id="322588026">
      <w:bodyDiv w:val="1"/>
      <w:marLeft w:val="0"/>
      <w:marRight w:val="0"/>
      <w:marTop w:val="0"/>
      <w:marBottom w:val="0"/>
      <w:divBdr>
        <w:top w:val="none" w:sz="0" w:space="0" w:color="auto"/>
        <w:left w:val="none" w:sz="0" w:space="0" w:color="auto"/>
        <w:bottom w:val="none" w:sz="0" w:space="0" w:color="auto"/>
        <w:right w:val="none" w:sz="0" w:space="0" w:color="auto"/>
      </w:divBdr>
    </w:div>
    <w:div w:id="374424747">
      <w:bodyDiv w:val="1"/>
      <w:marLeft w:val="0"/>
      <w:marRight w:val="0"/>
      <w:marTop w:val="0"/>
      <w:marBottom w:val="0"/>
      <w:divBdr>
        <w:top w:val="none" w:sz="0" w:space="0" w:color="auto"/>
        <w:left w:val="none" w:sz="0" w:space="0" w:color="auto"/>
        <w:bottom w:val="none" w:sz="0" w:space="0" w:color="auto"/>
        <w:right w:val="none" w:sz="0" w:space="0" w:color="auto"/>
      </w:divBdr>
      <w:divsChild>
        <w:div w:id="657224829">
          <w:marLeft w:val="0"/>
          <w:marRight w:val="0"/>
          <w:marTop w:val="0"/>
          <w:marBottom w:val="0"/>
          <w:divBdr>
            <w:top w:val="none" w:sz="0" w:space="0" w:color="auto"/>
            <w:left w:val="none" w:sz="0" w:space="0" w:color="auto"/>
            <w:bottom w:val="none" w:sz="0" w:space="0" w:color="auto"/>
            <w:right w:val="none" w:sz="0" w:space="0" w:color="auto"/>
          </w:divBdr>
        </w:div>
      </w:divsChild>
    </w:div>
    <w:div w:id="484787362">
      <w:bodyDiv w:val="1"/>
      <w:marLeft w:val="0"/>
      <w:marRight w:val="0"/>
      <w:marTop w:val="0"/>
      <w:marBottom w:val="0"/>
      <w:divBdr>
        <w:top w:val="none" w:sz="0" w:space="0" w:color="auto"/>
        <w:left w:val="none" w:sz="0" w:space="0" w:color="auto"/>
        <w:bottom w:val="none" w:sz="0" w:space="0" w:color="auto"/>
        <w:right w:val="none" w:sz="0" w:space="0" w:color="auto"/>
      </w:divBdr>
    </w:div>
    <w:div w:id="552816699">
      <w:bodyDiv w:val="1"/>
      <w:marLeft w:val="0"/>
      <w:marRight w:val="0"/>
      <w:marTop w:val="0"/>
      <w:marBottom w:val="0"/>
      <w:divBdr>
        <w:top w:val="none" w:sz="0" w:space="0" w:color="auto"/>
        <w:left w:val="none" w:sz="0" w:space="0" w:color="auto"/>
        <w:bottom w:val="none" w:sz="0" w:space="0" w:color="auto"/>
        <w:right w:val="none" w:sz="0" w:space="0" w:color="auto"/>
      </w:divBdr>
    </w:div>
    <w:div w:id="565073063">
      <w:bodyDiv w:val="1"/>
      <w:marLeft w:val="0"/>
      <w:marRight w:val="0"/>
      <w:marTop w:val="0"/>
      <w:marBottom w:val="0"/>
      <w:divBdr>
        <w:top w:val="none" w:sz="0" w:space="0" w:color="auto"/>
        <w:left w:val="none" w:sz="0" w:space="0" w:color="auto"/>
        <w:bottom w:val="none" w:sz="0" w:space="0" w:color="auto"/>
        <w:right w:val="none" w:sz="0" w:space="0" w:color="auto"/>
      </w:divBdr>
    </w:div>
    <w:div w:id="636834796">
      <w:bodyDiv w:val="1"/>
      <w:marLeft w:val="0"/>
      <w:marRight w:val="0"/>
      <w:marTop w:val="0"/>
      <w:marBottom w:val="0"/>
      <w:divBdr>
        <w:top w:val="none" w:sz="0" w:space="0" w:color="auto"/>
        <w:left w:val="none" w:sz="0" w:space="0" w:color="auto"/>
        <w:bottom w:val="none" w:sz="0" w:space="0" w:color="auto"/>
        <w:right w:val="none" w:sz="0" w:space="0" w:color="auto"/>
      </w:divBdr>
    </w:div>
    <w:div w:id="674456515">
      <w:bodyDiv w:val="1"/>
      <w:marLeft w:val="0"/>
      <w:marRight w:val="0"/>
      <w:marTop w:val="0"/>
      <w:marBottom w:val="0"/>
      <w:divBdr>
        <w:top w:val="none" w:sz="0" w:space="0" w:color="auto"/>
        <w:left w:val="none" w:sz="0" w:space="0" w:color="auto"/>
        <w:bottom w:val="none" w:sz="0" w:space="0" w:color="auto"/>
        <w:right w:val="none" w:sz="0" w:space="0" w:color="auto"/>
      </w:divBdr>
      <w:divsChild>
        <w:div w:id="250088106">
          <w:marLeft w:val="0"/>
          <w:marRight w:val="0"/>
          <w:marTop w:val="0"/>
          <w:marBottom w:val="0"/>
          <w:divBdr>
            <w:top w:val="none" w:sz="0" w:space="0" w:color="auto"/>
            <w:left w:val="none" w:sz="0" w:space="0" w:color="auto"/>
            <w:bottom w:val="none" w:sz="0" w:space="0" w:color="auto"/>
            <w:right w:val="none" w:sz="0" w:space="0" w:color="auto"/>
          </w:divBdr>
          <w:divsChild>
            <w:div w:id="2141726603">
              <w:marLeft w:val="0"/>
              <w:marRight w:val="0"/>
              <w:marTop w:val="0"/>
              <w:marBottom w:val="0"/>
              <w:divBdr>
                <w:top w:val="none" w:sz="0" w:space="0" w:color="auto"/>
                <w:left w:val="none" w:sz="0" w:space="0" w:color="auto"/>
                <w:bottom w:val="none" w:sz="0" w:space="0" w:color="auto"/>
                <w:right w:val="none" w:sz="0" w:space="0" w:color="auto"/>
              </w:divBdr>
              <w:divsChild>
                <w:div w:id="717701545">
                  <w:marLeft w:val="0"/>
                  <w:marRight w:val="0"/>
                  <w:marTop w:val="0"/>
                  <w:marBottom w:val="0"/>
                  <w:divBdr>
                    <w:top w:val="none" w:sz="0" w:space="0" w:color="auto"/>
                    <w:left w:val="none" w:sz="0" w:space="0" w:color="auto"/>
                    <w:bottom w:val="none" w:sz="0" w:space="0" w:color="auto"/>
                    <w:right w:val="none" w:sz="0" w:space="0" w:color="auto"/>
                  </w:divBdr>
                  <w:divsChild>
                    <w:div w:id="1911579839">
                      <w:marLeft w:val="0"/>
                      <w:marRight w:val="0"/>
                      <w:marTop w:val="0"/>
                      <w:marBottom w:val="0"/>
                      <w:divBdr>
                        <w:top w:val="none" w:sz="0" w:space="0" w:color="auto"/>
                        <w:left w:val="none" w:sz="0" w:space="0" w:color="auto"/>
                        <w:bottom w:val="none" w:sz="0" w:space="0" w:color="auto"/>
                        <w:right w:val="none" w:sz="0" w:space="0" w:color="auto"/>
                      </w:divBdr>
                      <w:divsChild>
                        <w:div w:id="632247074">
                          <w:marLeft w:val="0"/>
                          <w:marRight w:val="0"/>
                          <w:marTop w:val="0"/>
                          <w:marBottom w:val="0"/>
                          <w:divBdr>
                            <w:top w:val="none" w:sz="0" w:space="0" w:color="auto"/>
                            <w:left w:val="none" w:sz="0" w:space="0" w:color="auto"/>
                            <w:bottom w:val="none" w:sz="0" w:space="0" w:color="auto"/>
                            <w:right w:val="none" w:sz="0" w:space="0" w:color="auto"/>
                          </w:divBdr>
                          <w:divsChild>
                            <w:div w:id="1517768780">
                              <w:marLeft w:val="0"/>
                              <w:marRight w:val="0"/>
                              <w:marTop w:val="0"/>
                              <w:marBottom w:val="0"/>
                              <w:divBdr>
                                <w:top w:val="none" w:sz="0" w:space="0" w:color="auto"/>
                                <w:left w:val="none" w:sz="0" w:space="0" w:color="auto"/>
                                <w:bottom w:val="none" w:sz="0" w:space="0" w:color="auto"/>
                                <w:right w:val="none" w:sz="0" w:space="0" w:color="auto"/>
                              </w:divBdr>
                              <w:divsChild>
                                <w:div w:id="1976989">
                                  <w:marLeft w:val="0"/>
                                  <w:marRight w:val="0"/>
                                  <w:marTop w:val="0"/>
                                  <w:marBottom w:val="0"/>
                                  <w:divBdr>
                                    <w:top w:val="none" w:sz="0" w:space="0" w:color="auto"/>
                                    <w:left w:val="none" w:sz="0" w:space="0" w:color="auto"/>
                                    <w:bottom w:val="none" w:sz="0" w:space="0" w:color="auto"/>
                                    <w:right w:val="none" w:sz="0" w:space="0" w:color="auto"/>
                                  </w:divBdr>
                                  <w:divsChild>
                                    <w:div w:id="340088358">
                                      <w:marLeft w:val="0"/>
                                      <w:marRight w:val="0"/>
                                      <w:marTop w:val="0"/>
                                      <w:marBottom w:val="0"/>
                                      <w:divBdr>
                                        <w:top w:val="none" w:sz="0" w:space="0" w:color="auto"/>
                                        <w:left w:val="none" w:sz="0" w:space="0" w:color="auto"/>
                                        <w:bottom w:val="none" w:sz="0" w:space="0" w:color="auto"/>
                                        <w:right w:val="none" w:sz="0" w:space="0" w:color="auto"/>
                                      </w:divBdr>
                                      <w:divsChild>
                                        <w:div w:id="1725904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696275725">
      <w:bodyDiv w:val="1"/>
      <w:marLeft w:val="0"/>
      <w:marRight w:val="0"/>
      <w:marTop w:val="0"/>
      <w:marBottom w:val="0"/>
      <w:divBdr>
        <w:top w:val="none" w:sz="0" w:space="0" w:color="auto"/>
        <w:left w:val="none" w:sz="0" w:space="0" w:color="auto"/>
        <w:bottom w:val="none" w:sz="0" w:space="0" w:color="auto"/>
        <w:right w:val="none" w:sz="0" w:space="0" w:color="auto"/>
      </w:divBdr>
      <w:divsChild>
        <w:div w:id="549264213">
          <w:marLeft w:val="0"/>
          <w:marRight w:val="0"/>
          <w:marTop w:val="0"/>
          <w:marBottom w:val="0"/>
          <w:divBdr>
            <w:top w:val="none" w:sz="0" w:space="0" w:color="auto"/>
            <w:left w:val="none" w:sz="0" w:space="0" w:color="auto"/>
            <w:bottom w:val="none" w:sz="0" w:space="0" w:color="auto"/>
            <w:right w:val="none" w:sz="0" w:space="0" w:color="auto"/>
          </w:divBdr>
          <w:divsChild>
            <w:div w:id="1751538565">
              <w:marLeft w:val="0"/>
              <w:marRight w:val="0"/>
              <w:marTop w:val="0"/>
              <w:marBottom w:val="0"/>
              <w:divBdr>
                <w:top w:val="none" w:sz="0" w:space="0" w:color="auto"/>
                <w:left w:val="none" w:sz="0" w:space="0" w:color="auto"/>
                <w:bottom w:val="none" w:sz="0" w:space="0" w:color="auto"/>
                <w:right w:val="none" w:sz="0" w:space="0" w:color="auto"/>
              </w:divBdr>
              <w:divsChild>
                <w:div w:id="231427507">
                  <w:marLeft w:val="0"/>
                  <w:marRight w:val="0"/>
                  <w:marTop w:val="0"/>
                  <w:marBottom w:val="0"/>
                  <w:divBdr>
                    <w:top w:val="none" w:sz="0" w:space="0" w:color="auto"/>
                    <w:left w:val="none" w:sz="0" w:space="0" w:color="auto"/>
                    <w:bottom w:val="none" w:sz="0" w:space="0" w:color="auto"/>
                    <w:right w:val="none" w:sz="0" w:space="0" w:color="auto"/>
                  </w:divBdr>
                  <w:divsChild>
                    <w:div w:id="1716812946">
                      <w:marLeft w:val="0"/>
                      <w:marRight w:val="0"/>
                      <w:marTop w:val="0"/>
                      <w:marBottom w:val="0"/>
                      <w:divBdr>
                        <w:top w:val="none" w:sz="0" w:space="0" w:color="auto"/>
                        <w:left w:val="none" w:sz="0" w:space="0" w:color="auto"/>
                        <w:bottom w:val="none" w:sz="0" w:space="0" w:color="auto"/>
                        <w:right w:val="none" w:sz="0" w:space="0" w:color="auto"/>
                      </w:divBdr>
                      <w:divsChild>
                        <w:div w:id="1668241060">
                          <w:marLeft w:val="0"/>
                          <w:marRight w:val="0"/>
                          <w:marTop w:val="0"/>
                          <w:marBottom w:val="0"/>
                          <w:divBdr>
                            <w:top w:val="none" w:sz="0" w:space="0" w:color="auto"/>
                            <w:left w:val="none" w:sz="0" w:space="0" w:color="auto"/>
                            <w:bottom w:val="none" w:sz="0" w:space="0" w:color="auto"/>
                            <w:right w:val="none" w:sz="0" w:space="0" w:color="auto"/>
                          </w:divBdr>
                          <w:divsChild>
                            <w:div w:id="1971132167">
                              <w:marLeft w:val="0"/>
                              <w:marRight w:val="0"/>
                              <w:marTop w:val="0"/>
                              <w:marBottom w:val="0"/>
                              <w:divBdr>
                                <w:top w:val="none" w:sz="0" w:space="0" w:color="auto"/>
                                <w:left w:val="none" w:sz="0" w:space="0" w:color="auto"/>
                                <w:bottom w:val="none" w:sz="0" w:space="0" w:color="auto"/>
                                <w:right w:val="none" w:sz="0" w:space="0" w:color="auto"/>
                              </w:divBdr>
                              <w:divsChild>
                                <w:div w:id="669451621">
                                  <w:marLeft w:val="0"/>
                                  <w:marRight w:val="0"/>
                                  <w:marTop w:val="0"/>
                                  <w:marBottom w:val="0"/>
                                  <w:divBdr>
                                    <w:top w:val="none" w:sz="0" w:space="0" w:color="auto"/>
                                    <w:left w:val="none" w:sz="0" w:space="0" w:color="auto"/>
                                    <w:bottom w:val="none" w:sz="0" w:space="0" w:color="auto"/>
                                    <w:right w:val="none" w:sz="0" w:space="0" w:color="auto"/>
                                  </w:divBdr>
                                  <w:divsChild>
                                    <w:div w:id="331375607">
                                      <w:marLeft w:val="0"/>
                                      <w:marRight w:val="0"/>
                                      <w:marTop w:val="0"/>
                                      <w:marBottom w:val="0"/>
                                      <w:divBdr>
                                        <w:top w:val="none" w:sz="0" w:space="0" w:color="auto"/>
                                        <w:left w:val="none" w:sz="0" w:space="0" w:color="auto"/>
                                        <w:bottom w:val="none" w:sz="0" w:space="0" w:color="auto"/>
                                        <w:right w:val="none" w:sz="0" w:space="0" w:color="auto"/>
                                      </w:divBdr>
                                      <w:divsChild>
                                        <w:div w:id="4641982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728114626">
      <w:bodyDiv w:val="1"/>
      <w:marLeft w:val="0"/>
      <w:marRight w:val="0"/>
      <w:marTop w:val="0"/>
      <w:marBottom w:val="0"/>
      <w:divBdr>
        <w:top w:val="none" w:sz="0" w:space="0" w:color="auto"/>
        <w:left w:val="none" w:sz="0" w:space="0" w:color="auto"/>
        <w:bottom w:val="none" w:sz="0" w:space="0" w:color="auto"/>
        <w:right w:val="none" w:sz="0" w:space="0" w:color="auto"/>
      </w:divBdr>
    </w:div>
    <w:div w:id="753283271">
      <w:bodyDiv w:val="1"/>
      <w:marLeft w:val="0"/>
      <w:marRight w:val="0"/>
      <w:marTop w:val="0"/>
      <w:marBottom w:val="0"/>
      <w:divBdr>
        <w:top w:val="none" w:sz="0" w:space="0" w:color="auto"/>
        <w:left w:val="none" w:sz="0" w:space="0" w:color="auto"/>
        <w:bottom w:val="none" w:sz="0" w:space="0" w:color="auto"/>
        <w:right w:val="none" w:sz="0" w:space="0" w:color="auto"/>
      </w:divBdr>
      <w:divsChild>
        <w:div w:id="1284658180">
          <w:marLeft w:val="0"/>
          <w:marRight w:val="0"/>
          <w:marTop w:val="0"/>
          <w:marBottom w:val="0"/>
          <w:divBdr>
            <w:top w:val="none" w:sz="0" w:space="0" w:color="auto"/>
            <w:left w:val="none" w:sz="0" w:space="0" w:color="auto"/>
            <w:bottom w:val="none" w:sz="0" w:space="0" w:color="auto"/>
            <w:right w:val="none" w:sz="0" w:space="0" w:color="auto"/>
          </w:divBdr>
          <w:divsChild>
            <w:div w:id="255016272">
              <w:marLeft w:val="0"/>
              <w:marRight w:val="0"/>
              <w:marTop w:val="0"/>
              <w:marBottom w:val="0"/>
              <w:divBdr>
                <w:top w:val="none" w:sz="0" w:space="0" w:color="auto"/>
                <w:left w:val="none" w:sz="0" w:space="0" w:color="auto"/>
                <w:bottom w:val="none" w:sz="0" w:space="0" w:color="auto"/>
                <w:right w:val="none" w:sz="0" w:space="0" w:color="auto"/>
              </w:divBdr>
              <w:divsChild>
                <w:div w:id="1728845442">
                  <w:marLeft w:val="0"/>
                  <w:marRight w:val="0"/>
                  <w:marTop w:val="0"/>
                  <w:marBottom w:val="0"/>
                  <w:divBdr>
                    <w:top w:val="none" w:sz="0" w:space="0" w:color="auto"/>
                    <w:left w:val="none" w:sz="0" w:space="0" w:color="auto"/>
                    <w:bottom w:val="none" w:sz="0" w:space="0" w:color="auto"/>
                    <w:right w:val="none" w:sz="0" w:space="0" w:color="auto"/>
                  </w:divBdr>
                  <w:divsChild>
                    <w:div w:id="471335522">
                      <w:marLeft w:val="0"/>
                      <w:marRight w:val="0"/>
                      <w:marTop w:val="0"/>
                      <w:marBottom w:val="0"/>
                      <w:divBdr>
                        <w:top w:val="none" w:sz="0" w:space="0" w:color="auto"/>
                        <w:left w:val="none" w:sz="0" w:space="0" w:color="auto"/>
                        <w:bottom w:val="none" w:sz="0" w:space="0" w:color="auto"/>
                        <w:right w:val="none" w:sz="0" w:space="0" w:color="auto"/>
                      </w:divBdr>
                      <w:divsChild>
                        <w:div w:id="507597193">
                          <w:marLeft w:val="0"/>
                          <w:marRight w:val="0"/>
                          <w:marTop w:val="0"/>
                          <w:marBottom w:val="0"/>
                          <w:divBdr>
                            <w:top w:val="none" w:sz="0" w:space="0" w:color="auto"/>
                            <w:left w:val="none" w:sz="0" w:space="0" w:color="auto"/>
                            <w:bottom w:val="none" w:sz="0" w:space="0" w:color="auto"/>
                            <w:right w:val="none" w:sz="0" w:space="0" w:color="auto"/>
                          </w:divBdr>
                          <w:divsChild>
                            <w:div w:id="2002199075">
                              <w:marLeft w:val="0"/>
                              <w:marRight w:val="0"/>
                              <w:marTop w:val="0"/>
                              <w:marBottom w:val="0"/>
                              <w:divBdr>
                                <w:top w:val="none" w:sz="0" w:space="0" w:color="auto"/>
                                <w:left w:val="none" w:sz="0" w:space="0" w:color="auto"/>
                                <w:bottom w:val="none" w:sz="0" w:space="0" w:color="auto"/>
                                <w:right w:val="none" w:sz="0" w:space="0" w:color="auto"/>
                              </w:divBdr>
                              <w:divsChild>
                                <w:div w:id="305279149">
                                  <w:marLeft w:val="0"/>
                                  <w:marRight w:val="0"/>
                                  <w:marTop w:val="0"/>
                                  <w:marBottom w:val="0"/>
                                  <w:divBdr>
                                    <w:top w:val="none" w:sz="0" w:space="0" w:color="auto"/>
                                    <w:left w:val="none" w:sz="0" w:space="0" w:color="auto"/>
                                    <w:bottom w:val="none" w:sz="0" w:space="0" w:color="auto"/>
                                    <w:right w:val="none" w:sz="0" w:space="0" w:color="auto"/>
                                  </w:divBdr>
                                  <w:divsChild>
                                    <w:div w:id="105277725">
                                      <w:marLeft w:val="0"/>
                                      <w:marRight w:val="0"/>
                                      <w:marTop w:val="0"/>
                                      <w:marBottom w:val="0"/>
                                      <w:divBdr>
                                        <w:top w:val="none" w:sz="0" w:space="0" w:color="auto"/>
                                        <w:left w:val="none" w:sz="0" w:space="0" w:color="auto"/>
                                        <w:bottom w:val="none" w:sz="0" w:space="0" w:color="auto"/>
                                        <w:right w:val="none" w:sz="0" w:space="0" w:color="auto"/>
                                      </w:divBdr>
                                      <w:divsChild>
                                        <w:div w:id="2043941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775321705">
      <w:bodyDiv w:val="1"/>
      <w:marLeft w:val="0"/>
      <w:marRight w:val="0"/>
      <w:marTop w:val="0"/>
      <w:marBottom w:val="0"/>
      <w:divBdr>
        <w:top w:val="none" w:sz="0" w:space="0" w:color="auto"/>
        <w:left w:val="none" w:sz="0" w:space="0" w:color="auto"/>
        <w:bottom w:val="none" w:sz="0" w:space="0" w:color="auto"/>
        <w:right w:val="none" w:sz="0" w:space="0" w:color="auto"/>
      </w:divBdr>
    </w:div>
    <w:div w:id="796991223">
      <w:bodyDiv w:val="1"/>
      <w:marLeft w:val="0"/>
      <w:marRight w:val="0"/>
      <w:marTop w:val="0"/>
      <w:marBottom w:val="0"/>
      <w:divBdr>
        <w:top w:val="none" w:sz="0" w:space="0" w:color="auto"/>
        <w:left w:val="none" w:sz="0" w:space="0" w:color="auto"/>
        <w:bottom w:val="none" w:sz="0" w:space="0" w:color="auto"/>
        <w:right w:val="none" w:sz="0" w:space="0" w:color="auto"/>
      </w:divBdr>
      <w:divsChild>
        <w:div w:id="637607823">
          <w:marLeft w:val="0"/>
          <w:marRight w:val="0"/>
          <w:marTop w:val="0"/>
          <w:marBottom w:val="0"/>
          <w:divBdr>
            <w:top w:val="none" w:sz="0" w:space="0" w:color="auto"/>
            <w:left w:val="none" w:sz="0" w:space="0" w:color="auto"/>
            <w:bottom w:val="none" w:sz="0" w:space="0" w:color="auto"/>
            <w:right w:val="none" w:sz="0" w:space="0" w:color="auto"/>
          </w:divBdr>
        </w:div>
      </w:divsChild>
    </w:div>
    <w:div w:id="804128292">
      <w:bodyDiv w:val="1"/>
      <w:marLeft w:val="0"/>
      <w:marRight w:val="0"/>
      <w:marTop w:val="0"/>
      <w:marBottom w:val="0"/>
      <w:divBdr>
        <w:top w:val="none" w:sz="0" w:space="0" w:color="auto"/>
        <w:left w:val="none" w:sz="0" w:space="0" w:color="auto"/>
        <w:bottom w:val="none" w:sz="0" w:space="0" w:color="auto"/>
        <w:right w:val="none" w:sz="0" w:space="0" w:color="auto"/>
      </w:divBdr>
    </w:div>
    <w:div w:id="878587268">
      <w:bodyDiv w:val="1"/>
      <w:marLeft w:val="0"/>
      <w:marRight w:val="0"/>
      <w:marTop w:val="0"/>
      <w:marBottom w:val="0"/>
      <w:divBdr>
        <w:top w:val="none" w:sz="0" w:space="0" w:color="auto"/>
        <w:left w:val="none" w:sz="0" w:space="0" w:color="auto"/>
        <w:bottom w:val="none" w:sz="0" w:space="0" w:color="auto"/>
        <w:right w:val="none" w:sz="0" w:space="0" w:color="auto"/>
      </w:divBdr>
    </w:div>
    <w:div w:id="919411810">
      <w:bodyDiv w:val="1"/>
      <w:marLeft w:val="0"/>
      <w:marRight w:val="0"/>
      <w:marTop w:val="0"/>
      <w:marBottom w:val="0"/>
      <w:divBdr>
        <w:top w:val="none" w:sz="0" w:space="0" w:color="auto"/>
        <w:left w:val="none" w:sz="0" w:space="0" w:color="auto"/>
        <w:bottom w:val="none" w:sz="0" w:space="0" w:color="auto"/>
        <w:right w:val="none" w:sz="0" w:space="0" w:color="auto"/>
      </w:divBdr>
      <w:divsChild>
        <w:div w:id="1979459361">
          <w:marLeft w:val="0"/>
          <w:marRight w:val="0"/>
          <w:marTop w:val="0"/>
          <w:marBottom w:val="0"/>
          <w:divBdr>
            <w:top w:val="none" w:sz="0" w:space="0" w:color="auto"/>
            <w:left w:val="none" w:sz="0" w:space="0" w:color="auto"/>
            <w:bottom w:val="none" w:sz="0" w:space="0" w:color="auto"/>
            <w:right w:val="none" w:sz="0" w:space="0" w:color="auto"/>
          </w:divBdr>
          <w:divsChild>
            <w:div w:id="38627729">
              <w:marLeft w:val="0"/>
              <w:marRight w:val="0"/>
              <w:marTop w:val="0"/>
              <w:marBottom w:val="0"/>
              <w:divBdr>
                <w:top w:val="none" w:sz="0" w:space="0" w:color="auto"/>
                <w:left w:val="none" w:sz="0" w:space="0" w:color="auto"/>
                <w:bottom w:val="none" w:sz="0" w:space="0" w:color="auto"/>
                <w:right w:val="none" w:sz="0" w:space="0" w:color="auto"/>
              </w:divBdr>
              <w:divsChild>
                <w:div w:id="828332101">
                  <w:marLeft w:val="0"/>
                  <w:marRight w:val="0"/>
                  <w:marTop w:val="0"/>
                  <w:marBottom w:val="0"/>
                  <w:divBdr>
                    <w:top w:val="none" w:sz="0" w:space="0" w:color="auto"/>
                    <w:left w:val="none" w:sz="0" w:space="0" w:color="auto"/>
                    <w:bottom w:val="none" w:sz="0" w:space="0" w:color="auto"/>
                    <w:right w:val="none" w:sz="0" w:space="0" w:color="auto"/>
                  </w:divBdr>
                  <w:divsChild>
                    <w:div w:id="1829006945">
                      <w:marLeft w:val="0"/>
                      <w:marRight w:val="0"/>
                      <w:marTop w:val="0"/>
                      <w:marBottom w:val="0"/>
                      <w:divBdr>
                        <w:top w:val="none" w:sz="0" w:space="0" w:color="auto"/>
                        <w:left w:val="none" w:sz="0" w:space="0" w:color="auto"/>
                        <w:bottom w:val="none" w:sz="0" w:space="0" w:color="auto"/>
                        <w:right w:val="none" w:sz="0" w:space="0" w:color="auto"/>
                      </w:divBdr>
                      <w:divsChild>
                        <w:div w:id="443617828">
                          <w:marLeft w:val="0"/>
                          <w:marRight w:val="0"/>
                          <w:marTop w:val="0"/>
                          <w:marBottom w:val="0"/>
                          <w:divBdr>
                            <w:top w:val="none" w:sz="0" w:space="0" w:color="auto"/>
                            <w:left w:val="none" w:sz="0" w:space="0" w:color="auto"/>
                            <w:bottom w:val="none" w:sz="0" w:space="0" w:color="auto"/>
                            <w:right w:val="none" w:sz="0" w:space="0" w:color="auto"/>
                          </w:divBdr>
                          <w:divsChild>
                            <w:div w:id="1235701986">
                              <w:marLeft w:val="0"/>
                              <w:marRight w:val="0"/>
                              <w:marTop w:val="0"/>
                              <w:marBottom w:val="0"/>
                              <w:divBdr>
                                <w:top w:val="none" w:sz="0" w:space="0" w:color="auto"/>
                                <w:left w:val="none" w:sz="0" w:space="0" w:color="auto"/>
                                <w:bottom w:val="none" w:sz="0" w:space="0" w:color="auto"/>
                                <w:right w:val="none" w:sz="0" w:space="0" w:color="auto"/>
                              </w:divBdr>
                              <w:divsChild>
                                <w:div w:id="15008817">
                                  <w:marLeft w:val="0"/>
                                  <w:marRight w:val="0"/>
                                  <w:marTop w:val="0"/>
                                  <w:marBottom w:val="0"/>
                                  <w:divBdr>
                                    <w:top w:val="none" w:sz="0" w:space="0" w:color="auto"/>
                                    <w:left w:val="none" w:sz="0" w:space="0" w:color="auto"/>
                                    <w:bottom w:val="none" w:sz="0" w:space="0" w:color="auto"/>
                                    <w:right w:val="none" w:sz="0" w:space="0" w:color="auto"/>
                                  </w:divBdr>
                                  <w:divsChild>
                                    <w:div w:id="1453594796">
                                      <w:marLeft w:val="0"/>
                                      <w:marRight w:val="0"/>
                                      <w:marTop w:val="0"/>
                                      <w:marBottom w:val="0"/>
                                      <w:divBdr>
                                        <w:top w:val="none" w:sz="0" w:space="0" w:color="auto"/>
                                        <w:left w:val="none" w:sz="0" w:space="0" w:color="auto"/>
                                        <w:bottom w:val="none" w:sz="0" w:space="0" w:color="auto"/>
                                        <w:right w:val="none" w:sz="0" w:space="0" w:color="auto"/>
                                      </w:divBdr>
                                      <w:divsChild>
                                        <w:div w:id="1111127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25069747">
      <w:bodyDiv w:val="1"/>
      <w:marLeft w:val="0"/>
      <w:marRight w:val="0"/>
      <w:marTop w:val="0"/>
      <w:marBottom w:val="0"/>
      <w:divBdr>
        <w:top w:val="none" w:sz="0" w:space="0" w:color="auto"/>
        <w:left w:val="none" w:sz="0" w:space="0" w:color="auto"/>
        <w:bottom w:val="none" w:sz="0" w:space="0" w:color="auto"/>
        <w:right w:val="none" w:sz="0" w:space="0" w:color="auto"/>
      </w:divBdr>
    </w:div>
    <w:div w:id="969750185">
      <w:bodyDiv w:val="1"/>
      <w:marLeft w:val="0"/>
      <w:marRight w:val="0"/>
      <w:marTop w:val="0"/>
      <w:marBottom w:val="0"/>
      <w:divBdr>
        <w:top w:val="none" w:sz="0" w:space="0" w:color="auto"/>
        <w:left w:val="none" w:sz="0" w:space="0" w:color="auto"/>
        <w:bottom w:val="none" w:sz="0" w:space="0" w:color="auto"/>
        <w:right w:val="none" w:sz="0" w:space="0" w:color="auto"/>
      </w:divBdr>
      <w:divsChild>
        <w:div w:id="1893226090">
          <w:marLeft w:val="0"/>
          <w:marRight w:val="0"/>
          <w:marTop w:val="0"/>
          <w:marBottom w:val="0"/>
          <w:divBdr>
            <w:top w:val="none" w:sz="0" w:space="0" w:color="auto"/>
            <w:left w:val="none" w:sz="0" w:space="0" w:color="auto"/>
            <w:bottom w:val="none" w:sz="0" w:space="0" w:color="auto"/>
            <w:right w:val="none" w:sz="0" w:space="0" w:color="auto"/>
          </w:divBdr>
          <w:divsChild>
            <w:div w:id="2116290296">
              <w:marLeft w:val="0"/>
              <w:marRight w:val="0"/>
              <w:marTop w:val="0"/>
              <w:marBottom w:val="0"/>
              <w:divBdr>
                <w:top w:val="none" w:sz="0" w:space="0" w:color="auto"/>
                <w:left w:val="none" w:sz="0" w:space="0" w:color="auto"/>
                <w:bottom w:val="none" w:sz="0" w:space="0" w:color="auto"/>
                <w:right w:val="none" w:sz="0" w:space="0" w:color="auto"/>
              </w:divBdr>
              <w:divsChild>
                <w:div w:id="44791686">
                  <w:marLeft w:val="0"/>
                  <w:marRight w:val="0"/>
                  <w:marTop w:val="100"/>
                  <w:marBottom w:val="100"/>
                  <w:divBdr>
                    <w:top w:val="none" w:sz="0" w:space="0" w:color="auto"/>
                    <w:left w:val="none" w:sz="0" w:space="0" w:color="auto"/>
                    <w:bottom w:val="none" w:sz="0" w:space="0" w:color="auto"/>
                    <w:right w:val="none" w:sz="0" w:space="0" w:color="auto"/>
                  </w:divBdr>
                  <w:divsChild>
                    <w:div w:id="1070301123">
                      <w:marLeft w:val="0"/>
                      <w:marRight w:val="0"/>
                      <w:marTop w:val="0"/>
                      <w:marBottom w:val="0"/>
                      <w:divBdr>
                        <w:top w:val="none" w:sz="0" w:space="0" w:color="auto"/>
                        <w:left w:val="none" w:sz="0" w:space="0" w:color="auto"/>
                        <w:bottom w:val="none" w:sz="0" w:space="0" w:color="auto"/>
                        <w:right w:val="none" w:sz="0" w:space="0" w:color="auto"/>
                      </w:divBdr>
                      <w:divsChild>
                        <w:div w:id="538787159">
                          <w:marLeft w:val="0"/>
                          <w:marRight w:val="0"/>
                          <w:marTop w:val="0"/>
                          <w:marBottom w:val="0"/>
                          <w:divBdr>
                            <w:top w:val="none" w:sz="0" w:space="0" w:color="auto"/>
                            <w:left w:val="none" w:sz="0" w:space="0" w:color="auto"/>
                            <w:bottom w:val="none" w:sz="0" w:space="0" w:color="auto"/>
                            <w:right w:val="none" w:sz="0" w:space="0" w:color="auto"/>
                          </w:divBdr>
                          <w:divsChild>
                            <w:div w:id="1074233023">
                              <w:marLeft w:val="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63866521">
      <w:bodyDiv w:val="1"/>
      <w:marLeft w:val="0"/>
      <w:marRight w:val="0"/>
      <w:marTop w:val="0"/>
      <w:marBottom w:val="0"/>
      <w:divBdr>
        <w:top w:val="none" w:sz="0" w:space="0" w:color="auto"/>
        <w:left w:val="none" w:sz="0" w:space="0" w:color="auto"/>
        <w:bottom w:val="none" w:sz="0" w:space="0" w:color="auto"/>
        <w:right w:val="none" w:sz="0" w:space="0" w:color="auto"/>
      </w:divBdr>
    </w:div>
    <w:div w:id="1202865036">
      <w:bodyDiv w:val="1"/>
      <w:marLeft w:val="0"/>
      <w:marRight w:val="0"/>
      <w:marTop w:val="0"/>
      <w:marBottom w:val="0"/>
      <w:divBdr>
        <w:top w:val="none" w:sz="0" w:space="0" w:color="auto"/>
        <w:left w:val="none" w:sz="0" w:space="0" w:color="auto"/>
        <w:bottom w:val="none" w:sz="0" w:space="0" w:color="auto"/>
        <w:right w:val="none" w:sz="0" w:space="0" w:color="auto"/>
      </w:divBdr>
    </w:div>
    <w:div w:id="1326200442">
      <w:bodyDiv w:val="1"/>
      <w:marLeft w:val="0"/>
      <w:marRight w:val="0"/>
      <w:marTop w:val="0"/>
      <w:marBottom w:val="0"/>
      <w:divBdr>
        <w:top w:val="none" w:sz="0" w:space="0" w:color="auto"/>
        <w:left w:val="none" w:sz="0" w:space="0" w:color="auto"/>
        <w:bottom w:val="none" w:sz="0" w:space="0" w:color="auto"/>
        <w:right w:val="none" w:sz="0" w:space="0" w:color="auto"/>
      </w:divBdr>
    </w:div>
    <w:div w:id="1336956094">
      <w:bodyDiv w:val="1"/>
      <w:marLeft w:val="0"/>
      <w:marRight w:val="0"/>
      <w:marTop w:val="0"/>
      <w:marBottom w:val="0"/>
      <w:divBdr>
        <w:top w:val="none" w:sz="0" w:space="0" w:color="auto"/>
        <w:left w:val="none" w:sz="0" w:space="0" w:color="auto"/>
        <w:bottom w:val="none" w:sz="0" w:space="0" w:color="auto"/>
        <w:right w:val="none" w:sz="0" w:space="0" w:color="auto"/>
      </w:divBdr>
      <w:divsChild>
        <w:div w:id="1683045025">
          <w:marLeft w:val="0"/>
          <w:marRight w:val="0"/>
          <w:marTop w:val="0"/>
          <w:marBottom w:val="0"/>
          <w:divBdr>
            <w:top w:val="none" w:sz="0" w:space="0" w:color="auto"/>
            <w:left w:val="none" w:sz="0" w:space="0" w:color="auto"/>
            <w:bottom w:val="none" w:sz="0" w:space="0" w:color="auto"/>
            <w:right w:val="none" w:sz="0" w:space="0" w:color="auto"/>
          </w:divBdr>
          <w:divsChild>
            <w:div w:id="1776631708">
              <w:marLeft w:val="0"/>
              <w:marRight w:val="0"/>
              <w:marTop w:val="0"/>
              <w:marBottom w:val="0"/>
              <w:divBdr>
                <w:top w:val="none" w:sz="0" w:space="0" w:color="auto"/>
                <w:left w:val="none" w:sz="0" w:space="0" w:color="auto"/>
                <w:bottom w:val="none" w:sz="0" w:space="0" w:color="auto"/>
                <w:right w:val="none" w:sz="0" w:space="0" w:color="auto"/>
              </w:divBdr>
              <w:divsChild>
                <w:div w:id="860319347">
                  <w:marLeft w:val="0"/>
                  <w:marRight w:val="0"/>
                  <w:marTop w:val="0"/>
                  <w:marBottom w:val="0"/>
                  <w:divBdr>
                    <w:top w:val="none" w:sz="0" w:space="0" w:color="auto"/>
                    <w:left w:val="none" w:sz="0" w:space="0" w:color="auto"/>
                    <w:bottom w:val="none" w:sz="0" w:space="0" w:color="auto"/>
                    <w:right w:val="none" w:sz="0" w:space="0" w:color="auto"/>
                  </w:divBdr>
                  <w:divsChild>
                    <w:div w:id="2054964190">
                      <w:marLeft w:val="0"/>
                      <w:marRight w:val="0"/>
                      <w:marTop w:val="0"/>
                      <w:marBottom w:val="0"/>
                      <w:divBdr>
                        <w:top w:val="none" w:sz="0" w:space="0" w:color="auto"/>
                        <w:left w:val="none" w:sz="0" w:space="0" w:color="auto"/>
                        <w:bottom w:val="none" w:sz="0" w:space="0" w:color="auto"/>
                        <w:right w:val="none" w:sz="0" w:space="0" w:color="auto"/>
                      </w:divBdr>
                      <w:divsChild>
                        <w:div w:id="1494836087">
                          <w:marLeft w:val="0"/>
                          <w:marRight w:val="0"/>
                          <w:marTop w:val="0"/>
                          <w:marBottom w:val="0"/>
                          <w:divBdr>
                            <w:top w:val="none" w:sz="0" w:space="0" w:color="auto"/>
                            <w:left w:val="none" w:sz="0" w:space="0" w:color="auto"/>
                            <w:bottom w:val="none" w:sz="0" w:space="0" w:color="auto"/>
                            <w:right w:val="none" w:sz="0" w:space="0" w:color="auto"/>
                          </w:divBdr>
                          <w:divsChild>
                            <w:div w:id="424691469">
                              <w:marLeft w:val="0"/>
                              <w:marRight w:val="0"/>
                              <w:marTop w:val="0"/>
                              <w:marBottom w:val="0"/>
                              <w:divBdr>
                                <w:top w:val="none" w:sz="0" w:space="0" w:color="auto"/>
                                <w:left w:val="none" w:sz="0" w:space="0" w:color="auto"/>
                                <w:bottom w:val="none" w:sz="0" w:space="0" w:color="auto"/>
                                <w:right w:val="none" w:sz="0" w:space="0" w:color="auto"/>
                              </w:divBdr>
                              <w:divsChild>
                                <w:div w:id="547300065">
                                  <w:marLeft w:val="0"/>
                                  <w:marRight w:val="0"/>
                                  <w:marTop w:val="0"/>
                                  <w:marBottom w:val="0"/>
                                  <w:divBdr>
                                    <w:top w:val="none" w:sz="0" w:space="0" w:color="auto"/>
                                    <w:left w:val="none" w:sz="0" w:space="0" w:color="auto"/>
                                    <w:bottom w:val="none" w:sz="0" w:space="0" w:color="auto"/>
                                    <w:right w:val="none" w:sz="0" w:space="0" w:color="auto"/>
                                  </w:divBdr>
                                  <w:divsChild>
                                    <w:div w:id="2076664956">
                                      <w:marLeft w:val="0"/>
                                      <w:marRight w:val="0"/>
                                      <w:marTop w:val="0"/>
                                      <w:marBottom w:val="0"/>
                                      <w:divBdr>
                                        <w:top w:val="none" w:sz="0" w:space="0" w:color="auto"/>
                                        <w:left w:val="none" w:sz="0" w:space="0" w:color="auto"/>
                                        <w:bottom w:val="none" w:sz="0" w:space="0" w:color="auto"/>
                                        <w:right w:val="none" w:sz="0" w:space="0" w:color="auto"/>
                                      </w:divBdr>
                                      <w:divsChild>
                                        <w:div w:id="215822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338194893">
      <w:bodyDiv w:val="1"/>
      <w:marLeft w:val="0"/>
      <w:marRight w:val="0"/>
      <w:marTop w:val="0"/>
      <w:marBottom w:val="0"/>
      <w:divBdr>
        <w:top w:val="none" w:sz="0" w:space="0" w:color="auto"/>
        <w:left w:val="none" w:sz="0" w:space="0" w:color="auto"/>
        <w:bottom w:val="none" w:sz="0" w:space="0" w:color="auto"/>
        <w:right w:val="none" w:sz="0" w:space="0" w:color="auto"/>
      </w:divBdr>
      <w:divsChild>
        <w:div w:id="632295664">
          <w:marLeft w:val="0"/>
          <w:marRight w:val="0"/>
          <w:marTop w:val="0"/>
          <w:marBottom w:val="0"/>
          <w:divBdr>
            <w:top w:val="none" w:sz="0" w:space="0" w:color="auto"/>
            <w:left w:val="none" w:sz="0" w:space="0" w:color="auto"/>
            <w:bottom w:val="none" w:sz="0" w:space="0" w:color="auto"/>
            <w:right w:val="none" w:sz="0" w:space="0" w:color="auto"/>
          </w:divBdr>
          <w:divsChild>
            <w:div w:id="1982342958">
              <w:marLeft w:val="0"/>
              <w:marRight w:val="0"/>
              <w:marTop w:val="0"/>
              <w:marBottom w:val="0"/>
              <w:divBdr>
                <w:top w:val="none" w:sz="0" w:space="0" w:color="auto"/>
                <w:left w:val="none" w:sz="0" w:space="0" w:color="auto"/>
                <w:bottom w:val="none" w:sz="0" w:space="0" w:color="auto"/>
                <w:right w:val="none" w:sz="0" w:space="0" w:color="auto"/>
              </w:divBdr>
              <w:divsChild>
                <w:div w:id="719984511">
                  <w:marLeft w:val="0"/>
                  <w:marRight w:val="0"/>
                  <w:marTop w:val="0"/>
                  <w:marBottom w:val="0"/>
                  <w:divBdr>
                    <w:top w:val="none" w:sz="0" w:space="0" w:color="auto"/>
                    <w:left w:val="none" w:sz="0" w:space="0" w:color="auto"/>
                    <w:bottom w:val="none" w:sz="0" w:space="0" w:color="auto"/>
                    <w:right w:val="none" w:sz="0" w:space="0" w:color="auto"/>
                  </w:divBdr>
                  <w:divsChild>
                    <w:div w:id="1034815346">
                      <w:marLeft w:val="0"/>
                      <w:marRight w:val="0"/>
                      <w:marTop w:val="0"/>
                      <w:marBottom w:val="0"/>
                      <w:divBdr>
                        <w:top w:val="none" w:sz="0" w:space="0" w:color="auto"/>
                        <w:left w:val="none" w:sz="0" w:space="0" w:color="auto"/>
                        <w:bottom w:val="none" w:sz="0" w:space="0" w:color="auto"/>
                        <w:right w:val="none" w:sz="0" w:space="0" w:color="auto"/>
                      </w:divBdr>
                      <w:divsChild>
                        <w:div w:id="327831519">
                          <w:marLeft w:val="0"/>
                          <w:marRight w:val="0"/>
                          <w:marTop w:val="0"/>
                          <w:marBottom w:val="0"/>
                          <w:divBdr>
                            <w:top w:val="none" w:sz="0" w:space="0" w:color="auto"/>
                            <w:left w:val="none" w:sz="0" w:space="0" w:color="auto"/>
                            <w:bottom w:val="none" w:sz="0" w:space="0" w:color="auto"/>
                            <w:right w:val="none" w:sz="0" w:space="0" w:color="auto"/>
                          </w:divBdr>
                          <w:divsChild>
                            <w:div w:id="1312560076">
                              <w:marLeft w:val="0"/>
                              <w:marRight w:val="0"/>
                              <w:marTop w:val="0"/>
                              <w:marBottom w:val="0"/>
                              <w:divBdr>
                                <w:top w:val="none" w:sz="0" w:space="0" w:color="auto"/>
                                <w:left w:val="none" w:sz="0" w:space="0" w:color="auto"/>
                                <w:bottom w:val="none" w:sz="0" w:space="0" w:color="auto"/>
                                <w:right w:val="none" w:sz="0" w:space="0" w:color="auto"/>
                              </w:divBdr>
                              <w:divsChild>
                                <w:div w:id="715470760">
                                  <w:marLeft w:val="0"/>
                                  <w:marRight w:val="0"/>
                                  <w:marTop w:val="0"/>
                                  <w:marBottom w:val="0"/>
                                  <w:divBdr>
                                    <w:top w:val="none" w:sz="0" w:space="0" w:color="auto"/>
                                    <w:left w:val="none" w:sz="0" w:space="0" w:color="auto"/>
                                    <w:bottom w:val="none" w:sz="0" w:space="0" w:color="auto"/>
                                    <w:right w:val="none" w:sz="0" w:space="0" w:color="auto"/>
                                  </w:divBdr>
                                  <w:divsChild>
                                    <w:div w:id="2092000411">
                                      <w:marLeft w:val="0"/>
                                      <w:marRight w:val="0"/>
                                      <w:marTop w:val="0"/>
                                      <w:marBottom w:val="0"/>
                                      <w:divBdr>
                                        <w:top w:val="none" w:sz="0" w:space="0" w:color="auto"/>
                                        <w:left w:val="none" w:sz="0" w:space="0" w:color="auto"/>
                                        <w:bottom w:val="none" w:sz="0" w:space="0" w:color="auto"/>
                                        <w:right w:val="none" w:sz="0" w:space="0" w:color="auto"/>
                                      </w:divBdr>
                                      <w:divsChild>
                                        <w:div w:id="1899658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369178854">
      <w:bodyDiv w:val="1"/>
      <w:marLeft w:val="0"/>
      <w:marRight w:val="0"/>
      <w:marTop w:val="0"/>
      <w:marBottom w:val="0"/>
      <w:divBdr>
        <w:top w:val="none" w:sz="0" w:space="0" w:color="auto"/>
        <w:left w:val="none" w:sz="0" w:space="0" w:color="auto"/>
        <w:bottom w:val="none" w:sz="0" w:space="0" w:color="auto"/>
        <w:right w:val="none" w:sz="0" w:space="0" w:color="auto"/>
      </w:divBdr>
      <w:divsChild>
        <w:div w:id="410396950">
          <w:marLeft w:val="0"/>
          <w:marRight w:val="0"/>
          <w:marTop w:val="0"/>
          <w:marBottom w:val="0"/>
          <w:divBdr>
            <w:top w:val="none" w:sz="0" w:space="0" w:color="auto"/>
            <w:left w:val="none" w:sz="0" w:space="0" w:color="auto"/>
            <w:bottom w:val="none" w:sz="0" w:space="0" w:color="auto"/>
            <w:right w:val="none" w:sz="0" w:space="0" w:color="auto"/>
          </w:divBdr>
        </w:div>
      </w:divsChild>
    </w:div>
    <w:div w:id="1369456362">
      <w:bodyDiv w:val="1"/>
      <w:marLeft w:val="0"/>
      <w:marRight w:val="0"/>
      <w:marTop w:val="0"/>
      <w:marBottom w:val="0"/>
      <w:divBdr>
        <w:top w:val="none" w:sz="0" w:space="0" w:color="auto"/>
        <w:left w:val="none" w:sz="0" w:space="0" w:color="auto"/>
        <w:bottom w:val="none" w:sz="0" w:space="0" w:color="auto"/>
        <w:right w:val="none" w:sz="0" w:space="0" w:color="auto"/>
      </w:divBdr>
      <w:divsChild>
        <w:div w:id="802770321">
          <w:marLeft w:val="0"/>
          <w:marRight w:val="0"/>
          <w:marTop w:val="0"/>
          <w:marBottom w:val="0"/>
          <w:divBdr>
            <w:top w:val="none" w:sz="0" w:space="0" w:color="auto"/>
            <w:left w:val="none" w:sz="0" w:space="0" w:color="auto"/>
            <w:bottom w:val="none" w:sz="0" w:space="0" w:color="auto"/>
            <w:right w:val="none" w:sz="0" w:space="0" w:color="auto"/>
          </w:divBdr>
          <w:divsChild>
            <w:div w:id="913784554">
              <w:marLeft w:val="0"/>
              <w:marRight w:val="0"/>
              <w:marTop w:val="0"/>
              <w:marBottom w:val="0"/>
              <w:divBdr>
                <w:top w:val="none" w:sz="0" w:space="0" w:color="auto"/>
                <w:left w:val="none" w:sz="0" w:space="0" w:color="auto"/>
                <w:bottom w:val="none" w:sz="0" w:space="0" w:color="auto"/>
                <w:right w:val="none" w:sz="0" w:space="0" w:color="auto"/>
              </w:divBdr>
              <w:divsChild>
                <w:div w:id="814108609">
                  <w:marLeft w:val="0"/>
                  <w:marRight w:val="0"/>
                  <w:marTop w:val="0"/>
                  <w:marBottom w:val="0"/>
                  <w:divBdr>
                    <w:top w:val="none" w:sz="0" w:space="0" w:color="auto"/>
                    <w:left w:val="none" w:sz="0" w:space="0" w:color="auto"/>
                    <w:bottom w:val="none" w:sz="0" w:space="0" w:color="auto"/>
                    <w:right w:val="none" w:sz="0" w:space="0" w:color="auto"/>
                  </w:divBdr>
                  <w:divsChild>
                    <w:div w:id="781459032">
                      <w:marLeft w:val="0"/>
                      <w:marRight w:val="0"/>
                      <w:marTop w:val="0"/>
                      <w:marBottom w:val="0"/>
                      <w:divBdr>
                        <w:top w:val="none" w:sz="0" w:space="0" w:color="auto"/>
                        <w:left w:val="none" w:sz="0" w:space="0" w:color="auto"/>
                        <w:bottom w:val="none" w:sz="0" w:space="0" w:color="auto"/>
                        <w:right w:val="none" w:sz="0" w:space="0" w:color="auto"/>
                      </w:divBdr>
                      <w:divsChild>
                        <w:div w:id="1871330813">
                          <w:marLeft w:val="0"/>
                          <w:marRight w:val="0"/>
                          <w:marTop w:val="0"/>
                          <w:marBottom w:val="0"/>
                          <w:divBdr>
                            <w:top w:val="none" w:sz="0" w:space="0" w:color="auto"/>
                            <w:left w:val="none" w:sz="0" w:space="0" w:color="auto"/>
                            <w:bottom w:val="none" w:sz="0" w:space="0" w:color="auto"/>
                            <w:right w:val="none" w:sz="0" w:space="0" w:color="auto"/>
                          </w:divBdr>
                          <w:divsChild>
                            <w:div w:id="1368797490">
                              <w:marLeft w:val="0"/>
                              <w:marRight w:val="0"/>
                              <w:marTop w:val="0"/>
                              <w:marBottom w:val="0"/>
                              <w:divBdr>
                                <w:top w:val="none" w:sz="0" w:space="0" w:color="auto"/>
                                <w:left w:val="none" w:sz="0" w:space="0" w:color="auto"/>
                                <w:bottom w:val="none" w:sz="0" w:space="0" w:color="auto"/>
                                <w:right w:val="none" w:sz="0" w:space="0" w:color="auto"/>
                              </w:divBdr>
                              <w:divsChild>
                                <w:div w:id="1511530297">
                                  <w:marLeft w:val="0"/>
                                  <w:marRight w:val="0"/>
                                  <w:marTop w:val="0"/>
                                  <w:marBottom w:val="0"/>
                                  <w:divBdr>
                                    <w:top w:val="none" w:sz="0" w:space="0" w:color="auto"/>
                                    <w:left w:val="none" w:sz="0" w:space="0" w:color="auto"/>
                                    <w:bottom w:val="none" w:sz="0" w:space="0" w:color="auto"/>
                                    <w:right w:val="none" w:sz="0" w:space="0" w:color="auto"/>
                                  </w:divBdr>
                                  <w:divsChild>
                                    <w:div w:id="513110159">
                                      <w:marLeft w:val="0"/>
                                      <w:marRight w:val="0"/>
                                      <w:marTop w:val="0"/>
                                      <w:marBottom w:val="0"/>
                                      <w:divBdr>
                                        <w:top w:val="none" w:sz="0" w:space="0" w:color="auto"/>
                                        <w:left w:val="none" w:sz="0" w:space="0" w:color="auto"/>
                                        <w:bottom w:val="none" w:sz="0" w:space="0" w:color="auto"/>
                                        <w:right w:val="none" w:sz="0" w:space="0" w:color="auto"/>
                                      </w:divBdr>
                                      <w:divsChild>
                                        <w:div w:id="1689142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387484411">
      <w:bodyDiv w:val="1"/>
      <w:marLeft w:val="0"/>
      <w:marRight w:val="0"/>
      <w:marTop w:val="0"/>
      <w:marBottom w:val="0"/>
      <w:divBdr>
        <w:top w:val="none" w:sz="0" w:space="0" w:color="auto"/>
        <w:left w:val="none" w:sz="0" w:space="0" w:color="auto"/>
        <w:bottom w:val="none" w:sz="0" w:space="0" w:color="auto"/>
        <w:right w:val="none" w:sz="0" w:space="0" w:color="auto"/>
      </w:divBdr>
      <w:divsChild>
        <w:div w:id="956832288">
          <w:marLeft w:val="0"/>
          <w:marRight w:val="0"/>
          <w:marTop w:val="0"/>
          <w:marBottom w:val="0"/>
          <w:divBdr>
            <w:top w:val="none" w:sz="0" w:space="0" w:color="auto"/>
            <w:left w:val="none" w:sz="0" w:space="0" w:color="auto"/>
            <w:bottom w:val="none" w:sz="0" w:space="0" w:color="auto"/>
            <w:right w:val="none" w:sz="0" w:space="0" w:color="auto"/>
          </w:divBdr>
        </w:div>
      </w:divsChild>
    </w:div>
    <w:div w:id="1409384091">
      <w:bodyDiv w:val="1"/>
      <w:marLeft w:val="0"/>
      <w:marRight w:val="0"/>
      <w:marTop w:val="0"/>
      <w:marBottom w:val="0"/>
      <w:divBdr>
        <w:top w:val="none" w:sz="0" w:space="0" w:color="auto"/>
        <w:left w:val="none" w:sz="0" w:space="0" w:color="auto"/>
        <w:bottom w:val="none" w:sz="0" w:space="0" w:color="auto"/>
        <w:right w:val="none" w:sz="0" w:space="0" w:color="auto"/>
      </w:divBdr>
      <w:divsChild>
        <w:div w:id="134300162">
          <w:marLeft w:val="0"/>
          <w:marRight w:val="0"/>
          <w:marTop w:val="0"/>
          <w:marBottom w:val="0"/>
          <w:divBdr>
            <w:top w:val="none" w:sz="0" w:space="0" w:color="auto"/>
            <w:left w:val="none" w:sz="0" w:space="0" w:color="auto"/>
            <w:bottom w:val="none" w:sz="0" w:space="0" w:color="auto"/>
            <w:right w:val="none" w:sz="0" w:space="0" w:color="auto"/>
          </w:divBdr>
          <w:divsChild>
            <w:div w:id="1249658214">
              <w:marLeft w:val="0"/>
              <w:marRight w:val="0"/>
              <w:marTop w:val="0"/>
              <w:marBottom w:val="0"/>
              <w:divBdr>
                <w:top w:val="none" w:sz="0" w:space="0" w:color="auto"/>
                <w:left w:val="none" w:sz="0" w:space="0" w:color="auto"/>
                <w:bottom w:val="none" w:sz="0" w:space="0" w:color="auto"/>
                <w:right w:val="none" w:sz="0" w:space="0" w:color="auto"/>
              </w:divBdr>
              <w:divsChild>
                <w:div w:id="1374114086">
                  <w:marLeft w:val="0"/>
                  <w:marRight w:val="0"/>
                  <w:marTop w:val="0"/>
                  <w:marBottom w:val="0"/>
                  <w:divBdr>
                    <w:top w:val="none" w:sz="0" w:space="0" w:color="auto"/>
                    <w:left w:val="none" w:sz="0" w:space="0" w:color="auto"/>
                    <w:bottom w:val="none" w:sz="0" w:space="0" w:color="auto"/>
                    <w:right w:val="none" w:sz="0" w:space="0" w:color="auto"/>
                  </w:divBdr>
                  <w:divsChild>
                    <w:div w:id="2046830880">
                      <w:marLeft w:val="0"/>
                      <w:marRight w:val="0"/>
                      <w:marTop w:val="0"/>
                      <w:marBottom w:val="0"/>
                      <w:divBdr>
                        <w:top w:val="none" w:sz="0" w:space="0" w:color="auto"/>
                        <w:left w:val="none" w:sz="0" w:space="0" w:color="auto"/>
                        <w:bottom w:val="none" w:sz="0" w:space="0" w:color="auto"/>
                        <w:right w:val="none" w:sz="0" w:space="0" w:color="auto"/>
                      </w:divBdr>
                      <w:divsChild>
                        <w:div w:id="1994602830">
                          <w:marLeft w:val="0"/>
                          <w:marRight w:val="0"/>
                          <w:marTop w:val="0"/>
                          <w:marBottom w:val="0"/>
                          <w:divBdr>
                            <w:top w:val="none" w:sz="0" w:space="0" w:color="auto"/>
                            <w:left w:val="none" w:sz="0" w:space="0" w:color="auto"/>
                            <w:bottom w:val="none" w:sz="0" w:space="0" w:color="auto"/>
                            <w:right w:val="none" w:sz="0" w:space="0" w:color="auto"/>
                          </w:divBdr>
                          <w:divsChild>
                            <w:div w:id="704252608">
                              <w:marLeft w:val="0"/>
                              <w:marRight w:val="0"/>
                              <w:marTop w:val="0"/>
                              <w:marBottom w:val="0"/>
                              <w:divBdr>
                                <w:top w:val="none" w:sz="0" w:space="0" w:color="auto"/>
                                <w:left w:val="none" w:sz="0" w:space="0" w:color="auto"/>
                                <w:bottom w:val="none" w:sz="0" w:space="0" w:color="auto"/>
                                <w:right w:val="none" w:sz="0" w:space="0" w:color="auto"/>
                              </w:divBdr>
                              <w:divsChild>
                                <w:div w:id="1872915912">
                                  <w:marLeft w:val="0"/>
                                  <w:marRight w:val="0"/>
                                  <w:marTop w:val="0"/>
                                  <w:marBottom w:val="0"/>
                                  <w:divBdr>
                                    <w:top w:val="none" w:sz="0" w:space="0" w:color="auto"/>
                                    <w:left w:val="none" w:sz="0" w:space="0" w:color="auto"/>
                                    <w:bottom w:val="none" w:sz="0" w:space="0" w:color="auto"/>
                                    <w:right w:val="none" w:sz="0" w:space="0" w:color="auto"/>
                                  </w:divBdr>
                                  <w:divsChild>
                                    <w:div w:id="322586031">
                                      <w:marLeft w:val="0"/>
                                      <w:marRight w:val="0"/>
                                      <w:marTop w:val="0"/>
                                      <w:marBottom w:val="0"/>
                                      <w:divBdr>
                                        <w:top w:val="none" w:sz="0" w:space="0" w:color="auto"/>
                                        <w:left w:val="none" w:sz="0" w:space="0" w:color="auto"/>
                                        <w:bottom w:val="none" w:sz="0" w:space="0" w:color="auto"/>
                                        <w:right w:val="none" w:sz="0" w:space="0" w:color="auto"/>
                                      </w:divBdr>
                                      <w:divsChild>
                                        <w:div w:id="7138941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42721264">
      <w:bodyDiv w:val="1"/>
      <w:marLeft w:val="0"/>
      <w:marRight w:val="0"/>
      <w:marTop w:val="0"/>
      <w:marBottom w:val="0"/>
      <w:divBdr>
        <w:top w:val="none" w:sz="0" w:space="0" w:color="auto"/>
        <w:left w:val="none" w:sz="0" w:space="0" w:color="auto"/>
        <w:bottom w:val="none" w:sz="0" w:space="0" w:color="auto"/>
        <w:right w:val="none" w:sz="0" w:space="0" w:color="auto"/>
      </w:divBdr>
      <w:divsChild>
        <w:div w:id="1982689543">
          <w:marLeft w:val="0"/>
          <w:marRight w:val="0"/>
          <w:marTop w:val="0"/>
          <w:marBottom w:val="0"/>
          <w:divBdr>
            <w:top w:val="none" w:sz="0" w:space="0" w:color="auto"/>
            <w:left w:val="none" w:sz="0" w:space="0" w:color="auto"/>
            <w:bottom w:val="none" w:sz="0" w:space="0" w:color="auto"/>
            <w:right w:val="none" w:sz="0" w:space="0" w:color="auto"/>
          </w:divBdr>
          <w:divsChild>
            <w:div w:id="617027068">
              <w:marLeft w:val="0"/>
              <w:marRight w:val="0"/>
              <w:marTop w:val="0"/>
              <w:marBottom w:val="0"/>
              <w:divBdr>
                <w:top w:val="none" w:sz="0" w:space="0" w:color="auto"/>
                <w:left w:val="none" w:sz="0" w:space="0" w:color="auto"/>
                <w:bottom w:val="none" w:sz="0" w:space="0" w:color="auto"/>
                <w:right w:val="none" w:sz="0" w:space="0" w:color="auto"/>
              </w:divBdr>
              <w:divsChild>
                <w:div w:id="484050138">
                  <w:marLeft w:val="0"/>
                  <w:marRight w:val="0"/>
                  <w:marTop w:val="0"/>
                  <w:marBottom w:val="0"/>
                  <w:divBdr>
                    <w:top w:val="none" w:sz="0" w:space="0" w:color="auto"/>
                    <w:left w:val="none" w:sz="0" w:space="0" w:color="auto"/>
                    <w:bottom w:val="none" w:sz="0" w:space="0" w:color="auto"/>
                    <w:right w:val="none" w:sz="0" w:space="0" w:color="auto"/>
                  </w:divBdr>
                  <w:divsChild>
                    <w:div w:id="334574126">
                      <w:marLeft w:val="0"/>
                      <w:marRight w:val="0"/>
                      <w:marTop w:val="0"/>
                      <w:marBottom w:val="0"/>
                      <w:divBdr>
                        <w:top w:val="none" w:sz="0" w:space="0" w:color="auto"/>
                        <w:left w:val="none" w:sz="0" w:space="0" w:color="auto"/>
                        <w:bottom w:val="none" w:sz="0" w:space="0" w:color="auto"/>
                        <w:right w:val="none" w:sz="0" w:space="0" w:color="auto"/>
                      </w:divBdr>
                      <w:divsChild>
                        <w:div w:id="901717712">
                          <w:marLeft w:val="0"/>
                          <w:marRight w:val="0"/>
                          <w:marTop w:val="0"/>
                          <w:marBottom w:val="0"/>
                          <w:divBdr>
                            <w:top w:val="none" w:sz="0" w:space="0" w:color="auto"/>
                            <w:left w:val="none" w:sz="0" w:space="0" w:color="auto"/>
                            <w:bottom w:val="none" w:sz="0" w:space="0" w:color="auto"/>
                            <w:right w:val="none" w:sz="0" w:space="0" w:color="auto"/>
                          </w:divBdr>
                          <w:divsChild>
                            <w:div w:id="1230458016">
                              <w:marLeft w:val="0"/>
                              <w:marRight w:val="0"/>
                              <w:marTop w:val="0"/>
                              <w:marBottom w:val="0"/>
                              <w:divBdr>
                                <w:top w:val="none" w:sz="0" w:space="0" w:color="auto"/>
                                <w:left w:val="none" w:sz="0" w:space="0" w:color="auto"/>
                                <w:bottom w:val="none" w:sz="0" w:space="0" w:color="auto"/>
                                <w:right w:val="none" w:sz="0" w:space="0" w:color="auto"/>
                              </w:divBdr>
                              <w:divsChild>
                                <w:div w:id="35007059">
                                  <w:marLeft w:val="0"/>
                                  <w:marRight w:val="0"/>
                                  <w:marTop w:val="0"/>
                                  <w:marBottom w:val="0"/>
                                  <w:divBdr>
                                    <w:top w:val="none" w:sz="0" w:space="0" w:color="auto"/>
                                    <w:left w:val="none" w:sz="0" w:space="0" w:color="auto"/>
                                    <w:bottom w:val="none" w:sz="0" w:space="0" w:color="auto"/>
                                    <w:right w:val="none" w:sz="0" w:space="0" w:color="auto"/>
                                  </w:divBdr>
                                  <w:divsChild>
                                    <w:div w:id="58982907">
                                      <w:marLeft w:val="0"/>
                                      <w:marRight w:val="0"/>
                                      <w:marTop w:val="0"/>
                                      <w:marBottom w:val="0"/>
                                      <w:divBdr>
                                        <w:top w:val="none" w:sz="0" w:space="0" w:color="auto"/>
                                        <w:left w:val="none" w:sz="0" w:space="0" w:color="auto"/>
                                        <w:bottom w:val="none" w:sz="0" w:space="0" w:color="auto"/>
                                        <w:right w:val="none" w:sz="0" w:space="0" w:color="auto"/>
                                      </w:divBdr>
                                      <w:divsChild>
                                        <w:div w:id="568274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68670658">
      <w:bodyDiv w:val="1"/>
      <w:marLeft w:val="0"/>
      <w:marRight w:val="0"/>
      <w:marTop w:val="0"/>
      <w:marBottom w:val="0"/>
      <w:divBdr>
        <w:top w:val="none" w:sz="0" w:space="0" w:color="auto"/>
        <w:left w:val="none" w:sz="0" w:space="0" w:color="auto"/>
        <w:bottom w:val="none" w:sz="0" w:space="0" w:color="auto"/>
        <w:right w:val="none" w:sz="0" w:space="0" w:color="auto"/>
      </w:divBdr>
    </w:div>
    <w:div w:id="1518108252">
      <w:bodyDiv w:val="1"/>
      <w:marLeft w:val="0"/>
      <w:marRight w:val="0"/>
      <w:marTop w:val="0"/>
      <w:marBottom w:val="0"/>
      <w:divBdr>
        <w:top w:val="none" w:sz="0" w:space="0" w:color="auto"/>
        <w:left w:val="none" w:sz="0" w:space="0" w:color="auto"/>
        <w:bottom w:val="none" w:sz="0" w:space="0" w:color="auto"/>
        <w:right w:val="none" w:sz="0" w:space="0" w:color="auto"/>
      </w:divBdr>
      <w:divsChild>
        <w:div w:id="1950428202">
          <w:marLeft w:val="0"/>
          <w:marRight w:val="0"/>
          <w:marTop w:val="0"/>
          <w:marBottom w:val="0"/>
          <w:divBdr>
            <w:top w:val="none" w:sz="0" w:space="0" w:color="auto"/>
            <w:left w:val="none" w:sz="0" w:space="0" w:color="auto"/>
            <w:bottom w:val="none" w:sz="0" w:space="0" w:color="auto"/>
            <w:right w:val="none" w:sz="0" w:space="0" w:color="auto"/>
          </w:divBdr>
        </w:div>
      </w:divsChild>
    </w:div>
    <w:div w:id="1538664966">
      <w:bodyDiv w:val="1"/>
      <w:marLeft w:val="0"/>
      <w:marRight w:val="0"/>
      <w:marTop w:val="0"/>
      <w:marBottom w:val="0"/>
      <w:divBdr>
        <w:top w:val="none" w:sz="0" w:space="0" w:color="auto"/>
        <w:left w:val="none" w:sz="0" w:space="0" w:color="auto"/>
        <w:bottom w:val="none" w:sz="0" w:space="0" w:color="auto"/>
        <w:right w:val="none" w:sz="0" w:space="0" w:color="auto"/>
      </w:divBdr>
    </w:div>
    <w:div w:id="1620145939">
      <w:bodyDiv w:val="1"/>
      <w:marLeft w:val="0"/>
      <w:marRight w:val="0"/>
      <w:marTop w:val="0"/>
      <w:marBottom w:val="0"/>
      <w:divBdr>
        <w:top w:val="none" w:sz="0" w:space="0" w:color="auto"/>
        <w:left w:val="none" w:sz="0" w:space="0" w:color="auto"/>
        <w:bottom w:val="none" w:sz="0" w:space="0" w:color="auto"/>
        <w:right w:val="none" w:sz="0" w:space="0" w:color="auto"/>
      </w:divBdr>
      <w:divsChild>
        <w:div w:id="262884009">
          <w:marLeft w:val="0"/>
          <w:marRight w:val="0"/>
          <w:marTop w:val="0"/>
          <w:marBottom w:val="0"/>
          <w:divBdr>
            <w:top w:val="none" w:sz="0" w:space="0" w:color="auto"/>
            <w:left w:val="none" w:sz="0" w:space="0" w:color="auto"/>
            <w:bottom w:val="none" w:sz="0" w:space="0" w:color="auto"/>
            <w:right w:val="none" w:sz="0" w:space="0" w:color="auto"/>
          </w:divBdr>
        </w:div>
      </w:divsChild>
    </w:div>
    <w:div w:id="1627159395">
      <w:bodyDiv w:val="1"/>
      <w:marLeft w:val="0"/>
      <w:marRight w:val="0"/>
      <w:marTop w:val="0"/>
      <w:marBottom w:val="0"/>
      <w:divBdr>
        <w:top w:val="none" w:sz="0" w:space="0" w:color="auto"/>
        <w:left w:val="none" w:sz="0" w:space="0" w:color="auto"/>
        <w:bottom w:val="none" w:sz="0" w:space="0" w:color="auto"/>
        <w:right w:val="none" w:sz="0" w:space="0" w:color="auto"/>
      </w:divBdr>
      <w:divsChild>
        <w:div w:id="397215056">
          <w:marLeft w:val="0"/>
          <w:marRight w:val="0"/>
          <w:marTop w:val="0"/>
          <w:marBottom w:val="0"/>
          <w:divBdr>
            <w:top w:val="none" w:sz="0" w:space="0" w:color="auto"/>
            <w:left w:val="none" w:sz="0" w:space="0" w:color="auto"/>
            <w:bottom w:val="none" w:sz="0" w:space="0" w:color="auto"/>
            <w:right w:val="none" w:sz="0" w:space="0" w:color="auto"/>
          </w:divBdr>
          <w:divsChild>
            <w:div w:id="1256596533">
              <w:marLeft w:val="0"/>
              <w:marRight w:val="0"/>
              <w:marTop w:val="0"/>
              <w:marBottom w:val="0"/>
              <w:divBdr>
                <w:top w:val="none" w:sz="0" w:space="0" w:color="auto"/>
                <w:left w:val="none" w:sz="0" w:space="0" w:color="auto"/>
                <w:bottom w:val="none" w:sz="0" w:space="0" w:color="auto"/>
                <w:right w:val="none" w:sz="0" w:space="0" w:color="auto"/>
              </w:divBdr>
              <w:divsChild>
                <w:div w:id="909969207">
                  <w:marLeft w:val="0"/>
                  <w:marRight w:val="0"/>
                  <w:marTop w:val="0"/>
                  <w:marBottom w:val="0"/>
                  <w:divBdr>
                    <w:top w:val="none" w:sz="0" w:space="0" w:color="auto"/>
                    <w:left w:val="none" w:sz="0" w:space="0" w:color="auto"/>
                    <w:bottom w:val="none" w:sz="0" w:space="0" w:color="auto"/>
                    <w:right w:val="none" w:sz="0" w:space="0" w:color="auto"/>
                  </w:divBdr>
                  <w:divsChild>
                    <w:div w:id="2016299822">
                      <w:marLeft w:val="0"/>
                      <w:marRight w:val="0"/>
                      <w:marTop w:val="0"/>
                      <w:marBottom w:val="0"/>
                      <w:divBdr>
                        <w:top w:val="none" w:sz="0" w:space="0" w:color="auto"/>
                        <w:left w:val="none" w:sz="0" w:space="0" w:color="auto"/>
                        <w:bottom w:val="none" w:sz="0" w:space="0" w:color="auto"/>
                        <w:right w:val="none" w:sz="0" w:space="0" w:color="auto"/>
                      </w:divBdr>
                      <w:divsChild>
                        <w:div w:id="1082869488">
                          <w:marLeft w:val="0"/>
                          <w:marRight w:val="0"/>
                          <w:marTop w:val="0"/>
                          <w:marBottom w:val="0"/>
                          <w:divBdr>
                            <w:top w:val="none" w:sz="0" w:space="0" w:color="auto"/>
                            <w:left w:val="none" w:sz="0" w:space="0" w:color="auto"/>
                            <w:bottom w:val="none" w:sz="0" w:space="0" w:color="auto"/>
                            <w:right w:val="none" w:sz="0" w:space="0" w:color="auto"/>
                          </w:divBdr>
                          <w:divsChild>
                            <w:div w:id="1560743855">
                              <w:marLeft w:val="0"/>
                              <w:marRight w:val="0"/>
                              <w:marTop w:val="0"/>
                              <w:marBottom w:val="0"/>
                              <w:divBdr>
                                <w:top w:val="none" w:sz="0" w:space="0" w:color="auto"/>
                                <w:left w:val="none" w:sz="0" w:space="0" w:color="auto"/>
                                <w:bottom w:val="none" w:sz="0" w:space="0" w:color="auto"/>
                                <w:right w:val="none" w:sz="0" w:space="0" w:color="auto"/>
                              </w:divBdr>
                              <w:divsChild>
                                <w:div w:id="1815759579">
                                  <w:marLeft w:val="0"/>
                                  <w:marRight w:val="0"/>
                                  <w:marTop w:val="0"/>
                                  <w:marBottom w:val="0"/>
                                  <w:divBdr>
                                    <w:top w:val="none" w:sz="0" w:space="0" w:color="auto"/>
                                    <w:left w:val="none" w:sz="0" w:space="0" w:color="auto"/>
                                    <w:bottom w:val="none" w:sz="0" w:space="0" w:color="auto"/>
                                    <w:right w:val="none" w:sz="0" w:space="0" w:color="auto"/>
                                  </w:divBdr>
                                  <w:divsChild>
                                    <w:div w:id="452750029">
                                      <w:marLeft w:val="0"/>
                                      <w:marRight w:val="0"/>
                                      <w:marTop w:val="0"/>
                                      <w:marBottom w:val="0"/>
                                      <w:divBdr>
                                        <w:top w:val="none" w:sz="0" w:space="0" w:color="auto"/>
                                        <w:left w:val="none" w:sz="0" w:space="0" w:color="auto"/>
                                        <w:bottom w:val="none" w:sz="0" w:space="0" w:color="auto"/>
                                        <w:right w:val="none" w:sz="0" w:space="0" w:color="auto"/>
                                      </w:divBdr>
                                      <w:divsChild>
                                        <w:div w:id="2051105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631669904">
      <w:bodyDiv w:val="1"/>
      <w:marLeft w:val="0"/>
      <w:marRight w:val="0"/>
      <w:marTop w:val="0"/>
      <w:marBottom w:val="0"/>
      <w:divBdr>
        <w:top w:val="none" w:sz="0" w:space="0" w:color="auto"/>
        <w:left w:val="none" w:sz="0" w:space="0" w:color="auto"/>
        <w:bottom w:val="none" w:sz="0" w:space="0" w:color="auto"/>
        <w:right w:val="none" w:sz="0" w:space="0" w:color="auto"/>
      </w:divBdr>
    </w:div>
    <w:div w:id="1651405941">
      <w:bodyDiv w:val="1"/>
      <w:marLeft w:val="0"/>
      <w:marRight w:val="0"/>
      <w:marTop w:val="0"/>
      <w:marBottom w:val="0"/>
      <w:divBdr>
        <w:top w:val="none" w:sz="0" w:space="0" w:color="auto"/>
        <w:left w:val="none" w:sz="0" w:space="0" w:color="auto"/>
        <w:bottom w:val="none" w:sz="0" w:space="0" w:color="auto"/>
        <w:right w:val="none" w:sz="0" w:space="0" w:color="auto"/>
      </w:divBdr>
      <w:divsChild>
        <w:div w:id="16081239">
          <w:marLeft w:val="0"/>
          <w:marRight w:val="0"/>
          <w:marTop w:val="0"/>
          <w:marBottom w:val="0"/>
          <w:divBdr>
            <w:top w:val="none" w:sz="0" w:space="0" w:color="auto"/>
            <w:left w:val="none" w:sz="0" w:space="0" w:color="auto"/>
            <w:bottom w:val="none" w:sz="0" w:space="0" w:color="auto"/>
            <w:right w:val="none" w:sz="0" w:space="0" w:color="auto"/>
          </w:divBdr>
        </w:div>
      </w:divsChild>
    </w:div>
    <w:div w:id="1731030766">
      <w:bodyDiv w:val="1"/>
      <w:marLeft w:val="0"/>
      <w:marRight w:val="0"/>
      <w:marTop w:val="0"/>
      <w:marBottom w:val="0"/>
      <w:divBdr>
        <w:top w:val="none" w:sz="0" w:space="0" w:color="auto"/>
        <w:left w:val="none" w:sz="0" w:space="0" w:color="auto"/>
        <w:bottom w:val="none" w:sz="0" w:space="0" w:color="auto"/>
        <w:right w:val="none" w:sz="0" w:space="0" w:color="auto"/>
      </w:divBdr>
    </w:div>
    <w:div w:id="1787461112">
      <w:bodyDiv w:val="1"/>
      <w:marLeft w:val="0"/>
      <w:marRight w:val="0"/>
      <w:marTop w:val="0"/>
      <w:marBottom w:val="0"/>
      <w:divBdr>
        <w:top w:val="none" w:sz="0" w:space="0" w:color="auto"/>
        <w:left w:val="none" w:sz="0" w:space="0" w:color="auto"/>
        <w:bottom w:val="none" w:sz="0" w:space="0" w:color="auto"/>
        <w:right w:val="none" w:sz="0" w:space="0" w:color="auto"/>
      </w:divBdr>
      <w:divsChild>
        <w:div w:id="596402069">
          <w:marLeft w:val="0"/>
          <w:marRight w:val="0"/>
          <w:marTop w:val="0"/>
          <w:marBottom w:val="0"/>
          <w:divBdr>
            <w:top w:val="none" w:sz="0" w:space="0" w:color="auto"/>
            <w:left w:val="none" w:sz="0" w:space="0" w:color="auto"/>
            <w:bottom w:val="none" w:sz="0" w:space="0" w:color="auto"/>
            <w:right w:val="none" w:sz="0" w:space="0" w:color="auto"/>
          </w:divBdr>
          <w:divsChild>
            <w:div w:id="535891993">
              <w:marLeft w:val="0"/>
              <w:marRight w:val="0"/>
              <w:marTop w:val="0"/>
              <w:marBottom w:val="0"/>
              <w:divBdr>
                <w:top w:val="none" w:sz="0" w:space="0" w:color="auto"/>
                <w:left w:val="none" w:sz="0" w:space="0" w:color="auto"/>
                <w:bottom w:val="none" w:sz="0" w:space="0" w:color="auto"/>
                <w:right w:val="none" w:sz="0" w:space="0" w:color="auto"/>
              </w:divBdr>
              <w:divsChild>
                <w:div w:id="908735129">
                  <w:marLeft w:val="0"/>
                  <w:marRight w:val="0"/>
                  <w:marTop w:val="0"/>
                  <w:marBottom w:val="0"/>
                  <w:divBdr>
                    <w:top w:val="none" w:sz="0" w:space="0" w:color="auto"/>
                    <w:left w:val="none" w:sz="0" w:space="0" w:color="auto"/>
                    <w:bottom w:val="none" w:sz="0" w:space="0" w:color="auto"/>
                    <w:right w:val="none" w:sz="0" w:space="0" w:color="auto"/>
                  </w:divBdr>
                  <w:divsChild>
                    <w:div w:id="1986004550">
                      <w:marLeft w:val="0"/>
                      <w:marRight w:val="0"/>
                      <w:marTop w:val="0"/>
                      <w:marBottom w:val="0"/>
                      <w:divBdr>
                        <w:top w:val="none" w:sz="0" w:space="0" w:color="auto"/>
                        <w:left w:val="none" w:sz="0" w:space="0" w:color="auto"/>
                        <w:bottom w:val="none" w:sz="0" w:space="0" w:color="auto"/>
                        <w:right w:val="none" w:sz="0" w:space="0" w:color="auto"/>
                      </w:divBdr>
                      <w:divsChild>
                        <w:div w:id="104472668">
                          <w:marLeft w:val="0"/>
                          <w:marRight w:val="0"/>
                          <w:marTop w:val="0"/>
                          <w:marBottom w:val="0"/>
                          <w:divBdr>
                            <w:top w:val="none" w:sz="0" w:space="0" w:color="auto"/>
                            <w:left w:val="none" w:sz="0" w:space="0" w:color="auto"/>
                            <w:bottom w:val="none" w:sz="0" w:space="0" w:color="auto"/>
                            <w:right w:val="none" w:sz="0" w:space="0" w:color="auto"/>
                          </w:divBdr>
                          <w:divsChild>
                            <w:div w:id="1934438093">
                              <w:marLeft w:val="0"/>
                              <w:marRight w:val="0"/>
                              <w:marTop w:val="0"/>
                              <w:marBottom w:val="0"/>
                              <w:divBdr>
                                <w:top w:val="none" w:sz="0" w:space="0" w:color="auto"/>
                                <w:left w:val="none" w:sz="0" w:space="0" w:color="auto"/>
                                <w:bottom w:val="none" w:sz="0" w:space="0" w:color="auto"/>
                                <w:right w:val="none" w:sz="0" w:space="0" w:color="auto"/>
                              </w:divBdr>
                              <w:divsChild>
                                <w:div w:id="1921864689">
                                  <w:marLeft w:val="0"/>
                                  <w:marRight w:val="0"/>
                                  <w:marTop w:val="0"/>
                                  <w:marBottom w:val="0"/>
                                  <w:divBdr>
                                    <w:top w:val="none" w:sz="0" w:space="0" w:color="auto"/>
                                    <w:left w:val="none" w:sz="0" w:space="0" w:color="auto"/>
                                    <w:bottom w:val="none" w:sz="0" w:space="0" w:color="auto"/>
                                    <w:right w:val="none" w:sz="0" w:space="0" w:color="auto"/>
                                  </w:divBdr>
                                  <w:divsChild>
                                    <w:div w:id="2118405095">
                                      <w:marLeft w:val="0"/>
                                      <w:marRight w:val="0"/>
                                      <w:marTop w:val="0"/>
                                      <w:marBottom w:val="0"/>
                                      <w:divBdr>
                                        <w:top w:val="none" w:sz="0" w:space="0" w:color="auto"/>
                                        <w:left w:val="none" w:sz="0" w:space="0" w:color="auto"/>
                                        <w:bottom w:val="none" w:sz="0" w:space="0" w:color="auto"/>
                                        <w:right w:val="none" w:sz="0" w:space="0" w:color="auto"/>
                                      </w:divBdr>
                                      <w:divsChild>
                                        <w:div w:id="14805392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87571236">
      <w:bodyDiv w:val="1"/>
      <w:marLeft w:val="0"/>
      <w:marRight w:val="0"/>
      <w:marTop w:val="0"/>
      <w:marBottom w:val="0"/>
      <w:divBdr>
        <w:top w:val="none" w:sz="0" w:space="0" w:color="auto"/>
        <w:left w:val="none" w:sz="0" w:space="0" w:color="auto"/>
        <w:bottom w:val="none" w:sz="0" w:space="0" w:color="auto"/>
        <w:right w:val="none" w:sz="0" w:space="0" w:color="auto"/>
      </w:divBdr>
      <w:divsChild>
        <w:div w:id="1640260768">
          <w:marLeft w:val="0"/>
          <w:marRight w:val="0"/>
          <w:marTop w:val="0"/>
          <w:marBottom w:val="0"/>
          <w:divBdr>
            <w:top w:val="none" w:sz="0" w:space="0" w:color="auto"/>
            <w:left w:val="none" w:sz="0" w:space="0" w:color="auto"/>
            <w:bottom w:val="none" w:sz="0" w:space="0" w:color="auto"/>
            <w:right w:val="none" w:sz="0" w:space="0" w:color="auto"/>
          </w:divBdr>
          <w:divsChild>
            <w:div w:id="37517506">
              <w:marLeft w:val="0"/>
              <w:marRight w:val="0"/>
              <w:marTop w:val="0"/>
              <w:marBottom w:val="0"/>
              <w:divBdr>
                <w:top w:val="none" w:sz="0" w:space="0" w:color="auto"/>
                <w:left w:val="none" w:sz="0" w:space="0" w:color="auto"/>
                <w:bottom w:val="none" w:sz="0" w:space="0" w:color="auto"/>
                <w:right w:val="none" w:sz="0" w:space="0" w:color="auto"/>
              </w:divBdr>
              <w:divsChild>
                <w:div w:id="1826508132">
                  <w:marLeft w:val="0"/>
                  <w:marRight w:val="0"/>
                  <w:marTop w:val="0"/>
                  <w:marBottom w:val="0"/>
                  <w:divBdr>
                    <w:top w:val="none" w:sz="0" w:space="0" w:color="auto"/>
                    <w:left w:val="none" w:sz="0" w:space="0" w:color="auto"/>
                    <w:bottom w:val="none" w:sz="0" w:space="0" w:color="auto"/>
                    <w:right w:val="none" w:sz="0" w:space="0" w:color="auto"/>
                  </w:divBdr>
                  <w:divsChild>
                    <w:div w:id="451679646">
                      <w:marLeft w:val="0"/>
                      <w:marRight w:val="0"/>
                      <w:marTop w:val="0"/>
                      <w:marBottom w:val="0"/>
                      <w:divBdr>
                        <w:top w:val="none" w:sz="0" w:space="0" w:color="auto"/>
                        <w:left w:val="none" w:sz="0" w:space="0" w:color="auto"/>
                        <w:bottom w:val="none" w:sz="0" w:space="0" w:color="auto"/>
                        <w:right w:val="none" w:sz="0" w:space="0" w:color="auto"/>
                      </w:divBdr>
                      <w:divsChild>
                        <w:div w:id="1459883867">
                          <w:marLeft w:val="0"/>
                          <w:marRight w:val="0"/>
                          <w:marTop w:val="0"/>
                          <w:marBottom w:val="0"/>
                          <w:divBdr>
                            <w:top w:val="none" w:sz="0" w:space="0" w:color="auto"/>
                            <w:left w:val="none" w:sz="0" w:space="0" w:color="auto"/>
                            <w:bottom w:val="none" w:sz="0" w:space="0" w:color="auto"/>
                            <w:right w:val="none" w:sz="0" w:space="0" w:color="auto"/>
                          </w:divBdr>
                          <w:divsChild>
                            <w:div w:id="303435856">
                              <w:marLeft w:val="0"/>
                              <w:marRight w:val="0"/>
                              <w:marTop w:val="0"/>
                              <w:marBottom w:val="0"/>
                              <w:divBdr>
                                <w:top w:val="none" w:sz="0" w:space="0" w:color="auto"/>
                                <w:left w:val="none" w:sz="0" w:space="0" w:color="auto"/>
                                <w:bottom w:val="none" w:sz="0" w:space="0" w:color="auto"/>
                                <w:right w:val="none" w:sz="0" w:space="0" w:color="auto"/>
                              </w:divBdr>
                              <w:divsChild>
                                <w:div w:id="1511872425">
                                  <w:marLeft w:val="0"/>
                                  <w:marRight w:val="0"/>
                                  <w:marTop w:val="0"/>
                                  <w:marBottom w:val="0"/>
                                  <w:divBdr>
                                    <w:top w:val="none" w:sz="0" w:space="0" w:color="auto"/>
                                    <w:left w:val="none" w:sz="0" w:space="0" w:color="auto"/>
                                    <w:bottom w:val="none" w:sz="0" w:space="0" w:color="auto"/>
                                    <w:right w:val="none" w:sz="0" w:space="0" w:color="auto"/>
                                  </w:divBdr>
                                  <w:divsChild>
                                    <w:div w:id="2130977256">
                                      <w:marLeft w:val="0"/>
                                      <w:marRight w:val="0"/>
                                      <w:marTop w:val="0"/>
                                      <w:marBottom w:val="0"/>
                                      <w:divBdr>
                                        <w:top w:val="none" w:sz="0" w:space="0" w:color="auto"/>
                                        <w:left w:val="none" w:sz="0" w:space="0" w:color="auto"/>
                                        <w:bottom w:val="none" w:sz="0" w:space="0" w:color="auto"/>
                                        <w:right w:val="none" w:sz="0" w:space="0" w:color="auto"/>
                                      </w:divBdr>
                                      <w:divsChild>
                                        <w:div w:id="1504315869">
                                          <w:marLeft w:val="0"/>
                                          <w:marRight w:val="0"/>
                                          <w:marTop w:val="0"/>
                                          <w:marBottom w:val="0"/>
                                          <w:divBdr>
                                            <w:top w:val="none" w:sz="0" w:space="0" w:color="auto"/>
                                            <w:left w:val="none" w:sz="0" w:space="0" w:color="auto"/>
                                            <w:bottom w:val="none" w:sz="0" w:space="0" w:color="auto"/>
                                            <w:right w:val="none" w:sz="0" w:space="0" w:color="auto"/>
                                          </w:divBdr>
                                          <w:divsChild>
                                            <w:div w:id="924147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932658266">
      <w:bodyDiv w:val="1"/>
      <w:marLeft w:val="0"/>
      <w:marRight w:val="0"/>
      <w:marTop w:val="0"/>
      <w:marBottom w:val="0"/>
      <w:divBdr>
        <w:top w:val="none" w:sz="0" w:space="0" w:color="auto"/>
        <w:left w:val="none" w:sz="0" w:space="0" w:color="auto"/>
        <w:bottom w:val="none" w:sz="0" w:space="0" w:color="auto"/>
        <w:right w:val="none" w:sz="0" w:space="0" w:color="auto"/>
      </w:divBdr>
    </w:div>
    <w:div w:id="2049521355">
      <w:bodyDiv w:val="1"/>
      <w:marLeft w:val="0"/>
      <w:marRight w:val="0"/>
      <w:marTop w:val="0"/>
      <w:marBottom w:val="0"/>
      <w:divBdr>
        <w:top w:val="none" w:sz="0" w:space="0" w:color="auto"/>
        <w:left w:val="none" w:sz="0" w:space="0" w:color="auto"/>
        <w:bottom w:val="none" w:sz="0" w:space="0" w:color="auto"/>
        <w:right w:val="none" w:sz="0" w:space="0" w:color="auto"/>
      </w:divBdr>
      <w:divsChild>
        <w:div w:id="672687908">
          <w:marLeft w:val="0"/>
          <w:marRight w:val="0"/>
          <w:marTop w:val="0"/>
          <w:marBottom w:val="0"/>
          <w:divBdr>
            <w:top w:val="none" w:sz="0" w:space="0" w:color="auto"/>
            <w:left w:val="none" w:sz="0" w:space="0" w:color="auto"/>
            <w:bottom w:val="none" w:sz="0" w:space="0" w:color="auto"/>
            <w:right w:val="none" w:sz="0" w:space="0" w:color="auto"/>
          </w:divBdr>
          <w:divsChild>
            <w:div w:id="588125303">
              <w:marLeft w:val="0"/>
              <w:marRight w:val="0"/>
              <w:marTop w:val="0"/>
              <w:marBottom w:val="0"/>
              <w:divBdr>
                <w:top w:val="none" w:sz="0" w:space="0" w:color="auto"/>
                <w:left w:val="none" w:sz="0" w:space="0" w:color="auto"/>
                <w:bottom w:val="none" w:sz="0" w:space="0" w:color="auto"/>
                <w:right w:val="none" w:sz="0" w:space="0" w:color="auto"/>
              </w:divBdr>
              <w:divsChild>
                <w:div w:id="215897915">
                  <w:marLeft w:val="0"/>
                  <w:marRight w:val="0"/>
                  <w:marTop w:val="0"/>
                  <w:marBottom w:val="0"/>
                  <w:divBdr>
                    <w:top w:val="none" w:sz="0" w:space="0" w:color="auto"/>
                    <w:left w:val="none" w:sz="0" w:space="0" w:color="auto"/>
                    <w:bottom w:val="none" w:sz="0" w:space="0" w:color="auto"/>
                    <w:right w:val="none" w:sz="0" w:space="0" w:color="auto"/>
                  </w:divBdr>
                  <w:divsChild>
                    <w:div w:id="1659767545">
                      <w:marLeft w:val="0"/>
                      <w:marRight w:val="0"/>
                      <w:marTop w:val="0"/>
                      <w:marBottom w:val="0"/>
                      <w:divBdr>
                        <w:top w:val="none" w:sz="0" w:space="0" w:color="auto"/>
                        <w:left w:val="none" w:sz="0" w:space="0" w:color="auto"/>
                        <w:bottom w:val="none" w:sz="0" w:space="0" w:color="auto"/>
                        <w:right w:val="none" w:sz="0" w:space="0" w:color="auto"/>
                      </w:divBdr>
                      <w:divsChild>
                        <w:div w:id="706104538">
                          <w:marLeft w:val="0"/>
                          <w:marRight w:val="0"/>
                          <w:marTop w:val="0"/>
                          <w:marBottom w:val="0"/>
                          <w:divBdr>
                            <w:top w:val="none" w:sz="0" w:space="0" w:color="auto"/>
                            <w:left w:val="none" w:sz="0" w:space="0" w:color="auto"/>
                            <w:bottom w:val="none" w:sz="0" w:space="0" w:color="auto"/>
                            <w:right w:val="none" w:sz="0" w:space="0" w:color="auto"/>
                          </w:divBdr>
                          <w:divsChild>
                            <w:div w:id="931740720">
                              <w:marLeft w:val="0"/>
                              <w:marRight w:val="0"/>
                              <w:marTop w:val="0"/>
                              <w:marBottom w:val="0"/>
                              <w:divBdr>
                                <w:top w:val="none" w:sz="0" w:space="0" w:color="auto"/>
                                <w:left w:val="none" w:sz="0" w:space="0" w:color="auto"/>
                                <w:bottom w:val="none" w:sz="0" w:space="0" w:color="auto"/>
                                <w:right w:val="none" w:sz="0" w:space="0" w:color="auto"/>
                              </w:divBdr>
                              <w:divsChild>
                                <w:div w:id="1200166538">
                                  <w:marLeft w:val="0"/>
                                  <w:marRight w:val="0"/>
                                  <w:marTop w:val="0"/>
                                  <w:marBottom w:val="0"/>
                                  <w:divBdr>
                                    <w:top w:val="none" w:sz="0" w:space="0" w:color="auto"/>
                                    <w:left w:val="none" w:sz="0" w:space="0" w:color="auto"/>
                                    <w:bottom w:val="none" w:sz="0" w:space="0" w:color="auto"/>
                                    <w:right w:val="none" w:sz="0" w:space="0" w:color="auto"/>
                                  </w:divBdr>
                                  <w:divsChild>
                                    <w:div w:id="1669746265">
                                      <w:marLeft w:val="0"/>
                                      <w:marRight w:val="0"/>
                                      <w:marTop w:val="0"/>
                                      <w:marBottom w:val="0"/>
                                      <w:divBdr>
                                        <w:top w:val="none" w:sz="0" w:space="0" w:color="auto"/>
                                        <w:left w:val="none" w:sz="0" w:space="0" w:color="auto"/>
                                        <w:bottom w:val="none" w:sz="0" w:space="0" w:color="auto"/>
                                        <w:right w:val="none" w:sz="0" w:space="0" w:color="auto"/>
                                      </w:divBdr>
                                      <w:divsChild>
                                        <w:div w:id="1218083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052417760">
      <w:bodyDiv w:val="1"/>
      <w:marLeft w:val="0"/>
      <w:marRight w:val="0"/>
      <w:marTop w:val="0"/>
      <w:marBottom w:val="0"/>
      <w:divBdr>
        <w:top w:val="none" w:sz="0" w:space="0" w:color="auto"/>
        <w:left w:val="none" w:sz="0" w:space="0" w:color="auto"/>
        <w:bottom w:val="none" w:sz="0" w:space="0" w:color="auto"/>
        <w:right w:val="none" w:sz="0" w:space="0" w:color="auto"/>
      </w:divBdr>
      <w:divsChild>
        <w:div w:id="2141724841">
          <w:marLeft w:val="0"/>
          <w:marRight w:val="0"/>
          <w:marTop w:val="0"/>
          <w:marBottom w:val="0"/>
          <w:divBdr>
            <w:top w:val="none" w:sz="0" w:space="0" w:color="auto"/>
            <w:left w:val="none" w:sz="0" w:space="0" w:color="auto"/>
            <w:bottom w:val="none" w:sz="0" w:space="0" w:color="auto"/>
            <w:right w:val="none" w:sz="0" w:space="0" w:color="auto"/>
          </w:divBdr>
        </w:div>
      </w:divsChild>
    </w:div>
    <w:div w:id="2071921600">
      <w:bodyDiv w:val="1"/>
      <w:marLeft w:val="0"/>
      <w:marRight w:val="0"/>
      <w:marTop w:val="0"/>
      <w:marBottom w:val="0"/>
      <w:divBdr>
        <w:top w:val="none" w:sz="0" w:space="0" w:color="auto"/>
        <w:left w:val="none" w:sz="0" w:space="0" w:color="auto"/>
        <w:bottom w:val="none" w:sz="0" w:space="0" w:color="auto"/>
        <w:right w:val="none" w:sz="0" w:space="0" w:color="auto"/>
      </w:divBdr>
      <w:divsChild>
        <w:div w:id="2102531003">
          <w:marLeft w:val="0"/>
          <w:marRight w:val="0"/>
          <w:marTop w:val="0"/>
          <w:marBottom w:val="0"/>
          <w:divBdr>
            <w:top w:val="none" w:sz="0" w:space="0" w:color="auto"/>
            <w:left w:val="none" w:sz="0" w:space="0" w:color="auto"/>
            <w:bottom w:val="none" w:sz="0" w:space="0" w:color="auto"/>
            <w:right w:val="none" w:sz="0" w:space="0" w:color="auto"/>
          </w:divBdr>
          <w:divsChild>
            <w:div w:id="2088651471">
              <w:marLeft w:val="0"/>
              <w:marRight w:val="0"/>
              <w:marTop w:val="0"/>
              <w:marBottom w:val="0"/>
              <w:divBdr>
                <w:top w:val="none" w:sz="0" w:space="0" w:color="auto"/>
                <w:left w:val="none" w:sz="0" w:space="0" w:color="auto"/>
                <w:bottom w:val="none" w:sz="0" w:space="0" w:color="auto"/>
                <w:right w:val="none" w:sz="0" w:space="0" w:color="auto"/>
              </w:divBdr>
              <w:divsChild>
                <w:div w:id="1870297994">
                  <w:marLeft w:val="0"/>
                  <w:marRight w:val="0"/>
                  <w:marTop w:val="0"/>
                  <w:marBottom w:val="0"/>
                  <w:divBdr>
                    <w:top w:val="none" w:sz="0" w:space="0" w:color="auto"/>
                    <w:left w:val="none" w:sz="0" w:space="0" w:color="auto"/>
                    <w:bottom w:val="none" w:sz="0" w:space="0" w:color="auto"/>
                    <w:right w:val="none" w:sz="0" w:space="0" w:color="auto"/>
                  </w:divBdr>
                  <w:divsChild>
                    <w:div w:id="742725977">
                      <w:marLeft w:val="0"/>
                      <w:marRight w:val="0"/>
                      <w:marTop w:val="0"/>
                      <w:marBottom w:val="0"/>
                      <w:divBdr>
                        <w:top w:val="none" w:sz="0" w:space="0" w:color="auto"/>
                        <w:left w:val="none" w:sz="0" w:space="0" w:color="auto"/>
                        <w:bottom w:val="none" w:sz="0" w:space="0" w:color="auto"/>
                        <w:right w:val="none" w:sz="0" w:space="0" w:color="auto"/>
                      </w:divBdr>
                      <w:divsChild>
                        <w:div w:id="1603343366">
                          <w:marLeft w:val="0"/>
                          <w:marRight w:val="0"/>
                          <w:marTop w:val="0"/>
                          <w:marBottom w:val="0"/>
                          <w:divBdr>
                            <w:top w:val="none" w:sz="0" w:space="0" w:color="auto"/>
                            <w:left w:val="none" w:sz="0" w:space="0" w:color="auto"/>
                            <w:bottom w:val="none" w:sz="0" w:space="0" w:color="auto"/>
                            <w:right w:val="none" w:sz="0" w:space="0" w:color="auto"/>
                          </w:divBdr>
                          <w:divsChild>
                            <w:div w:id="1752459691">
                              <w:marLeft w:val="0"/>
                              <w:marRight w:val="0"/>
                              <w:marTop w:val="0"/>
                              <w:marBottom w:val="0"/>
                              <w:divBdr>
                                <w:top w:val="none" w:sz="0" w:space="0" w:color="auto"/>
                                <w:left w:val="none" w:sz="0" w:space="0" w:color="auto"/>
                                <w:bottom w:val="none" w:sz="0" w:space="0" w:color="auto"/>
                                <w:right w:val="none" w:sz="0" w:space="0" w:color="auto"/>
                              </w:divBdr>
                              <w:divsChild>
                                <w:div w:id="1250236597">
                                  <w:marLeft w:val="0"/>
                                  <w:marRight w:val="0"/>
                                  <w:marTop w:val="0"/>
                                  <w:marBottom w:val="0"/>
                                  <w:divBdr>
                                    <w:top w:val="none" w:sz="0" w:space="0" w:color="auto"/>
                                    <w:left w:val="none" w:sz="0" w:space="0" w:color="auto"/>
                                    <w:bottom w:val="none" w:sz="0" w:space="0" w:color="auto"/>
                                    <w:right w:val="none" w:sz="0" w:space="0" w:color="auto"/>
                                  </w:divBdr>
                                  <w:divsChild>
                                    <w:div w:id="1415396785">
                                      <w:marLeft w:val="0"/>
                                      <w:marRight w:val="0"/>
                                      <w:marTop w:val="0"/>
                                      <w:marBottom w:val="0"/>
                                      <w:divBdr>
                                        <w:top w:val="none" w:sz="0" w:space="0" w:color="auto"/>
                                        <w:left w:val="none" w:sz="0" w:space="0" w:color="auto"/>
                                        <w:bottom w:val="none" w:sz="0" w:space="0" w:color="auto"/>
                                        <w:right w:val="none" w:sz="0" w:space="0" w:color="auto"/>
                                      </w:divBdr>
                                      <w:divsChild>
                                        <w:div w:id="49349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082866743">
      <w:bodyDiv w:val="1"/>
      <w:marLeft w:val="0"/>
      <w:marRight w:val="0"/>
      <w:marTop w:val="0"/>
      <w:marBottom w:val="0"/>
      <w:divBdr>
        <w:top w:val="none" w:sz="0" w:space="0" w:color="auto"/>
        <w:left w:val="none" w:sz="0" w:space="0" w:color="auto"/>
        <w:bottom w:val="none" w:sz="0" w:space="0" w:color="auto"/>
        <w:right w:val="none" w:sz="0" w:space="0" w:color="auto"/>
      </w:divBdr>
      <w:divsChild>
        <w:div w:id="30370330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package" Target="embeddings/Microsoft_Word_Document1.docx"/><Relationship Id="rId18" Type="http://schemas.openxmlformats.org/officeDocument/2006/relationships/image" Target="media/image6.emf"/><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package" Target="embeddings/Microsoft_Word_Document2.docx"/><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oleObject" Target="embeddings/Microsoft_Word_97_-_2003_Document1.doc"/><Relationship Id="rId25" Type="http://schemas.openxmlformats.org/officeDocument/2006/relationships/package" Target="embeddings/Microsoft_Word_Document4.docx"/><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image" Target="media/image7.emf"/><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package" Target="embeddings/Microsoft_Word_Document.docx"/><Relationship Id="rId24" Type="http://schemas.openxmlformats.org/officeDocument/2006/relationships/image" Target="media/image9.emf"/><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oleObject" Target="embeddings/Microsoft_Word_97_-_2003_Document.doc"/><Relationship Id="rId23" Type="http://schemas.openxmlformats.org/officeDocument/2006/relationships/package" Target="embeddings/Microsoft_Word_Document3.docx"/><Relationship Id="rId28" Type="http://schemas.openxmlformats.org/officeDocument/2006/relationships/footer" Target="footer1.xml"/><Relationship Id="rId10" Type="http://schemas.openxmlformats.org/officeDocument/2006/relationships/image" Target="media/image2.emf"/><Relationship Id="rId19" Type="http://schemas.openxmlformats.org/officeDocument/2006/relationships/oleObject" Target="embeddings/Microsoft_Word_97_-_2003_Document2.doc"/><Relationship Id="rId31" Type="http://schemas.openxmlformats.org/officeDocument/2006/relationships/footer" Target="footer3.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4.emf"/><Relationship Id="rId22" Type="http://schemas.openxmlformats.org/officeDocument/2006/relationships/image" Target="media/image8.emf"/><Relationship Id="rId27" Type="http://schemas.openxmlformats.org/officeDocument/2006/relationships/header" Target="header2.xml"/><Relationship Id="rId30"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0.wmf"/></Relationships>
</file>

<file path=word/_rels/header3.xml.rels><?xml version="1.0" encoding="UTF-8" standalone="yes"?>
<Relationships xmlns="http://schemas.openxmlformats.org/package/2006/relationships"><Relationship Id="rId1" Type="http://schemas.openxmlformats.org/officeDocument/2006/relationships/image" Target="media/image10.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4D235A6-C250-40F2-8F0A-C112DC1997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20</Pages>
  <Words>3444</Words>
  <Characters>20325</Characters>
  <Application>Microsoft Office Word</Application>
  <DocSecurity>0</DocSecurity>
  <Lines>169</Lines>
  <Paragraphs>47</Paragraphs>
  <ScaleCrop>false</ScaleCrop>
  <HeadingPairs>
    <vt:vector size="2" baseType="variant">
      <vt:variant>
        <vt:lpstr>Název</vt:lpstr>
      </vt:variant>
      <vt:variant>
        <vt:i4>1</vt:i4>
      </vt:variant>
    </vt:vector>
  </HeadingPairs>
  <TitlesOfParts>
    <vt:vector size="1" baseType="lpstr">
      <vt:lpstr>TP</vt:lpstr>
    </vt:vector>
  </TitlesOfParts>
  <Company>E.ON</Company>
  <LinksUpToDate>false</LinksUpToDate>
  <CharactersWithSpaces>23722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TP</dc:title>
  <dc:description>revize 1</dc:description>
  <cp:lastModifiedBy>Mareček, František</cp:lastModifiedBy>
  <cp:revision>56</cp:revision>
  <cp:lastPrinted>2019-03-25T06:23:00Z</cp:lastPrinted>
  <dcterms:created xsi:type="dcterms:W3CDTF">2019-12-30T12:49:00Z</dcterms:created>
  <dcterms:modified xsi:type="dcterms:W3CDTF">2020-05-13T07:29:00Z</dcterms:modified>
  <cp:contentStatus>2014</cp:contentStatus>
</cp:coreProperties>
</file>