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66F3BF" w14:textId="77777777" w:rsidR="00387A9C" w:rsidRPr="00CE602F" w:rsidRDefault="00387A9C" w:rsidP="00387A9C">
      <w:pPr>
        <w:tabs>
          <w:tab w:val="left" w:pos="-1980"/>
          <w:tab w:val="left" w:pos="4680"/>
          <w:tab w:val="left" w:pos="4961"/>
        </w:tabs>
        <w:spacing w:line="280" w:lineRule="atLeast"/>
        <w:jc w:val="center"/>
        <w:rPr>
          <w:rFonts w:ascii="Arial" w:hAnsi="Arial" w:cs="Arial"/>
          <w:b/>
          <w:sz w:val="20"/>
          <w:u w:val="single"/>
        </w:rPr>
      </w:pPr>
      <w:r w:rsidRPr="00CE602F">
        <w:rPr>
          <w:rFonts w:ascii="Arial" w:hAnsi="Arial" w:cs="Arial"/>
          <w:b/>
          <w:sz w:val="20"/>
          <w:u w:val="single"/>
        </w:rPr>
        <w:t>Příloha 2</w:t>
      </w:r>
    </w:p>
    <w:p w14:paraId="35A1A075" w14:textId="3040DE66" w:rsidR="00387A9C" w:rsidRPr="00CE602F" w:rsidRDefault="00387A9C" w:rsidP="00387A9C">
      <w:pPr>
        <w:tabs>
          <w:tab w:val="left" w:pos="-1980"/>
          <w:tab w:val="left" w:pos="4680"/>
          <w:tab w:val="left" w:pos="4961"/>
        </w:tabs>
        <w:spacing w:line="280" w:lineRule="atLeast"/>
        <w:jc w:val="center"/>
        <w:rPr>
          <w:rFonts w:ascii="Arial" w:hAnsi="Arial" w:cs="Arial"/>
          <w:b/>
          <w:sz w:val="20"/>
        </w:rPr>
      </w:pPr>
      <w:r w:rsidRPr="00CE602F">
        <w:rPr>
          <w:rFonts w:ascii="Arial" w:hAnsi="Arial" w:cs="Arial"/>
          <w:b/>
          <w:sz w:val="20"/>
        </w:rPr>
        <w:t xml:space="preserve">Technická specifikace předmětu </w:t>
      </w:r>
      <w:r w:rsidR="00D63514">
        <w:rPr>
          <w:rFonts w:ascii="Arial" w:hAnsi="Arial" w:cs="Arial"/>
          <w:b/>
          <w:sz w:val="20"/>
        </w:rPr>
        <w:t xml:space="preserve">plnění </w:t>
      </w:r>
      <w:r w:rsidRPr="00CE602F">
        <w:rPr>
          <w:rFonts w:ascii="Arial" w:hAnsi="Arial" w:cs="Arial"/>
          <w:b/>
          <w:sz w:val="20"/>
        </w:rPr>
        <w:t>veřejné zakázky</w:t>
      </w:r>
    </w:p>
    <w:p w14:paraId="14957994" w14:textId="77777777" w:rsidR="00387A9C" w:rsidRPr="00CE602F" w:rsidRDefault="00387A9C" w:rsidP="00387A9C">
      <w:pPr>
        <w:tabs>
          <w:tab w:val="left" w:pos="0"/>
        </w:tabs>
        <w:spacing w:after="60"/>
        <w:jc w:val="center"/>
        <w:rPr>
          <w:rFonts w:ascii="Arial" w:hAnsi="Arial" w:cs="Arial"/>
          <w:b/>
          <w:sz w:val="20"/>
        </w:rPr>
      </w:pPr>
    </w:p>
    <w:p w14:paraId="4565EAC6" w14:textId="77777777" w:rsidR="00387A9C" w:rsidRPr="00CE602F" w:rsidRDefault="00387A9C" w:rsidP="00387A9C">
      <w:pPr>
        <w:tabs>
          <w:tab w:val="left" w:pos="0"/>
        </w:tabs>
        <w:spacing w:after="60"/>
        <w:jc w:val="center"/>
        <w:rPr>
          <w:rFonts w:ascii="Arial" w:hAnsi="Arial" w:cs="Arial"/>
          <w:b/>
          <w:sz w:val="20"/>
        </w:rPr>
      </w:pPr>
      <w:r w:rsidRPr="00CE602F">
        <w:rPr>
          <w:rFonts w:ascii="Arial" w:hAnsi="Arial" w:cs="Arial"/>
          <w:b/>
          <w:sz w:val="20"/>
        </w:rPr>
        <w:t>Spínače venkovních vedení VN</w:t>
      </w:r>
    </w:p>
    <w:p w14:paraId="71EC76C2" w14:textId="77777777" w:rsidR="00387A9C" w:rsidRPr="00CE602F" w:rsidRDefault="00387A9C" w:rsidP="00387A9C">
      <w:pPr>
        <w:tabs>
          <w:tab w:val="left" w:pos="0"/>
        </w:tabs>
        <w:spacing w:after="60"/>
        <w:jc w:val="center"/>
        <w:rPr>
          <w:rFonts w:ascii="Arial" w:hAnsi="Arial" w:cs="Arial"/>
          <w:b/>
          <w:caps/>
          <w:sz w:val="20"/>
        </w:rPr>
      </w:pPr>
      <w:r w:rsidRPr="00CE602F">
        <w:rPr>
          <w:rFonts w:ascii="Arial" w:hAnsi="Arial" w:cs="Arial"/>
          <w:b/>
          <w:caps/>
          <w:sz w:val="20"/>
        </w:rPr>
        <w:t>Reclosery s prvky dos</w:t>
      </w:r>
    </w:p>
    <w:p w14:paraId="1794DF99" w14:textId="77777777" w:rsidR="00387A9C" w:rsidRPr="00CE602F" w:rsidRDefault="00387A9C" w:rsidP="00387A9C">
      <w:pPr>
        <w:tabs>
          <w:tab w:val="num" w:pos="426"/>
          <w:tab w:val="left" w:pos="6521"/>
        </w:tabs>
        <w:spacing w:before="360"/>
        <w:rPr>
          <w:rFonts w:ascii="Arial" w:hAnsi="Arial" w:cs="Arial"/>
          <w:sz w:val="20"/>
        </w:rPr>
      </w:pPr>
    </w:p>
    <w:p w14:paraId="4552B272" w14:textId="6FD8A9C6" w:rsidR="00D21A83" w:rsidRPr="00CE602F" w:rsidRDefault="00D21A83" w:rsidP="003F19F6">
      <w:pPr>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t>Popis předmětu</w:t>
      </w:r>
    </w:p>
    <w:p w14:paraId="10948C4B" w14:textId="77777777" w:rsidR="001C458B" w:rsidRPr="00CE602F" w:rsidRDefault="006B163B" w:rsidP="00A53C08">
      <w:pPr>
        <w:tabs>
          <w:tab w:val="left" w:pos="426"/>
        </w:tabs>
        <w:jc w:val="both"/>
        <w:rPr>
          <w:rFonts w:ascii="Arial" w:hAnsi="Arial" w:cs="Arial"/>
          <w:sz w:val="20"/>
        </w:rPr>
      </w:pPr>
      <w:r w:rsidRPr="00CE602F">
        <w:rPr>
          <w:rFonts w:ascii="Arial" w:hAnsi="Arial" w:cs="Arial"/>
          <w:sz w:val="20"/>
        </w:rPr>
        <w:t xml:space="preserve">Vypínače používané ve venkovních vedeních VN (reclosery, dále jen </w:t>
      </w:r>
      <w:r w:rsidRPr="00CE602F">
        <w:rPr>
          <w:rFonts w:ascii="Arial" w:hAnsi="Arial" w:cs="Arial"/>
          <w:b/>
          <w:sz w:val="20"/>
        </w:rPr>
        <w:t>USR</w:t>
      </w:r>
      <w:r w:rsidRPr="00CE602F">
        <w:rPr>
          <w:rFonts w:ascii="Arial" w:hAnsi="Arial" w:cs="Arial"/>
          <w:sz w:val="20"/>
        </w:rPr>
        <w:t>) včetně v</w:t>
      </w:r>
      <w:r w:rsidR="00D84EC9" w:rsidRPr="00CE602F">
        <w:rPr>
          <w:rFonts w:ascii="Arial" w:hAnsi="Arial" w:cs="Arial"/>
          <w:sz w:val="20"/>
        </w:rPr>
        <w:t>ybavení podpěrn</w:t>
      </w:r>
      <w:r w:rsidR="001440E7" w:rsidRPr="00CE602F">
        <w:rPr>
          <w:rFonts w:ascii="Arial" w:hAnsi="Arial" w:cs="Arial"/>
          <w:sz w:val="20"/>
        </w:rPr>
        <w:t>é</w:t>
      </w:r>
      <w:r w:rsidR="00D84EC9" w:rsidRPr="00CE602F">
        <w:rPr>
          <w:rFonts w:ascii="Arial" w:hAnsi="Arial" w:cs="Arial"/>
          <w:sz w:val="20"/>
        </w:rPr>
        <w:t>ho bodu s prvky dálkového ovládání spínačů (</w:t>
      </w:r>
      <w:r w:rsidR="00D84EC9" w:rsidRPr="00CE602F">
        <w:rPr>
          <w:rFonts w:ascii="Arial" w:hAnsi="Arial" w:cs="Arial"/>
          <w:b/>
          <w:sz w:val="20"/>
        </w:rPr>
        <w:t>DOS</w:t>
      </w:r>
      <w:r w:rsidR="00D84EC9" w:rsidRPr="00CE602F">
        <w:rPr>
          <w:rFonts w:ascii="Arial" w:hAnsi="Arial" w:cs="Arial"/>
          <w:sz w:val="20"/>
        </w:rPr>
        <w:t xml:space="preserve">) </w:t>
      </w:r>
      <w:r w:rsidR="000B76F3" w:rsidRPr="00CE602F">
        <w:rPr>
          <w:rFonts w:ascii="Arial" w:hAnsi="Arial" w:cs="Arial"/>
          <w:sz w:val="20"/>
        </w:rPr>
        <w:t xml:space="preserve">na betonových </w:t>
      </w:r>
      <w:r w:rsidR="00E246E2" w:rsidRPr="00CE602F">
        <w:rPr>
          <w:rFonts w:ascii="Arial" w:hAnsi="Arial" w:cs="Arial"/>
          <w:sz w:val="20"/>
        </w:rPr>
        <w:t>sloupech</w:t>
      </w:r>
      <w:r w:rsidR="00624450" w:rsidRPr="00CE602F">
        <w:rPr>
          <w:rFonts w:ascii="Arial" w:hAnsi="Arial" w:cs="Arial"/>
          <w:sz w:val="20"/>
        </w:rPr>
        <w:t xml:space="preserve"> JB</w:t>
      </w:r>
      <w:r w:rsidR="00DF00D6" w:rsidRPr="00CE602F">
        <w:rPr>
          <w:rFonts w:ascii="Arial" w:hAnsi="Arial" w:cs="Arial"/>
          <w:sz w:val="20"/>
        </w:rPr>
        <w:t xml:space="preserve"> </w:t>
      </w:r>
      <w:r w:rsidR="000B76F3" w:rsidRPr="00CE602F">
        <w:rPr>
          <w:rFonts w:ascii="Arial" w:hAnsi="Arial" w:cs="Arial"/>
          <w:sz w:val="20"/>
        </w:rPr>
        <w:t xml:space="preserve">ke </w:t>
      </w:r>
      <w:r w:rsidR="001C458B" w:rsidRPr="00CE602F">
        <w:rPr>
          <w:rFonts w:ascii="Arial" w:hAnsi="Arial" w:cs="Arial"/>
          <w:sz w:val="20"/>
        </w:rPr>
        <w:t xml:space="preserve">spínání úseků </w:t>
      </w:r>
      <w:r w:rsidR="00224DD1" w:rsidRPr="00CE602F">
        <w:rPr>
          <w:rFonts w:ascii="Arial" w:hAnsi="Arial" w:cs="Arial"/>
          <w:sz w:val="20"/>
        </w:rPr>
        <w:t>vedení</w:t>
      </w:r>
      <w:r w:rsidRPr="00CE602F">
        <w:rPr>
          <w:rFonts w:ascii="Arial" w:hAnsi="Arial" w:cs="Arial"/>
          <w:sz w:val="20"/>
        </w:rPr>
        <w:t xml:space="preserve"> za podmínek daných normou PNE 33 3301 ve všech námrazových oblastech a pásmech znečistění</w:t>
      </w:r>
      <w:r w:rsidR="001C458B" w:rsidRPr="00CE602F">
        <w:rPr>
          <w:rFonts w:ascii="Arial" w:hAnsi="Arial" w:cs="Arial"/>
          <w:sz w:val="20"/>
        </w:rPr>
        <w:t>.</w:t>
      </w:r>
      <w:r w:rsidR="000B76F3" w:rsidRPr="00CE602F">
        <w:rPr>
          <w:rFonts w:ascii="Arial" w:hAnsi="Arial" w:cs="Arial"/>
          <w:sz w:val="20"/>
        </w:rPr>
        <w:t xml:space="preserve"> </w:t>
      </w:r>
      <w:r w:rsidR="00DF00D6" w:rsidRPr="00CE602F">
        <w:rPr>
          <w:rFonts w:ascii="Arial" w:hAnsi="Arial" w:cs="Arial"/>
          <w:sz w:val="20"/>
        </w:rPr>
        <w:t>Základními požadavky na funkc</w:t>
      </w:r>
      <w:r w:rsidR="00786E30" w:rsidRPr="00CE602F">
        <w:rPr>
          <w:rFonts w:ascii="Arial" w:hAnsi="Arial" w:cs="Arial"/>
          <w:sz w:val="20"/>
        </w:rPr>
        <w:t xml:space="preserve">i dálkově ovládaných </w:t>
      </w:r>
      <w:r w:rsidR="0007716D" w:rsidRPr="00CE602F">
        <w:rPr>
          <w:rFonts w:ascii="Arial" w:hAnsi="Arial" w:cs="Arial"/>
          <w:sz w:val="20"/>
        </w:rPr>
        <w:t>USR</w:t>
      </w:r>
      <w:r w:rsidR="00DF00D6" w:rsidRPr="00CE602F">
        <w:rPr>
          <w:rFonts w:ascii="Arial" w:hAnsi="Arial" w:cs="Arial"/>
          <w:sz w:val="20"/>
        </w:rPr>
        <w:t xml:space="preserve"> jsou :</w:t>
      </w:r>
    </w:p>
    <w:p w14:paraId="2DD6DAA9" w14:textId="77777777" w:rsidR="00192909" w:rsidRPr="00CE602F" w:rsidRDefault="00366C58" w:rsidP="006152DB">
      <w:pPr>
        <w:numPr>
          <w:ilvl w:val="0"/>
          <w:numId w:val="5"/>
        </w:numPr>
        <w:spacing w:after="60"/>
        <w:ind w:left="851" w:hanging="284"/>
        <w:jc w:val="both"/>
        <w:rPr>
          <w:rFonts w:ascii="Arial" w:hAnsi="Arial" w:cs="Arial"/>
          <w:sz w:val="20"/>
        </w:rPr>
      </w:pPr>
      <w:r w:rsidRPr="00CE602F">
        <w:rPr>
          <w:rFonts w:ascii="Arial" w:hAnsi="Arial" w:cs="Arial"/>
          <w:sz w:val="20"/>
        </w:rPr>
        <w:t>A</w:t>
      </w:r>
      <w:r w:rsidR="00DF00D6" w:rsidRPr="00CE602F">
        <w:rPr>
          <w:rFonts w:ascii="Arial" w:hAnsi="Arial" w:cs="Arial"/>
          <w:sz w:val="20"/>
        </w:rPr>
        <w:t>utomatické dělení hlavního kmene</w:t>
      </w:r>
    </w:p>
    <w:p w14:paraId="268F4ED3" w14:textId="77777777" w:rsidR="00DF00D6" w:rsidRPr="00CE602F" w:rsidRDefault="00366C58" w:rsidP="006152DB">
      <w:pPr>
        <w:numPr>
          <w:ilvl w:val="0"/>
          <w:numId w:val="5"/>
        </w:numPr>
        <w:spacing w:after="60"/>
        <w:ind w:left="851" w:hanging="284"/>
        <w:jc w:val="both"/>
        <w:rPr>
          <w:rFonts w:ascii="Arial" w:hAnsi="Arial" w:cs="Arial"/>
          <w:sz w:val="20"/>
        </w:rPr>
      </w:pPr>
      <w:r w:rsidRPr="00CE602F">
        <w:rPr>
          <w:rFonts w:ascii="Arial" w:hAnsi="Arial" w:cs="Arial"/>
          <w:sz w:val="20"/>
        </w:rPr>
        <w:t>V</w:t>
      </w:r>
      <w:r w:rsidR="00DF00D6" w:rsidRPr="00CE602F">
        <w:rPr>
          <w:rFonts w:ascii="Arial" w:hAnsi="Arial" w:cs="Arial"/>
          <w:sz w:val="20"/>
        </w:rPr>
        <w:t xml:space="preserve">yhledávání poruchy pomocí </w:t>
      </w:r>
      <w:r w:rsidR="0007716D" w:rsidRPr="00CE602F">
        <w:rPr>
          <w:rFonts w:ascii="Arial" w:hAnsi="Arial" w:cs="Arial"/>
          <w:sz w:val="20"/>
        </w:rPr>
        <w:t>USR</w:t>
      </w:r>
    </w:p>
    <w:p w14:paraId="62CFCECA" w14:textId="77777777" w:rsidR="00DF00D6" w:rsidRPr="00CE602F" w:rsidRDefault="00366C58" w:rsidP="006152DB">
      <w:pPr>
        <w:numPr>
          <w:ilvl w:val="0"/>
          <w:numId w:val="5"/>
        </w:numPr>
        <w:spacing w:after="60"/>
        <w:ind w:left="851" w:hanging="284"/>
        <w:jc w:val="both"/>
        <w:rPr>
          <w:rFonts w:ascii="Arial" w:hAnsi="Arial" w:cs="Arial"/>
          <w:sz w:val="20"/>
        </w:rPr>
      </w:pPr>
      <w:r w:rsidRPr="00CE602F">
        <w:rPr>
          <w:rFonts w:ascii="Arial" w:hAnsi="Arial" w:cs="Arial"/>
          <w:sz w:val="20"/>
        </w:rPr>
        <w:t>A</w:t>
      </w:r>
      <w:r w:rsidR="00DF00D6" w:rsidRPr="00CE602F">
        <w:rPr>
          <w:rFonts w:ascii="Arial" w:hAnsi="Arial" w:cs="Arial"/>
          <w:sz w:val="20"/>
        </w:rPr>
        <w:t>utomatická obnova napájení v nepostiženém úseku VN</w:t>
      </w:r>
      <w:r w:rsidR="00786E30" w:rsidRPr="00CE602F">
        <w:rPr>
          <w:rFonts w:ascii="Arial" w:hAnsi="Arial" w:cs="Arial"/>
          <w:sz w:val="20"/>
        </w:rPr>
        <w:t xml:space="preserve"> poruchou</w:t>
      </w:r>
    </w:p>
    <w:p w14:paraId="593D08ED" w14:textId="77777777" w:rsidR="00DF00D6" w:rsidRPr="00CE602F" w:rsidRDefault="00366C58" w:rsidP="006152DB">
      <w:pPr>
        <w:numPr>
          <w:ilvl w:val="0"/>
          <w:numId w:val="5"/>
        </w:numPr>
        <w:spacing w:after="60"/>
        <w:ind w:left="851" w:hanging="284"/>
        <w:jc w:val="both"/>
        <w:rPr>
          <w:rFonts w:ascii="Arial" w:hAnsi="Arial" w:cs="Arial"/>
          <w:sz w:val="20"/>
        </w:rPr>
      </w:pPr>
      <w:r w:rsidRPr="00CE602F">
        <w:rPr>
          <w:rFonts w:ascii="Arial" w:hAnsi="Arial" w:cs="Arial"/>
          <w:sz w:val="20"/>
        </w:rPr>
        <w:t>O</w:t>
      </w:r>
      <w:r w:rsidR="00DF00D6" w:rsidRPr="00CE602F">
        <w:rPr>
          <w:rFonts w:ascii="Arial" w:hAnsi="Arial" w:cs="Arial"/>
          <w:sz w:val="20"/>
        </w:rPr>
        <w:t>pětovné zapnutí (OZ) části vedení VN</w:t>
      </w:r>
    </w:p>
    <w:p w14:paraId="158C5B5E" w14:textId="77777777" w:rsidR="00DF00D6" w:rsidRPr="00CE602F" w:rsidRDefault="00366C58" w:rsidP="006152DB">
      <w:pPr>
        <w:numPr>
          <w:ilvl w:val="0"/>
          <w:numId w:val="5"/>
        </w:numPr>
        <w:spacing w:after="100"/>
        <w:ind w:left="851" w:hanging="284"/>
        <w:jc w:val="both"/>
        <w:rPr>
          <w:rFonts w:ascii="Arial" w:hAnsi="Arial" w:cs="Arial"/>
          <w:sz w:val="20"/>
        </w:rPr>
      </w:pPr>
      <w:r w:rsidRPr="00CE602F">
        <w:rPr>
          <w:rFonts w:ascii="Arial" w:hAnsi="Arial" w:cs="Arial"/>
          <w:sz w:val="20"/>
        </w:rPr>
        <w:t>D</w:t>
      </w:r>
      <w:r w:rsidR="00DF00D6" w:rsidRPr="00CE602F">
        <w:rPr>
          <w:rFonts w:ascii="Arial" w:hAnsi="Arial" w:cs="Arial"/>
          <w:sz w:val="20"/>
        </w:rPr>
        <w:t>odatečné měření v síti VN</w:t>
      </w:r>
    </w:p>
    <w:p w14:paraId="4499F4DF" w14:textId="2B329708" w:rsidR="003F3AAC" w:rsidRPr="00CE602F" w:rsidRDefault="003F3AAC" w:rsidP="003F3AAC">
      <w:pPr>
        <w:tabs>
          <w:tab w:val="left" w:pos="426"/>
        </w:tabs>
        <w:jc w:val="both"/>
        <w:rPr>
          <w:rFonts w:ascii="Arial" w:hAnsi="Arial" w:cs="Arial"/>
          <w:sz w:val="20"/>
        </w:rPr>
      </w:pPr>
      <w:r w:rsidRPr="00CE602F">
        <w:rPr>
          <w:rFonts w:ascii="Arial" w:hAnsi="Arial" w:cs="Arial"/>
          <w:sz w:val="20"/>
        </w:rPr>
        <w:t xml:space="preserve">Jedná se o dodávky následujících zařízení </w:t>
      </w:r>
      <w:r w:rsidR="00F42429" w:rsidRPr="00CE602F">
        <w:rPr>
          <w:rFonts w:ascii="Arial" w:hAnsi="Arial" w:cs="Arial"/>
          <w:sz w:val="20"/>
        </w:rPr>
        <w:t xml:space="preserve">na betonový sloup </w:t>
      </w:r>
      <w:r w:rsidRPr="00CE602F">
        <w:rPr>
          <w:rFonts w:ascii="Arial" w:hAnsi="Arial" w:cs="Arial"/>
          <w:sz w:val="20"/>
        </w:rPr>
        <w:t xml:space="preserve">včetně jejich </w:t>
      </w:r>
      <w:r w:rsidR="00B35127" w:rsidRPr="00CE602F">
        <w:rPr>
          <w:rFonts w:ascii="Arial" w:hAnsi="Arial" w:cs="Arial"/>
          <w:sz w:val="20"/>
        </w:rPr>
        <w:t xml:space="preserve">montáže a </w:t>
      </w:r>
      <w:r w:rsidRPr="00CE602F">
        <w:rPr>
          <w:rFonts w:ascii="Arial" w:hAnsi="Arial" w:cs="Arial"/>
          <w:sz w:val="20"/>
        </w:rPr>
        <w:t>zprovoznění</w:t>
      </w:r>
      <w:r w:rsidR="00AD3682" w:rsidRPr="00CE602F">
        <w:rPr>
          <w:rFonts w:ascii="Arial" w:hAnsi="Arial" w:cs="Arial"/>
          <w:sz w:val="20"/>
        </w:rPr>
        <w:t xml:space="preserve"> (parametrizace, nastavení</w:t>
      </w:r>
      <w:r w:rsidR="003F0E58" w:rsidRPr="00CE602F">
        <w:rPr>
          <w:rFonts w:ascii="Arial" w:hAnsi="Arial" w:cs="Arial"/>
          <w:sz w:val="20"/>
        </w:rPr>
        <w:t>, kalibrace</w:t>
      </w:r>
      <w:r w:rsidR="00AD3682" w:rsidRPr="00CE602F">
        <w:rPr>
          <w:rFonts w:ascii="Arial" w:hAnsi="Arial" w:cs="Arial"/>
          <w:sz w:val="20"/>
        </w:rPr>
        <w:t xml:space="preserve"> a </w:t>
      </w:r>
      <w:r w:rsidR="003F0E58" w:rsidRPr="00CE602F">
        <w:rPr>
          <w:rFonts w:ascii="Arial" w:hAnsi="Arial" w:cs="Arial"/>
          <w:sz w:val="20"/>
        </w:rPr>
        <w:t xml:space="preserve">otestování </w:t>
      </w:r>
      <w:r w:rsidR="00E15AF1">
        <w:rPr>
          <w:rFonts w:ascii="Arial" w:hAnsi="Arial" w:cs="Arial"/>
          <w:sz w:val="20"/>
        </w:rPr>
        <w:t xml:space="preserve">dodavatelem </w:t>
      </w:r>
      <w:r w:rsidR="003F0E58" w:rsidRPr="00CE602F">
        <w:rPr>
          <w:rFonts w:ascii="Arial" w:hAnsi="Arial" w:cs="Arial"/>
          <w:sz w:val="20"/>
        </w:rPr>
        <w:t>při kompletaci i po montáži)</w:t>
      </w:r>
      <w:r w:rsidR="00675C46" w:rsidRPr="00CE602F">
        <w:rPr>
          <w:rFonts w:ascii="Arial" w:hAnsi="Arial" w:cs="Arial"/>
          <w:sz w:val="20"/>
        </w:rPr>
        <w:t>.</w:t>
      </w:r>
    </w:p>
    <w:p w14:paraId="6153F30A" w14:textId="77777777" w:rsidR="00663E50" w:rsidRPr="00CE602F" w:rsidRDefault="00981127" w:rsidP="006B163B">
      <w:pPr>
        <w:numPr>
          <w:ilvl w:val="1"/>
          <w:numId w:val="1"/>
        </w:numPr>
        <w:tabs>
          <w:tab w:val="clear" w:pos="633"/>
        </w:tabs>
        <w:ind w:left="567" w:hanging="567"/>
        <w:jc w:val="both"/>
        <w:rPr>
          <w:rFonts w:ascii="Arial" w:hAnsi="Arial" w:cs="Arial"/>
          <w:b/>
          <w:sz w:val="20"/>
        </w:rPr>
      </w:pPr>
      <w:r w:rsidRPr="00CE602F">
        <w:rPr>
          <w:rFonts w:ascii="Arial" w:hAnsi="Arial" w:cs="Arial"/>
          <w:b/>
          <w:sz w:val="20"/>
        </w:rPr>
        <w:t>Reclosery</w:t>
      </w:r>
      <w:r w:rsidR="002B3788" w:rsidRPr="00CE602F">
        <w:rPr>
          <w:rFonts w:ascii="Arial" w:hAnsi="Arial" w:cs="Arial"/>
          <w:b/>
          <w:sz w:val="20"/>
        </w:rPr>
        <w:t xml:space="preserve"> </w:t>
      </w:r>
      <w:r w:rsidR="00FB6B10" w:rsidRPr="00CE602F">
        <w:rPr>
          <w:rFonts w:ascii="Arial" w:hAnsi="Arial" w:cs="Arial"/>
          <w:b/>
          <w:sz w:val="20"/>
        </w:rPr>
        <w:t>(USR)</w:t>
      </w:r>
      <w:r w:rsidR="00FB6B10" w:rsidRPr="00CE602F">
        <w:rPr>
          <w:rFonts w:ascii="Arial" w:hAnsi="Arial" w:cs="Arial"/>
          <w:sz w:val="20"/>
        </w:rPr>
        <w:t xml:space="preserve"> </w:t>
      </w:r>
      <w:r w:rsidR="005776FF" w:rsidRPr="00CE602F">
        <w:rPr>
          <w:rFonts w:ascii="Arial" w:hAnsi="Arial" w:cs="Arial"/>
          <w:sz w:val="20"/>
        </w:rPr>
        <w:t>umístěné pod hlavní konzolou</w:t>
      </w:r>
      <w:r w:rsidR="005C5F78" w:rsidRPr="00CE602F">
        <w:rPr>
          <w:rFonts w:ascii="Arial" w:hAnsi="Arial" w:cs="Arial"/>
          <w:sz w:val="20"/>
        </w:rPr>
        <w:t>.</w:t>
      </w:r>
    </w:p>
    <w:p w14:paraId="6C9FB347" w14:textId="224A40BE" w:rsidR="008F60B1" w:rsidRPr="00CE602F" w:rsidRDefault="00981127" w:rsidP="006B163B">
      <w:pPr>
        <w:numPr>
          <w:ilvl w:val="1"/>
          <w:numId w:val="1"/>
        </w:numPr>
        <w:tabs>
          <w:tab w:val="clear" w:pos="633"/>
        </w:tabs>
        <w:ind w:left="567" w:hanging="567"/>
        <w:jc w:val="both"/>
        <w:rPr>
          <w:rFonts w:ascii="Arial" w:hAnsi="Arial" w:cs="Arial"/>
          <w:b/>
          <w:sz w:val="20"/>
        </w:rPr>
      </w:pPr>
      <w:r w:rsidRPr="00CE602F">
        <w:rPr>
          <w:rFonts w:ascii="Arial" w:hAnsi="Arial" w:cs="Arial"/>
          <w:b/>
          <w:sz w:val="20"/>
        </w:rPr>
        <w:t xml:space="preserve">Konstrukce </w:t>
      </w:r>
      <w:r w:rsidR="000E0140" w:rsidRPr="00CE602F">
        <w:rPr>
          <w:rFonts w:ascii="Arial" w:hAnsi="Arial" w:cs="Arial"/>
          <w:b/>
          <w:sz w:val="20"/>
        </w:rPr>
        <w:t xml:space="preserve">ovládací skříně </w:t>
      </w:r>
      <w:r w:rsidR="00743220" w:rsidRPr="00CE602F">
        <w:rPr>
          <w:rFonts w:ascii="Arial" w:hAnsi="Arial" w:cs="Arial"/>
          <w:sz w:val="20"/>
        </w:rPr>
        <w:t>pro</w:t>
      </w:r>
      <w:r w:rsidR="000E0140" w:rsidRPr="00CE602F">
        <w:rPr>
          <w:rFonts w:ascii="Arial" w:hAnsi="Arial" w:cs="Arial"/>
          <w:sz w:val="20"/>
        </w:rPr>
        <w:t xml:space="preserve"> zařízení </w:t>
      </w:r>
      <w:r w:rsidR="00FB2429" w:rsidRPr="00CE602F">
        <w:rPr>
          <w:rFonts w:ascii="Arial" w:hAnsi="Arial" w:cs="Arial"/>
          <w:sz w:val="20"/>
        </w:rPr>
        <w:t>DOS</w:t>
      </w:r>
      <w:r w:rsidR="00FA7610" w:rsidRPr="00CE602F">
        <w:rPr>
          <w:rFonts w:ascii="Arial" w:hAnsi="Arial" w:cs="Arial"/>
          <w:sz w:val="20"/>
        </w:rPr>
        <w:t xml:space="preserve"> </w:t>
      </w:r>
      <w:r w:rsidR="00743220" w:rsidRPr="00CE602F">
        <w:rPr>
          <w:rFonts w:ascii="Arial" w:hAnsi="Arial" w:cs="Arial"/>
          <w:sz w:val="20"/>
        </w:rPr>
        <w:t xml:space="preserve">včetně </w:t>
      </w:r>
      <w:r w:rsidR="007B6724" w:rsidRPr="00CE602F">
        <w:rPr>
          <w:rFonts w:ascii="Arial" w:hAnsi="Arial" w:cs="Arial"/>
          <w:sz w:val="20"/>
        </w:rPr>
        <w:t xml:space="preserve">všech prvků potřebných pro </w:t>
      </w:r>
      <w:r w:rsidR="00743220" w:rsidRPr="00CE602F">
        <w:rPr>
          <w:rFonts w:ascii="Arial" w:hAnsi="Arial" w:cs="Arial"/>
          <w:sz w:val="20"/>
        </w:rPr>
        <w:t>upevnění</w:t>
      </w:r>
      <w:r w:rsidR="00E15AF1">
        <w:rPr>
          <w:rFonts w:ascii="Arial" w:hAnsi="Arial" w:cs="Arial"/>
          <w:sz w:val="20"/>
        </w:rPr>
        <w:t xml:space="preserve"> ke sloupu JB</w:t>
      </w:r>
      <w:r w:rsidRPr="00CE602F">
        <w:rPr>
          <w:rFonts w:ascii="Arial" w:hAnsi="Arial" w:cs="Arial"/>
          <w:sz w:val="20"/>
        </w:rPr>
        <w:t>.</w:t>
      </w:r>
    </w:p>
    <w:p w14:paraId="45AD932B" w14:textId="77777777" w:rsidR="00DD6869" w:rsidRPr="00CE602F" w:rsidRDefault="00981127" w:rsidP="006B163B">
      <w:pPr>
        <w:numPr>
          <w:ilvl w:val="1"/>
          <w:numId w:val="1"/>
        </w:numPr>
        <w:tabs>
          <w:tab w:val="clear" w:pos="633"/>
        </w:tabs>
        <w:ind w:left="567" w:hanging="567"/>
        <w:jc w:val="both"/>
        <w:rPr>
          <w:rFonts w:ascii="Arial" w:hAnsi="Arial" w:cs="Arial"/>
          <w:b/>
          <w:sz w:val="20"/>
        </w:rPr>
      </w:pPr>
      <w:r w:rsidRPr="00CE602F">
        <w:rPr>
          <w:rFonts w:ascii="Arial" w:hAnsi="Arial" w:cs="Arial"/>
          <w:b/>
          <w:sz w:val="20"/>
        </w:rPr>
        <w:t xml:space="preserve">Zařízení </w:t>
      </w:r>
      <w:r w:rsidR="00FB6B10" w:rsidRPr="00CE602F">
        <w:rPr>
          <w:rFonts w:ascii="Arial" w:hAnsi="Arial" w:cs="Arial"/>
          <w:b/>
          <w:sz w:val="20"/>
        </w:rPr>
        <w:t xml:space="preserve">dálkového ovládání spínačů (DOS) </w:t>
      </w:r>
      <w:r w:rsidRPr="00CE602F">
        <w:rPr>
          <w:rFonts w:ascii="Arial" w:hAnsi="Arial" w:cs="Arial"/>
          <w:sz w:val="20"/>
        </w:rPr>
        <w:t>do ovládací skříně</w:t>
      </w:r>
      <w:r w:rsidR="00FB6B10" w:rsidRPr="00CE602F">
        <w:rPr>
          <w:rFonts w:ascii="Arial" w:hAnsi="Arial" w:cs="Arial"/>
          <w:b/>
          <w:sz w:val="20"/>
        </w:rPr>
        <w:t xml:space="preserve"> USR</w:t>
      </w:r>
      <w:r w:rsidRPr="00CE602F">
        <w:rPr>
          <w:rFonts w:ascii="Arial" w:hAnsi="Arial" w:cs="Arial"/>
          <w:sz w:val="20"/>
        </w:rPr>
        <w:t xml:space="preserve">, včetně </w:t>
      </w:r>
      <w:r w:rsidR="00B35127" w:rsidRPr="00CE602F">
        <w:rPr>
          <w:rFonts w:ascii="Arial" w:hAnsi="Arial" w:cs="Arial"/>
          <w:sz w:val="20"/>
        </w:rPr>
        <w:t xml:space="preserve">řídící a monitorovací jednotky (Intelligent Electronic Device – IED) s ochranou a napájecím zdrojem pro přenos informací mezi USR, DOS a dispečinkem, signalizačním a ovládacím panelem na jednotce, antény, jejího upevnění a propojovacího kabelu, </w:t>
      </w:r>
      <w:r w:rsidRPr="00CE602F">
        <w:rPr>
          <w:rFonts w:ascii="Arial" w:hAnsi="Arial" w:cs="Arial"/>
          <w:sz w:val="20"/>
        </w:rPr>
        <w:t>propojovacích kabelů</w:t>
      </w:r>
      <w:r w:rsidR="00624E70" w:rsidRPr="00CE602F">
        <w:rPr>
          <w:rFonts w:ascii="Arial" w:hAnsi="Arial" w:cs="Arial"/>
          <w:sz w:val="20"/>
        </w:rPr>
        <w:t xml:space="preserve"> s USR</w:t>
      </w:r>
      <w:r w:rsidR="009E6265" w:rsidRPr="00CE602F">
        <w:rPr>
          <w:rFonts w:ascii="Arial" w:hAnsi="Arial" w:cs="Arial"/>
          <w:sz w:val="20"/>
        </w:rPr>
        <w:t xml:space="preserve">, </w:t>
      </w:r>
      <w:r w:rsidR="00624E70" w:rsidRPr="00CE602F">
        <w:rPr>
          <w:rFonts w:ascii="Arial" w:hAnsi="Arial" w:cs="Arial"/>
          <w:sz w:val="20"/>
        </w:rPr>
        <w:t>transformátor</w:t>
      </w:r>
      <w:r w:rsidR="00A828E6" w:rsidRPr="00CE602F">
        <w:rPr>
          <w:rFonts w:ascii="Arial" w:hAnsi="Arial" w:cs="Arial"/>
          <w:sz w:val="20"/>
        </w:rPr>
        <w:t>em</w:t>
      </w:r>
      <w:r w:rsidR="00624E70" w:rsidRPr="00CE602F">
        <w:rPr>
          <w:rFonts w:ascii="Arial" w:hAnsi="Arial" w:cs="Arial"/>
          <w:sz w:val="20"/>
        </w:rPr>
        <w:t xml:space="preserve"> VN/NN</w:t>
      </w:r>
      <w:r w:rsidR="001A158E" w:rsidRPr="00CE602F">
        <w:rPr>
          <w:rFonts w:ascii="Arial" w:hAnsi="Arial" w:cs="Arial"/>
          <w:sz w:val="20"/>
        </w:rPr>
        <w:t xml:space="preserve"> a </w:t>
      </w:r>
      <w:r w:rsidR="00FB6B10" w:rsidRPr="00CE602F">
        <w:rPr>
          <w:rFonts w:ascii="Arial" w:hAnsi="Arial" w:cs="Arial"/>
          <w:sz w:val="20"/>
        </w:rPr>
        <w:t xml:space="preserve">jejich </w:t>
      </w:r>
      <w:r w:rsidR="001A158E" w:rsidRPr="00CE602F">
        <w:rPr>
          <w:rFonts w:ascii="Arial" w:hAnsi="Arial" w:cs="Arial"/>
          <w:sz w:val="20"/>
        </w:rPr>
        <w:t>zapojení</w:t>
      </w:r>
      <w:r w:rsidR="00137BCF" w:rsidRPr="00CE602F">
        <w:rPr>
          <w:rFonts w:ascii="Arial" w:hAnsi="Arial" w:cs="Arial"/>
          <w:sz w:val="20"/>
        </w:rPr>
        <w:t>.</w:t>
      </w:r>
    </w:p>
    <w:p w14:paraId="01B9A8BE" w14:textId="77777777" w:rsidR="00E15AF1" w:rsidRPr="00E15AF1" w:rsidRDefault="00E15AF1" w:rsidP="00E15AF1">
      <w:pPr>
        <w:numPr>
          <w:ilvl w:val="1"/>
          <w:numId w:val="1"/>
        </w:numPr>
        <w:tabs>
          <w:tab w:val="clear" w:pos="633"/>
        </w:tabs>
        <w:ind w:left="567" w:hanging="567"/>
        <w:jc w:val="both"/>
        <w:rPr>
          <w:rFonts w:ascii="Arial" w:hAnsi="Arial" w:cs="Arial"/>
          <w:b/>
          <w:sz w:val="20"/>
        </w:rPr>
      </w:pPr>
      <w:r w:rsidRPr="00E15AF1">
        <w:rPr>
          <w:rFonts w:ascii="Arial" w:hAnsi="Arial" w:cs="Arial"/>
          <w:b/>
          <w:sz w:val="20"/>
        </w:rPr>
        <w:t xml:space="preserve">Konzola recloseru a napájecího transformátoru </w:t>
      </w:r>
      <w:r w:rsidRPr="00E15AF1">
        <w:rPr>
          <w:rFonts w:ascii="Arial" w:hAnsi="Arial" w:cs="Arial"/>
          <w:sz w:val="20"/>
        </w:rPr>
        <w:t>pro upevnění ke sloupu JB.</w:t>
      </w:r>
    </w:p>
    <w:p w14:paraId="4A8B3E77" w14:textId="77777777" w:rsidR="00E15AF1" w:rsidRPr="00E15AF1" w:rsidRDefault="00E15AF1" w:rsidP="00E15AF1">
      <w:pPr>
        <w:numPr>
          <w:ilvl w:val="1"/>
          <w:numId w:val="1"/>
        </w:numPr>
        <w:tabs>
          <w:tab w:val="clear" w:pos="633"/>
        </w:tabs>
        <w:ind w:left="567" w:hanging="567"/>
        <w:jc w:val="both"/>
        <w:rPr>
          <w:rFonts w:ascii="Arial" w:hAnsi="Arial" w:cs="Arial"/>
          <w:b/>
          <w:sz w:val="20"/>
        </w:rPr>
      </w:pPr>
      <w:r w:rsidRPr="00E15AF1">
        <w:rPr>
          <w:rFonts w:ascii="Arial" w:hAnsi="Arial" w:cs="Arial"/>
          <w:b/>
          <w:sz w:val="20"/>
        </w:rPr>
        <w:t>Konzola omezovačů přepětí</w:t>
      </w:r>
      <w:r w:rsidRPr="00E15AF1">
        <w:rPr>
          <w:rFonts w:ascii="Arial" w:hAnsi="Arial" w:cs="Arial"/>
          <w:sz w:val="20"/>
        </w:rPr>
        <w:t xml:space="preserve"> pro upevnění ke sloupu JB.</w:t>
      </w:r>
    </w:p>
    <w:p w14:paraId="2EF3B383" w14:textId="77777777" w:rsidR="009F0BD4" w:rsidRPr="00CE602F" w:rsidRDefault="009F0BD4" w:rsidP="009B70BB">
      <w:pPr>
        <w:jc w:val="both"/>
        <w:rPr>
          <w:rFonts w:ascii="Arial" w:hAnsi="Arial" w:cs="Arial"/>
          <w:b/>
          <w:sz w:val="20"/>
        </w:rPr>
      </w:pPr>
      <w:r w:rsidRPr="00CE602F">
        <w:rPr>
          <w:rFonts w:ascii="Arial" w:hAnsi="Arial" w:cs="Arial"/>
          <w:b/>
          <w:sz w:val="20"/>
        </w:rPr>
        <w:t xml:space="preserve">Součástí </w:t>
      </w:r>
      <w:r w:rsidR="000F2E5B" w:rsidRPr="00CE602F">
        <w:rPr>
          <w:rFonts w:ascii="Arial" w:hAnsi="Arial" w:cs="Arial"/>
          <w:b/>
          <w:sz w:val="20"/>
        </w:rPr>
        <w:t>nabídky</w:t>
      </w:r>
      <w:r w:rsidRPr="00CE602F">
        <w:rPr>
          <w:rFonts w:ascii="Arial" w:hAnsi="Arial" w:cs="Arial"/>
          <w:b/>
          <w:sz w:val="20"/>
        </w:rPr>
        <w:t xml:space="preserve"> dle tohoto TL nebude </w:t>
      </w:r>
      <w:r w:rsidRPr="00CE602F">
        <w:rPr>
          <w:rFonts w:ascii="Arial" w:hAnsi="Arial" w:cs="Arial"/>
          <w:sz w:val="20"/>
        </w:rPr>
        <w:t>(</w:t>
      </w:r>
      <w:r w:rsidR="00624E70" w:rsidRPr="00CE602F">
        <w:rPr>
          <w:rFonts w:ascii="Arial" w:hAnsi="Arial" w:cs="Arial"/>
          <w:sz w:val="20"/>
        </w:rPr>
        <w:t xml:space="preserve">bude </w:t>
      </w:r>
      <w:r w:rsidR="00ED16BC" w:rsidRPr="00CE602F">
        <w:rPr>
          <w:rFonts w:ascii="Arial" w:hAnsi="Arial" w:cs="Arial"/>
          <w:sz w:val="20"/>
        </w:rPr>
        <w:t xml:space="preserve">vybráno, </w:t>
      </w:r>
      <w:r w:rsidR="00624E70" w:rsidRPr="00CE602F">
        <w:rPr>
          <w:rFonts w:ascii="Arial" w:hAnsi="Arial" w:cs="Arial"/>
          <w:sz w:val="20"/>
        </w:rPr>
        <w:t xml:space="preserve">dodáno </w:t>
      </w:r>
      <w:r w:rsidR="00ED16BC" w:rsidRPr="00CE602F">
        <w:rPr>
          <w:rFonts w:ascii="Arial" w:hAnsi="Arial" w:cs="Arial"/>
          <w:sz w:val="20"/>
        </w:rPr>
        <w:t xml:space="preserve">a namontováno </w:t>
      </w:r>
      <w:r w:rsidR="00624E70" w:rsidRPr="00CE602F">
        <w:rPr>
          <w:rFonts w:ascii="Arial" w:hAnsi="Arial" w:cs="Arial"/>
          <w:sz w:val="20"/>
        </w:rPr>
        <w:t xml:space="preserve">dle jiné specifikace E.ON </w:t>
      </w:r>
      <w:r w:rsidR="00622D92" w:rsidRPr="00CE602F">
        <w:rPr>
          <w:rFonts w:ascii="Arial" w:hAnsi="Arial" w:cs="Arial"/>
          <w:sz w:val="20"/>
        </w:rPr>
        <w:t>Distribuce, a.s. (ECD)</w:t>
      </w:r>
      <w:r w:rsidR="00624E70" w:rsidRPr="00CE602F">
        <w:rPr>
          <w:rFonts w:ascii="Arial" w:hAnsi="Arial" w:cs="Arial"/>
          <w:sz w:val="20"/>
        </w:rPr>
        <w:t xml:space="preserve"> nebo </w:t>
      </w:r>
      <w:r w:rsidRPr="00CE602F">
        <w:rPr>
          <w:rFonts w:ascii="Arial" w:hAnsi="Arial" w:cs="Arial"/>
          <w:sz w:val="20"/>
        </w:rPr>
        <w:t>bude ponecháno stávající) :</w:t>
      </w:r>
    </w:p>
    <w:p w14:paraId="563A68BA" w14:textId="77777777" w:rsidR="00BB39F4" w:rsidRPr="00CE602F" w:rsidRDefault="009E6265" w:rsidP="006152DB">
      <w:pPr>
        <w:numPr>
          <w:ilvl w:val="0"/>
          <w:numId w:val="5"/>
        </w:numPr>
        <w:spacing w:after="60"/>
        <w:ind w:left="851" w:hanging="284"/>
        <w:jc w:val="both"/>
        <w:rPr>
          <w:rFonts w:ascii="Arial" w:hAnsi="Arial" w:cs="Arial"/>
          <w:sz w:val="20"/>
        </w:rPr>
      </w:pPr>
      <w:r w:rsidRPr="00CE602F">
        <w:rPr>
          <w:rFonts w:ascii="Arial" w:hAnsi="Arial" w:cs="Arial"/>
          <w:sz w:val="20"/>
        </w:rPr>
        <w:t>Betonový sloup</w:t>
      </w:r>
      <w:r w:rsidR="00BB39F4" w:rsidRPr="00CE602F">
        <w:rPr>
          <w:rFonts w:ascii="Arial" w:hAnsi="Arial" w:cs="Arial"/>
          <w:sz w:val="20"/>
        </w:rPr>
        <w:t xml:space="preserve"> JB</w:t>
      </w:r>
    </w:p>
    <w:p w14:paraId="19D093FF" w14:textId="77777777" w:rsidR="00BB39F4" w:rsidRPr="00CE602F" w:rsidRDefault="00BB39F4" w:rsidP="006152DB">
      <w:pPr>
        <w:numPr>
          <w:ilvl w:val="0"/>
          <w:numId w:val="5"/>
        </w:numPr>
        <w:spacing w:after="60"/>
        <w:ind w:left="851" w:hanging="284"/>
        <w:jc w:val="both"/>
        <w:rPr>
          <w:rFonts w:ascii="Arial" w:hAnsi="Arial" w:cs="Arial"/>
          <w:sz w:val="20"/>
        </w:rPr>
      </w:pPr>
      <w:bookmarkStart w:id="0" w:name="_Hlk8887554"/>
      <w:r w:rsidRPr="00CE602F">
        <w:rPr>
          <w:rFonts w:ascii="Arial" w:hAnsi="Arial" w:cs="Arial"/>
          <w:sz w:val="20"/>
        </w:rPr>
        <w:t xml:space="preserve">Konzola </w:t>
      </w:r>
      <w:r w:rsidR="009E6265" w:rsidRPr="00CE602F">
        <w:rPr>
          <w:rFonts w:ascii="Arial" w:hAnsi="Arial" w:cs="Arial"/>
          <w:sz w:val="20"/>
        </w:rPr>
        <w:t xml:space="preserve">venkovního </w:t>
      </w:r>
      <w:r w:rsidR="00E61973" w:rsidRPr="00CE602F">
        <w:rPr>
          <w:rFonts w:ascii="Arial" w:hAnsi="Arial" w:cs="Arial"/>
          <w:sz w:val="20"/>
        </w:rPr>
        <w:t xml:space="preserve">vedení </w:t>
      </w:r>
      <w:r w:rsidRPr="00CE602F">
        <w:rPr>
          <w:rFonts w:ascii="Arial" w:hAnsi="Arial" w:cs="Arial"/>
          <w:sz w:val="20"/>
        </w:rPr>
        <w:t>VN</w:t>
      </w:r>
    </w:p>
    <w:p w14:paraId="71CA4ABE" w14:textId="77777777" w:rsidR="00BB39F4" w:rsidRPr="00CE602F" w:rsidRDefault="00BB39F4" w:rsidP="006152DB">
      <w:pPr>
        <w:numPr>
          <w:ilvl w:val="0"/>
          <w:numId w:val="5"/>
        </w:numPr>
        <w:spacing w:after="60"/>
        <w:ind w:left="851" w:hanging="284"/>
        <w:jc w:val="both"/>
        <w:rPr>
          <w:rFonts w:ascii="Arial" w:hAnsi="Arial" w:cs="Arial"/>
          <w:sz w:val="20"/>
        </w:rPr>
      </w:pPr>
      <w:r w:rsidRPr="00CE602F">
        <w:rPr>
          <w:rFonts w:ascii="Arial" w:hAnsi="Arial" w:cs="Arial"/>
          <w:sz w:val="20"/>
        </w:rPr>
        <w:t xml:space="preserve">Kotevní závěsy vodičů na </w:t>
      </w:r>
      <w:r w:rsidR="00FA7610" w:rsidRPr="00CE602F">
        <w:rPr>
          <w:rFonts w:ascii="Arial" w:hAnsi="Arial" w:cs="Arial"/>
          <w:sz w:val="20"/>
        </w:rPr>
        <w:t>konzole vedení VN</w:t>
      </w:r>
    </w:p>
    <w:p w14:paraId="78A24232" w14:textId="77777777" w:rsidR="00BB39F4" w:rsidRPr="00CE602F" w:rsidRDefault="00BB39F4" w:rsidP="006152DB">
      <w:pPr>
        <w:numPr>
          <w:ilvl w:val="0"/>
          <w:numId w:val="5"/>
        </w:numPr>
        <w:spacing w:after="60"/>
        <w:ind w:left="851" w:hanging="284"/>
        <w:jc w:val="both"/>
        <w:rPr>
          <w:rFonts w:ascii="Arial" w:hAnsi="Arial" w:cs="Arial"/>
          <w:sz w:val="20"/>
        </w:rPr>
      </w:pPr>
      <w:r w:rsidRPr="00CE602F">
        <w:rPr>
          <w:rFonts w:ascii="Arial" w:hAnsi="Arial" w:cs="Arial"/>
          <w:sz w:val="20"/>
        </w:rPr>
        <w:t xml:space="preserve">Vodiče pro připojení </w:t>
      </w:r>
      <w:r w:rsidR="00BD312F" w:rsidRPr="00CE602F">
        <w:rPr>
          <w:rFonts w:ascii="Arial" w:hAnsi="Arial" w:cs="Arial"/>
          <w:sz w:val="20"/>
        </w:rPr>
        <w:t xml:space="preserve">USR a </w:t>
      </w:r>
      <w:r w:rsidR="00FB2429" w:rsidRPr="00CE602F">
        <w:rPr>
          <w:rFonts w:ascii="Arial" w:hAnsi="Arial" w:cs="Arial"/>
          <w:sz w:val="20"/>
        </w:rPr>
        <w:t>napájecího transformátoru</w:t>
      </w:r>
      <w:r w:rsidR="00BD312F" w:rsidRPr="00CE602F">
        <w:rPr>
          <w:rFonts w:ascii="Arial" w:hAnsi="Arial" w:cs="Arial"/>
          <w:sz w:val="20"/>
        </w:rPr>
        <w:t xml:space="preserve"> </w:t>
      </w:r>
      <w:r w:rsidR="00FB2429" w:rsidRPr="00CE602F">
        <w:rPr>
          <w:rFonts w:ascii="Arial" w:hAnsi="Arial" w:cs="Arial"/>
          <w:sz w:val="20"/>
        </w:rPr>
        <w:t xml:space="preserve">VN/NN </w:t>
      </w:r>
      <w:r w:rsidR="00BD312F" w:rsidRPr="00CE602F">
        <w:rPr>
          <w:rFonts w:ascii="Arial" w:hAnsi="Arial" w:cs="Arial"/>
          <w:sz w:val="20"/>
        </w:rPr>
        <w:t xml:space="preserve">k venkovnímu vedení </w:t>
      </w:r>
      <w:r w:rsidRPr="00CE602F">
        <w:rPr>
          <w:rFonts w:ascii="Arial" w:hAnsi="Arial" w:cs="Arial"/>
          <w:sz w:val="20"/>
        </w:rPr>
        <w:t>VN</w:t>
      </w:r>
      <w:r w:rsidR="00026159" w:rsidRPr="00CE602F">
        <w:rPr>
          <w:rFonts w:ascii="Arial" w:hAnsi="Arial" w:cs="Arial"/>
          <w:sz w:val="20"/>
        </w:rPr>
        <w:t xml:space="preserve"> </w:t>
      </w:r>
    </w:p>
    <w:p w14:paraId="03D27D04" w14:textId="4ED8E280" w:rsidR="006B529D" w:rsidRPr="00CE602F" w:rsidRDefault="006B529D" w:rsidP="006152DB">
      <w:pPr>
        <w:numPr>
          <w:ilvl w:val="0"/>
          <w:numId w:val="5"/>
        </w:numPr>
        <w:spacing w:after="60"/>
        <w:ind w:left="851" w:hanging="284"/>
        <w:jc w:val="both"/>
        <w:rPr>
          <w:rFonts w:ascii="Arial" w:hAnsi="Arial" w:cs="Arial"/>
          <w:sz w:val="20"/>
        </w:rPr>
      </w:pPr>
      <w:r w:rsidRPr="00CE602F">
        <w:rPr>
          <w:rFonts w:ascii="Arial" w:hAnsi="Arial" w:cs="Arial"/>
          <w:sz w:val="20"/>
        </w:rPr>
        <w:t>Omezovače přepětí VN 10 kA v počtu 6 ks (</w:t>
      </w:r>
      <w:r w:rsidRPr="00CE602F">
        <w:rPr>
          <w:rFonts w:ascii="Arial" w:hAnsi="Arial" w:cs="Arial"/>
          <w:noProof w:val="0"/>
          <w:snapToGrid w:val="0"/>
          <w:color w:val="000000"/>
          <w:sz w:val="20"/>
        </w:rPr>
        <w:t xml:space="preserve">z obou směrů napájení, pro ochranu USR i napájecího transformátoru) </w:t>
      </w:r>
    </w:p>
    <w:p w14:paraId="3D12B7E1" w14:textId="77777777" w:rsidR="006B529D" w:rsidRPr="00CE602F" w:rsidRDefault="006B529D" w:rsidP="006152DB">
      <w:pPr>
        <w:numPr>
          <w:ilvl w:val="0"/>
          <w:numId w:val="5"/>
        </w:numPr>
        <w:spacing w:after="60"/>
        <w:ind w:left="851" w:hanging="284"/>
        <w:jc w:val="both"/>
        <w:rPr>
          <w:rFonts w:ascii="Arial" w:hAnsi="Arial" w:cs="Arial"/>
          <w:sz w:val="20"/>
        </w:rPr>
      </w:pPr>
      <w:r w:rsidRPr="00CE602F">
        <w:rPr>
          <w:rFonts w:ascii="Arial" w:hAnsi="Arial" w:cs="Arial"/>
          <w:sz w:val="20"/>
        </w:rPr>
        <w:t xml:space="preserve">Napájecí transformátor VN/NN </w:t>
      </w:r>
    </w:p>
    <w:p w14:paraId="2F8EDBE6" w14:textId="3816AFD4" w:rsidR="00BB39F4" w:rsidRPr="00CE602F" w:rsidRDefault="00BB39F4" w:rsidP="006152DB">
      <w:pPr>
        <w:numPr>
          <w:ilvl w:val="0"/>
          <w:numId w:val="5"/>
        </w:numPr>
        <w:spacing w:after="60"/>
        <w:ind w:left="851" w:hanging="284"/>
        <w:jc w:val="both"/>
        <w:rPr>
          <w:rFonts w:ascii="Arial" w:hAnsi="Arial" w:cs="Arial"/>
          <w:sz w:val="20"/>
        </w:rPr>
      </w:pPr>
      <w:r w:rsidRPr="00CE602F">
        <w:rPr>
          <w:rFonts w:ascii="Arial" w:hAnsi="Arial" w:cs="Arial"/>
          <w:sz w:val="20"/>
        </w:rPr>
        <w:t>Žebřík provozní</w:t>
      </w:r>
      <w:r w:rsidR="009E6265" w:rsidRPr="00CE602F">
        <w:rPr>
          <w:rFonts w:ascii="Arial" w:hAnsi="Arial" w:cs="Arial"/>
          <w:sz w:val="20"/>
        </w:rPr>
        <w:t xml:space="preserve"> na betonový sloup</w:t>
      </w:r>
      <w:r w:rsidR="00E15AF1">
        <w:rPr>
          <w:rFonts w:ascii="Arial" w:hAnsi="Arial" w:cs="Arial"/>
          <w:sz w:val="20"/>
        </w:rPr>
        <w:t>, pokud by byl potřeba</w:t>
      </w:r>
    </w:p>
    <w:p w14:paraId="1696DE86" w14:textId="77777777" w:rsidR="00BB39F4" w:rsidRPr="00CE602F" w:rsidRDefault="00BB39F4" w:rsidP="006152DB">
      <w:pPr>
        <w:numPr>
          <w:ilvl w:val="0"/>
          <w:numId w:val="5"/>
        </w:numPr>
        <w:spacing w:after="60"/>
        <w:ind w:left="851" w:hanging="284"/>
        <w:jc w:val="both"/>
        <w:rPr>
          <w:rFonts w:ascii="Arial" w:hAnsi="Arial" w:cs="Arial"/>
          <w:sz w:val="20"/>
        </w:rPr>
      </w:pPr>
      <w:r w:rsidRPr="00CE602F">
        <w:rPr>
          <w:rFonts w:ascii="Arial" w:hAnsi="Arial" w:cs="Arial"/>
          <w:sz w:val="20"/>
        </w:rPr>
        <w:t xml:space="preserve">Hlavní ochranný vodič na sloupu </w:t>
      </w:r>
      <w:r w:rsidR="00526E77" w:rsidRPr="00CE602F">
        <w:rPr>
          <w:rFonts w:ascii="Arial" w:hAnsi="Arial" w:cs="Arial"/>
          <w:sz w:val="20"/>
        </w:rPr>
        <w:t xml:space="preserve">včetně přívodu k zemniči </w:t>
      </w:r>
      <w:r w:rsidRPr="00CE602F">
        <w:rPr>
          <w:rFonts w:ascii="Arial" w:hAnsi="Arial" w:cs="Arial"/>
          <w:sz w:val="20"/>
        </w:rPr>
        <w:t>(zemnící páska FeZn 30/4)</w:t>
      </w:r>
    </w:p>
    <w:p w14:paraId="34E37799" w14:textId="77777777" w:rsidR="00BB39F4" w:rsidRPr="00CE602F" w:rsidRDefault="00BD312F" w:rsidP="006152DB">
      <w:pPr>
        <w:numPr>
          <w:ilvl w:val="0"/>
          <w:numId w:val="5"/>
        </w:numPr>
        <w:spacing w:after="60"/>
        <w:ind w:left="851" w:hanging="284"/>
        <w:jc w:val="both"/>
        <w:rPr>
          <w:rFonts w:ascii="Arial" w:hAnsi="Arial" w:cs="Arial"/>
          <w:sz w:val="20"/>
        </w:rPr>
      </w:pPr>
      <w:r w:rsidRPr="00CE602F">
        <w:rPr>
          <w:rFonts w:ascii="Arial" w:hAnsi="Arial" w:cs="Arial"/>
          <w:sz w:val="20"/>
        </w:rPr>
        <w:t>Z</w:t>
      </w:r>
      <w:r w:rsidR="00BB39F4" w:rsidRPr="00CE602F">
        <w:rPr>
          <w:rFonts w:ascii="Arial" w:hAnsi="Arial" w:cs="Arial"/>
          <w:sz w:val="20"/>
        </w:rPr>
        <w:t>em</w:t>
      </w:r>
      <w:r w:rsidRPr="00CE602F">
        <w:rPr>
          <w:rFonts w:ascii="Arial" w:hAnsi="Arial" w:cs="Arial"/>
          <w:sz w:val="20"/>
        </w:rPr>
        <w:t>n</w:t>
      </w:r>
      <w:r w:rsidR="00BB39F4" w:rsidRPr="00CE602F">
        <w:rPr>
          <w:rFonts w:ascii="Arial" w:hAnsi="Arial" w:cs="Arial"/>
          <w:sz w:val="20"/>
        </w:rPr>
        <w:t>i</w:t>
      </w:r>
      <w:r w:rsidRPr="00CE602F">
        <w:rPr>
          <w:rFonts w:ascii="Arial" w:hAnsi="Arial" w:cs="Arial"/>
          <w:sz w:val="20"/>
        </w:rPr>
        <w:t>č</w:t>
      </w:r>
      <w:r w:rsidR="00BB39F4" w:rsidRPr="00CE602F">
        <w:rPr>
          <w:rFonts w:ascii="Arial" w:hAnsi="Arial" w:cs="Arial"/>
          <w:sz w:val="20"/>
        </w:rPr>
        <w:t xml:space="preserve"> (ekvipotenciální kruhy páskou FeZn 30/4)</w:t>
      </w:r>
    </w:p>
    <w:p w14:paraId="156FF5E9" w14:textId="77777777" w:rsidR="00E71B5D" w:rsidRPr="00CE602F" w:rsidRDefault="00E71B5D" w:rsidP="006152DB">
      <w:pPr>
        <w:numPr>
          <w:ilvl w:val="0"/>
          <w:numId w:val="5"/>
        </w:numPr>
        <w:spacing w:after="100"/>
        <w:ind w:left="851" w:hanging="284"/>
        <w:jc w:val="both"/>
        <w:rPr>
          <w:rFonts w:ascii="Arial" w:hAnsi="Arial" w:cs="Arial"/>
          <w:sz w:val="20"/>
        </w:rPr>
      </w:pPr>
      <w:r w:rsidRPr="00CE602F">
        <w:rPr>
          <w:rFonts w:ascii="Arial" w:hAnsi="Arial" w:cs="Arial"/>
          <w:sz w:val="20"/>
        </w:rPr>
        <w:t>Zámková vložka mezistěny skříně a zámek visací vně skříně</w:t>
      </w:r>
    </w:p>
    <w:bookmarkEnd w:id="0"/>
    <w:p w14:paraId="0339B082" w14:textId="77777777" w:rsidR="00193EEC" w:rsidRPr="00CE602F" w:rsidRDefault="00193EEC" w:rsidP="006152DB">
      <w:pPr>
        <w:numPr>
          <w:ilvl w:val="0"/>
          <w:numId w:val="5"/>
        </w:numPr>
        <w:spacing w:after="100"/>
        <w:ind w:left="851" w:hanging="284"/>
        <w:jc w:val="both"/>
        <w:rPr>
          <w:rFonts w:ascii="Arial" w:hAnsi="Arial" w:cs="Arial"/>
          <w:sz w:val="20"/>
        </w:rPr>
      </w:pPr>
      <w:r w:rsidRPr="00CE602F">
        <w:rPr>
          <w:rFonts w:ascii="Arial" w:hAnsi="Arial" w:cs="Arial"/>
          <w:noProof w:val="0"/>
          <w:sz w:val="20"/>
        </w:rPr>
        <w:t>Montáž podpěrný</w:t>
      </w:r>
      <w:r w:rsidR="00B35127" w:rsidRPr="00CE602F">
        <w:rPr>
          <w:rFonts w:ascii="Arial" w:hAnsi="Arial" w:cs="Arial"/>
          <w:noProof w:val="0"/>
          <w:sz w:val="20"/>
        </w:rPr>
        <w:t>ch</w:t>
      </w:r>
      <w:r w:rsidRPr="00CE602F">
        <w:rPr>
          <w:rFonts w:ascii="Arial" w:hAnsi="Arial" w:cs="Arial"/>
          <w:noProof w:val="0"/>
          <w:sz w:val="20"/>
        </w:rPr>
        <w:t xml:space="preserve"> bod</w:t>
      </w:r>
      <w:r w:rsidR="00B35127" w:rsidRPr="00CE602F">
        <w:rPr>
          <w:rFonts w:ascii="Arial" w:hAnsi="Arial" w:cs="Arial"/>
          <w:noProof w:val="0"/>
          <w:sz w:val="20"/>
        </w:rPr>
        <w:t>ů s hlavní konzolou</w:t>
      </w:r>
      <w:r w:rsidR="00A23742" w:rsidRPr="00CE602F">
        <w:rPr>
          <w:rFonts w:ascii="Arial" w:hAnsi="Arial" w:cs="Arial"/>
          <w:noProof w:val="0"/>
          <w:sz w:val="20"/>
        </w:rPr>
        <w:t xml:space="preserve"> VN</w:t>
      </w:r>
      <w:r w:rsidR="00A8502E" w:rsidRPr="00CE602F">
        <w:rPr>
          <w:rFonts w:ascii="Arial" w:hAnsi="Arial" w:cs="Arial"/>
          <w:sz w:val="20"/>
        </w:rPr>
        <w:t>,</w:t>
      </w:r>
      <w:r w:rsidR="005776FF" w:rsidRPr="00CE602F">
        <w:rPr>
          <w:rFonts w:ascii="Arial" w:hAnsi="Arial" w:cs="Arial"/>
          <w:sz w:val="20"/>
        </w:rPr>
        <w:t xml:space="preserve"> </w:t>
      </w:r>
      <w:r w:rsidR="00A23742" w:rsidRPr="00CE602F">
        <w:rPr>
          <w:rFonts w:ascii="Arial" w:hAnsi="Arial" w:cs="Arial"/>
          <w:sz w:val="20"/>
        </w:rPr>
        <w:t xml:space="preserve">montáž vodičů vedení VN a </w:t>
      </w:r>
      <w:r w:rsidR="005776FF" w:rsidRPr="00CE602F">
        <w:rPr>
          <w:rFonts w:ascii="Arial" w:hAnsi="Arial" w:cs="Arial"/>
          <w:sz w:val="20"/>
        </w:rPr>
        <w:t xml:space="preserve">připojení </w:t>
      </w:r>
      <w:r w:rsidR="00A23742" w:rsidRPr="00CE602F">
        <w:rPr>
          <w:rFonts w:ascii="Arial" w:hAnsi="Arial" w:cs="Arial"/>
          <w:sz w:val="20"/>
        </w:rPr>
        <w:t xml:space="preserve">USR </w:t>
      </w:r>
      <w:r w:rsidR="005776FF" w:rsidRPr="00CE602F">
        <w:rPr>
          <w:rFonts w:ascii="Arial" w:hAnsi="Arial" w:cs="Arial"/>
          <w:sz w:val="20"/>
        </w:rPr>
        <w:t>na venkovní vedení VN</w:t>
      </w:r>
      <w:r w:rsidR="00325548" w:rsidRPr="00CE602F">
        <w:rPr>
          <w:rFonts w:ascii="Arial" w:hAnsi="Arial" w:cs="Arial"/>
          <w:sz w:val="20"/>
        </w:rPr>
        <w:t>.</w:t>
      </w:r>
    </w:p>
    <w:p w14:paraId="57351BEE" w14:textId="77777777" w:rsidR="00D21A83" w:rsidRPr="00CE602F" w:rsidRDefault="00D21A83" w:rsidP="00E71B5D">
      <w:pPr>
        <w:keepNext/>
        <w:pageBreakBefore/>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lastRenderedPageBreak/>
        <w:t>Všeobecné požadavky</w:t>
      </w:r>
    </w:p>
    <w:p w14:paraId="2B7D55DA" w14:textId="77777777" w:rsidR="00D21A83" w:rsidRPr="00CE602F" w:rsidRDefault="00D21A83" w:rsidP="006E13C4">
      <w:pPr>
        <w:keepNext/>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Normy a předpisy</w:t>
      </w:r>
    </w:p>
    <w:p w14:paraId="02535541" w14:textId="77777777" w:rsidR="003C2B91" w:rsidRPr="00CE602F" w:rsidRDefault="006954E0" w:rsidP="006E13C4">
      <w:pPr>
        <w:pStyle w:val="Zkladntextodsazen2"/>
        <w:keepNext/>
        <w:tabs>
          <w:tab w:val="left" w:pos="4820"/>
        </w:tabs>
        <w:spacing w:before="0"/>
        <w:ind w:left="0"/>
        <w:rPr>
          <w:rFonts w:ascii="Arial" w:hAnsi="Arial" w:cs="Arial"/>
          <w:noProof w:val="0"/>
          <w:snapToGrid/>
          <w:sz w:val="20"/>
        </w:rPr>
      </w:pPr>
      <w:r w:rsidRPr="00CE602F">
        <w:rPr>
          <w:rFonts w:ascii="Arial" w:hAnsi="Arial" w:cs="Arial"/>
          <w:noProof w:val="0"/>
          <w:snapToGrid/>
          <w:sz w:val="20"/>
        </w:rPr>
        <w:t>Odpínače</w:t>
      </w:r>
      <w:r w:rsidR="00D21A83" w:rsidRPr="00CE602F">
        <w:rPr>
          <w:rFonts w:ascii="Arial" w:hAnsi="Arial" w:cs="Arial"/>
          <w:noProof w:val="0"/>
          <w:snapToGrid/>
          <w:sz w:val="20"/>
        </w:rPr>
        <w:t xml:space="preserve"> musí splňovat požadavky těchto norem</w:t>
      </w:r>
      <w:r w:rsidR="00073BA1" w:rsidRPr="00CE602F">
        <w:rPr>
          <w:rFonts w:ascii="Arial" w:hAnsi="Arial" w:cs="Arial"/>
          <w:noProof w:val="0"/>
          <w:snapToGrid/>
          <w:sz w:val="20"/>
        </w:rPr>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63"/>
        <w:gridCol w:w="7377"/>
      </w:tblGrid>
      <w:tr w:rsidR="00A23742" w:rsidRPr="00CE602F" w14:paraId="2C2A2B5C" w14:textId="77777777" w:rsidTr="00A23742">
        <w:tc>
          <w:tcPr>
            <w:tcW w:w="2263" w:type="dxa"/>
          </w:tcPr>
          <w:p w14:paraId="51FA55E9" w14:textId="77777777" w:rsidR="00A23742" w:rsidRPr="00CE602F" w:rsidRDefault="00A23742" w:rsidP="006E13C4">
            <w:pPr>
              <w:pStyle w:val="Zkladntext"/>
              <w:keepNext/>
              <w:tabs>
                <w:tab w:val="num" w:pos="993"/>
              </w:tabs>
              <w:spacing w:before="60" w:after="60"/>
              <w:ind w:left="57" w:right="57"/>
              <w:jc w:val="left"/>
              <w:rPr>
                <w:rFonts w:cs="Arial"/>
                <w:sz w:val="20"/>
              </w:rPr>
            </w:pPr>
            <w:r w:rsidRPr="00CE602F">
              <w:rPr>
                <w:rFonts w:cs="Arial"/>
                <w:sz w:val="20"/>
              </w:rPr>
              <w:t xml:space="preserve">ČSN EN 55032 </w:t>
            </w:r>
            <w:r w:rsidR="009C1302" w:rsidRPr="00CE602F">
              <w:rPr>
                <w:rFonts w:cs="Arial"/>
                <w:sz w:val="20"/>
              </w:rPr>
              <w:br/>
            </w:r>
            <w:r w:rsidRPr="00CE602F">
              <w:rPr>
                <w:rFonts w:cs="Arial"/>
                <w:sz w:val="20"/>
              </w:rPr>
              <w:t>ed. 2</w:t>
            </w:r>
          </w:p>
        </w:tc>
        <w:tc>
          <w:tcPr>
            <w:tcW w:w="7377" w:type="dxa"/>
            <w:vAlign w:val="center"/>
          </w:tcPr>
          <w:p w14:paraId="0BBEA770" w14:textId="77777777" w:rsidR="00A23742" w:rsidRPr="00CE602F" w:rsidRDefault="00A23742" w:rsidP="006E13C4">
            <w:pPr>
              <w:pStyle w:val="Zkladntext"/>
              <w:keepNext/>
              <w:tabs>
                <w:tab w:val="num" w:pos="993"/>
              </w:tabs>
              <w:spacing w:before="60" w:after="60"/>
              <w:ind w:left="57" w:right="57"/>
              <w:jc w:val="left"/>
              <w:rPr>
                <w:rFonts w:cs="Arial"/>
                <w:sz w:val="20"/>
              </w:rPr>
            </w:pPr>
            <w:r w:rsidRPr="00CE602F">
              <w:rPr>
                <w:rFonts w:cs="Arial"/>
                <w:kern w:val="28"/>
                <w:sz w:val="20"/>
              </w:rPr>
              <w:t>Elektromagnetická kompatibilita multimediálních zařízení - Požadavky na emisi</w:t>
            </w:r>
          </w:p>
        </w:tc>
      </w:tr>
      <w:tr w:rsidR="0085414C" w:rsidRPr="00CE602F" w14:paraId="19E85AC7" w14:textId="77777777" w:rsidTr="008F19E7">
        <w:tc>
          <w:tcPr>
            <w:tcW w:w="2263" w:type="dxa"/>
          </w:tcPr>
          <w:p w14:paraId="68CE40AF" w14:textId="77777777" w:rsidR="0085414C" w:rsidRPr="00CE602F" w:rsidRDefault="0085414C" w:rsidP="008F19E7">
            <w:pPr>
              <w:pStyle w:val="Zkladntext"/>
              <w:keepNext/>
              <w:tabs>
                <w:tab w:val="num" w:pos="993"/>
              </w:tabs>
              <w:spacing w:before="60" w:after="60"/>
              <w:ind w:left="57" w:right="57"/>
              <w:jc w:val="left"/>
              <w:rPr>
                <w:rFonts w:cs="Arial"/>
                <w:sz w:val="20"/>
              </w:rPr>
            </w:pPr>
            <w:r w:rsidRPr="00CE602F">
              <w:rPr>
                <w:rFonts w:cs="Arial"/>
                <w:sz w:val="20"/>
              </w:rPr>
              <w:t>ČSN EN 60044-7</w:t>
            </w:r>
          </w:p>
        </w:tc>
        <w:tc>
          <w:tcPr>
            <w:tcW w:w="7377" w:type="dxa"/>
            <w:vAlign w:val="center"/>
          </w:tcPr>
          <w:p w14:paraId="4B9478BA" w14:textId="77777777" w:rsidR="0085414C" w:rsidRPr="00CE602F" w:rsidRDefault="0085414C" w:rsidP="008F19E7">
            <w:pPr>
              <w:pStyle w:val="Zkladntext"/>
              <w:keepNext/>
              <w:tabs>
                <w:tab w:val="num" w:pos="993"/>
              </w:tabs>
              <w:spacing w:before="60" w:after="60"/>
              <w:ind w:left="57" w:right="57"/>
              <w:jc w:val="left"/>
              <w:rPr>
                <w:rFonts w:cs="Arial"/>
                <w:sz w:val="20"/>
              </w:rPr>
            </w:pPr>
            <w:r w:rsidRPr="00CE602F">
              <w:rPr>
                <w:rFonts w:cs="Arial"/>
                <w:sz w:val="20"/>
              </w:rPr>
              <w:t>Přístrojové transformátory – Část 7: Elektronické transformátory napětí</w:t>
            </w:r>
          </w:p>
        </w:tc>
      </w:tr>
      <w:tr w:rsidR="0085414C" w:rsidRPr="00CE602F" w14:paraId="791F03FF" w14:textId="77777777" w:rsidTr="008F19E7">
        <w:tc>
          <w:tcPr>
            <w:tcW w:w="2263" w:type="dxa"/>
          </w:tcPr>
          <w:p w14:paraId="01EF4AA8" w14:textId="77777777" w:rsidR="0085414C" w:rsidRPr="00CE602F" w:rsidRDefault="0085414C" w:rsidP="008F19E7">
            <w:pPr>
              <w:pStyle w:val="Zkladntext"/>
              <w:keepNext/>
              <w:tabs>
                <w:tab w:val="num" w:pos="993"/>
              </w:tabs>
              <w:spacing w:before="60" w:after="60"/>
              <w:ind w:left="57" w:right="57"/>
              <w:jc w:val="left"/>
              <w:rPr>
                <w:rFonts w:cs="Arial"/>
                <w:sz w:val="20"/>
              </w:rPr>
            </w:pPr>
            <w:r w:rsidRPr="00CE602F">
              <w:rPr>
                <w:rFonts w:cs="Arial"/>
                <w:sz w:val="20"/>
              </w:rPr>
              <w:t>ČSN EN 60071-2</w:t>
            </w:r>
          </w:p>
        </w:tc>
        <w:tc>
          <w:tcPr>
            <w:tcW w:w="7377" w:type="dxa"/>
            <w:vAlign w:val="center"/>
          </w:tcPr>
          <w:p w14:paraId="540FB1A6" w14:textId="77777777" w:rsidR="0085414C" w:rsidRPr="00CE602F" w:rsidRDefault="0085414C" w:rsidP="008F19E7">
            <w:pPr>
              <w:pStyle w:val="Zkladntext"/>
              <w:keepNext/>
              <w:tabs>
                <w:tab w:val="num" w:pos="993"/>
              </w:tabs>
              <w:spacing w:before="60" w:after="60"/>
              <w:ind w:left="57" w:right="57"/>
              <w:jc w:val="left"/>
              <w:rPr>
                <w:rFonts w:cs="Arial"/>
                <w:sz w:val="20"/>
              </w:rPr>
            </w:pPr>
            <w:r w:rsidRPr="00CE602F">
              <w:rPr>
                <w:rFonts w:cs="Arial"/>
                <w:sz w:val="20"/>
              </w:rPr>
              <w:t>Elektrotechnické předpisy – Koordinace izolace – Část 2: Pravidla pro použití</w:t>
            </w:r>
          </w:p>
        </w:tc>
      </w:tr>
      <w:tr w:rsidR="00A23742" w:rsidRPr="00CE602F" w14:paraId="44CAFB1C" w14:textId="77777777" w:rsidTr="00A23742">
        <w:tc>
          <w:tcPr>
            <w:tcW w:w="2263" w:type="dxa"/>
          </w:tcPr>
          <w:p w14:paraId="35E9448D" w14:textId="77777777" w:rsidR="00A23742" w:rsidRPr="00CE602F" w:rsidRDefault="00A23742" w:rsidP="006E13C4">
            <w:pPr>
              <w:pStyle w:val="Zkladntext"/>
              <w:keepNext/>
              <w:tabs>
                <w:tab w:val="num" w:pos="993"/>
              </w:tabs>
              <w:spacing w:before="60" w:after="60"/>
              <w:ind w:left="57" w:right="57"/>
              <w:jc w:val="left"/>
              <w:rPr>
                <w:rFonts w:cs="Arial"/>
                <w:sz w:val="20"/>
              </w:rPr>
            </w:pPr>
            <w:r w:rsidRPr="00CE602F">
              <w:rPr>
                <w:rFonts w:cs="Arial"/>
                <w:sz w:val="20"/>
              </w:rPr>
              <w:t>ČSN EN 60255-1</w:t>
            </w:r>
          </w:p>
        </w:tc>
        <w:tc>
          <w:tcPr>
            <w:tcW w:w="7377" w:type="dxa"/>
            <w:vAlign w:val="center"/>
          </w:tcPr>
          <w:p w14:paraId="50F792E3" w14:textId="77777777" w:rsidR="00A23742" w:rsidRPr="00CE602F" w:rsidRDefault="00A23742" w:rsidP="006E13C4">
            <w:pPr>
              <w:pStyle w:val="Zkladntext"/>
              <w:keepNext/>
              <w:tabs>
                <w:tab w:val="num" w:pos="993"/>
              </w:tabs>
              <w:spacing w:before="60" w:after="60"/>
              <w:ind w:left="57" w:right="57"/>
              <w:jc w:val="left"/>
              <w:rPr>
                <w:rFonts w:cs="Arial"/>
                <w:sz w:val="20"/>
              </w:rPr>
            </w:pPr>
            <w:r w:rsidRPr="00CE602F">
              <w:rPr>
                <w:rFonts w:cs="Arial"/>
                <w:sz w:val="20"/>
              </w:rPr>
              <w:t>Měřicí relé a ochranná zařízení – Část 1: Společné požadavky</w:t>
            </w:r>
          </w:p>
        </w:tc>
      </w:tr>
      <w:tr w:rsidR="0085414C" w:rsidRPr="00CE602F" w14:paraId="0FBD5805" w14:textId="77777777" w:rsidTr="008F19E7">
        <w:tc>
          <w:tcPr>
            <w:tcW w:w="2263" w:type="dxa"/>
            <w:tcBorders>
              <w:top w:val="single" w:sz="4" w:space="0" w:color="auto"/>
              <w:left w:val="single" w:sz="4" w:space="0" w:color="auto"/>
              <w:bottom w:val="single" w:sz="4" w:space="0" w:color="auto"/>
              <w:right w:val="single" w:sz="4" w:space="0" w:color="auto"/>
            </w:tcBorders>
          </w:tcPr>
          <w:p w14:paraId="3A10498C" w14:textId="77777777" w:rsidR="0085414C" w:rsidRPr="00CE602F" w:rsidRDefault="0085414C" w:rsidP="008F19E7">
            <w:pPr>
              <w:pStyle w:val="Zkladntext"/>
              <w:tabs>
                <w:tab w:val="num" w:pos="993"/>
              </w:tabs>
              <w:spacing w:before="60" w:after="60"/>
              <w:ind w:left="57" w:right="57"/>
              <w:jc w:val="left"/>
              <w:rPr>
                <w:rFonts w:cs="Arial"/>
                <w:sz w:val="20"/>
              </w:rPr>
            </w:pPr>
            <w:r w:rsidRPr="00CE602F">
              <w:rPr>
                <w:rFonts w:cs="Arial"/>
                <w:sz w:val="20"/>
              </w:rPr>
              <w:t>ČSN EN 60529</w:t>
            </w:r>
          </w:p>
        </w:tc>
        <w:tc>
          <w:tcPr>
            <w:tcW w:w="7377" w:type="dxa"/>
            <w:tcBorders>
              <w:top w:val="single" w:sz="4" w:space="0" w:color="auto"/>
              <w:left w:val="single" w:sz="4" w:space="0" w:color="auto"/>
              <w:bottom w:val="single" w:sz="4" w:space="0" w:color="auto"/>
              <w:right w:val="single" w:sz="4" w:space="0" w:color="auto"/>
            </w:tcBorders>
            <w:vAlign w:val="center"/>
          </w:tcPr>
          <w:p w14:paraId="1DE25AAD" w14:textId="77777777" w:rsidR="0085414C" w:rsidRPr="00CE602F" w:rsidRDefault="0085414C" w:rsidP="008F19E7">
            <w:pPr>
              <w:pStyle w:val="Zkladntext"/>
              <w:tabs>
                <w:tab w:val="num" w:pos="993"/>
              </w:tabs>
              <w:spacing w:before="60" w:after="60"/>
              <w:ind w:left="57" w:right="57"/>
              <w:jc w:val="left"/>
              <w:rPr>
                <w:rFonts w:cs="Arial"/>
                <w:sz w:val="20"/>
              </w:rPr>
            </w:pPr>
            <w:r w:rsidRPr="00CE602F">
              <w:rPr>
                <w:rFonts w:cs="Arial"/>
                <w:sz w:val="20"/>
              </w:rPr>
              <w:t>Stupně ochrany krytem (krytí – IP kód)</w:t>
            </w:r>
          </w:p>
        </w:tc>
      </w:tr>
      <w:tr w:rsidR="0085414C" w:rsidRPr="00CE602F" w14:paraId="46417EB5" w14:textId="77777777" w:rsidTr="008F19E7">
        <w:tc>
          <w:tcPr>
            <w:tcW w:w="2263" w:type="dxa"/>
            <w:tcBorders>
              <w:top w:val="single" w:sz="4" w:space="0" w:color="auto"/>
              <w:left w:val="single" w:sz="4" w:space="0" w:color="auto"/>
              <w:bottom w:val="single" w:sz="4" w:space="0" w:color="auto"/>
              <w:right w:val="single" w:sz="4" w:space="0" w:color="auto"/>
            </w:tcBorders>
          </w:tcPr>
          <w:p w14:paraId="6DE681FE" w14:textId="77777777" w:rsidR="0085414C" w:rsidRPr="00CE602F" w:rsidRDefault="0085414C" w:rsidP="008F19E7">
            <w:pPr>
              <w:pStyle w:val="Zkladntext"/>
              <w:tabs>
                <w:tab w:val="num" w:pos="993"/>
              </w:tabs>
              <w:spacing w:before="60" w:after="60"/>
              <w:ind w:left="57" w:right="57"/>
              <w:jc w:val="left"/>
              <w:rPr>
                <w:rFonts w:cs="Arial"/>
                <w:sz w:val="20"/>
              </w:rPr>
            </w:pPr>
            <w:r w:rsidRPr="00CE602F">
              <w:rPr>
                <w:rFonts w:cs="Arial"/>
                <w:sz w:val="20"/>
              </w:rPr>
              <w:t xml:space="preserve">ČSN EN 60950-1 </w:t>
            </w:r>
            <w:r w:rsidR="009C1302"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3F15E6BC" w14:textId="77777777" w:rsidR="0085414C" w:rsidRPr="00CE602F" w:rsidRDefault="0085414C" w:rsidP="008F19E7">
            <w:pPr>
              <w:pStyle w:val="Zkladntext"/>
              <w:tabs>
                <w:tab w:val="num" w:pos="993"/>
              </w:tabs>
              <w:spacing w:before="60" w:after="60"/>
              <w:ind w:left="57" w:right="57"/>
              <w:jc w:val="left"/>
              <w:rPr>
                <w:rFonts w:cs="Arial"/>
                <w:sz w:val="20"/>
              </w:rPr>
            </w:pPr>
            <w:r w:rsidRPr="00CE602F">
              <w:rPr>
                <w:rFonts w:cs="Arial"/>
                <w:sz w:val="20"/>
              </w:rPr>
              <w:t>Zařízení informační technologie - Bezpečnost - Část 1: Všeobecné požadavky</w:t>
            </w:r>
          </w:p>
        </w:tc>
      </w:tr>
      <w:tr w:rsidR="00A23742" w:rsidRPr="00CE602F" w14:paraId="7EC7DE4A" w14:textId="77777777" w:rsidTr="00A23742">
        <w:tc>
          <w:tcPr>
            <w:tcW w:w="2263" w:type="dxa"/>
            <w:tcBorders>
              <w:top w:val="single" w:sz="4" w:space="0" w:color="auto"/>
              <w:left w:val="single" w:sz="4" w:space="0" w:color="auto"/>
              <w:bottom w:val="single" w:sz="4" w:space="0" w:color="auto"/>
              <w:right w:val="single" w:sz="4" w:space="0" w:color="auto"/>
            </w:tcBorders>
          </w:tcPr>
          <w:p w14:paraId="59A6B95F"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61000-4-2 </w:t>
            </w:r>
            <w:r w:rsidR="009C1302"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6C22669F"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4-2: Zkušební a měřicí technika - Elektrostatický výboj - Zkouška odolnosti</w:t>
            </w:r>
          </w:p>
        </w:tc>
      </w:tr>
      <w:tr w:rsidR="00A23742" w:rsidRPr="00CE602F" w14:paraId="0626F725" w14:textId="77777777" w:rsidTr="00A23742">
        <w:tc>
          <w:tcPr>
            <w:tcW w:w="2263" w:type="dxa"/>
            <w:tcBorders>
              <w:top w:val="single" w:sz="4" w:space="0" w:color="auto"/>
              <w:left w:val="single" w:sz="4" w:space="0" w:color="auto"/>
              <w:bottom w:val="single" w:sz="4" w:space="0" w:color="auto"/>
              <w:right w:val="single" w:sz="4" w:space="0" w:color="auto"/>
            </w:tcBorders>
          </w:tcPr>
          <w:p w14:paraId="54A7B8E3"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61000-4-3 </w:t>
            </w:r>
            <w:r w:rsidR="009C1302" w:rsidRPr="00CE602F">
              <w:rPr>
                <w:rFonts w:cs="Arial"/>
                <w:sz w:val="20"/>
              </w:rPr>
              <w:br/>
            </w:r>
            <w:r w:rsidRPr="00CE602F">
              <w:rPr>
                <w:rFonts w:cs="Arial"/>
                <w:sz w:val="20"/>
              </w:rPr>
              <w:t>ed. 3</w:t>
            </w:r>
          </w:p>
        </w:tc>
        <w:tc>
          <w:tcPr>
            <w:tcW w:w="7377" w:type="dxa"/>
            <w:tcBorders>
              <w:top w:val="single" w:sz="4" w:space="0" w:color="auto"/>
              <w:left w:val="single" w:sz="4" w:space="0" w:color="auto"/>
              <w:bottom w:val="single" w:sz="4" w:space="0" w:color="auto"/>
              <w:right w:val="single" w:sz="4" w:space="0" w:color="auto"/>
            </w:tcBorders>
            <w:vAlign w:val="center"/>
          </w:tcPr>
          <w:p w14:paraId="416CCDFB"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4-3: Zkušební a měřicí technika - Vyzařované vysokofrekvenční elektromagnetické pole - Zkouška odolnosti</w:t>
            </w:r>
          </w:p>
        </w:tc>
      </w:tr>
      <w:tr w:rsidR="00A23742" w:rsidRPr="00CE602F" w14:paraId="36B85EFB" w14:textId="77777777" w:rsidTr="00A23742">
        <w:tc>
          <w:tcPr>
            <w:tcW w:w="2263" w:type="dxa"/>
            <w:tcBorders>
              <w:top w:val="single" w:sz="4" w:space="0" w:color="auto"/>
              <w:left w:val="single" w:sz="4" w:space="0" w:color="auto"/>
              <w:bottom w:val="single" w:sz="4" w:space="0" w:color="auto"/>
              <w:right w:val="single" w:sz="4" w:space="0" w:color="auto"/>
            </w:tcBorders>
          </w:tcPr>
          <w:p w14:paraId="1FE3FB91"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61000-4-4 </w:t>
            </w:r>
            <w:r w:rsidR="009C1302" w:rsidRPr="00CE602F">
              <w:rPr>
                <w:rFonts w:cs="Arial"/>
                <w:sz w:val="20"/>
              </w:rPr>
              <w:br/>
            </w:r>
            <w:r w:rsidRPr="00CE602F">
              <w:rPr>
                <w:rFonts w:cs="Arial"/>
                <w:sz w:val="20"/>
              </w:rPr>
              <w:t>ed. 3</w:t>
            </w:r>
          </w:p>
        </w:tc>
        <w:tc>
          <w:tcPr>
            <w:tcW w:w="7377" w:type="dxa"/>
            <w:tcBorders>
              <w:top w:val="single" w:sz="4" w:space="0" w:color="auto"/>
              <w:left w:val="single" w:sz="4" w:space="0" w:color="auto"/>
              <w:bottom w:val="single" w:sz="4" w:space="0" w:color="auto"/>
              <w:right w:val="single" w:sz="4" w:space="0" w:color="auto"/>
            </w:tcBorders>
            <w:vAlign w:val="center"/>
          </w:tcPr>
          <w:p w14:paraId="0836BB34"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4-4: Zkušební a měřicí technika - Rychlé elektrické přechodné jevy/skupiny impulzů - Zkouška odolnosti</w:t>
            </w:r>
          </w:p>
        </w:tc>
      </w:tr>
      <w:tr w:rsidR="00A23742" w:rsidRPr="00CE602F" w14:paraId="1076A782" w14:textId="77777777" w:rsidTr="00A23742">
        <w:tc>
          <w:tcPr>
            <w:tcW w:w="2263" w:type="dxa"/>
            <w:tcBorders>
              <w:top w:val="single" w:sz="4" w:space="0" w:color="auto"/>
              <w:left w:val="single" w:sz="4" w:space="0" w:color="auto"/>
              <w:bottom w:val="single" w:sz="4" w:space="0" w:color="auto"/>
              <w:right w:val="single" w:sz="4" w:space="0" w:color="auto"/>
            </w:tcBorders>
          </w:tcPr>
          <w:p w14:paraId="5A2099A6"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61000-4-5 </w:t>
            </w:r>
            <w:r w:rsidR="009C1302" w:rsidRPr="00CE602F">
              <w:rPr>
                <w:rFonts w:cs="Arial"/>
                <w:sz w:val="20"/>
              </w:rPr>
              <w:br/>
            </w:r>
            <w:r w:rsidRPr="00CE602F">
              <w:rPr>
                <w:rFonts w:cs="Arial"/>
                <w:sz w:val="20"/>
              </w:rPr>
              <w:t>ed. 3</w:t>
            </w:r>
          </w:p>
        </w:tc>
        <w:tc>
          <w:tcPr>
            <w:tcW w:w="7377" w:type="dxa"/>
            <w:tcBorders>
              <w:top w:val="single" w:sz="4" w:space="0" w:color="auto"/>
              <w:left w:val="single" w:sz="4" w:space="0" w:color="auto"/>
              <w:bottom w:val="single" w:sz="4" w:space="0" w:color="auto"/>
              <w:right w:val="single" w:sz="4" w:space="0" w:color="auto"/>
            </w:tcBorders>
            <w:vAlign w:val="center"/>
          </w:tcPr>
          <w:p w14:paraId="2FB366AC"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4-5: Zkušební a měřicí technika - Rázový impulz - Zkouška odolnosti</w:t>
            </w:r>
          </w:p>
        </w:tc>
      </w:tr>
      <w:tr w:rsidR="00A23742" w:rsidRPr="00CE602F" w14:paraId="46F7F8C5" w14:textId="77777777" w:rsidTr="00A23742">
        <w:tc>
          <w:tcPr>
            <w:tcW w:w="2263" w:type="dxa"/>
            <w:tcBorders>
              <w:top w:val="single" w:sz="4" w:space="0" w:color="auto"/>
              <w:left w:val="single" w:sz="4" w:space="0" w:color="auto"/>
              <w:bottom w:val="single" w:sz="4" w:space="0" w:color="auto"/>
              <w:right w:val="single" w:sz="4" w:space="0" w:color="auto"/>
            </w:tcBorders>
          </w:tcPr>
          <w:p w14:paraId="3304E398"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61000-4-6 </w:t>
            </w:r>
            <w:r w:rsidR="006E1D87" w:rsidRPr="00CE602F">
              <w:rPr>
                <w:rFonts w:cs="Arial"/>
                <w:sz w:val="20"/>
              </w:rPr>
              <w:br/>
            </w:r>
            <w:r w:rsidRPr="00CE602F">
              <w:rPr>
                <w:rFonts w:cs="Arial"/>
                <w:sz w:val="20"/>
              </w:rPr>
              <w:t>ed. 4</w:t>
            </w:r>
          </w:p>
        </w:tc>
        <w:tc>
          <w:tcPr>
            <w:tcW w:w="7377" w:type="dxa"/>
            <w:tcBorders>
              <w:top w:val="single" w:sz="4" w:space="0" w:color="auto"/>
              <w:left w:val="single" w:sz="4" w:space="0" w:color="auto"/>
              <w:bottom w:val="single" w:sz="4" w:space="0" w:color="auto"/>
              <w:right w:val="single" w:sz="4" w:space="0" w:color="auto"/>
            </w:tcBorders>
            <w:vAlign w:val="center"/>
          </w:tcPr>
          <w:p w14:paraId="5D9C0EFD"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4-6: Zkušební a měřicí technika - Odolnost proti rušením šířeným vedením, indukovaným vysokofrekvenčními poli</w:t>
            </w:r>
          </w:p>
        </w:tc>
      </w:tr>
      <w:tr w:rsidR="00A23742" w:rsidRPr="00CE602F" w14:paraId="29CC304C" w14:textId="77777777" w:rsidTr="00A23742">
        <w:tc>
          <w:tcPr>
            <w:tcW w:w="2263" w:type="dxa"/>
            <w:tcBorders>
              <w:top w:val="single" w:sz="4" w:space="0" w:color="auto"/>
              <w:left w:val="single" w:sz="4" w:space="0" w:color="auto"/>
              <w:bottom w:val="single" w:sz="4" w:space="0" w:color="auto"/>
              <w:right w:val="single" w:sz="4" w:space="0" w:color="auto"/>
            </w:tcBorders>
          </w:tcPr>
          <w:p w14:paraId="320F76E2"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61000-4-8 </w:t>
            </w:r>
            <w:r w:rsidR="006E1D87"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1650835C"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4-8: Zkušební a měřicí technika - Magnetické pole síťového kmitočtu - Zkouška odolnosti</w:t>
            </w:r>
          </w:p>
        </w:tc>
      </w:tr>
      <w:tr w:rsidR="00A23742" w:rsidRPr="00CE602F" w14:paraId="27420BF1" w14:textId="77777777" w:rsidTr="00A23742">
        <w:tc>
          <w:tcPr>
            <w:tcW w:w="2263" w:type="dxa"/>
            <w:tcBorders>
              <w:top w:val="single" w:sz="4" w:space="0" w:color="auto"/>
              <w:left w:val="single" w:sz="4" w:space="0" w:color="auto"/>
              <w:bottom w:val="single" w:sz="4" w:space="0" w:color="auto"/>
              <w:right w:val="single" w:sz="4" w:space="0" w:color="auto"/>
            </w:tcBorders>
          </w:tcPr>
          <w:p w14:paraId="19659F37"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61000-4-9 </w:t>
            </w:r>
            <w:r w:rsidR="006E1D87"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6A99BF05"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4-9: Zkušební a měřicí technika - Pulzy magnetického pole - Zkouška odolnosti</w:t>
            </w:r>
          </w:p>
        </w:tc>
      </w:tr>
      <w:tr w:rsidR="00A23742" w:rsidRPr="00CE602F" w14:paraId="6722543E" w14:textId="77777777" w:rsidTr="00A23742">
        <w:tc>
          <w:tcPr>
            <w:tcW w:w="2263" w:type="dxa"/>
            <w:tcBorders>
              <w:top w:val="single" w:sz="4" w:space="0" w:color="auto"/>
              <w:left w:val="single" w:sz="4" w:space="0" w:color="auto"/>
              <w:bottom w:val="single" w:sz="4" w:space="0" w:color="auto"/>
              <w:right w:val="single" w:sz="4" w:space="0" w:color="auto"/>
            </w:tcBorders>
          </w:tcPr>
          <w:p w14:paraId="2BD0F052"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61000-4-10 </w:t>
            </w:r>
            <w:r w:rsidR="006E1D87"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09A0567B"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Část 4: Zkušební a měřicí technika. Oddíl 10: Tlumené kmity magnetického pole - zkouška odolnosti. Základní norma EMC</w:t>
            </w:r>
          </w:p>
        </w:tc>
      </w:tr>
      <w:tr w:rsidR="00A23742" w:rsidRPr="00CE602F" w14:paraId="565E5429" w14:textId="77777777" w:rsidTr="00A23742">
        <w:tc>
          <w:tcPr>
            <w:tcW w:w="2263" w:type="dxa"/>
            <w:tcBorders>
              <w:top w:val="single" w:sz="4" w:space="0" w:color="auto"/>
              <w:left w:val="single" w:sz="4" w:space="0" w:color="auto"/>
              <w:bottom w:val="single" w:sz="4" w:space="0" w:color="auto"/>
              <w:right w:val="single" w:sz="4" w:space="0" w:color="auto"/>
            </w:tcBorders>
          </w:tcPr>
          <w:p w14:paraId="2B06CB21"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61000-4-11 </w:t>
            </w:r>
            <w:r w:rsidR="006E1D87"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3EAB8D73"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4-11: Zkušební a měřicí technika - Krátkodobé poklesy napětí, krátká přerušení a pomalé změny napětí - Zkoušky odolnosti</w:t>
            </w:r>
          </w:p>
        </w:tc>
      </w:tr>
      <w:tr w:rsidR="00A23742" w:rsidRPr="00CE602F" w14:paraId="5BB963C4" w14:textId="77777777" w:rsidTr="00A23742">
        <w:tc>
          <w:tcPr>
            <w:tcW w:w="2263" w:type="dxa"/>
            <w:tcBorders>
              <w:top w:val="single" w:sz="4" w:space="0" w:color="auto"/>
              <w:left w:val="single" w:sz="4" w:space="0" w:color="auto"/>
              <w:bottom w:val="single" w:sz="4" w:space="0" w:color="auto"/>
              <w:right w:val="single" w:sz="4" w:space="0" w:color="auto"/>
            </w:tcBorders>
          </w:tcPr>
          <w:p w14:paraId="7BCF8B7F"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61000-4-12 </w:t>
            </w:r>
            <w:r w:rsidR="006E1D87" w:rsidRPr="00CE602F">
              <w:rPr>
                <w:rFonts w:cs="Arial"/>
                <w:sz w:val="20"/>
              </w:rPr>
              <w:br/>
            </w:r>
            <w:r w:rsidRPr="00CE602F">
              <w:rPr>
                <w:rFonts w:cs="Arial"/>
                <w:sz w:val="20"/>
              </w:rPr>
              <w:t>ed. 3</w:t>
            </w:r>
          </w:p>
        </w:tc>
        <w:tc>
          <w:tcPr>
            <w:tcW w:w="7377" w:type="dxa"/>
            <w:tcBorders>
              <w:top w:val="single" w:sz="4" w:space="0" w:color="auto"/>
              <w:left w:val="single" w:sz="4" w:space="0" w:color="auto"/>
              <w:bottom w:val="single" w:sz="4" w:space="0" w:color="auto"/>
              <w:right w:val="single" w:sz="4" w:space="0" w:color="auto"/>
            </w:tcBorders>
            <w:vAlign w:val="center"/>
          </w:tcPr>
          <w:p w14:paraId="642788D6"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4-12: Zkušební a měřicí technika - Tlumená sinusová vlna - Zkouška odolnosti</w:t>
            </w:r>
          </w:p>
        </w:tc>
      </w:tr>
      <w:tr w:rsidR="00A23742" w:rsidRPr="00CE602F" w14:paraId="124AF163" w14:textId="77777777" w:rsidTr="00A23742">
        <w:tc>
          <w:tcPr>
            <w:tcW w:w="2263" w:type="dxa"/>
            <w:tcBorders>
              <w:top w:val="single" w:sz="4" w:space="0" w:color="auto"/>
              <w:left w:val="single" w:sz="4" w:space="0" w:color="auto"/>
              <w:bottom w:val="single" w:sz="4" w:space="0" w:color="auto"/>
              <w:right w:val="single" w:sz="4" w:space="0" w:color="auto"/>
            </w:tcBorders>
          </w:tcPr>
          <w:p w14:paraId="723530DD"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61000-4-16 </w:t>
            </w:r>
            <w:r w:rsidR="006E1D87"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7DA0863E"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4-16: Zkušební a měřicí technika - Zkouška odolnosti proti nesymetrickým rušením šířeným vedením v kmitočtovém rozsahu 0 Hz až 150 kHz</w:t>
            </w:r>
          </w:p>
        </w:tc>
      </w:tr>
      <w:tr w:rsidR="00A23742" w:rsidRPr="00CE602F" w14:paraId="28531D41" w14:textId="77777777" w:rsidTr="00A23742">
        <w:tc>
          <w:tcPr>
            <w:tcW w:w="2263" w:type="dxa"/>
            <w:tcBorders>
              <w:top w:val="single" w:sz="4" w:space="0" w:color="auto"/>
              <w:left w:val="single" w:sz="4" w:space="0" w:color="auto"/>
              <w:bottom w:val="single" w:sz="4" w:space="0" w:color="auto"/>
              <w:right w:val="single" w:sz="4" w:space="0" w:color="auto"/>
            </w:tcBorders>
          </w:tcPr>
          <w:p w14:paraId="601B15FD"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ČSN EN 61000-4-18</w:t>
            </w:r>
          </w:p>
        </w:tc>
        <w:tc>
          <w:tcPr>
            <w:tcW w:w="7377" w:type="dxa"/>
            <w:tcBorders>
              <w:top w:val="single" w:sz="4" w:space="0" w:color="auto"/>
              <w:left w:val="single" w:sz="4" w:space="0" w:color="auto"/>
              <w:bottom w:val="single" w:sz="4" w:space="0" w:color="auto"/>
              <w:right w:val="single" w:sz="4" w:space="0" w:color="auto"/>
            </w:tcBorders>
            <w:vAlign w:val="center"/>
          </w:tcPr>
          <w:p w14:paraId="0A277F81"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Elektromagnetická kompatibilita (EMC) - Část 4-18: Zkušební a měřicí technika - Tlumená oscilační vlna - Zkouška odolnosti</w:t>
            </w:r>
          </w:p>
        </w:tc>
      </w:tr>
      <w:tr w:rsidR="00A23742" w:rsidRPr="00CE602F" w14:paraId="7A53262D" w14:textId="77777777" w:rsidTr="00A23742">
        <w:tc>
          <w:tcPr>
            <w:tcW w:w="2263" w:type="dxa"/>
            <w:tcBorders>
              <w:top w:val="single" w:sz="4" w:space="0" w:color="auto"/>
              <w:left w:val="single" w:sz="4" w:space="0" w:color="auto"/>
              <w:bottom w:val="single" w:sz="4" w:space="0" w:color="auto"/>
              <w:right w:val="single" w:sz="4" w:space="0" w:color="auto"/>
            </w:tcBorders>
          </w:tcPr>
          <w:p w14:paraId="17961298"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 xml:space="preserve">ČSN EN 61010-1 </w:t>
            </w:r>
            <w:r w:rsidR="006E1D87" w:rsidRPr="00CE602F">
              <w:rPr>
                <w:rFonts w:cs="Arial"/>
                <w:sz w:val="20"/>
              </w:rPr>
              <w:br/>
            </w:r>
            <w:r w:rsidRPr="00CE602F">
              <w:rPr>
                <w:rFonts w:cs="Arial"/>
                <w:sz w:val="20"/>
              </w:rPr>
              <w:t>ed. 2</w:t>
            </w:r>
          </w:p>
        </w:tc>
        <w:tc>
          <w:tcPr>
            <w:tcW w:w="7377" w:type="dxa"/>
            <w:tcBorders>
              <w:top w:val="single" w:sz="4" w:space="0" w:color="auto"/>
              <w:left w:val="single" w:sz="4" w:space="0" w:color="auto"/>
              <w:bottom w:val="single" w:sz="4" w:space="0" w:color="auto"/>
              <w:right w:val="single" w:sz="4" w:space="0" w:color="auto"/>
            </w:tcBorders>
            <w:vAlign w:val="center"/>
          </w:tcPr>
          <w:p w14:paraId="73540BBC"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Bezpečnostní požadavky na elektrická měřicí, řídicí a laboratorní zařízení - Část 1: Všeobecné požadavky</w:t>
            </w:r>
          </w:p>
        </w:tc>
      </w:tr>
      <w:tr w:rsidR="006E1D87" w:rsidRPr="00CE602F" w14:paraId="2421B694" w14:textId="77777777" w:rsidTr="008F19E7">
        <w:tc>
          <w:tcPr>
            <w:tcW w:w="2263" w:type="dxa"/>
          </w:tcPr>
          <w:p w14:paraId="62EC885A"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lastRenderedPageBreak/>
              <w:t>ČSN EN 61869-1</w:t>
            </w:r>
          </w:p>
        </w:tc>
        <w:tc>
          <w:tcPr>
            <w:tcW w:w="7377" w:type="dxa"/>
            <w:vAlign w:val="center"/>
          </w:tcPr>
          <w:p w14:paraId="2737D637"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Přístrojové transformátory – Část 1: Všeobecné požadavky</w:t>
            </w:r>
          </w:p>
        </w:tc>
      </w:tr>
      <w:tr w:rsidR="00015EA6" w:rsidRPr="00CE602F" w14:paraId="2EA9D426" w14:textId="77777777" w:rsidTr="008F19E7">
        <w:tc>
          <w:tcPr>
            <w:tcW w:w="2263" w:type="dxa"/>
          </w:tcPr>
          <w:p w14:paraId="3C6600E4" w14:textId="77777777" w:rsidR="00015EA6" w:rsidRPr="00CE602F" w:rsidRDefault="00015EA6" w:rsidP="008F19E7">
            <w:pPr>
              <w:pStyle w:val="Zkladntext"/>
              <w:keepNext/>
              <w:tabs>
                <w:tab w:val="num" w:pos="993"/>
              </w:tabs>
              <w:spacing w:before="60" w:after="60"/>
              <w:ind w:left="57" w:right="57"/>
              <w:jc w:val="left"/>
              <w:rPr>
                <w:rFonts w:cs="Arial"/>
                <w:sz w:val="20"/>
              </w:rPr>
            </w:pPr>
            <w:r w:rsidRPr="00CE602F">
              <w:rPr>
                <w:rFonts w:cs="Arial"/>
                <w:sz w:val="20"/>
              </w:rPr>
              <w:t>ČSN EN 61869-2</w:t>
            </w:r>
          </w:p>
        </w:tc>
        <w:tc>
          <w:tcPr>
            <w:tcW w:w="7377" w:type="dxa"/>
            <w:vAlign w:val="center"/>
          </w:tcPr>
          <w:p w14:paraId="303CFC5A" w14:textId="77777777" w:rsidR="00015EA6" w:rsidRPr="00CE602F" w:rsidRDefault="00015EA6" w:rsidP="008F19E7">
            <w:pPr>
              <w:pStyle w:val="Zkladntext"/>
              <w:keepNext/>
              <w:tabs>
                <w:tab w:val="num" w:pos="993"/>
              </w:tabs>
              <w:spacing w:before="60" w:after="60"/>
              <w:ind w:left="57" w:right="57"/>
              <w:jc w:val="left"/>
              <w:rPr>
                <w:rFonts w:cs="Arial"/>
                <w:sz w:val="20"/>
              </w:rPr>
            </w:pPr>
            <w:r w:rsidRPr="00CE602F">
              <w:rPr>
                <w:rFonts w:cs="Arial"/>
                <w:sz w:val="20"/>
              </w:rPr>
              <w:t>Přístrojové transformátory - Část 2: Dodatečné požadavky na transformátory proudu</w:t>
            </w:r>
          </w:p>
        </w:tc>
      </w:tr>
      <w:tr w:rsidR="006E1D87" w:rsidRPr="00CE602F" w14:paraId="22288959" w14:textId="77777777" w:rsidTr="008F19E7">
        <w:tc>
          <w:tcPr>
            <w:tcW w:w="2263" w:type="dxa"/>
          </w:tcPr>
          <w:p w14:paraId="443C8C46"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EN 61869-5</w:t>
            </w:r>
          </w:p>
        </w:tc>
        <w:tc>
          <w:tcPr>
            <w:tcW w:w="7377" w:type="dxa"/>
            <w:vAlign w:val="center"/>
          </w:tcPr>
          <w:p w14:paraId="61DE246E"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Přístrojové transformátory – Část 5: Dodatečné obecné požadavky pro kapacitní transformátory napětí</w:t>
            </w:r>
          </w:p>
        </w:tc>
      </w:tr>
      <w:tr w:rsidR="006E1D87" w:rsidRPr="00CE602F" w14:paraId="501659F8" w14:textId="77777777" w:rsidTr="008F19E7">
        <w:tc>
          <w:tcPr>
            <w:tcW w:w="2263" w:type="dxa"/>
          </w:tcPr>
          <w:p w14:paraId="0829D8B4"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EN 61869-6</w:t>
            </w:r>
          </w:p>
        </w:tc>
        <w:tc>
          <w:tcPr>
            <w:tcW w:w="7377" w:type="dxa"/>
            <w:vAlign w:val="center"/>
          </w:tcPr>
          <w:p w14:paraId="486B1BCD"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Přístrojové transformátory – Část 6: Dodatečné obecné požadavky na přístrojové transformátory nízkého výkonu</w:t>
            </w:r>
          </w:p>
        </w:tc>
      </w:tr>
      <w:tr w:rsidR="006E1D87" w:rsidRPr="00CE602F" w14:paraId="145CEE4B" w14:textId="77777777" w:rsidTr="008F19E7">
        <w:tc>
          <w:tcPr>
            <w:tcW w:w="2263" w:type="dxa"/>
          </w:tcPr>
          <w:p w14:paraId="0486586A"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EN 62271-1</w:t>
            </w:r>
          </w:p>
        </w:tc>
        <w:tc>
          <w:tcPr>
            <w:tcW w:w="7377" w:type="dxa"/>
            <w:vAlign w:val="center"/>
          </w:tcPr>
          <w:p w14:paraId="30FA7B67"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Vysokonapěťová spínací a řídící zařízení – Společná ustanovení</w:t>
            </w:r>
          </w:p>
        </w:tc>
      </w:tr>
      <w:tr w:rsidR="006E1D87" w:rsidRPr="00CE602F" w14:paraId="5DB1F9EB" w14:textId="77777777" w:rsidTr="008F19E7">
        <w:tc>
          <w:tcPr>
            <w:tcW w:w="2263" w:type="dxa"/>
          </w:tcPr>
          <w:p w14:paraId="4C2E7ED9"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EN 62271-100</w:t>
            </w:r>
          </w:p>
        </w:tc>
        <w:tc>
          <w:tcPr>
            <w:tcW w:w="7377" w:type="dxa"/>
            <w:vAlign w:val="center"/>
          </w:tcPr>
          <w:p w14:paraId="2EC52F3D"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Vysokonapěťová spínací a řídící zařízení – Vypínače střídavého proudu</w:t>
            </w:r>
          </w:p>
        </w:tc>
      </w:tr>
      <w:tr w:rsidR="006E1D87" w:rsidRPr="00CE602F" w14:paraId="531F1226" w14:textId="77777777" w:rsidTr="008F19E7">
        <w:tc>
          <w:tcPr>
            <w:tcW w:w="2263" w:type="dxa"/>
          </w:tcPr>
          <w:p w14:paraId="0FCDA682"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EN 62271-101</w:t>
            </w:r>
          </w:p>
        </w:tc>
        <w:tc>
          <w:tcPr>
            <w:tcW w:w="7377" w:type="dxa"/>
            <w:vAlign w:val="center"/>
          </w:tcPr>
          <w:p w14:paraId="5F797F8C"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Vysokonapěťová spínací a řídící zařízení – Syntetické zkoušky</w:t>
            </w:r>
          </w:p>
        </w:tc>
      </w:tr>
      <w:tr w:rsidR="006E1D87" w:rsidRPr="00CE602F" w14:paraId="400F81AC" w14:textId="77777777" w:rsidTr="008F19E7">
        <w:tc>
          <w:tcPr>
            <w:tcW w:w="2263" w:type="dxa"/>
          </w:tcPr>
          <w:p w14:paraId="6A08120B"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EN 62271-103</w:t>
            </w:r>
          </w:p>
        </w:tc>
        <w:tc>
          <w:tcPr>
            <w:tcW w:w="7377" w:type="dxa"/>
            <w:vAlign w:val="center"/>
          </w:tcPr>
          <w:p w14:paraId="52A932D2"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Spínače pro jmenovitá napětí nad 1 kV do 52 kV včetně</w:t>
            </w:r>
          </w:p>
        </w:tc>
      </w:tr>
      <w:tr w:rsidR="006E1D87" w:rsidRPr="00CE602F" w14:paraId="7EB69F3F" w14:textId="77777777" w:rsidTr="008F19E7">
        <w:tc>
          <w:tcPr>
            <w:tcW w:w="2263" w:type="dxa"/>
          </w:tcPr>
          <w:p w14:paraId="2DEE8617"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IEC 62271-111</w:t>
            </w:r>
          </w:p>
        </w:tc>
        <w:tc>
          <w:tcPr>
            <w:tcW w:w="7377" w:type="dxa"/>
            <w:vAlign w:val="center"/>
          </w:tcPr>
          <w:p w14:paraId="329AFBB2"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Stožárové, soklové, kobkové a ponorné vypínače s funkcí opětného zapínání (autoreklosery) a vypínače zkratu pro sítě střídavého proudu na napětí do 38 kV</w:t>
            </w:r>
          </w:p>
        </w:tc>
      </w:tr>
      <w:tr w:rsidR="006E1D87" w:rsidRPr="00CE602F" w14:paraId="5F5862C4" w14:textId="77777777" w:rsidTr="008F19E7">
        <w:tc>
          <w:tcPr>
            <w:tcW w:w="2263" w:type="dxa"/>
          </w:tcPr>
          <w:p w14:paraId="3F082DF2"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ČSN 33 0405</w:t>
            </w:r>
          </w:p>
        </w:tc>
        <w:tc>
          <w:tcPr>
            <w:tcW w:w="7377" w:type="dxa"/>
            <w:vAlign w:val="center"/>
          </w:tcPr>
          <w:p w14:paraId="37D772B5" w14:textId="77777777" w:rsidR="006E1D87" w:rsidRPr="00CE602F" w:rsidRDefault="006E1D87" w:rsidP="008F19E7">
            <w:pPr>
              <w:pStyle w:val="Zkladntext"/>
              <w:keepNext/>
              <w:tabs>
                <w:tab w:val="num" w:pos="993"/>
              </w:tabs>
              <w:spacing w:before="60" w:after="60"/>
              <w:ind w:left="57" w:right="57"/>
              <w:jc w:val="left"/>
              <w:rPr>
                <w:rFonts w:cs="Arial"/>
                <w:sz w:val="20"/>
              </w:rPr>
            </w:pPr>
            <w:r w:rsidRPr="00CE602F">
              <w:rPr>
                <w:rFonts w:cs="Arial"/>
                <w:sz w:val="20"/>
              </w:rPr>
              <w:t>Navrhování venkovní elektrické izolace podle stupně znečištění</w:t>
            </w:r>
          </w:p>
        </w:tc>
      </w:tr>
      <w:tr w:rsidR="00A23742" w:rsidRPr="00CE602F" w14:paraId="52B67B56" w14:textId="77777777" w:rsidTr="00A23742">
        <w:tc>
          <w:tcPr>
            <w:tcW w:w="2263" w:type="dxa"/>
            <w:tcBorders>
              <w:top w:val="single" w:sz="4" w:space="0" w:color="auto"/>
              <w:left w:val="single" w:sz="4" w:space="0" w:color="auto"/>
              <w:bottom w:val="single" w:sz="4" w:space="0" w:color="auto"/>
              <w:right w:val="single" w:sz="4" w:space="0" w:color="auto"/>
            </w:tcBorders>
          </w:tcPr>
          <w:p w14:paraId="5CD1F150"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ČSN 33 3051</w:t>
            </w:r>
          </w:p>
        </w:tc>
        <w:tc>
          <w:tcPr>
            <w:tcW w:w="7377" w:type="dxa"/>
            <w:tcBorders>
              <w:top w:val="single" w:sz="4" w:space="0" w:color="auto"/>
              <w:left w:val="single" w:sz="4" w:space="0" w:color="auto"/>
              <w:bottom w:val="single" w:sz="4" w:space="0" w:color="auto"/>
              <w:right w:val="single" w:sz="4" w:space="0" w:color="auto"/>
            </w:tcBorders>
            <w:vAlign w:val="center"/>
          </w:tcPr>
          <w:p w14:paraId="7D236A6B" w14:textId="77777777" w:rsidR="00A23742" w:rsidRPr="00CE602F" w:rsidRDefault="00A23742" w:rsidP="00A23742">
            <w:pPr>
              <w:pStyle w:val="Zkladntext"/>
              <w:tabs>
                <w:tab w:val="num" w:pos="993"/>
              </w:tabs>
              <w:spacing w:before="60" w:after="60"/>
              <w:ind w:left="57" w:right="57"/>
              <w:jc w:val="left"/>
              <w:rPr>
                <w:rFonts w:cs="Arial"/>
                <w:sz w:val="20"/>
              </w:rPr>
            </w:pPr>
            <w:r w:rsidRPr="00CE602F">
              <w:rPr>
                <w:rFonts w:cs="Arial"/>
                <w:sz w:val="20"/>
              </w:rPr>
              <w:t>Ochrany elektrických strojů a rozvodných zařízení</w:t>
            </w:r>
          </w:p>
        </w:tc>
      </w:tr>
      <w:tr w:rsidR="006E1D87" w:rsidRPr="00CE602F" w14:paraId="4EBA6A48" w14:textId="77777777" w:rsidTr="006E1D87">
        <w:tc>
          <w:tcPr>
            <w:tcW w:w="2263" w:type="dxa"/>
            <w:tcBorders>
              <w:top w:val="single" w:sz="4" w:space="0" w:color="auto"/>
              <w:left w:val="single" w:sz="4" w:space="0" w:color="auto"/>
              <w:bottom w:val="single" w:sz="4" w:space="0" w:color="auto"/>
              <w:right w:val="single" w:sz="4" w:space="0" w:color="auto"/>
            </w:tcBorders>
          </w:tcPr>
          <w:p w14:paraId="3DA684CF" w14:textId="77777777" w:rsidR="006E1D87" w:rsidRPr="00CE602F" w:rsidRDefault="006E1D87" w:rsidP="008F19E7">
            <w:pPr>
              <w:pStyle w:val="Zkladntext"/>
              <w:tabs>
                <w:tab w:val="num" w:pos="993"/>
              </w:tabs>
              <w:spacing w:before="60" w:after="60"/>
              <w:ind w:left="57" w:right="57"/>
              <w:jc w:val="left"/>
              <w:rPr>
                <w:rFonts w:cs="Arial"/>
                <w:sz w:val="20"/>
              </w:rPr>
            </w:pPr>
            <w:r w:rsidRPr="00CE602F">
              <w:rPr>
                <w:rFonts w:cs="Arial"/>
                <w:sz w:val="20"/>
              </w:rPr>
              <w:t>PNE 33 0000-2</w:t>
            </w:r>
          </w:p>
        </w:tc>
        <w:tc>
          <w:tcPr>
            <w:tcW w:w="7377" w:type="dxa"/>
            <w:tcBorders>
              <w:top w:val="single" w:sz="4" w:space="0" w:color="auto"/>
              <w:left w:val="single" w:sz="4" w:space="0" w:color="auto"/>
              <w:bottom w:val="single" w:sz="4" w:space="0" w:color="auto"/>
              <w:right w:val="single" w:sz="4" w:space="0" w:color="auto"/>
            </w:tcBorders>
            <w:vAlign w:val="center"/>
          </w:tcPr>
          <w:p w14:paraId="3841C8A0" w14:textId="77777777" w:rsidR="006E1D87" w:rsidRPr="00CE602F" w:rsidRDefault="006E1D87" w:rsidP="008F19E7">
            <w:pPr>
              <w:pStyle w:val="Zkladntext"/>
              <w:tabs>
                <w:tab w:val="num" w:pos="993"/>
              </w:tabs>
              <w:spacing w:before="60" w:after="60"/>
              <w:ind w:left="57" w:right="57"/>
              <w:jc w:val="left"/>
              <w:rPr>
                <w:rFonts w:cs="Arial"/>
                <w:sz w:val="20"/>
              </w:rPr>
            </w:pPr>
            <w:r w:rsidRPr="00CE602F">
              <w:rPr>
                <w:rFonts w:cs="Arial"/>
                <w:sz w:val="20"/>
              </w:rPr>
              <w:t>Stanovení základních charakteristik vnějších vlivů působících na rozvodná zařízení distribuční a přenosové soustavy</w:t>
            </w:r>
          </w:p>
        </w:tc>
      </w:tr>
    </w:tbl>
    <w:p w14:paraId="608C22EC" w14:textId="77777777" w:rsidR="00A23742" w:rsidRPr="00CE602F" w:rsidRDefault="00A23742">
      <w:pPr>
        <w:pStyle w:val="Zkladntextodsazen2"/>
        <w:ind w:left="0"/>
        <w:rPr>
          <w:rFonts w:ascii="Arial" w:hAnsi="Arial" w:cs="Arial"/>
          <w:noProof w:val="0"/>
          <w:sz w:val="20"/>
        </w:rPr>
      </w:pPr>
    </w:p>
    <w:p w14:paraId="7B249E9C" w14:textId="77777777" w:rsidR="00D21A83" w:rsidRPr="00CE602F" w:rsidRDefault="00D21A83">
      <w:pPr>
        <w:pStyle w:val="Zkladntextodsazen2"/>
        <w:ind w:left="0"/>
        <w:rPr>
          <w:rFonts w:ascii="Arial" w:hAnsi="Arial" w:cs="Arial"/>
          <w:noProof w:val="0"/>
          <w:sz w:val="20"/>
        </w:rPr>
      </w:pPr>
      <w:r w:rsidRPr="00CE602F">
        <w:rPr>
          <w:rFonts w:ascii="Arial" w:hAnsi="Arial" w:cs="Arial"/>
          <w:noProof w:val="0"/>
          <w:sz w:val="20"/>
        </w:rPr>
        <w:t>Dále je třeba dodržet všechny související normy, ustanovení, předpisy, nařízení a zákony platné v</w:t>
      </w:r>
      <w:r w:rsidR="005C5F78" w:rsidRPr="00CE602F">
        <w:rPr>
          <w:rFonts w:ascii="Arial" w:hAnsi="Arial" w:cs="Arial"/>
          <w:noProof w:val="0"/>
          <w:sz w:val="20"/>
        </w:rPr>
        <w:t> </w:t>
      </w:r>
      <w:r w:rsidRPr="00CE602F">
        <w:rPr>
          <w:rFonts w:ascii="Arial" w:hAnsi="Arial" w:cs="Arial"/>
          <w:noProof w:val="0"/>
          <w:sz w:val="20"/>
        </w:rPr>
        <w:t>ČR</w:t>
      </w:r>
      <w:r w:rsidR="005C5F78" w:rsidRPr="00CE602F">
        <w:rPr>
          <w:rFonts w:ascii="Arial" w:hAnsi="Arial" w:cs="Arial"/>
          <w:noProof w:val="0"/>
          <w:sz w:val="20"/>
        </w:rPr>
        <w:t>,</w:t>
      </w:r>
      <w:r w:rsidRPr="00CE602F">
        <w:rPr>
          <w:rFonts w:ascii="Arial" w:hAnsi="Arial" w:cs="Arial"/>
          <w:noProof w:val="0"/>
          <w:sz w:val="20"/>
        </w:rPr>
        <w:t xml:space="preserve"> i když nejsou </w:t>
      </w:r>
      <w:r w:rsidR="003F19F6" w:rsidRPr="00CE602F">
        <w:rPr>
          <w:rFonts w:ascii="Arial" w:hAnsi="Arial" w:cs="Arial"/>
          <w:sz w:val="20"/>
        </w:rPr>
        <w:t>E</w:t>
      </w:r>
      <w:r w:rsidR="00622D92" w:rsidRPr="00CE602F">
        <w:rPr>
          <w:rFonts w:ascii="Arial" w:hAnsi="Arial" w:cs="Arial"/>
          <w:sz w:val="20"/>
        </w:rPr>
        <w:t>CD</w:t>
      </w:r>
      <w:r w:rsidR="003F19F6" w:rsidRPr="00CE602F">
        <w:rPr>
          <w:rFonts w:ascii="Arial" w:hAnsi="Arial" w:cs="Arial"/>
          <w:sz w:val="20"/>
        </w:rPr>
        <w:t xml:space="preserve"> </w:t>
      </w:r>
      <w:r w:rsidRPr="00CE602F">
        <w:rPr>
          <w:rFonts w:ascii="Arial" w:hAnsi="Arial" w:cs="Arial"/>
          <w:noProof w:val="0"/>
          <w:sz w:val="20"/>
        </w:rPr>
        <w:t>výslovně požadovány v</w:t>
      </w:r>
      <w:r w:rsidR="00A320A7" w:rsidRPr="00CE602F">
        <w:rPr>
          <w:rFonts w:ascii="Arial" w:hAnsi="Arial" w:cs="Arial"/>
          <w:noProof w:val="0"/>
          <w:sz w:val="20"/>
        </w:rPr>
        <w:t xml:space="preserve"> </w:t>
      </w:r>
      <w:r w:rsidRPr="00CE602F">
        <w:rPr>
          <w:rFonts w:ascii="Arial" w:hAnsi="Arial" w:cs="Arial"/>
          <w:noProof w:val="0"/>
          <w:sz w:val="20"/>
        </w:rPr>
        <w:t>této specifikaci</w:t>
      </w:r>
      <w:r w:rsidR="003F19F6" w:rsidRPr="00CE602F">
        <w:rPr>
          <w:rFonts w:ascii="Arial" w:hAnsi="Arial" w:cs="Arial"/>
          <w:sz w:val="20"/>
        </w:rPr>
        <w:t xml:space="preserve">, pokud není v tomto </w:t>
      </w:r>
      <w:r w:rsidR="008A6C26" w:rsidRPr="00CE602F">
        <w:rPr>
          <w:rFonts w:ascii="Arial" w:hAnsi="Arial" w:cs="Arial"/>
          <w:sz w:val="20"/>
        </w:rPr>
        <w:t>technickém listu (</w:t>
      </w:r>
      <w:r w:rsidR="003F19F6" w:rsidRPr="00CE602F">
        <w:rPr>
          <w:rFonts w:ascii="Arial" w:hAnsi="Arial" w:cs="Arial"/>
          <w:sz w:val="20"/>
        </w:rPr>
        <w:t>TL</w:t>
      </w:r>
      <w:r w:rsidR="008A6C26" w:rsidRPr="00CE602F">
        <w:rPr>
          <w:rFonts w:ascii="Arial" w:hAnsi="Arial" w:cs="Arial"/>
          <w:sz w:val="20"/>
        </w:rPr>
        <w:t>)</w:t>
      </w:r>
      <w:r w:rsidR="003F19F6" w:rsidRPr="00CE602F">
        <w:rPr>
          <w:rFonts w:ascii="Arial" w:hAnsi="Arial" w:cs="Arial"/>
          <w:sz w:val="20"/>
        </w:rPr>
        <w:t xml:space="preserve"> stanoveno jinak</w:t>
      </w:r>
      <w:r w:rsidRPr="00CE602F">
        <w:rPr>
          <w:rFonts w:ascii="Arial" w:hAnsi="Arial" w:cs="Arial"/>
          <w:noProof w:val="0"/>
          <w:sz w:val="20"/>
        </w:rPr>
        <w:t>.</w:t>
      </w:r>
    </w:p>
    <w:p w14:paraId="46E5AF92" w14:textId="77777777" w:rsidR="00D21A83" w:rsidRPr="00CE602F" w:rsidRDefault="00D21A83" w:rsidP="00366C58">
      <w:pPr>
        <w:keepNext/>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Ostatní požadavky</w:t>
      </w:r>
    </w:p>
    <w:p w14:paraId="748D5944" w14:textId="77777777" w:rsidR="00D21A83" w:rsidRPr="00CE602F" w:rsidRDefault="00D21A83" w:rsidP="00A320A7">
      <w:pPr>
        <w:pStyle w:val="Zkladntextodsazen2"/>
        <w:tabs>
          <w:tab w:val="left" w:pos="4820"/>
        </w:tabs>
        <w:spacing w:before="0"/>
        <w:ind w:left="0"/>
        <w:rPr>
          <w:rFonts w:ascii="Arial" w:hAnsi="Arial" w:cs="Arial"/>
          <w:noProof w:val="0"/>
          <w:snapToGrid/>
          <w:sz w:val="20"/>
        </w:rPr>
      </w:pPr>
      <w:r w:rsidRPr="00CE602F">
        <w:rPr>
          <w:rFonts w:ascii="Arial" w:hAnsi="Arial" w:cs="Arial"/>
          <w:noProof w:val="0"/>
          <w:snapToGrid/>
          <w:sz w:val="20"/>
        </w:rPr>
        <w:t xml:space="preserve">Dodavatel odpovídá za </w:t>
      </w:r>
      <w:r w:rsidR="003F19F6" w:rsidRPr="00CE602F">
        <w:rPr>
          <w:rFonts w:ascii="Arial" w:hAnsi="Arial" w:cs="Arial"/>
          <w:snapToGrid/>
          <w:sz w:val="20"/>
        </w:rPr>
        <w:t xml:space="preserve">konečný </w:t>
      </w:r>
      <w:r w:rsidRPr="00CE602F">
        <w:rPr>
          <w:rFonts w:ascii="Arial" w:hAnsi="Arial" w:cs="Arial"/>
          <w:noProof w:val="0"/>
          <w:snapToGrid/>
          <w:sz w:val="20"/>
        </w:rPr>
        <w:t>výrobek</w:t>
      </w:r>
      <w:r w:rsidR="006B163B" w:rsidRPr="00CE602F">
        <w:rPr>
          <w:rFonts w:ascii="Arial" w:hAnsi="Arial" w:cs="Arial"/>
          <w:noProof w:val="0"/>
          <w:snapToGrid/>
          <w:sz w:val="20"/>
        </w:rPr>
        <w:t xml:space="preserve"> </w:t>
      </w:r>
      <w:r w:rsidR="006B163B" w:rsidRPr="00CE602F">
        <w:rPr>
          <w:rFonts w:ascii="Arial" w:hAnsi="Arial" w:cs="Arial"/>
          <w:snapToGrid/>
          <w:sz w:val="20"/>
        </w:rPr>
        <w:t>včetně jeho jednotlivých dílů a dílů včetně prací zajištěných subdodávkou</w:t>
      </w:r>
      <w:r w:rsidRPr="00CE602F">
        <w:rPr>
          <w:rFonts w:ascii="Arial" w:hAnsi="Arial" w:cs="Arial"/>
          <w:noProof w:val="0"/>
          <w:snapToGrid/>
          <w:sz w:val="20"/>
        </w:rPr>
        <w:t>.</w:t>
      </w:r>
    </w:p>
    <w:p w14:paraId="6DA66EC0" w14:textId="77777777" w:rsidR="00D21A83" w:rsidRPr="00CE602F" w:rsidRDefault="00D21A83" w:rsidP="003633A7">
      <w:pPr>
        <w:keepNext/>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t>Upřesňující požadavky</w:t>
      </w:r>
    </w:p>
    <w:p w14:paraId="24F3AF11" w14:textId="77777777" w:rsidR="00D21A83" w:rsidRPr="00CE602F" w:rsidRDefault="00D47CE3" w:rsidP="00A53C08">
      <w:pPr>
        <w:keepNext/>
        <w:numPr>
          <w:ilvl w:val="1"/>
          <w:numId w:val="1"/>
        </w:numPr>
        <w:tabs>
          <w:tab w:val="clear" w:pos="633"/>
          <w:tab w:val="num" w:pos="567"/>
          <w:tab w:val="num" w:pos="792"/>
        </w:tabs>
        <w:spacing w:before="120"/>
        <w:ind w:left="567" w:hanging="567"/>
        <w:rPr>
          <w:rFonts w:ascii="Arial" w:hAnsi="Arial" w:cs="Arial"/>
          <w:b/>
          <w:noProof w:val="0"/>
          <w:sz w:val="20"/>
        </w:rPr>
      </w:pPr>
      <w:bookmarkStart w:id="1" w:name="_Hlk8932959"/>
      <w:r w:rsidRPr="00CE602F">
        <w:rPr>
          <w:rFonts w:ascii="Arial" w:hAnsi="Arial" w:cs="Arial"/>
          <w:b/>
          <w:noProof w:val="0"/>
          <w:sz w:val="20"/>
        </w:rPr>
        <w:t>Charakteristika pracovního prostředí</w:t>
      </w:r>
      <w:bookmarkEnd w:id="1"/>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02"/>
        <w:gridCol w:w="6237"/>
      </w:tblGrid>
      <w:tr w:rsidR="00D47CE3" w:rsidRPr="00CE602F" w14:paraId="0AE30E62" w14:textId="77777777" w:rsidTr="00D47CE3">
        <w:tc>
          <w:tcPr>
            <w:tcW w:w="3402" w:type="dxa"/>
          </w:tcPr>
          <w:p w14:paraId="338FE7A2" w14:textId="77777777" w:rsidR="00D47CE3" w:rsidRPr="00CE602F" w:rsidRDefault="00D47CE3" w:rsidP="00450A34">
            <w:pPr>
              <w:pStyle w:val="Zpat"/>
              <w:tabs>
                <w:tab w:val="clear" w:pos="4536"/>
                <w:tab w:val="clear" w:pos="9072"/>
              </w:tabs>
              <w:spacing w:before="60" w:after="60"/>
              <w:ind w:left="57"/>
              <w:rPr>
                <w:rFonts w:ascii="Arial" w:hAnsi="Arial" w:cs="Arial"/>
                <w:sz w:val="20"/>
              </w:rPr>
            </w:pPr>
            <w:bookmarkStart w:id="2" w:name="_Hlk8932918"/>
            <w:r w:rsidRPr="00CE602F">
              <w:rPr>
                <w:rFonts w:ascii="Arial" w:hAnsi="Arial" w:cs="Arial"/>
                <w:sz w:val="20"/>
              </w:rPr>
              <w:t>Prostředí</w:t>
            </w:r>
          </w:p>
        </w:tc>
        <w:tc>
          <w:tcPr>
            <w:tcW w:w="6237" w:type="dxa"/>
          </w:tcPr>
          <w:p w14:paraId="32B5FE21" w14:textId="77777777" w:rsidR="00D47CE3" w:rsidRPr="00CE602F" w:rsidRDefault="00D47CE3" w:rsidP="00450A34">
            <w:pPr>
              <w:spacing w:before="60" w:after="60"/>
              <w:ind w:left="57"/>
              <w:rPr>
                <w:rFonts w:ascii="Arial" w:hAnsi="Arial" w:cs="Arial"/>
                <w:sz w:val="20"/>
              </w:rPr>
            </w:pPr>
            <w:r w:rsidRPr="00CE602F">
              <w:rPr>
                <w:rFonts w:ascii="Arial" w:hAnsi="Arial" w:cs="Arial"/>
                <w:snapToGrid w:val="0"/>
                <w:color w:val="000000"/>
                <w:sz w:val="20"/>
              </w:rPr>
              <w:t>Venkovní, dle PNE 33 0000-2</w:t>
            </w:r>
          </w:p>
        </w:tc>
      </w:tr>
      <w:tr w:rsidR="00D47CE3" w:rsidRPr="00CE602F" w14:paraId="7C8FCB69" w14:textId="77777777" w:rsidTr="00D47CE3">
        <w:tc>
          <w:tcPr>
            <w:tcW w:w="3402" w:type="dxa"/>
          </w:tcPr>
          <w:p w14:paraId="43AB89A3" w14:textId="77777777" w:rsidR="00D47CE3" w:rsidRPr="00CE602F" w:rsidRDefault="00D47CE3" w:rsidP="00450A34">
            <w:pPr>
              <w:spacing w:before="60" w:after="60"/>
              <w:ind w:left="57"/>
              <w:rPr>
                <w:rFonts w:ascii="Arial" w:hAnsi="Arial" w:cs="Arial"/>
                <w:sz w:val="20"/>
              </w:rPr>
            </w:pPr>
            <w:r w:rsidRPr="00CE602F">
              <w:rPr>
                <w:rFonts w:ascii="Arial" w:hAnsi="Arial" w:cs="Arial"/>
                <w:sz w:val="20"/>
              </w:rPr>
              <w:t>Rozsah teplot okolí</w:t>
            </w:r>
          </w:p>
        </w:tc>
        <w:tc>
          <w:tcPr>
            <w:tcW w:w="6237" w:type="dxa"/>
          </w:tcPr>
          <w:p w14:paraId="26CC095C" w14:textId="77777777" w:rsidR="00D47CE3" w:rsidRPr="00CE602F" w:rsidRDefault="00D47CE3" w:rsidP="00450A34">
            <w:pPr>
              <w:spacing w:before="60" w:after="60"/>
              <w:ind w:left="57"/>
              <w:rPr>
                <w:rFonts w:ascii="Arial" w:hAnsi="Arial" w:cs="Arial"/>
                <w:sz w:val="20"/>
              </w:rPr>
            </w:pPr>
            <w:r w:rsidRPr="00CE602F">
              <w:rPr>
                <w:rFonts w:ascii="Arial" w:hAnsi="Arial" w:cs="Arial"/>
                <w:sz w:val="20"/>
              </w:rPr>
              <w:t xml:space="preserve">- 33 až + 40 °C, dle </w:t>
            </w:r>
            <w:r w:rsidRPr="00CE602F">
              <w:rPr>
                <w:rFonts w:ascii="Arial" w:hAnsi="Arial" w:cs="Arial"/>
                <w:snapToGrid w:val="0"/>
                <w:color w:val="000000"/>
                <w:sz w:val="20"/>
              </w:rPr>
              <w:t xml:space="preserve">PNE 33 0000-2, </w:t>
            </w:r>
            <w:r w:rsidRPr="00CE602F">
              <w:rPr>
                <w:rFonts w:ascii="Arial" w:hAnsi="Arial" w:cs="Arial"/>
                <w:sz w:val="20"/>
              </w:rPr>
              <w:t>tabulka 1</w:t>
            </w:r>
          </w:p>
        </w:tc>
      </w:tr>
      <w:tr w:rsidR="00D47CE3" w:rsidRPr="00CE602F" w14:paraId="4FE85EB7" w14:textId="77777777" w:rsidTr="00D47CE3">
        <w:tc>
          <w:tcPr>
            <w:tcW w:w="3402" w:type="dxa"/>
          </w:tcPr>
          <w:p w14:paraId="337B75CE" w14:textId="77777777" w:rsidR="00D47CE3" w:rsidRPr="00CE602F" w:rsidRDefault="00D47CE3" w:rsidP="00450A34">
            <w:pPr>
              <w:spacing w:before="60" w:after="60"/>
              <w:ind w:left="57"/>
              <w:rPr>
                <w:rFonts w:ascii="Arial" w:hAnsi="Arial" w:cs="Arial"/>
                <w:sz w:val="20"/>
              </w:rPr>
            </w:pPr>
            <w:r w:rsidRPr="00CE602F">
              <w:rPr>
                <w:rFonts w:ascii="Arial" w:hAnsi="Arial" w:cs="Arial"/>
                <w:sz w:val="20"/>
              </w:rPr>
              <w:t>Nejvyšší nadmořská výška</w:t>
            </w:r>
          </w:p>
        </w:tc>
        <w:tc>
          <w:tcPr>
            <w:tcW w:w="6237" w:type="dxa"/>
          </w:tcPr>
          <w:p w14:paraId="226320A7" w14:textId="77777777" w:rsidR="00D47CE3" w:rsidRPr="00CE602F" w:rsidRDefault="00D47CE3" w:rsidP="00450A34">
            <w:pPr>
              <w:spacing w:before="60" w:after="60"/>
              <w:ind w:left="57"/>
              <w:rPr>
                <w:rFonts w:ascii="Arial" w:hAnsi="Arial" w:cs="Arial"/>
                <w:sz w:val="20"/>
              </w:rPr>
            </w:pPr>
            <w:r w:rsidRPr="00CE602F">
              <w:rPr>
                <w:rFonts w:ascii="Arial" w:hAnsi="Arial" w:cs="Arial"/>
                <w:sz w:val="20"/>
              </w:rPr>
              <w:t xml:space="preserve">do 1000 m, dle </w:t>
            </w:r>
            <w:r w:rsidRPr="00CE602F">
              <w:rPr>
                <w:rFonts w:ascii="Arial" w:hAnsi="Arial" w:cs="Arial"/>
                <w:snapToGrid w:val="0"/>
                <w:color w:val="000000"/>
                <w:sz w:val="20"/>
              </w:rPr>
              <w:t>PNE 33 0000-2</w:t>
            </w:r>
          </w:p>
        </w:tc>
      </w:tr>
      <w:tr w:rsidR="00D47CE3" w:rsidRPr="00CE602F" w14:paraId="3DD202B1" w14:textId="77777777" w:rsidTr="00D47CE3">
        <w:tc>
          <w:tcPr>
            <w:tcW w:w="3402" w:type="dxa"/>
          </w:tcPr>
          <w:p w14:paraId="2086673A" w14:textId="77777777" w:rsidR="00D47CE3" w:rsidRPr="00CE602F" w:rsidRDefault="00D47CE3" w:rsidP="00450A34">
            <w:pPr>
              <w:spacing w:before="60" w:after="60"/>
              <w:ind w:left="57"/>
              <w:rPr>
                <w:rFonts w:ascii="Arial" w:hAnsi="Arial" w:cs="Arial"/>
                <w:sz w:val="20"/>
              </w:rPr>
            </w:pPr>
            <w:r w:rsidRPr="00CE602F">
              <w:rPr>
                <w:rFonts w:ascii="Arial" w:hAnsi="Arial" w:cs="Arial"/>
                <w:sz w:val="20"/>
              </w:rPr>
              <w:t>Stupeň znečištění ovzduší</w:t>
            </w:r>
          </w:p>
        </w:tc>
        <w:tc>
          <w:tcPr>
            <w:tcW w:w="6237" w:type="dxa"/>
          </w:tcPr>
          <w:p w14:paraId="5F32E041" w14:textId="77777777" w:rsidR="00D47CE3" w:rsidRPr="00CE602F" w:rsidRDefault="00D47CE3" w:rsidP="00450A34">
            <w:pPr>
              <w:spacing w:before="60" w:after="60"/>
              <w:ind w:left="142" w:hanging="85"/>
              <w:rPr>
                <w:rFonts w:ascii="Arial" w:hAnsi="Arial" w:cs="Arial"/>
                <w:sz w:val="20"/>
              </w:rPr>
            </w:pPr>
            <w:r w:rsidRPr="00CE602F">
              <w:rPr>
                <w:rFonts w:ascii="Arial" w:hAnsi="Arial" w:cs="Arial"/>
                <w:sz w:val="20"/>
              </w:rPr>
              <w:t>III, dle ČSN 33 0405 (AF 3 dle PNE 33 0000-2</w:t>
            </w:r>
            <w:r w:rsidRPr="00CE602F">
              <w:rPr>
                <w:rFonts w:ascii="Arial" w:hAnsi="Arial" w:cs="Arial"/>
                <w:snapToGrid w:val="0"/>
                <w:color w:val="000000"/>
                <w:sz w:val="20"/>
              </w:rPr>
              <w:t>)</w:t>
            </w:r>
          </w:p>
        </w:tc>
      </w:tr>
      <w:tr w:rsidR="00D47CE3" w:rsidRPr="00CE602F" w14:paraId="67ECAF47" w14:textId="77777777" w:rsidTr="00D47CE3">
        <w:tc>
          <w:tcPr>
            <w:tcW w:w="3402" w:type="dxa"/>
          </w:tcPr>
          <w:p w14:paraId="3CBE1B6A" w14:textId="77777777" w:rsidR="00D47CE3" w:rsidRPr="00CE602F" w:rsidRDefault="00D47CE3" w:rsidP="00450A34">
            <w:pPr>
              <w:spacing w:before="60" w:after="60"/>
              <w:ind w:left="57"/>
              <w:rPr>
                <w:rFonts w:ascii="Arial" w:hAnsi="Arial" w:cs="Arial"/>
                <w:sz w:val="20"/>
              </w:rPr>
            </w:pPr>
            <w:r w:rsidRPr="00CE602F">
              <w:rPr>
                <w:rFonts w:ascii="Arial" w:hAnsi="Arial" w:cs="Arial"/>
                <w:sz w:val="20"/>
              </w:rPr>
              <w:t>Nejvyšší námrazová oblast</w:t>
            </w:r>
          </w:p>
        </w:tc>
        <w:tc>
          <w:tcPr>
            <w:tcW w:w="6237" w:type="dxa"/>
          </w:tcPr>
          <w:p w14:paraId="642E868D" w14:textId="77777777" w:rsidR="00D47CE3" w:rsidRPr="00CE602F" w:rsidRDefault="00D47CE3" w:rsidP="00450A34">
            <w:pPr>
              <w:spacing w:before="60" w:after="60"/>
              <w:ind w:left="142" w:hanging="85"/>
              <w:rPr>
                <w:rFonts w:ascii="Arial" w:hAnsi="Arial" w:cs="Arial"/>
                <w:sz w:val="20"/>
              </w:rPr>
            </w:pPr>
            <w:r w:rsidRPr="00CE602F">
              <w:rPr>
                <w:rFonts w:ascii="Arial" w:hAnsi="Arial" w:cs="Arial"/>
                <w:sz w:val="20"/>
              </w:rPr>
              <w:t xml:space="preserve">N 18, dle PNE 33 3301 (kritická AU 4 dle </w:t>
            </w:r>
            <w:r w:rsidRPr="00CE602F">
              <w:rPr>
                <w:rFonts w:ascii="Arial" w:hAnsi="Arial" w:cs="Arial"/>
                <w:snapToGrid w:val="0"/>
                <w:color w:val="000000"/>
                <w:sz w:val="20"/>
              </w:rPr>
              <w:t>PNE 33 0000-2)</w:t>
            </w:r>
          </w:p>
        </w:tc>
      </w:tr>
    </w:tbl>
    <w:p w14:paraId="7E0D31BF" w14:textId="77777777" w:rsidR="00D47CE3" w:rsidRPr="00CE602F" w:rsidRDefault="00D47CE3" w:rsidP="009B70BB">
      <w:pPr>
        <w:keepNext/>
        <w:pageBreakBefore/>
        <w:numPr>
          <w:ilvl w:val="1"/>
          <w:numId w:val="1"/>
        </w:numPr>
        <w:tabs>
          <w:tab w:val="clear" w:pos="633"/>
          <w:tab w:val="num" w:pos="567"/>
          <w:tab w:val="num" w:pos="792"/>
        </w:tabs>
        <w:spacing w:before="120"/>
        <w:ind w:left="567" w:hanging="567"/>
        <w:rPr>
          <w:rFonts w:ascii="Arial" w:hAnsi="Arial" w:cs="Arial"/>
          <w:b/>
          <w:noProof w:val="0"/>
          <w:sz w:val="20"/>
        </w:rPr>
      </w:pPr>
      <w:bookmarkStart w:id="3" w:name="_Hlk8933099"/>
      <w:bookmarkEnd w:id="2"/>
      <w:r w:rsidRPr="00CE602F">
        <w:rPr>
          <w:rFonts w:ascii="Arial" w:hAnsi="Arial" w:cs="Arial"/>
          <w:b/>
          <w:noProof w:val="0"/>
          <w:sz w:val="20"/>
        </w:rPr>
        <w:lastRenderedPageBreak/>
        <w:t>Parametry sítě</w:t>
      </w:r>
      <w:bookmarkEnd w:id="3"/>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02"/>
        <w:gridCol w:w="6227"/>
      </w:tblGrid>
      <w:tr w:rsidR="00D47CE3" w:rsidRPr="00CE602F" w14:paraId="00B59864" w14:textId="77777777" w:rsidTr="00C7332E">
        <w:tc>
          <w:tcPr>
            <w:tcW w:w="3402" w:type="dxa"/>
          </w:tcPr>
          <w:p w14:paraId="5B3A6F5C" w14:textId="77777777" w:rsidR="00D47CE3" w:rsidRPr="00CE602F" w:rsidRDefault="00D47CE3" w:rsidP="00450A34">
            <w:pPr>
              <w:spacing w:before="60" w:after="60"/>
              <w:ind w:left="57" w:right="57"/>
              <w:rPr>
                <w:rFonts w:ascii="Arial" w:hAnsi="Arial" w:cs="Arial"/>
                <w:sz w:val="20"/>
              </w:rPr>
            </w:pPr>
            <w:bookmarkStart w:id="4" w:name="_Hlk8933112"/>
            <w:r w:rsidRPr="00CE602F">
              <w:rPr>
                <w:rFonts w:ascii="Arial" w:hAnsi="Arial" w:cs="Arial"/>
                <w:sz w:val="20"/>
              </w:rPr>
              <w:t>Jmenovité napětí sítě U</w:t>
            </w:r>
            <w:r w:rsidRPr="00CE602F">
              <w:rPr>
                <w:rFonts w:ascii="Arial" w:hAnsi="Arial" w:cs="Arial"/>
                <w:sz w:val="20"/>
                <w:vertAlign w:val="subscript"/>
              </w:rPr>
              <w:t>r</w:t>
            </w:r>
            <w:r w:rsidRPr="00CE602F">
              <w:rPr>
                <w:rFonts w:ascii="Arial" w:hAnsi="Arial" w:cs="Arial"/>
                <w:sz w:val="20"/>
              </w:rPr>
              <w:t xml:space="preserve"> AC</w:t>
            </w:r>
          </w:p>
        </w:tc>
        <w:tc>
          <w:tcPr>
            <w:tcW w:w="6227" w:type="dxa"/>
          </w:tcPr>
          <w:p w14:paraId="6BCF09BD" w14:textId="77777777" w:rsidR="00D47CE3" w:rsidRPr="00CE602F" w:rsidRDefault="00D47CE3" w:rsidP="00450A34">
            <w:pPr>
              <w:spacing w:before="60" w:after="60"/>
              <w:ind w:left="57" w:right="57"/>
              <w:rPr>
                <w:rFonts w:ascii="Arial" w:hAnsi="Arial" w:cs="Arial"/>
                <w:snapToGrid w:val="0"/>
                <w:color w:val="000000"/>
                <w:sz w:val="20"/>
              </w:rPr>
            </w:pPr>
            <w:r w:rsidRPr="00CE602F">
              <w:rPr>
                <w:rFonts w:ascii="Arial" w:hAnsi="Arial" w:cs="Arial"/>
                <w:snapToGrid w:val="0"/>
                <w:color w:val="000000"/>
                <w:sz w:val="20"/>
              </w:rPr>
              <w:t>3 ~ 12,7/22 kV</w:t>
            </w:r>
          </w:p>
        </w:tc>
      </w:tr>
      <w:tr w:rsidR="00D47CE3" w:rsidRPr="00CE602F" w14:paraId="3327EB95" w14:textId="77777777" w:rsidTr="00C7332E">
        <w:tc>
          <w:tcPr>
            <w:tcW w:w="3402" w:type="dxa"/>
          </w:tcPr>
          <w:p w14:paraId="51A3EA33" w14:textId="77777777" w:rsidR="00D47CE3" w:rsidRPr="00CE602F" w:rsidRDefault="00D47CE3" w:rsidP="00450A34">
            <w:pPr>
              <w:spacing w:before="60" w:after="60"/>
              <w:ind w:left="57" w:right="57"/>
              <w:rPr>
                <w:rFonts w:ascii="Arial" w:hAnsi="Arial" w:cs="Arial"/>
                <w:sz w:val="20"/>
              </w:rPr>
            </w:pPr>
            <w:r w:rsidRPr="00CE602F">
              <w:rPr>
                <w:rFonts w:ascii="Arial" w:hAnsi="Arial" w:cs="Arial"/>
                <w:sz w:val="20"/>
              </w:rPr>
              <w:t>Nejvyšší napětí sítě</w:t>
            </w:r>
          </w:p>
        </w:tc>
        <w:tc>
          <w:tcPr>
            <w:tcW w:w="6227" w:type="dxa"/>
          </w:tcPr>
          <w:p w14:paraId="185C9760" w14:textId="77777777" w:rsidR="00D47CE3" w:rsidRPr="00CE602F" w:rsidRDefault="00D47CE3" w:rsidP="00450A34">
            <w:pPr>
              <w:spacing w:before="60" w:after="60"/>
              <w:ind w:left="57" w:right="57"/>
              <w:rPr>
                <w:rFonts w:ascii="Arial" w:hAnsi="Arial" w:cs="Arial"/>
                <w:snapToGrid w:val="0"/>
                <w:color w:val="000000"/>
                <w:sz w:val="20"/>
              </w:rPr>
            </w:pPr>
            <w:r w:rsidRPr="00CE602F">
              <w:rPr>
                <w:rFonts w:ascii="Arial" w:hAnsi="Arial" w:cs="Arial"/>
                <w:snapToGrid w:val="0"/>
                <w:color w:val="000000"/>
                <w:sz w:val="20"/>
              </w:rPr>
              <w:t>25 kV</w:t>
            </w:r>
          </w:p>
        </w:tc>
      </w:tr>
      <w:tr w:rsidR="00D47CE3" w:rsidRPr="00CE602F" w14:paraId="31BD22BF" w14:textId="77777777" w:rsidTr="00C7332E">
        <w:tc>
          <w:tcPr>
            <w:tcW w:w="3402" w:type="dxa"/>
          </w:tcPr>
          <w:p w14:paraId="1D858554" w14:textId="77777777" w:rsidR="00D47CE3" w:rsidRPr="00CE602F" w:rsidRDefault="00D47CE3" w:rsidP="00450A34">
            <w:pPr>
              <w:spacing w:before="60" w:after="60"/>
              <w:ind w:left="57" w:right="57"/>
              <w:rPr>
                <w:rFonts w:ascii="Arial" w:hAnsi="Arial" w:cs="Arial"/>
                <w:sz w:val="20"/>
              </w:rPr>
            </w:pPr>
            <w:r w:rsidRPr="00CE602F">
              <w:rPr>
                <w:rFonts w:ascii="Arial" w:hAnsi="Arial" w:cs="Arial"/>
                <w:sz w:val="20"/>
              </w:rPr>
              <w:t>Jmenovitá frekvence soustavy f</w:t>
            </w:r>
            <w:r w:rsidRPr="00CE602F">
              <w:rPr>
                <w:rFonts w:ascii="Arial" w:hAnsi="Arial" w:cs="Arial"/>
                <w:sz w:val="20"/>
                <w:vertAlign w:val="subscript"/>
              </w:rPr>
              <w:t>r</w:t>
            </w:r>
          </w:p>
        </w:tc>
        <w:tc>
          <w:tcPr>
            <w:tcW w:w="6227" w:type="dxa"/>
          </w:tcPr>
          <w:p w14:paraId="2658A4F5" w14:textId="77777777" w:rsidR="00D47CE3" w:rsidRPr="00CE602F" w:rsidRDefault="00D47CE3" w:rsidP="00450A34">
            <w:pPr>
              <w:spacing w:before="60" w:after="60"/>
              <w:ind w:left="57" w:right="57"/>
              <w:rPr>
                <w:rFonts w:ascii="Arial" w:hAnsi="Arial" w:cs="Arial"/>
                <w:sz w:val="20"/>
              </w:rPr>
            </w:pPr>
            <w:r w:rsidRPr="00CE602F">
              <w:rPr>
                <w:rFonts w:ascii="Arial" w:hAnsi="Arial" w:cs="Arial"/>
                <w:sz w:val="20"/>
              </w:rPr>
              <w:t>50 Hz</w:t>
            </w:r>
          </w:p>
        </w:tc>
      </w:tr>
      <w:tr w:rsidR="00D47CE3" w:rsidRPr="00CE602F" w14:paraId="3556EE24" w14:textId="77777777" w:rsidTr="00C7332E">
        <w:tc>
          <w:tcPr>
            <w:tcW w:w="3402" w:type="dxa"/>
          </w:tcPr>
          <w:p w14:paraId="3FEAC7C3" w14:textId="77777777" w:rsidR="00D47CE3" w:rsidRPr="00CE602F" w:rsidRDefault="00D47CE3" w:rsidP="00450A34">
            <w:pPr>
              <w:spacing w:before="60" w:after="60"/>
              <w:ind w:left="57" w:right="57"/>
              <w:rPr>
                <w:rFonts w:ascii="Arial" w:hAnsi="Arial" w:cs="Arial"/>
                <w:sz w:val="20"/>
              </w:rPr>
            </w:pPr>
            <w:r w:rsidRPr="00CE602F">
              <w:rPr>
                <w:rFonts w:ascii="Arial" w:hAnsi="Arial" w:cs="Arial"/>
                <w:sz w:val="20"/>
              </w:rPr>
              <w:t xml:space="preserve">Druh </w:t>
            </w:r>
            <w:r w:rsidRPr="00CE602F">
              <w:rPr>
                <w:rFonts w:ascii="Arial" w:hAnsi="Arial" w:cs="Arial"/>
                <w:snapToGrid w:val="0"/>
                <w:color w:val="000000"/>
                <w:sz w:val="20"/>
              </w:rPr>
              <w:t xml:space="preserve">distribuční </w:t>
            </w:r>
            <w:r w:rsidRPr="00CE602F">
              <w:rPr>
                <w:rFonts w:ascii="Arial" w:hAnsi="Arial" w:cs="Arial"/>
                <w:sz w:val="20"/>
              </w:rPr>
              <w:t>sítě</w:t>
            </w:r>
          </w:p>
        </w:tc>
        <w:tc>
          <w:tcPr>
            <w:tcW w:w="6227" w:type="dxa"/>
          </w:tcPr>
          <w:p w14:paraId="2CFE5D88" w14:textId="77777777" w:rsidR="00D47CE3" w:rsidRPr="00CE602F" w:rsidRDefault="00D47CE3" w:rsidP="00450A34">
            <w:pPr>
              <w:spacing w:before="60" w:after="60"/>
              <w:ind w:left="142" w:right="57" w:hanging="85"/>
              <w:rPr>
                <w:rFonts w:ascii="Arial" w:hAnsi="Arial" w:cs="Arial"/>
                <w:sz w:val="20"/>
              </w:rPr>
            </w:pPr>
            <w:r w:rsidRPr="00CE602F">
              <w:rPr>
                <w:rFonts w:ascii="Arial" w:hAnsi="Arial" w:cs="Arial"/>
                <w:snapToGrid w:val="0"/>
                <w:color w:val="000000"/>
                <w:sz w:val="20"/>
              </w:rPr>
              <w:t>IT, IT</w:t>
            </w:r>
            <w:r w:rsidRPr="00CE602F">
              <w:rPr>
                <w:rFonts w:ascii="Arial" w:hAnsi="Arial" w:cs="Arial"/>
                <w:snapToGrid w:val="0"/>
                <w:color w:val="000000"/>
                <w:sz w:val="20"/>
                <w:vertAlign w:val="subscript"/>
              </w:rPr>
              <w:t>(r)</w:t>
            </w:r>
            <w:r w:rsidRPr="00CE602F">
              <w:rPr>
                <w:rFonts w:ascii="Arial" w:hAnsi="Arial" w:cs="Arial"/>
                <w:sz w:val="20"/>
              </w:rPr>
              <w:t xml:space="preserve"> (v izolovaném nulovém bodě připojena Petersenova tlumivka nebo odporník)</w:t>
            </w:r>
          </w:p>
        </w:tc>
      </w:tr>
    </w:tbl>
    <w:bookmarkEnd w:id="4"/>
    <w:p w14:paraId="62FABCB5" w14:textId="51A6FB31" w:rsidR="00D47CE3" w:rsidRPr="00CE602F" w:rsidRDefault="00C7332E" w:rsidP="00D47CE3">
      <w:pPr>
        <w:keepNext/>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Parametry</w:t>
      </w:r>
      <w:r w:rsidR="005B6347" w:rsidRPr="00CE602F">
        <w:rPr>
          <w:rFonts w:ascii="Arial" w:hAnsi="Arial" w:cs="Arial"/>
          <w:b/>
          <w:noProof w:val="0"/>
          <w:sz w:val="20"/>
        </w:rPr>
        <w:t xml:space="preserve"> </w:t>
      </w:r>
      <w:r w:rsidR="00E81C28" w:rsidRPr="00CE602F">
        <w:rPr>
          <w:rFonts w:ascii="Arial" w:hAnsi="Arial" w:cs="Arial"/>
          <w:b/>
          <w:noProof w:val="0"/>
          <w:sz w:val="20"/>
        </w:rPr>
        <w:t xml:space="preserve">a prvky </w:t>
      </w:r>
      <w:r w:rsidR="00E15AF1">
        <w:rPr>
          <w:rFonts w:ascii="Arial" w:hAnsi="Arial" w:cs="Arial"/>
          <w:b/>
          <w:noProof w:val="0"/>
          <w:sz w:val="20"/>
        </w:rPr>
        <w:t xml:space="preserve">základního </w:t>
      </w:r>
      <w:r w:rsidR="008B3385" w:rsidRPr="00CE602F">
        <w:rPr>
          <w:rFonts w:ascii="Arial" w:hAnsi="Arial" w:cs="Arial"/>
          <w:b/>
          <w:noProof w:val="0"/>
          <w:sz w:val="20"/>
        </w:rPr>
        <w:t xml:space="preserve">poptávaného </w:t>
      </w:r>
      <w:r w:rsidR="005B6347" w:rsidRPr="00CE602F">
        <w:rPr>
          <w:rFonts w:ascii="Arial" w:hAnsi="Arial" w:cs="Arial"/>
          <w:b/>
          <w:noProof w:val="0"/>
          <w:sz w:val="20"/>
        </w:rPr>
        <w:t>zařízení</w:t>
      </w:r>
    </w:p>
    <w:p w14:paraId="48265F98" w14:textId="77777777" w:rsidR="00824B23" w:rsidRPr="00CE602F" w:rsidRDefault="00824B23" w:rsidP="00824B23">
      <w:pPr>
        <w:numPr>
          <w:ilvl w:val="2"/>
          <w:numId w:val="1"/>
        </w:numPr>
        <w:tabs>
          <w:tab w:val="clear" w:pos="777"/>
          <w:tab w:val="left" w:pos="709"/>
        </w:tabs>
        <w:spacing w:before="120"/>
        <w:ind w:left="709" w:hanging="709"/>
        <w:rPr>
          <w:rFonts w:ascii="Arial" w:hAnsi="Arial" w:cs="Arial"/>
          <w:b/>
          <w:noProof w:val="0"/>
          <w:sz w:val="20"/>
        </w:rPr>
      </w:pPr>
      <w:proofErr w:type="spellStart"/>
      <w:r w:rsidRPr="00CE602F">
        <w:rPr>
          <w:rFonts w:ascii="Arial" w:hAnsi="Arial" w:cs="Arial"/>
          <w:b/>
          <w:noProof w:val="0"/>
          <w:sz w:val="20"/>
        </w:rPr>
        <w:t>Recloser</w:t>
      </w:r>
      <w:proofErr w:type="spellEnd"/>
      <w:r w:rsidR="00AF46FC" w:rsidRPr="00CE602F">
        <w:rPr>
          <w:rFonts w:ascii="Arial" w:hAnsi="Arial" w:cs="Arial"/>
          <w:b/>
          <w:noProof w:val="0"/>
          <w:sz w:val="20"/>
        </w:rPr>
        <w:t xml:space="preserve"> (USR)</w:t>
      </w:r>
    </w:p>
    <w:tbl>
      <w:tblPr>
        <w:tblW w:w="9570"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5742"/>
        <w:gridCol w:w="992"/>
        <w:gridCol w:w="2836"/>
      </w:tblGrid>
      <w:tr w:rsidR="006C65FB" w:rsidRPr="00CE602F" w14:paraId="28974BD6" w14:textId="77777777" w:rsidTr="00DD71E6">
        <w:trPr>
          <w:tblHeader/>
        </w:trPr>
        <w:tc>
          <w:tcPr>
            <w:tcW w:w="5742" w:type="dxa"/>
            <w:tcBorders>
              <w:top w:val="single" w:sz="4" w:space="0" w:color="auto"/>
              <w:left w:val="single" w:sz="4" w:space="0" w:color="auto"/>
              <w:bottom w:val="nil"/>
              <w:right w:val="nil"/>
            </w:tcBorders>
            <w:vAlign w:val="center"/>
          </w:tcPr>
          <w:p w14:paraId="032E1D05" w14:textId="77777777" w:rsidR="006C65FB" w:rsidRPr="00CE602F" w:rsidDel="008A7B43" w:rsidRDefault="006C65FB" w:rsidP="00DD71E6">
            <w:pPr>
              <w:pStyle w:val="Zkladntext"/>
              <w:spacing w:before="60" w:after="60"/>
              <w:ind w:left="57" w:right="57"/>
              <w:jc w:val="center"/>
              <w:rPr>
                <w:rFonts w:cs="Arial"/>
                <w:b/>
                <w:sz w:val="20"/>
              </w:rPr>
            </w:pPr>
            <w:r w:rsidRPr="00CE602F">
              <w:rPr>
                <w:rFonts w:cs="Arial"/>
                <w:b/>
                <w:snapToGrid w:val="0"/>
                <w:color w:val="000000"/>
                <w:sz w:val="20"/>
              </w:rPr>
              <w:t>Název položky</w:t>
            </w:r>
          </w:p>
        </w:tc>
        <w:tc>
          <w:tcPr>
            <w:tcW w:w="992" w:type="dxa"/>
            <w:tcBorders>
              <w:top w:val="single" w:sz="4" w:space="0" w:color="auto"/>
              <w:left w:val="nil"/>
              <w:bottom w:val="nil"/>
              <w:right w:val="single" w:sz="4" w:space="0" w:color="auto"/>
            </w:tcBorders>
            <w:vAlign w:val="center"/>
          </w:tcPr>
          <w:p w14:paraId="1B1BF148" w14:textId="77777777" w:rsidR="006C65FB" w:rsidRPr="00CE602F" w:rsidRDefault="006C65FB" w:rsidP="00DD71E6">
            <w:pPr>
              <w:pStyle w:val="Zkladntext"/>
              <w:spacing w:before="60" w:after="60"/>
              <w:ind w:left="57" w:right="57"/>
              <w:jc w:val="center"/>
              <w:rPr>
                <w:rFonts w:cs="Arial"/>
                <w:b/>
                <w:sz w:val="20"/>
              </w:rPr>
            </w:pPr>
          </w:p>
        </w:tc>
        <w:tc>
          <w:tcPr>
            <w:tcW w:w="2836" w:type="dxa"/>
            <w:tcBorders>
              <w:top w:val="single" w:sz="4" w:space="0" w:color="auto"/>
              <w:left w:val="single" w:sz="4" w:space="0" w:color="auto"/>
              <w:bottom w:val="nil"/>
              <w:right w:val="single" w:sz="4" w:space="0" w:color="auto"/>
            </w:tcBorders>
            <w:vAlign w:val="center"/>
          </w:tcPr>
          <w:p w14:paraId="1A040DEF" w14:textId="77777777" w:rsidR="006C65FB" w:rsidRPr="00CE602F" w:rsidDel="00672EF4" w:rsidRDefault="006C65FB" w:rsidP="00DD71E6">
            <w:pPr>
              <w:pStyle w:val="Zkladntext"/>
              <w:spacing w:before="60" w:after="60"/>
              <w:ind w:left="57" w:right="57"/>
              <w:jc w:val="center"/>
              <w:rPr>
                <w:rFonts w:cs="Arial"/>
                <w:b/>
                <w:sz w:val="20"/>
              </w:rPr>
            </w:pPr>
            <w:r w:rsidRPr="00CE602F">
              <w:rPr>
                <w:rFonts w:cs="Arial"/>
                <w:b/>
                <w:snapToGrid w:val="0"/>
                <w:color w:val="000000"/>
                <w:sz w:val="20"/>
              </w:rPr>
              <w:t>Požadavek zadavatele</w:t>
            </w:r>
          </w:p>
        </w:tc>
      </w:tr>
      <w:tr w:rsidR="006C65FB" w:rsidRPr="00CE602F" w14:paraId="2B7A8B26" w14:textId="77777777" w:rsidTr="00DD71E6">
        <w:tc>
          <w:tcPr>
            <w:tcW w:w="5742" w:type="dxa"/>
            <w:tcBorders>
              <w:top w:val="single" w:sz="4" w:space="0" w:color="auto"/>
              <w:left w:val="single" w:sz="4" w:space="0" w:color="auto"/>
              <w:bottom w:val="single" w:sz="4" w:space="0" w:color="auto"/>
              <w:right w:val="single" w:sz="4" w:space="0" w:color="auto"/>
            </w:tcBorders>
          </w:tcPr>
          <w:p w14:paraId="4F452B8E"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Povrchová dráha průchodek min.</w:t>
            </w:r>
          </w:p>
        </w:tc>
        <w:tc>
          <w:tcPr>
            <w:tcW w:w="992" w:type="dxa"/>
            <w:tcBorders>
              <w:top w:val="single" w:sz="4" w:space="0" w:color="auto"/>
              <w:left w:val="single" w:sz="4" w:space="0" w:color="auto"/>
              <w:bottom w:val="single" w:sz="4" w:space="0" w:color="auto"/>
              <w:right w:val="single" w:sz="4" w:space="0" w:color="auto"/>
            </w:tcBorders>
            <w:vAlign w:val="center"/>
          </w:tcPr>
          <w:p w14:paraId="2BA4C61F"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mm</w:t>
            </w:r>
          </w:p>
        </w:tc>
        <w:tc>
          <w:tcPr>
            <w:tcW w:w="2836" w:type="dxa"/>
            <w:tcBorders>
              <w:top w:val="single" w:sz="4" w:space="0" w:color="auto"/>
              <w:left w:val="single" w:sz="4" w:space="0" w:color="auto"/>
              <w:bottom w:val="single" w:sz="4" w:space="0" w:color="auto"/>
              <w:right w:val="single" w:sz="4" w:space="0" w:color="auto"/>
            </w:tcBorders>
            <w:vAlign w:val="center"/>
          </w:tcPr>
          <w:p w14:paraId="6B515D70"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860</w:t>
            </w:r>
          </w:p>
        </w:tc>
      </w:tr>
      <w:tr w:rsidR="006C65FB" w:rsidRPr="00CE602F" w14:paraId="2D58BEE8" w14:textId="77777777" w:rsidTr="00DD71E6">
        <w:tc>
          <w:tcPr>
            <w:tcW w:w="5742" w:type="dxa"/>
            <w:tcBorders>
              <w:top w:val="single" w:sz="4" w:space="0" w:color="auto"/>
              <w:left w:val="single" w:sz="4" w:space="0" w:color="auto"/>
              <w:bottom w:val="single" w:sz="4" w:space="0" w:color="auto"/>
              <w:right w:val="single" w:sz="4" w:space="0" w:color="auto"/>
            </w:tcBorders>
          </w:tcPr>
          <w:p w14:paraId="1738F538"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Krytí přístroje</w:t>
            </w:r>
          </w:p>
        </w:tc>
        <w:tc>
          <w:tcPr>
            <w:tcW w:w="992" w:type="dxa"/>
            <w:tcBorders>
              <w:top w:val="single" w:sz="4" w:space="0" w:color="auto"/>
              <w:left w:val="single" w:sz="4" w:space="0" w:color="auto"/>
              <w:bottom w:val="single" w:sz="4" w:space="0" w:color="auto"/>
              <w:right w:val="single" w:sz="4" w:space="0" w:color="auto"/>
            </w:tcBorders>
            <w:vAlign w:val="center"/>
          </w:tcPr>
          <w:p w14:paraId="7F241299"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w:t>
            </w:r>
          </w:p>
        </w:tc>
        <w:tc>
          <w:tcPr>
            <w:tcW w:w="2836" w:type="dxa"/>
            <w:tcBorders>
              <w:top w:val="single" w:sz="4" w:space="0" w:color="auto"/>
              <w:left w:val="single" w:sz="4" w:space="0" w:color="auto"/>
              <w:bottom w:val="single" w:sz="4" w:space="0" w:color="auto"/>
              <w:right w:val="single" w:sz="4" w:space="0" w:color="auto"/>
            </w:tcBorders>
            <w:vAlign w:val="center"/>
          </w:tcPr>
          <w:p w14:paraId="25EA6CB2" w14:textId="77777777" w:rsidR="006C65FB" w:rsidRPr="00CE602F" w:rsidRDefault="006C65FB" w:rsidP="00DD71E6">
            <w:pPr>
              <w:pStyle w:val="Zkladntext"/>
              <w:spacing w:before="60" w:after="60"/>
              <w:ind w:left="57" w:right="57"/>
              <w:jc w:val="center"/>
              <w:rPr>
                <w:rFonts w:cs="Arial"/>
                <w:snapToGrid w:val="0"/>
                <w:color w:val="000000"/>
                <w:sz w:val="20"/>
              </w:rPr>
            </w:pPr>
            <w:r w:rsidRPr="00CE602F">
              <w:rPr>
                <w:rFonts w:cs="Arial"/>
                <w:snapToGrid w:val="0"/>
                <w:color w:val="000000"/>
                <w:sz w:val="20"/>
              </w:rPr>
              <w:t>IP 65</w:t>
            </w:r>
          </w:p>
        </w:tc>
      </w:tr>
      <w:tr w:rsidR="006C65FB" w:rsidRPr="00CE602F" w14:paraId="46849F4D" w14:textId="77777777" w:rsidTr="00DD71E6">
        <w:tc>
          <w:tcPr>
            <w:tcW w:w="5742" w:type="dxa"/>
            <w:tcBorders>
              <w:top w:val="single" w:sz="4" w:space="0" w:color="auto"/>
              <w:left w:val="single" w:sz="4" w:space="0" w:color="auto"/>
              <w:bottom w:val="single" w:sz="4" w:space="0" w:color="auto"/>
              <w:right w:val="single" w:sz="4" w:space="0" w:color="auto"/>
            </w:tcBorders>
          </w:tcPr>
          <w:p w14:paraId="40A0A6BE" w14:textId="77777777" w:rsidR="006C65FB" w:rsidRPr="00CE602F" w:rsidRDefault="006C65FB" w:rsidP="00DD71E6">
            <w:pPr>
              <w:pStyle w:val="Zkladntext"/>
              <w:spacing w:before="60" w:after="60"/>
              <w:ind w:left="214" w:right="57" w:hanging="142"/>
              <w:rPr>
                <w:rFonts w:cs="Arial"/>
                <w:sz w:val="20"/>
              </w:rPr>
            </w:pPr>
            <w:r w:rsidRPr="00CE602F">
              <w:rPr>
                <w:rFonts w:cs="Arial"/>
                <w:sz w:val="20"/>
              </w:rPr>
              <w:t>Závity svorníků průchodek VN</w:t>
            </w:r>
          </w:p>
        </w:tc>
        <w:tc>
          <w:tcPr>
            <w:tcW w:w="992" w:type="dxa"/>
            <w:tcBorders>
              <w:top w:val="single" w:sz="4" w:space="0" w:color="auto"/>
              <w:left w:val="single" w:sz="4" w:space="0" w:color="auto"/>
              <w:bottom w:val="single" w:sz="4" w:space="0" w:color="auto"/>
              <w:right w:val="single" w:sz="4" w:space="0" w:color="auto"/>
            </w:tcBorders>
            <w:vAlign w:val="center"/>
          </w:tcPr>
          <w:p w14:paraId="6E29A668"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w:t>
            </w:r>
          </w:p>
        </w:tc>
        <w:tc>
          <w:tcPr>
            <w:tcW w:w="2836" w:type="dxa"/>
            <w:tcBorders>
              <w:top w:val="single" w:sz="4" w:space="0" w:color="auto"/>
              <w:left w:val="single" w:sz="4" w:space="0" w:color="auto"/>
              <w:bottom w:val="single" w:sz="4" w:space="0" w:color="auto"/>
              <w:right w:val="single" w:sz="4" w:space="0" w:color="auto"/>
            </w:tcBorders>
            <w:vAlign w:val="center"/>
          </w:tcPr>
          <w:p w14:paraId="4EE1C663" w14:textId="77777777" w:rsidR="006C65FB" w:rsidRPr="00CE602F" w:rsidRDefault="006C65FB" w:rsidP="00DD71E6">
            <w:pPr>
              <w:pStyle w:val="Zkladntext"/>
              <w:spacing w:before="60" w:after="60"/>
              <w:ind w:left="57" w:right="57"/>
              <w:jc w:val="center"/>
              <w:rPr>
                <w:rFonts w:cs="Arial"/>
                <w:snapToGrid w:val="0"/>
                <w:color w:val="000000"/>
                <w:sz w:val="20"/>
              </w:rPr>
            </w:pPr>
            <w:r w:rsidRPr="00CE602F">
              <w:rPr>
                <w:rFonts w:cs="Arial"/>
                <w:snapToGrid w:val="0"/>
                <w:color w:val="000000"/>
                <w:sz w:val="20"/>
              </w:rPr>
              <w:t>M 10</w:t>
            </w:r>
          </w:p>
        </w:tc>
      </w:tr>
      <w:tr w:rsidR="006C65FB" w:rsidRPr="00CE602F" w14:paraId="0367D943" w14:textId="77777777" w:rsidTr="00DD71E6">
        <w:tc>
          <w:tcPr>
            <w:tcW w:w="5742" w:type="dxa"/>
            <w:tcBorders>
              <w:top w:val="single" w:sz="4" w:space="0" w:color="auto"/>
              <w:left w:val="single" w:sz="4" w:space="0" w:color="auto"/>
              <w:bottom w:val="single" w:sz="4" w:space="0" w:color="auto"/>
              <w:right w:val="single" w:sz="4" w:space="0" w:color="auto"/>
            </w:tcBorders>
          </w:tcPr>
          <w:p w14:paraId="68E036EB" w14:textId="77777777" w:rsidR="006C65FB" w:rsidRPr="00CE602F" w:rsidRDefault="006C65FB" w:rsidP="00DD71E6">
            <w:pPr>
              <w:pStyle w:val="Zkladntext"/>
              <w:spacing w:before="60" w:after="60"/>
              <w:ind w:left="214" w:right="57" w:hanging="142"/>
              <w:rPr>
                <w:rFonts w:cs="Arial"/>
                <w:sz w:val="20"/>
              </w:rPr>
            </w:pPr>
            <w:r w:rsidRPr="00CE602F">
              <w:rPr>
                <w:rFonts w:cs="Arial"/>
                <w:sz w:val="20"/>
              </w:rPr>
              <w:t>Připojení USR odizolovaným JIV 120 o průměru</w:t>
            </w:r>
          </w:p>
        </w:tc>
        <w:tc>
          <w:tcPr>
            <w:tcW w:w="992" w:type="dxa"/>
            <w:tcBorders>
              <w:top w:val="single" w:sz="4" w:space="0" w:color="auto"/>
              <w:left w:val="single" w:sz="4" w:space="0" w:color="auto"/>
              <w:bottom w:val="single" w:sz="4" w:space="0" w:color="auto"/>
              <w:right w:val="single" w:sz="4" w:space="0" w:color="auto"/>
            </w:tcBorders>
            <w:vAlign w:val="center"/>
          </w:tcPr>
          <w:p w14:paraId="7CA7CF6D"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mm</w:t>
            </w:r>
          </w:p>
        </w:tc>
        <w:tc>
          <w:tcPr>
            <w:tcW w:w="2836" w:type="dxa"/>
            <w:tcBorders>
              <w:top w:val="single" w:sz="4" w:space="0" w:color="auto"/>
              <w:left w:val="single" w:sz="4" w:space="0" w:color="auto"/>
              <w:bottom w:val="single" w:sz="4" w:space="0" w:color="auto"/>
              <w:right w:val="single" w:sz="4" w:space="0" w:color="auto"/>
            </w:tcBorders>
          </w:tcPr>
          <w:p w14:paraId="4CCD84AE" w14:textId="77777777" w:rsidR="006C65FB" w:rsidRPr="00CE602F" w:rsidRDefault="006C65FB" w:rsidP="00DD71E6">
            <w:pPr>
              <w:pStyle w:val="Zkladntext"/>
              <w:spacing w:before="60" w:after="60"/>
              <w:ind w:left="57" w:right="57"/>
              <w:jc w:val="center"/>
              <w:rPr>
                <w:rFonts w:cs="Arial"/>
                <w:snapToGrid w:val="0"/>
                <w:color w:val="000000"/>
                <w:sz w:val="20"/>
              </w:rPr>
            </w:pPr>
            <w:r w:rsidRPr="00CE602F">
              <w:rPr>
                <w:rFonts w:cs="Arial"/>
                <w:snapToGrid w:val="0"/>
                <w:color w:val="000000"/>
                <w:sz w:val="20"/>
              </w:rPr>
              <w:t>12,8 – 13,5</w:t>
            </w:r>
          </w:p>
        </w:tc>
      </w:tr>
      <w:tr w:rsidR="006C65FB" w:rsidRPr="00CE602F" w14:paraId="6277C6EF" w14:textId="77777777" w:rsidTr="00DD71E6">
        <w:tc>
          <w:tcPr>
            <w:tcW w:w="5742" w:type="dxa"/>
            <w:tcBorders>
              <w:top w:val="single" w:sz="4" w:space="0" w:color="auto"/>
              <w:left w:val="single" w:sz="4" w:space="0" w:color="auto"/>
              <w:bottom w:val="single" w:sz="4" w:space="0" w:color="auto"/>
              <w:right w:val="single" w:sz="4" w:space="0" w:color="auto"/>
            </w:tcBorders>
          </w:tcPr>
          <w:p w14:paraId="42068ED8"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Měření napětí kapacitními měniči</w:t>
            </w:r>
            <w:r w:rsidR="0015782F" w:rsidRPr="00CE602F">
              <w:rPr>
                <w:rFonts w:cs="Arial"/>
                <w:sz w:val="20"/>
              </w:rPr>
              <w:t xml:space="preserve"> z obou stran</w:t>
            </w:r>
          </w:p>
        </w:tc>
        <w:tc>
          <w:tcPr>
            <w:tcW w:w="992" w:type="dxa"/>
            <w:tcBorders>
              <w:top w:val="single" w:sz="4" w:space="0" w:color="auto"/>
              <w:left w:val="single" w:sz="4" w:space="0" w:color="auto"/>
              <w:bottom w:val="single" w:sz="4" w:space="0" w:color="auto"/>
              <w:right w:val="single" w:sz="4" w:space="0" w:color="auto"/>
            </w:tcBorders>
            <w:vAlign w:val="center"/>
          </w:tcPr>
          <w:p w14:paraId="10A2D475"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ks</w:t>
            </w:r>
          </w:p>
        </w:tc>
        <w:tc>
          <w:tcPr>
            <w:tcW w:w="2836" w:type="dxa"/>
            <w:tcBorders>
              <w:top w:val="single" w:sz="4" w:space="0" w:color="auto"/>
              <w:left w:val="single" w:sz="4" w:space="0" w:color="auto"/>
              <w:bottom w:val="single" w:sz="4" w:space="0" w:color="auto"/>
              <w:right w:val="single" w:sz="4" w:space="0" w:color="auto"/>
            </w:tcBorders>
            <w:vAlign w:val="center"/>
          </w:tcPr>
          <w:p w14:paraId="51BD33C4" w14:textId="77777777" w:rsidR="006C65FB" w:rsidRPr="00CE602F" w:rsidRDefault="006C65FB" w:rsidP="009B70BB">
            <w:pPr>
              <w:pStyle w:val="Zkladntext"/>
              <w:spacing w:before="60" w:after="60"/>
              <w:ind w:left="57" w:right="57"/>
              <w:jc w:val="center"/>
              <w:rPr>
                <w:rFonts w:cs="Arial"/>
                <w:sz w:val="20"/>
              </w:rPr>
            </w:pPr>
            <w:r w:rsidRPr="00CE602F">
              <w:rPr>
                <w:rFonts w:cs="Arial"/>
                <w:snapToGrid w:val="0"/>
                <w:color w:val="000000"/>
                <w:sz w:val="20"/>
              </w:rPr>
              <w:t>3</w:t>
            </w:r>
            <w:r w:rsidR="00191EBB" w:rsidRPr="00CE602F">
              <w:rPr>
                <w:rFonts w:cs="Arial"/>
                <w:snapToGrid w:val="0"/>
                <w:color w:val="000000"/>
                <w:sz w:val="20"/>
              </w:rPr>
              <w:t xml:space="preserve"> + 3</w:t>
            </w:r>
          </w:p>
        </w:tc>
      </w:tr>
      <w:tr w:rsidR="006C65FB" w:rsidRPr="00CE602F" w14:paraId="2309EAA1" w14:textId="77777777" w:rsidTr="00DD71E6">
        <w:tc>
          <w:tcPr>
            <w:tcW w:w="5742" w:type="dxa"/>
            <w:tcBorders>
              <w:top w:val="single" w:sz="4" w:space="0" w:color="auto"/>
              <w:left w:val="single" w:sz="4" w:space="0" w:color="auto"/>
              <w:bottom w:val="single" w:sz="4" w:space="0" w:color="auto"/>
              <w:right w:val="single" w:sz="4" w:space="0" w:color="auto"/>
            </w:tcBorders>
          </w:tcPr>
          <w:p w14:paraId="2817ABC6"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Měření proudu induktivními měniči</w:t>
            </w:r>
          </w:p>
        </w:tc>
        <w:tc>
          <w:tcPr>
            <w:tcW w:w="992" w:type="dxa"/>
            <w:tcBorders>
              <w:top w:val="single" w:sz="4" w:space="0" w:color="auto"/>
              <w:left w:val="single" w:sz="4" w:space="0" w:color="auto"/>
              <w:bottom w:val="single" w:sz="4" w:space="0" w:color="auto"/>
              <w:right w:val="single" w:sz="4" w:space="0" w:color="auto"/>
            </w:tcBorders>
            <w:vAlign w:val="center"/>
          </w:tcPr>
          <w:p w14:paraId="2F258274"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ks</w:t>
            </w:r>
          </w:p>
        </w:tc>
        <w:tc>
          <w:tcPr>
            <w:tcW w:w="2836" w:type="dxa"/>
            <w:tcBorders>
              <w:top w:val="single" w:sz="4" w:space="0" w:color="auto"/>
              <w:left w:val="single" w:sz="4" w:space="0" w:color="auto"/>
              <w:bottom w:val="single" w:sz="4" w:space="0" w:color="auto"/>
              <w:right w:val="single" w:sz="4" w:space="0" w:color="auto"/>
            </w:tcBorders>
            <w:vAlign w:val="center"/>
          </w:tcPr>
          <w:p w14:paraId="4D0A6678"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3</w:t>
            </w:r>
          </w:p>
        </w:tc>
      </w:tr>
      <w:tr w:rsidR="006C65FB" w:rsidRPr="00CE602F" w14:paraId="3F9968BE" w14:textId="77777777" w:rsidTr="00DD71E6">
        <w:tc>
          <w:tcPr>
            <w:tcW w:w="5742" w:type="dxa"/>
            <w:tcBorders>
              <w:top w:val="single" w:sz="4" w:space="0" w:color="auto"/>
              <w:left w:val="single" w:sz="4" w:space="0" w:color="auto"/>
              <w:bottom w:val="single" w:sz="4" w:space="0" w:color="auto"/>
              <w:right w:val="single" w:sz="4" w:space="0" w:color="auto"/>
            </w:tcBorders>
          </w:tcPr>
          <w:p w14:paraId="4E7ADE95"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Jmenovitý proud Ir (přenosový) min.</w:t>
            </w:r>
          </w:p>
        </w:tc>
        <w:tc>
          <w:tcPr>
            <w:tcW w:w="992" w:type="dxa"/>
            <w:tcBorders>
              <w:top w:val="single" w:sz="4" w:space="0" w:color="auto"/>
              <w:left w:val="single" w:sz="4" w:space="0" w:color="auto"/>
              <w:bottom w:val="single" w:sz="4" w:space="0" w:color="auto"/>
              <w:right w:val="single" w:sz="4" w:space="0" w:color="auto"/>
            </w:tcBorders>
            <w:vAlign w:val="center"/>
          </w:tcPr>
          <w:p w14:paraId="5AB9C787"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A</w:t>
            </w:r>
          </w:p>
        </w:tc>
        <w:tc>
          <w:tcPr>
            <w:tcW w:w="2836" w:type="dxa"/>
            <w:tcBorders>
              <w:top w:val="single" w:sz="4" w:space="0" w:color="auto"/>
              <w:left w:val="single" w:sz="4" w:space="0" w:color="auto"/>
              <w:bottom w:val="single" w:sz="4" w:space="0" w:color="auto"/>
              <w:right w:val="single" w:sz="4" w:space="0" w:color="auto"/>
            </w:tcBorders>
            <w:vAlign w:val="center"/>
          </w:tcPr>
          <w:p w14:paraId="2428783C"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400</w:t>
            </w:r>
          </w:p>
        </w:tc>
      </w:tr>
      <w:tr w:rsidR="006C65FB" w:rsidRPr="00CE602F" w14:paraId="749881B1" w14:textId="77777777" w:rsidTr="00DD71E6">
        <w:tc>
          <w:tcPr>
            <w:tcW w:w="5742" w:type="dxa"/>
            <w:tcBorders>
              <w:top w:val="single" w:sz="4" w:space="0" w:color="auto"/>
              <w:left w:val="single" w:sz="4" w:space="0" w:color="auto"/>
              <w:bottom w:val="single" w:sz="4" w:space="0" w:color="auto"/>
              <w:right w:val="single" w:sz="4" w:space="0" w:color="auto"/>
            </w:tcBorders>
          </w:tcPr>
          <w:p w14:paraId="7B541DC8"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Jmenovitý zkratový zapínací proud I</w:t>
            </w:r>
            <w:r w:rsidRPr="00CE602F">
              <w:rPr>
                <w:rFonts w:cs="Arial"/>
                <w:sz w:val="20"/>
                <w:vertAlign w:val="subscript"/>
              </w:rPr>
              <w:t>ma</w:t>
            </w:r>
            <w:r w:rsidRPr="00CE602F">
              <w:rPr>
                <w:rFonts w:cs="Arial"/>
                <w:sz w:val="20"/>
              </w:rPr>
              <w:t xml:space="preserve"> min.</w:t>
            </w:r>
          </w:p>
        </w:tc>
        <w:tc>
          <w:tcPr>
            <w:tcW w:w="992" w:type="dxa"/>
            <w:tcBorders>
              <w:top w:val="single" w:sz="4" w:space="0" w:color="auto"/>
              <w:left w:val="single" w:sz="4" w:space="0" w:color="auto"/>
              <w:bottom w:val="single" w:sz="4" w:space="0" w:color="auto"/>
              <w:right w:val="single" w:sz="4" w:space="0" w:color="auto"/>
            </w:tcBorders>
            <w:vAlign w:val="center"/>
          </w:tcPr>
          <w:p w14:paraId="65077CE9"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kA</w:t>
            </w:r>
          </w:p>
        </w:tc>
        <w:tc>
          <w:tcPr>
            <w:tcW w:w="2836" w:type="dxa"/>
            <w:tcBorders>
              <w:top w:val="single" w:sz="4" w:space="0" w:color="auto"/>
              <w:left w:val="single" w:sz="4" w:space="0" w:color="auto"/>
              <w:bottom w:val="single" w:sz="4" w:space="0" w:color="auto"/>
              <w:right w:val="single" w:sz="4" w:space="0" w:color="auto"/>
            </w:tcBorders>
            <w:vAlign w:val="center"/>
          </w:tcPr>
          <w:p w14:paraId="6B4FEF34"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12,5</w:t>
            </w:r>
          </w:p>
        </w:tc>
      </w:tr>
      <w:tr w:rsidR="006C65FB" w:rsidRPr="00CE602F" w14:paraId="65B09955" w14:textId="77777777" w:rsidTr="00DD71E6">
        <w:tc>
          <w:tcPr>
            <w:tcW w:w="5742" w:type="dxa"/>
            <w:tcBorders>
              <w:top w:val="single" w:sz="4" w:space="0" w:color="auto"/>
              <w:left w:val="single" w:sz="4" w:space="0" w:color="auto"/>
              <w:bottom w:val="single" w:sz="4" w:space="0" w:color="auto"/>
              <w:right w:val="single" w:sz="4" w:space="0" w:color="auto"/>
            </w:tcBorders>
          </w:tcPr>
          <w:p w14:paraId="19B46168" w14:textId="77777777" w:rsidR="006C65FB" w:rsidRPr="00CE602F" w:rsidRDefault="006C65FB" w:rsidP="00DD71E6">
            <w:pPr>
              <w:pStyle w:val="Zkladntext"/>
              <w:spacing w:before="60" w:after="60"/>
              <w:ind w:left="214" w:right="-81" w:hanging="142"/>
              <w:jc w:val="left"/>
              <w:rPr>
                <w:rFonts w:cs="Arial"/>
                <w:sz w:val="20"/>
              </w:rPr>
            </w:pPr>
            <w:r w:rsidRPr="00CE602F">
              <w:rPr>
                <w:rFonts w:cs="Arial"/>
                <w:sz w:val="20"/>
              </w:rPr>
              <w:t>Jmenovitý vypínací proud I</w:t>
            </w:r>
            <w:r w:rsidRPr="00CE602F">
              <w:rPr>
                <w:rFonts w:cs="Arial"/>
                <w:sz w:val="20"/>
                <w:vertAlign w:val="subscript"/>
              </w:rPr>
              <w:t xml:space="preserve">1 </w:t>
            </w:r>
            <w:r w:rsidRPr="00CE602F">
              <w:rPr>
                <w:rFonts w:cs="Arial"/>
                <w:sz w:val="20"/>
              </w:rPr>
              <w:t>(cos φ = 0,7) min.</w:t>
            </w:r>
          </w:p>
        </w:tc>
        <w:tc>
          <w:tcPr>
            <w:tcW w:w="992" w:type="dxa"/>
            <w:tcBorders>
              <w:top w:val="single" w:sz="4" w:space="0" w:color="auto"/>
              <w:left w:val="single" w:sz="4" w:space="0" w:color="auto"/>
              <w:bottom w:val="single" w:sz="4" w:space="0" w:color="auto"/>
              <w:right w:val="single" w:sz="4" w:space="0" w:color="auto"/>
            </w:tcBorders>
            <w:vAlign w:val="center"/>
          </w:tcPr>
          <w:p w14:paraId="3809A13B"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kA</w:t>
            </w:r>
          </w:p>
        </w:tc>
        <w:tc>
          <w:tcPr>
            <w:tcW w:w="2836" w:type="dxa"/>
            <w:tcBorders>
              <w:top w:val="single" w:sz="4" w:space="0" w:color="auto"/>
              <w:left w:val="single" w:sz="4" w:space="0" w:color="auto"/>
              <w:bottom w:val="single" w:sz="4" w:space="0" w:color="auto"/>
              <w:right w:val="single" w:sz="4" w:space="0" w:color="auto"/>
            </w:tcBorders>
            <w:vAlign w:val="center"/>
          </w:tcPr>
          <w:p w14:paraId="647B3517"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12,5</w:t>
            </w:r>
          </w:p>
        </w:tc>
      </w:tr>
      <w:tr w:rsidR="006C65FB" w:rsidRPr="00CE602F" w14:paraId="4F4EFC4B" w14:textId="77777777" w:rsidTr="00DD71E6">
        <w:tc>
          <w:tcPr>
            <w:tcW w:w="5742" w:type="dxa"/>
            <w:tcBorders>
              <w:top w:val="single" w:sz="4" w:space="0" w:color="auto"/>
              <w:left w:val="single" w:sz="4" w:space="0" w:color="auto"/>
              <w:bottom w:val="single" w:sz="4" w:space="0" w:color="auto"/>
              <w:right w:val="single" w:sz="4" w:space="0" w:color="auto"/>
            </w:tcBorders>
          </w:tcPr>
          <w:p w14:paraId="42F733E3"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Jmenovitý dynamický proud I</w:t>
            </w:r>
            <w:r w:rsidRPr="00CE602F">
              <w:rPr>
                <w:rFonts w:cs="Arial"/>
                <w:sz w:val="20"/>
                <w:vertAlign w:val="subscript"/>
              </w:rPr>
              <w:t>p</w:t>
            </w:r>
            <w:r w:rsidRPr="00CE602F">
              <w:rPr>
                <w:rFonts w:cs="Arial"/>
                <w:sz w:val="20"/>
              </w:rPr>
              <w:t xml:space="preserve"> min.</w:t>
            </w:r>
          </w:p>
        </w:tc>
        <w:tc>
          <w:tcPr>
            <w:tcW w:w="992" w:type="dxa"/>
            <w:tcBorders>
              <w:top w:val="single" w:sz="4" w:space="0" w:color="auto"/>
              <w:left w:val="single" w:sz="4" w:space="0" w:color="auto"/>
              <w:bottom w:val="single" w:sz="4" w:space="0" w:color="auto"/>
              <w:right w:val="single" w:sz="4" w:space="0" w:color="auto"/>
            </w:tcBorders>
            <w:vAlign w:val="center"/>
          </w:tcPr>
          <w:p w14:paraId="208E556C"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kA</w:t>
            </w:r>
          </w:p>
        </w:tc>
        <w:tc>
          <w:tcPr>
            <w:tcW w:w="2836" w:type="dxa"/>
            <w:tcBorders>
              <w:top w:val="single" w:sz="4" w:space="0" w:color="auto"/>
              <w:left w:val="single" w:sz="4" w:space="0" w:color="auto"/>
              <w:bottom w:val="single" w:sz="4" w:space="0" w:color="auto"/>
              <w:right w:val="single" w:sz="4" w:space="0" w:color="auto"/>
            </w:tcBorders>
            <w:vAlign w:val="center"/>
          </w:tcPr>
          <w:p w14:paraId="0F6FCE6E"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30</w:t>
            </w:r>
          </w:p>
        </w:tc>
      </w:tr>
      <w:tr w:rsidR="006C65FB" w:rsidRPr="00CE602F" w14:paraId="68612C1E" w14:textId="77777777" w:rsidTr="00DD71E6">
        <w:tc>
          <w:tcPr>
            <w:tcW w:w="5742" w:type="dxa"/>
            <w:tcBorders>
              <w:top w:val="single" w:sz="4" w:space="0" w:color="auto"/>
              <w:left w:val="single" w:sz="4" w:space="0" w:color="auto"/>
              <w:bottom w:val="single" w:sz="4" w:space="0" w:color="auto"/>
              <w:right w:val="single" w:sz="4" w:space="0" w:color="auto"/>
            </w:tcBorders>
          </w:tcPr>
          <w:p w14:paraId="2431BB24"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Jmenovitý krátkodobý proud I</w:t>
            </w:r>
            <w:r w:rsidRPr="00CE602F">
              <w:rPr>
                <w:rFonts w:cs="Arial"/>
                <w:sz w:val="20"/>
                <w:vertAlign w:val="subscript"/>
              </w:rPr>
              <w:t>k</w:t>
            </w:r>
            <w:r w:rsidRPr="00CE602F">
              <w:rPr>
                <w:rFonts w:cs="Arial"/>
                <w:sz w:val="20"/>
              </w:rPr>
              <w:t xml:space="preserve"> (t</w:t>
            </w:r>
            <w:r w:rsidRPr="00CE602F">
              <w:rPr>
                <w:rFonts w:cs="Arial"/>
                <w:sz w:val="20"/>
                <w:vertAlign w:val="subscript"/>
              </w:rPr>
              <w:t>k</w:t>
            </w:r>
            <w:r w:rsidRPr="00CE602F">
              <w:rPr>
                <w:rFonts w:cs="Arial"/>
                <w:sz w:val="20"/>
              </w:rPr>
              <w:t xml:space="preserve"> = 1s) min.</w:t>
            </w:r>
          </w:p>
        </w:tc>
        <w:tc>
          <w:tcPr>
            <w:tcW w:w="992" w:type="dxa"/>
            <w:tcBorders>
              <w:top w:val="single" w:sz="4" w:space="0" w:color="auto"/>
              <w:left w:val="single" w:sz="4" w:space="0" w:color="auto"/>
              <w:bottom w:val="single" w:sz="4" w:space="0" w:color="auto"/>
              <w:right w:val="single" w:sz="4" w:space="0" w:color="auto"/>
            </w:tcBorders>
            <w:vAlign w:val="center"/>
          </w:tcPr>
          <w:p w14:paraId="22E50B27"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kA</w:t>
            </w:r>
          </w:p>
        </w:tc>
        <w:tc>
          <w:tcPr>
            <w:tcW w:w="2836" w:type="dxa"/>
            <w:tcBorders>
              <w:top w:val="single" w:sz="4" w:space="0" w:color="auto"/>
              <w:left w:val="single" w:sz="4" w:space="0" w:color="auto"/>
              <w:bottom w:val="single" w:sz="4" w:space="0" w:color="auto"/>
              <w:right w:val="single" w:sz="4" w:space="0" w:color="auto"/>
            </w:tcBorders>
            <w:vAlign w:val="center"/>
          </w:tcPr>
          <w:p w14:paraId="47E99E0D"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12,5</w:t>
            </w:r>
          </w:p>
        </w:tc>
      </w:tr>
      <w:tr w:rsidR="006C65FB" w:rsidRPr="00CE602F" w14:paraId="53010C66" w14:textId="77777777" w:rsidTr="00DD71E6">
        <w:tc>
          <w:tcPr>
            <w:tcW w:w="5742" w:type="dxa"/>
            <w:tcBorders>
              <w:top w:val="single" w:sz="4" w:space="0" w:color="auto"/>
              <w:left w:val="single" w:sz="4" w:space="0" w:color="auto"/>
              <w:bottom w:val="single" w:sz="4" w:space="0" w:color="auto"/>
              <w:right w:val="single" w:sz="4" w:space="0" w:color="auto"/>
            </w:tcBorders>
          </w:tcPr>
          <w:p w14:paraId="72E65B1B" w14:textId="77777777" w:rsidR="006C65FB" w:rsidRPr="00CE602F" w:rsidRDefault="006C65FB" w:rsidP="00DD71E6">
            <w:pPr>
              <w:pStyle w:val="Zkladntext"/>
              <w:spacing w:before="60" w:after="60"/>
              <w:ind w:left="214" w:right="57" w:hanging="157"/>
              <w:jc w:val="left"/>
              <w:rPr>
                <w:rFonts w:cs="Arial"/>
                <w:sz w:val="20"/>
              </w:rPr>
            </w:pPr>
            <w:r w:rsidRPr="00CE602F">
              <w:rPr>
                <w:rFonts w:cs="Arial"/>
                <w:sz w:val="20"/>
              </w:rPr>
              <w:t>Nadproudé číslo PTP</w:t>
            </w:r>
          </w:p>
        </w:tc>
        <w:tc>
          <w:tcPr>
            <w:tcW w:w="992" w:type="dxa"/>
            <w:tcBorders>
              <w:top w:val="single" w:sz="4" w:space="0" w:color="auto"/>
              <w:left w:val="single" w:sz="4" w:space="0" w:color="auto"/>
              <w:bottom w:val="single" w:sz="4" w:space="0" w:color="auto"/>
              <w:right w:val="single" w:sz="4" w:space="0" w:color="auto"/>
            </w:tcBorders>
            <w:vAlign w:val="center"/>
          </w:tcPr>
          <w:p w14:paraId="0A41FD58"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w:t>
            </w:r>
          </w:p>
        </w:tc>
        <w:tc>
          <w:tcPr>
            <w:tcW w:w="2836" w:type="dxa"/>
            <w:tcBorders>
              <w:top w:val="single" w:sz="4" w:space="0" w:color="auto"/>
              <w:left w:val="single" w:sz="4" w:space="0" w:color="auto"/>
              <w:bottom w:val="single" w:sz="4" w:space="0" w:color="auto"/>
              <w:right w:val="single" w:sz="4" w:space="0" w:color="auto"/>
            </w:tcBorders>
            <w:vAlign w:val="center"/>
          </w:tcPr>
          <w:p w14:paraId="20A0C70D"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5P10</w:t>
            </w:r>
          </w:p>
        </w:tc>
      </w:tr>
      <w:tr w:rsidR="006C65FB" w:rsidRPr="00CE602F" w14:paraId="33162148" w14:textId="77777777" w:rsidTr="00DD71E6">
        <w:tc>
          <w:tcPr>
            <w:tcW w:w="5742" w:type="dxa"/>
            <w:tcBorders>
              <w:top w:val="single" w:sz="4" w:space="0" w:color="auto"/>
              <w:left w:val="single" w:sz="4" w:space="0" w:color="auto"/>
              <w:bottom w:val="single" w:sz="4" w:space="0" w:color="auto"/>
              <w:right w:val="single" w:sz="4" w:space="0" w:color="auto"/>
            </w:tcBorders>
          </w:tcPr>
          <w:p w14:paraId="6A457440" w14:textId="77777777" w:rsidR="006C65FB" w:rsidRPr="00CE602F" w:rsidRDefault="006C65FB" w:rsidP="00DD71E6">
            <w:pPr>
              <w:pStyle w:val="Zkladntext"/>
              <w:spacing w:before="60" w:after="60"/>
              <w:ind w:left="214" w:right="57" w:hanging="157"/>
              <w:jc w:val="left"/>
              <w:rPr>
                <w:rFonts w:cs="Arial"/>
                <w:sz w:val="20"/>
              </w:rPr>
            </w:pPr>
            <w:r w:rsidRPr="00CE602F">
              <w:rPr>
                <w:rFonts w:cs="Arial"/>
                <w:sz w:val="20"/>
              </w:rPr>
              <w:t>Jmenovitý primární proud PTP dle lokality</w:t>
            </w:r>
          </w:p>
        </w:tc>
        <w:tc>
          <w:tcPr>
            <w:tcW w:w="992" w:type="dxa"/>
            <w:tcBorders>
              <w:top w:val="single" w:sz="4" w:space="0" w:color="auto"/>
              <w:left w:val="single" w:sz="4" w:space="0" w:color="auto"/>
              <w:bottom w:val="single" w:sz="4" w:space="0" w:color="auto"/>
              <w:right w:val="single" w:sz="4" w:space="0" w:color="auto"/>
            </w:tcBorders>
          </w:tcPr>
          <w:p w14:paraId="0589BB3B"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A</w:t>
            </w:r>
          </w:p>
        </w:tc>
        <w:tc>
          <w:tcPr>
            <w:tcW w:w="2836" w:type="dxa"/>
            <w:tcBorders>
              <w:top w:val="single" w:sz="4" w:space="0" w:color="auto"/>
              <w:left w:val="single" w:sz="4" w:space="0" w:color="auto"/>
              <w:bottom w:val="single" w:sz="4" w:space="0" w:color="auto"/>
              <w:right w:val="single" w:sz="4" w:space="0" w:color="auto"/>
            </w:tcBorders>
          </w:tcPr>
          <w:p w14:paraId="0FE08334" w14:textId="77777777" w:rsidR="006C65FB" w:rsidRPr="00CE602F" w:rsidRDefault="006C65FB" w:rsidP="009B70BB">
            <w:pPr>
              <w:pStyle w:val="Zkladntext"/>
              <w:tabs>
                <w:tab w:val="decimal" w:pos="1390"/>
              </w:tabs>
              <w:spacing w:before="60" w:after="60"/>
              <w:ind w:left="57" w:right="57"/>
              <w:jc w:val="left"/>
              <w:rPr>
                <w:rFonts w:cs="Arial"/>
                <w:sz w:val="20"/>
              </w:rPr>
            </w:pPr>
            <w:r w:rsidRPr="00CE602F">
              <w:rPr>
                <w:rFonts w:cs="Arial"/>
                <w:sz w:val="20"/>
              </w:rPr>
              <w:t>300</w:t>
            </w:r>
          </w:p>
        </w:tc>
      </w:tr>
      <w:tr w:rsidR="006C65FB" w:rsidRPr="00CE602F" w14:paraId="009A561D" w14:textId="77777777" w:rsidTr="00DD71E6">
        <w:tc>
          <w:tcPr>
            <w:tcW w:w="5742" w:type="dxa"/>
            <w:tcBorders>
              <w:top w:val="single" w:sz="4" w:space="0" w:color="auto"/>
              <w:left w:val="single" w:sz="4" w:space="0" w:color="auto"/>
              <w:bottom w:val="single" w:sz="4" w:space="0" w:color="auto"/>
              <w:right w:val="single" w:sz="4" w:space="0" w:color="auto"/>
            </w:tcBorders>
          </w:tcPr>
          <w:p w14:paraId="73079441" w14:textId="77777777" w:rsidR="006C65FB" w:rsidRPr="00CE602F" w:rsidRDefault="006C65FB" w:rsidP="00DD71E6">
            <w:pPr>
              <w:pStyle w:val="Zkladntext"/>
              <w:spacing w:before="60" w:after="60"/>
              <w:ind w:left="214" w:right="57" w:hanging="157"/>
              <w:jc w:val="left"/>
              <w:rPr>
                <w:rFonts w:cs="Arial"/>
                <w:sz w:val="20"/>
              </w:rPr>
            </w:pPr>
            <w:r w:rsidRPr="00CE602F">
              <w:rPr>
                <w:rFonts w:cs="Arial"/>
                <w:sz w:val="20"/>
              </w:rPr>
              <w:t>Jmenovitý sekundární proud PTP</w:t>
            </w:r>
          </w:p>
        </w:tc>
        <w:tc>
          <w:tcPr>
            <w:tcW w:w="992" w:type="dxa"/>
            <w:tcBorders>
              <w:top w:val="single" w:sz="4" w:space="0" w:color="auto"/>
              <w:left w:val="single" w:sz="4" w:space="0" w:color="auto"/>
              <w:bottom w:val="single" w:sz="4" w:space="0" w:color="auto"/>
              <w:right w:val="single" w:sz="4" w:space="0" w:color="auto"/>
            </w:tcBorders>
          </w:tcPr>
          <w:p w14:paraId="04CF7E4C"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A</w:t>
            </w:r>
          </w:p>
        </w:tc>
        <w:tc>
          <w:tcPr>
            <w:tcW w:w="2836" w:type="dxa"/>
            <w:tcBorders>
              <w:top w:val="single" w:sz="4" w:space="0" w:color="auto"/>
              <w:left w:val="single" w:sz="4" w:space="0" w:color="auto"/>
              <w:bottom w:val="single" w:sz="4" w:space="0" w:color="auto"/>
              <w:right w:val="single" w:sz="4" w:space="0" w:color="auto"/>
            </w:tcBorders>
          </w:tcPr>
          <w:p w14:paraId="272CE6AE" w14:textId="77777777" w:rsidR="006C65FB" w:rsidRPr="00CE602F" w:rsidRDefault="006C65FB" w:rsidP="009B70BB">
            <w:pPr>
              <w:pStyle w:val="Zkladntext"/>
              <w:tabs>
                <w:tab w:val="decimal" w:pos="1390"/>
              </w:tabs>
              <w:spacing w:before="60" w:after="60"/>
              <w:ind w:left="57" w:right="57"/>
              <w:jc w:val="left"/>
              <w:rPr>
                <w:rFonts w:cs="Arial"/>
                <w:sz w:val="20"/>
              </w:rPr>
            </w:pPr>
            <w:r w:rsidRPr="00CE602F">
              <w:rPr>
                <w:rFonts w:cs="Arial"/>
                <w:sz w:val="20"/>
              </w:rPr>
              <w:t>1</w:t>
            </w:r>
          </w:p>
        </w:tc>
      </w:tr>
      <w:tr w:rsidR="006C65FB" w:rsidRPr="00CE602F" w14:paraId="240E0A9D" w14:textId="77777777" w:rsidTr="00DD71E6">
        <w:tc>
          <w:tcPr>
            <w:tcW w:w="5742" w:type="dxa"/>
            <w:tcBorders>
              <w:top w:val="single" w:sz="4" w:space="0" w:color="auto"/>
              <w:left w:val="single" w:sz="4" w:space="0" w:color="auto"/>
              <w:bottom w:val="single" w:sz="4" w:space="0" w:color="auto"/>
              <w:right w:val="single" w:sz="4" w:space="0" w:color="auto"/>
            </w:tcBorders>
          </w:tcPr>
          <w:p w14:paraId="3BE65327" w14:textId="77777777" w:rsidR="006C65FB" w:rsidRPr="00CE602F" w:rsidRDefault="006C65FB" w:rsidP="00DD71E6">
            <w:pPr>
              <w:pStyle w:val="Zkladntext"/>
              <w:spacing w:before="60" w:after="60"/>
              <w:ind w:left="214" w:right="-81" w:hanging="157"/>
              <w:jc w:val="left"/>
              <w:rPr>
                <w:rFonts w:cs="Arial"/>
                <w:sz w:val="20"/>
              </w:rPr>
            </w:pPr>
            <w:r w:rsidRPr="00CE602F">
              <w:rPr>
                <w:rFonts w:cs="Arial"/>
                <w:sz w:val="20"/>
              </w:rPr>
              <w:t>Trvalé proudové přetížení jm. hodnoty PTP min.</w:t>
            </w:r>
          </w:p>
        </w:tc>
        <w:tc>
          <w:tcPr>
            <w:tcW w:w="992" w:type="dxa"/>
            <w:tcBorders>
              <w:top w:val="single" w:sz="4" w:space="0" w:color="auto"/>
              <w:left w:val="single" w:sz="4" w:space="0" w:color="auto"/>
              <w:bottom w:val="single" w:sz="4" w:space="0" w:color="auto"/>
              <w:right w:val="single" w:sz="4" w:space="0" w:color="auto"/>
            </w:tcBorders>
            <w:vAlign w:val="center"/>
          </w:tcPr>
          <w:p w14:paraId="0E10D6FD"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w:t>
            </w:r>
          </w:p>
        </w:tc>
        <w:tc>
          <w:tcPr>
            <w:tcW w:w="2836" w:type="dxa"/>
            <w:tcBorders>
              <w:top w:val="single" w:sz="4" w:space="0" w:color="auto"/>
              <w:left w:val="single" w:sz="4" w:space="0" w:color="auto"/>
              <w:bottom w:val="single" w:sz="4" w:space="0" w:color="auto"/>
              <w:right w:val="single" w:sz="4" w:space="0" w:color="auto"/>
            </w:tcBorders>
            <w:vAlign w:val="center"/>
          </w:tcPr>
          <w:p w14:paraId="3714625B" w14:textId="77777777" w:rsidR="006C65FB" w:rsidRPr="00CE602F" w:rsidRDefault="006C65FB" w:rsidP="009B70BB">
            <w:pPr>
              <w:pStyle w:val="Zkladntext"/>
              <w:tabs>
                <w:tab w:val="decimal" w:pos="1390"/>
              </w:tabs>
              <w:spacing w:before="60" w:after="60"/>
              <w:ind w:left="57" w:right="57"/>
              <w:jc w:val="left"/>
              <w:rPr>
                <w:rFonts w:cs="Arial"/>
                <w:sz w:val="20"/>
              </w:rPr>
            </w:pPr>
            <w:r w:rsidRPr="00CE602F">
              <w:rPr>
                <w:rFonts w:cs="Arial"/>
                <w:sz w:val="20"/>
              </w:rPr>
              <w:t>120</w:t>
            </w:r>
          </w:p>
        </w:tc>
      </w:tr>
      <w:tr w:rsidR="006C65FB" w:rsidRPr="00CE602F" w14:paraId="5BC191F4" w14:textId="77777777" w:rsidTr="00DD71E6">
        <w:tc>
          <w:tcPr>
            <w:tcW w:w="5742" w:type="dxa"/>
            <w:tcBorders>
              <w:top w:val="single" w:sz="4" w:space="0" w:color="auto"/>
              <w:left w:val="single" w:sz="4" w:space="0" w:color="auto"/>
              <w:bottom w:val="single" w:sz="4" w:space="0" w:color="auto"/>
              <w:right w:val="single" w:sz="4" w:space="0" w:color="auto"/>
            </w:tcBorders>
          </w:tcPr>
          <w:p w14:paraId="49B9DC70" w14:textId="77777777" w:rsidR="006C65FB" w:rsidRPr="00CE602F" w:rsidRDefault="006C65FB" w:rsidP="00DD71E6">
            <w:pPr>
              <w:pStyle w:val="Zkladntext"/>
              <w:spacing w:before="60" w:after="60"/>
              <w:ind w:left="214" w:right="57" w:hanging="157"/>
              <w:jc w:val="left"/>
              <w:rPr>
                <w:rFonts w:cs="Arial"/>
                <w:sz w:val="20"/>
              </w:rPr>
            </w:pPr>
            <w:r w:rsidRPr="00CE602F">
              <w:rPr>
                <w:rFonts w:cs="Arial"/>
                <w:sz w:val="20"/>
              </w:rPr>
              <w:t>Výkon PTP</w:t>
            </w:r>
          </w:p>
        </w:tc>
        <w:tc>
          <w:tcPr>
            <w:tcW w:w="992" w:type="dxa"/>
            <w:tcBorders>
              <w:top w:val="single" w:sz="4" w:space="0" w:color="auto"/>
              <w:left w:val="single" w:sz="4" w:space="0" w:color="auto"/>
              <w:bottom w:val="single" w:sz="4" w:space="0" w:color="auto"/>
              <w:right w:val="single" w:sz="4" w:space="0" w:color="auto"/>
            </w:tcBorders>
          </w:tcPr>
          <w:p w14:paraId="7A4A7F63"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VA</w:t>
            </w:r>
          </w:p>
        </w:tc>
        <w:tc>
          <w:tcPr>
            <w:tcW w:w="2836" w:type="dxa"/>
            <w:tcBorders>
              <w:top w:val="single" w:sz="4" w:space="0" w:color="auto"/>
              <w:left w:val="single" w:sz="4" w:space="0" w:color="auto"/>
              <w:bottom w:val="single" w:sz="4" w:space="0" w:color="auto"/>
              <w:right w:val="single" w:sz="4" w:space="0" w:color="auto"/>
            </w:tcBorders>
          </w:tcPr>
          <w:p w14:paraId="1705FCD7" w14:textId="77777777" w:rsidR="006C65FB" w:rsidRPr="00CE602F" w:rsidRDefault="006C65FB" w:rsidP="00DD71E6">
            <w:pPr>
              <w:pStyle w:val="Zkladntext"/>
              <w:tabs>
                <w:tab w:val="decimal" w:pos="1248"/>
              </w:tabs>
              <w:spacing w:before="60" w:after="60"/>
              <w:ind w:left="57" w:right="57"/>
              <w:jc w:val="left"/>
              <w:rPr>
                <w:rFonts w:cs="Arial"/>
                <w:sz w:val="20"/>
              </w:rPr>
            </w:pPr>
            <w:r w:rsidRPr="00CE602F">
              <w:rPr>
                <w:rFonts w:cs="Arial"/>
                <w:sz w:val="20"/>
              </w:rPr>
              <w:t>2 – 5</w:t>
            </w:r>
          </w:p>
        </w:tc>
      </w:tr>
      <w:tr w:rsidR="006C65FB" w:rsidRPr="00CE602F" w14:paraId="32AC043B" w14:textId="77777777" w:rsidTr="00DD71E6">
        <w:tc>
          <w:tcPr>
            <w:tcW w:w="5742" w:type="dxa"/>
            <w:tcBorders>
              <w:top w:val="single" w:sz="4" w:space="0" w:color="auto"/>
              <w:left w:val="single" w:sz="4" w:space="0" w:color="auto"/>
              <w:bottom w:val="single" w:sz="4" w:space="0" w:color="auto"/>
              <w:right w:val="single" w:sz="4" w:space="0" w:color="auto"/>
            </w:tcBorders>
          </w:tcPr>
          <w:p w14:paraId="2C093348" w14:textId="77777777" w:rsidR="006C65FB" w:rsidRPr="00CE602F" w:rsidRDefault="006C65FB" w:rsidP="00DD71E6">
            <w:pPr>
              <w:pStyle w:val="Zkladntext"/>
              <w:spacing w:before="60" w:after="60"/>
              <w:ind w:left="214" w:right="57" w:hanging="157"/>
              <w:jc w:val="left"/>
              <w:rPr>
                <w:rFonts w:cs="Arial"/>
                <w:sz w:val="20"/>
              </w:rPr>
            </w:pPr>
            <w:r w:rsidRPr="00CE602F">
              <w:rPr>
                <w:rFonts w:cs="Arial"/>
                <w:sz w:val="20"/>
              </w:rPr>
              <w:t>Jmenovité primární napětí kapacitního měniče</w:t>
            </w:r>
          </w:p>
        </w:tc>
        <w:tc>
          <w:tcPr>
            <w:tcW w:w="992" w:type="dxa"/>
            <w:tcBorders>
              <w:top w:val="single" w:sz="4" w:space="0" w:color="auto"/>
              <w:left w:val="single" w:sz="4" w:space="0" w:color="auto"/>
              <w:bottom w:val="single" w:sz="4" w:space="0" w:color="auto"/>
              <w:right w:val="single" w:sz="4" w:space="0" w:color="auto"/>
            </w:tcBorders>
            <w:vAlign w:val="center"/>
          </w:tcPr>
          <w:p w14:paraId="78010B5F"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kV</w:t>
            </w:r>
          </w:p>
        </w:tc>
        <w:tc>
          <w:tcPr>
            <w:tcW w:w="2836" w:type="dxa"/>
            <w:tcBorders>
              <w:top w:val="single" w:sz="4" w:space="0" w:color="auto"/>
              <w:left w:val="single" w:sz="4" w:space="0" w:color="auto"/>
              <w:bottom w:val="single" w:sz="4" w:space="0" w:color="auto"/>
              <w:right w:val="single" w:sz="4" w:space="0" w:color="auto"/>
            </w:tcBorders>
            <w:vAlign w:val="center"/>
          </w:tcPr>
          <w:p w14:paraId="5B1E40E2"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22</w:t>
            </w:r>
          </w:p>
        </w:tc>
      </w:tr>
      <w:tr w:rsidR="006C65FB" w:rsidRPr="00CE602F" w14:paraId="7D25A9F7" w14:textId="77777777" w:rsidTr="00DD71E6">
        <w:tc>
          <w:tcPr>
            <w:tcW w:w="5742" w:type="dxa"/>
            <w:tcBorders>
              <w:top w:val="single" w:sz="4" w:space="0" w:color="auto"/>
              <w:left w:val="single" w:sz="4" w:space="0" w:color="auto"/>
              <w:bottom w:val="single" w:sz="4" w:space="0" w:color="auto"/>
              <w:right w:val="single" w:sz="4" w:space="0" w:color="auto"/>
            </w:tcBorders>
          </w:tcPr>
          <w:p w14:paraId="0C2B1504" w14:textId="77777777" w:rsidR="006C65FB" w:rsidRPr="00CE602F" w:rsidRDefault="006C65FB" w:rsidP="00DD71E6">
            <w:pPr>
              <w:pStyle w:val="Zkladntext"/>
              <w:spacing w:before="60" w:after="60"/>
              <w:ind w:left="214" w:right="57" w:hanging="157"/>
              <w:jc w:val="left"/>
              <w:rPr>
                <w:rFonts w:cs="Arial"/>
                <w:sz w:val="20"/>
              </w:rPr>
            </w:pPr>
            <w:r w:rsidRPr="00CE602F">
              <w:rPr>
                <w:rFonts w:cs="Arial"/>
                <w:sz w:val="20"/>
              </w:rPr>
              <w:t>Izolační napětí kapacitního měniče</w:t>
            </w:r>
          </w:p>
        </w:tc>
        <w:tc>
          <w:tcPr>
            <w:tcW w:w="992" w:type="dxa"/>
            <w:tcBorders>
              <w:top w:val="single" w:sz="4" w:space="0" w:color="auto"/>
              <w:left w:val="single" w:sz="4" w:space="0" w:color="auto"/>
              <w:bottom w:val="single" w:sz="4" w:space="0" w:color="auto"/>
              <w:right w:val="single" w:sz="4" w:space="0" w:color="auto"/>
            </w:tcBorders>
          </w:tcPr>
          <w:p w14:paraId="6BD1FC2A"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kV</w:t>
            </w:r>
          </w:p>
        </w:tc>
        <w:tc>
          <w:tcPr>
            <w:tcW w:w="2836" w:type="dxa"/>
            <w:tcBorders>
              <w:top w:val="single" w:sz="4" w:space="0" w:color="auto"/>
              <w:left w:val="single" w:sz="4" w:space="0" w:color="auto"/>
              <w:bottom w:val="single" w:sz="4" w:space="0" w:color="auto"/>
              <w:right w:val="single" w:sz="4" w:space="0" w:color="auto"/>
            </w:tcBorders>
          </w:tcPr>
          <w:p w14:paraId="71C3BC8F" w14:textId="77777777" w:rsidR="006C65FB" w:rsidRPr="00CE602F" w:rsidRDefault="006C65FB" w:rsidP="00DD71E6">
            <w:pPr>
              <w:pStyle w:val="Zkladntext"/>
              <w:tabs>
                <w:tab w:val="decimal" w:pos="1248"/>
              </w:tabs>
              <w:spacing w:before="60" w:after="60"/>
              <w:ind w:left="57" w:right="57"/>
              <w:jc w:val="left"/>
              <w:rPr>
                <w:rFonts w:cs="Arial"/>
                <w:sz w:val="20"/>
              </w:rPr>
            </w:pPr>
            <w:r w:rsidRPr="00CE602F">
              <w:rPr>
                <w:rFonts w:cs="Arial"/>
                <w:sz w:val="20"/>
              </w:rPr>
              <w:t>25</w:t>
            </w:r>
          </w:p>
        </w:tc>
      </w:tr>
      <w:tr w:rsidR="006C65FB" w:rsidRPr="00CE602F" w14:paraId="5443FBED" w14:textId="77777777" w:rsidTr="00DD71E6">
        <w:tc>
          <w:tcPr>
            <w:tcW w:w="5742" w:type="dxa"/>
            <w:tcBorders>
              <w:top w:val="single" w:sz="4" w:space="0" w:color="auto"/>
              <w:left w:val="single" w:sz="4" w:space="0" w:color="auto"/>
              <w:bottom w:val="single" w:sz="4" w:space="0" w:color="auto"/>
              <w:right w:val="single" w:sz="4" w:space="0" w:color="auto"/>
            </w:tcBorders>
          </w:tcPr>
          <w:p w14:paraId="28F657DA" w14:textId="77777777" w:rsidR="006C65FB" w:rsidRPr="00CE602F" w:rsidRDefault="000F4A93" w:rsidP="00DD71E6">
            <w:pPr>
              <w:pStyle w:val="Zkladntext"/>
              <w:spacing w:before="60" w:after="60"/>
              <w:ind w:left="214" w:right="57" w:hanging="157"/>
              <w:jc w:val="left"/>
              <w:rPr>
                <w:rFonts w:cs="Arial"/>
                <w:sz w:val="20"/>
              </w:rPr>
            </w:pPr>
            <w:r w:rsidRPr="00CE602F">
              <w:rPr>
                <w:rFonts w:cs="Arial"/>
                <w:sz w:val="20"/>
              </w:rPr>
              <w:t>Primární</w:t>
            </w:r>
            <w:r w:rsidR="006C65FB" w:rsidRPr="00CE602F">
              <w:rPr>
                <w:rFonts w:cs="Arial"/>
                <w:sz w:val="20"/>
              </w:rPr>
              <w:t xml:space="preserve"> kapacita napěťového měniče</w:t>
            </w:r>
            <w:r w:rsidR="00191EBB" w:rsidRPr="00CE602F">
              <w:rPr>
                <w:rFonts w:cs="Arial"/>
                <w:sz w:val="20"/>
              </w:rPr>
              <w:t xml:space="preserve"> (horní část)</w:t>
            </w:r>
          </w:p>
        </w:tc>
        <w:tc>
          <w:tcPr>
            <w:tcW w:w="992" w:type="dxa"/>
            <w:tcBorders>
              <w:top w:val="single" w:sz="4" w:space="0" w:color="auto"/>
              <w:left w:val="single" w:sz="4" w:space="0" w:color="auto"/>
              <w:bottom w:val="single" w:sz="4" w:space="0" w:color="auto"/>
              <w:right w:val="single" w:sz="4" w:space="0" w:color="auto"/>
            </w:tcBorders>
          </w:tcPr>
          <w:p w14:paraId="0D950810"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pF</w:t>
            </w:r>
          </w:p>
        </w:tc>
        <w:tc>
          <w:tcPr>
            <w:tcW w:w="2836" w:type="dxa"/>
            <w:tcBorders>
              <w:top w:val="single" w:sz="4" w:space="0" w:color="auto"/>
              <w:left w:val="single" w:sz="4" w:space="0" w:color="auto"/>
              <w:bottom w:val="single" w:sz="4" w:space="0" w:color="auto"/>
              <w:right w:val="single" w:sz="4" w:space="0" w:color="auto"/>
            </w:tcBorders>
          </w:tcPr>
          <w:p w14:paraId="2962F454" w14:textId="77777777" w:rsidR="006C65FB" w:rsidRPr="00CE602F" w:rsidRDefault="000F4A93" w:rsidP="00DD71E6">
            <w:pPr>
              <w:pStyle w:val="Zkladntext"/>
              <w:spacing w:before="60" w:after="60"/>
              <w:ind w:left="57" w:right="57"/>
              <w:jc w:val="center"/>
              <w:rPr>
                <w:rFonts w:cs="Arial"/>
                <w:sz w:val="20"/>
              </w:rPr>
            </w:pPr>
            <w:r w:rsidRPr="00CE602F">
              <w:rPr>
                <w:rFonts w:cs="Arial"/>
                <w:sz w:val="20"/>
              </w:rPr>
              <w:t>20</w:t>
            </w:r>
            <w:r w:rsidR="006C65FB" w:rsidRPr="00CE602F">
              <w:rPr>
                <w:rFonts w:cs="Arial"/>
                <w:sz w:val="20"/>
              </w:rPr>
              <w:t xml:space="preserve"> - </w:t>
            </w:r>
            <w:r w:rsidRPr="00CE602F">
              <w:rPr>
                <w:rFonts w:cs="Arial"/>
                <w:sz w:val="20"/>
              </w:rPr>
              <w:t>25</w:t>
            </w:r>
          </w:p>
        </w:tc>
      </w:tr>
      <w:tr w:rsidR="006C65FB" w:rsidRPr="00CE602F" w14:paraId="202747B3" w14:textId="77777777" w:rsidTr="00DD71E6">
        <w:tc>
          <w:tcPr>
            <w:tcW w:w="5742" w:type="dxa"/>
            <w:tcBorders>
              <w:top w:val="single" w:sz="4" w:space="0" w:color="auto"/>
              <w:left w:val="single" w:sz="4" w:space="0" w:color="auto"/>
              <w:bottom w:val="single" w:sz="4" w:space="0" w:color="auto"/>
              <w:right w:val="single" w:sz="4" w:space="0" w:color="auto"/>
            </w:tcBorders>
          </w:tcPr>
          <w:p w14:paraId="4F24A2E4"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Jmenovité napětí U</w:t>
            </w:r>
            <w:r w:rsidRPr="00CE602F">
              <w:rPr>
                <w:rFonts w:cs="Arial"/>
                <w:sz w:val="20"/>
                <w:vertAlign w:val="subscript"/>
              </w:rPr>
              <w:t>a</w:t>
            </w:r>
            <w:r w:rsidRPr="00CE602F">
              <w:rPr>
                <w:rFonts w:cs="Arial"/>
                <w:sz w:val="20"/>
              </w:rPr>
              <w:t xml:space="preserve"> pro napájení (dané výstupem z napájecího měniče VN)</w:t>
            </w:r>
          </w:p>
        </w:tc>
        <w:tc>
          <w:tcPr>
            <w:tcW w:w="992" w:type="dxa"/>
            <w:tcBorders>
              <w:top w:val="single" w:sz="4" w:space="0" w:color="auto"/>
              <w:left w:val="single" w:sz="4" w:space="0" w:color="auto"/>
              <w:bottom w:val="single" w:sz="4" w:space="0" w:color="auto"/>
              <w:right w:val="single" w:sz="4" w:space="0" w:color="auto"/>
            </w:tcBorders>
            <w:vAlign w:val="center"/>
          </w:tcPr>
          <w:p w14:paraId="4B89DEF7"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V</w:t>
            </w:r>
          </w:p>
        </w:tc>
        <w:tc>
          <w:tcPr>
            <w:tcW w:w="2836" w:type="dxa"/>
            <w:tcBorders>
              <w:top w:val="single" w:sz="4" w:space="0" w:color="auto"/>
              <w:left w:val="single" w:sz="4" w:space="0" w:color="auto"/>
              <w:bottom w:val="single" w:sz="4" w:space="0" w:color="auto"/>
              <w:right w:val="single" w:sz="4" w:space="0" w:color="auto"/>
            </w:tcBorders>
            <w:vAlign w:val="center"/>
          </w:tcPr>
          <w:p w14:paraId="033B9748"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100</w:t>
            </w:r>
          </w:p>
        </w:tc>
      </w:tr>
      <w:tr w:rsidR="006C65FB" w:rsidRPr="00CE602F" w14:paraId="2ECFB3FF" w14:textId="77777777" w:rsidTr="00DD71E6">
        <w:tc>
          <w:tcPr>
            <w:tcW w:w="5742" w:type="dxa"/>
            <w:tcBorders>
              <w:top w:val="single" w:sz="4" w:space="0" w:color="auto"/>
              <w:left w:val="single" w:sz="4" w:space="0" w:color="auto"/>
              <w:bottom w:val="single" w:sz="4" w:space="0" w:color="auto"/>
              <w:right w:val="single" w:sz="4" w:space="0" w:color="auto"/>
            </w:tcBorders>
          </w:tcPr>
          <w:p w14:paraId="1DF66DC1"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Výdržné napětí při atm. impulsu vnější U</w:t>
            </w:r>
            <w:r w:rsidRPr="00CE602F">
              <w:rPr>
                <w:rFonts w:cs="Arial"/>
                <w:sz w:val="20"/>
                <w:vertAlign w:val="subscript"/>
              </w:rPr>
              <w:t>p</w:t>
            </w:r>
            <w:r w:rsidRPr="00CE602F">
              <w:rPr>
                <w:rFonts w:cs="Arial"/>
                <w:sz w:val="20"/>
              </w:rPr>
              <w:t xml:space="preserve"> min.</w:t>
            </w:r>
          </w:p>
        </w:tc>
        <w:tc>
          <w:tcPr>
            <w:tcW w:w="992" w:type="dxa"/>
            <w:tcBorders>
              <w:top w:val="single" w:sz="4" w:space="0" w:color="auto"/>
              <w:left w:val="single" w:sz="4" w:space="0" w:color="auto"/>
              <w:bottom w:val="single" w:sz="4" w:space="0" w:color="auto"/>
              <w:right w:val="single" w:sz="4" w:space="0" w:color="auto"/>
            </w:tcBorders>
            <w:vAlign w:val="center"/>
          </w:tcPr>
          <w:p w14:paraId="11DD59C9"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kV</w:t>
            </w:r>
          </w:p>
        </w:tc>
        <w:tc>
          <w:tcPr>
            <w:tcW w:w="2836" w:type="dxa"/>
            <w:tcBorders>
              <w:top w:val="single" w:sz="4" w:space="0" w:color="auto"/>
              <w:left w:val="single" w:sz="4" w:space="0" w:color="auto"/>
              <w:bottom w:val="single" w:sz="4" w:space="0" w:color="auto"/>
              <w:right w:val="single" w:sz="4" w:space="0" w:color="auto"/>
            </w:tcBorders>
            <w:vAlign w:val="center"/>
          </w:tcPr>
          <w:p w14:paraId="73CA313C"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150</w:t>
            </w:r>
          </w:p>
        </w:tc>
      </w:tr>
      <w:tr w:rsidR="006C65FB" w:rsidRPr="00CE602F" w14:paraId="5FC98328" w14:textId="77777777" w:rsidTr="00DD71E6">
        <w:tc>
          <w:tcPr>
            <w:tcW w:w="5742" w:type="dxa"/>
            <w:tcBorders>
              <w:top w:val="single" w:sz="4" w:space="0" w:color="auto"/>
              <w:left w:val="single" w:sz="4" w:space="0" w:color="auto"/>
              <w:bottom w:val="single" w:sz="4" w:space="0" w:color="auto"/>
              <w:right w:val="single" w:sz="4" w:space="0" w:color="auto"/>
            </w:tcBorders>
          </w:tcPr>
          <w:p w14:paraId="7139185F"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Výdržné napětí při atm. impulsu vnitřní U</w:t>
            </w:r>
            <w:r w:rsidRPr="00CE602F">
              <w:rPr>
                <w:rFonts w:cs="Arial"/>
                <w:sz w:val="20"/>
                <w:vertAlign w:val="subscript"/>
              </w:rPr>
              <w:t>p</w:t>
            </w:r>
            <w:r w:rsidRPr="00CE602F">
              <w:rPr>
                <w:rFonts w:cs="Arial"/>
                <w:sz w:val="20"/>
              </w:rPr>
              <w:t xml:space="preserve"> min.</w:t>
            </w:r>
          </w:p>
        </w:tc>
        <w:tc>
          <w:tcPr>
            <w:tcW w:w="992" w:type="dxa"/>
            <w:tcBorders>
              <w:top w:val="single" w:sz="4" w:space="0" w:color="auto"/>
              <w:left w:val="single" w:sz="4" w:space="0" w:color="auto"/>
              <w:bottom w:val="single" w:sz="4" w:space="0" w:color="auto"/>
              <w:right w:val="single" w:sz="4" w:space="0" w:color="auto"/>
            </w:tcBorders>
            <w:vAlign w:val="center"/>
          </w:tcPr>
          <w:p w14:paraId="3668F371"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kV</w:t>
            </w:r>
          </w:p>
        </w:tc>
        <w:tc>
          <w:tcPr>
            <w:tcW w:w="2836" w:type="dxa"/>
            <w:tcBorders>
              <w:top w:val="single" w:sz="4" w:space="0" w:color="auto"/>
              <w:left w:val="single" w:sz="4" w:space="0" w:color="auto"/>
              <w:bottom w:val="single" w:sz="4" w:space="0" w:color="auto"/>
              <w:right w:val="single" w:sz="4" w:space="0" w:color="auto"/>
            </w:tcBorders>
            <w:vAlign w:val="center"/>
          </w:tcPr>
          <w:p w14:paraId="7350047F"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125</w:t>
            </w:r>
          </w:p>
        </w:tc>
      </w:tr>
      <w:tr w:rsidR="006C65FB" w:rsidRPr="00CE602F" w14:paraId="24FF01C9" w14:textId="77777777" w:rsidTr="00DD71E6">
        <w:tc>
          <w:tcPr>
            <w:tcW w:w="5742" w:type="dxa"/>
            <w:tcBorders>
              <w:top w:val="single" w:sz="4" w:space="0" w:color="auto"/>
              <w:left w:val="single" w:sz="4" w:space="0" w:color="auto"/>
              <w:bottom w:val="single" w:sz="4" w:space="0" w:color="auto"/>
              <w:right w:val="single" w:sz="4" w:space="0" w:color="auto"/>
            </w:tcBorders>
          </w:tcPr>
          <w:p w14:paraId="50B97BA8"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Krátkodobé výdržné napětí za sucha U</w:t>
            </w:r>
            <w:r w:rsidRPr="00CE602F">
              <w:rPr>
                <w:rFonts w:cs="Arial"/>
                <w:sz w:val="20"/>
                <w:vertAlign w:val="subscript"/>
              </w:rPr>
              <w:t>d</w:t>
            </w:r>
            <w:r w:rsidRPr="00CE602F">
              <w:rPr>
                <w:rFonts w:cs="Arial"/>
                <w:sz w:val="20"/>
              </w:rPr>
              <w:t xml:space="preserve"> min.</w:t>
            </w:r>
          </w:p>
        </w:tc>
        <w:tc>
          <w:tcPr>
            <w:tcW w:w="992" w:type="dxa"/>
            <w:tcBorders>
              <w:top w:val="single" w:sz="4" w:space="0" w:color="auto"/>
              <w:left w:val="single" w:sz="4" w:space="0" w:color="auto"/>
              <w:bottom w:val="single" w:sz="4" w:space="0" w:color="auto"/>
              <w:right w:val="single" w:sz="4" w:space="0" w:color="auto"/>
            </w:tcBorders>
            <w:vAlign w:val="center"/>
          </w:tcPr>
          <w:p w14:paraId="76C9CBF9"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kV</w:t>
            </w:r>
          </w:p>
        </w:tc>
        <w:tc>
          <w:tcPr>
            <w:tcW w:w="2836" w:type="dxa"/>
            <w:tcBorders>
              <w:top w:val="single" w:sz="4" w:space="0" w:color="auto"/>
              <w:left w:val="single" w:sz="4" w:space="0" w:color="auto"/>
              <w:bottom w:val="single" w:sz="4" w:space="0" w:color="auto"/>
              <w:right w:val="single" w:sz="4" w:space="0" w:color="auto"/>
            </w:tcBorders>
            <w:vAlign w:val="center"/>
          </w:tcPr>
          <w:p w14:paraId="36A2F789"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60</w:t>
            </w:r>
          </w:p>
        </w:tc>
      </w:tr>
      <w:tr w:rsidR="006C65FB" w:rsidRPr="00CE602F" w14:paraId="35B03FF5" w14:textId="77777777" w:rsidTr="00DD71E6">
        <w:tc>
          <w:tcPr>
            <w:tcW w:w="5742" w:type="dxa"/>
            <w:tcBorders>
              <w:top w:val="single" w:sz="4" w:space="0" w:color="auto"/>
              <w:left w:val="single" w:sz="4" w:space="0" w:color="auto"/>
              <w:bottom w:val="single" w:sz="4" w:space="0" w:color="auto"/>
              <w:right w:val="single" w:sz="4" w:space="0" w:color="auto"/>
            </w:tcBorders>
          </w:tcPr>
          <w:p w14:paraId="65F44CA4"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Krátkodobé výdržné napětí za deště U</w:t>
            </w:r>
            <w:r w:rsidRPr="00CE602F">
              <w:rPr>
                <w:rFonts w:cs="Arial"/>
                <w:sz w:val="20"/>
                <w:vertAlign w:val="subscript"/>
              </w:rPr>
              <w:t>d</w:t>
            </w:r>
            <w:r w:rsidRPr="00CE602F">
              <w:rPr>
                <w:rFonts w:cs="Arial"/>
                <w:sz w:val="20"/>
              </w:rPr>
              <w:t xml:space="preserve"> min.</w:t>
            </w:r>
          </w:p>
        </w:tc>
        <w:tc>
          <w:tcPr>
            <w:tcW w:w="992" w:type="dxa"/>
            <w:tcBorders>
              <w:top w:val="single" w:sz="4" w:space="0" w:color="auto"/>
              <w:left w:val="single" w:sz="4" w:space="0" w:color="auto"/>
              <w:bottom w:val="single" w:sz="4" w:space="0" w:color="auto"/>
              <w:right w:val="single" w:sz="4" w:space="0" w:color="auto"/>
            </w:tcBorders>
            <w:vAlign w:val="center"/>
          </w:tcPr>
          <w:p w14:paraId="682D1A80"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kV</w:t>
            </w:r>
          </w:p>
        </w:tc>
        <w:tc>
          <w:tcPr>
            <w:tcW w:w="2836" w:type="dxa"/>
            <w:tcBorders>
              <w:top w:val="single" w:sz="4" w:space="0" w:color="auto"/>
              <w:left w:val="single" w:sz="4" w:space="0" w:color="auto"/>
              <w:bottom w:val="single" w:sz="4" w:space="0" w:color="auto"/>
              <w:right w:val="single" w:sz="4" w:space="0" w:color="auto"/>
            </w:tcBorders>
            <w:vAlign w:val="center"/>
          </w:tcPr>
          <w:p w14:paraId="255E820F"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50</w:t>
            </w:r>
          </w:p>
        </w:tc>
      </w:tr>
      <w:tr w:rsidR="006C65FB" w:rsidRPr="00CE602F" w14:paraId="36F206E9" w14:textId="77777777" w:rsidTr="00DD71E6">
        <w:tc>
          <w:tcPr>
            <w:tcW w:w="5742" w:type="dxa"/>
            <w:tcBorders>
              <w:top w:val="single" w:sz="4" w:space="0" w:color="auto"/>
              <w:left w:val="single" w:sz="4" w:space="0" w:color="auto"/>
              <w:bottom w:val="single" w:sz="4" w:space="0" w:color="auto"/>
              <w:right w:val="single" w:sz="4" w:space="0" w:color="auto"/>
            </w:tcBorders>
          </w:tcPr>
          <w:p w14:paraId="459270EC" w14:textId="77777777" w:rsidR="006C65FB" w:rsidRPr="00CE602F" w:rsidRDefault="006C65FB" w:rsidP="00DD71E6">
            <w:pPr>
              <w:pStyle w:val="Zkladntext"/>
              <w:spacing w:before="60" w:after="60"/>
              <w:ind w:left="214" w:right="57" w:hanging="142"/>
              <w:rPr>
                <w:rFonts w:cs="Arial"/>
                <w:sz w:val="20"/>
              </w:rPr>
            </w:pPr>
            <w:r w:rsidRPr="00CE602F">
              <w:rPr>
                <w:rFonts w:cs="Arial"/>
                <w:sz w:val="20"/>
              </w:rPr>
              <w:t>Počet cyklů ZAP/VYP při jmenovitém zatížení min.</w:t>
            </w:r>
          </w:p>
        </w:tc>
        <w:tc>
          <w:tcPr>
            <w:tcW w:w="992" w:type="dxa"/>
            <w:tcBorders>
              <w:top w:val="single" w:sz="4" w:space="0" w:color="auto"/>
              <w:left w:val="single" w:sz="4" w:space="0" w:color="auto"/>
              <w:bottom w:val="single" w:sz="4" w:space="0" w:color="auto"/>
              <w:right w:val="single" w:sz="4" w:space="0" w:color="auto"/>
            </w:tcBorders>
            <w:vAlign w:val="center"/>
          </w:tcPr>
          <w:p w14:paraId="1E02DC30"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x</w:t>
            </w:r>
          </w:p>
        </w:tc>
        <w:tc>
          <w:tcPr>
            <w:tcW w:w="2836" w:type="dxa"/>
            <w:tcBorders>
              <w:top w:val="single" w:sz="4" w:space="0" w:color="auto"/>
              <w:left w:val="single" w:sz="4" w:space="0" w:color="auto"/>
              <w:bottom w:val="single" w:sz="4" w:space="0" w:color="auto"/>
              <w:right w:val="single" w:sz="4" w:space="0" w:color="auto"/>
            </w:tcBorders>
            <w:vAlign w:val="center"/>
          </w:tcPr>
          <w:p w14:paraId="6EC5D7BB"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30 000</w:t>
            </w:r>
          </w:p>
        </w:tc>
      </w:tr>
      <w:tr w:rsidR="006C65FB" w:rsidRPr="00CE602F" w14:paraId="589C4E53" w14:textId="77777777" w:rsidTr="00DD71E6">
        <w:tc>
          <w:tcPr>
            <w:tcW w:w="5742" w:type="dxa"/>
            <w:tcBorders>
              <w:top w:val="single" w:sz="4" w:space="0" w:color="auto"/>
              <w:left w:val="single" w:sz="4" w:space="0" w:color="auto"/>
              <w:bottom w:val="single" w:sz="4" w:space="0" w:color="auto"/>
              <w:right w:val="single" w:sz="4" w:space="0" w:color="auto"/>
            </w:tcBorders>
          </w:tcPr>
          <w:p w14:paraId="7DFFFAB9" w14:textId="77777777" w:rsidR="006C65FB" w:rsidRPr="00CE602F" w:rsidRDefault="006C65FB" w:rsidP="00DD71E6">
            <w:pPr>
              <w:pStyle w:val="Zkladntext"/>
              <w:spacing w:before="60" w:after="60"/>
              <w:ind w:left="214" w:right="57" w:hanging="142"/>
              <w:rPr>
                <w:rFonts w:cs="Arial"/>
                <w:sz w:val="20"/>
              </w:rPr>
            </w:pPr>
            <w:r w:rsidRPr="00CE602F">
              <w:rPr>
                <w:rFonts w:cs="Arial"/>
                <w:sz w:val="20"/>
              </w:rPr>
              <w:t>Počet vypínacích cyklů při 1/8 Ik = 1,5 kA min.</w:t>
            </w:r>
          </w:p>
        </w:tc>
        <w:tc>
          <w:tcPr>
            <w:tcW w:w="992" w:type="dxa"/>
            <w:tcBorders>
              <w:top w:val="single" w:sz="4" w:space="0" w:color="auto"/>
              <w:left w:val="single" w:sz="4" w:space="0" w:color="auto"/>
              <w:bottom w:val="single" w:sz="4" w:space="0" w:color="auto"/>
              <w:right w:val="single" w:sz="4" w:space="0" w:color="auto"/>
            </w:tcBorders>
            <w:vAlign w:val="center"/>
          </w:tcPr>
          <w:p w14:paraId="6042827E"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x</w:t>
            </w:r>
          </w:p>
        </w:tc>
        <w:tc>
          <w:tcPr>
            <w:tcW w:w="2836" w:type="dxa"/>
            <w:tcBorders>
              <w:top w:val="single" w:sz="4" w:space="0" w:color="auto"/>
              <w:left w:val="single" w:sz="4" w:space="0" w:color="auto"/>
              <w:bottom w:val="single" w:sz="4" w:space="0" w:color="auto"/>
              <w:right w:val="single" w:sz="4" w:space="0" w:color="auto"/>
            </w:tcBorders>
            <w:vAlign w:val="center"/>
          </w:tcPr>
          <w:p w14:paraId="7294FC34"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20 000</w:t>
            </w:r>
          </w:p>
        </w:tc>
      </w:tr>
      <w:tr w:rsidR="006C65FB" w:rsidRPr="00CE602F" w14:paraId="0D1E0345" w14:textId="77777777" w:rsidTr="00DD71E6">
        <w:tc>
          <w:tcPr>
            <w:tcW w:w="5742" w:type="dxa"/>
            <w:tcBorders>
              <w:top w:val="single" w:sz="4" w:space="0" w:color="auto"/>
              <w:left w:val="single" w:sz="4" w:space="0" w:color="auto"/>
              <w:bottom w:val="single" w:sz="4" w:space="0" w:color="auto"/>
              <w:right w:val="single" w:sz="4" w:space="0" w:color="auto"/>
            </w:tcBorders>
          </w:tcPr>
          <w:p w14:paraId="7F75B4AB" w14:textId="77777777" w:rsidR="006C65FB" w:rsidRPr="00CE602F" w:rsidRDefault="006C65FB" w:rsidP="00DD71E6">
            <w:pPr>
              <w:pStyle w:val="Zkladntext"/>
              <w:spacing w:before="60" w:after="60"/>
              <w:ind w:left="214" w:right="57" w:hanging="142"/>
              <w:rPr>
                <w:rFonts w:cs="Arial"/>
                <w:sz w:val="20"/>
              </w:rPr>
            </w:pPr>
            <w:r w:rsidRPr="00CE602F">
              <w:rPr>
                <w:rFonts w:cs="Arial"/>
                <w:sz w:val="20"/>
              </w:rPr>
              <w:t>Počet cyklů ZAP/VYP při max. zkratovém proudu min.</w:t>
            </w:r>
          </w:p>
        </w:tc>
        <w:tc>
          <w:tcPr>
            <w:tcW w:w="992" w:type="dxa"/>
            <w:tcBorders>
              <w:top w:val="single" w:sz="4" w:space="0" w:color="auto"/>
              <w:left w:val="single" w:sz="4" w:space="0" w:color="auto"/>
              <w:bottom w:val="single" w:sz="4" w:space="0" w:color="auto"/>
              <w:right w:val="single" w:sz="4" w:space="0" w:color="auto"/>
            </w:tcBorders>
            <w:vAlign w:val="center"/>
          </w:tcPr>
          <w:p w14:paraId="61A10140"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x</w:t>
            </w:r>
          </w:p>
        </w:tc>
        <w:tc>
          <w:tcPr>
            <w:tcW w:w="2836" w:type="dxa"/>
            <w:tcBorders>
              <w:top w:val="single" w:sz="4" w:space="0" w:color="auto"/>
              <w:left w:val="single" w:sz="4" w:space="0" w:color="auto"/>
              <w:bottom w:val="single" w:sz="4" w:space="0" w:color="auto"/>
              <w:right w:val="single" w:sz="4" w:space="0" w:color="auto"/>
            </w:tcBorders>
            <w:vAlign w:val="center"/>
          </w:tcPr>
          <w:p w14:paraId="78B9DB46"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200</w:t>
            </w:r>
          </w:p>
        </w:tc>
      </w:tr>
    </w:tbl>
    <w:p w14:paraId="537024D7" w14:textId="77777777" w:rsidR="006519B9" w:rsidRPr="00CE602F" w:rsidRDefault="006519B9" w:rsidP="00CE5527">
      <w:pPr>
        <w:spacing w:before="120"/>
        <w:jc w:val="both"/>
        <w:rPr>
          <w:rFonts w:ascii="Arial" w:hAnsi="Arial" w:cs="Arial"/>
          <w:noProof w:val="0"/>
          <w:snapToGrid w:val="0"/>
          <w:color w:val="000000"/>
          <w:sz w:val="20"/>
        </w:rPr>
      </w:pPr>
      <w:r w:rsidRPr="00CE602F">
        <w:rPr>
          <w:rFonts w:ascii="Arial" w:hAnsi="Arial" w:cs="Arial"/>
          <w:noProof w:val="0"/>
          <w:snapToGrid w:val="0"/>
          <w:color w:val="000000"/>
          <w:sz w:val="20"/>
        </w:rPr>
        <w:t>Uzavřená kon</w:t>
      </w:r>
      <w:r w:rsidR="0031324D" w:rsidRPr="00CE602F">
        <w:rPr>
          <w:rFonts w:ascii="Arial" w:hAnsi="Arial" w:cs="Arial"/>
          <w:noProof w:val="0"/>
          <w:snapToGrid w:val="0"/>
          <w:color w:val="000000"/>
          <w:sz w:val="20"/>
        </w:rPr>
        <w:t>strukce pro venkovní použití</w:t>
      </w:r>
      <w:r w:rsidR="00024A6D" w:rsidRPr="00CE602F">
        <w:rPr>
          <w:rFonts w:ascii="Arial" w:hAnsi="Arial" w:cs="Arial"/>
          <w:noProof w:val="0"/>
          <w:snapToGrid w:val="0"/>
          <w:color w:val="000000"/>
          <w:sz w:val="20"/>
        </w:rPr>
        <w:t>,</w:t>
      </w:r>
      <w:r w:rsidR="007B6724" w:rsidRPr="00CE602F">
        <w:rPr>
          <w:rFonts w:ascii="Arial" w:hAnsi="Arial" w:cs="Arial"/>
          <w:noProof w:val="0"/>
          <w:snapToGrid w:val="0"/>
          <w:color w:val="000000"/>
          <w:sz w:val="20"/>
        </w:rPr>
        <w:t xml:space="preserve"> s</w:t>
      </w:r>
      <w:r w:rsidR="00024A6D" w:rsidRPr="00CE602F">
        <w:rPr>
          <w:rFonts w:ascii="Arial" w:hAnsi="Arial" w:cs="Arial"/>
          <w:noProof w:val="0"/>
          <w:snapToGrid w:val="0"/>
          <w:color w:val="000000"/>
          <w:sz w:val="20"/>
        </w:rPr>
        <w:t xml:space="preserve"> možností </w:t>
      </w:r>
      <w:r w:rsidR="007B6724" w:rsidRPr="00CE602F">
        <w:rPr>
          <w:rFonts w:ascii="Arial" w:hAnsi="Arial" w:cs="Arial"/>
          <w:noProof w:val="0"/>
          <w:snapToGrid w:val="0"/>
          <w:color w:val="000000"/>
          <w:sz w:val="20"/>
        </w:rPr>
        <w:t>upevnění k</w:t>
      </w:r>
      <w:r w:rsidR="00024A6D" w:rsidRPr="00CE602F">
        <w:rPr>
          <w:rFonts w:ascii="Arial" w:hAnsi="Arial" w:cs="Arial"/>
          <w:noProof w:val="0"/>
          <w:snapToGrid w:val="0"/>
          <w:color w:val="000000"/>
          <w:sz w:val="20"/>
        </w:rPr>
        <w:t>e</w:t>
      </w:r>
      <w:r w:rsidR="007B6724" w:rsidRPr="00CE602F">
        <w:rPr>
          <w:rFonts w:ascii="Arial" w:hAnsi="Arial" w:cs="Arial"/>
          <w:noProof w:val="0"/>
          <w:snapToGrid w:val="0"/>
          <w:color w:val="000000"/>
          <w:sz w:val="20"/>
        </w:rPr>
        <w:t> konzol</w:t>
      </w:r>
      <w:r w:rsidR="00024A6D" w:rsidRPr="00CE602F">
        <w:rPr>
          <w:rFonts w:ascii="Arial" w:hAnsi="Arial" w:cs="Arial"/>
          <w:noProof w:val="0"/>
          <w:snapToGrid w:val="0"/>
          <w:color w:val="000000"/>
          <w:sz w:val="20"/>
        </w:rPr>
        <w:t>e JB</w:t>
      </w:r>
      <w:r w:rsidR="007B6724" w:rsidRPr="00CE602F">
        <w:rPr>
          <w:rFonts w:ascii="Arial" w:hAnsi="Arial" w:cs="Arial"/>
          <w:noProof w:val="0"/>
          <w:snapToGrid w:val="0"/>
          <w:color w:val="000000"/>
          <w:sz w:val="20"/>
        </w:rPr>
        <w:t xml:space="preserve"> </w:t>
      </w:r>
      <w:r w:rsidR="008A6C26" w:rsidRPr="00CE602F">
        <w:rPr>
          <w:rFonts w:ascii="Arial" w:hAnsi="Arial" w:cs="Arial"/>
          <w:noProof w:val="0"/>
          <w:snapToGrid w:val="0"/>
          <w:color w:val="000000"/>
          <w:sz w:val="20"/>
        </w:rPr>
        <w:t xml:space="preserve">dle přílohy č. </w:t>
      </w:r>
      <w:r w:rsidR="00FD24C4" w:rsidRPr="00CE602F">
        <w:rPr>
          <w:rFonts w:ascii="Arial" w:hAnsi="Arial" w:cs="Arial"/>
          <w:noProof w:val="0"/>
          <w:snapToGrid w:val="0"/>
          <w:color w:val="000000"/>
          <w:sz w:val="20"/>
        </w:rPr>
        <w:t>9</w:t>
      </w:r>
      <w:r w:rsidR="00F22C34" w:rsidRPr="00CE602F">
        <w:rPr>
          <w:rFonts w:ascii="Arial" w:hAnsi="Arial" w:cs="Arial"/>
          <w:noProof w:val="0"/>
          <w:snapToGrid w:val="0"/>
          <w:color w:val="000000"/>
          <w:sz w:val="20"/>
        </w:rPr>
        <w:t>.</w:t>
      </w:r>
      <w:r w:rsidR="008A6C26" w:rsidRPr="00CE602F">
        <w:rPr>
          <w:rFonts w:ascii="Arial" w:hAnsi="Arial" w:cs="Arial"/>
          <w:noProof w:val="0"/>
          <w:snapToGrid w:val="0"/>
          <w:color w:val="000000"/>
          <w:sz w:val="20"/>
        </w:rPr>
        <w:t>4 tohoto TL</w:t>
      </w:r>
      <w:r w:rsidR="0031324D" w:rsidRPr="00CE602F">
        <w:rPr>
          <w:rFonts w:ascii="Arial" w:hAnsi="Arial" w:cs="Arial"/>
          <w:noProof w:val="0"/>
          <w:snapToGrid w:val="0"/>
          <w:color w:val="000000"/>
          <w:sz w:val="20"/>
        </w:rPr>
        <w:t>.</w:t>
      </w:r>
    </w:p>
    <w:p w14:paraId="10421D7B" w14:textId="77777777" w:rsidR="00D35A80" w:rsidRPr="00CE602F" w:rsidRDefault="00D35A80"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Zhášení vypínacích komor vakuem</w:t>
      </w:r>
      <w:r w:rsidR="009D3A65" w:rsidRPr="00CE602F">
        <w:rPr>
          <w:rFonts w:ascii="Arial" w:hAnsi="Arial" w:cs="Arial"/>
          <w:noProof w:val="0"/>
          <w:snapToGrid w:val="0"/>
          <w:color w:val="000000"/>
          <w:sz w:val="20"/>
        </w:rPr>
        <w:t>.</w:t>
      </w:r>
    </w:p>
    <w:p w14:paraId="5371B533" w14:textId="77777777" w:rsidR="00D35A80" w:rsidRPr="00CE602F" w:rsidRDefault="00D35A80"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Pohon elektromagnetický</w:t>
      </w:r>
      <w:r w:rsidR="009D3A65" w:rsidRPr="00CE602F">
        <w:rPr>
          <w:rFonts w:ascii="Arial" w:hAnsi="Arial" w:cs="Arial"/>
          <w:noProof w:val="0"/>
          <w:snapToGrid w:val="0"/>
          <w:color w:val="000000"/>
          <w:sz w:val="20"/>
        </w:rPr>
        <w:t>.</w:t>
      </w:r>
    </w:p>
    <w:p w14:paraId="4C41443C" w14:textId="77777777" w:rsidR="00AF46FC" w:rsidRPr="00CE602F" w:rsidRDefault="00D35A80"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lastRenderedPageBreak/>
        <w:t xml:space="preserve">Mezifázová </w:t>
      </w:r>
      <w:r w:rsidR="00AF46FC" w:rsidRPr="00CE602F">
        <w:rPr>
          <w:rFonts w:ascii="Arial" w:hAnsi="Arial" w:cs="Arial"/>
          <w:noProof w:val="0"/>
          <w:snapToGrid w:val="0"/>
          <w:color w:val="000000"/>
          <w:sz w:val="20"/>
        </w:rPr>
        <w:t>izolace</w:t>
      </w:r>
      <w:r w:rsidRPr="00CE602F">
        <w:rPr>
          <w:rFonts w:ascii="Arial" w:hAnsi="Arial" w:cs="Arial"/>
          <w:noProof w:val="0"/>
          <w:snapToGrid w:val="0"/>
          <w:color w:val="000000"/>
          <w:sz w:val="20"/>
        </w:rPr>
        <w:t xml:space="preserve"> vzduchem s izolačními přepážkami,</w:t>
      </w:r>
      <w:r w:rsidR="00AF46FC" w:rsidRPr="00CE602F">
        <w:rPr>
          <w:rFonts w:ascii="Arial" w:hAnsi="Arial" w:cs="Arial"/>
          <w:noProof w:val="0"/>
          <w:snapToGrid w:val="0"/>
          <w:color w:val="000000"/>
          <w:sz w:val="20"/>
        </w:rPr>
        <w:t xml:space="preserve"> </w:t>
      </w:r>
      <w:r w:rsidRPr="00CE602F">
        <w:rPr>
          <w:rFonts w:ascii="Arial" w:hAnsi="Arial" w:cs="Arial"/>
          <w:noProof w:val="0"/>
          <w:snapToGrid w:val="0"/>
          <w:color w:val="000000"/>
          <w:sz w:val="20"/>
        </w:rPr>
        <w:t xml:space="preserve">bez </w:t>
      </w:r>
      <w:r w:rsidR="00AF46FC" w:rsidRPr="00CE602F">
        <w:rPr>
          <w:rFonts w:ascii="Arial" w:hAnsi="Arial" w:cs="Arial"/>
          <w:noProof w:val="0"/>
          <w:snapToGrid w:val="0"/>
          <w:color w:val="000000"/>
          <w:sz w:val="20"/>
        </w:rPr>
        <w:t>plyn</w:t>
      </w:r>
      <w:r w:rsidRPr="00CE602F">
        <w:rPr>
          <w:rFonts w:ascii="Arial" w:hAnsi="Arial" w:cs="Arial"/>
          <w:noProof w:val="0"/>
          <w:snapToGrid w:val="0"/>
          <w:color w:val="000000"/>
          <w:sz w:val="20"/>
        </w:rPr>
        <w:t>u</w:t>
      </w:r>
      <w:r w:rsidR="00AF46FC" w:rsidRPr="00CE602F">
        <w:rPr>
          <w:rFonts w:ascii="Arial" w:hAnsi="Arial" w:cs="Arial"/>
          <w:noProof w:val="0"/>
          <w:snapToGrid w:val="0"/>
          <w:color w:val="000000"/>
          <w:sz w:val="20"/>
        </w:rPr>
        <w:t xml:space="preserve"> a oleje.</w:t>
      </w:r>
    </w:p>
    <w:p w14:paraId="7EE3A269" w14:textId="77777777" w:rsidR="00D35A80" w:rsidRPr="00CE602F" w:rsidRDefault="00D35A80"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Materiál pláště průchodek silikon</w:t>
      </w:r>
      <w:r w:rsidR="009D3A65" w:rsidRPr="00CE602F">
        <w:rPr>
          <w:rFonts w:ascii="Arial" w:hAnsi="Arial" w:cs="Arial"/>
          <w:noProof w:val="0"/>
          <w:snapToGrid w:val="0"/>
          <w:color w:val="000000"/>
          <w:sz w:val="20"/>
        </w:rPr>
        <w:t>.</w:t>
      </w:r>
    </w:p>
    <w:p w14:paraId="7DDA9691" w14:textId="77777777" w:rsidR="00292D10" w:rsidRPr="00CE602F" w:rsidRDefault="008E54DF"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O</w:t>
      </w:r>
      <w:r w:rsidR="008415B7" w:rsidRPr="00CE602F">
        <w:rPr>
          <w:rFonts w:ascii="Arial" w:hAnsi="Arial" w:cs="Arial"/>
          <w:noProof w:val="0"/>
          <w:snapToGrid w:val="0"/>
          <w:color w:val="000000"/>
          <w:sz w:val="20"/>
        </w:rPr>
        <w:t>dpínání prováděno současně ve všech třech fázích</w:t>
      </w:r>
      <w:r w:rsidR="004D3BD8" w:rsidRPr="00CE602F">
        <w:rPr>
          <w:rFonts w:ascii="Arial" w:hAnsi="Arial" w:cs="Arial"/>
          <w:noProof w:val="0"/>
          <w:snapToGrid w:val="0"/>
          <w:color w:val="000000"/>
          <w:sz w:val="20"/>
        </w:rPr>
        <w:t xml:space="preserve"> dálkově</w:t>
      </w:r>
      <w:r w:rsidR="00A25FD0" w:rsidRPr="00CE602F">
        <w:rPr>
          <w:rFonts w:ascii="Arial" w:hAnsi="Arial" w:cs="Arial"/>
          <w:noProof w:val="0"/>
          <w:snapToGrid w:val="0"/>
          <w:color w:val="000000"/>
          <w:sz w:val="20"/>
        </w:rPr>
        <w:t xml:space="preserve">, </w:t>
      </w:r>
      <w:r w:rsidR="004D3BD8" w:rsidRPr="00CE602F">
        <w:rPr>
          <w:rFonts w:ascii="Arial" w:hAnsi="Arial" w:cs="Arial"/>
          <w:noProof w:val="0"/>
          <w:snapToGrid w:val="0"/>
          <w:color w:val="000000"/>
          <w:sz w:val="20"/>
        </w:rPr>
        <w:t xml:space="preserve">z místa </w:t>
      </w:r>
      <w:r w:rsidR="002C2FEE" w:rsidRPr="00CE602F">
        <w:rPr>
          <w:rFonts w:ascii="Arial" w:hAnsi="Arial" w:cs="Arial"/>
          <w:noProof w:val="0"/>
          <w:snapToGrid w:val="0"/>
          <w:color w:val="000000"/>
          <w:sz w:val="20"/>
        </w:rPr>
        <w:t xml:space="preserve">tlačítky ve skříni </w:t>
      </w:r>
      <w:r w:rsidR="00A25FD0" w:rsidRPr="00CE602F">
        <w:rPr>
          <w:rFonts w:ascii="Arial" w:hAnsi="Arial" w:cs="Arial"/>
          <w:noProof w:val="0"/>
          <w:snapToGrid w:val="0"/>
          <w:color w:val="000000"/>
          <w:sz w:val="20"/>
        </w:rPr>
        <w:t xml:space="preserve">nebo </w:t>
      </w:r>
      <w:r w:rsidR="003C2B91" w:rsidRPr="00CE602F">
        <w:rPr>
          <w:rFonts w:ascii="Arial" w:hAnsi="Arial" w:cs="Arial"/>
          <w:noProof w:val="0"/>
          <w:snapToGrid w:val="0"/>
          <w:color w:val="000000"/>
          <w:sz w:val="20"/>
        </w:rPr>
        <w:t>manipulačn</w:t>
      </w:r>
      <w:r w:rsidR="00A91534" w:rsidRPr="00CE602F">
        <w:rPr>
          <w:rFonts w:ascii="Arial" w:hAnsi="Arial" w:cs="Arial"/>
          <w:noProof w:val="0"/>
          <w:snapToGrid w:val="0"/>
          <w:color w:val="000000"/>
          <w:sz w:val="20"/>
        </w:rPr>
        <w:t xml:space="preserve">í </w:t>
      </w:r>
      <w:r w:rsidR="00A25FD0" w:rsidRPr="00CE602F">
        <w:rPr>
          <w:rFonts w:ascii="Arial" w:hAnsi="Arial" w:cs="Arial"/>
          <w:noProof w:val="0"/>
          <w:snapToGrid w:val="0"/>
          <w:color w:val="000000"/>
          <w:sz w:val="20"/>
        </w:rPr>
        <w:t>tyčí</w:t>
      </w:r>
      <w:r w:rsidR="0075742C" w:rsidRPr="00CE602F">
        <w:rPr>
          <w:rFonts w:ascii="Arial" w:hAnsi="Arial" w:cs="Arial"/>
          <w:noProof w:val="0"/>
          <w:snapToGrid w:val="0"/>
          <w:color w:val="000000"/>
          <w:sz w:val="20"/>
        </w:rPr>
        <w:t xml:space="preserve"> s hákem zasunutým v uzavřeném oku táhla ručního vypnutí pod přístrojem</w:t>
      </w:r>
      <w:r w:rsidR="00003727" w:rsidRPr="00CE602F">
        <w:rPr>
          <w:rFonts w:ascii="Arial" w:hAnsi="Arial" w:cs="Arial"/>
          <w:noProof w:val="0"/>
          <w:snapToGrid w:val="0"/>
          <w:color w:val="000000"/>
          <w:sz w:val="20"/>
        </w:rPr>
        <w:t>.</w:t>
      </w:r>
    </w:p>
    <w:p w14:paraId="45CF45C4" w14:textId="77777777" w:rsidR="0016434E" w:rsidRPr="00CE602F" w:rsidRDefault="0016434E"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Signalizace stavu hlavních kontaktů USR viditelná na přístroji ze země.</w:t>
      </w:r>
    </w:p>
    <w:p w14:paraId="3BB44B3E" w14:textId="41B71916" w:rsidR="00A70C30" w:rsidRPr="00CE602F" w:rsidRDefault="00E15AF1" w:rsidP="00916DEE">
      <w:pPr>
        <w:jc w:val="both"/>
        <w:rPr>
          <w:rFonts w:ascii="Arial" w:hAnsi="Arial" w:cs="Arial"/>
          <w:noProof w:val="0"/>
          <w:snapToGrid w:val="0"/>
          <w:color w:val="000000"/>
          <w:sz w:val="20"/>
        </w:rPr>
      </w:pPr>
      <w:r>
        <w:drawing>
          <wp:anchor distT="0" distB="0" distL="180340" distR="107950" simplePos="0" relativeHeight="251664896" behindDoc="1" locked="0" layoutInCell="1" allowOverlap="1" wp14:anchorId="5227F4CC" wp14:editId="284A4938">
            <wp:simplePos x="0" y="0"/>
            <wp:positionH relativeFrom="margin">
              <wp:align>right</wp:align>
            </wp:positionH>
            <wp:positionV relativeFrom="paragraph">
              <wp:posOffset>224634</wp:posOffset>
            </wp:positionV>
            <wp:extent cx="935355" cy="1212215"/>
            <wp:effectExtent l="0" t="0" r="0" b="6985"/>
            <wp:wrapSquare wrapText="bothSides"/>
            <wp:docPr id="10" name="Obrázek 10" descr="Tavrida průchod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vrida průchodka 2"/>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935355" cy="1212215"/>
                    </a:xfrm>
                    <a:prstGeom prst="rect">
                      <a:avLst/>
                    </a:prstGeom>
                    <a:noFill/>
                    <a:ln>
                      <a:noFill/>
                    </a:ln>
                  </pic:spPr>
                </pic:pic>
              </a:graphicData>
            </a:graphic>
            <wp14:sizeRelH relativeFrom="page">
              <wp14:pctWidth>0</wp14:pctWidth>
            </wp14:sizeRelH>
            <wp14:sizeRelV relativeFrom="page">
              <wp14:pctHeight>0</wp14:pctHeight>
            </wp14:sizeRelV>
          </wp:anchor>
        </w:drawing>
      </w:r>
      <w:r w:rsidR="008E54DF" w:rsidRPr="00CE602F">
        <w:rPr>
          <w:rFonts w:ascii="Arial" w:hAnsi="Arial" w:cs="Arial"/>
          <w:noProof w:val="0"/>
          <w:snapToGrid w:val="0"/>
          <w:color w:val="000000"/>
          <w:sz w:val="20"/>
        </w:rPr>
        <w:t>V</w:t>
      </w:r>
      <w:r w:rsidR="00A70C30" w:rsidRPr="00CE602F">
        <w:rPr>
          <w:rFonts w:ascii="Arial" w:hAnsi="Arial" w:cs="Arial"/>
          <w:noProof w:val="0"/>
          <w:snapToGrid w:val="0"/>
          <w:color w:val="000000"/>
          <w:sz w:val="20"/>
        </w:rPr>
        <w:t xml:space="preserve">odiče venkovního vedení </w:t>
      </w:r>
      <w:r w:rsidR="00D23ED2" w:rsidRPr="00CE602F">
        <w:rPr>
          <w:rFonts w:ascii="Arial" w:hAnsi="Arial" w:cs="Arial"/>
          <w:noProof w:val="0"/>
          <w:snapToGrid w:val="0"/>
          <w:color w:val="000000"/>
          <w:sz w:val="20"/>
        </w:rPr>
        <w:t xml:space="preserve">VN </w:t>
      </w:r>
      <w:r w:rsidR="00A70C30" w:rsidRPr="00CE602F">
        <w:rPr>
          <w:rFonts w:ascii="Arial" w:hAnsi="Arial" w:cs="Arial"/>
          <w:noProof w:val="0"/>
          <w:snapToGrid w:val="0"/>
          <w:color w:val="000000"/>
          <w:sz w:val="20"/>
        </w:rPr>
        <w:t>budou u</w:t>
      </w:r>
      <w:r w:rsidR="00B15E08" w:rsidRPr="00CE602F">
        <w:rPr>
          <w:rFonts w:ascii="Arial" w:hAnsi="Arial" w:cs="Arial"/>
          <w:noProof w:val="0"/>
          <w:snapToGrid w:val="0"/>
          <w:color w:val="000000"/>
          <w:sz w:val="20"/>
        </w:rPr>
        <w:t>kotve</w:t>
      </w:r>
      <w:r w:rsidR="00A70C30" w:rsidRPr="00CE602F">
        <w:rPr>
          <w:rFonts w:ascii="Arial" w:hAnsi="Arial" w:cs="Arial"/>
          <w:noProof w:val="0"/>
          <w:snapToGrid w:val="0"/>
          <w:color w:val="000000"/>
          <w:sz w:val="20"/>
        </w:rPr>
        <w:t>ny k hlavní konzole typu Pařát</w:t>
      </w:r>
      <w:r w:rsidR="00BF3849" w:rsidRPr="00CE602F">
        <w:rPr>
          <w:rFonts w:ascii="Arial" w:hAnsi="Arial" w:cs="Arial"/>
          <w:noProof w:val="0"/>
          <w:snapToGrid w:val="0"/>
          <w:color w:val="000000"/>
          <w:sz w:val="20"/>
        </w:rPr>
        <w:t>.</w:t>
      </w:r>
    </w:p>
    <w:p w14:paraId="0EB7579A" w14:textId="1E93FEF7" w:rsidR="000E1F98" w:rsidRPr="00E15AF1" w:rsidRDefault="000E1F98"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Každá průchodka </w:t>
      </w:r>
      <w:r w:rsidR="003C2B91" w:rsidRPr="00CE602F">
        <w:rPr>
          <w:rFonts w:ascii="Arial" w:hAnsi="Arial" w:cs="Arial"/>
          <w:noProof w:val="0"/>
          <w:snapToGrid w:val="0"/>
          <w:color w:val="000000"/>
          <w:sz w:val="20"/>
        </w:rPr>
        <w:t xml:space="preserve">USR </w:t>
      </w:r>
      <w:r w:rsidRPr="00CE602F">
        <w:rPr>
          <w:rFonts w:ascii="Arial" w:hAnsi="Arial" w:cs="Arial"/>
          <w:noProof w:val="0"/>
          <w:snapToGrid w:val="0"/>
          <w:color w:val="000000"/>
          <w:sz w:val="20"/>
        </w:rPr>
        <w:t xml:space="preserve">bude umožňovat připojení </w:t>
      </w:r>
      <w:r w:rsidR="00D5398F" w:rsidRPr="00CE602F">
        <w:rPr>
          <w:rFonts w:ascii="Arial" w:hAnsi="Arial" w:cs="Arial"/>
          <w:noProof w:val="0"/>
          <w:snapToGrid w:val="0"/>
          <w:color w:val="000000"/>
          <w:sz w:val="20"/>
        </w:rPr>
        <w:t xml:space="preserve">odizolovaného </w:t>
      </w:r>
      <w:r w:rsidRPr="00CE602F">
        <w:rPr>
          <w:rFonts w:ascii="Arial" w:hAnsi="Arial" w:cs="Arial"/>
          <w:noProof w:val="0"/>
          <w:snapToGrid w:val="0"/>
          <w:color w:val="000000"/>
          <w:sz w:val="20"/>
        </w:rPr>
        <w:t>JIV</w:t>
      </w:r>
      <w:r w:rsidR="00F22C34" w:rsidRPr="00CE602F">
        <w:rPr>
          <w:rFonts w:ascii="Arial" w:hAnsi="Arial" w:cs="Arial"/>
          <w:noProof w:val="0"/>
          <w:snapToGrid w:val="0"/>
          <w:color w:val="000000"/>
          <w:sz w:val="20"/>
        </w:rPr>
        <w:t xml:space="preserve"> (jednoduch</w:t>
      </w:r>
      <w:r w:rsidR="00D5398F" w:rsidRPr="00CE602F">
        <w:rPr>
          <w:rFonts w:ascii="Arial" w:hAnsi="Arial" w:cs="Arial"/>
          <w:noProof w:val="0"/>
          <w:snapToGrid w:val="0"/>
          <w:color w:val="000000"/>
          <w:sz w:val="20"/>
        </w:rPr>
        <w:t>ého</w:t>
      </w:r>
      <w:r w:rsidR="00F22C34" w:rsidRPr="00CE602F">
        <w:rPr>
          <w:rFonts w:ascii="Arial" w:hAnsi="Arial" w:cs="Arial"/>
          <w:noProof w:val="0"/>
          <w:snapToGrid w:val="0"/>
          <w:color w:val="000000"/>
          <w:sz w:val="20"/>
        </w:rPr>
        <w:t xml:space="preserve"> izolovan</w:t>
      </w:r>
      <w:r w:rsidR="00D5398F" w:rsidRPr="00CE602F">
        <w:rPr>
          <w:rFonts w:ascii="Arial" w:hAnsi="Arial" w:cs="Arial"/>
          <w:noProof w:val="0"/>
          <w:snapToGrid w:val="0"/>
          <w:color w:val="000000"/>
          <w:sz w:val="20"/>
        </w:rPr>
        <w:t>ého</w:t>
      </w:r>
      <w:r w:rsidR="00F22C34" w:rsidRPr="00CE602F">
        <w:rPr>
          <w:rFonts w:ascii="Arial" w:hAnsi="Arial" w:cs="Arial"/>
          <w:noProof w:val="0"/>
          <w:snapToGrid w:val="0"/>
          <w:color w:val="000000"/>
          <w:sz w:val="20"/>
        </w:rPr>
        <w:t xml:space="preserve"> vodič</w:t>
      </w:r>
      <w:r w:rsidR="00D5398F" w:rsidRPr="00CE602F">
        <w:rPr>
          <w:rFonts w:ascii="Arial" w:hAnsi="Arial" w:cs="Arial"/>
          <w:noProof w:val="0"/>
          <w:snapToGrid w:val="0"/>
          <w:color w:val="000000"/>
          <w:sz w:val="20"/>
        </w:rPr>
        <w:t>e</w:t>
      </w:r>
      <w:r w:rsidR="00F22C34" w:rsidRPr="00E15AF1">
        <w:rPr>
          <w:rFonts w:ascii="Arial" w:hAnsi="Arial" w:cs="Arial"/>
          <w:noProof w:val="0"/>
          <w:snapToGrid w:val="0"/>
          <w:color w:val="000000"/>
          <w:sz w:val="20"/>
        </w:rPr>
        <w:t>)</w:t>
      </w:r>
      <w:r w:rsidR="00E15AF1" w:rsidRPr="00E15AF1">
        <w:rPr>
          <w:rFonts w:ascii="Arial" w:hAnsi="Arial" w:cs="Arial"/>
          <w:noProof w:val="0"/>
          <w:snapToGrid w:val="0"/>
          <w:color w:val="000000"/>
          <w:sz w:val="20"/>
        </w:rPr>
        <w:t xml:space="preserve"> 120 mm</w:t>
      </w:r>
      <w:r w:rsidR="00E15AF1" w:rsidRPr="00E15AF1">
        <w:rPr>
          <w:rFonts w:ascii="Arial" w:hAnsi="Arial" w:cs="Arial"/>
          <w:noProof w:val="0"/>
          <w:snapToGrid w:val="0"/>
          <w:color w:val="000000"/>
          <w:sz w:val="20"/>
          <w:vertAlign w:val="superscript"/>
        </w:rPr>
        <w:t>2</w:t>
      </w:r>
      <w:r w:rsidR="00E15AF1" w:rsidRPr="00E15AF1">
        <w:rPr>
          <w:rFonts w:ascii="Arial" w:hAnsi="Arial" w:cs="Arial"/>
          <w:noProof w:val="0"/>
          <w:snapToGrid w:val="0"/>
          <w:color w:val="000000"/>
          <w:sz w:val="20"/>
        </w:rPr>
        <w:t xml:space="preserve"> od venkovního vedení a současně JIV 50 mm</w:t>
      </w:r>
      <w:r w:rsidR="00E15AF1" w:rsidRPr="00E15AF1">
        <w:rPr>
          <w:rFonts w:ascii="Arial" w:hAnsi="Arial" w:cs="Arial"/>
          <w:noProof w:val="0"/>
          <w:snapToGrid w:val="0"/>
          <w:color w:val="000000"/>
          <w:sz w:val="20"/>
          <w:vertAlign w:val="superscript"/>
        </w:rPr>
        <w:t>2</w:t>
      </w:r>
      <w:r w:rsidR="00E15AF1" w:rsidRPr="00E15AF1">
        <w:rPr>
          <w:rFonts w:ascii="Arial" w:hAnsi="Arial" w:cs="Arial"/>
          <w:noProof w:val="0"/>
          <w:snapToGrid w:val="0"/>
          <w:color w:val="000000"/>
          <w:sz w:val="20"/>
        </w:rPr>
        <w:t xml:space="preserve"> od napájecího transformátoru</w:t>
      </w:r>
      <w:r w:rsidRPr="00E15AF1">
        <w:rPr>
          <w:rFonts w:ascii="Arial" w:hAnsi="Arial" w:cs="Arial"/>
          <w:noProof w:val="0"/>
          <w:snapToGrid w:val="0"/>
          <w:color w:val="000000"/>
          <w:sz w:val="20"/>
        </w:rPr>
        <w:t>.</w:t>
      </w:r>
    </w:p>
    <w:p w14:paraId="79E31E2B" w14:textId="0848421D" w:rsidR="00E15AF1" w:rsidRPr="00E15AF1" w:rsidRDefault="00E15AF1" w:rsidP="00E15AF1">
      <w:pPr>
        <w:jc w:val="right"/>
        <w:rPr>
          <w:rFonts w:ascii="Arial" w:hAnsi="Arial" w:cs="Arial"/>
          <w:b/>
          <w:noProof w:val="0"/>
          <w:snapToGrid w:val="0"/>
          <w:color w:val="000000"/>
          <w:sz w:val="20"/>
        </w:rPr>
      </w:pPr>
      <w:r w:rsidRPr="00E15AF1">
        <w:rPr>
          <w:sz w:val="20"/>
        </w:rPr>
        <w:drawing>
          <wp:anchor distT="0" distB="0" distL="114300" distR="114300" simplePos="0" relativeHeight="251666944" behindDoc="1" locked="0" layoutInCell="1" allowOverlap="1" wp14:anchorId="37C33630" wp14:editId="571CFA65">
            <wp:simplePos x="0" y="0"/>
            <wp:positionH relativeFrom="margin">
              <wp:align>left</wp:align>
            </wp:positionH>
            <wp:positionV relativeFrom="paragraph">
              <wp:posOffset>10950</wp:posOffset>
            </wp:positionV>
            <wp:extent cx="1184275" cy="1064260"/>
            <wp:effectExtent l="0" t="0" r="0" b="2540"/>
            <wp:wrapTight wrapText="bothSides">
              <wp:wrapPolygon edited="0">
                <wp:start x="0" y="0"/>
                <wp:lineTo x="0" y="21265"/>
                <wp:lineTo x="21195" y="21265"/>
                <wp:lineTo x="21195" y="0"/>
                <wp:lineTo x="0" y="0"/>
              </wp:wrapPolygon>
            </wp:wrapTight>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84275" cy="1064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0950A2" w14:textId="573429E9" w:rsidR="00E15AF1" w:rsidRPr="00E15AF1" w:rsidRDefault="00E15AF1" w:rsidP="00E15AF1">
      <w:pPr>
        <w:jc w:val="right"/>
        <w:rPr>
          <w:rFonts w:ascii="Arial" w:hAnsi="Arial" w:cs="Arial"/>
          <w:b/>
          <w:noProof w:val="0"/>
          <w:snapToGrid w:val="0"/>
          <w:color w:val="000000"/>
          <w:sz w:val="20"/>
        </w:rPr>
      </w:pPr>
    </w:p>
    <w:p w14:paraId="156717D1" w14:textId="75AFFD8F" w:rsidR="00E15AF1" w:rsidRPr="00E15AF1" w:rsidRDefault="00E15AF1" w:rsidP="00E15AF1">
      <w:pPr>
        <w:jc w:val="right"/>
        <w:rPr>
          <w:rFonts w:ascii="Arial" w:hAnsi="Arial" w:cs="Arial"/>
          <w:b/>
          <w:noProof w:val="0"/>
          <w:snapToGrid w:val="0"/>
          <w:color w:val="000000"/>
          <w:sz w:val="20"/>
        </w:rPr>
      </w:pPr>
    </w:p>
    <w:p w14:paraId="2F0972E9" w14:textId="04FA1019" w:rsidR="00E15AF1" w:rsidRPr="00E15AF1" w:rsidRDefault="00E15AF1" w:rsidP="00E15AF1">
      <w:pPr>
        <w:jc w:val="right"/>
        <w:rPr>
          <w:rFonts w:ascii="Arial" w:hAnsi="Arial" w:cs="Arial"/>
          <w:b/>
          <w:noProof w:val="0"/>
          <w:snapToGrid w:val="0"/>
          <w:color w:val="000000"/>
          <w:sz w:val="20"/>
        </w:rPr>
      </w:pPr>
      <w:r w:rsidRPr="00E15AF1">
        <w:rPr>
          <w:rFonts w:ascii="Arial" w:hAnsi="Arial" w:cs="Arial"/>
          <w:b/>
          <w:noProof w:val="0"/>
          <w:snapToGrid w:val="0"/>
          <w:color w:val="000000"/>
          <w:sz w:val="20"/>
        </w:rPr>
        <w:t>Příklad připojení průchodky od venkovního vedení</w:t>
      </w:r>
    </w:p>
    <w:p w14:paraId="188A2126" w14:textId="77777777" w:rsidR="00E15AF1" w:rsidRPr="00E15AF1" w:rsidRDefault="00E15AF1" w:rsidP="00E15AF1">
      <w:pPr>
        <w:jc w:val="both"/>
        <w:rPr>
          <w:rFonts w:ascii="Arial" w:hAnsi="Arial" w:cs="Arial"/>
          <w:b/>
          <w:noProof w:val="0"/>
          <w:snapToGrid w:val="0"/>
          <w:color w:val="000000"/>
          <w:sz w:val="20"/>
        </w:rPr>
      </w:pPr>
      <w:r w:rsidRPr="00E15AF1">
        <w:rPr>
          <w:rFonts w:ascii="Arial" w:hAnsi="Arial" w:cs="Arial"/>
          <w:b/>
          <w:noProof w:val="0"/>
          <w:snapToGrid w:val="0"/>
          <w:color w:val="000000"/>
          <w:sz w:val="20"/>
        </w:rPr>
        <w:t>Příklad připojení průchodky od napájecího transformátoru</w:t>
      </w:r>
    </w:p>
    <w:p w14:paraId="2AA86CC3" w14:textId="55373347" w:rsidR="00177DA3" w:rsidRPr="00CE602F" w:rsidRDefault="00177DA3"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Konstrukce </w:t>
      </w:r>
      <w:r w:rsidR="00AF46FC" w:rsidRPr="00CE602F">
        <w:rPr>
          <w:rFonts w:ascii="Arial" w:hAnsi="Arial" w:cs="Arial"/>
          <w:noProof w:val="0"/>
          <w:snapToGrid w:val="0"/>
          <w:color w:val="000000"/>
          <w:sz w:val="20"/>
        </w:rPr>
        <w:t xml:space="preserve">USR </w:t>
      </w:r>
      <w:r w:rsidRPr="00CE602F">
        <w:rPr>
          <w:rFonts w:ascii="Arial" w:hAnsi="Arial" w:cs="Arial"/>
          <w:noProof w:val="0"/>
          <w:snapToGrid w:val="0"/>
          <w:color w:val="000000"/>
          <w:sz w:val="20"/>
        </w:rPr>
        <w:t>bude zajišťovat uvedení na stejný potenciál s nosnou konstrukcí.</w:t>
      </w:r>
    </w:p>
    <w:p w14:paraId="1A614910" w14:textId="77777777" w:rsidR="00604BF5" w:rsidRPr="00CE602F" w:rsidRDefault="00825AC9"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Fázové </w:t>
      </w:r>
      <w:r w:rsidR="00053249" w:rsidRPr="00CE602F">
        <w:rPr>
          <w:rFonts w:ascii="Arial" w:hAnsi="Arial" w:cs="Arial"/>
          <w:noProof w:val="0"/>
          <w:snapToGrid w:val="0"/>
          <w:color w:val="000000"/>
          <w:sz w:val="20"/>
        </w:rPr>
        <w:t>přístrojové</w:t>
      </w:r>
      <w:r w:rsidRPr="00CE602F">
        <w:rPr>
          <w:rFonts w:ascii="Arial" w:hAnsi="Arial" w:cs="Arial"/>
          <w:noProof w:val="0"/>
          <w:snapToGrid w:val="0"/>
          <w:color w:val="000000"/>
          <w:sz w:val="20"/>
        </w:rPr>
        <w:t xml:space="preserve"> transformátory </w:t>
      </w:r>
      <w:r w:rsidR="00053249" w:rsidRPr="00CE602F">
        <w:rPr>
          <w:rFonts w:ascii="Arial" w:hAnsi="Arial" w:cs="Arial"/>
          <w:noProof w:val="0"/>
          <w:snapToGrid w:val="0"/>
          <w:color w:val="000000"/>
          <w:sz w:val="20"/>
        </w:rPr>
        <w:t xml:space="preserve">proudu </w:t>
      </w:r>
      <w:r w:rsidRPr="00CE602F">
        <w:rPr>
          <w:rFonts w:ascii="Arial" w:hAnsi="Arial" w:cs="Arial"/>
          <w:noProof w:val="0"/>
          <w:snapToGrid w:val="0"/>
          <w:color w:val="000000"/>
          <w:sz w:val="20"/>
        </w:rPr>
        <w:t>indukční</w:t>
      </w:r>
      <w:r w:rsidR="00496F6C" w:rsidRPr="00CE602F">
        <w:rPr>
          <w:rFonts w:ascii="Arial" w:hAnsi="Arial" w:cs="Arial"/>
          <w:noProof w:val="0"/>
          <w:snapToGrid w:val="0"/>
          <w:color w:val="000000"/>
          <w:sz w:val="20"/>
        </w:rPr>
        <w:t>.</w:t>
      </w:r>
    </w:p>
    <w:p w14:paraId="213CA496" w14:textId="77777777" w:rsidR="00825AC9" w:rsidRPr="00CE602F" w:rsidRDefault="00825AC9"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Fázové kapacitní snímače</w:t>
      </w:r>
      <w:r w:rsidR="00CD6419" w:rsidRPr="00CE602F">
        <w:rPr>
          <w:rFonts w:ascii="Arial" w:hAnsi="Arial" w:cs="Arial"/>
          <w:noProof w:val="0"/>
          <w:snapToGrid w:val="0"/>
          <w:color w:val="000000"/>
          <w:sz w:val="20"/>
        </w:rPr>
        <w:t xml:space="preserve"> (děliče)</w:t>
      </w:r>
      <w:r w:rsidR="00B60AAD" w:rsidRPr="00CE602F">
        <w:rPr>
          <w:rFonts w:ascii="Arial" w:hAnsi="Arial" w:cs="Arial"/>
          <w:noProof w:val="0"/>
          <w:snapToGrid w:val="0"/>
          <w:color w:val="000000"/>
          <w:sz w:val="20"/>
        </w:rPr>
        <w:t xml:space="preserve"> v sadách na každé straně USR</w:t>
      </w:r>
      <w:r w:rsidR="00496F6C" w:rsidRPr="00CE602F">
        <w:rPr>
          <w:rFonts w:ascii="Arial" w:hAnsi="Arial" w:cs="Arial"/>
          <w:noProof w:val="0"/>
          <w:snapToGrid w:val="0"/>
          <w:color w:val="000000"/>
          <w:sz w:val="20"/>
        </w:rPr>
        <w:t>.</w:t>
      </w:r>
      <w:r w:rsidR="00CD6419" w:rsidRPr="00CE602F">
        <w:rPr>
          <w:rFonts w:ascii="Arial" w:hAnsi="Arial" w:cs="Arial"/>
          <w:noProof w:val="0"/>
          <w:snapToGrid w:val="0"/>
          <w:color w:val="000000"/>
          <w:sz w:val="20"/>
        </w:rPr>
        <w:t xml:space="preserve"> Horní (primární) bud</w:t>
      </w:r>
      <w:r w:rsidR="00B60AAD" w:rsidRPr="00CE602F">
        <w:rPr>
          <w:rFonts w:ascii="Arial" w:hAnsi="Arial" w:cs="Arial"/>
          <w:noProof w:val="0"/>
          <w:snapToGrid w:val="0"/>
          <w:color w:val="000000"/>
          <w:sz w:val="20"/>
        </w:rPr>
        <w:t>ou</w:t>
      </w:r>
      <w:r w:rsidR="00CD6419" w:rsidRPr="00CE602F">
        <w:rPr>
          <w:rFonts w:ascii="Arial" w:hAnsi="Arial" w:cs="Arial"/>
          <w:noProof w:val="0"/>
          <w:snapToGrid w:val="0"/>
          <w:color w:val="000000"/>
          <w:sz w:val="20"/>
        </w:rPr>
        <w:t xml:space="preserve"> součástí USR, kabelem </w:t>
      </w:r>
      <w:r w:rsidR="00B60AAD" w:rsidRPr="00CE602F">
        <w:rPr>
          <w:rFonts w:ascii="Arial" w:hAnsi="Arial" w:cs="Arial"/>
          <w:noProof w:val="0"/>
          <w:snapToGrid w:val="0"/>
          <w:color w:val="000000"/>
          <w:sz w:val="20"/>
        </w:rPr>
        <w:t>propoj</w:t>
      </w:r>
      <w:r w:rsidR="00CD6419" w:rsidRPr="00CE602F">
        <w:rPr>
          <w:rFonts w:ascii="Arial" w:hAnsi="Arial" w:cs="Arial"/>
          <w:noProof w:val="0"/>
          <w:snapToGrid w:val="0"/>
          <w:color w:val="000000"/>
          <w:sz w:val="20"/>
        </w:rPr>
        <w:t>en</w:t>
      </w:r>
      <w:r w:rsidR="00B60AAD" w:rsidRPr="00CE602F">
        <w:rPr>
          <w:rFonts w:ascii="Arial" w:hAnsi="Arial" w:cs="Arial"/>
          <w:noProof w:val="0"/>
          <w:snapToGrid w:val="0"/>
          <w:color w:val="000000"/>
          <w:sz w:val="20"/>
        </w:rPr>
        <w:t>y s</w:t>
      </w:r>
      <w:r w:rsidR="00CD6419" w:rsidRPr="00CE602F">
        <w:rPr>
          <w:rFonts w:ascii="Arial" w:hAnsi="Arial" w:cs="Arial"/>
          <w:noProof w:val="0"/>
          <w:snapToGrid w:val="0"/>
          <w:color w:val="000000"/>
          <w:sz w:val="20"/>
        </w:rPr>
        <w:t xml:space="preserve"> ovládací skřín</w:t>
      </w:r>
      <w:r w:rsidR="00B60AAD" w:rsidRPr="00CE602F">
        <w:rPr>
          <w:rFonts w:ascii="Arial" w:hAnsi="Arial" w:cs="Arial"/>
          <w:noProof w:val="0"/>
          <w:snapToGrid w:val="0"/>
          <w:color w:val="000000"/>
          <w:sz w:val="20"/>
        </w:rPr>
        <w:t>í</w:t>
      </w:r>
      <w:r w:rsidR="00CD6419" w:rsidRPr="00CE602F">
        <w:rPr>
          <w:rFonts w:ascii="Arial" w:hAnsi="Arial" w:cs="Arial"/>
          <w:noProof w:val="0"/>
          <w:snapToGrid w:val="0"/>
          <w:color w:val="000000"/>
          <w:sz w:val="20"/>
        </w:rPr>
        <w:t>. Kabel musí splňovat parametry pro obvody</w:t>
      </w:r>
      <w:r w:rsidR="00B60AAD" w:rsidRPr="00CE602F">
        <w:rPr>
          <w:rFonts w:ascii="Arial" w:hAnsi="Arial" w:cs="Arial"/>
          <w:noProof w:val="0"/>
          <w:snapToGrid w:val="0"/>
          <w:color w:val="000000"/>
          <w:sz w:val="20"/>
        </w:rPr>
        <w:t xml:space="preserve"> sekundární techniky </w:t>
      </w:r>
      <w:r w:rsidR="00CD6419" w:rsidRPr="00CE602F">
        <w:rPr>
          <w:rFonts w:ascii="Arial" w:hAnsi="Arial" w:cs="Arial"/>
          <w:noProof w:val="0"/>
          <w:snapToGrid w:val="0"/>
          <w:color w:val="000000"/>
          <w:sz w:val="20"/>
        </w:rPr>
        <w:t>v ovládací skříni</w:t>
      </w:r>
      <w:r w:rsidR="00B60AAD" w:rsidRPr="00CE602F">
        <w:rPr>
          <w:rFonts w:ascii="Arial" w:hAnsi="Arial" w:cs="Arial"/>
          <w:noProof w:val="0"/>
          <w:snapToGrid w:val="0"/>
          <w:color w:val="000000"/>
          <w:sz w:val="20"/>
        </w:rPr>
        <w:t>, jejíž součástí bud</w:t>
      </w:r>
      <w:r w:rsidR="00CB6FAD" w:rsidRPr="00CE602F">
        <w:rPr>
          <w:rFonts w:ascii="Arial" w:hAnsi="Arial" w:cs="Arial"/>
          <w:noProof w:val="0"/>
          <w:snapToGrid w:val="0"/>
          <w:color w:val="000000"/>
          <w:sz w:val="20"/>
        </w:rPr>
        <w:t>ou</w:t>
      </w:r>
      <w:r w:rsidR="00B60AAD" w:rsidRPr="00CE602F">
        <w:rPr>
          <w:rFonts w:ascii="Arial" w:hAnsi="Arial" w:cs="Arial"/>
          <w:noProof w:val="0"/>
          <w:snapToGrid w:val="0"/>
          <w:color w:val="000000"/>
          <w:sz w:val="20"/>
        </w:rPr>
        <w:t xml:space="preserve"> dolní kapacitní dělič</w:t>
      </w:r>
      <w:r w:rsidR="00CB6FAD" w:rsidRPr="00CE602F">
        <w:rPr>
          <w:rFonts w:ascii="Arial" w:hAnsi="Arial" w:cs="Arial"/>
          <w:noProof w:val="0"/>
          <w:snapToGrid w:val="0"/>
          <w:color w:val="000000"/>
          <w:sz w:val="20"/>
        </w:rPr>
        <w:t>e</w:t>
      </w:r>
      <w:r w:rsidR="00CD6419" w:rsidRPr="00CE602F">
        <w:rPr>
          <w:rFonts w:ascii="Arial" w:hAnsi="Arial" w:cs="Arial"/>
          <w:noProof w:val="0"/>
          <w:snapToGrid w:val="0"/>
          <w:color w:val="000000"/>
          <w:sz w:val="20"/>
        </w:rPr>
        <w:t>.</w:t>
      </w:r>
    </w:p>
    <w:p w14:paraId="2E82C3B1" w14:textId="77777777" w:rsidR="00824B23" w:rsidRPr="00CE602F" w:rsidRDefault="00824B23" w:rsidP="00824B23">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Ovládací skříň</w:t>
      </w:r>
      <w:r w:rsidR="00A479C8" w:rsidRPr="00CE602F">
        <w:rPr>
          <w:rFonts w:ascii="Arial" w:hAnsi="Arial" w:cs="Arial"/>
          <w:b/>
          <w:noProof w:val="0"/>
          <w:sz w:val="20"/>
        </w:rPr>
        <w:t xml:space="preserve"> USR</w:t>
      </w:r>
    </w:p>
    <w:tbl>
      <w:tblPr>
        <w:tblW w:w="9570"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5743"/>
        <w:gridCol w:w="992"/>
        <w:gridCol w:w="2835"/>
      </w:tblGrid>
      <w:tr w:rsidR="006C65FB" w:rsidRPr="00CE602F" w14:paraId="4892CBA7" w14:textId="77777777" w:rsidTr="00DD71E6">
        <w:trPr>
          <w:tblHeader/>
        </w:trPr>
        <w:tc>
          <w:tcPr>
            <w:tcW w:w="5743" w:type="dxa"/>
            <w:tcBorders>
              <w:top w:val="single" w:sz="4" w:space="0" w:color="auto"/>
              <w:left w:val="single" w:sz="4" w:space="0" w:color="auto"/>
              <w:bottom w:val="nil"/>
              <w:right w:val="nil"/>
            </w:tcBorders>
            <w:vAlign w:val="center"/>
          </w:tcPr>
          <w:p w14:paraId="699A35CA" w14:textId="77777777" w:rsidR="006C65FB" w:rsidRPr="00CE602F" w:rsidDel="008A7B43" w:rsidRDefault="006C65FB" w:rsidP="00DD71E6">
            <w:pPr>
              <w:pStyle w:val="Zkladntext"/>
              <w:spacing w:before="40" w:after="20"/>
              <w:ind w:left="57" w:right="57"/>
              <w:jc w:val="center"/>
              <w:rPr>
                <w:rFonts w:cs="Arial"/>
                <w:b/>
                <w:sz w:val="20"/>
              </w:rPr>
            </w:pPr>
            <w:r w:rsidRPr="00CE602F">
              <w:rPr>
                <w:rFonts w:cs="Arial"/>
                <w:b/>
                <w:snapToGrid w:val="0"/>
                <w:color w:val="000000"/>
                <w:sz w:val="20"/>
              </w:rPr>
              <w:t>Název položky</w:t>
            </w:r>
          </w:p>
        </w:tc>
        <w:tc>
          <w:tcPr>
            <w:tcW w:w="992" w:type="dxa"/>
            <w:tcBorders>
              <w:top w:val="single" w:sz="4" w:space="0" w:color="auto"/>
              <w:left w:val="nil"/>
              <w:bottom w:val="nil"/>
              <w:right w:val="single" w:sz="4" w:space="0" w:color="auto"/>
            </w:tcBorders>
            <w:vAlign w:val="center"/>
          </w:tcPr>
          <w:p w14:paraId="5C0E7414" w14:textId="77777777" w:rsidR="006C65FB" w:rsidRPr="00CE602F" w:rsidRDefault="006C65FB" w:rsidP="00DD71E6">
            <w:pPr>
              <w:pStyle w:val="Zkladntext"/>
              <w:spacing w:before="40" w:after="20"/>
              <w:ind w:left="57" w:right="57"/>
              <w:jc w:val="center"/>
              <w:rPr>
                <w:rFonts w:cs="Arial"/>
                <w:b/>
                <w:sz w:val="20"/>
              </w:rPr>
            </w:pPr>
          </w:p>
        </w:tc>
        <w:tc>
          <w:tcPr>
            <w:tcW w:w="2835" w:type="dxa"/>
            <w:tcBorders>
              <w:top w:val="single" w:sz="4" w:space="0" w:color="auto"/>
              <w:left w:val="single" w:sz="4" w:space="0" w:color="auto"/>
              <w:bottom w:val="nil"/>
              <w:right w:val="single" w:sz="4" w:space="0" w:color="auto"/>
            </w:tcBorders>
            <w:vAlign w:val="center"/>
          </w:tcPr>
          <w:p w14:paraId="3187FA1C" w14:textId="77777777" w:rsidR="006C65FB" w:rsidRPr="00CE602F" w:rsidDel="00672EF4" w:rsidRDefault="006C65FB" w:rsidP="00DD71E6">
            <w:pPr>
              <w:pStyle w:val="Zkladntext"/>
              <w:spacing w:before="40" w:after="20"/>
              <w:ind w:left="57" w:right="57"/>
              <w:jc w:val="center"/>
              <w:rPr>
                <w:rFonts w:cs="Arial"/>
                <w:b/>
                <w:sz w:val="20"/>
              </w:rPr>
            </w:pPr>
            <w:r w:rsidRPr="00CE602F">
              <w:rPr>
                <w:rFonts w:cs="Arial"/>
                <w:b/>
                <w:snapToGrid w:val="0"/>
                <w:color w:val="000000"/>
                <w:sz w:val="20"/>
              </w:rPr>
              <w:t>Požadavek zadavatele</w:t>
            </w:r>
          </w:p>
        </w:tc>
      </w:tr>
      <w:tr w:rsidR="006C65FB" w:rsidRPr="00CE602F" w14:paraId="2980A6BF" w14:textId="77777777" w:rsidTr="00DD71E6">
        <w:tc>
          <w:tcPr>
            <w:tcW w:w="5743" w:type="dxa"/>
            <w:tcBorders>
              <w:top w:val="single" w:sz="4" w:space="0" w:color="auto"/>
              <w:left w:val="single" w:sz="4" w:space="0" w:color="auto"/>
              <w:bottom w:val="single" w:sz="4" w:space="0" w:color="auto"/>
              <w:right w:val="single" w:sz="4" w:space="0" w:color="auto"/>
            </w:tcBorders>
          </w:tcPr>
          <w:p w14:paraId="429BAA72"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Krytí</w:t>
            </w:r>
          </w:p>
        </w:tc>
        <w:tc>
          <w:tcPr>
            <w:tcW w:w="992" w:type="dxa"/>
            <w:tcBorders>
              <w:top w:val="single" w:sz="4" w:space="0" w:color="auto"/>
              <w:left w:val="single" w:sz="4" w:space="0" w:color="auto"/>
              <w:bottom w:val="single" w:sz="4" w:space="0" w:color="auto"/>
              <w:right w:val="single" w:sz="4" w:space="0" w:color="auto"/>
            </w:tcBorders>
            <w:vAlign w:val="center"/>
          </w:tcPr>
          <w:p w14:paraId="68E6BD04" w14:textId="77777777" w:rsidR="006C65FB" w:rsidRPr="00CE602F" w:rsidRDefault="006C65FB" w:rsidP="00DD71E6">
            <w:pPr>
              <w:pStyle w:val="Zkladntext"/>
              <w:spacing w:before="60" w:after="60"/>
              <w:ind w:left="57" w:right="57"/>
              <w:jc w:val="center"/>
              <w:rPr>
                <w:rFonts w:cs="Arial"/>
                <w:sz w:val="20"/>
              </w:rPr>
            </w:pPr>
          </w:p>
        </w:tc>
        <w:tc>
          <w:tcPr>
            <w:tcW w:w="2835" w:type="dxa"/>
            <w:tcBorders>
              <w:top w:val="single" w:sz="4" w:space="0" w:color="auto"/>
              <w:left w:val="single" w:sz="4" w:space="0" w:color="auto"/>
              <w:bottom w:val="single" w:sz="4" w:space="0" w:color="auto"/>
              <w:right w:val="single" w:sz="4" w:space="0" w:color="auto"/>
            </w:tcBorders>
            <w:vAlign w:val="center"/>
          </w:tcPr>
          <w:p w14:paraId="76EE27FA"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IP 43</w:t>
            </w:r>
          </w:p>
        </w:tc>
      </w:tr>
      <w:tr w:rsidR="006C65FB" w:rsidRPr="00CE602F" w14:paraId="3F76A040" w14:textId="77777777" w:rsidTr="00DD71E6">
        <w:tc>
          <w:tcPr>
            <w:tcW w:w="5743" w:type="dxa"/>
            <w:tcBorders>
              <w:top w:val="single" w:sz="4" w:space="0" w:color="auto"/>
              <w:left w:val="single" w:sz="4" w:space="0" w:color="auto"/>
              <w:bottom w:val="single" w:sz="4" w:space="0" w:color="auto"/>
              <w:right w:val="single" w:sz="4" w:space="0" w:color="auto"/>
            </w:tcBorders>
          </w:tcPr>
          <w:p w14:paraId="4789A9DB"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Krytí vnitřních dveří (přepážky)</w:t>
            </w:r>
          </w:p>
        </w:tc>
        <w:tc>
          <w:tcPr>
            <w:tcW w:w="992" w:type="dxa"/>
            <w:tcBorders>
              <w:top w:val="single" w:sz="4" w:space="0" w:color="auto"/>
              <w:left w:val="single" w:sz="4" w:space="0" w:color="auto"/>
              <w:bottom w:val="single" w:sz="4" w:space="0" w:color="auto"/>
              <w:right w:val="single" w:sz="4" w:space="0" w:color="auto"/>
            </w:tcBorders>
            <w:vAlign w:val="center"/>
          </w:tcPr>
          <w:p w14:paraId="07460071"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w:t>
            </w:r>
          </w:p>
        </w:tc>
        <w:tc>
          <w:tcPr>
            <w:tcW w:w="2835" w:type="dxa"/>
            <w:tcBorders>
              <w:top w:val="single" w:sz="4" w:space="0" w:color="auto"/>
              <w:left w:val="single" w:sz="4" w:space="0" w:color="auto"/>
              <w:bottom w:val="single" w:sz="4" w:space="0" w:color="auto"/>
              <w:right w:val="single" w:sz="4" w:space="0" w:color="auto"/>
            </w:tcBorders>
            <w:vAlign w:val="center"/>
          </w:tcPr>
          <w:p w14:paraId="238BA646" w14:textId="77777777" w:rsidR="006C65FB" w:rsidRPr="00CE602F" w:rsidRDefault="006C65FB" w:rsidP="00DD71E6">
            <w:pPr>
              <w:pStyle w:val="Zkladntext"/>
              <w:spacing w:before="60" w:after="60"/>
              <w:ind w:left="57" w:right="57"/>
              <w:jc w:val="center"/>
              <w:rPr>
                <w:rFonts w:cs="Arial"/>
                <w:snapToGrid w:val="0"/>
                <w:color w:val="000000"/>
                <w:sz w:val="20"/>
              </w:rPr>
            </w:pPr>
            <w:r w:rsidRPr="00CE602F">
              <w:rPr>
                <w:rFonts w:cs="Arial"/>
                <w:snapToGrid w:val="0"/>
                <w:color w:val="000000"/>
                <w:sz w:val="20"/>
              </w:rPr>
              <w:t>IP 20</w:t>
            </w:r>
          </w:p>
        </w:tc>
      </w:tr>
      <w:tr w:rsidR="006C65FB" w:rsidRPr="00CE602F" w14:paraId="33B7A14F" w14:textId="77777777" w:rsidTr="00DD71E6">
        <w:tc>
          <w:tcPr>
            <w:tcW w:w="5743" w:type="dxa"/>
            <w:tcBorders>
              <w:top w:val="single" w:sz="4" w:space="0" w:color="auto"/>
              <w:left w:val="single" w:sz="4" w:space="0" w:color="auto"/>
              <w:bottom w:val="single" w:sz="4" w:space="0" w:color="auto"/>
              <w:right w:val="single" w:sz="4" w:space="0" w:color="auto"/>
            </w:tcBorders>
          </w:tcPr>
          <w:p w14:paraId="44EE8267"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Tl. plechu min.</w:t>
            </w:r>
          </w:p>
        </w:tc>
        <w:tc>
          <w:tcPr>
            <w:tcW w:w="992" w:type="dxa"/>
            <w:tcBorders>
              <w:top w:val="single" w:sz="4" w:space="0" w:color="auto"/>
              <w:left w:val="single" w:sz="4" w:space="0" w:color="auto"/>
              <w:bottom w:val="single" w:sz="4" w:space="0" w:color="auto"/>
              <w:right w:val="single" w:sz="4" w:space="0" w:color="auto"/>
            </w:tcBorders>
            <w:vAlign w:val="center"/>
          </w:tcPr>
          <w:p w14:paraId="0D0D8A61"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mm</w:t>
            </w:r>
          </w:p>
        </w:tc>
        <w:tc>
          <w:tcPr>
            <w:tcW w:w="2835" w:type="dxa"/>
            <w:tcBorders>
              <w:top w:val="single" w:sz="4" w:space="0" w:color="auto"/>
              <w:left w:val="single" w:sz="4" w:space="0" w:color="auto"/>
              <w:bottom w:val="single" w:sz="4" w:space="0" w:color="auto"/>
              <w:right w:val="single" w:sz="4" w:space="0" w:color="auto"/>
            </w:tcBorders>
            <w:vAlign w:val="center"/>
          </w:tcPr>
          <w:p w14:paraId="5B82605C"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2,5</w:t>
            </w:r>
          </w:p>
        </w:tc>
      </w:tr>
      <w:tr w:rsidR="006C65FB" w:rsidRPr="00CE602F" w14:paraId="62C7C85D" w14:textId="77777777" w:rsidTr="00DD71E6">
        <w:tc>
          <w:tcPr>
            <w:tcW w:w="5743" w:type="dxa"/>
            <w:tcBorders>
              <w:top w:val="single" w:sz="4" w:space="0" w:color="auto"/>
              <w:left w:val="single" w:sz="4" w:space="0" w:color="auto"/>
              <w:bottom w:val="single" w:sz="4" w:space="0" w:color="auto"/>
              <w:right w:val="single" w:sz="4" w:space="0" w:color="auto"/>
            </w:tcBorders>
          </w:tcPr>
          <w:p w14:paraId="26B41F27"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Rozměry (š x v x hl) cca.</w:t>
            </w:r>
          </w:p>
        </w:tc>
        <w:tc>
          <w:tcPr>
            <w:tcW w:w="992" w:type="dxa"/>
            <w:tcBorders>
              <w:top w:val="single" w:sz="4" w:space="0" w:color="auto"/>
              <w:left w:val="single" w:sz="4" w:space="0" w:color="auto"/>
              <w:bottom w:val="single" w:sz="4" w:space="0" w:color="auto"/>
              <w:right w:val="single" w:sz="4" w:space="0" w:color="auto"/>
            </w:tcBorders>
            <w:vAlign w:val="center"/>
          </w:tcPr>
          <w:p w14:paraId="671BF1A2"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mm</w:t>
            </w:r>
          </w:p>
        </w:tc>
        <w:tc>
          <w:tcPr>
            <w:tcW w:w="2835" w:type="dxa"/>
            <w:tcBorders>
              <w:top w:val="single" w:sz="4" w:space="0" w:color="auto"/>
              <w:left w:val="single" w:sz="4" w:space="0" w:color="auto"/>
              <w:bottom w:val="single" w:sz="4" w:space="0" w:color="auto"/>
              <w:right w:val="single" w:sz="4" w:space="0" w:color="auto"/>
            </w:tcBorders>
            <w:vAlign w:val="center"/>
          </w:tcPr>
          <w:p w14:paraId="3611C538"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500 x 1000 x 300</w:t>
            </w:r>
          </w:p>
        </w:tc>
      </w:tr>
      <w:tr w:rsidR="006C65FB" w:rsidRPr="00CE602F" w14:paraId="3403CE7E" w14:textId="77777777" w:rsidTr="00DD71E6">
        <w:tc>
          <w:tcPr>
            <w:tcW w:w="5743" w:type="dxa"/>
            <w:tcBorders>
              <w:top w:val="single" w:sz="4" w:space="0" w:color="auto"/>
              <w:left w:val="single" w:sz="4" w:space="0" w:color="auto"/>
              <w:bottom w:val="single" w:sz="4" w:space="0" w:color="auto"/>
              <w:right w:val="single" w:sz="4" w:space="0" w:color="auto"/>
            </w:tcBorders>
          </w:tcPr>
          <w:p w14:paraId="255E7B84" w14:textId="77777777" w:rsidR="006C65FB" w:rsidRPr="00CE602F" w:rsidRDefault="006C65FB" w:rsidP="00DD71E6">
            <w:pPr>
              <w:pStyle w:val="Zkladntext"/>
              <w:spacing w:before="60" w:after="60"/>
              <w:ind w:left="214" w:right="57" w:hanging="142"/>
              <w:jc w:val="left"/>
              <w:rPr>
                <w:rFonts w:cs="Arial"/>
                <w:sz w:val="20"/>
              </w:rPr>
            </w:pPr>
            <w:r w:rsidRPr="00CE602F">
              <w:rPr>
                <w:rFonts w:cs="Arial"/>
                <w:sz w:val="20"/>
              </w:rPr>
              <w:t xml:space="preserve">Jmenovité napětí vnitřního osvětlení </w:t>
            </w:r>
            <w:r w:rsidR="00BB1012" w:rsidRPr="00CE602F">
              <w:rPr>
                <w:rFonts w:cs="Arial"/>
                <w:sz w:val="20"/>
              </w:rPr>
              <w:t>DC</w:t>
            </w:r>
          </w:p>
        </w:tc>
        <w:tc>
          <w:tcPr>
            <w:tcW w:w="992" w:type="dxa"/>
            <w:tcBorders>
              <w:top w:val="single" w:sz="4" w:space="0" w:color="auto"/>
              <w:left w:val="single" w:sz="4" w:space="0" w:color="auto"/>
              <w:bottom w:val="single" w:sz="4" w:space="0" w:color="auto"/>
              <w:right w:val="single" w:sz="4" w:space="0" w:color="auto"/>
            </w:tcBorders>
            <w:vAlign w:val="center"/>
          </w:tcPr>
          <w:p w14:paraId="34B547BA" w14:textId="77777777" w:rsidR="006C65FB" w:rsidRPr="00CE602F" w:rsidRDefault="006C65FB" w:rsidP="00DD71E6">
            <w:pPr>
              <w:pStyle w:val="Zkladntext"/>
              <w:spacing w:before="60" w:after="60"/>
              <w:ind w:left="57" w:right="57"/>
              <w:jc w:val="center"/>
              <w:rPr>
                <w:rFonts w:cs="Arial"/>
                <w:sz w:val="20"/>
              </w:rPr>
            </w:pPr>
            <w:r w:rsidRPr="00CE602F">
              <w:rPr>
                <w:rFonts w:cs="Arial"/>
                <w:sz w:val="20"/>
              </w:rPr>
              <w:t>V</w:t>
            </w:r>
          </w:p>
        </w:tc>
        <w:tc>
          <w:tcPr>
            <w:tcW w:w="2835" w:type="dxa"/>
            <w:tcBorders>
              <w:top w:val="single" w:sz="4" w:space="0" w:color="auto"/>
              <w:left w:val="single" w:sz="4" w:space="0" w:color="auto"/>
              <w:bottom w:val="single" w:sz="4" w:space="0" w:color="auto"/>
              <w:right w:val="single" w:sz="4" w:space="0" w:color="auto"/>
            </w:tcBorders>
            <w:vAlign w:val="center"/>
          </w:tcPr>
          <w:p w14:paraId="298D7D11" w14:textId="77777777" w:rsidR="006C65FB" w:rsidRPr="00CE602F" w:rsidRDefault="006C65FB" w:rsidP="00DD71E6">
            <w:pPr>
              <w:pStyle w:val="Zkladntext"/>
              <w:tabs>
                <w:tab w:val="decimal" w:pos="1390"/>
              </w:tabs>
              <w:spacing w:before="60" w:after="60"/>
              <w:ind w:left="57" w:right="57"/>
              <w:jc w:val="left"/>
              <w:rPr>
                <w:rFonts w:cs="Arial"/>
                <w:sz w:val="20"/>
              </w:rPr>
            </w:pPr>
            <w:r w:rsidRPr="00CE602F">
              <w:rPr>
                <w:rFonts w:cs="Arial"/>
                <w:sz w:val="20"/>
              </w:rPr>
              <w:t>24</w:t>
            </w:r>
          </w:p>
        </w:tc>
      </w:tr>
    </w:tbl>
    <w:p w14:paraId="11157F09" w14:textId="44282CF4" w:rsidR="00E5208F" w:rsidRPr="00CE602F" w:rsidRDefault="00E5208F" w:rsidP="009D3A65">
      <w:pPr>
        <w:spacing w:before="240"/>
        <w:jc w:val="both"/>
        <w:rPr>
          <w:rFonts w:ascii="Arial" w:hAnsi="Arial" w:cs="Arial"/>
          <w:noProof w:val="0"/>
          <w:snapToGrid w:val="0"/>
          <w:color w:val="000000"/>
          <w:sz w:val="20"/>
        </w:rPr>
      </w:pPr>
      <w:r w:rsidRPr="00CE602F">
        <w:rPr>
          <w:rFonts w:ascii="Arial" w:hAnsi="Arial" w:cs="Arial"/>
          <w:noProof w:val="0"/>
          <w:snapToGrid w:val="0"/>
          <w:color w:val="000000"/>
          <w:sz w:val="20"/>
        </w:rPr>
        <w:t>Ocelová pozinkovaná</w:t>
      </w:r>
      <w:r w:rsidR="00F17526" w:rsidRPr="00CE602F">
        <w:rPr>
          <w:rFonts w:ascii="Arial" w:hAnsi="Arial" w:cs="Arial"/>
          <w:noProof w:val="0"/>
          <w:snapToGrid w:val="0"/>
          <w:color w:val="000000"/>
          <w:sz w:val="20"/>
        </w:rPr>
        <w:t>, se závěsnými oky v horní části pro manipulaci s</w:t>
      </w:r>
      <w:r w:rsidR="009D3A65" w:rsidRPr="00CE602F">
        <w:rPr>
          <w:rFonts w:ascii="Arial" w:hAnsi="Arial" w:cs="Arial"/>
          <w:noProof w:val="0"/>
          <w:snapToGrid w:val="0"/>
          <w:color w:val="000000"/>
          <w:sz w:val="20"/>
        </w:rPr>
        <w:t> </w:t>
      </w:r>
      <w:r w:rsidR="00F17526" w:rsidRPr="00CE602F">
        <w:rPr>
          <w:rFonts w:ascii="Arial" w:hAnsi="Arial" w:cs="Arial"/>
          <w:noProof w:val="0"/>
          <w:snapToGrid w:val="0"/>
          <w:color w:val="000000"/>
          <w:sz w:val="20"/>
        </w:rPr>
        <w:t>autojeřábem</w:t>
      </w:r>
      <w:r w:rsidR="009D3A65" w:rsidRPr="00CE602F">
        <w:rPr>
          <w:rFonts w:ascii="Arial" w:hAnsi="Arial" w:cs="Arial"/>
          <w:noProof w:val="0"/>
          <w:snapToGrid w:val="0"/>
          <w:color w:val="000000"/>
          <w:sz w:val="20"/>
        </w:rPr>
        <w:t>.</w:t>
      </w:r>
    </w:p>
    <w:p w14:paraId="00B725C9" w14:textId="77777777" w:rsidR="00E5208F" w:rsidRPr="00CE602F" w:rsidRDefault="0079496D"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Otvory </w:t>
      </w:r>
      <w:r w:rsidR="00171936" w:rsidRPr="00CE602F">
        <w:rPr>
          <w:rFonts w:ascii="Arial" w:hAnsi="Arial" w:cs="Arial"/>
          <w:noProof w:val="0"/>
          <w:snapToGrid w:val="0"/>
          <w:color w:val="000000"/>
          <w:sz w:val="20"/>
        </w:rPr>
        <w:t>větrací (odvodň</w:t>
      </w:r>
      <w:r w:rsidR="00E5208F" w:rsidRPr="00CE602F">
        <w:rPr>
          <w:rFonts w:ascii="Arial" w:hAnsi="Arial" w:cs="Arial"/>
          <w:noProof w:val="0"/>
          <w:snapToGrid w:val="0"/>
          <w:color w:val="000000"/>
          <w:sz w:val="20"/>
        </w:rPr>
        <w:t xml:space="preserve">ovací) </w:t>
      </w:r>
      <w:r w:rsidR="003C2B91" w:rsidRPr="00CE602F">
        <w:rPr>
          <w:rFonts w:ascii="Arial" w:hAnsi="Arial" w:cs="Arial"/>
          <w:noProof w:val="0"/>
          <w:snapToGrid w:val="0"/>
          <w:color w:val="000000"/>
          <w:sz w:val="20"/>
        </w:rPr>
        <w:t xml:space="preserve">řešeny </w:t>
      </w:r>
      <w:r w:rsidR="00E5208F" w:rsidRPr="00CE602F">
        <w:rPr>
          <w:rFonts w:ascii="Arial" w:hAnsi="Arial" w:cs="Arial"/>
          <w:noProof w:val="0"/>
          <w:snapToGrid w:val="0"/>
          <w:color w:val="000000"/>
          <w:sz w:val="20"/>
        </w:rPr>
        <w:t>ve dně</w:t>
      </w:r>
      <w:r w:rsidR="003C2B91" w:rsidRPr="00CE602F">
        <w:rPr>
          <w:rFonts w:ascii="Arial" w:hAnsi="Arial" w:cs="Arial"/>
          <w:noProof w:val="0"/>
          <w:snapToGrid w:val="0"/>
          <w:color w:val="000000"/>
          <w:sz w:val="20"/>
        </w:rPr>
        <w:t xml:space="preserve"> skříně pro požadované krytí</w:t>
      </w:r>
      <w:r w:rsidR="009D3A65" w:rsidRPr="00CE602F">
        <w:rPr>
          <w:rFonts w:ascii="Arial" w:hAnsi="Arial" w:cs="Arial"/>
          <w:noProof w:val="0"/>
          <w:snapToGrid w:val="0"/>
          <w:color w:val="000000"/>
          <w:sz w:val="20"/>
        </w:rPr>
        <w:t>.</w:t>
      </w:r>
    </w:p>
    <w:p w14:paraId="0D313543" w14:textId="77777777" w:rsidR="00E5208F" w:rsidRPr="00CE602F" w:rsidRDefault="00E5208F"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Větrání přirozené s</w:t>
      </w:r>
      <w:r w:rsidR="00C03FD0" w:rsidRPr="00CE602F">
        <w:rPr>
          <w:rFonts w:ascii="Arial" w:hAnsi="Arial" w:cs="Arial"/>
          <w:noProof w:val="0"/>
          <w:snapToGrid w:val="0"/>
          <w:color w:val="000000"/>
          <w:sz w:val="20"/>
        </w:rPr>
        <w:t> </w:t>
      </w:r>
      <w:r w:rsidRPr="00CE602F">
        <w:rPr>
          <w:rFonts w:ascii="Arial" w:hAnsi="Arial" w:cs="Arial"/>
          <w:noProof w:val="0"/>
          <w:snapToGrid w:val="0"/>
          <w:color w:val="000000"/>
          <w:sz w:val="20"/>
        </w:rPr>
        <w:t>temperování</w:t>
      </w:r>
      <w:r w:rsidR="00924170" w:rsidRPr="00CE602F">
        <w:rPr>
          <w:rFonts w:ascii="Arial" w:hAnsi="Arial" w:cs="Arial"/>
          <w:noProof w:val="0"/>
          <w:snapToGrid w:val="0"/>
          <w:color w:val="000000"/>
          <w:sz w:val="20"/>
        </w:rPr>
        <w:t>m</w:t>
      </w:r>
      <w:r w:rsidR="00C03FD0" w:rsidRPr="00CE602F">
        <w:rPr>
          <w:rFonts w:ascii="Arial" w:hAnsi="Arial" w:cs="Arial"/>
          <w:noProof w:val="0"/>
          <w:snapToGrid w:val="0"/>
          <w:color w:val="000000"/>
          <w:sz w:val="20"/>
        </w:rPr>
        <w:t xml:space="preserve"> </w:t>
      </w:r>
      <w:r w:rsidR="00AC0323" w:rsidRPr="00CE602F">
        <w:rPr>
          <w:rFonts w:ascii="Arial" w:hAnsi="Arial" w:cs="Arial"/>
          <w:noProof w:val="0"/>
          <w:snapToGrid w:val="0"/>
          <w:color w:val="000000"/>
          <w:sz w:val="20"/>
        </w:rPr>
        <w:t xml:space="preserve">100 V, </w:t>
      </w:r>
      <w:r w:rsidR="00C03FD0" w:rsidRPr="00CE602F">
        <w:rPr>
          <w:rFonts w:ascii="Arial" w:hAnsi="Arial" w:cs="Arial"/>
          <w:noProof w:val="0"/>
          <w:snapToGrid w:val="0"/>
          <w:color w:val="000000"/>
          <w:sz w:val="20"/>
        </w:rPr>
        <w:t>60 W, ovládané z</w:t>
      </w:r>
      <w:r w:rsidR="000A6778" w:rsidRPr="00CE602F">
        <w:rPr>
          <w:rFonts w:ascii="Arial" w:hAnsi="Arial" w:cs="Arial"/>
          <w:noProof w:val="0"/>
          <w:snapToGrid w:val="0"/>
          <w:color w:val="000000"/>
          <w:sz w:val="20"/>
        </w:rPr>
        <w:t> řídící jednotky</w:t>
      </w:r>
      <w:r w:rsidR="009D3A65" w:rsidRPr="00CE602F">
        <w:rPr>
          <w:rFonts w:ascii="Arial" w:hAnsi="Arial" w:cs="Arial"/>
          <w:noProof w:val="0"/>
          <w:snapToGrid w:val="0"/>
          <w:color w:val="000000"/>
          <w:sz w:val="20"/>
        </w:rPr>
        <w:t>.</w:t>
      </w:r>
    </w:p>
    <w:p w14:paraId="33D50962" w14:textId="77777777" w:rsidR="00924170" w:rsidRPr="00CE602F" w:rsidRDefault="00924170"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Vnitřní osvětlení </w:t>
      </w:r>
      <w:r w:rsidR="004F1EC4" w:rsidRPr="00CE602F">
        <w:rPr>
          <w:rFonts w:ascii="Arial" w:hAnsi="Arial" w:cs="Arial"/>
          <w:noProof w:val="0"/>
          <w:snapToGrid w:val="0"/>
          <w:color w:val="000000"/>
          <w:sz w:val="20"/>
        </w:rPr>
        <w:t>se samostatným jištěním a spínáním přes dveřní kontakt</w:t>
      </w:r>
      <w:r w:rsidR="008F26A1" w:rsidRPr="00CE602F">
        <w:rPr>
          <w:rFonts w:ascii="Arial" w:hAnsi="Arial" w:cs="Arial"/>
          <w:noProof w:val="0"/>
          <w:snapToGrid w:val="0"/>
          <w:color w:val="000000"/>
          <w:sz w:val="20"/>
        </w:rPr>
        <w:t>, zajišťující osvětlení prostoru před i za vnitřní mezistěnou</w:t>
      </w:r>
      <w:r w:rsidR="009D3A65" w:rsidRPr="00CE602F">
        <w:rPr>
          <w:rFonts w:ascii="Arial" w:hAnsi="Arial" w:cs="Arial"/>
          <w:noProof w:val="0"/>
          <w:snapToGrid w:val="0"/>
          <w:color w:val="000000"/>
          <w:sz w:val="20"/>
        </w:rPr>
        <w:t>.</w:t>
      </w:r>
    </w:p>
    <w:p w14:paraId="0ED5C2DE" w14:textId="77777777" w:rsidR="00824B23" w:rsidRPr="00CE602F" w:rsidRDefault="00E5208F"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M</w:t>
      </w:r>
      <w:r w:rsidR="00171936" w:rsidRPr="00CE602F">
        <w:rPr>
          <w:rFonts w:ascii="Arial" w:hAnsi="Arial" w:cs="Arial"/>
          <w:noProof w:val="0"/>
          <w:snapToGrid w:val="0"/>
          <w:color w:val="000000"/>
          <w:sz w:val="20"/>
        </w:rPr>
        <w:t>inimální množství technologických otvorů, záslepky dodány samostatně pro dodatečnou montáž</w:t>
      </w:r>
      <w:r w:rsidR="009D3A65" w:rsidRPr="00CE602F">
        <w:rPr>
          <w:rFonts w:ascii="Arial" w:hAnsi="Arial" w:cs="Arial"/>
          <w:noProof w:val="0"/>
          <w:snapToGrid w:val="0"/>
          <w:color w:val="000000"/>
          <w:sz w:val="20"/>
        </w:rPr>
        <w:t>.</w:t>
      </w:r>
    </w:p>
    <w:p w14:paraId="39A17AB4" w14:textId="77777777" w:rsidR="00B9124F" w:rsidRPr="00CE602F" w:rsidRDefault="00B9124F"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Vývodky v počtu a průměru dle propojovacích kabelů (napájení, anténa, …)</w:t>
      </w:r>
      <w:r w:rsidR="00644248" w:rsidRPr="00CE602F">
        <w:rPr>
          <w:rFonts w:ascii="Arial" w:hAnsi="Arial" w:cs="Arial"/>
          <w:noProof w:val="0"/>
          <w:snapToGrid w:val="0"/>
          <w:color w:val="000000"/>
          <w:sz w:val="20"/>
        </w:rPr>
        <w:t xml:space="preserve"> s rezervou pro optický kabel vnějšího průměru 15,4 mm nebo 18 mm</w:t>
      </w:r>
      <w:r w:rsidR="009D3A65" w:rsidRPr="00CE602F">
        <w:rPr>
          <w:rFonts w:ascii="Arial" w:hAnsi="Arial" w:cs="Arial"/>
          <w:noProof w:val="0"/>
          <w:snapToGrid w:val="0"/>
          <w:color w:val="000000"/>
          <w:sz w:val="20"/>
        </w:rPr>
        <w:t>.</w:t>
      </w:r>
    </w:p>
    <w:p w14:paraId="02ED287E" w14:textId="77777777" w:rsidR="00C141F6" w:rsidRPr="00CE602F" w:rsidRDefault="00C141F6"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Přístup </w:t>
      </w:r>
      <w:r w:rsidR="00BF3849" w:rsidRPr="00CE602F">
        <w:rPr>
          <w:rFonts w:ascii="Arial" w:hAnsi="Arial" w:cs="Arial"/>
          <w:noProof w:val="0"/>
          <w:snapToGrid w:val="0"/>
          <w:color w:val="000000"/>
          <w:sz w:val="20"/>
        </w:rPr>
        <w:t xml:space="preserve">pouze </w:t>
      </w:r>
      <w:r w:rsidRPr="00CE602F">
        <w:rPr>
          <w:rFonts w:ascii="Arial" w:hAnsi="Arial" w:cs="Arial"/>
          <w:noProof w:val="0"/>
          <w:snapToGrid w:val="0"/>
          <w:color w:val="000000"/>
          <w:sz w:val="20"/>
        </w:rPr>
        <w:t>ze země zpředu</w:t>
      </w:r>
      <w:r w:rsidR="009D3A65" w:rsidRPr="00CE602F">
        <w:rPr>
          <w:rFonts w:ascii="Arial" w:hAnsi="Arial" w:cs="Arial"/>
          <w:noProof w:val="0"/>
          <w:snapToGrid w:val="0"/>
          <w:color w:val="000000"/>
          <w:sz w:val="20"/>
        </w:rPr>
        <w:t>.</w:t>
      </w:r>
    </w:p>
    <w:p w14:paraId="5F372484" w14:textId="77777777" w:rsidR="00753251" w:rsidRPr="00CE602F" w:rsidRDefault="0075325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Dveře vnější s tříbodovým uzavíráním, zamykatelné visacím zámkem (zámek dodá objednatel), v otevřené poloze se zarážkou proti větru</w:t>
      </w:r>
      <w:r w:rsidR="00BF3F8E" w:rsidRPr="00CE602F">
        <w:rPr>
          <w:rFonts w:ascii="Arial" w:hAnsi="Arial" w:cs="Arial"/>
          <w:noProof w:val="0"/>
          <w:snapToGrid w:val="0"/>
          <w:color w:val="000000"/>
          <w:sz w:val="20"/>
        </w:rPr>
        <w:t>.</w:t>
      </w:r>
    </w:p>
    <w:p w14:paraId="6180C561" w14:textId="77777777" w:rsidR="00753251" w:rsidRPr="00CE602F" w:rsidRDefault="0075325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Bezpečnostní označení výstražnou značkou </w:t>
      </w:r>
      <w:r w:rsidR="00C82943" w:rsidRPr="00CE602F">
        <w:rPr>
          <w:rFonts w:ascii="Arial" w:hAnsi="Arial" w:cs="Arial"/>
          <w:noProof w:val="0"/>
          <w:snapToGrid w:val="0"/>
          <w:color w:val="000000"/>
          <w:sz w:val="20"/>
        </w:rPr>
        <w:t>N</w:t>
      </w:r>
      <w:r w:rsidRPr="00CE602F">
        <w:rPr>
          <w:rFonts w:ascii="Arial" w:hAnsi="Arial" w:cs="Arial"/>
          <w:noProof w:val="0"/>
          <w:snapToGrid w:val="0"/>
          <w:color w:val="000000"/>
          <w:sz w:val="20"/>
        </w:rPr>
        <w:t>B.3.</w:t>
      </w:r>
      <w:r w:rsidR="00C82943" w:rsidRPr="00CE602F">
        <w:rPr>
          <w:rFonts w:ascii="Arial" w:hAnsi="Arial" w:cs="Arial"/>
          <w:noProof w:val="0"/>
          <w:snapToGrid w:val="0"/>
          <w:color w:val="000000"/>
          <w:sz w:val="20"/>
        </w:rPr>
        <w:t>01</w:t>
      </w:r>
      <w:r w:rsidRPr="00CE602F">
        <w:rPr>
          <w:rFonts w:ascii="Arial" w:hAnsi="Arial" w:cs="Arial"/>
          <w:noProof w:val="0"/>
          <w:snapToGrid w:val="0"/>
          <w:color w:val="000000"/>
          <w:sz w:val="20"/>
        </w:rPr>
        <w:t xml:space="preserve"> podle ISO 3864 na vnější straně vnějších dveří (plastový samolepící štítek se žlutým rovnostranným trojúhelníkem, černě orámovaným a s černým symbolem blesku uprostřed)</w:t>
      </w:r>
      <w:r w:rsidR="00BF3F8E" w:rsidRPr="00CE602F">
        <w:rPr>
          <w:rFonts w:ascii="Arial" w:hAnsi="Arial" w:cs="Arial"/>
          <w:noProof w:val="0"/>
          <w:snapToGrid w:val="0"/>
          <w:color w:val="000000"/>
          <w:sz w:val="20"/>
        </w:rPr>
        <w:t>.</w:t>
      </w:r>
    </w:p>
    <w:p w14:paraId="2420FA86" w14:textId="77777777" w:rsidR="00753251" w:rsidRPr="00CE602F" w:rsidRDefault="0075325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Kapsa na dokumenty</w:t>
      </w:r>
      <w:r w:rsidR="00C92DC7" w:rsidRPr="00CE602F">
        <w:rPr>
          <w:rFonts w:ascii="Arial" w:hAnsi="Arial" w:cs="Arial"/>
          <w:noProof w:val="0"/>
          <w:snapToGrid w:val="0"/>
          <w:color w:val="000000"/>
          <w:sz w:val="20"/>
        </w:rPr>
        <w:t>, s</w:t>
      </w:r>
      <w:r w:rsidR="00DC4DEB" w:rsidRPr="00CE602F">
        <w:rPr>
          <w:rFonts w:ascii="Arial" w:hAnsi="Arial" w:cs="Arial"/>
          <w:noProof w:val="0"/>
          <w:snapToGrid w:val="0"/>
          <w:color w:val="000000"/>
          <w:sz w:val="20"/>
        </w:rPr>
        <w:t> </w:t>
      </w:r>
      <w:proofErr w:type="spellStart"/>
      <w:r w:rsidR="00DC4DEB" w:rsidRPr="00CE602F">
        <w:rPr>
          <w:rFonts w:ascii="Arial" w:hAnsi="Arial" w:cs="Arial"/>
          <w:noProof w:val="0"/>
          <w:snapToGrid w:val="0"/>
          <w:color w:val="000000"/>
          <w:sz w:val="20"/>
        </w:rPr>
        <w:t>mont</w:t>
      </w:r>
      <w:proofErr w:type="spellEnd"/>
      <w:r w:rsidR="00DC4DEB" w:rsidRPr="00CE602F">
        <w:rPr>
          <w:rFonts w:ascii="Arial" w:hAnsi="Arial" w:cs="Arial"/>
          <w:noProof w:val="0"/>
          <w:snapToGrid w:val="0"/>
          <w:color w:val="000000"/>
          <w:sz w:val="20"/>
        </w:rPr>
        <w:t>.</w:t>
      </w:r>
      <w:r w:rsidR="00C92DC7" w:rsidRPr="00CE602F">
        <w:rPr>
          <w:rFonts w:ascii="Arial" w:hAnsi="Arial" w:cs="Arial"/>
          <w:noProof w:val="0"/>
          <w:snapToGrid w:val="0"/>
          <w:color w:val="000000"/>
          <w:sz w:val="20"/>
        </w:rPr>
        <w:t xml:space="preserve"> a provozním předpisem,</w:t>
      </w:r>
      <w:r w:rsidRPr="00CE602F">
        <w:rPr>
          <w:rFonts w:ascii="Arial" w:hAnsi="Arial" w:cs="Arial"/>
          <w:noProof w:val="0"/>
          <w:snapToGrid w:val="0"/>
          <w:color w:val="000000"/>
          <w:sz w:val="20"/>
        </w:rPr>
        <w:t xml:space="preserve"> na vnitřní straně vnějších dveří</w:t>
      </w:r>
      <w:r w:rsidR="00BF3F8E" w:rsidRPr="00CE602F">
        <w:rPr>
          <w:rFonts w:ascii="Arial" w:hAnsi="Arial" w:cs="Arial"/>
          <w:noProof w:val="0"/>
          <w:snapToGrid w:val="0"/>
          <w:color w:val="000000"/>
          <w:sz w:val="20"/>
        </w:rPr>
        <w:t>.</w:t>
      </w:r>
    </w:p>
    <w:p w14:paraId="2037A9D1" w14:textId="77777777" w:rsidR="00C141F6" w:rsidRPr="00CE602F" w:rsidRDefault="00C141F6"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Signalizace otevření vnějších dveří skříně</w:t>
      </w:r>
      <w:r w:rsidR="00BF3F8E" w:rsidRPr="00CE602F">
        <w:rPr>
          <w:rFonts w:ascii="Arial" w:hAnsi="Arial" w:cs="Arial"/>
          <w:noProof w:val="0"/>
          <w:snapToGrid w:val="0"/>
          <w:color w:val="000000"/>
          <w:sz w:val="20"/>
        </w:rPr>
        <w:t>.</w:t>
      </w:r>
    </w:p>
    <w:p w14:paraId="127A872D" w14:textId="77777777" w:rsidR="00753251" w:rsidRPr="00CE602F" w:rsidRDefault="0075325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lastRenderedPageBreak/>
        <w:t xml:space="preserve">Dveře vnitřní </w:t>
      </w:r>
      <w:r w:rsidR="00C92DC7" w:rsidRPr="00CE602F">
        <w:rPr>
          <w:rFonts w:ascii="Arial" w:hAnsi="Arial" w:cs="Arial"/>
          <w:noProof w:val="0"/>
          <w:snapToGrid w:val="0"/>
          <w:color w:val="000000"/>
          <w:sz w:val="20"/>
        </w:rPr>
        <w:t xml:space="preserve">(mezistěna) </w:t>
      </w:r>
      <w:r w:rsidRPr="00CE602F">
        <w:rPr>
          <w:rFonts w:ascii="Arial" w:hAnsi="Arial" w:cs="Arial"/>
          <w:noProof w:val="0"/>
          <w:snapToGrid w:val="0"/>
          <w:color w:val="000000"/>
          <w:sz w:val="20"/>
        </w:rPr>
        <w:t xml:space="preserve">zamykatelné </w:t>
      </w:r>
      <w:r w:rsidR="00C141F6" w:rsidRPr="00CE602F">
        <w:rPr>
          <w:rFonts w:ascii="Arial" w:hAnsi="Arial" w:cs="Arial"/>
          <w:noProof w:val="0"/>
          <w:snapToGrid w:val="0"/>
          <w:color w:val="000000"/>
          <w:sz w:val="20"/>
        </w:rPr>
        <w:t xml:space="preserve">jednostrannou </w:t>
      </w:r>
      <w:r w:rsidRPr="00CE602F">
        <w:rPr>
          <w:rFonts w:ascii="Arial" w:hAnsi="Arial" w:cs="Arial"/>
          <w:noProof w:val="0"/>
          <w:snapToGrid w:val="0"/>
          <w:color w:val="000000"/>
          <w:sz w:val="20"/>
        </w:rPr>
        <w:t>vložkou (vložku dodá objednatel)</w:t>
      </w:r>
      <w:r w:rsidR="00C92DC7" w:rsidRPr="00CE602F">
        <w:rPr>
          <w:rFonts w:ascii="Arial" w:hAnsi="Arial" w:cs="Arial"/>
          <w:noProof w:val="0"/>
          <w:snapToGrid w:val="0"/>
          <w:color w:val="000000"/>
          <w:sz w:val="20"/>
        </w:rPr>
        <w:t>, s postupem zajištění přístroje dle aktuálního požadavku E</w:t>
      </w:r>
      <w:r w:rsidR="00622D92" w:rsidRPr="00CE602F">
        <w:rPr>
          <w:rFonts w:ascii="Arial" w:hAnsi="Arial" w:cs="Arial"/>
          <w:noProof w:val="0"/>
          <w:snapToGrid w:val="0"/>
          <w:color w:val="000000"/>
          <w:sz w:val="20"/>
        </w:rPr>
        <w:t>CD</w:t>
      </w:r>
      <w:r w:rsidR="00C92DC7" w:rsidRPr="00CE602F">
        <w:rPr>
          <w:rFonts w:ascii="Arial" w:hAnsi="Arial" w:cs="Arial"/>
          <w:noProof w:val="0"/>
          <w:snapToGrid w:val="0"/>
          <w:color w:val="000000"/>
          <w:sz w:val="20"/>
        </w:rPr>
        <w:t xml:space="preserve">, </w:t>
      </w:r>
      <w:r w:rsidR="00C8072A" w:rsidRPr="00CE602F">
        <w:rPr>
          <w:rFonts w:ascii="Arial" w:hAnsi="Arial" w:cs="Arial"/>
          <w:noProof w:val="0"/>
          <w:snapToGrid w:val="0"/>
          <w:color w:val="000000"/>
          <w:sz w:val="20"/>
        </w:rPr>
        <w:t>v nepromokavé verzi (zalisovaný papír nebo samolepka), pevně upevněný</w:t>
      </w:r>
      <w:r w:rsidR="00DC4DEB" w:rsidRPr="00CE602F">
        <w:rPr>
          <w:rFonts w:ascii="Arial" w:hAnsi="Arial" w:cs="Arial"/>
          <w:noProof w:val="0"/>
          <w:snapToGrid w:val="0"/>
          <w:color w:val="000000"/>
          <w:sz w:val="20"/>
        </w:rPr>
        <w:t>m</w:t>
      </w:r>
      <w:r w:rsidR="00C8072A" w:rsidRPr="00CE602F">
        <w:rPr>
          <w:rFonts w:ascii="Arial" w:hAnsi="Arial" w:cs="Arial"/>
          <w:noProof w:val="0"/>
          <w:snapToGrid w:val="0"/>
          <w:color w:val="000000"/>
          <w:sz w:val="20"/>
        </w:rPr>
        <w:t xml:space="preserve"> na mezistěnu, viditelně po otevření vnějších dveří</w:t>
      </w:r>
      <w:r w:rsidR="00BF3F8E" w:rsidRPr="00CE602F">
        <w:rPr>
          <w:rFonts w:ascii="Arial" w:hAnsi="Arial" w:cs="Arial"/>
          <w:noProof w:val="0"/>
          <w:snapToGrid w:val="0"/>
          <w:color w:val="000000"/>
          <w:sz w:val="20"/>
        </w:rPr>
        <w:t>.</w:t>
      </w:r>
    </w:p>
    <w:p w14:paraId="01A0916F" w14:textId="77777777" w:rsidR="00753251" w:rsidRPr="00CE602F" w:rsidRDefault="0075325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Jističe, stykače, tlačítka, svorkovnice, v uspořádání dle přílohy č. </w:t>
      </w:r>
      <w:r w:rsidR="004636D8" w:rsidRPr="00CE602F">
        <w:rPr>
          <w:rFonts w:ascii="Arial" w:hAnsi="Arial" w:cs="Arial"/>
          <w:noProof w:val="0"/>
          <w:snapToGrid w:val="0"/>
          <w:color w:val="000000"/>
          <w:sz w:val="20"/>
        </w:rPr>
        <w:t>9.3</w:t>
      </w:r>
      <w:r w:rsidR="00BF3849" w:rsidRPr="00CE602F">
        <w:rPr>
          <w:rFonts w:ascii="Arial" w:hAnsi="Arial" w:cs="Arial"/>
          <w:noProof w:val="0"/>
          <w:snapToGrid w:val="0"/>
          <w:color w:val="000000"/>
          <w:sz w:val="20"/>
        </w:rPr>
        <w:t xml:space="preserve"> tohoto TL</w:t>
      </w:r>
      <w:r w:rsidR="00BF3F8E" w:rsidRPr="00CE602F">
        <w:rPr>
          <w:rFonts w:ascii="Arial" w:hAnsi="Arial" w:cs="Arial"/>
          <w:noProof w:val="0"/>
          <w:snapToGrid w:val="0"/>
          <w:color w:val="000000"/>
          <w:sz w:val="20"/>
        </w:rPr>
        <w:t>.</w:t>
      </w:r>
    </w:p>
    <w:p w14:paraId="07F7F8C3" w14:textId="77777777" w:rsidR="00753251" w:rsidRPr="00CE602F" w:rsidRDefault="0075325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Konstrukce skříně bude zajišťovat uvedení na stejný potenciál s nosnou konstrukcí, dveřmi vnějšími a vnitřními. Propojení s dveřmi bude </w:t>
      </w:r>
      <w:r w:rsidR="00F17526" w:rsidRPr="00CE602F">
        <w:rPr>
          <w:rFonts w:ascii="Arial" w:hAnsi="Arial" w:cs="Arial"/>
          <w:noProof w:val="0"/>
          <w:snapToGrid w:val="0"/>
          <w:color w:val="000000"/>
          <w:sz w:val="20"/>
        </w:rPr>
        <w:t>rozebír</w:t>
      </w:r>
      <w:r w:rsidRPr="00CE602F">
        <w:rPr>
          <w:rFonts w:ascii="Arial" w:hAnsi="Arial" w:cs="Arial"/>
          <w:noProof w:val="0"/>
          <w:snapToGrid w:val="0"/>
          <w:color w:val="000000"/>
          <w:sz w:val="20"/>
        </w:rPr>
        <w:t>atelné</w:t>
      </w:r>
      <w:r w:rsidR="00BF3F8E" w:rsidRPr="00CE602F">
        <w:rPr>
          <w:rFonts w:ascii="Arial" w:hAnsi="Arial" w:cs="Arial"/>
          <w:noProof w:val="0"/>
          <w:snapToGrid w:val="0"/>
          <w:color w:val="000000"/>
          <w:sz w:val="20"/>
        </w:rPr>
        <w:t>.</w:t>
      </w:r>
    </w:p>
    <w:p w14:paraId="4F0F157A" w14:textId="5E1F25B1" w:rsidR="00450F83" w:rsidRPr="00CE602F" w:rsidRDefault="00B13375"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Zemnící </w:t>
      </w:r>
      <w:r w:rsidR="00E71B5D" w:rsidRPr="00CE602F">
        <w:rPr>
          <w:rFonts w:ascii="Arial" w:hAnsi="Arial" w:cs="Arial"/>
          <w:noProof w:val="0"/>
          <w:snapToGrid w:val="0"/>
          <w:color w:val="000000"/>
          <w:sz w:val="20"/>
        </w:rPr>
        <w:t>páska 30x4 mm</w:t>
      </w:r>
      <w:r w:rsidRPr="00CE602F">
        <w:rPr>
          <w:rFonts w:ascii="Arial" w:hAnsi="Arial" w:cs="Arial"/>
          <w:noProof w:val="0"/>
          <w:snapToGrid w:val="0"/>
          <w:color w:val="000000"/>
          <w:sz w:val="20"/>
        </w:rPr>
        <w:t xml:space="preserve"> </w:t>
      </w:r>
      <w:r w:rsidR="00C141F6" w:rsidRPr="00CE602F">
        <w:rPr>
          <w:rFonts w:ascii="Arial" w:hAnsi="Arial" w:cs="Arial"/>
          <w:noProof w:val="0"/>
          <w:snapToGrid w:val="0"/>
          <w:color w:val="000000"/>
          <w:sz w:val="20"/>
        </w:rPr>
        <w:t>v</w:t>
      </w:r>
      <w:r w:rsidR="00056077">
        <w:rPr>
          <w:rFonts w:ascii="Arial" w:hAnsi="Arial" w:cs="Arial"/>
          <w:noProof w:val="0"/>
          <w:snapToGrid w:val="0"/>
          <w:color w:val="000000"/>
          <w:sz w:val="20"/>
        </w:rPr>
        <w:t>ně</w:t>
      </w:r>
      <w:r w:rsidR="00C141F6" w:rsidRPr="00CE602F">
        <w:rPr>
          <w:rFonts w:ascii="Arial" w:hAnsi="Arial" w:cs="Arial"/>
          <w:noProof w:val="0"/>
          <w:snapToGrid w:val="0"/>
          <w:color w:val="000000"/>
          <w:sz w:val="20"/>
        </w:rPr>
        <w:t xml:space="preserve"> dolní části zadní stěny </w:t>
      </w:r>
      <w:r w:rsidRPr="00CE602F">
        <w:rPr>
          <w:rFonts w:ascii="Arial" w:hAnsi="Arial" w:cs="Arial"/>
          <w:noProof w:val="0"/>
          <w:snapToGrid w:val="0"/>
          <w:color w:val="000000"/>
          <w:sz w:val="20"/>
        </w:rPr>
        <w:t xml:space="preserve">skříně pro připojení na hlavní ochranný vodič (zemnící pásku </w:t>
      </w:r>
      <w:proofErr w:type="spellStart"/>
      <w:r w:rsidRPr="00CE602F">
        <w:rPr>
          <w:rFonts w:ascii="Arial" w:hAnsi="Arial" w:cs="Arial"/>
          <w:noProof w:val="0"/>
          <w:snapToGrid w:val="0"/>
          <w:color w:val="000000"/>
          <w:sz w:val="20"/>
        </w:rPr>
        <w:t>FeZn</w:t>
      </w:r>
      <w:proofErr w:type="spellEnd"/>
      <w:r w:rsidRPr="00CE602F">
        <w:rPr>
          <w:rFonts w:ascii="Arial" w:hAnsi="Arial" w:cs="Arial"/>
          <w:noProof w:val="0"/>
          <w:snapToGrid w:val="0"/>
          <w:color w:val="000000"/>
          <w:sz w:val="20"/>
        </w:rPr>
        <w:t xml:space="preserve"> 30x4</w:t>
      </w:r>
      <w:r w:rsidR="00E9559D" w:rsidRPr="00CE602F">
        <w:rPr>
          <w:rFonts w:ascii="Arial" w:hAnsi="Arial" w:cs="Arial"/>
          <w:noProof w:val="0"/>
          <w:snapToGrid w:val="0"/>
          <w:color w:val="000000"/>
          <w:sz w:val="20"/>
        </w:rPr>
        <w:t> </w:t>
      </w:r>
      <w:r w:rsidRPr="00CE602F">
        <w:rPr>
          <w:rFonts w:ascii="Arial" w:hAnsi="Arial" w:cs="Arial"/>
          <w:noProof w:val="0"/>
          <w:snapToGrid w:val="0"/>
          <w:color w:val="000000"/>
          <w:sz w:val="20"/>
        </w:rPr>
        <w:t xml:space="preserve">mm) </w:t>
      </w:r>
      <w:r w:rsidR="00E71B5D" w:rsidRPr="00CE602F">
        <w:rPr>
          <w:rFonts w:ascii="Arial" w:hAnsi="Arial" w:cs="Arial"/>
          <w:noProof w:val="0"/>
          <w:snapToGrid w:val="0"/>
          <w:color w:val="000000"/>
          <w:sz w:val="20"/>
        </w:rPr>
        <w:t>svorkou SR02 pas/pas</w:t>
      </w:r>
      <w:r w:rsidR="00BF3F8E" w:rsidRPr="00CE602F">
        <w:rPr>
          <w:rFonts w:ascii="Arial" w:hAnsi="Arial" w:cs="Arial"/>
          <w:noProof w:val="0"/>
          <w:snapToGrid w:val="0"/>
          <w:color w:val="000000"/>
          <w:sz w:val="20"/>
        </w:rPr>
        <w:t>.</w:t>
      </w:r>
    </w:p>
    <w:p w14:paraId="10B7B6FD" w14:textId="77777777" w:rsidR="006749BB" w:rsidRPr="00CE602F" w:rsidRDefault="004D6D13" w:rsidP="009B70BB">
      <w:pPr>
        <w:keepNext/>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 xml:space="preserve">Zařízení DOS </w:t>
      </w:r>
      <w:r w:rsidR="00FD342F" w:rsidRPr="00CE602F">
        <w:rPr>
          <w:rFonts w:ascii="Arial" w:hAnsi="Arial" w:cs="Arial"/>
          <w:b/>
          <w:noProof w:val="0"/>
          <w:sz w:val="20"/>
        </w:rPr>
        <w:t xml:space="preserve">v ovládací skříni </w:t>
      </w:r>
      <w:proofErr w:type="gramStart"/>
      <w:r w:rsidR="00A479C8" w:rsidRPr="00CE602F">
        <w:rPr>
          <w:rFonts w:ascii="Arial" w:hAnsi="Arial" w:cs="Arial"/>
          <w:b/>
          <w:noProof w:val="0"/>
          <w:sz w:val="20"/>
        </w:rPr>
        <w:t xml:space="preserve">USR </w:t>
      </w:r>
      <w:r w:rsidR="00FD342F" w:rsidRPr="00CE602F">
        <w:rPr>
          <w:rFonts w:ascii="Arial" w:hAnsi="Arial" w:cs="Arial"/>
          <w:b/>
          <w:noProof w:val="0"/>
          <w:sz w:val="20"/>
        </w:rPr>
        <w:t xml:space="preserve">- </w:t>
      </w:r>
      <w:r w:rsidR="006749BB" w:rsidRPr="00CE602F">
        <w:rPr>
          <w:rFonts w:ascii="Arial" w:hAnsi="Arial" w:cs="Arial"/>
          <w:b/>
          <w:noProof w:val="0"/>
          <w:sz w:val="20"/>
        </w:rPr>
        <w:t>svorkovnic</w:t>
      </w:r>
      <w:r w:rsidR="00FD342F" w:rsidRPr="00CE602F">
        <w:rPr>
          <w:rFonts w:ascii="Arial" w:hAnsi="Arial" w:cs="Arial"/>
          <w:b/>
          <w:noProof w:val="0"/>
          <w:sz w:val="20"/>
        </w:rPr>
        <w:t>e</w:t>
      </w:r>
      <w:proofErr w:type="gramEnd"/>
      <w:r w:rsidR="006749BB" w:rsidRPr="00CE602F">
        <w:rPr>
          <w:rFonts w:ascii="Arial" w:hAnsi="Arial" w:cs="Arial"/>
          <w:b/>
          <w:noProof w:val="0"/>
          <w:sz w:val="20"/>
        </w:rPr>
        <w:t>, kabeláž a pomocné obvody</w:t>
      </w:r>
    </w:p>
    <w:p w14:paraId="72F3B29E" w14:textId="77777777" w:rsidR="00A90D65" w:rsidRPr="00CE602F" w:rsidRDefault="00B37739"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Součástí nabídky musí být </w:t>
      </w:r>
      <w:r w:rsidR="009708EA" w:rsidRPr="00CE602F">
        <w:rPr>
          <w:rFonts w:ascii="Arial" w:hAnsi="Arial" w:cs="Arial"/>
          <w:noProof w:val="0"/>
          <w:snapToGrid w:val="0"/>
          <w:color w:val="000000"/>
          <w:sz w:val="20"/>
        </w:rPr>
        <w:t>montáž</w:t>
      </w:r>
      <w:r w:rsidRPr="00CE602F">
        <w:rPr>
          <w:rFonts w:ascii="Arial" w:hAnsi="Arial" w:cs="Arial"/>
          <w:noProof w:val="0"/>
          <w:snapToGrid w:val="0"/>
          <w:color w:val="000000"/>
          <w:sz w:val="20"/>
        </w:rPr>
        <w:t xml:space="preserve"> říd</w:t>
      </w:r>
      <w:r w:rsidR="000F4393" w:rsidRPr="00CE602F">
        <w:rPr>
          <w:rFonts w:ascii="Arial" w:hAnsi="Arial" w:cs="Arial"/>
          <w:noProof w:val="0"/>
          <w:snapToGrid w:val="0"/>
          <w:color w:val="000000"/>
          <w:sz w:val="20"/>
        </w:rPr>
        <w:t>í</w:t>
      </w:r>
      <w:r w:rsidRPr="00CE602F">
        <w:rPr>
          <w:rFonts w:ascii="Arial" w:hAnsi="Arial" w:cs="Arial"/>
          <w:noProof w:val="0"/>
          <w:snapToGrid w:val="0"/>
          <w:color w:val="000000"/>
          <w:sz w:val="20"/>
        </w:rPr>
        <w:t xml:space="preserve">cí jednotky </w:t>
      </w:r>
      <w:r w:rsidR="000A6778" w:rsidRPr="00CE602F">
        <w:rPr>
          <w:rFonts w:ascii="Arial" w:hAnsi="Arial" w:cs="Arial"/>
          <w:noProof w:val="0"/>
          <w:snapToGrid w:val="0"/>
          <w:color w:val="000000"/>
          <w:sz w:val="20"/>
        </w:rPr>
        <w:t>se</w:t>
      </w:r>
      <w:r w:rsidRPr="00CE602F">
        <w:rPr>
          <w:rFonts w:ascii="Arial" w:hAnsi="Arial" w:cs="Arial"/>
          <w:noProof w:val="0"/>
          <w:snapToGrid w:val="0"/>
          <w:color w:val="000000"/>
          <w:sz w:val="20"/>
        </w:rPr>
        <w:t xml:space="preserve"> zdroje</w:t>
      </w:r>
      <w:r w:rsidR="000A6778" w:rsidRPr="00CE602F">
        <w:rPr>
          <w:rFonts w:ascii="Arial" w:hAnsi="Arial" w:cs="Arial"/>
          <w:noProof w:val="0"/>
          <w:snapToGrid w:val="0"/>
          <w:color w:val="000000"/>
          <w:sz w:val="20"/>
        </w:rPr>
        <w:t>m</w:t>
      </w:r>
      <w:r w:rsidRPr="00CE602F">
        <w:rPr>
          <w:rFonts w:ascii="Arial" w:hAnsi="Arial" w:cs="Arial"/>
          <w:noProof w:val="0"/>
          <w:snapToGrid w:val="0"/>
          <w:color w:val="000000"/>
          <w:sz w:val="20"/>
        </w:rPr>
        <w:t xml:space="preserve">, </w:t>
      </w:r>
      <w:r w:rsidR="009708EA" w:rsidRPr="00CE602F">
        <w:rPr>
          <w:rFonts w:ascii="Arial" w:hAnsi="Arial" w:cs="Arial"/>
          <w:noProof w:val="0"/>
          <w:snapToGrid w:val="0"/>
          <w:color w:val="000000"/>
          <w:sz w:val="20"/>
        </w:rPr>
        <w:t>ovládací</w:t>
      </w:r>
      <w:r w:rsidR="000A6778" w:rsidRPr="00CE602F">
        <w:rPr>
          <w:rFonts w:ascii="Arial" w:hAnsi="Arial" w:cs="Arial"/>
          <w:noProof w:val="0"/>
          <w:snapToGrid w:val="0"/>
          <w:color w:val="000000"/>
          <w:sz w:val="20"/>
        </w:rPr>
        <w:t>m</w:t>
      </w:r>
      <w:r w:rsidR="009708EA" w:rsidRPr="00CE602F">
        <w:rPr>
          <w:rFonts w:ascii="Arial" w:hAnsi="Arial" w:cs="Arial"/>
          <w:noProof w:val="0"/>
          <w:snapToGrid w:val="0"/>
          <w:color w:val="000000"/>
          <w:sz w:val="20"/>
        </w:rPr>
        <w:t xml:space="preserve"> a signalizační</w:t>
      </w:r>
      <w:r w:rsidR="000A6778" w:rsidRPr="00CE602F">
        <w:rPr>
          <w:rFonts w:ascii="Arial" w:hAnsi="Arial" w:cs="Arial"/>
          <w:noProof w:val="0"/>
          <w:snapToGrid w:val="0"/>
          <w:color w:val="000000"/>
          <w:sz w:val="20"/>
        </w:rPr>
        <w:t>m</w:t>
      </w:r>
      <w:r w:rsidR="009708EA" w:rsidRPr="00CE602F">
        <w:rPr>
          <w:rFonts w:ascii="Arial" w:hAnsi="Arial" w:cs="Arial"/>
          <w:noProof w:val="0"/>
          <w:snapToGrid w:val="0"/>
          <w:color w:val="000000"/>
          <w:sz w:val="20"/>
        </w:rPr>
        <w:t xml:space="preserve"> </w:t>
      </w:r>
      <w:r w:rsidRPr="00CE602F">
        <w:rPr>
          <w:rFonts w:ascii="Arial" w:hAnsi="Arial" w:cs="Arial"/>
          <w:noProof w:val="0"/>
          <w:snapToGrid w:val="0"/>
          <w:color w:val="000000"/>
          <w:sz w:val="20"/>
        </w:rPr>
        <w:t>panel</w:t>
      </w:r>
      <w:r w:rsidR="000A6778" w:rsidRPr="00CE602F">
        <w:rPr>
          <w:rFonts w:ascii="Arial" w:hAnsi="Arial" w:cs="Arial"/>
          <w:noProof w:val="0"/>
          <w:snapToGrid w:val="0"/>
          <w:color w:val="000000"/>
          <w:sz w:val="20"/>
        </w:rPr>
        <w:t>em</w:t>
      </w:r>
      <w:r w:rsidR="00EB5416" w:rsidRPr="00CE602F">
        <w:rPr>
          <w:rFonts w:ascii="Arial" w:hAnsi="Arial" w:cs="Arial"/>
          <w:noProof w:val="0"/>
          <w:snapToGrid w:val="0"/>
          <w:color w:val="000000"/>
          <w:sz w:val="20"/>
        </w:rPr>
        <w:t xml:space="preserve">, </w:t>
      </w:r>
      <w:r w:rsidR="009708EA" w:rsidRPr="00CE602F">
        <w:rPr>
          <w:rFonts w:ascii="Arial" w:hAnsi="Arial" w:cs="Arial"/>
          <w:noProof w:val="0"/>
          <w:snapToGrid w:val="0"/>
          <w:color w:val="000000"/>
          <w:sz w:val="20"/>
        </w:rPr>
        <w:t xml:space="preserve">včetně </w:t>
      </w:r>
      <w:r w:rsidR="00EB5416" w:rsidRPr="00CE602F">
        <w:rPr>
          <w:rFonts w:ascii="Arial" w:hAnsi="Arial" w:cs="Arial"/>
          <w:noProof w:val="0"/>
          <w:snapToGrid w:val="0"/>
          <w:color w:val="000000"/>
          <w:sz w:val="20"/>
        </w:rPr>
        <w:t xml:space="preserve">umístění antény na </w:t>
      </w:r>
      <w:r w:rsidR="009708EA" w:rsidRPr="00CE602F">
        <w:rPr>
          <w:rFonts w:ascii="Arial" w:hAnsi="Arial" w:cs="Arial"/>
          <w:noProof w:val="0"/>
          <w:snapToGrid w:val="0"/>
          <w:color w:val="000000"/>
          <w:sz w:val="20"/>
        </w:rPr>
        <w:t>podpěrný bod a její</w:t>
      </w:r>
      <w:r w:rsidR="000A6778" w:rsidRPr="00CE602F">
        <w:rPr>
          <w:rFonts w:ascii="Arial" w:hAnsi="Arial" w:cs="Arial"/>
          <w:noProof w:val="0"/>
          <w:snapToGrid w:val="0"/>
          <w:color w:val="000000"/>
          <w:sz w:val="20"/>
        </w:rPr>
        <w:t>ho</w:t>
      </w:r>
      <w:r w:rsidR="009708EA" w:rsidRPr="00CE602F">
        <w:rPr>
          <w:rFonts w:ascii="Arial" w:hAnsi="Arial" w:cs="Arial"/>
          <w:noProof w:val="0"/>
          <w:snapToGrid w:val="0"/>
          <w:color w:val="000000"/>
          <w:sz w:val="20"/>
        </w:rPr>
        <w:t xml:space="preserve"> připojení do </w:t>
      </w:r>
      <w:r w:rsidR="000A6778" w:rsidRPr="00CE602F">
        <w:rPr>
          <w:rFonts w:ascii="Arial" w:hAnsi="Arial" w:cs="Arial"/>
          <w:noProof w:val="0"/>
          <w:snapToGrid w:val="0"/>
          <w:color w:val="000000"/>
          <w:sz w:val="20"/>
        </w:rPr>
        <w:t>řídící jednotky</w:t>
      </w:r>
      <w:r w:rsidR="00EB5416" w:rsidRPr="00CE602F">
        <w:rPr>
          <w:rFonts w:ascii="Arial" w:hAnsi="Arial" w:cs="Arial"/>
          <w:noProof w:val="0"/>
          <w:snapToGrid w:val="0"/>
          <w:color w:val="000000"/>
          <w:sz w:val="20"/>
        </w:rPr>
        <w:t>.</w:t>
      </w:r>
    </w:p>
    <w:p w14:paraId="0A1845C5" w14:textId="77777777" w:rsidR="005B35CF" w:rsidRPr="00CE602F" w:rsidRDefault="005B35CF"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Provedení kalibrace měřících vstupů IED se snímači umístěnými v silové části USR.</w:t>
      </w:r>
    </w:p>
    <w:p w14:paraId="60395F78" w14:textId="77777777" w:rsidR="00EB5416" w:rsidRPr="00CE602F" w:rsidRDefault="00EB5416"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Připojení vstupně výstupních obvodů </w:t>
      </w:r>
      <w:r w:rsidR="00A479C8" w:rsidRPr="00CE602F">
        <w:rPr>
          <w:rFonts w:ascii="Arial" w:hAnsi="Arial" w:cs="Arial"/>
          <w:noProof w:val="0"/>
          <w:snapToGrid w:val="0"/>
          <w:color w:val="000000"/>
          <w:sz w:val="20"/>
        </w:rPr>
        <w:t>USR</w:t>
      </w:r>
      <w:r w:rsidRPr="00CE602F">
        <w:rPr>
          <w:rFonts w:ascii="Arial" w:hAnsi="Arial" w:cs="Arial"/>
          <w:noProof w:val="0"/>
          <w:snapToGrid w:val="0"/>
          <w:color w:val="000000"/>
          <w:sz w:val="20"/>
        </w:rPr>
        <w:t xml:space="preserve"> na svorky v ovládací skříni</w:t>
      </w:r>
      <w:r w:rsidR="00A51393" w:rsidRPr="00CE602F">
        <w:rPr>
          <w:rFonts w:ascii="Arial" w:hAnsi="Arial" w:cs="Arial"/>
          <w:noProof w:val="0"/>
          <w:snapToGrid w:val="0"/>
          <w:color w:val="000000"/>
          <w:sz w:val="20"/>
        </w:rPr>
        <w:t>.</w:t>
      </w:r>
    </w:p>
    <w:p w14:paraId="141074AF" w14:textId="77777777" w:rsidR="00A90D65" w:rsidRPr="00CE602F" w:rsidRDefault="00A90D65"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Zdroj pro ovládání USR</w:t>
      </w:r>
      <w:r w:rsidR="00A51393" w:rsidRPr="00CE602F">
        <w:rPr>
          <w:rFonts w:ascii="Arial" w:hAnsi="Arial" w:cs="Arial"/>
          <w:noProof w:val="0"/>
          <w:snapToGrid w:val="0"/>
          <w:color w:val="000000"/>
          <w:sz w:val="20"/>
        </w:rPr>
        <w:t>.</w:t>
      </w:r>
    </w:p>
    <w:p w14:paraId="56591B3D" w14:textId="77777777" w:rsidR="00233C2F" w:rsidRPr="00CE602F" w:rsidRDefault="00233C2F"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Musí být použit jednotný svorkový materiál jednoho výrobce pro zjednodušení následné údržby.</w:t>
      </w:r>
    </w:p>
    <w:p w14:paraId="3376DFCF" w14:textId="54517191" w:rsidR="006E0741" w:rsidRPr="00CE602F" w:rsidRDefault="00226412"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Pro proudové obvody použít </w:t>
      </w:r>
      <w:r w:rsidR="00DA271B" w:rsidRPr="00CE602F">
        <w:rPr>
          <w:rFonts w:ascii="Arial" w:hAnsi="Arial" w:cs="Arial"/>
          <w:noProof w:val="0"/>
          <w:snapToGrid w:val="0"/>
          <w:color w:val="000000"/>
          <w:sz w:val="20"/>
        </w:rPr>
        <w:t xml:space="preserve">svorek k tomuto účelu určených. Svorky musí být </w:t>
      </w:r>
      <w:r w:rsidRPr="00CE602F">
        <w:rPr>
          <w:rFonts w:ascii="Arial" w:hAnsi="Arial" w:cs="Arial"/>
          <w:noProof w:val="0"/>
          <w:snapToGrid w:val="0"/>
          <w:color w:val="000000"/>
          <w:sz w:val="20"/>
        </w:rPr>
        <w:t>podélně rozpojiteln</w:t>
      </w:r>
      <w:r w:rsidR="00DA271B" w:rsidRPr="00CE602F">
        <w:rPr>
          <w:rFonts w:ascii="Arial" w:hAnsi="Arial" w:cs="Arial"/>
          <w:noProof w:val="0"/>
          <w:snapToGrid w:val="0"/>
          <w:color w:val="000000"/>
          <w:sz w:val="20"/>
        </w:rPr>
        <w:t xml:space="preserve">é, </w:t>
      </w:r>
      <w:r w:rsidRPr="00CE602F">
        <w:rPr>
          <w:rFonts w:ascii="Arial" w:hAnsi="Arial" w:cs="Arial"/>
          <w:noProof w:val="0"/>
          <w:snapToGrid w:val="0"/>
          <w:color w:val="000000"/>
          <w:sz w:val="20"/>
        </w:rPr>
        <w:t>vybaven</w:t>
      </w:r>
      <w:r w:rsidR="00DA271B" w:rsidRPr="00CE602F">
        <w:rPr>
          <w:rFonts w:ascii="Arial" w:hAnsi="Arial" w:cs="Arial"/>
          <w:noProof w:val="0"/>
          <w:snapToGrid w:val="0"/>
          <w:color w:val="000000"/>
          <w:sz w:val="20"/>
        </w:rPr>
        <w:t>é</w:t>
      </w:r>
      <w:r w:rsidRPr="00CE602F">
        <w:rPr>
          <w:rFonts w:ascii="Arial" w:hAnsi="Arial" w:cs="Arial"/>
          <w:noProof w:val="0"/>
          <w:snapToGrid w:val="0"/>
          <w:color w:val="000000"/>
          <w:sz w:val="20"/>
        </w:rPr>
        <w:t xml:space="preserve"> možností vykrácení a se zkušební dutinkou na obou stranách. </w:t>
      </w:r>
      <w:r w:rsidR="001A4CE2" w:rsidRPr="00CE602F">
        <w:rPr>
          <w:rFonts w:ascii="Arial" w:hAnsi="Arial" w:cs="Arial"/>
          <w:noProof w:val="0"/>
          <w:snapToGrid w:val="0"/>
          <w:color w:val="000000"/>
          <w:sz w:val="20"/>
        </w:rPr>
        <w:t>Svorky musí umožňovat připojení vodiče s koncovkou o průřezu 0,5÷</w:t>
      </w:r>
      <w:r w:rsidR="00416453" w:rsidRPr="00CE602F">
        <w:rPr>
          <w:rFonts w:ascii="Arial" w:hAnsi="Arial" w:cs="Arial"/>
          <w:noProof w:val="0"/>
          <w:snapToGrid w:val="0"/>
          <w:color w:val="000000"/>
          <w:sz w:val="20"/>
        </w:rPr>
        <w:t xml:space="preserve">6 mm2. Jmenovitý proud svorky je požadován min. </w:t>
      </w:r>
      <w:proofErr w:type="gramStart"/>
      <w:r w:rsidR="00416453" w:rsidRPr="00CE602F">
        <w:rPr>
          <w:rFonts w:ascii="Arial" w:hAnsi="Arial" w:cs="Arial"/>
          <w:noProof w:val="0"/>
          <w:snapToGrid w:val="0"/>
          <w:color w:val="000000"/>
          <w:sz w:val="20"/>
        </w:rPr>
        <w:t>50A</w:t>
      </w:r>
      <w:proofErr w:type="gramEnd"/>
      <w:r w:rsidR="00416453" w:rsidRPr="00CE602F">
        <w:rPr>
          <w:rFonts w:ascii="Arial" w:hAnsi="Arial" w:cs="Arial"/>
          <w:noProof w:val="0"/>
          <w:snapToGrid w:val="0"/>
          <w:color w:val="000000"/>
          <w:sz w:val="20"/>
        </w:rPr>
        <w:t xml:space="preserve">. </w:t>
      </w:r>
      <w:r w:rsidR="00DA271B" w:rsidRPr="00CE602F">
        <w:rPr>
          <w:rFonts w:ascii="Arial" w:hAnsi="Arial" w:cs="Arial"/>
          <w:noProof w:val="0"/>
          <w:snapToGrid w:val="0"/>
          <w:color w:val="000000"/>
          <w:sz w:val="20"/>
        </w:rPr>
        <w:t xml:space="preserve">Musí být možnost zapojení </w:t>
      </w:r>
      <w:r w:rsidRPr="00CE602F">
        <w:rPr>
          <w:rFonts w:ascii="Arial" w:hAnsi="Arial" w:cs="Arial"/>
          <w:noProof w:val="0"/>
          <w:snapToGrid w:val="0"/>
          <w:color w:val="000000"/>
          <w:sz w:val="20"/>
        </w:rPr>
        <w:t xml:space="preserve">uzlu vnější </w:t>
      </w:r>
      <w:proofErr w:type="spellStart"/>
      <w:r w:rsidRPr="00CE602F">
        <w:rPr>
          <w:rFonts w:ascii="Arial" w:hAnsi="Arial" w:cs="Arial"/>
          <w:noProof w:val="0"/>
          <w:snapToGrid w:val="0"/>
          <w:color w:val="000000"/>
          <w:sz w:val="20"/>
        </w:rPr>
        <w:t>klemou</w:t>
      </w:r>
      <w:proofErr w:type="spellEnd"/>
      <w:r w:rsidR="00DA271B" w:rsidRPr="00CE602F">
        <w:rPr>
          <w:rFonts w:ascii="Arial" w:hAnsi="Arial" w:cs="Arial"/>
          <w:noProof w:val="0"/>
          <w:snapToGrid w:val="0"/>
          <w:color w:val="000000"/>
          <w:sz w:val="20"/>
        </w:rPr>
        <w:t>.</w:t>
      </w:r>
      <w:r w:rsidRPr="00CE602F">
        <w:rPr>
          <w:rFonts w:ascii="Arial" w:hAnsi="Arial" w:cs="Arial"/>
          <w:noProof w:val="0"/>
          <w:snapToGrid w:val="0"/>
          <w:color w:val="000000"/>
          <w:sz w:val="20"/>
        </w:rPr>
        <w:t xml:space="preserve"> </w:t>
      </w:r>
      <w:r w:rsidR="00B01585" w:rsidRPr="00CE602F">
        <w:rPr>
          <w:rFonts w:ascii="Arial" w:hAnsi="Arial" w:cs="Arial"/>
          <w:noProof w:val="0"/>
          <w:snapToGrid w:val="0"/>
          <w:color w:val="000000"/>
          <w:sz w:val="20"/>
        </w:rPr>
        <w:t xml:space="preserve">Požadován je šroubový způsob připojení. Z důvodu dostatečné pevnosti je požadován max. utahovací moment alespoň 1,5 </w:t>
      </w:r>
      <w:proofErr w:type="spellStart"/>
      <w:r w:rsidR="00B01585" w:rsidRPr="00CE602F">
        <w:rPr>
          <w:rFonts w:ascii="Arial" w:hAnsi="Arial" w:cs="Arial"/>
          <w:noProof w:val="0"/>
          <w:snapToGrid w:val="0"/>
          <w:color w:val="000000"/>
          <w:sz w:val="20"/>
        </w:rPr>
        <w:t>Nm</w:t>
      </w:r>
      <w:proofErr w:type="spellEnd"/>
      <w:r w:rsidR="00B01585" w:rsidRPr="00CE602F">
        <w:rPr>
          <w:rFonts w:ascii="Arial" w:hAnsi="Arial" w:cs="Arial"/>
          <w:noProof w:val="0"/>
          <w:snapToGrid w:val="0"/>
          <w:color w:val="000000"/>
          <w:sz w:val="20"/>
        </w:rPr>
        <w:t xml:space="preserve"> a šířka svorky </w:t>
      </w:r>
      <w:r w:rsidR="005E2CA6" w:rsidRPr="00CE602F">
        <w:rPr>
          <w:rFonts w:ascii="Arial" w:hAnsi="Arial" w:cs="Arial"/>
          <w:noProof w:val="0"/>
          <w:snapToGrid w:val="0"/>
          <w:color w:val="000000"/>
          <w:sz w:val="20"/>
        </w:rPr>
        <w:t xml:space="preserve">alespoň </w:t>
      </w:r>
      <w:r w:rsidR="00B01585" w:rsidRPr="00CE602F">
        <w:rPr>
          <w:rFonts w:ascii="Arial" w:hAnsi="Arial" w:cs="Arial"/>
          <w:noProof w:val="0"/>
          <w:snapToGrid w:val="0"/>
          <w:color w:val="000000"/>
          <w:sz w:val="20"/>
        </w:rPr>
        <w:t xml:space="preserve">8 mm. </w:t>
      </w:r>
      <w:r w:rsidR="00416453" w:rsidRPr="00CE602F">
        <w:rPr>
          <w:rFonts w:ascii="Arial" w:hAnsi="Arial" w:cs="Arial"/>
          <w:noProof w:val="0"/>
          <w:snapToGrid w:val="0"/>
          <w:color w:val="000000"/>
          <w:sz w:val="20"/>
        </w:rPr>
        <w:t xml:space="preserve">Izolační materiál PA, třída hořlavosti V0. </w:t>
      </w:r>
      <w:r w:rsidRPr="00CE602F">
        <w:rPr>
          <w:rFonts w:ascii="Arial" w:hAnsi="Arial" w:cs="Arial"/>
          <w:noProof w:val="0"/>
          <w:snapToGrid w:val="0"/>
          <w:color w:val="000000"/>
          <w:sz w:val="20"/>
        </w:rPr>
        <w:t xml:space="preserve">Zapojení svorkovnic vstup - č. 1, výstup - č. </w:t>
      </w:r>
      <w:proofErr w:type="gramStart"/>
      <w:r w:rsidRPr="00CE602F">
        <w:rPr>
          <w:rFonts w:ascii="Arial" w:hAnsi="Arial" w:cs="Arial"/>
          <w:noProof w:val="0"/>
          <w:snapToGrid w:val="0"/>
          <w:color w:val="000000"/>
          <w:sz w:val="20"/>
        </w:rPr>
        <w:t>2,…</w:t>
      </w:r>
      <w:proofErr w:type="gramEnd"/>
      <w:r w:rsidRPr="00CE602F">
        <w:rPr>
          <w:rFonts w:ascii="Arial" w:hAnsi="Arial" w:cs="Arial"/>
          <w:noProof w:val="0"/>
          <w:snapToGrid w:val="0"/>
          <w:color w:val="000000"/>
          <w:sz w:val="20"/>
        </w:rPr>
        <w:t xml:space="preserve"> až </w:t>
      </w:r>
      <w:r w:rsidR="00A479C8" w:rsidRPr="00CE602F">
        <w:rPr>
          <w:rFonts w:ascii="Arial" w:hAnsi="Arial" w:cs="Arial"/>
          <w:noProof w:val="0"/>
          <w:snapToGrid w:val="0"/>
          <w:color w:val="000000"/>
          <w:sz w:val="20"/>
        </w:rPr>
        <w:t xml:space="preserve">č. </w:t>
      </w:r>
      <w:r w:rsidRPr="00CE602F">
        <w:rPr>
          <w:rFonts w:ascii="Arial" w:hAnsi="Arial" w:cs="Arial"/>
          <w:noProof w:val="0"/>
          <w:snapToGrid w:val="0"/>
          <w:color w:val="000000"/>
          <w:sz w:val="20"/>
        </w:rPr>
        <w:t>7</w:t>
      </w:r>
      <w:r w:rsidR="00A479C8" w:rsidRPr="00CE602F">
        <w:rPr>
          <w:rFonts w:ascii="Arial" w:hAnsi="Arial" w:cs="Arial"/>
          <w:noProof w:val="0"/>
          <w:snapToGrid w:val="0"/>
          <w:color w:val="000000"/>
          <w:sz w:val="20"/>
        </w:rPr>
        <w:t xml:space="preserve"> </w:t>
      </w:r>
      <w:r w:rsidRPr="00CE602F">
        <w:rPr>
          <w:rFonts w:ascii="Arial" w:hAnsi="Arial" w:cs="Arial"/>
          <w:noProof w:val="0"/>
          <w:snapToGrid w:val="0"/>
          <w:color w:val="000000"/>
          <w:sz w:val="20"/>
        </w:rPr>
        <w:t>-</w:t>
      </w:r>
      <w:r w:rsidR="00A479C8" w:rsidRPr="00CE602F">
        <w:rPr>
          <w:rFonts w:ascii="Arial" w:hAnsi="Arial" w:cs="Arial"/>
          <w:noProof w:val="0"/>
          <w:snapToGrid w:val="0"/>
          <w:color w:val="000000"/>
          <w:sz w:val="20"/>
        </w:rPr>
        <w:t xml:space="preserve"> č. </w:t>
      </w:r>
      <w:r w:rsidRPr="00CE602F">
        <w:rPr>
          <w:rFonts w:ascii="Arial" w:hAnsi="Arial" w:cs="Arial"/>
          <w:noProof w:val="0"/>
          <w:snapToGrid w:val="0"/>
          <w:color w:val="000000"/>
          <w:sz w:val="20"/>
        </w:rPr>
        <w:t>8.</w:t>
      </w:r>
      <w:r w:rsidR="001A4CE2" w:rsidRPr="00CE602F">
        <w:rPr>
          <w:rFonts w:ascii="Arial" w:hAnsi="Arial" w:cs="Arial"/>
          <w:noProof w:val="0"/>
          <w:snapToGrid w:val="0"/>
          <w:color w:val="000000"/>
          <w:sz w:val="20"/>
        </w:rPr>
        <w:t xml:space="preserve"> </w:t>
      </w:r>
      <w:r w:rsidR="000F2E5B" w:rsidRPr="00CE602F">
        <w:rPr>
          <w:rFonts w:ascii="Arial" w:hAnsi="Arial" w:cs="Arial"/>
          <w:noProof w:val="0"/>
          <w:snapToGrid w:val="0"/>
          <w:color w:val="000000"/>
          <w:sz w:val="20"/>
        </w:rPr>
        <w:t xml:space="preserve">Obvody kapacitních snímačů napětí budou připojeny přímo na vstupy </w:t>
      </w:r>
      <w:r w:rsidR="000A6778" w:rsidRPr="00CE602F">
        <w:rPr>
          <w:rFonts w:ascii="Arial" w:hAnsi="Arial" w:cs="Arial"/>
          <w:noProof w:val="0"/>
          <w:snapToGrid w:val="0"/>
          <w:color w:val="000000"/>
          <w:sz w:val="20"/>
        </w:rPr>
        <w:t>řídící jednotky</w:t>
      </w:r>
      <w:r w:rsidR="000F2E5B" w:rsidRPr="00CE602F">
        <w:rPr>
          <w:rFonts w:ascii="Arial" w:hAnsi="Arial" w:cs="Arial"/>
          <w:noProof w:val="0"/>
          <w:snapToGrid w:val="0"/>
          <w:color w:val="000000"/>
          <w:sz w:val="20"/>
        </w:rPr>
        <w:t>.</w:t>
      </w:r>
    </w:p>
    <w:p w14:paraId="7274CA35" w14:textId="77777777" w:rsidR="00226412" w:rsidRPr="00CE602F" w:rsidRDefault="006E0741"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Při měření napětí z napěťových sensorů je požadováno přímé propojení sensor – měřicí karta říd</w:t>
      </w:r>
      <w:r w:rsidR="000F4393" w:rsidRPr="00CE602F">
        <w:rPr>
          <w:rFonts w:ascii="Arial" w:hAnsi="Arial" w:cs="Arial"/>
          <w:noProof w:val="0"/>
          <w:snapToGrid w:val="0"/>
          <w:color w:val="000000"/>
          <w:sz w:val="20"/>
        </w:rPr>
        <w:t>í</w:t>
      </w:r>
      <w:r w:rsidRPr="00CE602F">
        <w:rPr>
          <w:rFonts w:ascii="Arial" w:hAnsi="Arial" w:cs="Arial"/>
          <w:noProof w:val="0"/>
          <w:snapToGrid w:val="0"/>
          <w:color w:val="000000"/>
          <w:sz w:val="20"/>
        </w:rPr>
        <w:t xml:space="preserve">cí jednotky. Minimální délka kabelu je </w:t>
      </w:r>
      <w:r w:rsidR="000F4393" w:rsidRPr="00CE602F">
        <w:rPr>
          <w:rFonts w:ascii="Arial" w:hAnsi="Arial" w:cs="Arial"/>
          <w:noProof w:val="0"/>
          <w:snapToGrid w:val="0"/>
          <w:color w:val="000000"/>
          <w:sz w:val="20"/>
        </w:rPr>
        <w:t>8</w:t>
      </w:r>
      <w:r w:rsidRPr="00CE602F">
        <w:rPr>
          <w:rFonts w:ascii="Arial" w:hAnsi="Arial" w:cs="Arial"/>
          <w:noProof w:val="0"/>
          <w:snapToGrid w:val="0"/>
          <w:color w:val="000000"/>
          <w:sz w:val="20"/>
        </w:rPr>
        <w:t xml:space="preserve"> m.</w:t>
      </w:r>
    </w:p>
    <w:p w14:paraId="057E546F"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Pro obvody </w:t>
      </w:r>
      <w:r w:rsidR="00BA4D13" w:rsidRPr="00CE602F">
        <w:rPr>
          <w:rFonts w:ascii="Arial" w:hAnsi="Arial" w:cs="Arial"/>
          <w:noProof w:val="0"/>
          <w:snapToGrid w:val="0"/>
          <w:color w:val="000000"/>
          <w:sz w:val="20"/>
        </w:rPr>
        <w:t>signalizac</w:t>
      </w:r>
      <w:r w:rsidR="00DA271B" w:rsidRPr="00CE602F">
        <w:rPr>
          <w:rFonts w:ascii="Arial" w:hAnsi="Arial" w:cs="Arial"/>
          <w:noProof w:val="0"/>
          <w:snapToGrid w:val="0"/>
          <w:color w:val="000000"/>
          <w:sz w:val="20"/>
        </w:rPr>
        <w:t>e</w:t>
      </w:r>
      <w:r w:rsidRPr="00CE602F">
        <w:rPr>
          <w:rFonts w:ascii="Arial" w:hAnsi="Arial" w:cs="Arial"/>
          <w:noProof w:val="0"/>
          <w:snapToGrid w:val="0"/>
          <w:color w:val="000000"/>
          <w:sz w:val="20"/>
        </w:rPr>
        <w:t xml:space="preserve"> použít </w:t>
      </w:r>
      <w:r w:rsidR="00416453" w:rsidRPr="00CE602F">
        <w:rPr>
          <w:rFonts w:ascii="Arial" w:hAnsi="Arial" w:cs="Arial"/>
          <w:noProof w:val="0"/>
          <w:snapToGrid w:val="0"/>
          <w:color w:val="000000"/>
          <w:sz w:val="20"/>
        </w:rPr>
        <w:t xml:space="preserve">nožové </w:t>
      </w:r>
      <w:r w:rsidR="00DA271B" w:rsidRPr="00CE602F">
        <w:rPr>
          <w:rFonts w:ascii="Arial" w:hAnsi="Arial" w:cs="Arial"/>
          <w:noProof w:val="0"/>
          <w:snapToGrid w:val="0"/>
          <w:color w:val="000000"/>
          <w:sz w:val="20"/>
        </w:rPr>
        <w:t xml:space="preserve">rozpojovací svorky </w:t>
      </w:r>
      <w:r w:rsidRPr="00CE602F">
        <w:rPr>
          <w:rFonts w:ascii="Arial" w:hAnsi="Arial" w:cs="Arial"/>
          <w:noProof w:val="0"/>
          <w:snapToGrid w:val="0"/>
          <w:color w:val="000000"/>
          <w:sz w:val="20"/>
        </w:rPr>
        <w:t xml:space="preserve">se zkušební dutinkou na obou stranách. </w:t>
      </w:r>
      <w:r w:rsidR="00FF3EF3" w:rsidRPr="00CE602F">
        <w:rPr>
          <w:rFonts w:ascii="Arial" w:hAnsi="Arial" w:cs="Arial"/>
          <w:noProof w:val="0"/>
          <w:snapToGrid w:val="0"/>
          <w:color w:val="000000"/>
          <w:sz w:val="20"/>
        </w:rPr>
        <w:t xml:space="preserve">Svorky musí umožňovat připojení vodiče s koncovkou o průřezu 0,14÷4 mm2. Jmenovitý proud svorky je požadován min. </w:t>
      </w:r>
      <w:proofErr w:type="gramStart"/>
      <w:r w:rsidR="00FF3EF3" w:rsidRPr="00CE602F">
        <w:rPr>
          <w:rFonts w:ascii="Arial" w:hAnsi="Arial" w:cs="Arial"/>
          <w:noProof w:val="0"/>
          <w:snapToGrid w:val="0"/>
          <w:color w:val="000000"/>
          <w:sz w:val="20"/>
        </w:rPr>
        <w:t>20A</w:t>
      </w:r>
      <w:proofErr w:type="gramEnd"/>
      <w:r w:rsidR="00FF3EF3" w:rsidRPr="00CE602F">
        <w:rPr>
          <w:rFonts w:ascii="Arial" w:hAnsi="Arial" w:cs="Arial"/>
          <w:noProof w:val="0"/>
          <w:snapToGrid w:val="0"/>
          <w:color w:val="000000"/>
          <w:sz w:val="20"/>
        </w:rPr>
        <w:t xml:space="preserve">. </w:t>
      </w:r>
      <w:proofErr w:type="spellStart"/>
      <w:r w:rsidR="00FF3EF3" w:rsidRPr="00CE602F">
        <w:rPr>
          <w:rFonts w:ascii="Arial" w:hAnsi="Arial" w:cs="Arial"/>
          <w:noProof w:val="0"/>
          <w:snapToGrid w:val="0"/>
          <w:color w:val="000000"/>
          <w:sz w:val="20"/>
        </w:rPr>
        <w:t>Klemování</w:t>
      </w:r>
      <w:proofErr w:type="spellEnd"/>
      <w:r w:rsidR="00FF3EF3" w:rsidRPr="00CE602F">
        <w:rPr>
          <w:rFonts w:ascii="Arial" w:hAnsi="Arial" w:cs="Arial"/>
          <w:noProof w:val="0"/>
          <w:snapToGrid w:val="0"/>
          <w:color w:val="000000"/>
          <w:sz w:val="20"/>
        </w:rPr>
        <w:t xml:space="preserve"> svorek vnitřním zástrčným můstkem. Svorky </w:t>
      </w:r>
      <w:r w:rsidRPr="00CE602F">
        <w:rPr>
          <w:rFonts w:ascii="Arial" w:hAnsi="Arial" w:cs="Arial"/>
          <w:noProof w:val="0"/>
          <w:snapToGrid w:val="0"/>
          <w:color w:val="000000"/>
          <w:sz w:val="20"/>
        </w:rPr>
        <w:t>umístěné tak, že kloub otáčení rozpojovací spojky je umístěn dole</w:t>
      </w:r>
      <w:r w:rsidR="00FF3EF3" w:rsidRPr="00CE602F">
        <w:rPr>
          <w:rFonts w:ascii="Arial" w:hAnsi="Arial" w:cs="Arial"/>
          <w:noProof w:val="0"/>
          <w:snapToGrid w:val="0"/>
          <w:color w:val="000000"/>
          <w:sz w:val="20"/>
        </w:rPr>
        <w:t>, nebo vlevo</w:t>
      </w:r>
      <w:r w:rsidRPr="00CE602F">
        <w:rPr>
          <w:rFonts w:ascii="Arial" w:hAnsi="Arial" w:cs="Arial"/>
          <w:noProof w:val="0"/>
          <w:snapToGrid w:val="0"/>
          <w:color w:val="000000"/>
          <w:sz w:val="20"/>
        </w:rPr>
        <w:t>.</w:t>
      </w:r>
      <w:r w:rsidR="00FF3EF3" w:rsidRPr="00CE602F">
        <w:rPr>
          <w:rFonts w:ascii="Arial" w:hAnsi="Arial" w:cs="Arial"/>
          <w:noProof w:val="0"/>
          <w:snapToGrid w:val="0"/>
          <w:color w:val="000000"/>
          <w:sz w:val="20"/>
        </w:rPr>
        <w:t xml:space="preserve"> </w:t>
      </w:r>
      <w:r w:rsidR="00CC42B7" w:rsidRPr="00CE602F">
        <w:rPr>
          <w:rFonts w:ascii="Arial" w:hAnsi="Arial" w:cs="Arial"/>
          <w:noProof w:val="0"/>
          <w:snapToGrid w:val="0"/>
          <w:color w:val="000000"/>
          <w:sz w:val="20"/>
        </w:rPr>
        <w:t>Požadován je šroubový způsob připojení</w:t>
      </w:r>
      <w:r w:rsidR="009F418E" w:rsidRPr="00CE602F">
        <w:rPr>
          <w:rFonts w:ascii="Arial" w:hAnsi="Arial" w:cs="Arial"/>
          <w:noProof w:val="0"/>
          <w:snapToGrid w:val="0"/>
          <w:color w:val="000000"/>
          <w:sz w:val="20"/>
        </w:rPr>
        <w:t xml:space="preserve">. Z důvodu dostatečné </w:t>
      </w:r>
      <w:r w:rsidR="00B01585" w:rsidRPr="00CE602F">
        <w:rPr>
          <w:rFonts w:ascii="Arial" w:hAnsi="Arial" w:cs="Arial"/>
          <w:noProof w:val="0"/>
          <w:snapToGrid w:val="0"/>
          <w:color w:val="000000"/>
          <w:sz w:val="20"/>
        </w:rPr>
        <w:t xml:space="preserve">pevnosti je požadován max. </w:t>
      </w:r>
      <w:r w:rsidR="00CC42B7" w:rsidRPr="00CE602F">
        <w:rPr>
          <w:rFonts w:ascii="Arial" w:hAnsi="Arial" w:cs="Arial"/>
          <w:noProof w:val="0"/>
          <w:snapToGrid w:val="0"/>
          <w:color w:val="000000"/>
          <w:sz w:val="20"/>
        </w:rPr>
        <w:t>utahovací</w:t>
      </w:r>
      <w:r w:rsidR="00B01585" w:rsidRPr="00CE602F">
        <w:rPr>
          <w:rFonts w:ascii="Arial" w:hAnsi="Arial" w:cs="Arial"/>
          <w:noProof w:val="0"/>
          <w:snapToGrid w:val="0"/>
          <w:color w:val="000000"/>
          <w:sz w:val="20"/>
        </w:rPr>
        <w:t xml:space="preserve"> </w:t>
      </w:r>
      <w:r w:rsidR="00CC42B7" w:rsidRPr="00CE602F">
        <w:rPr>
          <w:rFonts w:ascii="Arial" w:hAnsi="Arial" w:cs="Arial"/>
          <w:noProof w:val="0"/>
          <w:snapToGrid w:val="0"/>
          <w:color w:val="000000"/>
          <w:sz w:val="20"/>
        </w:rPr>
        <w:t xml:space="preserve">moment alespoň 0,8 </w:t>
      </w:r>
      <w:proofErr w:type="spellStart"/>
      <w:r w:rsidR="00CC42B7" w:rsidRPr="00CE602F">
        <w:rPr>
          <w:rFonts w:ascii="Arial" w:hAnsi="Arial" w:cs="Arial"/>
          <w:noProof w:val="0"/>
          <w:snapToGrid w:val="0"/>
          <w:color w:val="000000"/>
          <w:sz w:val="20"/>
        </w:rPr>
        <w:t>Nm</w:t>
      </w:r>
      <w:proofErr w:type="spellEnd"/>
      <w:r w:rsidR="00B01585" w:rsidRPr="00CE602F">
        <w:rPr>
          <w:rFonts w:ascii="Arial" w:hAnsi="Arial" w:cs="Arial"/>
          <w:noProof w:val="0"/>
          <w:snapToGrid w:val="0"/>
          <w:color w:val="000000"/>
          <w:sz w:val="20"/>
        </w:rPr>
        <w:t xml:space="preserve"> a š</w:t>
      </w:r>
      <w:r w:rsidR="00CC42B7" w:rsidRPr="00CE602F">
        <w:rPr>
          <w:rFonts w:ascii="Arial" w:hAnsi="Arial" w:cs="Arial"/>
          <w:noProof w:val="0"/>
          <w:snapToGrid w:val="0"/>
          <w:color w:val="000000"/>
          <w:sz w:val="20"/>
        </w:rPr>
        <w:t xml:space="preserve">ířka svorky </w:t>
      </w:r>
      <w:r w:rsidR="009F418E" w:rsidRPr="00CE602F">
        <w:rPr>
          <w:rFonts w:ascii="Arial" w:hAnsi="Arial" w:cs="Arial"/>
          <w:noProof w:val="0"/>
          <w:snapToGrid w:val="0"/>
          <w:color w:val="000000"/>
          <w:sz w:val="20"/>
        </w:rPr>
        <w:t xml:space="preserve">alespoň </w:t>
      </w:r>
      <w:r w:rsidR="008A157D" w:rsidRPr="00CE602F">
        <w:rPr>
          <w:rFonts w:ascii="Arial" w:hAnsi="Arial" w:cs="Arial"/>
          <w:noProof w:val="0"/>
          <w:snapToGrid w:val="0"/>
          <w:color w:val="000000"/>
          <w:sz w:val="20"/>
        </w:rPr>
        <w:t>6 mm</w:t>
      </w:r>
      <w:r w:rsidR="00416453" w:rsidRPr="00CE602F">
        <w:rPr>
          <w:rFonts w:ascii="Arial" w:hAnsi="Arial" w:cs="Arial"/>
          <w:noProof w:val="0"/>
          <w:snapToGrid w:val="0"/>
          <w:color w:val="000000"/>
          <w:sz w:val="20"/>
        </w:rPr>
        <w:t>. Izolační materiál PA, třída hořlavosti V0</w:t>
      </w:r>
      <w:r w:rsidR="00801990" w:rsidRPr="00CE602F">
        <w:rPr>
          <w:rFonts w:ascii="Arial" w:hAnsi="Arial" w:cs="Arial"/>
          <w:noProof w:val="0"/>
          <w:snapToGrid w:val="0"/>
          <w:color w:val="000000"/>
          <w:sz w:val="20"/>
        </w:rPr>
        <w:t>.</w:t>
      </w:r>
    </w:p>
    <w:p w14:paraId="5A79DF7E"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Pro ostatní </w:t>
      </w:r>
      <w:proofErr w:type="gramStart"/>
      <w:r w:rsidRPr="00CE602F">
        <w:rPr>
          <w:rFonts w:ascii="Arial" w:hAnsi="Arial" w:cs="Arial"/>
          <w:noProof w:val="0"/>
          <w:snapToGrid w:val="0"/>
          <w:color w:val="000000"/>
          <w:sz w:val="20"/>
        </w:rPr>
        <w:t>obvody</w:t>
      </w:r>
      <w:proofErr w:type="gramEnd"/>
      <w:r w:rsidRPr="00CE602F">
        <w:rPr>
          <w:rFonts w:ascii="Arial" w:hAnsi="Arial" w:cs="Arial"/>
          <w:noProof w:val="0"/>
          <w:snapToGrid w:val="0"/>
          <w:color w:val="000000"/>
          <w:sz w:val="20"/>
        </w:rPr>
        <w:t xml:space="preserve"> tj. pro napájení, pomocné obvody, propojovací okruhy,</w:t>
      </w:r>
      <w:r w:rsidR="0062569C" w:rsidRPr="00CE602F">
        <w:rPr>
          <w:rFonts w:ascii="Arial" w:hAnsi="Arial" w:cs="Arial"/>
          <w:noProof w:val="0"/>
          <w:snapToGrid w:val="0"/>
          <w:color w:val="000000"/>
          <w:sz w:val="20"/>
        </w:rPr>
        <w:t xml:space="preserve"> použít průchozí svorky s možností propojení zástrčným můstkem. </w:t>
      </w:r>
      <w:r w:rsidR="00FF3EF3" w:rsidRPr="00CE602F">
        <w:rPr>
          <w:rFonts w:ascii="Arial" w:hAnsi="Arial" w:cs="Arial"/>
          <w:noProof w:val="0"/>
          <w:snapToGrid w:val="0"/>
          <w:color w:val="000000"/>
          <w:sz w:val="20"/>
        </w:rPr>
        <w:t xml:space="preserve">Svorky musí umožňovat připojení vodiče s koncovkou o průřezu 0,14÷4 mm2. Jmenovitý proud svorky je požadován min. </w:t>
      </w:r>
      <w:proofErr w:type="gramStart"/>
      <w:r w:rsidR="00FF3EF3" w:rsidRPr="00CE602F">
        <w:rPr>
          <w:rFonts w:ascii="Arial" w:hAnsi="Arial" w:cs="Arial"/>
          <w:noProof w:val="0"/>
          <w:snapToGrid w:val="0"/>
          <w:color w:val="000000"/>
          <w:sz w:val="20"/>
        </w:rPr>
        <w:t>20A</w:t>
      </w:r>
      <w:proofErr w:type="gramEnd"/>
      <w:r w:rsidR="00FF3EF3" w:rsidRPr="00CE602F">
        <w:rPr>
          <w:rFonts w:ascii="Arial" w:hAnsi="Arial" w:cs="Arial"/>
          <w:noProof w:val="0"/>
          <w:snapToGrid w:val="0"/>
          <w:color w:val="000000"/>
          <w:sz w:val="20"/>
        </w:rPr>
        <w:t xml:space="preserve">. </w:t>
      </w:r>
      <w:r w:rsidR="0062569C" w:rsidRPr="00CE602F">
        <w:rPr>
          <w:rFonts w:ascii="Arial" w:hAnsi="Arial" w:cs="Arial"/>
          <w:noProof w:val="0"/>
          <w:snapToGrid w:val="0"/>
          <w:color w:val="000000"/>
          <w:sz w:val="20"/>
        </w:rPr>
        <w:t xml:space="preserve">Z důvodu dostatečné pevnosti je požadován max. utahovací moment alespoň 0,8 </w:t>
      </w:r>
      <w:proofErr w:type="spellStart"/>
      <w:r w:rsidR="0062569C" w:rsidRPr="00CE602F">
        <w:rPr>
          <w:rFonts w:ascii="Arial" w:hAnsi="Arial" w:cs="Arial"/>
          <w:noProof w:val="0"/>
          <w:snapToGrid w:val="0"/>
          <w:color w:val="000000"/>
          <w:sz w:val="20"/>
        </w:rPr>
        <w:t>Nm</w:t>
      </w:r>
      <w:proofErr w:type="spellEnd"/>
      <w:r w:rsidR="0062569C" w:rsidRPr="00CE602F">
        <w:rPr>
          <w:rFonts w:ascii="Arial" w:hAnsi="Arial" w:cs="Arial"/>
          <w:noProof w:val="0"/>
          <w:snapToGrid w:val="0"/>
          <w:color w:val="000000"/>
          <w:sz w:val="20"/>
        </w:rPr>
        <w:t xml:space="preserve"> a šířka svorky alespoň 6 mm.</w:t>
      </w:r>
      <w:r w:rsidR="00FF3EF3" w:rsidRPr="00CE602F">
        <w:rPr>
          <w:rFonts w:ascii="Arial" w:hAnsi="Arial" w:cs="Arial"/>
          <w:noProof w:val="0"/>
          <w:snapToGrid w:val="0"/>
          <w:color w:val="000000"/>
          <w:sz w:val="20"/>
        </w:rPr>
        <w:t xml:space="preserve"> Izolační materiál PA, třída hořlavosti V0</w:t>
      </w:r>
      <w:r w:rsidR="00801990" w:rsidRPr="00CE602F">
        <w:rPr>
          <w:rFonts w:ascii="Arial" w:hAnsi="Arial" w:cs="Arial"/>
          <w:noProof w:val="0"/>
          <w:snapToGrid w:val="0"/>
          <w:color w:val="000000"/>
          <w:sz w:val="20"/>
        </w:rPr>
        <w:t>.</w:t>
      </w:r>
    </w:p>
    <w:p w14:paraId="107FD552" w14:textId="537EBB3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Pro připojení samostatných dvoupólových prvků (diody, odpory, kondenzátory atd.) po</w:t>
      </w:r>
      <w:r w:rsidR="00D97A83" w:rsidRPr="00CE602F">
        <w:rPr>
          <w:rFonts w:ascii="Arial" w:hAnsi="Arial" w:cs="Arial"/>
          <w:noProof w:val="0"/>
          <w:snapToGrid w:val="0"/>
          <w:color w:val="000000"/>
          <w:sz w:val="20"/>
        </w:rPr>
        <w:t>u</w:t>
      </w:r>
      <w:r w:rsidRPr="00CE602F">
        <w:rPr>
          <w:rFonts w:ascii="Arial" w:hAnsi="Arial" w:cs="Arial"/>
          <w:noProof w:val="0"/>
          <w:snapToGrid w:val="0"/>
          <w:color w:val="000000"/>
          <w:sz w:val="20"/>
        </w:rPr>
        <w:t>žít dvoupatrov</w:t>
      </w:r>
      <w:r w:rsidR="0062569C" w:rsidRPr="00CE602F">
        <w:rPr>
          <w:rFonts w:ascii="Arial" w:hAnsi="Arial" w:cs="Arial"/>
          <w:noProof w:val="0"/>
          <w:snapToGrid w:val="0"/>
          <w:color w:val="000000"/>
          <w:sz w:val="20"/>
        </w:rPr>
        <w:t>é svorky</w:t>
      </w:r>
      <w:r w:rsidR="00FF3EF3" w:rsidRPr="00CE602F">
        <w:rPr>
          <w:rFonts w:ascii="Arial" w:hAnsi="Arial" w:cs="Arial"/>
          <w:noProof w:val="0"/>
          <w:snapToGrid w:val="0"/>
          <w:color w:val="000000"/>
          <w:sz w:val="20"/>
        </w:rPr>
        <w:t xml:space="preserve"> stejného </w:t>
      </w:r>
      <w:r w:rsidR="00FF7C01" w:rsidRPr="00CE602F">
        <w:rPr>
          <w:rFonts w:ascii="Arial" w:hAnsi="Arial" w:cs="Arial"/>
          <w:noProof w:val="0"/>
          <w:snapToGrid w:val="0"/>
          <w:color w:val="000000"/>
          <w:sz w:val="20"/>
        </w:rPr>
        <w:t>řešení</w:t>
      </w:r>
      <w:r w:rsidR="00FF3EF3" w:rsidRPr="00CE602F">
        <w:rPr>
          <w:rFonts w:ascii="Arial" w:hAnsi="Arial" w:cs="Arial"/>
          <w:noProof w:val="0"/>
          <w:snapToGrid w:val="0"/>
          <w:color w:val="000000"/>
          <w:sz w:val="20"/>
        </w:rPr>
        <w:t xml:space="preserve"> jako </w:t>
      </w:r>
      <w:r w:rsidR="00FF7C01" w:rsidRPr="00CE602F">
        <w:rPr>
          <w:rFonts w:ascii="Arial" w:hAnsi="Arial" w:cs="Arial"/>
          <w:noProof w:val="0"/>
          <w:snapToGrid w:val="0"/>
          <w:color w:val="000000"/>
          <w:sz w:val="20"/>
        </w:rPr>
        <w:t>svorky pro obvody signalizace</w:t>
      </w:r>
      <w:r w:rsidR="0062569C" w:rsidRPr="00CE602F">
        <w:rPr>
          <w:rFonts w:ascii="Arial" w:hAnsi="Arial" w:cs="Arial"/>
          <w:noProof w:val="0"/>
          <w:snapToGrid w:val="0"/>
          <w:color w:val="000000"/>
          <w:sz w:val="20"/>
        </w:rPr>
        <w:t xml:space="preserve">. Požadován je šroubový způsob připojení. Z důvodu dostatečné pevnosti je požadován max. utahovací moment alespoň 0,8 </w:t>
      </w:r>
      <w:proofErr w:type="spellStart"/>
      <w:r w:rsidR="0062569C" w:rsidRPr="00CE602F">
        <w:rPr>
          <w:rFonts w:ascii="Arial" w:hAnsi="Arial" w:cs="Arial"/>
          <w:noProof w:val="0"/>
          <w:snapToGrid w:val="0"/>
          <w:color w:val="000000"/>
          <w:sz w:val="20"/>
        </w:rPr>
        <w:t>Nm</w:t>
      </w:r>
      <w:proofErr w:type="spellEnd"/>
      <w:r w:rsidR="0062569C" w:rsidRPr="00CE602F">
        <w:rPr>
          <w:rFonts w:ascii="Arial" w:hAnsi="Arial" w:cs="Arial"/>
          <w:noProof w:val="0"/>
          <w:snapToGrid w:val="0"/>
          <w:color w:val="000000"/>
          <w:sz w:val="20"/>
        </w:rPr>
        <w:t xml:space="preserve"> a šířka svorky alespoň 6 mm.</w:t>
      </w:r>
      <w:r w:rsidR="00A51393" w:rsidRPr="00CE602F">
        <w:rPr>
          <w:rFonts w:ascii="Arial" w:hAnsi="Arial" w:cs="Arial"/>
          <w:noProof w:val="0"/>
          <w:snapToGrid w:val="0"/>
          <w:color w:val="000000"/>
          <w:sz w:val="20"/>
        </w:rPr>
        <w:t xml:space="preserve"> </w:t>
      </w:r>
      <w:r w:rsidR="00FF7C01" w:rsidRPr="00CE602F">
        <w:rPr>
          <w:rFonts w:ascii="Arial" w:hAnsi="Arial" w:cs="Arial"/>
          <w:noProof w:val="0"/>
          <w:snapToGrid w:val="0"/>
          <w:color w:val="000000"/>
          <w:sz w:val="20"/>
        </w:rPr>
        <w:t>Izolační materiál PA, třída hořlavosti V0</w:t>
      </w:r>
      <w:r w:rsidR="00801990" w:rsidRPr="00CE602F">
        <w:rPr>
          <w:rFonts w:ascii="Arial" w:hAnsi="Arial" w:cs="Arial"/>
          <w:noProof w:val="0"/>
          <w:snapToGrid w:val="0"/>
          <w:color w:val="000000"/>
          <w:sz w:val="20"/>
        </w:rPr>
        <w:t>.</w:t>
      </w:r>
    </w:p>
    <w:p w14:paraId="13275786"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Použít běžná pomocná </w:t>
      </w:r>
      <w:r w:rsidR="00FF7C01" w:rsidRPr="00CE602F">
        <w:rPr>
          <w:rFonts w:ascii="Arial" w:hAnsi="Arial" w:cs="Arial"/>
          <w:noProof w:val="0"/>
          <w:snapToGrid w:val="0"/>
          <w:color w:val="000000"/>
          <w:sz w:val="20"/>
        </w:rPr>
        <w:t xml:space="preserve">paticová </w:t>
      </w:r>
      <w:r w:rsidRPr="00CE602F">
        <w:rPr>
          <w:rFonts w:ascii="Arial" w:hAnsi="Arial" w:cs="Arial"/>
          <w:noProof w:val="0"/>
          <w:snapToGrid w:val="0"/>
          <w:color w:val="000000"/>
          <w:sz w:val="20"/>
        </w:rPr>
        <w:t xml:space="preserve">relé </w:t>
      </w:r>
      <w:r w:rsidR="0062569C" w:rsidRPr="00CE602F">
        <w:rPr>
          <w:rFonts w:ascii="Arial" w:hAnsi="Arial" w:cs="Arial"/>
          <w:noProof w:val="0"/>
          <w:snapToGrid w:val="0"/>
          <w:color w:val="000000"/>
          <w:sz w:val="20"/>
        </w:rPr>
        <w:t>od renomovaných výrobců</w:t>
      </w:r>
      <w:r w:rsidR="00CF5766" w:rsidRPr="00CE602F">
        <w:rPr>
          <w:rFonts w:ascii="Arial" w:hAnsi="Arial" w:cs="Arial"/>
          <w:noProof w:val="0"/>
          <w:snapToGrid w:val="0"/>
          <w:color w:val="000000"/>
          <w:sz w:val="20"/>
        </w:rPr>
        <w:t>.</w:t>
      </w:r>
      <w:r w:rsidR="0062569C" w:rsidRPr="00CE602F">
        <w:rPr>
          <w:rFonts w:ascii="Arial" w:hAnsi="Arial" w:cs="Arial"/>
          <w:noProof w:val="0"/>
          <w:snapToGrid w:val="0"/>
          <w:color w:val="000000"/>
          <w:sz w:val="20"/>
        </w:rPr>
        <w:t xml:space="preserve"> </w:t>
      </w:r>
      <w:r w:rsidR="00FF7C01" w:rsidRPr="00CE602F">
        <w:rPr>
          <w:rFonts w:ascii="Arial" w:hAnsi="Arial" w:cs="Arial"/>
          <w:noProof w:val="0"/>
          <w:snapToGrid w:val="0"/>
          <w:color w:val="000000"/>
          <w:sz w:val="20"/>
        </w:rPr>
        <w:t>Relé musí mít možnost aretace proti svévolnému vysunutí z patice.</w:t>
      </w:r>
    </w:p>
    <w:p w14:paraId="67557403"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Všechna relé obecně zapojovat tak, aby na nižším „čísle/písmenu“ v označení svorek pro připojení cívky relé byl připojen </w:t>
      </w:r>
      <w:r w:rsidRPr="00CE602F">
        <w:rPr>
          <w:rFonts w:ascii="Arial" w:hAnsi="Arial" w:cs="Arial"/>
          <w:noProof w:val="0"/>
          <w:snapToGrid w:val="0"/>
          <w:color w:val="000000"/>
          <w:sz w:val="20"/>
        </w:rPr>
        <w:sym w:font="Symbol" w:char="F0C5"/>
      </w:r>
      <w:r w:rsidRPr="00CE602F">
        <w:rPr>
          <w:rFonts w:ascii="Arial" w:hAnsi="Arial" w:cs="Arial"/>
          <w:noProof w:val="0"/>
          <w:snapToGrid w:val="0"/>
          <w:color w:val="000000"/>
          <w:sz w:val="20"/>
        </w:rPr>
        <w:t xml:space="preserve"> pól.</w:t>
      </w:r>
    </w:p>
    <w:p w14:paraId="54508A1B"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Popis jednotlivých návleček na vodičích pro vnitřní propojení v rozváděči musí být proveden strojově, čitelný, nesmytelný a uspořádán následovně: číslo svorky odkud vodič </w:t>
      </w:r>
      <w:proofErr w:type="gramStart"/>
      <w:r w:rsidRPr="00CE602F">
        <w:rPr>
          <w:rFonts w:ascii="Arial" w:hAnsi="Arial" w:cs="Arial"/>
          <w:noProof w:val="0"/>
          <w:snapToGrid w:val="0"/>
          <w:color w:val="000000"/>
          <w:sz w:val="20"/>
        </w:rPr>
        <w:t>vychází - označení</w:t>
      </w:r>
      <w:proofErr w:type="gramEnd"/>
      <w:r w:rsidRPr="00CE602F">
        <w:rPr>
          <w:rFonts w:ascii="Arial" w:hAnsi="Arial" w:cs="Arial"/>
          <w:noProof w:val="0"/>
          <w:snapToGrid w:val="0"/>
          <w:color w:val="000000"/>
          <w:sz w:val="20"/>
        </w:rPr>
        <w:t xml:space="preserve"> cílového zařízení (přístroje) - číslo svorky cílového zařízení (přístroje). Při propojování svorkovnic: číslo svorky odkud vodič </w:t>
      </w:r>
      <w:proofErr w:type="gramStart"/>
      <w:r w:rsidRPr="00CE602F">
        <w:rPr>
          <w:rFonts w:ascii="Arial" w:hAnsi="Arial" w:cs="Arial"/>
          <w:noProof w:val="0"/>
          <w:snapToGrid w:val="0"/>
          <w:color w:val="000000"/>
          <w:sz w:val="20"/>
        </w:rPr>
        <w:t>vychází - označení</w:t>
      </w:r>
      <w:proofErr w:type="gramEnd"/>
      <w:r w:rsidRPr="00CE602F">
        <w:rPr>
          <w:rFonts w:ascii="Arial" w:hAnsi="Arial" w:cs="Arial"/>
          <w:noProof w:val="0"/>
          <w:snapToGrid w:val="0"/>
          <w:color w:val="000000"/>
          <w:sz w:val="20"/>
        </w:rPr>
        <w:t xml:space="preserve"> cílové svorkovnice - číslo svorky cílové svorkovnice. </w:t>
      </w:r>
      <w:proofErr w:type="gramStart"/>
      <w:r w:rsidRPr="00CE602F">
        <w:rPr>
          <w:rFonts w:ascii="Arial" w:hAnsi="Arial" w:cs="Arial"/>
          <w:noProof w:val="0"/>
          <w:snapToGrid w:val="0"/>
          <w:color w:val="000000"/>
          <w:sz w:val="20"/>
        </w:rPr>
        <w:t>Pozor - vodiče</w:t>
      </w:r>
      <w:proofErr w:type="gramEnd"/>
      <w:r w:rsidRPr="00CE602F">
        <w:rPr>
          <w:rFonts w:ascii="Arial" w:hAnsi="Arial" w:cs="Arial"/>
          <w:noProof w:val="0"/>
          <w:snapToGrid w:val="0"/>
          <w:color w:val="000000"/>
          <w:sz w:val="20"/>
        </w:rPr>
        <w:t xml:space="preserve"> vycházející z přístrojů nebo svorkovnic dolů a doleva musí být psány zrcadlově. </w:t>
      </w:r>
    </w:p>
    <w:p w14:paraId="30CF00AE" w14:textId="3FE10A44"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Popis jednotlivých návleček na příchozích a odchozích vodičích v rozváděči ochran musí být proveden strojově, čitelný, nesmytelný a uspořádán následovně; označení funkce ve smyslu jednotného značení E</w:t>
      </w:r>
      <w:r w:rsidR="00622D92" w:rsidRPr="00CE602F">
        <w:rPr>
          <w:rFonts w:ascii="Arial" w:hAnsi="Arial" w:cs="Arial"/>
          <w:noProof w:val="0"/>
          <w:snapToGrid w:val="0"/>
          <w:color w:val="000000"/>
          <w:sz w:val="20"/>
        </w:rPr>
        <w:t>CD</w:t>
      </w:r>
      <w:r w:rsidRPr="00CE602F">
        <w:rPr>
          <w:rFonts w:ascii="Arial" w:hAnsi="Arial" w:cs="Arial"/>
          <w:noProof w:val="0"/>
          <w:snapToGrid w:val="0"/>
          <w:color w:val="000000"/>
          <w:sz w:val="20"/>
        </w:rPr>
        <w:t xml:space="preserve"> na straně </w:t>
      </w:r>
      <w:proofErr w:type="gramStart"/>
      <w:r w:rsidRPr="00CE602F">
        <w:rPr>
          <w:rFonts w:ascii="Arial" w:hAnsi="Arial" w:cs="Arial"/>
          <w:noProof w:val="0"/>
          <w:snapToGrid w:val="0"/>
          <w:color w:val="000000"/>
          <w:sz w:val="20"/>
        </w:rPr>
        <w:t>kabelu - číslo</w:t>
      </w:r>
      <w:proofErr w:type="gramEnd"/>
      <w:r w:rsidRPr="00CE602F">
        <w:rPr>
          <w:rFonts w:ascii="Arial" w:hAnsi="Arial" w:cs="Arial"/>
          <w:noProof w:val="0"/>
          <w:snapToGrid w:val="0"/>
          <w:color w:val="000000"/>
          <w:sz w:val="20"/>
        </w:rPr>
        <w:t xml:space="preserve"> svorky vstupní svorkovnice na straně svorkovnice. Lze použít i dělené </w:t>
      </w:r>
      <w:proofErr w:type="spellStart"/>
      <w:r w:rsidRPr="00CE602F">
        <w:rPr>
          <w:rFonts w:ascii="Arial" w:hAnsi="Arial" w:cs="Arial"/>
          <w:noProof w:val="0"/>
          <w:snapToGrid w:val="0"/>
          <w:color w:val="000000"/>
          <w:sz w:val="20"/>
        </w:rPr>
        <w:t>návlečné</w:t>
      </w:r>
      <w:proofErr w:type="spellEnd"/>
      <w:r w:rsidRPr="00CE602F">
        <w:rPr>
          <w:rFonts w:ascii="Arial" w:hAnsi="Arial" w:cs="Arial"/>
          <w:noProof w:val="0"/>
          <w:snapToGrid w:val="0"/>
          <w:color w:val="000000"/>
          <w:sz w:val="20"/>
        </w:rPr>
        <w:t xml:space="preserve"> „banánky“, ale je nutno je používat přesně dle pokynu </w:t>
      </w:r>
      <w:proofErr w:type="gramStart"/>
      <w:r w:rsidRPr="00CE602F">
        <w:rPr>
          <w:rFonts w:ascii="Arial" w:hAnsi="Arial" w:cs="Arial"/>
          <w:noProof w:val="0"/>
          <w:snapToGrid w:val="0"/>
          <w:color w:val="000000"/>
          <w:sz w:val="20"/>
        </w:rPr>
        <w:t>výrobce</w:t>
      </w:r>
      <w:proofErr w:type="gramEnd"/>
      <w:r w:rsidRPr="00CE602F">
        <w:rPr>
          <w:rFonts w:ascii="Arial" w:hAnsi="Arial" w:cs="Arial"/>
          <w:noProof w:val="0"/>
          <w:snapToGrid w:val="0"/>
          <w:color w:val="000000"/>
          <w:sz w:val="20"/>
        </w:rPr>
        <w:t xml:space="preserve"> tj. sladit průřez banánku k průřezu vodiče.</w:t>
      </w:r>
    </w:p>
    <w:p w14:paraId="1059E902"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lastRenderedPageBreak/>
        <w:t>Označení kabelů kovovými štítky s raženým popisem použít všude tam, kde jsou štítky vystaveny přímému působení venkovního prostředí. V prostředí chráněném před povětrnostními vlivy lze použít i štítky hliníkové lakované strojově popisované.</w:t>
      </w:r>
    </w:p>
    <w:p w14:paraId="644CA460"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Štítky přednostně umístit na ukončení kabelů uvnitř rozvaděčů tak, aby byly čitelné bez manipulací s nimi.</w:t>
      </w:r>
    </w:p>
    <w:p w14:paraId="6B4AEEFC"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Ukončení kabelů provést teplotně smrštitelnými koncovkami. Vyvedení stínění provést ve smrštitelné žlutozelené bužírce nebo slaněným vodičem.</w:t>
      </w:r>
    </w:p>
    <w:p w14:paraId="34BF19E8"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Jednotlivé svorkovnice v rámci skříně důsledně rozdělit na proudové, napěťové, povely pro vypínač, poruchovou signalizaci, </w:t>
      </w:r>
      <w:r w:rsidR="009B268A" w:rsidRPr="00CE602F">
        <w:rPr>
          <w:rFonts w:ascii="Arial" w:hAnsi="Arial" w:cs="Arial"/>
          <w:noProof w:val="0"/>
          <w:snapToGrid w:val="0"/>
          <w:color w:val="000000"/>
          <w:sz w:val="20"/>
        </w:rPr>
        <w:t>DC</w:t>
      </w:r>
      <w:r w:rsidRPr="00CE602F">
        <w:rPr>
          <w:rFonts w:ascii="Arial" w:hAnsi="Arial" w:cs="Arial"/>
          <w:noProof w:val="0"/>
          <w:snapToGrid w:val="0"/>
          <w:color w:val="000000"/>
          <w:sz w:val="20"/>
        </w:rPr>
        <w:t xml:space="preserve"> napájení, pomocné obvody. Svorkovnice jednotlivých obvodů vždy s vlastním označením a číslováním.</w:t>
      </w:r>
    </w:p>
    <w:p w14:paraId="2251A38A" w14:textId="77777777" w:rsidR="008739B0" w:rsidRPr="00CE602F" w:rsidRDefault="008739B0"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Pro připojení vnějších funkcí z pole platí na průřez stejné požadavky, není-li to v rozporu s minimálními průřezy stanovenými dle ČSN</w:t>
      </w:r>
      <w:r w:rsidR="00A51393" w:rsidRPr="00CE602F">
        <w:rPr>
          <w:rFonts w:ascii="Arial" w:hAnsi="Arial" w:cs="Arial"/>
          <w:noProof w:val="0"/>
          <w:snapToGrid w:val="0"/>
          <w:color w:val="000000"/>
          <w:sz w:val="20"/>
        </w:rPr>
        <w:t xml:space="preserve"> 33 2000-5-523.</w:t>
      </w:r>
    </w:p>
    <w:p w14:paraId="30FB98D6"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Slaněné vodiče zapojovat do svorek s lisovací dutinkou opatřenou zesílením na přechodu </w:t>
      </w:r>
      <w:proofErr w:type="gramStart"/>
      <w:r w:rsidRPr="00CE602F">
        <w:rPr>
          <w:rFonts w:ascii="Arial" w:hAnsi="Arial" w:cs="Arial"/>
          <w:noProof w:val="0"/>
          <w:snapToGrid w:val="0"/>
          <w:color w:val="000000"/>
          <w:sz w:val="20"/>
        </w:rPr>
        <w:t>vodič - izolace</w:t>
      </w:r>
      <w:proofErr w:type="gramEnd"/>
      <w:r w:rsidR="00B6434B" w:rsidRPr="00CE602F">
        <w:rPr>
          <w:rFonts w:ascii="Arial" w:hAnsi="Arial" w:cs="Arial"/>
          <w:noProof w:val="0"/>
          <w:snapToGrid w:val="0"/>
          <w:color w:val="000000"/>
          <w:sz w:val="20"/>
        </w:rPr>
        <w:t>.</w:t>
      </w:r>
    </w:p>
    <w:p w14:paraId="3F2309F5"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Do svorky zapojit vždy pouze jeden vodič, pokud není svorka k zapojení více vodičů přizpůsobena. Pokud se používají průběžné vodiče (</w:t>
      </w:r>
      <w:proofErr w:type="spellStart"/>
      <w:r w:rsidRPr="00CE602F">
        <w:rPr>
          <w:rFonts w:ascii="Arial" w:hAnsi="Arial" w:cs="Arial"/>
          <w:noProof w:val="0"/>
          <w:snapToGrid w:val="0"/>
          <w:color w:val="000000"/>
          <w:sz w:val="20"/>
        </w:rPr>
        <w:t>klemy</w:t>
      </w:r>
      <w:proofErr w:type="spellEnd"/>
      <w:r w:rsidRPr="00CE602F">
        <w:rPr>
          <w:rFonts w:ascii="Arial" w:hAnsi="Arial" w:cs="Arial"/>
          <w:noProof w:val="0"/>
          <w:snapToGrid w:val="0"/>
          <w:color w:val="000000"/>
          <w:sz w:val="20"/>
        </w:rPr>
        <w:t>) použít lisovací dutinky pro dva vodiče</w:t>
      </w:r>
      <w:r w:rsidR="00B6434B" w:rsidRPr="00CE602F">
        <w:rPr>
          <w:rFonts w:ascii="Arial" w:hAnsi="Arial" w:cs="Arial"/>
          <w:noProof w:val="0"/>
          <w:snapToGrid w:val="0"/>
          <w:color w:val="000000"/>
          <w:sz w:val="20"/>
        </w:rPr>
        <w:t>.</w:t>
      </w:r>
    </w:p>
    <w:p w14:paraId="3E41C908"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Vnější vstupy proudů a napětí připojit zdola (dle našich zvyklostí) a namontovat tak, aby povolené propojky u napěťových i proudových svorkovnic byly v dolní poloze rozpojené</w:t>
      </w:r>
      <w:r w:rsidR="00115B8A" w:rsidRPr="00CE602F">
        <w:rPr>
          <w:rFonts w:ascii="Arial" w:hAnsi="Arial" w:cs="Arial"/>
          <w:noProof w:val="0"/>
          <w:snapToGrid w:val="0"/>
          <w:color w:val="000000"/>
          <w:sz w:val="20"/>
        </w:rPr>
        <w:t>,</w:t>
      </w:r>
      <w:r w:rsidRPr="00CE602F">
        <w:rPr>
          <w:rFonts w:ascii="Arial" w:hAnsi="Arial" w:cs="Arial"/>
          <w:noProof w:val="0"/>
          <w:snapToGrid w:val="0"/>
          <w:color w:val="000000"/>
          <w:sz w:val="20"/>
        </w:rPr>
        <w:t xml:space="preserve"> respektive vykrácené. Proudové obvody vybavit možností vykrácení vstupu. Dále je třeba u připojení proudových obvodů dbát na možnost měření proudů klešťovým ampérmetrem (tj. provést připojení vodiče do svorkovnice s dostatečným obloukem a dodržet příslušnou vzdálenost od dalších svorkovnic, rozvodných žlabů nebo jiných prvků výzbroje rozvaděče</w:t>
      </w:r>
      <w:r w:rsidR="00115B8A" w:rsidRPr="00CE602F">
        <w:rPr>
          <w:rFonts w:ascii="Arial" w:hAnsi="Arial" w:cs="Arial"/>
          <w:noProof w:val="0"/>
          <w:snapToGrid w:val="0"/>
          <w:color w:val="000000"/>
          <w:sz w:val="20"/>
        </w:rPr>
        <w:t>)</w:t>
      </w:r>
      <w:r w:rsidRPr="00CE602F">
        <w:rPr>
          <w:rFonts w:ascii="Arial" w:hAnsi="Arial" w:cs="Arial"/>
          <w:noProof w:val="0"/>
          <w:snapToGrid w:val="0"/>
          <w:color w:val="000000"/>
          <w:sz w:val="20"/>
        </w:rPr>
        <w:t>.</w:t>
      </w:r>
    </w:p>
    <w:p w14:paraId="7CCA0740"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Proudové obvody ochran musí být vždy ukončeny uzlem na svorkovnici</w:t>
      </w:r>
      <w:r w:rsidR="00A51393" w:rsidRPr="00CE602F">
        <w:rPr>
          <w:rFonts w:ascii="Arial" w:hAnsi="Arial" w:cs="Arial"/>
          <w:noProof w:val="0"/>
          <w:snapToGrid w:val="0"/>
          <w:color w:val="000000"/>
          <w:sz w:val="20"/>
        </w:rPr>
        <w:t>.</w:t>
      </w:r>
    </w:p>
    <w:p w14:paraId="6D853029"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Proudové a napěťové obvody „nesmyčkovat“ přes jednotlivé přístroje, ale vždy přes svorkovnici.</w:t>
      </w:r>
    </w:p>
    <w:p w14:paraId="2995964C" w14:textId="77777777"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Obecně používat relé na jmenovité napětí (ne relé s předřadnými odpory nebo relé univerzální pro široký rozsah napětí, a tedy s nízkou náběhovou hodnotou). </w:t>
      </w:r>
    </w:p>
    <w:p w14:paraId="6AB3AFC2" w14:textId="20E0F8BB" w:rsidR="006749BB"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Používat pomocná relé s paticí pro montáž na „DIN lištu“</w:t>
      </w:r>
      <w:r w:rsidR="00C27D7B">
        <w:rPr>
          <w:rFonts w:ascii="Arial" w:hAnsi="Arial" w:cs="Arial"/>
          <w:noProof w:val="0"/>
          <w:snapToGrid w:val="0"/>
          <w:color w:val="000000"/>
          <w:sz w:val="20"/>
        </w:rPr>
        <w:t>,</w:t>
      </w:r>
      <w:r w:rsidRPr="00CE602F">
        <w:rPr>
          <w:rFonts w:ascii="Arial" w:hAnsi="Arial" w:cs="Arial"/>
          <w:noProof w:val="0"/>
          <w:snapToGrid w:val="0"/>
          <w:color w:val="000000"/>
          <w:sz w:val="20"/>
        </w:rPr>
        <w:t xml:space="preserve"> kde relé nesmí překrývat šroubová připojovací místa na patici</w:t>
      </w:r>
      <w:r w:rsidR="00C27D7B">
        <w:rPr>
          <w:rFonts w:ascii="Arial" w:hAnsi="Arial" w:cs="Arial"/>
          <w:noProof w:val="0"/>
          <w:snapToGrid w:val="0"/>
          <w:color w:val="000000"/>
          <w:sz w:val="20"/>
        </w:rPr>
        <w:t>.</w:t>
      </w:r>
      <w:r w:rsidRPr="00CE602F">
        <w:rPr>
          <w:rFonts w:ascii="Arial" w:hAnsi="Arial" w:cs="Arial"/>
          <w:noProof w:val="0"/>
          <w:snapToGrid w:val="0"/>
          <w:color w:val="000000"/>
          <w:sz w:val="20"/>
        </w:rPr>
        <w:t xml:space="preserve"> </w:t>
      </w:r>
      <w:r w:rsidR="00C27D7B">
        <w:rPr>
          <w:rFonts w:ascii="Arial" w:hAnsi="Arial" w:cs="Arial"/>
          <w:noProof w:val="0"/>
          <w:snapToGrid w:val="0"/>
          <w:color w:val="000000"/>
          <w:sz w:val="20"/>
        </w:rPr>
        <w:t>R</w:t>
      </w:r>
      <w:r w:rsidR="00C27D7B" w:rsidRPr="00CE602F">
        <w:rPr>
          <w:rFonts w:ascii="Arial" w:hAnsi="Arial" w:cs="Arial"/>
          <w:noProof w:val="0"/>
          <w:snapToGrid w:val="0"/>
          <w:color w:val="000000"/>
          <w:sz w:val="20"/>
        </w:rPr>
        <w:t xml:space="preserve">elé </w:t>
      </w:r>
      <w:r w:rsidRPr="00CE602F">
        <w:rPr>
          <w:rFonts w:ascii="Arial" w:hAnsi="Arial" w:cs="Arial"/>
          <w:noProof w:val="0"/>
          <w:snapToGrid w:val="0"/>
          <w:color w:val="000000"/>
          <w:sz w:val="20"/>
        </w:rPr>
        <w:t>musí být možnost zajistit v sepnutém stavu viditelným mechanismem přístupným zepředu. Relé musí dále signalizovat viditelně svůj stav (</w:t>
      </w:r>
      <w:r w:rsidR="009B268A" w:rsidRPr="00CE602F">
        <w:rPr>
          <w:rFonts w:ascii="Arial" w:hAnsi="Arial" w:cs="Arial"/>
          <w:noProof w:val="0"/>
          <w:snapToGrid w:val="0"/>
          <w:color w:val="000000"/>
          <w:sz w:val="20"/>
        </w:rPr>
        <w:t>ZAP/VYP</w:t>
      </w:r>
      <w:r w:rsidRPr="00CE602F">
        <w:rPr>
          <w:rFonts w:ascii="Arial" w:hAnsi="Arial" w:cs="Arial"/>
          <w:noProof w:val="0"/>
          <w:snapToGrid w:val="0"/>
          <w:color w:val="000000"/>
          <w:sz w:val="20"/>
        </w:rPr>
        <w:t>). Ochranná dioda vždy dle požadavků</w:t>
      </w:r>
      <w:r w:rsidR="00A51393" w:rsidRPr="00CE602F">
        <w:rPr>
          <w:rFonts w:ascii="Arial" w:hAnsi="Arial" w:cs="Arial"/>
          <w:noProof w:val="0"/>
          <w:snapToGrid w:val="0"/>
          <w:color w:val="000000"/>
          <w:sz w:val="20"/>
        </w:rPr>
        <w:t xml:space="preserve"> na ochranu spínacích prvků</w:t>
      </w:r>
      <w:r w:rsidRPr="00CE602F">
        <w:rPr>
          <w:rFonts w:ascii="Arial" w:hAnsi="Arial" w:cs="Arial"/>
          <w:noProof w:val="0"/>
          <w:snapToGrid w:val="0"/>
          <w:color w:val="000000"/>
          <w:sz w:val="20"/>
        </w:rPr>
        <w:t>.</w:t>
      </w:r>
    </w:p>
    <w:p w14:paraId="0A6A90A1" w14:textId="77777777" w:rsidR="00855E2C" w:rsidRPr="00CE602F" w:rsidRDefault="006749BB"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Povelová relé a převodová relé pro návaznost ochranných funkcí směrem ze silového zařízení vždy vybavit ochrannou diodou (min. </w:t>
      </w:r>
      <w:proofErr w:type="gramStart"/>
      <w:r w:rsidR="00CD4B77" w:rsidRPr="00CE602F">
        <w:rPr>
          <w:rFonts w:ascii="Arial" w:hAnsi="Arial" w:cs="Arial"/>
          <w:noProof w:val="0"/>
          <w:snapToGrid w:val="0"/>
          <w:color w:val="000000"/>
          <w:sz w:val="20"/>
        </w:rPr>
        <w:t>1000</w:t>
      </w:r>
      <w:r w:rsidRPr="00CE602F">
        <w:rPr>
          <w:rFonts w:ascii="Arial" w:hAnsi="Arial" w:cs="Arial"/>
          <w:noProof w:val="0"/>
          <w:snapToGrid w:val="0"/>
          <w:color w:val="000000"/>
          <w:sz w:val="20"/>
        </w:rPr>
        <w:t>V</w:t>
      </w:r>
      <w:proofErr w:type="gramEnd"/>
      <w:r w:rsidRPr="00CE602F">
        <w:rPr>
          <w:rFonts w:ascii="Arial" w:hAnsi="Arial" w:cs="Arial"/>
          <w:noProof w:val="0"/>
          <w:snapToGrid w:val="0"/>
          <w:color w:val="000000"/>
          <w:sz w:val="20"/>
        </w:rPr>
        <w:t>/1A) připojenou paralelně k cívce. Požadujeme umístění diody přímo na relé nebo co nejblíže.</w:t>
      </w:r>
    </w:p>
    <w:tbl>
      <w:tblPr>
        <w:tblW w:w="9570"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5885"/>
        <w:gridCol w:w="992"/>
        <w:gridCol w:w="2693"/>
      </w:tblGrid>
      <w:tr w:rsidR="00075872" w:rsidRPr="00CE602F" w14:paraId="20422D11" w14:textId="77777777" w:rsidTr="001C3755">
        <w:trPr>
          <w:tblHeader/>
        </w:trPr>
        <w:tc>
          <w:tcPr>
            <w:tcW w:w="5885" w:type="dxa"/>
            <w:tcBorders>
              <w:top w:val="single" w:sz="4" w:space="0" w:color="auto"/>
              <w:left w:val="single" w:sz="4" w:space="0" w:color="auto"/>
              <w:bottom w:val="nil"/>
              <w:right w:val="nil"/>
            </w:tcBorders>
            <w:vAlign w:val="center"/>
          </w:tcPr>
          <w:p w14:paraId="353B1A39" w14:textId="77777777" w:rsidR="00075872" w:rsidRPr="00CE602F" w:rsidDel="008A7B43" w:rsidRDefault="00075872" w:rsidP="009B70BB">
            <w:pPr>
              <w:pStyle w:val="Zkladntext"/>
              <w:pageBreakBefore/>
              <w:spacing w:before="40" w:after="20"/>
              <w:ind w:left="57" w:right="57"/>
              <w:jc w:val="center"/>
              <w:rPr>
                <w:rFonts w:cs="Arial"/>
                <w:b/>
                <w:sz w:val="20"/>
              </w:rPr>
            </w:pPr>
            <w:r w:rsidRPr="00CE602F">
              <w:rPr>
                <w:rFonts w:cs="Arial"/>
                <w:b/>
                <w:snapToGrid w:val="0"/>
                <w:color w:val="000000"/>
                <w:sz w:val="20"/>
              </w:rPr>
              <w:lastRenderedPageBreak/>
              <w:t>Název položky</w:t>
            </w:r>
          </w:p>
        </w:tc>
        <w:tc>
          <w:tcPr>
            <w:tcW w:w="992" w:type="dxa"/>
            <w:tcBorders>
              <w:top w:val="single" w:sz="4" w:space="0" w:color="auto"/>
              <w:left w:val="nil"/>
              <w:bottom w:val="nil"/>
              <w:right w:val="single" w:sz="4" w:space="0" w:color="auto"/>
            </w:tcBorders>
            <w:vAlign w:val="center"/>
          </w:tcPr>
          <w:p w14:paraId="3769DD37" w14:textId="77777777" w:rsidR="00075872" w:rsidRPr="00CE602F" w:rsidRDefault="00075872" w:rsidP="00152DD6">
            <w:pPr>
              <w:pStyle w:val="Zkladntext"/>
              <w:spacing w:before="40" w:after="20"/>
              <w:ind w:left="57" w:right="57"/>
              <w:jc w:val="center"/>
              <w:rPr>
                <w:rFonts w:cs="Arial"/>
                <w:b/>
                <w:sz w:val="20"/>
              </w:rPr>
            </w:pPr>
          </w:p>
        </w:tc>
        <w:tc>
          <w:tcPr>
            <w:tcW w:w="2693" w:type="dxa"/>
            <w:tcBorders>
              <w:top w:val="single" w:sz="4" w:space="0" w:color="auto"/>
              <w:left w:val="single" w:sz="4" w:space="0" w:color="auto"/>
              <w:bottom w:val="nil"/>
              <w:right w:val="single" w:sz="4" w:space="0" w:color="auto"/>
            </w:tcBorders>
            <w:vAlign w:val="center"/>
          </w:tcPr>
          <w:p w14:paraId="73585F05" w14:textId="77777777" w:rsidR="00075872" w:rsidRPr="00CE602F" w:rsidDel="00672EF4" w:rsidRDefault="00075872" w:rsidP="00152DD6">
            <w:pPr>
              <w:pStyle w:val="Zkladntext"/>
              <w:spacing w:before="40" w:after="20"/>
              <w:ind w:left="57" w:right="57"/>
              <w:jc w:val="center"/>
              <w:rPr>
                <w:rFonts w:cs="Arial"/>
                <w:b/>
                <w:sz w:val="20"/>
              </w:rPr>
            </w:pPr>
            <w:r w:rsidRPr="00CE602F">
              <w:rPr>
                <w:rFonts w:cs="Arial"/>
                <w:b/>
                <w:snapToGrid w:val="0"/>
                <w:color w:val="000000"/>
                <w:sz w:val="20"/>
              </w:rPr>
              <w:t>Požadavek zadavatele</w:t>
            </w:r>
          </w:p>
        </w:tc>
      </w:tr>
      <w:tr w:rsidR="00A34870" w:rsidRPr="00CE602F" w14:paraId="6B062A24" w14:textId="77777777" w:rsidTr="001C3755">
        <w:tc>
          <w:tcPr>
            <w:tcW w:w="5885" w:type="dxa"/>
            <w:tcBorders>
              <w:top w:val="single" w:sz="4" w:space="0" w:color="auto"/>
              <w:left w:val="single" w:sz="4" w:space="0" w:color="auto"/>
              <w:bottom w:val="single" w:sz="4" w:space="0" w:color="auto"/>
              <w:right w:val="single" w:sz="4" w:space="0" w:color="auto"/>
            </w:tcBorders>
          </w:tcPr>
          <w:p w14:paraId="25C7AE88" w14:textId="77777777" w:rsidR="00A34870" w:rsidRPr="00CE602F" w:rsidRDefault="00A34870" w:rsidP="00233C2F">
            <w:pPr>
              <w:pStyle w:val="Zkladntext"/>
              <w:spacing w:before="60" w:after="60"/>
              <w:ind w:left="214" w:right="57" w:hanging="142"/>
              <w:jc w:val="left"/>
              <w:rPr>
                <w:rFonts w:cs="Arial"/>
                <w:sz w:val="20"/>
              </w:rPr>
            </w:pPr>
            <w:r w:rsidRPr="00CE602F">
              <w:rPr>
                <w:rFonts w:cs="Arial"/>
                <w:noProof w:val="0"/>
                <w:snapToGrid w:val="0"/>
                <w:color w:val="000000"/>
                <w:sz w:val="20"/>
              </w:rPr>
              <w:t xml:space="preserve">Náběhová hodnota </w:t>
            </w:r>
            <w:proofErr w:type="spellStart"/>
            <w:r w:rsidRPr="00CE602F">
              <w:rPr>
                <w:rFonts w:cs="Arial"/>
                <w:noProof w:val="0"/>
                <w:snapToGrid w:val="0"/>
                <w:color w:val="000000"/>
                <w:sz w:val="20"/>
              </w:rPr>
              <w:t>U</w:t>
            </w:r>
            <w:r w:rsidRPr="00CE602F">
              <w:rPr>
                <w:rFonts w:cs="Arial"/>
                <w:noProof w:val="0"/>
                <w:snapToGrid w:val="0"/>
                <w:color w:val="000000"/>
                <w:sz w:val="20"/>
                <w:vertAlign w:val="subscript"/>
              </w:rPr>
              <w:t>jm</w:t>
            </w:r>
            <w:proofErr w:type="spellEnd"/>
            <w:r w:rsidRPr="00CE602F">
              <w:rPr>
                <w:rFonts w:cs="Arial"/>
                <w:noProof w:val="0"/>
                <w:snapToGrid w:val="0"/>
                <w:color w:val="000000"/>
                <w:sz w:val="20"/>
              </w:rPr>
              <w:t xml:space="preserve"> relé min.</w:t>
            </w:r>
          </w:p>
        </w:tc>
        <w:tc>
          <w:tcPr>
            <w:tcW w:w="992" w:type="dxa"/>
            <w:tcBorders>
              <w:top w:val="single" w:sz="4" w:space="0" w:color="auto"/>
              <w:left w:val="single" w:sz="4" w:space="0" w:color="auto"/>
              <w:bottom w:val="single" w:sz="4" w:space="0" w:color="auto"/>
              <w:right w:val="single" w:sz="4" w:space="0" w:color="auto"/>
            </w:tcBorders>
            <w:vAlign w:val="center"/>
          </w:tcPr>
          <w:p w14:paraId="787F6A93" w14:textId="77777777" w:rsidR="00A34870" w:rsidRPr="00CE602F" w:rsidRDefault="00A34870" w:rsidP="00233C2F">
            <w:pPr>
              <w:pStyle w:val="Zkladntext"/>
              <w:spacing w:before="60" w:after="60"/>
              <w:ind w:left="57" w:right="57"/>
              <w:jc w:val="center"/>
              <w:rPr>
                <w:rFonts w:cs="Arial"/>
                <w:sz w:val="20"/>
              </w:rPr>
            </w:pPr>
            <w:r w:rsidRPr="00CE602F">
              <w:rPr>
                <w:rFonts w:cs="Arial"/>
                <w:noProof w:val="0"/>
                <w:snapToGrid w:val="0"/>
                <w:color w:val="000000"/>
                <w:sz w:val="20"/>
              </w:rPr>
              <w:t>%</w:t>
            </w:r>
          </w:p>
        </w:tc>
        <w:tc>
          <w:tcPr>
            <w:tcW w:w="2693" w:type="dxa"/>
            <w:tcBorders>
              <w:top w:val="single" w:sz="4" w:space="0" w:color="auto"/>
              <w:left w:val="single" w:sz="4" w:space="0" w:color="auto"/>
              <w:bottom w:val="single" w:sz="4" w:space="0" w:color="auto"/>
              <w:right w:val="single" w:sz="4" w:space="0" w:color="auto"/>
            </w:tcBorders>
            <w:vAlign w:val="center"/>
          </w:tcPr>
          <w:p w14:paraId="4B287B11" w14:textId="77777777" w:rsidR="00A34870" w:rsidRPr="00CE602F" w:rsidRDefault="00A34870" w:rsidP="00537BDE">
            <w:pPr>
              <w:pStyle w:val="Zkladntext"/>
              <w:tabs>
                <w:tab w:val="decimal" w:pos="1323"/>
              </w:tabs>
              <w:spacing w:before="60" w:after="60"/>
              <w:ind w:left="57" w:right="57"/>
              <w:jc w:val="left"/>
              <w:rPr>
                <w:rFonts w:cs="Arial"/>
                <w:sz w:val="20"/>
              </w:rPr>
            </w:pPr>
            <w:r w:rsidRPr="00CE602F">
              <w:rPr>
                <w:rFonts w:cs="Arial"/>
                <w:sz w:val="20"/>
              </w:rPr>
              <w:t>70</w:t>
            </w:r>
          </w:p>
        </w:tc>
      </w:tr>
      <w:tr w:rsidR="00075872" w:rsidRPr="00CE602F" w14:paraId="426D5105" w14:textId="77777777" w:rsidTr="001C3755">
        <w:tc>
          <w:tcPr>
            <w:tcW w:w="5885" w:type="dxa"/>
            <w:tcBorders>
              <w:top w:val="single" w:sz="4" w:space="0" w:color="auto"/>
              <w:left w:val="single" w:sz="4" w:space="0" w:color="auto"/>
              <w:bottom w:val="single" w:sz="4" w:space="0" w:color="auto"/>
              <w:right w:val="single" w:sz="4" w:space="0" w:color="auto"/>
            </w:tcBorders>
          </w:tcPr>
          <w:p w14:paraId="668BA7A7" w14:textId="77777777" w:rsidR="00075872" w:rsidRPr="00CE602F" w:rsidRDefault="00075872" w:rsidP="00BA20FA">
            <w:pPr>
              <w:pStyle w:val="Zkladntext"/>
              <w:spacing w:before="60" w:after="60"/>
              <w:ind w:left="214" w:right="57" w:hanging="142"/>
              <w:jc w:val="left"/>
              <w:rPr>
                <w:rFonts w:cs="Arial"/>
                <w:sz w:val="20"/>
              </w:rPr>
            </w:pPr>
            <w:r w:rsidRPr="00CE602F">
              <w:rPr>
                <w:rFonts w:cs="Arial"/>
                <w:noProof w:val="0"/>
                <w:snapToGrid w:val="0"/>
                <w:color w:val="000000"/>
                <w:sz w:val="20"/>
              </w:rPr>
              <w:t xml:space="preserve">Průřez </w:t>
            </w:r>
            <w:proofErr w:type="spellStart"/>
            <w:r w:rsidRPr="00CE602F">
              <w:rPr>
                <w:rFonts w:cs="Arial"/>
                <w:noProof w:val="0"/>
                <w:snapToGrid w:val="0"/>
                <w:color w:val="000000"/>
                <w:sz w:val="20"/>
              </w:rPr>
              <w:t>Cu</w:t>
            </w:r>
            <w:proofErr w:type="spellEnd"/>
            <w:r w:rsidRPr="00CE602F">
              <w:rPr>
                <w:rFonts w:cs="Arial"/>
                <w:noProof w:val="0"/>
                <w:snapToGrid w:val="0"/>
                <w:color w:val="000000"/>
                <w:sz w:val="20"/>
              </w:rPr>
              <w:t xml:space="preserve"> vodiče stínění min</w:t>
            </w:r>
            <w:r w:rsidR="00C004A5" w:rsidRPr="00CE602F">
              <w:rPr>
                <w:rFonts w:cs="Arial"/>
                <w:noProof w:val="0"/>
                <w:snapToGrid w:val="0"/>
                <w:color w:val="000000"/>
                <w:sz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6ABA62F" w14:textId="77777777" w:rsidR="00075872" w:rsidRPr="00CE602F" w:rsidRDefault="00075872" w:rsidP="00152DD6">
            <w:pPr>
              <w:pStyle w:val="Zkladntext"/>
              <w:spacing w:before="60" w:after="60"/>
              <w:ind w:left="57" w:right="57"/>
              <w:jc w:val="center"/>
              <w:rPr>
                <w:rFonts w:cs="Arial"/>
                <w:sz w:val="20"/>
              </w:rPr>
            </w:pPr>
            <w:r w:rsidRPr="00CE602F">
              <w:rPr>
                <w:rFonts w:cs="Arial"/>
                <w:noProof w:val="0"/>
                <w:snapToGrid w:val="0"/>
                <w:color w:val="000000"/>
                <w:sz w:val="20"/>
              </w:rPr>
              <w:t>mm</w:t>
            </w:r>
            <w:r w:rsidRPr="00CE602F">
              <w:rPr>
                <w:rFonts w:cs="Arial"/>
                <w:sz w:val="20"/>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14:paraId="52131DDC" w14:textId="77777777" w:rsidR="00075872" w:rsidRPr="00CE602F" w:rsidRDefault="00075872" w:rsidP="00537BDE">
            <w:pPr>
              <w:pStyle w:val="Zkladntext"/>
              <w:tabs>
                <w:tab w:val="decimal" w:pos="1323"/>
              </w:tabs>
              <w:spacing w:before="60" w:after="60"/>
              <w:ind w:left="57" w:right="57"/>
              <w:jc w:val="left"/>
              <w:rPr>
                <w:rFonts w:cs="Arial"/>
                <w:sz w:val="20"/>
              </w:rPr>
            </w:pPr>
            <w:r w:rsidRPr="00CE602F">
              <w:rPr>
                <w:rFonts w:cs="Arial"/>
                <w:sz w:val="20"/>
              </w:rPr>
              <w:t>6</w:t>
            </w:r>
          </w:p>
        </w:tc>
      </w:tr>
      <w:tr w:rsidR="00075872" w:rsidRPr="00CE602F" w14:paraId="7F555ECB" w14:textId="77777777" w:rsidTr="001C3755">
        <w:tc>
          <w:tcPr>
            <w:tcW w:w="5885" w:type="dxa"/>
            <w:tcBorders>
              <w:top w:val="single" w:sz="4" w:space="0" w:color="auto"/>
              <w:left w:val="single" w:sz="4" w:space="0" w:color="auto"/>
              <w:bottom w:val="single" w:sz="4" w:space="0" w:color="auto"/>
              <w:right w:val="single" w:sz="4" w:space="0" w:color="auto"/>
            </w:tcBorders>
          </w:tcPr>
          <w:p w14:paraId="76CA0D52" w14:textId="77777777" w:rsidR="00075872" w:rsidRPr="00CE602F" w:rsidRDefault="00075872" w:rsidP="00152DD6">
            <w:pPr>
              <w:pStyle w:val="Zkladntext"/>
              <w:spacing w:before="60" w:after="60"/>
              <w:ind w:left="214" w:right="57" w:hanging="142"/>
              <w:jc w:val="left"/>
              <w:rPr>
                <w:rFonts w:cs="Arial"/>
                <w:sz w:val="20"/>
              </w:rPr>
            </w:pPr>
            <w:r w:rsidRPr="00CE602F">
              <w:rPr>
                <w:rFonts w:cs="Arial"/>
                <w:noProof w:val="0"/>
                <w:snapToGrid w:val="0"/>
                <w:color w:val="000000"/>
                <w:sz w:val="20"/>
              </w:rPr>
              <w:t xml:space="preserve">Průřez </w:t>
            </w:r>
            <w:proofErr w:type="spellStart"/>
            <w:r w:rsidRPr="00CE602F">
              <w:rPr>
                <w:rFonts w:cs="Arial"/>
                <w:noProof w:val="0"/>
                <w:snapToGrid w:val="0"/>
                <w:color w:val="000000"/>
                <w:sz w:val="20"/>
              </w:rPr>
              <w:t>Cu</w:t>
            </w:r>
            <w:proofErr w:type="spellEnd"/>
            <w:r w:rsidRPr="00CE602F">
              <w:rPr>
                <w:rFonts w:cs="Arial"/>
                <w:noProof w:val="0"/>
                <w:snapToGrid w:val="0"/>
                <w:color w:val="000000"/>
                <w:sz w:val="20"/>
              </w:rPr>
              <w:t xml:space="preserve"> vodiče napájení od PTN VN/NN</w:t>
            </w:r>
          </w:p>
        </w:tc>
        <w:tc>
          <w:tcPr>
            <w:tcW w:w="992" w:type="dxa"/>
            <w:tcBorders>
              <w:top w:val="single" w:sz="4" w:space="0" w:color="auto"/>
              <w:left w:val="single" w:sz="4" w:space="0" w:color="auto"/>
              <w:bottom w:val="single" w:sz="4" w:space="0" w:color="auto"/>
              <w:right w:val="single" w:sz="4" w:space="0" w:color="auto"/>
            </w:tcBorders>
            <w:vAlign w:val="center"/>
          </w:tcPr>
          <w:p w14:paraId="406E0132" w14:textId="77777777" w:rsidR="00075872" w:rsidRPr="00CE602F" w:rsidRDefault="00075872" w:rsidP="00152DD6">
            <w:pPr>
              <w:pStyle w:val="Zkladntext"/>
              <w:spacing w:before="60" w:after="60"/>
              <w:ind w:left="57" w:right="57"/>
              <w:jc w:val="center"/>
              <w:rPr>
                <w:rFonts w:cs="Arial"/>
                <w:sz w:val="20"/>
              </w:rPr>
            </w:pPr>
            <w:r w:rsidRPr="00CE602F">
              <w:rPr>
                <w:rFonts w:cs="Arial"/>
                <w:noProof w:val="0"/>
                <w:snapToGrid w:val="0"/>
                <w:color w:val="000000"/>
                <w:sz w:val="20"/>
              </w:rPr>
              <w:t>mm</w:t>
            </w:r>
            <w:r w:rsidRPr="00CE602F">
              <w:rPr>
                <w:rFonts w:cs="Arial"/>
                <w:sz w:val="20"/>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14:paraId="57309F1F" w14:textId="77777777" w:rsidR="00075872" w:rsidRPr="00CE602F" w:rsidRDefault="00075872" w:rsidP="00152DD6">
            <w:pPr>
              <w:pStyle w:val="Zkladntext"/>
              <w:tabs>
                <w:tab w:val="decimal" w:pos="1248"/>
              </w:tabs>
              <w:spacing w:before="60" w:after="60"/>
              <w:ind w:left="57" w:right="57"/>
              <w:jc w:val="left"/>
              <w:rPr>
                <w:rFonts w:cs="Arial"/>
                <w:sz w:val="20"/>
              </w:rPr>
            </w:pPr>
            <w:r w:rsidRPr="00CE602F">
              <w:rPr>
                <w:rFonts w:cs="Arial"/>
                <w:sz w:val="20"/>
              </w:rPr>
              <w:t>2,5</w:t>
            </w:r>
          </w:p>
        </w:tc>
      </w:tr>
      <w:tr w:rsidR="00DB558B" w:rsidRPr="00CE602F" w14:paraId="7BB05C23" w14:textId="77777777" w:rsidTr="001C3755">
        <w:tc>
          <w:tcPr>
            <w:tcW w:w="5885" w:type="dxa"/>
            <w:tcBorders>
              <w:top w:val="single" w:sz="4" w:space="0" w:color="auto"/>
              <w:left w:val="single" w:sz="4" w:space="0" w:color="auto"/>
              <w:bottom w:val="single" w:sz="4" w:space="0" w:color="auto"/>
              <w:right w:val="single" w:sz="4" w:space="0" w:color="auto"/>
            </w:tcBorders>
          </w:tcPr>
          <w:p w14:paraId="09229F97" w14:textId="77777777" w:rsidR="00DB558B" w:rsidRPr="00CE602F" w:rsidRDefault="00DB558B" w:rsidP="00217FFD">
            <w:pPr>
              <w:pStyle w:val="Zkladntext"/>
              <w:spacing w:before="60" w:after="60"/>
              <w:ind w:left="214" w:right="57" w:hanging="142"/>
              <w:jc w:val="left"/>
              <w:rPr>
                <w:rFonts w:cs="Arial"/>
                <w:noProof w:val="0"/>
                <w:snapToGrid w:val="0"/>
                <w:color w:val="000000"/>
                <w:sz w:val="20"/>
              </w:rPr>
            </w:pPr>
            <w:r w:rsidRPr="00CE602F">
              <w:rPr>
                <w:rFonts w:cs="Arial"/>
                <w:sz w:val="20"/>
              </w:rPr>
              <w:t>Provedení NN napájecího kabelu</w:t>
            </w:r>
            <w:r w:rsidRPr="00CE602F">
              <w:rPr>
                <w:rFonts w:cs="Arial"/>
                <w:noProof w:val="0"/>
                <w:snapToGrid w:val="0"/>
                <w:color w:val="000000"/>
                <w:sz w:val="20"/>
              </w:rPr>
              <w:t xml:space="preserve"> od PTN VN/NN</w:t>
            </w:r>
          </w:p>
        </w:tc>
        <w:tc>
          <w:tcPr>
            <w:tcW w:w="992" w:type="dxa"/>
            <w:tcBorders>
              <w:top w:val="single" w:sz="4" w:space="0" w:color="auto"/>
              <w:left w:val="single" w:sz="4" w:space="0" w:color="auto"/>
              <w:bottom w:val="single" w:sz="4" w:space="0" w:color="auto"/>
              <w:right w:val="single" w:sz="4" w:space="0" w:color="auto"/>
            </w:tcBorders>
            <w:vAlign w:val="center"/>
          </w:tcPr>
          <w:p w14:paraId="1051117D" w14:textId="77777777" w:rsidR="00DB558B" w:rsidRPr="00CE602F" w:rsidRDefault="00DB558B" w:rsidP="00152DD6">
            <w:pPr>
              <w:pStyle w:val="Zkladntext"/>
              <w:spacing w:before="60" w:after="60"/>
              <w:ind w:left="57" w:right="57"/>
              <w:jc w:val="center"/>
              <w:rPr>
                <w:rFonts w:cs="Arial"/>
                <w:noProof w:val="0"/>
                <w:snapToGrid w:val="0"/>
                <w:color w:val="000000"/>
                <w:sz w:val="20"/>
              </w:rPr>
            </w:pPr>
            <w:r w:rsidRPr="00CE602F">
              <w:rPr>
                <w:rFonts w:cs="Arial"/>
                <w:sz w:val="20"/>
              </w:rPr>
              <w:t>-</w:t>
            </w:r>
          </w:p>
        </w:tc>
        <w:tc>
          <w:tcPr>
            <w:tcW w:w="2693" w:type="dxa"/>
            <w:tcBorders>
              <w:top w:val="single" w:sz="4" w:space="0" w:color="auto"/>
              <w:left w:val="single" w:sz="4" w:space="0" w:color="auto"/>
              <w:bottom w:val="single" w:sz="4" w:space="0" w:color="auto"/>
              <w:right w:val="single" w:sz="4" w:space="0" w:color="auto"/>
            </w:tcBorders>
            <w:vAlign w:val="center"/>
          </w:tcPr>
          <w:p w14:paraId="1118B3A4" w14:textId="77777777" w:rsidR="00DB558B" w:rsidRPr="00CE602F" w:rsidRDefault="00DB558B" w:rsidP="00537BDE">
            <w:pPr>
              <w:pStyle w:val="Zkladntext"/>
              <w:tabs>
                <w:tab w:val="decimal" w:pos="1323"/>
              </w:tabs>
              <w:spacing w:before="60" w:after="60"/>
              <w:ind w:left="57" w:right="57"/>
              <w:jc w:val="left"/>
              <w:rPr>
                <w:rFonts w:cs="Arial"/>
                <w:sz w:val="20"/>
              </w:rPr>
            </w:pPr>
            <w:r w:rsidRPr="00CE602F">
              <w:rPr>
                <w:rFonts w:cs="Arial"/>
                <w:sz w:val="20"/>
              </w:rPr>
              <w:t>2O (hnědá/sv.modrá)</w:t>
            </w:r>
          </w:p>
        </w:tc>
      </w:tr>
      <w:tr w:rsidR="00DB558B" w:rsidRPr="00CE602F" w14:paraId="5E16A747" w14:textId="77777777" w:rsidTr="001C3755">
        <w:tc>
          <w:tcPr>
            <w:tcW w:w="5885" w:type="dxa"/>
            <w:tcBorders>
              <w:top w:val="single" w:sz="4" w:space="0" w:color="auto"/>
              <w:left w:val="single" w:sz="4" w:space="0" w:color="auto"/>
              <w:bottom w:val="single" w:sz="4" w:space="0" w:color="auto"/>
              <w:right w:val="single" w:sz="4" w:space="0" w:color="auto"/>
            </w:tcBorders>
          </w:tcPr>
          <w:p w14:paraId="37CBA872" w14:textId="77777777" w:rsidR="00DB558B" w:rsidRPr="00CE602F" w:rsidRDefault="00DB558B" w:rsidP="00217FFD">
            <w:pPr>
              <w:pStyle w:val="Zkladntext"/>
              <w:spacing w:before="60" w:after="60"/>
              <w:ind w:left="214" w:right="57" w:hanging="142"/>
              <w:jc w:val="left"/>
              <w:rPr>
                <w:rFonts w:cs="Arial"/>
                <w:sz w:val="20"/>
              </w:rPr>
            </w:pPr>
            <w:r w:rsidRPr="00CE602F">
              <w:rPr>
                <w:rFonts w:cs="Arial"/>
                <w:noProof w:val="0"/>
                <w:snapToGrid w:val="0"/>
                <w:color w:val="000000"/>
                <w:sz w:val="20"/>
              </w:rPr>
              <w:t xml:space="preserve">Průřez </w:t>
            </w:r>
            <w:proofErr w:type="spellStart"/>
            <w:r w:rsidRPr="00CE602F">
              <w:rPr>
                <w:rFonts w:cs="Arial"/>
                <w:noProof w:val="0"/>
                <w:snapToGrid w:val="0"/>
                <w:color w:val="000000"/>
                <w:sz w:val="20"/>
              </w:rPr>
              <w:t>Cu</w:t>
            </w:r>
            <w:proofErr w:type="spellEnd"/>
            <w:r w:rsidRPr="00CE602F">
              <w:rPr>
                <w:rFonts w:cs="Arial"/>
                <w:noProof w:val="0"/>
                <w:snapToGrid w:val="0"/>
                <w:color w:val="000000"/>
                <w:sz w:val="20"/>
              </w:rPr>
              <w:t xml:space="preserve"> vodičů propojení mezi skříní a USR, rovněž pro propojení uvnitř skříně pro proudy </w:t>
            </w:r>
            <w:proofErr w:type="gramStart"/>
            <w:r w:rsidRPr="00CE602F">
              <w:rPr>
                <w:rFonts w:cs="Arial"/>
                <w:noProof w:val="0"/>
                <w:snapToGrid w:val="0"/>
                <w:color w:val="000000"/>
                <w:sz w:val="20"/>
              </w:rPr>
              <w:t>1A</w:t>
            </w:r>
            <w:proofErr w:type="gramEnd"/>
            <w:r w:rsidRPr="00CE602F">
              <w:rPr>
                <w:rFonts w:cs="Arial"/>
                <w:noProof w:val="0"/>
                <w:snapToGrid w:val="0"/>
                <w:color w:val="000000"/>
                <w:sz w:val="20"/>
              </w:rPr>
              <w:t>, napětí a napájení min.</w:t>
            </w:r>
          </w:p>
        </w:tc>
        <w:tc>
          <w:tcPr>
            <w:tcW w:w="992" w:type="dxa"/>
            <w:tcBorders>
              <w:top w:val="single" w:sz="4" w:space="0" w:color="auto"/>
              <w:left w:val="single" w:sz="4" w:space="0" w:color="auto"/>
              <w:bottom w:val="single" w:sz="4" w:space="0" w:color="auto"/>
              <w:right w:val="single" w:sz="4" w:space="0" w:color="auto"/>
            </w:tcBorders>
            <w:vAlign w:val="center"/>
          </w:tcPr>
          <w:p w14:paraId="1B09EF77" w14:textId="77777777" w:rsidR="00DB558B" w:rsidRPr="00CE602F" w:rsidRDefault="00DB558B" w:rsidP="00152DD6">
            <w:pPr>
              <w:pStyle w:val="Zkladntext"/>
              <w:spacing w:before="60" w:after="60"/>
              <w:ind w:left="57" w:right="57"/>
              <w:jc w:val="center"/>
              <w:rPr>
                <w:rFonts w:cs="Arial"/>
                <w:sz w:val="20"/>
              </w:rPr>
            </w:pPr>
            <w:r w:rsidRPr="00CE602F">
              <w:rPr>
                <w:rFonts w:cs="Arial"/>
                <w:noProof w:val="0"/>
                <w:snapToGrid w:val="0"/>
                <w:color w:val="000000"/>
                <w:sz w:val="20"/>
              </w:rPr>
              <w:t>mm</w:t>
            </w:r>
            <w:r w:rsidRPr="00CE602F">
              <w:rPr>
                <w:rFonts w:cs="Arial"/>
                <w:sz w:val="20"/>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14:paraId="673457BC" w14:textId="77777777" w:rsidR="00DB558B" w:rsidRPr="00CE602F" w:rsidRDefault="00A01165" w:rsidP="00537BDE">
            <w:pPr>
              <w:pStyle w:val="Zkladntext"/>
              <w:tabs>
                <w:tab w:val="decimal" w:pos="1323"/>
              </w:tabs>
              <w:spacing w:before="60" w:after="60"/>
              <w:ind w:left="57" w:right="57"/>
              <w:jc w:val="left"/>
              <w:rPr>
                <w:rFonts w:cs="Arial"/>
                <w:sz w:val="20"/>
              </w:rPr>
            </w:pPr>
            <w:r w:rsidRPr="00CE602F">
              <w:rPr>
                <w:rFonts w:cs="Arial"/>
                <w:sz w:val="20"/>
              </w:rPr>
              <w:t>1,3</w:t>
            </w:r>
          </w:p>
        </w:tc>
      </w:tr>
      <w:tr w:rsidR="00DB558B" w:rsidRPr="00CE602F" w14:paraId="2907ED88" w14:textId="77777777" w:rsidTr="001C3755">
        <w:trPr>
          <w:tblHeader/>
        </w:trPr>
        <w:tc>
          <w:tcPr>
            <w:tcW w:w="5885" w:type="dxa"/>
            <w:tcBorders>
              <w:top w:val="single" w:sz="4" w:space="0" w:color="auto"/>
              <w:left w:val="single" w:sz="4" w:space="0" w:color="auto"/>
              <w:bottom w:val="single" w:sz="4" w:space="0" w:color="auto"/>
              <w:right w:val="single" w:sz="4" w:space="0" w:color="auto"/>
            </w:tcBorders>
          </w:tcPr>
          <w:p w14:paraId="261C42C9" w14:textId="77777777" w:rsidR="00DB558B" w:rsidRPr="00CE602F" w:rsidRDefault="00DB558B" w:rsidP="00B15DB9">
            <w:pPr>
              <w:pStyle w:val="Zkladntext"/>
              <w:spacing w:before="60" w:after="60"/>
              <w:ind w:left="214" w:right="57" w:hanging="142"/>
              <w:jc w:val="left"/>
              <w:rPr>
                <w:rFonts w:cs="Arial"/>
                <w:sz w:val="20"/>
              </w:rPr>
            </w:pPr>
            <w:r w:rsidRPr="00CE602F">
              <w:rPr>
                <w:rFonts w:cs="Arial"/>
                <w:noProof w:val="0"/>
                <w:snapToGrid w:val="0"/>
                <w:color w:val="000000"/>
                <w:sz w:val="20"/>
              </w:rPr>
              <w:t xml:space="preserve">Průřez </w:t>
            </w:r>
            <w:proofErr w:type="spellStart"/>
            <w:r w:rsidRPr="00CE602F">
              <w:rPr>
                <w:rFonts w:cs="Arial"/>
                <w:noProof w:val="0"/>
                <w:snapToGrid w:val="0"/>
                <w:color w:val="000000"/>
                <w:sz w:val="20"/>
              </w:rPr>
              <w:t>Cu</w:t>
            </w:r>
            <w:proofErr w:type="spellEnd"/>
            <w:r w:rsidRPr="00CE602F">
              <w:rPr>
                <w:rFonts w:cs="Arial"/>
                <w:noProof w:val="0"/>
                <w:snapToGrid w:val="0"/>
                <w:color w:val="000000"/>
                <w:sz w:val="20"/>
              </w:rPr>
              <w:t xml:space="preserve"> vodičů pro propojení uvnitř skříně pro signalizaci, povely a pomocné funkce min.</w:t>
            </w:r>
          </w:p>
        </w:tc>
        <w:tc>
          <w:tcPr>
            <w:tcW w:w="992" w:type="dxa"/>
            <w:tcBorders>
              <w:top w:val="single" w:sz="4" w:space="0" w:color="auto"/>
              <w:left w:val="single" w:sz="4" w:space="0" w:color="auto"/>
              <w:bottom w:val="single" w:sz="4" w:space="0" w:color="auto"/>
              <w:right w:val="single" w:sz="4" w:space="0" w:color="auto"/>
            </w:tcBorders>
            <w:vAlign w:val="center"/>
          </w:tcPr>
          <w:p w14:paraId="253AD364" w14:textId="77777777" w:rsidR="00DB558B" w:rsidRPr="00CE602F" w:rsidRDefault="00DB558B" w:rsidP="00152DD6">
            <w:pPr>
              <w:pStyle w:val="Zkladntext"/>
              <w:spacing w:before="60" w:after="60"/>
              <w:ind w:left="57" w:right="57"/>
              <w:jc w:val="center"/>
              <w:rPr>
                <w:rFonts w:cs="Arial"/>
                <w:sz w:val="20"/>
              </w:rPr>
            </w:pPr>
            <w:r w:rsidRPr="00CE602F">
              <w:rPr>
                <w:rFonts w:cs="Arial"/>
                <w:noProof w:val="0"/>
                <w:snapToGrid w:val="0"/>
                <w:color w:val="000000"/>
                <w:sz w:val="20"/>
              </w:rPr>
              <w:t>mm</w:t>
            </w:r>
            <w:r w:rsidRPr="00CE602F">
              <w:rPr>
                <w:rFonts w:cs="Arial"/>
                <w:sz w:val="20"/>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14:paraId="5CCC69E9" w14:textId="77777777" w:rsidR="00DB558B" w:rsidRPr="00CE602F" w:rsidRDefault="00DB558B" w:rsidP="00537BDE">
            <w:pPr>
              <w:pStyle w:val="Zkladntext"/>
              <w:tabs>
                <w:tab w:val="decimal" w:pos="1323"/>
              </w:tabs>
              <w:spacing w:before="60" w:after="60"/>
              <w:ind w:left="57" w:right="57"/>
              <w:jc w:val="left"/>
              <w:rPr>
                <w:rFonts w:cs="Arial"/>
                <w:sz w:val="20"/>
              </w:rPr>
            </w:pPr>
            <w:r w:rsidRPr="00CE602F">
              <w:rPr>
                <w:rFonts w:cs="Arial"/>
                <w:sz w:val="20"/>
              </w:rPr>
              <w:t>1</w:t>
            </w:r>
          </w:p>
        </w:tc>
      </w:tr>
    </w:tbl>
    <w:p w14:paraId="303044BD" w14:textId="77777777" w:rsidR="00FD342F" w:rsidRPr="00CE602F" w:rsidRDefault="00FD342F" w:rsidP="00916DEE">
      <w:pPr>
        <w:keepNext/>
        <w:spacing w:before="120"/>
        <w:jc w:val="both"/>
        <w:rPr>
          <w:rFonts w:ascii="Arial" w:hAnsi="Arial" w:cs="Arial"/>
          <w:b/>
          <w:noProof w:val="0"/>
          <w:snapToGrid w:val="0"/>
          <w:color w:val="000000"/>
          <w:sz w:val="20"/>
        </w:rPr>
      </w:pPr>
      <w:r w:rsidRPr="00CE602F">
        <w:rPr>
          <w:rFonts w:ascii="Arial" w:hAnsi="Arial" w:cs="Arial"/>
          <w:b/>
          <w:noProof w:val="0"/>
          <w:snapToGrid w:val="0"/>
          <w:color w:val="000000"/>
          <w:sz w:val="20"/>
        </w:rPr>
        <w:t xml:space="preserve">Požadavky na </w:t>
      </w:r>
      <w:r w:rsidR="000F2E5B" w:rsidRPr="00CE602F">
        <w:rPr>
          <w:rFonts w:ascii="Arial" w:hAnsi="Arial" w:cs="Arial"/>
          <w:b/>
          <w:noProof w:val="0"/>
          <w:snapToGrid w:val="0"/>
          <w:color w:val="000000"/>
          <w:sz w:val="20"/>
        </w:rPr>
        <w:t xml:space="preserve">vybavení USR pro </w:t>
      </w:r>
      <w:r w:rsidRPr="00CE602F">
        <w:rPr>
          <w:rFonts w:ascii="Arial" w:hAnsi="Arial" w:cs="Arial"/>
          <w:b/>
          <w:noProof w:val="0"/>
          <w:snapToGrid w:val="0"/>
          <w:color w:val="000000"/>
          <w:sz w:val="20"/>
        </w:rPr>
        <w:t>dálkově přenášené informace:</w:t>
      </w:r>
    </w:p>
    <w:p w14:paraId="46C9C154" w14:textId="77777777" w:rsidR="00FD342F" w:rsidRPr="00CE602F" w:rsidRDefault="00FD342F" w:rsidP="00916DEE">
      <w:pPr>
        <w:keepNext/>
        <w:spacing w:after="0" w:line="288" w:lineRule="auto"/>
        <w:ind w:left="284"/>
        <w:jc w:val="both"/>
        <w:rPr>
          <w:rFonts w:ascii="Arial" w:hAnsi="Arial" w:cs="Arial"/>
          <w:sz w:val="20"/>
          <w:u w:val="single"/>
        </w:rPr>
      </w:pPr>
      <w:r w:rsidRPr="00CE602F">
        <w:rPr>
          <w:rFonts w:ascii="Arial" w:hAnsi="Arial" w:cs="Arial"/>
          <w:sz w:val="20"/>
          <w:u w:val="single"/>
        </w:rPr>
        <w:t>Signalizace:</w:t>
      </w:r>
    </w:p>
    <w:p w14:paraId="450A95F9" w14:textId="77777777" w:rsidR="00FD342F" w:rsidRPr="00CE602F" w:rsidRDefault="00FD342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Stav recloseru ZAP/VYP</w:t>
      </w:r>
    </w:p>
    <w:p w14:paraId="42283EDC" w14:textId="77777777" w:rsidR="00FD342F" w:rsidRPr="00CE602F" w:rsidRDefault="00FD342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Stav přepínače místního ovládání</w:t>
      </w:r>
    </w:p>
    <w:p w14:paraId="1D0049C0" w14:textId="77777777" w:rsidR="00FD342F" w:rsidRPr="00CE602F" w:rsidRDefault="00FD342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Stav dveří od skříně otevřeny/zavřeny</w:t>
      </w:r>
    </w:p>
    <w:p w14:paraId="2F1A1DB2" w14:textId="77777777" w:rsidR="00D31377" w:rsidRPr="00CE602F" w:rsidRDefault="00FD342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Vypnutí jističe ovládacího napětí</w:t>
      </w:r>
    </w:p>
    <w:p w14:paraId="17F2126E" w14:textId="77777777" w:rsidR="00FD342F" w:rsidRPr="00CE602F" w:rsidRDefault="00D31377"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N</w:t>
      </w:r>
      <w:r w:rsidR="005A4202" w:rsidRPr="00CE602F">
        <w:rPr>
          <w:rFonts w:ascii="Arial" w:hAnsi="Arial" w:cs="Arial"/>
          <w:sz w:val="20"/>
        </w:rPr>
        <w:t>epřipravenost k ovládání</w:t>
      </w:r>
    </w:p>
    <w:p w14:paraId="3CB9B47E" w14:textId="77777777" w:rsidR="00D31377" w:rsidRPr="00CE602F" w:rsidRDefault="00A62616" w:rsidP="00916DEE">
      <w:pPr>
        <w:pStyle w:val="Odstavecseseznamem"/>
        <w:numPr>
          <w:ilvl w:val="0"/>
          <w:numId w:val="2"/>
        </w:numPr>
        <w:tabs>
          <w:tab w:val="clear" w:pos="1920"/>
        </w:tabs>
        <w:spacing w:line="264" w:lineRule="auto"/>
        <w:ind w:left="851" w:hanging="284"/>
        <w:contextualSpacing w:val="0"/>
        <w:jc w:val="both"/>
        <w:rPr>
          <w:rFonts w:ascii="Arial" w:hAnsi="Arial" w:cs="Arial"/>
          <w:sz w:val="20"/>
        </w:rPr>
      </w:pPr>
      <w:r w:rsidRPr="00CE602F">
        <w:rPr>
          <w:rFonts w:ascii="Arial" w:hAnsi="Arial" w:cs="Arial"/>
          <w:sz w:val="20"/>
        </w:rPr>
        <w:t>Manuální vypnutí – zablokování ovládání</w:t>
      </w:r>
    </w:p>
    <w:p w14:paraId="3B4E17E5" w14:textId="77777777" w:rsidR="00FD342F" w:rsidRPr="00CE602F" w:rsidRDefault="00FD342F" w:rsidP="00916DEE">
      <w:pPr>
        <w:keepNext/>
        <w:spacing w:after="0" w:line="288" w:lineRule="auto"/>
        <w:ind w:left="284"/>
        <w:jc w:val="both"/>
        <w:rPr>
          <w:rFonts w:ascii="Arial" w:hAnsi="Arial" w:cs="Arial"/>
          <w:sz w:val="20"/>
          <w:u w:val="single"/>
        </w:rPr>
      </w:pPr>
      <w:r w:rsidRPr="00CE602F">
        <w:rPr>
          <w:rFonts w:ascii="Arial" w:hAnsi="Arial" w:cs="Arial"/>
          <w:sz w:val="20"/>
          <w:u w:val="single"/>
        </w:rPr>
        <w:t>Povely:</w:t>
      </w:r>
    </w:p>
    <w:p w14:paraId="3DF78907" w14:textId="77777777" w:rsidR="00FD342F" w:rsidRPr="00CE602F" w:rsidRDefault="00FD342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ZAP/VYP recloseru</w:t>
      </w:r>
    </w:p>
    <w:p w14:paraId="5C50AD67" w14:textId="77777777" w:rsidR="00D31377" w:rsidRPr="00CE602F" w:rsidRDefault="00D31377"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Sp</w:t>
      </w:r>
      <w:r w:rsidR="00501885" w:rsidRPr="00CE602F">
        <w:rPr>
          <w:rFonts w:ascii="Arial" w:hAnsi="Arial" w:cs="Arial"/>
          <w:sz w:val="20"/>
        </w:rPr>
        <w:t>í</w:t>
      </w:r>
      <w:r w:rsidRPr="00CE602F">
        <w:rPr>
          <w:rFonts w:ascii="Arial" w:hAnsi="Arial" w:cs="Arial"/>
          <w:sz w:val="20"/>
        </w:rPr>
        <w:t>n</w:t>
      </w:r>
      <w:r w:rsidR="00501885" w:rsidRPr="00CE602F">
        <w:rPr>
          <w:rFonts w:ascii="Arial" w:hAnsi="Arial" w:cs="Arial"/>
          <w:sz w:val="20"/>
        </w:rPr>
        <w:t>án</w:t>
      </w:r>
      <w:r w:rsidRPr="00CE602F">
        <w:rPr>
          <w:rFonts w:ascii="Arial" w:hAnsi="Arial" w:cs="Arial"/>
          <w:sz w:val="20"/>
        </w:rPr>
        <w:t>í temperace skříně</w:t>
      </w:r>
    </w:p>
    <w:p w14:paraId="1E193CC9" w14:textId="77777777" w:rsidR="00FD342F" w:rsidRPr="00CE602F" w:rsidRDefault="00FD342F" w:rsidP="00916DEE">
      <w:pPr>
        <w:keepNext/>
        <w:spacing w:after="0" w:line="288" w:lineRule="auto"/>
        <w:ind w:left="284"/>
        <w:jc w:val="both"/>
        <w:rPr>
          <w:rFonts w:ascii="Arial" w:hAnsi="Arial" w:cs="Arial"/>
          <w:sz w:val="20"/>
          <w:u w:val="single"/>
        </w:rPr>
      </w:pPr>
      <w:r w:rsidRPr="00CE602F">
        <w:rPr>
          <w:rFonts w:ascii="Arial" w:hAnsi="Arial" w:cs="Arial"/>
          <w:sz w:val="20"/>
          <w:u w:val="single"/>
        </w:rPr>
        <w:t>Měření:</w:t>
      </w:r>
    </w:p>
    <w:p w14:paraId="493DA1DE" w14:textId="77777777" w:rsidR="00FD342F" w:rsidRPr="00CE602F" w:rsidRDefault="00A62616"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Sdružené napětí</w:t>
      </w:r>
      <w:r w:rsidR="00FD342F" w:rsidRPr="00CE602F">
        <w:rPr>
          <w:rFonts w:ascii="Arial" w:hAnsi="Arial" w:cs="Arial"/>
          <w:sz w:val="20"/>
        </w:rPr>
        <w:t xml:space="preserve"> z napájecího měniče</w:t>
      </w:r>
      <w:r w:rsidRPr="00CE602F">
        <w:rPr>
          <w:rFonts w:ascii="Arial" w:hAnsi="Arial" w:cs="Arial"/>
          <w:sz w:val="20"/>
        </w:rPr>
        <w:t xml:space="preserve"> (pouze pokud není měřeno přímo říd</w:t>
      </w:r>
      <w:r w:rsidR="000A6778" w:rsidRPr="00CE602F">
        <w:rPr>
          <w:rFonts w:ascii="Arial" w:hAnsi="Arial" w:cs="Arial"/>
          <w:sz w:val="20"/>
        </w:rPr>
        <w:t>í</w:t>
      </w:r>
      <w:r w:rsidRPr="00CE602F">
        <w:rPr>
          <w:rFonts w:ascii="Arial" w:hAnsi="Arial" w:cs="Arial"/>
          <w:sz w:val="20"/>
        </w:rPr>
        <w:t>cí jednotkou z napájecích svorek)</w:t>
      </w:r>
    </w:p>
    <w:p w14:paraId="5C7799FD" w14:textId="77777777" w:rsidR="00FD342F" w:rsidRPr="00CE602F" w:rsidRDefault="00FD342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 xml:space="preserve">U1, U2, U3, </w:t>
      </w:r>
      <w:r w:rsidR="00A62616" w:rsidRPr="00CE602F">
        <w:rPr>
          <w:rFonts w:ascii="Arial" w:hAnsi="Arial" w:cs="Arial"/>
          <w:sz w:val="20"/>
        </w:rPr>
        <w:t xml:space="preserve">I0, </w:t>
      </w:r>
      <w:r w:rsidRPr="00CE602F">
        <w:rPr>
          <w:rFonts w:ascii="Arial" w:hAnsi="Arial" w:cs="Arial"/>
          <w:sz w:val="20"/>
        </w:rPr>
        <w:t>I1, I2, I3</w:t>
      </w:r>
    </w:p>
    <w:p w14:paraId="735B5EAA" w14:textId="77777777" w:rsidR="00FD342F" w:rsidRPr="00CE602F" w:rsidRDefault="00CE3A66" w:rsidP="00916DEE">
      <w:pPr>
        <w:jc w:val="both"/>
        <w:rPr>
          <w:rFonts w:ascii="Arial" w:hAnsi="Arial" w:cs="Arial"/>
          <w:noProof w:val="0"/>
          <w:snapToGrid w:val="0"/>
          <w:color w:val="000000"/>
          <w:sz w:val="20"/>
        </w:rPr>
      </w:pPr>
      <w:r w:rsidRPr="00CE602F">
        <w:rPr>
          <w:rFonts w:ascii="Arial" w:hAnsi="Arial" w:cs="Arial"/>
          <w:b/>
          <w:noProof w:val="0"/>
          <w:snapToGrid w:val="0"/>
          <w:color w:val="000000"/>
          <w:sz w:val="20"/>
        </w:rPr>
        <w:t>Požadavky na záložní baterie:</w:t>
      </w:r>
    </w:p>
    <w:p w14:paraId="134BA535" w14:textId="77777777" w:rsidR="006A3BB2" w:rsidRPr="00CE602F" w:rsidRDefault="006E791F"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Bezúdržbov</w:t>
      </w:r>
      <w:r w:rsidR="001C4049" w:rsidRPr="00CE602F">
        <w:rPr>
          <w:rFonts w:ascii="Arial" w:hAnsi="Arial" w:cs="Arial"/>
          <w:sz w:val="20"/>
        </w:rPr>
        <w:t>é</w:t>
      </w:r>
      <w:r w:rsidRPr="00CE602F">
        <w:rPr>
          <w:rFonts w:ascii="Arial" w:hAnsi="Arial" w:cs="Arial"/>
          <w:sz w:val="20"/>
        </w:rPr>
        <w:t xml:space="preserve">, </w:t>
      </w:r>
      <w:r w:rsidR="000B2466" w:rsidRPr="00CE602F">
        <w:rPr>
          <w:rFonts w:ascii="Arial" w:hAnsi="Arial" w:cs="Arial"/>
          <w:sz w:val="20"/>
        </w:rPr>
        <w:t>v nehořlavém provedení</w:t>
      </w:r>
      <w:r w:rsidR="002D44DF" w:rsidRPr="00CE602F">
        <w:rPr>
          <w:rFonts w:ascii="Arial" w:hAnsi="Arial" w:cs="Arial"/>
          <w:sz w:val="20"/>
        </w:rPr>
        <w:t>, o</w:t>
      </w:r>
      <w:r w:rsidR="006A3BB2" w:rsidRPr="00CE602F">
        <w:rPr>
          <w:rFonts w:ascii="Arial" w:hAnsi="Arial" w:cs="Arial"/>
          <w:sz w:val="20"/>
        </w:rPr>
        <w:t>lověn</w:t>
      </w:r>
      <w:r w:rsidR="00576CA9" w:rsidRPr="00CE602F">
        <w:rPr>
          <w:rFonts w:ascii="Arial" w:hAnsi="Arial" w:cs="Arial"/>
          <w:sz w:val="20"/>
        </w:rPr>
        <w:t>é</w:t>
      </w:r>
      <w:r w:rsidR="006A3BB2" w:rsidRPr="00CE602F">
        <w:rPr>
          <w:rFonts w:ascii="Arial" w:hAnsi="Arial" w:cs="Arial"/>
          <w:sz w:val="20"/>
        </w:rPr>
        <w:t xml:space="preserve"> ventilem řízen</w:t>
      </w:r>
      <w:r w:rsidR="00576CA9" w:rsidRPr="00CE602F">
        <w:rPr>
          <w:rFonts w:ascii="Arial" w:hAnsi="Arial" w:cs="Arial"/>
          <w:sz w:val="20"/>
        </w:rPr>
        <w:t>é</w:t>
      </w:r>
      <w:r w:rsidR="008F0286" w:rsidRPr="00CE602F">
        <w:rPr>
          <w:rFonts w:ascii="Arial" w:hAnsi="Arial" w:cs="Arial"/>
          <w:sz w:val="20"/>
        </w:rPr>
        <w:t xml:space="preserve"> (VRLA)</w:t>
      </w:r>
    </w:p>
    <w:p w14:paraId="580DA90F" w14:textId="77777777" w:rsidR="00684AFC" w:rsidRPr="00CE602F" w:rsidRDefault="000B2466" w:rsidP="00916DEE">
      <w:pPr>
        <w:pStyle w:val="Odstavecseseznamem"/>
        <w:numPr>
          <w:ilvl w:val="0"/>
          <w:numId w:val="2"/>
        </w:numPr>
        <w:tabs>
          <w:tab w:val="clear" w:pos="1920"/>
        </w:tabs>
        <w:spacing w:line="264" w:lineRule="auto"/>
        <w:ind w:left="851" w:hanging="284"/>
        <w:jc w:val="both"/>
        <w:rPr>
          <w:rFonts w:ascii="Arial" w:hAnsi="Arial" w:cs="Arial"/>
          <w:sz w:val="20"/>
        </w:rPr>
      </w:pPr>
      <w:r w:rsidRPr="00CE602F">
        <w:rPr>
          <w:rFonts w:ascii="Arial" w:hAnsi="Arial" w:cs="Arial"/>
          <w:sz w:val="20"/>
        </w:rPr>
        <w:t>T</w:t>
      </w:r>
      <w:r w:rsidR="006E791F" w:rsidRPr="00CE602F">
        <w:rPr>
          <w:rFonts w:ascii="Arial" w:hAnsi="Arial" w:cs="Arial"/>
          <w:sz w:val="20"/>
        </w:rPr>
        <w:t>echnologie AGM</w:t>
      </w:r>
      <w:r w:rsidR="002D44DF" w:rsidRPr="00CE602F">
        <w:rPr>
          <w:rFonts w:ascii="Arial" w:hAnsi="Arial" w:cs="Arial"/>
          <w:sz w:val="20"/>
        </w:rPr>
        <w:t>, t</w:t>
      </w:r>
      <w:r w:rsidR="006A3BB2" w:rsidRPr="00CE602F">
        <w:rPr>
          <w:rFonts w:ascii="Arial" w:hAnsi="Arial" w:cs="Arial"/>
          <w:sz w:val="20"/>
        </w:rPr>
        <w:t xml:space="preserve">yp kontaktů M5 (M6) závit - </w:t>
      </w:r>
      <w:r w:rsidR="005E2CA6" w:rsidRPr="00CE602F">
        <w:rPr>
          <w:rFonts w:ascii="Arial" w:hAnsi="Arial" w:cs="Arial"/>
          <w:sz w:val="20"/>
        </w:rPr>
        <w:t>Maticové připojení</w:t>
      </w:r>
      <w:r w:rsidR="000E7261" w:rsidRPr="00CE602F">
        <w:rPr>
          <w:rFonts w:ascii="Arial" w:hAnsi="Arial" w:cs="Arial"/>
          <w:sz w:val="20"/>
        </w:rPr>
        <w:t xml:space="preserve"> </w:t>
      </w:r>
      <w:r w:rsidR="005E2CA6" w:rsidRPr="00CE602F">
        <w:rPr>
          <w:rFonts w:ascii="Arial" w:hAnsi="Arial" w:cs="Arial"/>
          <w:sz w:val="20"/>
        </w:rPr>
        <w:t>na kabelové oko</w:t>
      </w:r>
    </w:p>
    <w:tbl>
      <w:tblPr>
        <w:tblW w:w="9570"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5743"/>
        <w:gridCol w:w="1134"/>
        <w:gridCol w:w="2693"/>
      </w:tblGrid>
      <w:tr w:rsidR="00075872" w:rsidRPr="00CE602F" w14:paraId="45A2D691" w14:textId="77777777" w:rsidTr="00075872">
        <w:trPr>
          <w:tblHeader/>
        </w:trPr>
        <w:tc>
          <w:tcPr>
            <w:tcW w:w="5743" w:type="dxa"/>
            <w:tcBorders>
              <w:top w:val="single" w:sz="4" w:space="0" w:color="auto"/>
              <w:left w:val="single" w:sz="4" w:space="0" w:color="auto"/>
              <w:bottom w:val="nil"/>
              <w:right w:val="nil"/>
            </w:tcBorders>
            <w:vAlign w:val="center"/>
          </w:tcPr>
          <w:p w14:paraId="1F1B973E" w14:textId="77777777" w:rsidR="00075872" w:rsidRPr="00CE602F" w:rsidDel="008A7B43" w:rsidRDefault="00075872" w:rsidP="00D40EE0">
            <w:pPr>
              <w:pStyle w:val="Zkladntext"/>
              <w:spacing w:before="40" w:after="20"/>
              <w:ind w:left="57" w:right="57"/>
              <w:jc w:val="center"/>
              <w:rPr>
                <w:rFonts w:cs="Arial"/>
                <w:b/>
                <w:sz w:val="20"/>
              </w:rPr>
            </w:pPr>
            <w:r w:rsidRPr="00CE602F">
              <w:rPr>
                <w:rFonts w:cs="Arial"/>
                <w:b/>
                <w:snapToGrid w:val="0"/>
                <w:color w:val="000000"/>
                <w:sz w:val="20"/>
              </w:rPr>
              <w:t>Název položky</w:t>
            </w:r>
          </w:p>
        </w:tc>
        <w:tc>
          <w:tcPr>
            <w:tcW w:w="1134" w:type="dxa"/>
            <w:tcBorders>
              <w:top w:val="single" w:sz="4" w:space="0" w:color="auto"/>
              <w:left w:val="nil"/>
              <w:bottom w:val="nil"/>
              <w:right w:val="single" w:sz="4" w:space="0" w:color="auto"/>
            </w:tcBorders>
            <w:vAlign w:val="center"/>
          </w:tcPr>
          <w:p w14:paraId="0085E37E" w14:textId="77777777" w:rsidR="00075872" w:rsidRPr="00CE602F" w:rsidRDefault="00075872" w:rsidP="00D40EE0">
            <w:pPr>
              <w:pStyle w:val="Zkladntext"/>
              <w:spacing w:before="40" w:after="20"/>
              <w:ind w:left="57" w:right="57"/>
              <w:jc w:val="center"/>
              <w:rPr>
                <w:rFonts w:cs="Arial"/>
                <w:b/>
                <w:sz w:val="20"/>
              </w:rPr>
            </w:pPr>
          </w:p>
        </w:tc>
        <w:tc>
          <w:tcPr>
            <w:tcW w:w="2693" w:type="dxa"/>
            <w:tcBorders>
              <w:top w:val="single" w:sz="4" w:space="0" w:color="auto"/>
              <w:left w:val="single" w:sz="4" w:space="0" w:color="auto"/>
              <w:bottom w:val="nil"/>
              <w:right w:val="single" w:sz="4" w:space="0" w:color="auto"/>
            </w:tcBorders>
            <w:vAlign w:val="center"/>
          </w:tcPr>
          <w:p w14:paraId="2B751491" w14:textId="77777777" w:rsidR="00075872" w:rsidRPr="00CE602F" w:rsidDel="00672EF4" w:rsidRDefault="00075872" w:rsidP="00D40EE0">
            <w:pPr>
              <w:pStyle w:val="Zkladntext"/>
              <w:spacing w:before="40" w:after="20"/>
              <w:ind w:left="57" w:right="57"/>
              <w:jc w:val="center"/>
              <w:rPr>
                <w:rFonts w:cs="Arial"/>
                <w:b/>
                <w:sz w:val="20"/>
              </w:rPr>
            </w:pPr>
            <w:r w:rsidRPr="00CE602F">
              <w:rPr>
                <w:rFonts w:cs="Arial"/>
                <w:b/>
                <w:snapToGrid w:val="0"/>
                <w:color w:val="000000"/>
                <w:sz w:val="20"/>
              </w:rPr>
              <w:t>Požadavek zadavatele</w:t>
            </w:r>
          </w:p>
        </w:tc>
      </w:tr>
      <w:tr w:rsidR="00075872" w:rsidRPr="00CE602F" w14:paraId="08AD310D" w14:textId="77777777" w:rsidTr="00075872">
        <w:tc>
          <w:tcPr>
            <w:tcW w:w="5743" w:type="dxa"/>
            <w:tcBorders>
              <w:top w:val="single" w:sz="4" w:space="0" w:color="auto"/>
              <w:left w:val="single" w:sz="4" w:space="0" w:color="auto"/>
              <w:bottom w:val="single" w:sz="4" w:space="0" w:color="auto"/>
              <w:right w:val="single" w:sz="4" w:space="0" w:color="auto"/>
            </w:tcBorders>
          </w:tcPr>
          <w:p w14:paraId="130E607E" w14:textId="77777777" w:rsidR="00075872" w:rsidRPr="00CE602F" w:rsidRDefault="00075872" w:rsidP="00FC17EF">
            <w:pPr>
              <w:pStyle w:val="Zkladntext"/>
              <w:spacing w:before="40" w:after="20"/>
              <w:ind w:left="214" w:right="57" w:hanging="142"/>
              <w:jc w:val="left"/>
              <w:rPr>
                <w:rFonts w:cs="Arial"/>
                <w:sz w:val="20"/>
              </w:rPr>
            </w:pPr>
            <w:r w:rsidRPr="00CE602F">
              <w:rPr>
                <w:rFonts w:cs="Arial"/>
                <w:sz w:val="20"/>
              </w:rPr>
              <w:t xml:space="preserve">Jmenovité napětí </w:t>
            </w:r>
          </w:p>
        </w:tc>
        <w:tc>
          <w:tcPr>
            <w:tcW w:w="1134" w:type="dxa"/>
            <w:tcBorders>
              <w:top w:val="single" w:sz="4" w:space="0" w:color="auto"/>
              <w:left w:val="single" w:sz="4" w:space="0" w:color="auto"/>
              <w:bottom w:val="single" w:sz="4" w:space="0" w:color="auto"/>
              <w:right w:val="single" w:sz="4" w:space="0" w:color="auto"/>
            </w:tcBorders>
            <w:vAlign w:val="center"/>
          </w:tcPr>
          <w:p w14:paraId="29987B78" w14:textId="77777777" w:rsidR="00075872" w:rsidRPr="00CE602F" w:rsidRDefault="00075872" w:rsidP="00D40EE0">
            <w:pPr>
              <w:pStyle w:val="Zkladntext"/>
              <w:spacing w:before="40" w:after="20"/>
              <w:ind w:left="57" w:right="57"/>
              <w:jc w:val="center"/>
              <w:rPr>
                <w:rFonts w:cs="Arial"/>
                <w:sz w:val="20"/>
              </w:rPr>
            </w:pPr>
            <w:r w:rsidRPr="00CE602F">
              <w:rPr>
                <w:rFonts w:cs="Arial"/>
                <w:sz w:val="20"/>
              </w:rPr>
              <w:t>V</w:t>
            </w:r>
          </w:p>
        </w:tc>
        <w:tc>
          <w:tcPr>
            <w:tcW w:w="2693" w:type="dxa"/>
            <w:tcBorders>
              <w:top w:val="single" w:sz="4" w:space="0" w:color="auto"/>
              <w:left w:val="single" w:sz="4" w:space="0" w:color="auto"/>
              <w:bottom w:val="single" w:sz="4" w:space="0" w:color="auto"/>
              <w:right w:val="single" w:sz="4" w:space="0" w:color="auto"/>
            </w:tcBorders>
            <w:vAlign w:val="center"/>
          </w:tcPr>
          <w:p w14:paraId="59C57F30" w14:textId="77777777" w:rsidR="00075872" w:rsidRPr="00CE602F" w:rsidRDefault="00075872" w:rsidP="00D40EE0">
            <w:pPr>
              <w:pStyle w:val="Zkladntext"/>
              <w:spacing w:before="40" w:after="20"/>
              <w:ind w:left="57" w:right="57"/>
              <w:jc w:val="center"/>
              <w:rPr>
                <w:rFonts w:cs="Arial"/>
                <w:sz w:val="20"/>
              </w:rPr>
            </w:pPr>
            <w:r w:rsidRPr="00CE602F">
              <w:rPr>
                <w:rFonts w:cs="Arial"/>
                <w:sz w:val="20"/>
              </w:rPr>
              <w:t>2 x 12</w:t>
            </w:r>
          </w:p>
        </w:tc>
      </w:tr>
      <w:tr w:rsidR="00075872" w:rsidRPr="00CE602F" w14:paraId="6CFA880E" w14:textId="77777777" w:rsidTr="00075872">
        <w:tc>
          <w:tcPr>
            <w:tcW w:w="5743" w:type="dxa"/>
            <w:tcBorders>
              <w:top w:val="single" w:sz="4" w:space="0" w:color="auto"/>
              <w:left w:val="single" w:sz="4" w:space="0" w:color="auto"/>
              <w:bottom w:val="single" w:sz="4" w:space="0" w:color="auto"/>
              <w:right w:val="single" w:sz="4" w:space="0" w:color="auto"/>
            </w:tcBorders>
          </w:tcPr>
          <w:p w14:paraId="773F86AD" w14:textId="77777777" w:rsidR="00075872" w:rsidRPr="00CE602F" w:rsidRDefault="00075872" w:rsidP="00FC17EF">
            <w:pPr>
              <w:pStyle w:val="Zkladntext"/>
              <w:spacing w:before="40" w:after="20"/>
              <w:ind w:left="214" w:right="57" w:hanging="157"/>
              <w:jc w:val="left"/>
              <w:rPr>
                <w:rFonts w:cs="Arial"/>
                <w:sz w:val="20"/>
                <w:highlight w:val="yellow"/>
              </w:rPr>
            </w:pPr>
            <w:r w:rsidRPr="00CE602F">
              <w:rPr>
                <w:rFonts w:cs="Arial"/>
                <w:sz w:val="20"/>
              </w:rPr>
              <w:t xml:space="preserve">Jmenovitá kapacita </w:t>
            </w:r>
            <w:r w:rsidR="008F0286" w:rsidRPr="00CE602F">
              <w:rPr>
                <w:rFonts w:cs="Arial"/>
                <w:sz w:val="20"/>
              </w:rPr>
              <w:t xml:space="preserve">jedné </w:t>
            </w:r>
            <w:r w:rsidRPr="00CE602F">
              <w:rPr>
                <w:rFonts w:cs="Arial"/>
                <w:sz w:val="20"/>
              </w:rPr>
              <w:t>baterie</w:t>
            </w:r>
          </w:p>
        </w:tc>
        <w:tc>
          <w:tcPr>
            <w:tcW w:w="1134" w:type="dxa"/>
            <w:tcBorders>
              <w:top w:val="single" w:sz="4" w:space="0" w:color="auto"/>
              <w:left w:val="single" w:sz="4" w:space="0" w:color="auto"/>
              <w:bottom w:val="single" w:sz="4" w:space="0" w:color="auto"/>
              <w:right w:val="single" w:sz="4" w:space="0" w:color="auto"/>
            </w:tcBorders>
          </w:tcPr>
          <w:p w14:paraId="5B1E9B93" w14:textId="77777777" w:rsidR="00075872" w:rsidRPr="00CE602F" w:rsidRDefault="00075872" w:rsidP="00D40EE0">
            <w:pPr>
              <w:pStyle w:val="Zkladntext"/>
              <w:spacing w:before="40" w:after="20"/>
              <w:ind w:left="57" w:right="57"/>
              <w:jc w:val="center"/>
              <w:rPr>
                <w:rFonts w:cs="Arial"/>
                <w:sz w:val="20"/>
              </w:rPr>
            </w:pPr>
            <w:r w:rsidRPr="00CE602F">
              <w:rPr>
                <w:rFonts w:cs="Arial"/>
                <w:sz w:val="20"/>
              </w:rPr>
              <w:t>Ah</w:t>
            </w:r>
          </w:p>
        </w:tc>
        <w:tc>
          <w:tcPr>
            <w:tcW w:w="2693" w:type="dxa"/>
            <w:tcBorders>
              <w:top w:val="single" w:sz="4" w:space="0" w:color="auto"/>
              <w:left w:val="single" w:sz="4" w:space="0" w:color="auto"/>
              <w:bottom w:val="single" w:sz="4" w:space="0" w:color="auto"/>
              <w:right w:val="single" w:sz="4" w:space="0" w:color="auto"/>
            </w:tcBorders>
          </w:tcPr>
          <w:p w14:paraId="404332A4" w14:textId="77777777" w:rsidR="00075872" w:rsidRPr="00CE602F" w:rsidRDefault="00075872" w:rsidP="00D40EE0">
            <w:pPr>
              <w:pStyle w:val="Zkladntext"/>
              <w:tabs>
                <w:tab w:val="decimal" w:pos="1248"/>
              </w:tabs>
              <w:spacing w:before="40" w:after="20"/>
              <w:ind w:left="57" w:right="57"/>
              <w:jc w:val="left"/>
              <w:rPr>
                <w:rFonts w:cs="Arial"/>
                <w:sz w:val="20"/>
              </w:rPr>
            </w:pPr>
            <w:r w:rsidRPr="00CE602F">
              <w:rPr>
                <w:rFonts w:cs="Arial"/>
                <w:sz w:val="20"/>
              </w:rPr>
              <w:t>28</w:t>
            </w:r>
          </w:p>
        </w:tc>
      </w:tr>
      <w:tr w:rsidR="00B6434B" w:rsidRPr="00CE602F" w14:paraId="362FED4D" w14:textId="77777777" w:rsidTr="00075872">
        <w:tc>
          <w:tcPr>
            <w:tcW w:w="5743" w:type="dxa"/>
            <w:tcBorders>
              <w:top w:val="single" w:sz="4" w:space="0" w:color="auto"/>
              <w:left w:val="single" w:sz="4" w:space="0" w:color="auto"/>
              <w:bottom w:val="single" w:sz="4" w:space="0" w:color="auto"/>
              <w:right w:val="single" w:sz="4" w:space="0" w:color="auto"/>
            </w:tcBorders>
          </w:tcPr>
          <w:p w14:paraId="6242700E" w14:textId="77777777" w:rsidR="00B6434B" w:rsidRPr="00CE602F" w:rsidRDefault="00B6434B" w:rsidP="00D40EE0">
            <w:pPr>
              <w:pStyle w:val="Zkladntext"/>
              <w:spacing w:before="40" w:after="20"/>
              <w:ind w:left="214" w:right="57" w:hanging="157"/>
              <w:jc w:val="left"/>
              <w:rPr>
                <w:rFonts w:cs="Arial"/>
                <w:sz w:val="20"/>
              </w:rPr>
            </w:pPr>
            <w:r w:rsidRPr="00CE602F">
              <w:rPr>
                <w:rFonts w:cs="Arial"/>
                <w:noProof w:val="0"/>
                <w:snapToGrid w:val="0"/>
                <w:color w:val="000000"/>
                <w:sz w:val="20"/>
              </w:rPr>
              <w:t>Provozní teplota</w:t>
            </w:r>
            <w:r w:rsidR="00FC17EF" w:rsidRPr="00CE602F">
              <w:rPr>
                <w:rFonts w:cs="Arial"/>
                <w:noProof w:val="0"/>
                <w:snapToGrid w:val="0"/>
                <w:color w:val="000000"/>
                <w:sz w:val="20"/>
              </w:rPr>
              <w:t xml:space="preserve"> min.</w:t>
            </w:r>
          </w:p>
        </w:tc>
        <w:tc>
          <w:tcPr>
            <w:tcW w:w="1134" w:type="dxa"/>
            <w:tcBorders>
              <w:top w:val="single" w:sz="4" w:space="0" w:color="auto"/>
              <w:left w:val="single" w:sz="4" w:space="0" w:color="auto"/>
              <w:bottom w:val="single" w:sz="4" w:space="0" w:color="auto"/>
              <w:right w:val="single" w:sz="4" w:space="0" w:color="auto"/>
            </w:tcBorders>
          </w:tcPr>
          <w:p w14:paraId="29D1A360" w14:textId="77777777" w:rsidR="00B6434B" w:rsidRPr="00CE602F" w:rsidRDefault="00B6434B" w:rsidP="00D40EE0">
            <w:pPr>
              <w:pStyle w:val="Zkladntext"/>
              <w:spacing w:before="40" w:after="20"/>
              <w:ind w:left="57" w:right="57"/>
              <w:jc w:val="center"/>
              <w:rPr>
                <w:rFonts w:cs="Arial"/>
                <w:sz w:val="20"/>
              </w:rPr>
            </w:pPr>
            <w:r w:rsidRPr="00CE602F">
              <w:rPr>
                <w:rFonts w:cs="Arial"/>
                <w:noProof w:val="0"/>
                <w:snapToGrid w:val="0"/>
                <w:color w:val="000000"/>
                <w:sz w:val="20"/>
              </w:rPr>
              <w:t>°C</w:t>
            </w:r>
          </w:p>
        </w:tc>
        <w:tc>
          <w:tcPr>
            <w:tcW w:w="2693" w:type="dxa"/>
            <w:tcBorders>
              <w:top w:val="single" w:sz="4" w:space="0" w:color="auto"/>
              <w:left w:val="single" w:sz="4" w:space="0" w:color="auto"/>
              <w:bottom w:val="single" w:sz="4" w:space="0" w:color="auto"/>
              <w:right w:val="single" w:sz="4" w:space="0" w:color="auto"/>
            </w:tcBorders>
          </w:tcPr>
          <w:p w14:paraId="6A756EFE" w14:textId="77777777" w:rsidR="00B6434B" w:rsidRPr="00CE602F" w:rsidRDefault="00B6434B" w:rsidP="00BA65FE">
            <w:pPr>
              <w:pStyle w:val="Zkladntext"/>
              <w:spacing w:before="40" w:after="20"/>
              <w:ind w:left="57" w:right="57"/>
              <w:jc w:val="center"/>
              <w:rPr>
                <w:rFonts w:cs="Arial"/>
                <w:sz w:val="20"/>
              </w:rPr>
            </w:pPr>
            <w:r w:rsidRPr="00CE602F">
              <w:rPr>
                <w:rFonts w:cs="Arial"/>
                <w:noProof w:val="0"/>
                <w:snapToGrid w:val="0"/>
                <w:color w:val="000000"/>
                <w:sz w:val="20"/>
              </w:rPr>
              <w:t>-20 až +50</w:t>
            </w:r>
          </w:p>
        </w:tc>
      </w:tr>
      <w:tr w:rsidR="00FC17EF" w:rsidRPr="00CE602F" w14:paraId="794A0250" w14:textId="77777777" w:rsidTr="00075872">
        <w:tc>
          <w:tcPr>
            <w:tcW w:w="5743" w:type="dxa"/>
            <w:tcBorders>
              <w:top w:val="single" w:sz="4" w:space="0" w:color="auto"/>
              <w:left w:val="single" w:sz="4" w:space="0" w:color="auto"/>
              <w:bottom w:val="single" w:sz="4" w:space="0" w:color="auto"/>
              <w:right w:val="single" w:sz="4" w:space="0" w:color="auto"/>
            </w:tcBorders>
          </w:tcPr>
          <w:p w14:paraId="67AF7372" w14:textId="77777777" w:rsidR="00FC17EF" w:rsidRPr="00CE602F" w:rsidRDefault="00FC17EF" w:rsidP="00D40EE0">
            <w:pPr>
              <w:pStyle w:val="Zkladntext"/>
              <w:spacing w:before="40" w:after="20"/>
              <w:ind w:left="214" w:right="57" w:hanging="157"/>
              <w:jc w:val="left"/>
              <w:rPr>
                <w:rFonts w:cs="Arial"/>
                <w:noProof w:val="0"/>
                <w:snapToGrid w:val="0"/>
                <w:color w:val="000000"/>
                <w:sz w:val="20"/>
              </w:rPr>
            </w:pPr>
            <w:r w:rsidRPr="00CE602F">
              <w:rPr>
                <w:rFonts w:cs="Arial"/>
                <w:noProof w:val="0"/>
                <w:snapToGrid w:val="0"/>
                <w:color w:val="000000"/>
                <w:sz w:val="20"/>
              </w:rPr>
              <w:t>Životnost min.</w:t>
            </w:r>
          </w:p>
        </w:tc>
        <w:tc>
          <w:tcPr>
            <w:tcW w:w="1134" w:type="dxa"/>
            <w:tcBorders>
              <w:top w:val="single" w:sz="4" w:space="0" w:color="auto"/>
              <w:left w:val="single" w:sz="4" w:space="0" w:color="auto"/>
              <w:bottom w:val="single" w:sz="4" w:space="0" w:color="auto"/>
              <w:right w:val="single" w:sz="4" w:space="0" w:color="auto"/>
            </w:tcBorders>
          </w:tcPr>
          <w:p w14:paraId="50ECB966" w14:textId="77777777" w:rsidR="00FC17EF" w:rsidRPr="00CE602F" w:rsidRDefault="00FC17EF" w:rsidP="00D40EE0">
            <w:pPr>
              <w:pStyle w:val="Zkladntext"/>
              <w:spacing w:before="40" w:after="20"/>
              <w:ind w:left="57" w:right="57"/>
              <w:jc w:val="center"/>
              <w:rPr>
                <w:rFonts w:cs="Arial"/>
                <w:noProof w:val="0"/>
                <w:snapToGrid w:val="0"/>
                <w:color w:val="000000"/>
                <w:sz w:val="20"/>
              </w:rPr>
            </w:pPr>
            <w:r w:rsidRPr="00CE602F">
              <w:rPr>
                <w:rFonts w:cs="Arial"/>
                <w:noProof w:val="0"/>
                <w:snapToGrid w:val="0"/>
                <w:color w:val="000000"/>
                <w:sz w:val="20"/>
              </w:rPr>
              <w:t>let</w:t>
            </w:r>
          </w:p>
        </w:tc>
        <w:tc>
          <w:tcPr>
            <w:tcW w:w="2693" w:type="dxa"/>
            <w:tcBorders>
              <w:top w:val="single" w:sz="4" w:space="0" w:color="auto"/>
              <w:left w:val="single" w:sz="4" w:space="0" w:color="auto"/>
              <w:bottom w:val="single" w:sz="4" w:space="0" w:color="auto"/>
              <w:right w:val="single" w:sz="4" w:space="0" w:color="auto"/>
            </w:tcBorders>
          </w:tcPr>
          <w:p w14:paraId="249167DB" w14:textId="77777777" w:rsidR="00FC17EF" w:rsidRPr="00CE602F" w:rsidRDefault="00FC17EF" w:rsidP="00D40EE0">
            <w:pPr>
              <w:pStyle w:val="Zkladntext"/>
              <w:tabs>
                <w:tab w:val="decimal" w:pos="1248"/>
              </w:tabs>
              <w:spacing w:before="40" w:after="20"/>
              <w:ind w:left="57" w:right="57"/>
              <w:jc w:val="left"/>
              <w:rPr>
                <w:rFonts w:cs="Arial"/>
                <w:noProof w:val="0"/>
                <w:snapToGrid w:val="0"/>
                <w:color w:val="000000"/>
                <w:sz w:val="20"/>
              </w:rPr>
            </w:pPr>
            <w:r w:rsidRPr="00CE602F">
              <w:rPr>
                <w:rFonts w:cs="Arial"/>
                <w:noProof w:val="0"/>
                <w:snapToGrid w:val="0"/>
                <w:color w:val="000000"/>
                <w:sz w:val="20"/>
              </w:rPr>
              <w:t>10</w:t>
            </w:r>
          </w:p>
        </w:tc>
      </w:tr>
      <w:tr w:rsidR="00FC17EF" w:rsidRPr="00CE602F" w14:paraId="70BEFEDC" w14:textId="77777777" w:rsidTr="00075872">
        <w:tc>
          <w:tcPr>
            <w:tcW w:w="5743" w:type="dxa"/>
            <w:tcBorders>
              <w:top w:val="single" w:sz="4" w:space="0" w:color="auto"/>
              <w:left w:val="single" w:sz="4" w:space="0" w:color="auto"/>
              <w:bottom w:val="single" w:sz="4" w:space="0" w:color="auto"/>
              <w:right w:val="single" w:sz="4" w:space="0" w:color="auto"/>
            </w:tcBorders>
          </w:tcPr>
          <w:p w14:paraId="2747BB63" w14:textId="77777777" w:rsidR="00FC17EF" w:rsidRPr="00CE602F" w:rsidRDefault="00FC17EF" w:rsidP="00D40EE0">
            <w:pPr>
              <w:pStyle w:val="Zkladntext"/>
              <w:spacing w:before="40" w:after="20"/>
              <w:ind w:left="214" w:right="57" w:hanging="157"/>
              <w:jc w:val="left"/>
              <w:rPr>
                <w:rFonts w:cs="Arial"/>
                <w:noProof w:val="0"/>
                <w:snapToGrid w:val="0"/>
                <w:color w:val="000000"/>
                <w:sz w:val="20"/>
              </w:rPr>
            </w:pPr>
            <w:r w:rsidRPr="00CE602F">
              <w:rPr>
                <w:rFonts w:cs="Arial"/>
                <w:noProof w:val="0"/>
                <w:snapToGrid w:val="0"/>
                <w:color w:val="000000"/>
                <w:sz w:val="20"/>
              </w:rPr>
              <w:t>Rozměry (délka x šířka x výška) max.</w:t>
            </w:r>
          </w:p>
        </w:tc>
        <w:tc>
          <w:tcPr>
            <w:tcW w:w="1134" w:type="dxa"/>
            <w:tcBorders>
              <w:top w:val="single" w:sz="4" w:space="0" w:color="auto"/>
              <w:left w:val="single" w:sz="4" w:space="0" w:color="auto"/>
              <w:bottom w:val="single" w:sz="4" w:space="0" w:color="auto"/>
              <w:right w:val="single" w:sz="4" w:space="0" w:color="auto"/>
            </w:tcBorders>
          </w:tcPr>
          <w:p w14:paraId="05EC966A" w14:textId="77777777" w:rsidR="00FC17EF" w:rsidRPr="00CE602F" w:rsidRDefault="00FC17EF" w:rsidP="00D40EE0">
            <w:pPr>
              <w:pStyle w:val="Zkladntext"/>
              <w:spacing w:before="40" w:after="20"/>
              <w:ind w:left="57" w:right="57"/>
              <w:jc w:val="center"/>
              <w:rPr>
                <w:rFonts w:cs="Arial"/>
                <w:noProof w:val="0"/>
                <w:snapToGrid w:val="0"/>
                <w:color w:val="000000"/>
                <w:sz w:val="20"/>
              </w:rPr>
            </w:pPr>
            <w:r w:rsidRPr="00CE602F">
              <w:rPr>
                <w:rFonts w:cs="Arial"/>
                <w:noProof w:val="0"/>
                <w:snapToGrid w:val="0"/>
                <w:color w:val="000000"/>
                <w:sz w:val="20"/>
              </w:rPr>
              <w:t>mm</w:t>
            </w:r>
          </w:p>
        </w:tc>
        <w:tc>
          <w:tcPr>
            <w:tcW w:w="2693" w:type="dxa"/>
            <w:tcBorders>
              <w:top w:val="single" w:sz="4" w:space="0" w:color="auto"/>
              <w:left w:val="single" w:sz="4" w:space="0" w:color="auto"/>
              <w:bottom w:val="single" w:sz="4" w:space="0" w:color="auto"/>
              <w:right w:val="single" w:sz="4" w:space="0" w:color="auto"/>
            </w:tcBorders>
          </w:tcPr>
          <w:p w14:paraId="605324FE" w14:textId="77777777" w:rsidR="00FC17EF" w:rsidRPr="00CE602F" w:rsidRDefault="00FC17EF" w:rsidP="00BA65FE">
            <w:pPr>
              <w:pStyle w:val="Zkladntext"/>
              <w:spacing w:before="40" w:after="20"/>
              <w:ind w:left="57" w:right="57"/>
              <w:jc w:val="center"/>
              <w:rPr>
                <w:rFonts w:cs="Arial"/>
                <w:noProof w:val="0"/>
                <w:snapToGrid w:val="0"/>
                <w:color w:val="000000"/>
                <w:sz w:val="20"/>
              </w:rPr>
            </w:pPr>
            <w:r w:rsidRPr="00CE602F">
              <w:rPr>
                <w:rFonts w:cs="Arial"/>
                <w:noProof w:val="0"/>
                <w:snapToGrid w:val="0"/>
                <w:color w:val="000000"/>
                <w:sz w:val="20"/>
              </w:rPr>
              <w:t>170 x 130 x 180</w:t>
            </w:r>
          </w:p>
        </w:tc>
      </w:tr>
    </w:tbl>
    <w:p w14:paraId="0C784913" w14:textId="77777777" w:rsidR="00056077" w:rsidRPr="00056077" w:rsidRDefault="00056077" w:rsidP="00056077">
      <w:pPr>
        <w:numPr>
          <w:ilvl w:val="2"/>
          <w:numId w:val="1"/>
        </w:numPr>
        <w:tabs>
          <w:tab w:val="clear" w:pos="777"/>
          <w:tab w:val="left" w:pos="709"/>
        </w:tabs>
        <w:spacing w:before="120"/>
        <w:ind w:left="709" w:hanging="709"/>
        <w:rPr>
          <w:rFonts w:ascii="Arial" w:hAnsi="Arial" w:cs="Arial"/>
          <w:b/>
          <w:noProof w:val="0"/>
          <w:sz w:val="20"/>
        </w:rPr>
      </w:pPr>
      <w:r w:rsidRPr="00056077">
        <w:rPr>
          <w:rFonts w:ascii="Arial" w:hAnsi="Arial" w:cs="Arial"/>
          <w:b/>
          <w:noProof w:val="0"/>
          <w:sz w:val="20"/>
        </w:rPr>
        <w:t>Konzola USR</w:t>
      </w:r>
    </w:p>
    <w:tbl>
      <w:tblPr>
        <w:tblW w:w="9624"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4244"/>
        <w:gridCol w:w="817"/>
        <w:gridCol w:w="4563"/>
      </w:tblGrid>
      <w:tr w:rsidR="00056077" w:rsidRPr="00056077" w14:paraId="6FC3C4D4" w14:textId="77777777" w:rsidTr="00040F80">
        <w:trPr>
          <w:tblHeader/>
        </w:trPr>
        <w:tc>
          <w:tcPr>
            <w:tcW w:w="4244" w:type="dxa"/>
            <w:tcBorders>
              <w:top w:val="single" w:sz="4" w:space="0" w:color="auto"/>
              <w:left w:val="single" w:sz="4" w:space="0" w:color="auto"/>
              <w:bottom w:val="nil"/>
              <w:right w:val="nil"/>
            </w:tcBorders>
          </w:tcPr>
          <w:p w14:paraId="0A1A027F" w14:textId="77777777" w:rsidR="00056077" w:rsidRPr="00056077" w:rsidDel="008A7B43" w:rsidRDefault="00056077" w:rsidP="00056077">
            <w:pPr>
              <w:pStyle w:val="Zkladntext"/>
              <w:spacing w:before="40" w:after="20"/>
              <w:ind w:left="57" w:right="57"/>
              <w:jc w:val="center"/>
              <w:rPr>
                <w:rFonts w:cs="Arial"/>
                <w:b/>
                <w:sz w:val="20"/>
              </w:rPr>
            </w:pPr>
            <w:r w:rsidRPr="00056077">
              <w:rPr>
                <w:rFonts w:cs="Arial"/>
                <w:b/>
                <w:snapToGrid w:val="0"/>
                <w:color w:val="000000"/>
                <w:sz w:val="20"/>
              </w:rPr>
              <w:t>Název položky</w:t>
            </w:r>
          </w:p>
        </w:tc>
        <w:tc>
          <w:tcPr>
            <w:tcW w:w="817" w:type="dxa"/>
            <w:tcBorders>
              <w:top w:val="single" w:sz="4" w:space="0" w:color="auto"/>
              <w:left w:val="nil"/>
              <w:bottom w:val="nil"/>
              <w:right w:val="single" w:sz="4" w:space="0" w:color="auto"/>
            </w:tcBorders>
          </w:tcPr>
          <w:p w14:paraId="22DE7684" w14:textId="77777777" w:rsidR="00056077" w:rsidRPr="00056077" w:rsidRDefault="00056077" w:rsidP="00040F80">
            <w:pPr>
              <w:pStyle w:val="Zkladntext"/>
              <w:spacing w:before="40" w:after="20"/>
              <w:ind w:left="57" w:right="57"/>
              <w:jc w:val="center"/>
              <w:rPr>
                <w:rFonts w:cs="Arial"/>
                <w:b/>
                <w:sz w:val="20"/>
              </w:rPr>
            </w:pPr>
          </w:p>
        </w:tc>
        <w:tc>
          <w:tcPr>
            <w:tcW w:w="4563" w:type="dxa"/>
            <w:tcBorders>
              <w:top w:val="single" w:sz="4" w:space="0" w:color="auto"/>
              <w:left w:val="single" w:sz="4" w:space="0" w:color="auto"/>
              <w:bottom w:val="nil"/>
              <w:right w:val="single" w:sz="4" w:space="0" w:color="auto"/>
            </w:tcBorders>
          </w:tcPr>
          <w:p w14:paraId="4B755828" w14:textId="77777777" w:rsidR="00056077" w:rsidRPr="00056077" w:rsidDel="00672EF4" w:rsidRDefault="00056077" w:rsidP="00040F80">
            <w:pPr>
              <w:pStyle w:val="Zkladntext"/>
              <w:spacing w:before="40" w:after="20"/>
              <w:ind w:left="57" w:right="57"/>
              <w:jc w:val="center"/>
              <w:rPr>
                <w:rFonts w:cs="Arial"/>
                <w:b/>
                <w:sz w:val="20"/>
              </w:rPr>
            </w:pPr>
            <w:r w:rsidRPr="00056077">
              <w:rPr>
                <w:rFonts w:cs="Arial"/>
                <w:b/>
                <w:snapToGrid w:val="0"/>
                <w:color w:val="000000"/>
                <w:sz w:val="20"/>
              </w:rPr>
              <w:t>Požadavek zadavatele</w:t>
            </w:r>
          </w:p>
        </w:tc>
      </w:tr>
      <w:tr w:rsidR="00056077" w:rsidRPr="00056077" w14:paraId="4EA6166E" w14:textId="77777777" w:rsidTr="00040F80">
        <w:tc>
          <w:tcPr>
            <w:tcW w:w="4244" w:type="dxa"/>
            <w:tcBorders>
              <w:top w:val="single" w:sz="4" w:space="0" w:color="auto"/>
              <w:left w:val="single" w:sz="4" w:space="0" w:color="auto"/>
              <w:bottom w:val="single" w:sz="4" w:space="0" w:color="auto"/>
              <w:right w:val="single" w:sz="4" w:space="0" w:color="auto"/>
            </w:tcBorders>
          </w:tcPr>
          <w:p w14:paraId="4462F21A" w14:textId="77777777" w:rsidR="00056077" w:rsidRPr="00056077" w:rsidRDefault="00056077" w:rsidP="00040F80">
            <w:pPr>
              <w:pStyle w:val="Zkladntext"/>
              <w:spacing w:before="40" w:after="20"/>
              <w:ind w:left="214" w:right="57" w:hanging="142"/>
              <w:jc w:val="left"/>
              <w:rPr>
                <w:rFonts w:cs="Arial"/>
                <w:sz w:val="20"/>
              </w:rPr>
            </w:pPr>
            <w:r w:rsidRPr="00056077">
              <w:rPr>
                <w:rFonts w:cs="Arial"/>
                <w:sz w:val="20"/>
              </w:rPr>
              <w:t>Svislé zatížení konzoly ve vzdálenosti 50 cm od sloupu min.</w:t>
            </w:r>
          </w:p>
        </w:tc>
        <w:tc>
          <w:tcPr>
            <w:tcW w:w="817" w:type="dxa"/>
            <w:tcBorders>
              <w:top w:val="single" w:sz="4" w:space="0" w:color="auto"/>
              <w:left w:val="single" w:sz="4" w:space="0" w:color="auto"/>
              <w:bottom w:val="single" w:sz="4" w:space="0" w:color="auto"/>
              <w:right w:val="single" w:sz="4" w:space="0" w:color="auto"/>
            </w:tcBorders>
            <w:vAlign w:val="center"/>
          </w:tcPr>
          <w:p w14:paraId="22EE974E"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kg</w:t>
            </w:r>
          </w:p>
        </w:tc>
        <w:tc>
          <w:tcPr>
            <w:tcW w:w="4563" w:type="dxa"/>
            <w:tcBorders>
              <w:top w:val="single" w:sz="4" w:space="0" w:color="auto"/>
              <w:left w:val="single" w:sz="4" w:space="0" w:color="auto"/>
              <w:bottom w:val="single" w:sz="4" w:space="0" w:color="auto"/>
              <w:right w:val="single" w:sz="4" w:space="0" w:color="auto"/>
            </w:tcBorders>
            <w:vAlign w:val="center"/>
          </w:tcPr>
          <w:p w14:paraId="362F463B" w14:textId="77777777" w:rsidR="00056077" w:rsidRPr="00056077" w:rsidRDefault="00056077" w:rsidP="00040F80">
            <w:pPr>
              <w:pStyle w:val="Zkladntext"/>
              <w:tabs>
                <w:tab w:val="decimal" w:pos="2309"/>
              </w:tabs>
              <w:spacing w:before="40" w:after="20"/>
              <w:ind w:left="57" w:right="57"/>
              <w:jc w:val="left"/>
              <w:rPr>
                <w:rFonts w:cs="Arial"/>
                <w:sz w:val="20"/>
              </w:rPr>
            </w:pPr>
            <w:r w:rsidRPr="00056077">
              <w:rPr>
                <w:rFonts w:cs="Arial"/>
                <w:sz w:val="20"/>
              </w:rPr>
              <w:t>150</w:t>
            </w:r>
          </w:p>
        </w:tc>
      </w:tr>
      <w:tr w:rsidR="00056077" w:rsidRPr="00056077" w14:paraId="3A25BB4E" w14:textId="77777777" w:rsidTr="00040F80">
        <w:tc>
          <w:tcPr>
            <w:tcW w:w="4244" w:type="dxa"/>
            <w:tcBorders>
              <w:top w:val="single" w:sz="4" w:space="0" w:color="auto"/>
              <w:left w:val="single" w:sz="4" w:space="0" w:color="auto"/>
              <w:bottom w:val="single" w:sz="4" w:space="0" w:color="auto"/>
              <w:right w:val="single" w:sz="4" w:space="0" w:color="auto"/>
            </w:tcBorders>
          </w:tcPr>
          <w:p w14:paraId="54B7615C" w14:textId="77777777" w:rsidR="00056077" w:rsidRPr="00056077" w:rsidRDefault="00056077" w:rsidP="00040F80">
            <w:pPr>
              <w:pStyle w:val="Zkladntext"/>
              <w:spacing w:before="40" w:after="20"/>
              <w:ind w:left="214" w:right="57" w:hanging="142"/>
              <w:jc w:val="left"/>
              <w:rPr>
                <w:rFonts w:cs="Arial"/>
                <w:sz w:val="20"/>
              </w:rPr>
            </w:pPr>
            <w:r w:rsidRPr="00056077">
              <w:rPr>
                <w:rFonts w:cs="Arial"/>
                <w:sz w:val="20"/>
              </w:rPr>
              <w:t>Průměr otvorů pro upevnění USR a napájecího transformátoru</w:t>
            </w:r>
          </w:p>
        </w:tc>
        <w:tc>
          <w:tcPr>
            <w:tcW w:w="817" w:type="dxa"/>
            <w:tcBorders>
              <w:top w:val="single" w:sz="4" w:space="0" w:color="auto"/>
              <w:left w:val="single" w:sz="4" w:space="0" w:color="auto"/>
              <w:bottom w:val="single" w:sz="4" w:space="0" w:color="auto"/>
              <w:right w:val="single" w:sz="4" w:space="0" w:color="auto"/>
            </w:tcBorders>
            <w:vAlign w:val="center"/>
          </w:tcPr>
          <w:p w14:paraId="1A1EF9BD"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315F900B" w14:textId="77777777" w:rsidR="00056077" w:rsidRPr="00056077" w:rsidRDefault="00056077" w:rsidP="00040F80">
            <w:pPr>
              <w:pStyle w:val="Zkladntext"/>
              <w:tabs>
                <w:tab w:val="decimal" w:pos="2309"/>
              </w:tabs>
              <w:spacing w:before="40" w:after="20"/>
              <w:ind w:left="57" w:right="57"/>
              <w:jc w:val="left"/>
              <w:rPr>
                <w:rFonts w:cs="Arial"/>
                <w:sz w:val="20"/>
              </w:rPr>
            </w:pPr>
            <w:r w:rsidRPr="00056077">
              <w:rPr>
                <w:rFonts w:cs="Arial"/>
                <w:sz w:val="20"/>
              </w:rPr>
              <w:t>14</w:t>
            </w:r>
          </w:p>
        </w:tc>
      </w:tr>
      <w:tr w:rsidR="00056077" w:rsidRPr="00056077" w14:paraId="2D6B934E" w14:textId="77777777" w:rsidTr="00040F80">
        <w:tc>
          <w:tcPr>
            <w:tcW w:w="4244" w:type="dxa"/>
            <w:tcBorders>
              <w:top w:val="single" w:sz="4" w:space="0" w:color="auto"/>
              <w:left w:val="single" w:sz="4" w:space="0" w:color="auto"/>
              <w:bottom w:val="single" w:sz="4" w:space="0" w:color="auto"/>
              <w:right w:val="single" w:sz="4" w:space="0" w:color="auto"/>
            </w:tcBorders>
          </w:tcPr>
          <w:p w14:paraId="548F79D9" w14:textId="77777777" w:rsidR="00056077" w:rsidRPr="00056077" w:rsidRDefault="00056077" w:rsidP="00040F80">
            <w:pPr>
              <w:pStyle w:val="Zkladntext"/>
              <w:spacing w:before="40" w:after="20"/>
              <w:ind w:left="214" w:right="57" w:hanging="142"/>
              <w:jc w:val="left"/>
              <w:rPr>
                <w:rFonts w:cs="Arial"/>
                <w:sz w:val="20"/>
              </w:rPr>
            </w:pPr>
            <w:r w:rsidRPr="00056077">
              <w:rPr>
                <w:rFonts w:cs="Arial"/>
                <w:sz w:val="20"/>
              </w:rPr>
              <w:t>Vzdálenost os otvorů pro upevnění USR</w:t>
            </w:r>
          </w:p>
        </w:tc>
        <w:tc>
          <w:tcPr>
            <w:tcW w:w="817" w:type="dxa"/>
            <w:tcBorders>
              <w:top w:val="single" w:sz="4" w:space="0" w:color="auto"/>
              <w:left w:val="single" w:sz="4" w:space="0" w:color="auto"/>
              <w:bottom w:val="single" w:sz="4" w:space="0" w:color="auto"/>
              <w:right w:val="single" w:sz="4" w:space="0" w:color="auto"/>
            </w:tcBorders>
            <w:vAlign w:val="center"/>
          </w:tcPr>
          <w:p w14:paraId="1F4263DC"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50FDA339" w14:textId="77777777" w:rsidR="00056077" w:rsidRPr="00056077" w:rsidRDefault="00056077" w:rsidP="00040F80">
            <w:pPr>
              <w:pStyle w:val="Zkladntext"/>
              <w:tabs>
                <w:tab w:val="decimal" w:pos="2309"/>
              </w:tabs>
              <w:spacing w:before="40" w:after="20"/>
              <w:ind w:left="57" w:right="57"/>
              <w:jc w:val="left"/>
              <w:rPr>
                <w:rFonts w:cs="Arial"/>
                <w:sz w:val="20"/>
              </w:rPr>
            </w:pPr>
            <w:r w:rsidRPr="00056077">
              <w:rPr>
                <w:rFonts w:cs="Arial"/>
                <w:sz w:val="20"/>
              </w:rPr>
              <w:t>350</w:t>
            </w:r>
          </w:p>
        </w:tc>
      </w:tr>
      <w:tr w:rsidR="00056077" w:rsidRPr="00056077" w14:paraId="7F271567" w14:textId="77777777" w:rsidTr="00040F80">
        <w:tc>
          <w:tcPr>
            <w:tcW w:w="4244" w:type="dxa"/>
            <w:tcBorders>
              <w:top w:val="single" w:sz="4" w:space="0" w:color="auto"/>
              <w:left w:val="single" w:sz="4" w:space="0" w:color="auto"/>
              <w:bottom w:val="single" w:sz="4" w:space="0" w:color="auto"/>
              <w:right w:val="single" w:sz="4" w:space="0" w:color="auto"/>
            </w:tcBorders>
          </w:tcPr>
          <w:p w14:paraId="12FEE9C3" w14:textId="77777777" w:rsidR="00056077" w:rsidRPr="00056077" w:rsidRDefault="00056077" w:rsidP="00040F80">
            <w:pPr>
              <w:pStyle w:val="Zkladntext"/>
              <w:spacing w:before="40" w:after="20"/>
              <w:ind w:left="214" w:right="57" w:hanging="142"/>
              <w:jc w:val="left"/>
              <w:rPr>
                <w:rFonts w:cs="Arial"/>
                <w:sz w:val="20"/>
              </w:rPr>
            </w:pPr>
            <w:r w:rsidRPr="00056077">
              <w:rPr>
                <w:rFonts w:cs="Arial"/>
                <w:sz w:val="20"/>
              </w:rPr>
              <w:t>Vzdálenost profilů s otvory pro upevnění USR v místě upevnění USR</w:t>
            </w:r>
          </w:p>
        </w:tc>
        <w:tc>
          <w:tcPr>
            <w:tcW w:w="817" w:type="dxa"/>
            <w:tcBorders>
              <w:top w:val="single" w:sz="4" w:space="0" w:color="auto"/>
              <w:left w:val="single" w:sz="4" w:space="0" w:color="auto"/>
              <w:bottom w:val="single" w:sz="4" w:space="0" w:color="auto"/>
              <w:right w:val="single" w:sz="4" w:space="0" w:color="auto"/>
            </w:tcBorders>
            <w:vAlign w:val="center"/>
          </w:tcPr>
          <w:p w14:paraId="585A89D2"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24662F08" w14:textId="77777777" w:rsidR="00056077" w:rsidRPr="00056077" w:rsidRDefault="00056077" w:rsidP="00040F80">
            <w:pPr>
              <w:pStyle w:val="Zkladntext"/>
              <w:tabs>
                <w:tab w:val="decimal" w:pos="2309"/>
              </w:tabs>
              <w:spacing w:before="40" w:after="20"/>
              <w:ind w:left="57" w:right="57"/>
              <w:jc w:val="left"/>
              <w:rPr>
                <w:rFonts w:cs="Arial"/>
                <w:sz w:val="20"/>
              </w:rPr>
            </w:pPr>
            <w:r w:rsidRPr="00056077">
              <w:rPr>
                <w:rFonts w:cs="Arial"/>
                <w:sz w:val="20"/>
              </w:rPr>
              <w:t>710</w:t>
            </w:r>
          </w:p>
        </w:tc>
      </w:tr>
      <w:tr w:rsidR="00056077" w:rsidRPr="00056077" w14:paraId="5B968BBD" w14:textId="77777777" w:rsidTr="00040F80">
        <w:tc>
          <w:tcPr>
            <w:tcW w:w="4244" w:type="dxa"/>
            <w:tcBorders>
              <w:top w:val="single" w:sz="4" w:space="0" w:color="auto"/>
              <w:left w:val="single" w:sz="4" w:space="0" w:color="auto"/>
              <w:bottom w:val="single" w:sz="4" w:space="0" w:color="auto"/>
              <w:right w:val="single" w:sz="4" w:space="0" w:color="auto"/>
            </w:tcBorders>
          </w:tcPr>
          <w:p w14:paraId="196D05E9" w14:textId="77777777" w:rsidR="00056077" w:rsidRPr="00056077" w:rsidRDefault="00056077" w:rsidP="00040F80">
            <w:pPr>
              <w:pStyle w:val="Zkladntext"/>
              <w:spacing w:before="40" w:after="20"/>
              <w:ind w:left="214" w:right="57" w:hanging="142"/>
              <w:jc w:val="left"/>
              <w:rPr>
                <w:rFonts w:cs="Arial"/>
                <w:sz w:val="20"/>
              </w:rPr>
            </w:pPr>
            <w:r w:rsidRPr="00056077">
              <w:rPr>
                <w:rFonts w:cs="Arial"/>
                <w:sz w:val="20"/>
              </w:rPr>
              <w:t>Rozteč os otvorů pro upevnění napájecích transformátorů</w:t>
            </w:r>
          </w:p>
        </w:tc>
        <w:tc>
          <w:tcPr>
            <w:tcW w:w="817" w:type="dxa"/>
            <w:tcBorders>
              <w:top w:val="single" w:sz="4" w:space="0" w:color="auto"/>
              <w:left w:val="single" w:sz="4" w:space="0" w:color="auto"/>
              <w:bottom w:val="single" w:sz="4" w:space="0" w:color="auto"/>
              <w:right w:val="single" w:sz="4" w:space="0" w:color="auto"/>
            </w:tcBorders>
            <w:vAlign w:val="center"/>
          </w:tcPr>
          <w:p w14:paraId="068867EE"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3A07D659"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220 x 310</w:t>
            </w:r>
          </w:p>
          <w:p w14:paraId="59B6F9B5"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190 x 220</w:t>
            </w:r>
          </w:p>
        </w:tc>
      </w:tr>
      <w:tr w:rsidR="00056077" w:rsidRPr="00056077" w14:paraId="5E0B0354" w14:textId="77777777" w:rsidTr="00040F80">
        <w:tc>
          <w:tcPr>
            <w:tcW w:w="4244" w:type="dxa"/>
            <w:tcBorders>
              <w:top w:val="single" w:sz="4" w:space="0" w:color="auto"/>
              <w:left w:val="single" w:sz="4" w:space="0" w:color="auto"/>
              <w:bottom w:val="single" w:sz="4" w:space="0" w:color="auto"/>
              <w:right w:val="single" w:sz="4" w:space="0" w:color="auto"/>
            </w:tcBorders>
          </w:tcPr>
          <w:p w14:paraId="397BBC95" w14:textId="77777777" w:rsidR="00056077" w:rsidRPr="00056077" w:rsidRDefault="00056077" w:rsidP="00040F80">
            <w:pPr>
              <w:pStyle w:val="Zkladntext"/>
              <w:spacing w:before="40" w:after="20"/>
              <w:ind w:left="214" w:right="57" w:hanging="142"/>
              <w:jc w:val="left"/>
              <w:rPr>
                <w:rFonts w:cs="Arial"/>
                <w:sz w:val="20"/>
              </w:rPr>
            </w:pPr>
            <w:r w:rsidRPr="00056077">
              <w:rPr>
                <w:rFonts w:cs="Arial"/>
                <w:sz w:val="20"/>
              </w:rPr>
              <w:t>Upevnění na JB od čepu sloupu</w:t>
            </w:r>
          </w:p>
        </w:tc>
        <w:tc>
          <w:tcPr>
            <w:tcW w:w="817" w:type="dxa"/>
            <w:tcBorders>
              <w:top w:val="single" w:sz="4" w:space="0" w:color="auto"/>
              <w:left w:val="single" w:sz="4" w:space="0" w:color="auto"/>
              <w:bottom w:val="single" w:sz="4" w:space="0" w:color="auto"/>
              <w:right w:val="single" w:sz="4" w:space="0" w:color="auto"/>
            </w:tcBorders>
            <w:vAlign w:val="center"/>
          </w:tcPr>
          <w:p w14:paraId="5AFE81AF"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m</w:t>
            </w:r>
          </w:p>
        </w:tc>
        <w:tc>
          <w:tcPr>
            <w:tcW w:w="4563" w:type="dxa"/>
            <w:tcBorders>
              <w:top w:val="single" w:sz="4" w:space="0" w:color="auto"/>
              <w:left w:val="single" w:sz="4" w:space="0" w:color="auto"/>
              <w:bottom w:val="single" w:sz="4" w:space="0" w:color="auto"/>
              <w:right w:val="single" w:sz="4" w:space="0" w:color="auto"/>
            </w:tcBorders>
            <w:vAlign w:val="center"/>
          </w:tcPr>
          <w:p w14:paraId="70C20371" w14:textId="77777777" w:rsidR="00056077" w:rsidRPr="00056077" w:rsidRDefault="00056077" w:rsidP="00040F80">
            <w:pPr>
              <w:pStyle w:val="Zkladntext"/>
              <w:spacing w:before="40" w:after="20"/>
              <w:ind w:left="57" w:right="57"/>
              <w:jc w:val="center"/>
              <w:rPr>
                <w:rFonts w:cs="Arial"/>
                <w:sz w:val="20"/>
              </w:rPr>
            </w:pPr>
            <w:r w:rsidRPr="00056077">
              <w:rPr>
                <w:rFonts w:cs="Arial"/>
                <w:sz w:val="20"/>
              </w:rPr>
              <w:t>2,0 – 2,9</w:t>
            </w:r>
          </w:p>
        </w:tc>
      </w:tr>
    </w:tbl>
    <w:p w14:paraId="7D980935" w14:textId="77777777" w:rsidR="00056077" w:rsidRPr="00056077" w:rsidRDefault="00056077" w:rsidP="00CE5527">
      <w:pPr>
        <w:tabs>
          <w:tab w:val="left" w:pos="284"/>
        </w:tabs>
        <w:spacing w:before="120"/>
        <w:jc w:val="both"/>
        <w:rPr>
          <w:rFonts w:ascii="Arial" w:hAnsi="Arial" w:cs="Arial"/>
          <w:noProof w:val="0"/>
          <w:color w:val="000000"/>
          <w:sz w:val="20"/>
        </w:rPr>
      </w:pPr>
      <w:r w:rsidRPr="00056077">
        <w:rPr>
          <w:rFonts w:ascii="Arial" w:hAnsi="Arial" w:cs="Arial"/>
          <w:noProof w:val="0"/>
          <w:color w:val="000000"/>
          <w:sz w:val="20"/>
        </w:rPr>
        <w:lastRenderedPageBreak/>
        <w:t xml:space="preserve">Konzola jednostranně vyložená bokem podpěrného bodu, vyrobena z válcovaného U profilu a z formovaného ocelového plechu. Na sloup JB bude upevňována pomocí svorníků, které jsou součástí dodávky. Bude opatřena zemnící příložkou </w:t>
      </w:r>
      <w:proofErr w:type="spellStart"/>
      <w:r w:rsidRPr="00056077">
        <w:rPr>
          <w:rFonts w:ascii="Arial" w:hAnsi="Arial" w:cs="Arial"/>
          <w:noProof w:val="0"/>
          <w:color w:val="000000"/>
          <w:sz w:val="20"/>
        </w:rPr>
        <w:t>FeZn</w:t>
      </w:r>
      <w:proofErr w:type="spellEnd"/>
      <w:r w:rsidRPr="00056077">
        <w:rPr>
          <w:rFonts w:ascii="Arial" w:hAnsi="Arial" w:cs="Arial"/>
          <w:noProof w:val="0"/>
          <w:color w:val="000000"/>
          <w:sz w:val="20"/>
        </w:rPr>
        <w:t xml:space="preserve"> 30x4 rovnou (1 ks), upevněnou ke konzole šroubem M12, pro připojení další páskou </w:t>
      </w:r>
      <w:proofErr w:type="spellStart"/>
      <w:r w:rsidRPr="00056077">
        <w:rPr>
          <w:rFonts w:ascii="Arial" w:hAnsi="Arial" w:cs="Arial"/>
          <w:noProof w:val="0"/>
          <w:color w:val="000000"/>
          <w:sz w:val="20"/>
        </w:rPr>
        <w:t>FeZn</w:t>
      </w:r>
      <w:proofErr w:type="spellEnd"/>
      <w:r w:rsidRPr="00056077">
        <w:rPr>
          <w:rFonts w:ascii="Arial" w:hAnsi="Arial" w:cs="Arial"/>
          <w:noProof w:val="0"/>
          <w:color w:val="000000"/>
          <w:sz w:val="20"/>
        </w:rPr>
        <w:t xml:space="preserve"> 30x4 na hlavní ochranný vodič (pásku vedenou po povrchu sloupu). </w:t>
      </w:r>
    </w:p>
    <w:p w14:paraId="4CA63602" w14:textId="77777777" w:rsidR="00056077" w:rsidRPr="00056077" w:rsidRDefault="00056077" w:rsidP="00056077">
      <w:pPr>
        <w:tabs>
          <w:tab w:val="left" w:pos="284"/>
        </w:tabs>
        <w:jc w:val="both"/>
        <w:rPr>
          <w:rFonts w:ascii="Arial" w:hAnsi="Arial" w:cs="Arial"/>
          <w:noProof w:val="0"/>
          <w:color w:val="000000"/>
          <w:sz w:val="20"/>
        </w:rPr>
      </w:pPr>
      <w:r w:rsidRPr="00056077">
        <w:rPr>
          <w:rFonts w:ascii="Arial" w:hAnsi="Arial" w:cs="Arial"/>
          <w:sz w:val="20"/>
        </w:rPr>
        <w:t>Konzola bude</w:t>
      </w:r>
      <w:r w:rsidRPr="00056077">
        <w:rPr>
          <w:rFonts w:ascii="Arial" w:hAnsi="Arial" w:cs="Arial"/>
          <w:noProof w:val="0"/>
          <w:color w:val="000000"/>
          <w:sz w:val="20"/>
        </w:rPr>
        <w:t xml:space="preserve"> dodávána včetně spojovacího materiálu se 4 šrouby M12x80 pro upevnění napájecího transformátoru ke konzole.</w:t>
      </w:r>
    </w:p>
    <w:p w14:paraId="3E53A896" w14:textId="77777777" w:rsidR="00056077" w:rsidRPr="00056077" w:rsidRDefault="00056077" w:rsidP="00056077">
      <w:pPr>
        <w:numPr>
          <w:ilvl w:val="2"/>
          <w:numId w:val="1"/>
        </w:numPr>
        <w:tabs>
          <w:tab w:val="clear" w:pos="777"/>
          <w:tab w:val="left" w:pos="709"/>
        </w:tabs>
        <w:spacing w:before="120"/>
        <w:ind w:left="709" w:hanging="709"/>
        <w:rPr>
          <w:rFonts w:ascii="Arial" w:hAnsi="Arial" w:cs="Arial"/>
          <w:b/>
          <w:noProof w:val="0"/>
          <w:sz w:val="20"/>
        </w:rPr>
      </w:pPr>
      <w:r w:rsidRPr="00056077">
        <w:rPr>
          <w:rFonts w:ascii="Arial" w:hAnsi="Arial" w:cs="Arial"/>
          <w:b/>
          <w:noProof w:val="0"/>
          <w:sz w:val="20"/>
        </w:rPr>
        <w:t>Konzola omezovačů přepětí USR</w:t>
      </w:r>
    </w:p>
    <w:tbl>
      <w:tblPr>
        <w:tblW w:w="9624"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4244"/>
        <w:gridCol w:w="817"/>
        <w:gridCol w:w="4563"/>
      </w:tblGrid>
      <w:tr w:rsidR="00056077" w:rsidRPr="00056077" w14:paraId="2E3F9C31" w14:textId="77777777" w:rsidTr="00A2147C">
        <w:trPr>
          <w:tblHeader/>
        </w:trPr>
        <w:tc>
          <w:tcPr>
            <w:tcW w:w="4244" w:type="dxa"/>
            <w:tcBorders>
              <w:top w:val="single" w:sz="4" w:space="0" w:color="auto"/>
              <w:left w:val="single" w:sz="4" w:space="0" w:color="auto"/>
              <w:bottom w:val="nil"/>
              <w:right w:val="nil"/>
            </w:tcBorders>
          </w:tcPr>
          <w:p w14:paraId="2A775A76" w14:textId="77777777" w:rsidR="00056077" w:rsidRPr="00056077" w:rsidDel="008A7B43" w:rsidRDefault="00056077" w:rsidP="00A2147C">
            <w:pPr>
              <w:pStyle w:val="Zkladntext"/>
              <w:spacing w:before="40" w:after="20"/>
              <w:ind w:left="57" w:right="57"/>
              <w:jc w:val="center"/>
              <w:rPr>
                <w:rFonts w:cs="Arial"/>
                <w:b/>
                <w:sz w:val="20"/>
              </w:rPr>
            </w:pPr>
            <w:r w:rsidRPr="00056077">
              <w:rPr>
                <w:rFonts w:cs="Arial"/>
                <w:b/>
                <w:snapToGrid w:val="0"/>
                <w:color w:val="000000"/>
                <w:sz w:val="20"/>
              </w:rPr>
              <w:t>Název položky</w:t>
            </w:r>
          </w:p>
        </w:tc>
        <w:tc>
          <w:tcPr>
            <w:tcW w:w="817" w:type="dxa"/>
            <w:tcBorders>
              <w:top w:val="single" w:sz="4" w:space="0" w:color="auto"/>
              <w:left w:val="nil"/>
              <w:bottom w:val="nil"/>
              <w:right w:val="single" w:sz="4" w:space="0" w:color="auto"/>
            </w:tcBorders>
          </w:tcPr>
          <w:p w14:paraId="3FD61DC9" w14:textId="77777777" w:rsidR="00056077" w:rsidRPr="00056077" w:rsidRDefault="00056077" w:rsidP="00A2147C">
            <w:pPr>
              <w:pStyle w:val="Zkladntext"/>
              <w:spacing w:before="40" w:after="20"/>
              <w:ind w:left="57" w:right="57"/>
              <w:jc w:val="center"/>
              <w:rPr>
                <w:rFonts w:cs="Arial"/>
                <w:b/>
                <w:sz w:val="20"/>
              </w:rPr>
            </w:pPr>
          </w:p>
        </w:tc>
        <w:tc>
          <w:tcPr>
            <w:tcW w:w="4563" w:type="dxa"/>
            <w:tcBorders>
              <w:top w:val="single" w:sz="4" w:space="0" w:color="auto"/>
              <w:left w:val="single" w:sz="4" w:space="0" w:color="auto"/>
              <w:bottom w:val="nil"/>
              <w:right w:val="single" w:sz="4" w:space="0" w:color="auto"/>
            </w:tcBorders>
          </w:tcPr>
          <w:p w14:paraId="14417559" w14:textId="77777777" w:rsidR="00056077" w:rsidRPr="00056077" w:rsidDel="00672EF4" w:rsidRDefault="00056077" w:rsidP="00A2147C">
            <w:pPr>
              <w:pStyle w:val="Zkladntext"/>
              <w:spacing w:before="40" w:after="20"/>
              <w:ind w:left="57" w:right="57"/>
              <w:jc w:val="center"/>
              <w:rPr>
                <w:rFonts w:cs="Arial"/>
                <w:b/>
                <w:sz w:val="20"/>
              </w:rPr>
            </w:pPr>
            <w:r w:rsidRPr="00056077">
              <w:rPr>
                <w:rFonts w:cs="Arial"/>
                <w:b/>
                <w:snapToGrid w:val="0"/>
                <w:color w:val="000000"/>
                <w:sz w:val="20"/>
              </w:rPr>
              <w:t>Požadavek odběratele</w:t>
            </w:r>
          </w:p>
        </w:tc>
      </w:tr>
      <w:tr w:rsidR="00056077" w:rsidRPr="00056077" w14:paraId="1E31184E" w14:textId="77777777" w:rsidTr="00A2147C">
        <w:tc>
          <w:tcPr>
            <w:tcW w:w="4244" w:type="dxa"/>
            <w:tcBorders>
              <w:top w:val="single" w:sz="4" w:space="0" w:color="auto"/>
              <w:left w:val="single" w:sz="4" w:space="0" w:color="auto"/>
              <w:bottom w:val="single" w:sz="4" w:space="0" w:color="auto"/>
              <w:right w:val="single" w:sz="4" w:space="0" w:color="auto"/>
            </w:tcBorders>
          </w:tcPr>
          <w:p w14:paraId="5957DADE" w14:textId="77777777" w:rsidR="00056077" w:rsidRPr="00056077" w:rsidRDefault="00056077" w:rsidP="00A2147C">
            <w:pPr>
              <w:pStyle w:val="Zkladntext"/>
              <w:spacing w:before="40" w:after="20"/>
              <w:ind w:left="214" w:right="57" w:hanging="142"/>
              <w:jc w:val="left"/>
              <w:rPr>
                <w:rFonts w:cs="Arial"/>
                <w:sz w:val="20"/>
              </w:rPr>
            </w:pPr>
            <w:r w:rsidRPr="00056077">
              <w:rPr>
                <w:rFonts w:cs="Arial"/>
                <w:sz w:val="20"/>
              </w:rPr>
              <w:t>Vzdálenost os omezovačů (±5)</w:t>
            </w:r>
          </w:p>
        </w:tc>
        <w:tc>
          <w:tcPr>
            <w:tcW w:w="817" w:type="dxa"/>
            <w:tcBorders>
              <w:top w:val="single" w:sz="4" w:space="0" w:color="auto"/>
              <w:left w:val="single" w:sz="4" w:space="0" w:color="auto"/>
              <w:bottom w:val="single" w:sz="4" w:space="0" w:color="auto"/>
              <w:right w:val="single" w:sz="4" w:space="0" w:color="auto"/>
            </w:tcBorders>
            <w:vAlign w:val="center"/>
          </w:tcPr>
          <w:p w14:paraId="1A74530A" w14:textId="77777777" w:rsidR="00056077" w:rsidRPr="00056077" w:rsidRDefault="00056077" w:rsidP="00A2147C">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7BA258AE" w14:textId="77777777" w:rsidR="00056077" w:rsidRPr="00056077" w:rsidRDefault="00056077" w:rsidP="00A2147C">
            <w:pPr>
              <w:pStyle w:val="Zkladntext"/>
              <w:tabs>
                <w:tab w:val="decimal" w:pos="2309"/>
              </w:tabs>
              <w:spacing w:before="40" w:after="20"/>
              <w:ind w:left="57" w:right="57"/>
              <w:jc w:val="left"/>
              <w:rPr>
                <w:rFonts w:cs="Arial"/>
                <w:sz w:val="20"/>
              </w:rPr>
            </w:pPr>
            <w:r w:rsidRPr="00056077">
              <w:rPr>
                <w:rFonts w:cs="Arial"/>
                <w:sz w:val="20"/>
              </w:rPr>
              <w:t>800</w:t>
            </w:r>
          </w:p>
        </w:tc>
      </w:tr>
      <w:tr w:rsidR="00056077" w:rsidRPr="00056077" w14:paraId="0B9349FC" w14:textId="77777777" w:rsidTr="00A2147C">
        <w:tc>
          <w:tcPr>
            <w:tcW w:w="4244" w:type="dxa"/>
            <w:tcBorders>
              <w:top w:val="single" w:sz="4" w:space="0" w:color="auto"/>
              <w:left w:val="single" w:sz="4" w:space="0" w:color="auto"/>
              <w:bottom w:val="single" w:sz="4" w:space="0" w:color="auto"/>
              <w:right w:val="single" w:sz="4" w:space="0" w:color="auto"/>
            </w:tcBorders>
          </w:tcPr>
          <w:p w14:paraId="5C7E1D02" w14:textId="77777777" w:rsidR="00056077" w:rsidRPr="00056077" w:rsidRDefault="00056077" w:rsidP="00A2147C">
            <w:pPr>
              <w:pStyle w:val="Zkladntext"/>
              <w:spacing w:before="40" w:after="20"/>
              <w:ind w:left="214" w:right="57" w:hanging="142"/>
              <w:jc w:val="left"/>
              <w:rPr>
                <w:rFonts w:cs="Arial"/>
                <w:sz w:val="20"/>
              </w:rPr>
            </w:pPr>
            <w:r w:rsidRPr="00056077">
              <w:rPr>
                <w:rFonts w:cs="Arial"/>
                <w:sz w:val="20"/>
              </w:rPr>
              <w:t>Výška zábrany k ochraně ptactva od spodního okraje konzoly</w:t>
            </w:r>
          </w:p>
        </w:tc>
        <w:tc>
          <w:tcPr>
            <w:tcW w:w="817" w:type="dxa"/>
            <w:tcBorders>
              <w:top w:val="single" w:sz="4" w:space="0" w:color="auto"/>
              <w:left w:val="single" w:sz="4" w:space="0" w:color="auto"/>
              <w:bottom w:val="single" w:sz="4" w:space="0" w:color="auto"/>
              <w:right w:val="single" w:sz="4" w:space="0" w:color="auto"/>
            </w:tcBorders>
            <w:vAlign w:val="center"/>
          </w:tcPr>
          <w:p w14:paraId="6D2BCA2A" w14:textId="77777777" w:rsidR="00056077" w:rsidRPr="00056077" w:rsidRDefault="00056077" w:rsidP="00A2147C">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43F79170" w14:textId="77777777" w:rsidR="00056077" w:rsidRPr="00056077" w:rsidRDefault="00056077" w:rsidP="00A2147C">
            <w:pPr>
              <w:pStyle w:val="Zkladntext"/>
              <w:tabs>
                <w:tab w:val="decimal" w:pos="2309"/>
              </w:tabs>
              <w:spacing w:before="40" w:after="20"/>
              <w:ind w:left="57" w:right="57"/>
              <w:jc w:val="left"/>
              <w:rPr>
                <w:rFonts w:cs="Arial"/>
                <w:sz w:val="20"/>
              </w:rPr>
            </w:pPr>
            <w:r w:rsidRPr="00056077">
              <w:rPr>
                <w:rFonts w:cs="Arial"/>
                <w:sz w:val="20"/>
              </w:rPr>
              <w:t>490</w:t>
            </w:r>
          </w:p>
        </w:tc>
      </w:tr>
      <w:tr w:rsidR="00056077" w:rsidRPr="00056077" w14:paraId="4A794B9B" w14:textId="77777777" w:rsidTr="00A2147C">
        <w:tc>
          <w:tcPr>
            <w:tcW w:w="4244" w:type="dxa"/>
            <w:tcBorders>
              <w:top w:val="single" w:sz="4" w:space="0" w:color="auto"/>
              <w:left w:val="single" w:sz="4" w:space="0" w:color="auto"/>
              <w:bottom w:val="single" w:sz="4" w:space="0" w:color="auto"/>
              <w:right w:val="single" w:sz="4" w:space="0" w:color="auto"/>
            </w:tcBorders>
          </w:tcPr>
          <w:p w14:paraId="2C8A0949" w14:textId="77777777" w:rsidR="00056077" w:rsidRPr="00056077" w:rsidRDefault="00056077" w:rsidP="00A2147C">
            <w:pPr>
              <w:pStyle w:val="Zkladntext"/>
              <w:spacing w:before="40" w:after="20"/>
              <w:ind w:left="214" w:right="57" w:hanging="142"/>
              <w:jc w:val="left"/>
              <w:rPr>
                <w:rFonts w:cs="Arial"/>
                <w:sz w:val="20"/>
              </w:rPr>
            </w:pPr>
            <w:r w:rsidRPr="00056077">
              <w:rPr>
                <w:rFonts w:cs="Arial"/>
                <w:sz w:val="20"/>
              </w:rPr>
              <w:t>Otvory v konzole a v příložkách propojovacích a zemnící,</w:t>
            </w:r>
            <w:r w:rsidRPr="00056077">
              <w:rPr>
                <w:rFonts w:cs="Arial"/>
                <w:sz w:val="20"/>
              </w:rPr>
              <w:br/>
              <w:t>pro šrouby se závitem</w:t>
            </w:r>
          </w:p>
        </w:tc>
        <w:tc>
          <w:tcPr>
            <w:tcW w:w="817" w:type="dxa"/>
            <w:tcBorders>
              <w:top w:val="single" w:sz="4" w:space="0" w:color="auto"/>
              <w:left w:val="single" w:sz="4" w:space="0" w:color="auto"/>
              <w:bottom w:val="single" w:sz="4" w:space="0" w:color="auto"/>
              <w:right w:val="single" w:sz="4" w:space="0" w:color="auto"/>
            </w:tcBorders>
            <w:vAlign w:val="center"/>
          </w:tcPr>
          <w:p w14:paraId="46930CF6" w14:textId="77777777" w:rsidR="00056077" w:rsidRPr="00056077" w:rsidRDefault="00056077" w:rsidP="00A2147C">
            <w:pPr>
              <w:pStyle w:val="Zkladntext"/>
              <w:spacing w:before="40" w:after="20"/>
              <w:ind w:left="57" w:right="57"/>
              <w:jc w:val="center"/>
              <w:rPr>
                <w:rFonts w:cs="Arial"/>
                <w:sz w:val="20"/>
              </w:rPr>
            </w:pPr>
            <w:r w:rsidRPr="00056077">
              <w:rPr>
                <w:rFonts w:cs="Arial"/>
                <w:sz w:val="20"/>
              </w:rPr>
              <w:t>mm</w:t>
            </w:r>
          </w:p>
        </w:tc>
        <w:tc>
          <w:tcPr>
            <w:tcW w:w="4563" w:type="dxa"/>
            <w:tcBorders>
              <w:top w:val="single" w:sz="4" w:space="0" w:color="auto"/>
              <w:left w:val="single" w:sz="4" w:space="0" w:color="auto"/>
              <w:bottom w:val="single" w:sz="4" w:space="0" w:color="auto"/>
              <w:right w:val="single" w:sz="4" w:space="0" w:color="auto"/>
            </w:tcBorders>
            <w:vAlign w:val="center"/>
          </w:tcPr>
          <w:p w14:paraId="1265123C" w14:textId="77777777" w:rsidR="00056077" w:rsidRPr="00056077" w:rsidRDefault="00056077" w:rsidP="00A2147C">
            <w:pPr>
              <w:pStyle w:val="Zkladntext"/>
              <w:spacing w:before="40" w:after="20"/>
              <w:ind w:left="57" w:right="57"/>
              <w:jc w:val="center"/>
              <w:rPr>
                <w:rFonts w:cs="Arial"/>
                <w:sz w:val="20"/>
              </w:rPr>
            </w:pPr>
            <w:r w:rsidRPr="00056077">
              <w:rPr>
                <w:rFonts w:cs="Arial"/>
                <w:sz w:val="20"/>
              </w:rPr>
              <w:t>M12</w:t>
            </w:r>
          </w:p>
        </w:tc>
      </w:tr>
      <w:tr w:rsidR="00056077" w:rsidRPr="00056077" w14:paraId="74DE4349" w14:textId="77777777" w:rsidTr="00A2147C">
        <w:tc>
          <w:tcPr>
            <w:tcW w:w="4244" w:type="dxa"/>
            <w:tcBorders>
              <w:top w:val="single" w:sz="4" w:space="0" w:color="auto"/>
              <w:left w:val="single" w:sz="4" w:space="0" w:color="auto"/>
              <w:bottom w:val="single" w:sz="4" w:space="0" w:color="auto"/>
              <w:right w:val="single" w:sz="4" w:space="0" w:color="auto"/>
            </w:tcBorders>
          </w:tcPr>
          <w:p w14:paraId="2A5661E9" w14:textId="77777777" w:rsidR="00056077" w:rsidRPr="00056077" w:rsidRDefault="00056077" w:rsidP="00A2147C">
            <w:pPr>
              <w:pStyle w:val="Zkladntext"/>
              <w:spacing w:before="40" w:after="20"/>
              <w:ind w:left="214" w:right="57" w:hanging="142"/>
              <w:jc w:val="left"/>
              <w:rPr>
                <w:rFonts w:cs="Arial"/>
                <w:sz w:val="20"/>
              </w:rPr>
            </w:pPr>
            <w:r w:rsidRPr="00056077">
              <w:rPr>
                <w:rFonts w:cs="Arial"/>
                <w:sz w:val="20"/>
              </w:rPr>
              <w:t>Upevnění na JB od čepu sloupu</w:t>
            </w:r>
          </w:p>
        </w:tc>
        <w:tc>
          <w:tcPr>
            <w:tcW w:w="817" w:type="dxa"/>
            <w:tcBorders>
              <w:top w:val="single" w:sz="4" w:space="0" w:color="auto"/>
              <w:left w:val="single" w:sz="4" w:space="0" w:color="auto"/>
              <w:bottom w:val="single" w:sz="4" w:space="0" w:color="auto"/>
              <w:right w:val="single" w:sz="4" w:space="0" w:color="auto"/>
            </w:tcBorders>
            <w:vAlign w:val="center"/>
          </w:tcPr>
          <w:p w14:paraId="4EF6F100" w14:textId="77777777" w:rsidR="00056077" w:rsidRPr="00056077" w:rsidRDefault="00056077" w:rsidP="00A2147C">
            <w:pPr>
              <w:pStyle w:val="Zkladntext"/>
              <w:spacing w:before="40" w:after="20"/>
              <w:ind w:left="57" w:right="57"/>
              <w:jc w:val="center"/>
              <w:rPr>
                <w:rFonts w:cs="Arial"/>
                <w:sz w:val="20"/>
              </w:rPr>
            </w:pPr>
            <w:r w:rsidRPr="00056077">
              <w:rPr>
                <w:rFonts w:cs="Arial"/>
                <w:sz w:val="20"/>
              </w:rPr>
              <w:t>m</w:t>
            </w:r>
          </w:p>
        </w:tc>
        <w:tc>
          <w:tcPr>
            <w:tcW w:w="4563" w:type="dxa"/>
            <w:tcBorders>
              <w:top w:val="single" w:sz="4" w:space="0" w:color="auto"/>
              <w:left w:val="single" w:sz="4" w:space="0" w:color="auto"/>
              <w:bottom w:val="single" w:sz="4" w:space="0" w:color="auto"/>
              <w:right w:val="single" w:sz="4" w:space="0" w:color="auto"/>
            </w:tcBorders>
            <w:vAlign w:val="center"/>
          </w:tcPr>
          <w:p w14:paraId="7288602B" w14:textId="77777777" w:rsidR="00056077" w:rsidRPr="00056077" w:rsidRDefault="00056077" w:rsidP="00A2147C">
            <w:pPr>
              <w:pStyle w:val="Zkladntext"/>
              <w:spacing w:before="40" w:after="20"/>
              <w:ind w:left="57" w:right="57"/>
              <w:jc w:val="center"/>
              <w:rPr>
                <w:rFonts w:cs="Arial"/>
                <w:sz w:val="20"/>
              </w:rPr>
            </w:pPr>
            <w:r w:rsidRPr="00056077">
              <w:rPr>
                <w:rFonts w:cs="Arial"/>
                <w:sz w:val="20"/>
              </w:rPr>
              <w:t>0,7 – 1,3</w:t>
            </w:r>
          </w:p>
        </w:tc>
      </w:tr>
    </w:tbl>
    <w:p w14:paraId="0DC8367E" w14:textId="77777777" w:rsidR="00056077" w:rsidRPr="00056077" w:rsidRDefault="00056077" w:rsidP="00056077">
      <w:pPr>
        <w:tabs>
          <w:tab w:val="left" w:pos="284"/>
        </w:tabs>
        <w:spacing w:before="120"/>
        <w:jc w:val="both"/>
        <w:rPr>
          <w:rFonts w:ascii="Arial" w:hAnsi="Arial" w:cs="Arial"/>
          <w:noProof w:val="0"/>
          <w:color w:val="000000"/>
          <w:sz w:val="20"/>
        </w:rPr>
      </w:pPr>
      <w:r w:rsidRPr="00056077">
        <w:rPr>
          <w:rFonts w:ascii="Arial" w:hAnsi="Arial" w:cs="Arial"/>
          <w:b/>
          <w:noProof w:val="0"/>
          <w:color w:val="000000"/>
          <w:sz w:val="20"/>
        </w:rPr>
        <w:t>Konzola</w:t>
      </w:r>
      <w:r w:rsidRPr="00056077">
        <w:rPr>
          <w:rFonts w:ascii="Arial" w:hAnsi="Arial" w:cs="Arial"/>
          <w:noProof w:val="0"/>
          <w:color w:val="000000"/>
          <w:sz w:val="20"/>
        </w:rPr>
        <w:t xml:space="preserve"> vyrobena z formovaného ocelového plechu. Na sloup JB bude upevňována pomocí svorníků, které jsou součástí dodávky. Bude opatřena zemnící příložkou </w:t>
      </w:r>
      <w:proofErr w:type="spellStart"/>
      <w:r w:rsidRPr="00056077">
        <w:rPr>
          <w:rFonts w:ascii="Arial" w:hAnsi="Arial" w:cs="Arial"/>
          <w:noProof w:val="0"/>
          <w:color w:val="000000"/>
          <w:sz w:val="20"/>
        </w:rPr>
        <w:t>FeZn</w:t>
      </w:r>
      <w:proofErr w:type="spellEnd"/>
      <w:r w:rsidRPr="00056077">
        <w:rPr>
          <w:rFonts w:ascii="Arial" w:hAnsi="Arial" w:cs="Arial"/>
          <w:noProof w:val="0"/>
          <w:color w:val="000000"/>
          <w:sz w:val="20"/>
        </w:rPr>
        <w:t xml:space="preserve"> 30/4 (1 ks) a hliníkovými propojovacími příložkami (6 ks) omezovačů přepětí dle níže uvedeného. Každý z nosníků konzoly bude opatřen 2 ks zábran k ochraně ptactva (stříškami z </w:t>
      </w:r>
      <w:proofErr w:type="spellStart"/>
      <w:r w:rsidRPr="00056077">
        <w:rPr>
          <w:rFonts w:ascii="Arial" w:hAnsi="Arial" w:cs="Arial"/>
          <w:noProof w:val="0"/>
          <w:color w:val="000000"/>
          <w:sz w:val="20"/>
        </w:rPr>
        <w:t>pasoviny</w:t>
      </w:r>
      <w:proofErr w:type="spellEnd"/>
      <w:r w:rsidRPr="00056077">
        <w:rPr>
          <w:rFonts w:ascii="Arial" w:hAnsi="Arial" w:cs="Arial"/>
          <w:noProof w:val="0"/>
          <w:color w:val="000000"/>
          <w:sz w:val="20"/>
        </w:rPr>
        <w:t>).</w:t>
      </w:r>
    </w:p>
    <w:p w14:paraId="54DF33B3" w14:textId="7FF1F4E4" w:rsidR="00056077" w:rsidRPr="00056077" w:rsidRDefault="00056077" w:rsidP="00056077">
      <w:pPr>
        <w:keepNext/>
        <w:tabs>
          <w:tab w:val="left" w:pos="284"/>
        </w:tabs>
        <w:spacing w:before="120"/>
        <w:jc w:val="both"/>
        <w:rPr>
          <w:rFonts w:ascii="Arial" w:hAnsi="Arial" w:cs="Arial"/>
          <w:noProof w:val="0"/>
          <w:color w:val="000000"/>
          <w:sz w:val="20"/>
        </w:rPr>
      </w:pPr>
      <w:r w:rsidRPr="00056077">
        <w:rPr>
          <w:rFonts w:ascii="Arial" w:hAnsi="Arial" w:cs="Arial"/>
          <w:sz w:val="20"/>
        </w:rPr>
        <w:drawing>
          <wp:anchor distT="0" distB="0" distL="114300" distR="114300" simplePos="0" relativeHeight="251668992" behindDoc="1" locked="0" layoutInCell="1" allowOverlap="1" wp14:anchorId="54508578" wp14:editId="39A35C06">
            <wp:simplePos x="0" y="0"/>
            <wp:positionH relativeFrom="column">
              <wp:posOffset>5080635</wp:posOffset>
            </wp:positionH>
            <wp:positionV relativeFrom="paragraph">
              <wp:posOffset>30744</wp:posOffset>
            </wp:positionV>
            <wp:extent cx="990600" cy="428625"/>
            <wp:effectExtent l="0" t="0" r="0" b="9525"/>
            <wp:wrapTight wrapText="bothSides">
              <wp:wrapPolygon edited="0">
                <wp:start x="0" y="0"/>
                <wp:lineTo x="0" y="21120"/>
                <wp:lineTo x="21185" y="21120"/>
                <wp:lineTo x="21185" y="0"/>
                <wp:lineTo x="0" y="0"/>
              </wp:wrapPolygon>
            </wp:wrapTight>
            <wp:docPr id="23" name="Obrázek 23" descr="Uzemňovací pás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zemňovací pásek"/>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6077">
        <w:rPr>
          <w:rFonts w:ascii="Arial" w:hAnsi="Arial" w:cs="Arial"/>
          <w:sz w:val="20"/>
        </w:rPr>
        <w:drawing>
          <wp:anchor distT="0" distB="0" distL="114300" distR="114300" simplePos="0" relativeHeight="251670016" behindDoc="1" locked="0" layoutInCell="1" allowOverlap="1" wp14:anchorId="67F0F229" wp14:editId="004CD554">
            <wp:simplePos x="0" y="0"/>
            <wp:positionH relativeFrom="column">
              <wp:posOffset>22860</wp:posOffset>
            </wp:positionH>
            <wp:positionV relativeFrom="paragraph">
              <wp:posOffset>620766</wp:posOffset>
            </wp:positionV>
            <wp:extent cx="1076325" cy="638175"/>
            <wp:effectExtent l="0" t="0" r="9525" b="9525"/>
            <wp:wrapTight wrapText="bothSides">
              <wp:wrapPolygon edited="0">
                <wp:start x="0" y="0"/>
                <wp:lineTo x="0" y="21278"/>
                <wp:lineTo x="21409" y="21278"/>
                <wp:lineTo x="21409" y="0"/>
                <wp:lineTo x="0" y="0"/>
              </wp:wrapPolygon>
            </wp:wrapTight>
            <wp:docPr id="22" name="Obrázek 22" descr="Příložka propojovac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říložka propojovací"/>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632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6077">
        <w:rPr>
          <w:rFonts w:ascii="Arial" w:hAnsi="Arial" w:cs="Arial"/>
          <w:b/>
          <w:noProof w:val="0"/>
          <w:color w:val="000000"/>
          <w:sz w:val="20"/>
        </w:rPr>
        <w:t xml:space="preserve">Zemnící příložka </w:t>
      </w:r>
      <w:proofErr w:type="spellStart"/>
      <w:r w:rsidRPr="00056077">
        <w:rPr>
          <w:rFonts w:ascii="Arial" w:hAnsi="Arial" w:cs="Arial"/>
          <w:b/>
          <w:noProof w:val="0"/>
          <w:color w:val="000000"/>
          <w:sz w:val="20"/>
        </w:rPr>
        <w:t>FeZn</w:t>
      </w:r>
      <w:proofErr w:type="spellEnd"/>
      <w:r w:rsidRPr="00056077">
        <w:rPr>
          <w:rFonts w:ascii="Arial" w:hAnsi="Arial" w:cs="Arial"/>
          <w:noProof w:val="0"/>
          <w:color w:val="000000"/>
          <w:sz w:val="20"/>
        </w:rPr>
        <w:t xml:space="preserve"> 30/4 bude v délce umožňující přímé připojení konzoly svorkou PAS/PAS na hlavní ochranný vodič (pásku </w:t>
      </w:r>
      <w:proofErr w:type="spellStart"/>
      <w:r w:rsidRPr="00056077">
        <w:rPr>
          <w:rFonts w:ascii="Arial" w:hAnsi="Arial" w:cs="Arial"/>
          <w:noProof w:val="0"/>
          <w:color w:val="000000"/>
          <w:sz w:val="20"/>
        </w:rPr>
        <w:t>FeZn</w:t>
      </w:r>
      <w:proofErr w:type="spellEnd"/>
      <w:r w:rsidRPr="00056077">
        <w:rPr>
          <w:rFonts w:ascii="Arial" w:hAnsi="Arial" w:cs="Arial"/>
          <w:noProof w:val="0"/>
          <w:color w:val="000000"/>
          <w:sz w:val="20"/>
        </w:rPr>
        <w:t>) vedený po povrchu sloupu z boku vedení. Ke konzole se upevňuje šroubem M12 na jeden z nosníků, v prostoru mezi těmito nosníky. Spojovací materiál je součástí dodávky příložky.</w:t>
      </w:r>
    </w:p>
    <w:p w14:paraId="11CF2F26" w14:textId="0CDD4DBA" w:rsidR="00056077" w:rsidRPr="00056077" w:rsidRDefault="00056077" w:rsidP="00056077">
      <w:pPr>
        <w:tabs>
          <w:tab w:val="left" w:pos="284"/>
        </w:tabs>
        <w:jc w:val="both"/>
        <w:rPr>
          <w:rFonts w:ascii="Arial" w:hAnsi="Arial" w:cs="Arial"/>
          <w:noProof w:val="0"/>
          <w:color w:val="000000"/>
          <w:sz w:val="20"/>
        </w:rPr>
      </w:pPr>
      <w:r w:rsidRPr="00056077">
        <w:rPr>
          <w:rFonts w:ascii="Arial" w:hAnsi="Arial" w:cs="Arial"/>
          <w:b/>
          <w:noProof w:val="0"/>
          <w:color w:val="000000"/>
          <w:sz w:val="20"/>
        </w:rPr>
        <w:t>Propojovací příložky Al</w:t>
      </w:r>
      <w:r w:rsidRPr="00056077">
        <w:rPr>
          <w:rFonts w:ascii="Arial" w:hAnsi="Arial" w:cs="Arial"/>
          <w:noProof w:val="0"/>
          <w:color w:val="000000"/>
          <w:sz w:val="20"/>
        </w:rPr>
        <w:t xml:space="preserve">, svisle namontované na svorníkách omezovačů přepětí, propojují napájecí vodiče 110/22 </w:t>
      </w:r>
      <w:proofErr w:type="spellStart"/>
      <w:r w:rsidRPr="00056077">
        <w:rPr>
          <w:rFonts w:ascii="Arial" w:hAnsi="Arial" w:cs="Arial"/>
          <w:noProof w:val="0"/>
          <w:color w:val="000000"/>
          <w:sz w:val="20"/>
        </w:rPr>
        <w:t>AlFe</w:t>
      </w:r>
      <w:proofErr w:type="spellEnd"/>
      <w:r w:rsidRPr="00056077">
        <w:rPr>
          <w:rFonts w:ascii="Arial" w:hAnsi="Arial" w:cs="Arial"/>
          <w:noProof w:val="0"/>
          <w:color w:val="000000"/>
          <w:sz w:val="20"/>
        </w:rPr>
        <w:t xml:space="preserve"> (přípojnice PPN) s jednoduchými izolovanými vodiči VN (JIV) </w:t>
      </w:r>
      <w:r w:rsidRPr="00056077">
        <w:rPr>
          <w:rFonts w:ascii="Arial" w:hAnsi="Arial" w:cs="Arial"/>
          <w:noProof w:val="0"/>
          <w:snapToGrid w:val="0"/>
          <w:color w:val="000000"/>
          <w:sz w:val="20"/>
        </w:rPr>
        <w:t>120 mm</w:t>
      </w:r>
      <w:r w:rsidRPr="00056077">
        <w:rPr>
          <w:rFonts w:ascii="Arial" w:hAnsi="Arial" w:cs="Arial"/>
          <w:noProof w:val="0"/>
          <w:snapToGrid w:val="0"/>
          <w:color w:val="000000"/>
          <w:sz w:val="20"/>
          <w:vertAlign w:val="superscript"/>
        </w:rPr>
        <w:t>2</w:t>
      </w:r>
      <w:r w:rsidRPr="00056077">
        <w:rPr>
          <w:rFonts w:ascii="Arial" w:hAnsi="Arial" w:cs="Arial"/>
          <w:noProof w:val="0"/>
          <w:snapToGrid w:val="0"/>
          <w:color w:val="000000"/>
          <w:sz w:val="20"/>
        </w:rPr>
        <w:t xml:space="preserve"> </w:t>
      </w:r>
      <w:r w:rsidRPr="00056077">
        <w:rPr>
          <w:rFonts w:ascii="Arial" w:hAnsi="Arial" w:cs="Arial"/>
          <w:noProof w:val="0"/>
          <w:color w:val="000000"/>
          <w:sz w:val="20"/>
        </w:rPr>
        <w:t>propojujícími omezovače s USR a napájecím transformátorem.</w:t>
      </w:r>
      <w:r w:rsidRPr="00056077">
        <w:rPr>
          <w:rFonts w:ascii="Arial" w:hAnsi="Arial" w:cs="Arial"/>
          <w:sz w:val="20"/>
        </w:rPr>
        <w:t xml:space="preserve"> </w:t>
      </w:r>
      <w:r w:rsidRPr="00056077">
        <w:rPr>
          <w:rFonts w:ascii="Arial" w:hAnsi="Arial" w:cs="Arial"/>
          <w:noProof w:val="0"/>
          <w:color w:val="000000"/>
          <w:sz w:val="20"/>
        </w:rPr>
        <w:t>Spojovací materiál je součástí dodávky příložek.</w:t>
      </w:r>
    </w:p>
    <w:p w14:paraId="6A442EE9" w14:textId="77777777" w:rsidR="000B7CCE" w:rsidRPr="00CE602F" w:rsidRDefault="00C26564" w:rsidP="000B7CCE">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 xml:space="preserve">Parametry </w:t>
      </w:r>
      <w:r w:rsidR="00576CA9" w:rsidRPr="00CE602F">
        <w:rPr>
          <w:rFonts w:ascii="Arial" w:hAnsi="Arial" w:cs="Arial"/>
          <w:b/>
          <w:noProof w:val="0"/>
          <w:sz w:val="20"/>
        </w:rPr>
        <w:t>ostatní</w:t>
      </w:r>
    </w:p>
    <w:p w14:paraId="54C89D8D" w14:textId="77777777" w:rsidR="000B7CCE" w:rsidRPr="00CE602F" w:rsidRDefault="000B7CCE"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Kontakty a </w:t>
      </w:r>
      <w:proofErr w:type="spellStart"/>
      <w:r w:rsidRPr="00CE602F">
        <w:rPr>
          <w:rFonts w:ascii="Arial" w:hAnsi="Arial" w:cs="Arial"/>
          <w:noProof w:val="0"/>
          <w:snapToGrid w:val="0"/>
          <w:color w:val="000000"/>
          <w:sz w:val="20"/>
        </w:rPr>
        <w:t>proudovodné</w:t>
      </w:r>
      <w:proofErr w:type="spellEnd"/>
      <w:r w:rsidRPr="00CE602F">
        <w:rPr>
          <w:rFonts w:ascii="Arial" w:hAnsi="Arial" w:cs="Arial"/>
          <w:noProof w:val="0"/>
          <w:snapToGrid w:val="0"/>
          <w:color w:val="000000"/>
          <w:sz w:val="20"/>
        </w:rPr>
        <w:t xml:space="preserve"> dráhy včetně připojovacích pásků, pocínovaná, poniklovaná, postříbřená nebo jinak vhodně povrchově upravená elektrovodná měď nebo obdobná slitina mědi</w:t>
      </w:r>
      <w:r w:rsidR="005A4202" w:rsidRPr="00CE602F">
        <w:rPr>
          <w:rFonts w:ascii="Arial" w:hAnsi="Arial" w:cs="Arial"/>
          <w:noProof w:val="0"/>
          <w:snapToGrid w:val="0"/>
          <w:color w:val="000000"/>
          <w:sz w:val="20"/>
        </w:rPr>
        <w:t>.</w:t>
      </w:r>
    </w:p>
    <w:p w14:paraId="2F50FC32" w14:textId="77777777" w:rsidR="000B7CCE" w:rsidRPr="00CE602F" w:rsidRDefault="000B7CCE"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Ochranné trubky plastové, odolné UV záření, s</w:t>
      </w:r>
      <w:r w:rsidR="005A4202" w:rsidRPr="00CE602F">
        <w:rPr>
          <w:rFonts w:ascii="Arial" w:hAnsi="Arial" w:cs="Arial"/>
          <w:noProof w:val="0"/>
          <w:snapToGrid w:val="0"/>
          <w:color w:val="000000"/>
          <w:sz w:val="20"/>
        </w:rPr>
        <w:t> </w:t>
      </w:r>
      <w:r w:rsidRPr="00CE602F">
        <w:rPr>
          <w:rFonts w:ascii="Arial" w:hAnsi="Arial" w:cs="Arial"/>
          <w:noProof w:val="0"/>
          <w:snapToGrid w:val="0"/>
          <w:color w:val="000000"/>
          <w:sz w:val="20"/>
        </w:rPr>
        <w:t>příslušenstvím</w:t>
      </w:r>
      <w:r w:rsidR="005A4202" w:rsidRPr="00CE602F">
        <w:rPr>
          <w:rFonts w:ascii="Arial" w:hAnsi="Arial" w:cs="Arial"/>
          <w:noProof w:val="0"/>
          <w:snapToGrid w:val="0"/>
          <w:color w:val="000000"/>
          <w:sz w:val="20"/>
        </w:rPr>
        <w:t>.</w:t>
      </w:r>
    </w:p>
    <w:p w14:paraId="50E7D910" w14:textId="77777777" w:rsidR="005F264C" w:rsidRPr="00CE602F" w:rsidRDefault="005F264C" w:rsidP="00916DEE">
      <w:pPr>
        <w:jc w:val="both"/>
        <w:rPr>
          <w:rFonts w:ascii="Arial" w:hAnsi="Arial" w:cs="Arial"/>
          <w:noProof w:val="0"/>
          <w:snapToGrid w:val="0"/>
          <w:color w:val="000000"/>
          <w:sz w:val="20"/>
        </w:rPr>
      </w:pPr>
      <w:r w:rsidRPr="00CE602F">
        <w:rPr>
          <w:rFonts w:ascii="Arial" w:hAnsi="Arial" w:cs="Arial"/>
          <w:noProof w:val="0"/>
          <w:snapToGrid w:val="0"/>
          <w:color w:val="000000"/>
          <w:sz w:val="20"/>
        </w:rPr>
        <w:t xml:space="preserve">Zařízení DOS včetně skříně a USR bude přizpůsobeno k upevnění na betonový sloup JB se vzdálenostmi konstrukčních prvků dle přílohy č. </w:t>
      </w:r>
      <w:r w:rsidR="00654879" w:rsidRPr="00CE602F">
        <w:rPr>
          <w:rFonts w:ascii="Arial" w:hAnsi="Arial" w:cs="Arial"/>
          <w:noProof w:val="0"/>
          <w:snapToGrid w:val="0"/>
          <w:color w:val="000000"/>
          <w:sz w:val="20"/>
        </w:rPr>
        <w:fldChar w:fldCharType="begin"/>
      </w:r>
      <w:r w:rsidRPr="00CE602F">
        <w:rPr>
          <w:rFonts w:ascii="Arial" w:hAnsi="Arial" w:cs="Arial"/>
          <w:noProof w:val="0"/>
          <w:snapToGrid w:val="0"/>
          <w:color w:val="000000"/>
          <w:sz w:val="20"/>
        </w:rPr>
        <w:instrText xml:space="preserve"> REF _Ref473551749 \r \h </w:instrText>
      </w:r>
      <w:r w:rsidR="00916DEE" w:rsidRPr="00CE602F">
        <w:rPr>
          <w:rFonts w:ascii="Arial" w:hAnsi="Arial" w:cs="Arial"/>
          <w:noProof w:val="0"/>
          <w:snapToGrid w:val="0"/>
          <w:color w:val="000000"/>
          <w:sz w:val="20"/>
        </w:rPr>
        <w:instrText xml:space="preserve"> \* MERGEFORMAT </w:instrText>
      </w:r>
      <w:r w:rsidR="00654879" w:rsidRPr="00CE602F">
        <w:rPr>
          <w:rFonts w:ascii="Arial" w:hAnsi="Arial" w:cs="Arial"/>
          <w:noProof w:val="0"/>
          <w:snapToGrid w:val="0"/>
          <w:color w:val="000000"/>
          <w:sz w:val="20"/>
        </w:rPr>
      </w:r>
      <w:r w:rsidR="00654879" w:rsidRPr="00CE602F">
        <w:rPr>
          <w:rFonts w:ascii="Arial" w:hAnsi="Arial" w:cs="Arial"/>
          <w:noProof w:val="0"/>
          <w:snapToGrid w:val="0"/>
          <w:color w:val="000000"/>
          <w:sz w:val="20"/>
        </w:rPr>
        <w:fldChar w:fldCharType="separate"/>
      </w:r>
      <w:r w:rsidR="00884B39" w:rsidRPr="00CE602F">
        <w:rPr>
          <w:rFonts w:ascii="Arial" w:hAnsi="Arial" w:cs="Arial"/>
          <w:noProof w:val="0"/>
          <w:snapToGrid w:val="0"/>
          <w:color w:val="000000"/>
          <w:sz w:val="20"/>
        </w:rPr>
        <w:t>9.1</w:t>
      </w:r>
      <w:r w:rsidR="00654879" w:rsidRPr="00CE602F">
        <w:rPr>
          <w:rFonts w:ascii="Arial" w:hAnsi="Arial" w:cs="Arial"/>
          <w:noProof w:val="0"/>
          <w:snapToGrid w:val="0"/>
          <w:color w:val="000000"/>
          <w:sz w:val="20"/>
        </w:rPr>
        <w:fldChar w:fldCharType="end"/>
      </w:r>
      <w:r w:rsidRPr="00CE602F">
        <w:rPr>
          <w:rFonts w:ascii="Arial" w:hAnsi="Arial" w:cs="Arial"/>
          <w:noProof w:val="0"/>
          <w:snapToGrid w:val="0"/>
          <w:color w:val="000000"/>
          <w:sz w:val="20"/>
        </w:rPr>
        <w:t>.</w:t>
      </w:r>
    </w:p>
    <w:tbl>
      <w:tblPr>
        <w:tblW w:w="9569" w:type="dxa"/>
        <w:tblInd w:w="7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5600"/>
        <w:gridCol w:w="1134"/>
        <w:gridCol w:w="2835"/>
      </w:tblGrid>
      <w:tr w:rsidR="00F125DB" w:rsidRPr="00CE602F" w14:paraId="4B4706A4" w14:textId="77777777" w:rsidTr="00075872">
        <w:trPr>
          <w:tblHeader/>
        </w:trPr>
        <w:tc>
          <w:tcPr>
            <w:tcW w:w="5600" w:type="dxa"/>
            <w:tcBorders>
              <w:top w:val="single" w:sz="4" w:space="0" w:color="auto"/>
              <w:left w:val="single" w:sz="4" w:space="0" w:color="auto"/>
              <w:bottom w:val="nil"/>
              <w:right w:val="nil"/>
            </w:tcBorders>
            <w:vAlign w:val="center"/>
          </w:tcPr>
          <w:p w14:paraId="697F1EEA" w14:textId="77777777" w:rsidR="00F125DB" w:rsidRPr="00CE602F" w:rsidDel="008A7B43" w:rsidRDefault="00F125DB" w:rsidP="00CE5527">
            <w:pPr>
              <w:pStyle w:val="Zkladntext"/>
              <w:spacing w:before="40" w:after="20"/>
              <w:ind w:left="57" w:right="57"/>
              <w:jc w:val="center"/>
              <w:rPr>
                <w:rFonts w:cs="Arial"/>
                <w:b/>
                <w:sz w:val="20"/>
              </w:rPr>
            </w:pPr>
            <w:r w:rsidRPr="00CE602F">
              <w:rPr>
                <w:rFonts w:cs="Arial"/>
                <w:b/>
                <w:snapToGrid w:val="0"/>
                <w:color w:val="000000"/>
                <w:sz w:val="20"/>
              </w:rPr>
              <w:t>Název položky</w:t>
            </w:r>
          </w:p>
        </w:tc>
        <w:tc>
          <w:tcPr>
            <w:tcW w:w="1134" w:type="dxa"/>
            <w:tcBorders>
              <w:top w:val="single" w:sz="4" w:space="0" w:color="auto"/>
              <w:left w:val="nil"/>
              <w:bottom w:val="nil"/>
              <w:right w:val="single" w:sz="4" w:space="0" w:color="auto"/>
            </w:tcBorders>
            <w:vAlign w:val="center"/>
          </w:tcPr>
          <w:p w14:paraId="4CD1EA9F" w14:textId="77777777" w:rsidR="00F125DB" w:rsidRPr="00CE602F" w:rsidRDefault="00F125DB" w:rsidP="00170952">
            <w:pPr>
              <w:pStyle w:val="Zkladntext"/>
              <w:spacing w:before="40" w:after="20"/>
              <w:ind w:left="57" w:right="57"/>
              <w:jc w:val="center"/>
              <w:rPr>
                <w:rFonts w:cs="Arial"/>
                <w:b/>
                <w:sz w:val="20"/>
              </w:rPr>
            </w:pPr>
          </w:p>
        </w:tc>
        <w:tc>
          <w:tcPr>
            <w:tcW w:w="2835" w:type="dxa"/>
            <w:tcBorders>
              <w:top w:val="single" w:sz="4" w:space="0" w:color="auto"/>
              <w:left w:val="single" w:sz="4" w:space="0" w:color="auto"/>
              <w:bottom w:val="nil"/>
              <w:right w:val="single" w:sz="4" w:space="0" w:color="auto"/>
            </w:tcBorders>
            <w:vAlign w:val="center"/>
          </w:tcPr>
          <w:p w14:paraId="2C22BA04" w14:textId="77777777" w:rsidR="00F125DB" w:rsidRPr="00CE602F" w:rsidRDefault="00F125DB" w:rsidP="00170952">
            <w:pPr>
              <w:pStyle w:val="Zkladntext"/>
              <w:spacing w:before="40" w:after="20"/>
              <w:ind w:left="57" w:right="57"/>
              <w:jc w:val="center"/>
              <w:rPr>
                <w:rFonts w:cs="Arial"/>
                <w:b/>
                <w:snapToGrid w:val="0"/>
                <w:color w:val="000000"/>
                <w:sz w:val="20"/>
              </w:rPr>
            </w:pPr>
            <w:r w:rsidRPr="00CE602F">
              <w:rPr>
                <w:rFonts w:cs="Arial"/>
                <w:b/>
                <w:snapToGrid w:val="0"/>
                <w:color w:val="000000"/>
                <w:sz w:val="20"/>
              </w:rPr>
              <w:t>Požadavek zadavatele</w:t>
            </w:r>
          </w:p>
        </w:tc>
      </w:tr>
      <w:tr w:rsidR="00287E56" w:rsidRPr="00CE602F" w14:paraId="76A2D270" w14:textId="77777777" w:rsidTr="00075872">
        <w:tc>
          <w:tcPr>
            <w:tcW w:w="5600" w:type="dxa"/>
            <w:tcBorders>
              <w:top w:val="single" w:sz="4" w:space="0" w:color="auto"/>
              <w:left w:val="single" w:sz="4" w:space="0" w:color="auto"/>
              <w:bottom w:val="single" w:sz="4" w:space="0" w:color="auto"/>
              <w:right w:val="single" w:sz="4" w:space="0" w:color="auto"/>
            </w:tcBorders>
          </w:tcPr>
          <w:p w14:paraId="7ED69D96" w14:textId="77777777" w:rsidR="00287E56" w:rsidRPr="00CE602F" w:rsidRDefault="00287E56" w:rsidP="001F004E">
            <w:pPr>
              <w:pStyle w:val="Zkladntext"/>
              <w:spacing w:before="40" w:after="20"/>
              <w:ind w:left="214" w:right="57" w:hanging="142"/>
              <w:jc w:val="left"/>
              <w:rPr>
                <w:rFonts w:cs="Arial"/>
                <w:sz w:val="20"/>
              </w:rPr>
            </w:pPr>
            <w:r w:rsidRPr="00CE602F">
              <w:rPr>
                <w:rFonts w:cs="Arial"/>
                <w:sz w:val="20"/>
              </w:rPr>
              <w:t>Průměr hlavy sloupu JB</w:t>
            </w:r>
            <w:r w:rsidR="00A828E6" w:rsidRPr="00CE602F">
              <w:rPr>
                <w:rFonts w:cs="Arial"/>
                <w:sz w:val="20"/>
              </w:rPr>
              <w:t xml:space="preserve"> </w:t>
            </w:r>
            <w:r w:rsidR="00DE7A00" w:rsidRPr="00CE602F">
              <w:rPr>
                <w:rFonts w:cs="Arial"/>
                <w:sz w:val="20"/>
              </w:rPr>
              <w:t>(</w:t>
            </w:r>
            <w:r w:rsidR="00A828E6" w:rsidRPr="00CE602F">
              <w:rPr>
                <w:rFonts w:cs="Arial"/>
                <w:sz w:val="20"/>
              </w:rPr>
              <w:sym w:font="Symbol" w:char="F0B1"/>
            </w:r>
            <w:r w:rsidR="00A828E6" w:rsidRPr="00CE602F">
              <w:rPr>
                <w:rFonts w:cs="Arial"/>
                <w:sz w:val="20"/>
              </w:rPr>
              <w:t xml:space="preserve"> 5</w:t>
            </w:r>
            <w:r w:rsidR="00DE7A00" w:rsidRPr="00CE602F">
              <w:rPr>
                <w:rFonts w:cs="Arial"/>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0A6885CC" w14:textId="77777777" w:rsidR="00287E56" w:rsidRPr="00CE602F" w:rsidRDefault="00287E56" w:rsidP="00FD2FF2">
            <w:pPr>
              <w:pStyle w:val="Zkladntext"/>
              <w:spacing w:before="40" w:after="20"/>
              <w:ind w:left="57" w:right="57"/>
              <w:jc w:val="center"/>
              <w:rPr>
                <w:rFonts w:cs="Arial"/>
                <w:sz w:val="20"/>
              </w:rPr>
            </w:pPr>
            <w:r w:rsidRPr="00CE602F">
              <w:rPr>
                <w:rFonts w:cs="Arial"/>
                <w:sz w:val="20"/>
              </w:rPr>
              <w:t>mm</w:t>
            </w:r>
          </w:p>
        </w:tc>
        <w:tc>
          <w:tcPr>
            <w:tcW w:w="2835" w:type="dxa"/>
            <w:tcBorders>
              <w:top w:val="single" w:sz="4" w:space="0" w:color="auto"/>
              <w:left w:val="single" w:sz="4" w:space="0" w:color="auto"/>
              <w:bottom w:val="single" w:sz="4" w:space="0" w:color="auto"/>
              <w:right w:val="single" w:sz="4" w:space="0" w:color="auto"/>
            </w:tcBorders>
            <w:vAlign w:val="center"/>
          </w:tcPr>
          <w:p w14:paraId="66E191CA" w14:textId="77777777" w:rsidR="00287E56" w:rsidRPr="00CE602F" w:rsidRDefault="00287E56" w:rsidP="00287E56">
            <w:pPr>
              <w:pStyle w:val="Zkladntext"/>
              <w:spacing w:before="40" w:after="20"/>
              <w:ind w:left="57" w:right="57"/>
              <w:jc w:val="center"/>
              <w:rPr>
                <w:rFonts w:cs="Arial"/>
                <w:sz w:val="20"/>
              </w:rPr>
            </w:pPr>
            <w:r w:rsidRPr="00CE602F">
              <w:rPr>
                <w:rFonts w:cs="Arial"/>
                <w:sz w:val="20"/>
              </w:rPr>
              <w:t>220-225</w:t>
            </w:r>
          </w:p>
        </w:tc>
      </w:tr>
      <w:tr w:rsidR="00F125DB" w:rsidRPr="00CE602F" w14:paraId="0B7435C1" w14:textId="77777777" w:rsidTr="00075872">
        <w:tc>
          <w:tcPr>
            <w:tcW w:w="5600" w:type="dxa"/>
            <w:tcBorders>
              <w:top w:val="single" w:sz="4" w:space="0" w:color="auto"/>
              <w:left w:val="single" w:sz="4" w:space="0" w:color="auto"/>
              <w:bottom w:val="single" w:sz="4" w:space="0" w:color="auto"/>
              <w:right w:val="single" w:sz="4" w:space="0" w:color="auto"/>
            </w:tcBorders>
          </w:tcPr>
          <w:p w14:paraId="5F700DA5" w14:textId="77777777" w:rsidR="00F125DB" w:rsidRPr="00CE602F" w:rsidRDefault="00F125DB" w:rsidP="00A13008">
            <w:pPr>
              <w:pStyle w:val="Zkladntext"/>
              <w:spacing w:before="40" w:after="20"/>
              <w:ind w:left="214" w:right="57" w:hanging="142"/>
              <w:jc w:val="left"/>
              <w:rPr>
                <w:rFonts w:cs="Arial"/>
                <w:sz w:val="20"/>
              </w:rPr>
            </w:pPr>
            <w:r w:rsidRPr="00CE602F">
              <w:rPr>
                <w:rFonts w:cs="Arial"/>
                <w:sz w:val="20"/>
              </w:rPr>
              <w:t xml:space="preserve">Průměr sloupu JB 1 m nad terénem </w:t>
            </w:r>
            <w:r w:rsidR="00A13008" w:rsidRPr="00CE602F">
              <w:rPr>
                <w:rFonts w:cs="Arial"/>
                <w:sz w:val="20"/>
              </w:rPr>
              <w:t>max.</w:t>
            </w:r>
          </w:p>
        </w:tc>
        <w:tc>
          <w:tcPr>
            <w:tcW w:w="1134" w:type="dxa"/>
            <w:tcBorders>
              <w:top w:val="single" w:sz="4" w:space="0" w:color="auto"/>
              <w:left w:val="single" w:sz="4" w:space="0" w:color="auto"/>
              <w:bottom w:val="single" w:sz="4" w:space="0" w:color="auto"/>
              <w:right w:val="single" w:sz="4" w:space="0" w:color="auto"/>
            </w:tcBorders>
            <w:vAlign w:val="center"/>
          </w:tcPr>
          <w:p w14:paraId="68C84FA0" w14:textId="77777777" w:rsidR="00F125DB" w:rsidRPr="00CE602F" w:rsidRDefault="00F125DB" w:rsidP="00FD2FF2">
            <w:pPr>
              <w:pStyle w:val="Zkladntext"/>
              <w:spacing w:before="40" w:after="20"/>
              <w:ind w:left="57" w:right="57"/>
              <w:jc w:val="center"/>
              <w:rPr>
                <w:rFonts w:cs="Arial"/>
                <w:sz w:val="20"/>
              </w:rPr>
            </w:pPr>
            <w:r w:rsidRPr="00CE602F">
              <w:rPr>
                <w:rFonts w:cs="Arial"/>
                <w:sz w:val="20"/>
              </w:rPr>
              <w:t>mm</w:t>
            </w:r>
          </w:p>
        </w:tc>
        <w:tc>
          <w:tcPr>
            <w:tcW w:w="2835" w:type="dxa"/>
            <w:tcBorders>
              <w:top w:val="single" w:sz="4" w:space="0" w:color="auto"/>
              <w:left w:val="single" w:sz="4" w:space="0" w:color="auto"/>
              <w:bottom w:val="single" w:sz="4" w:space="0" w:color="auto"/>
              <w:right w:val="single" w:sz="4" w:space="0" w:color="auto"/>
            </w:tcBorders>
            <w:vAlign w:val="center"/>
          </w:tcPr>
          <w:p w14:paraId="67A3A169" w14:textId="77777777" w:rsidR="00F125DB" w:rsidRPr="00CE602F" w:rsidRDefault="00A828E6" w:rsidP="00A828E6">
            <w:pPr>
              <w:pStyle w:val="Zkladntext"/>
              <w:tabs>
                <w:tab w:val="decimal" w:pos="1390"/>
              </w:tabs>
              <w:spacing w:before="40" w:after="20"/>
              <w:ind w:left="57" w:right="57"/>
              <w:jc w:val="left"/>
              <w:rPr>
                <w:rFonts w:cs="Arial"/>
                <w:sz w:val="20"/>
              </w:rPr>
            </w:pPr>
            <w:r w:rsidRPr="00CE602F">
              <w:rPr>
                <w:rFonts w:cs="Arial"/>
                <w:sz w:val="20"/>
              </w:rPr>
              <w:t>350</w:t>
            </w:r>
          </w:p>
        </w:tc>
      </w:tr>
      <w:tr w:rsidR="00F125DB" w:rsidRPr="00CE602F" w14:paraId="2EC18DA6" w14:textId="77777777" w:rsidTr="00075872">
        <w:tc>
          <w:tcPr>
            <w:tcW w:w="5600" w:type="dxa"/>
            <w:tcBorders>
              <w:top w:val="single" w:sz="4" w:space="0" w:color="auto"/>
              <w:left w:val="single" w:sz="4" w:space="0" w:color="auto"/>
              <w:bottom w:val="single" w:sz="4" w:space="0" w:color="auto"/>
              <w:right w:val="single" w:sz="4" w:space="0" w:color="auto"/>
            </w:tcBorders>
          </w:tcPr>
          <w:p w14:paraId="043EE337" w14:textId="77777777" w:rsidR="00F125DB" w:rsidRPr="00CE602F" w:rsidRDefault="00F125DB" w:rsidP="002069F2">
            <w:pPr>
              <w:pStyle w:val="Zkladntext"/>
              <w:spacing w:before="40" w:after="20"/>
              <w:ind w:left="214" w:right="57" w:hanging="142"/>
              <w:jc w:val="left"/>
              <w:rPr>
                <w:rFonts w:cs="Arial"/>
                <w:sz w:val="20"/>
              </w:rPr>
            </w:pPr>
            <w:r w:rsidRPr="00CE602F">
              <w:rPr>
                <w:rFonts w:cs="Arial"/>
                <w:sz w:val="20"/>
              </w:rPr>
              <w:t xml:space="preserve">Povrchová úprava konstrukčních částí žárovým zinkováním min. </w:t>
            </w:r>
          </w:p>
        </w:tc>
        <w:tc>
          <w:tcPr>
            <w:tcW w:w="1134" w:type="dxa"/>
            <w:tcBorders>
              <w:top w:val="single" w:sz="4" w:space="0" w:color="auto"/>
              <w:left w:val="single" w:sz="4" w:space="0" w:color="auto"/>
              <w:bottom w:val="single" w:sz="4" w:space="0" w:color="auto"/>
              <w:right w:val="single" w:sz="4" w:space="0" w:color="auto"/>
            </w:tcBorders>
            <w:vAlign w:val="center"/>
          </w:tcPr>
          <w:p w14:paraId="7B9F6DFF" w14:textId="77777777" w:rsidR="00F125DB" w:rsidRPr="00CE602F" w:rsidRDefault="00F125DB" w:rsidP="00F17526">
            <w:pPr>
              <w:pStyle w:val="Zkladntext"/>
              <w:spacing w:before="40" w:after="20"/>
              <w:ind w:left="57" w:right="57"/>
              <w:jc w:val="center"/>
              <w:rPr>
                <w:rFonts w:cs="Arial"/>
                <w:sz w:val="20"/>
              </w:rPr>
            </w:pPr>
            <w:r w:rsidRPr="00CE602F">
              <w:rPr>
                <w:rFonts w:cs="Arial"/>
                <w:sz w:val="20"/>
              </w:rPr>
              <w:t>μm</w:t>
            </w:r>
          </w:p>
        </w:tc>
        <w:tc>
          <w:tcPr>
            <w:tcW w:w="2835" w:type="dxa"/>
            <w:tcBorders>
              <w:top w:val="single" w:sz="4" w:space="0" w:color="auto"/>
              <w:left w:val="single" w:sz="4" w:space="0" w:color="auto"/>
              <w:bottom w:val="single" w:sz="4" w:space="0" w:color="auto"/>
              <w:right w:val="single" w:sz="4" w:space="0" w:color="auto"/>
            </w:tcBorders>
            <w:vAlign w:val="center"/>
          </w:tcPr>
          <w:p w14:paraId="2E4BD89B" w14:textId="77777777" w:rsidR="00F125DB" w:rsidRPr="00CE602F" w:rsidRDefault="00157418" w:rsidP="00157418">
            <w:pPr>
              <w:pStyle w:val="Zkladntext"/>
              <w:spacing w:before="40" w:after="20"/>
              <w:ind w:left="57" w:right="57"/>
              <w:jc w:val="center"/>
              <w:rPr>
                <w:rFonts w:cs="Arial"/>
                <w:sz w:val="20"/>
              </w:rPr>
            </w:pPr>
            <w:r w:rsidRPr="00CE602F">
              <w:rPr>
                <w:rFonts w:cs="Arial"/>
                <w:sz w:val="20"/>
              </w:rPr>
              <w:t xml:space="preserve">dle Tab.3, </w:t>
            </w:r>
            <w:r w:rsidRPr="00CE602F">
              <w:rPr>
                <w:rFonts w:cs="Arial"/>
                <w:sz w:val="20"/>
              </w:rPr>
              <w:br/>
              <w:t>ČSN EN ISO 1461</w:t>
            </w:r>
          </w:p>
        </w:tc>
      </w:tr>
      <w:tr w:rsidR="00F125DB" w:rsidRPr="00CE602F" w14:paraId="580BD71A" w14:textId="77777777" w:rsidTr="00075872">
        <w:tc>
          <w:tcPr>
            <w:tcW w:w="5600" w:type="dxa"/>
            <w:tcBorders>
              <w:top w:val="single" w:sz="4" w:space="0" w:color="auto"/>
              <w:left w:val="single" w:sz="4" w:space="0" w:color="auto"/>
              <w:bottom w:val="single" w:sz="4" w:space="0" w:color="auto"/>
              <w:right w:val="single" w:sz="4" w:space="0" w:color="auto"/>
            </w:tcBorders>
          </w:tcPr>
          <w:p w14:paraId="5263DCE4" w14:textId="77777777" w:rsidR="00F125DB" w:rsidRPr="00CE602F" w:rsidRDefault="00F125DB" w:rsidP="007227B0">
            <w:pPr>
              <w:pStyle w:val="Zkladntext"/>
              <w:spacing w:before="40" w:after="20"/>
              <w:ind w:left="214" w:right="57" w:hanging="142"/>
              <w:jc w:val="left"/>
              <w:rPr>
                <w:rFonts w:cs="Arial"/>
                <w:sz w:val="20"/>
              </w:rPr>
            </w:pPr>
            <w:r w:rsidRPr="00CE602F">
              <w:rPr>
                <w:rFonts w:cs="Arial"/>
                <w:sz w:val="20"/>
              </w:rPr>
              <w:t xml:space="preserve">Povrchová úprava spojovacích prvků povrchově upravená měď nebo </w:t>
            </w:r>
            <w:r w:rsidR="007227B0" w:rsidRPr="00CE602F">
              <w:rPr>
                <w:rFonts w:cs="Arial"/>
                <w:sz w:val="20"/>
              </w:rPr>
              <w:t xml:space="preserve">galvanické </w:t>
            </w:r>
            <w:r w:rsidRPr="00CE602F">
              <w:rPr>
                <w:rFonts w:cs="Arial"/>
                <w:sz w:val="20"/>
              </w:rPr>
              <w:t>zinkování min. </w:t>
            </w:r>
          </w:p>
        </w:tc>
        <w:tc>
          <w:tcPr>
            <w:tcW w:w="1134" w:type="dxa"/>
            <w:tcBorders>
              <w:top w:val="single" w:sz="4" w:space="0" w:color="auto"/>
              <w:left w:val="single" w:sz="4" w:space="0" w:color="auto"/>
              <w:bottom w:val="single" w:sz="4" w:space="0" w:color="auto"/>
              <w:right w:val="single" w:sz="4" w:space="0" w:color="auto"/>
            </w:tcBorders>
            <w:vAlign w:val="center"/>
          </w:tcPr>
          <w:p w14:paraId="5C1DEA86" w14:textId="77777777" w:rsidR="00F125DB" w:rsidRPr="00CE602F" w:rsidRDefault="00F125DB" w:rsidP="00F17526">
            <w:pPr>
              <w:pStyle w:val="Zkladntext"/>
              <w:spacing w:before="40" w:after="20"/>
              <w:ind w:left="57" w:right="57"/>
              <w:jc w:val="center"/>
              <w:rPr>
                <w:rFonts w:cs="Arial"/>
                <w:sz w:val="20"/>
              </w:rPr>
            </w:pPr>
            <w:r w:rsidRPr="00CE602F">
              <w:rPr>
                <w:rFonts w:cs="Arial"/>
                <w:sz w:val="20"/>
              </w:rPr>
              <w:t>μm</w:t>
            </w:r>
          </w:p>
        </w:tc>
        <w:tc>
          <w:tcPr>
            <w:tcW w:w="2835" w:type="dxa"/>
            <w:tcBorders>
              <w:top w:val="single" w:sz="4" w:space="0" w:color="auto"/>
              <w:left w:val="single" w:sz="4" w:space="0" w:color="auto"/>
              <w:bottom w:val="single" w:sz="4" w:space="0" w:color="auto"/>
              <w:right w:val="single" w:sz="4" w:space="0" w:color="auto"/>
            </w:tcBorders>
            <w:vAlign w:val="center"/>
          </w:tcPr>
          <w:p w14:paraId="02BAEC67" w14:textId="77777777" w:rsidR="00F125DB" w:rsidRPr="00CE602F" w:rsidRDefault="007227B0" w:rsidP="007227B0">
            <w:pPr>
              <w:pStyle w:val="Zkladntext"/>
              <w:tabs>
                <w:tab w:val="decimal" w:pos="1390"/>
              </w:tabs>
              <w:spacing w:before="40" w:after="20"/>
              <w:ind w:left="57" w:right="57"/>
              <w:jc w:val="left"/>
              <w:rPr>
                <w:rFonts w:cs="Arial"/>
                <w:sz w:val="20"/>
              </w:rPr>
            </w:pPr>
            <w:r w:rsidRPr="00CE602F">
              <w:rPr>
                <w:rFonts w:cs="Arial"/>
                <w:sz w:val="20"/>
              </w:rPr>
              <w:t>12</w:t>
            </w:r>
          </w:p>
        </w:tc>
      </w:tr>
    </w:tbl>
    <w:p w14:paraId="5947D650" w14:textId="018B4CB2" w:rsidR="003F0E58" w:rsidRPr="00CE602F" w:rsidRDefault="005429C6" w:rsidP="00CE5527">
      <w:pPr>
        <w:keepNext/>
        <w:pageBreakBefore/>
        <w:numPr>
          <w:ilvl w:val="1"/>
          <w:numId w:val="1"/>
        </w:numPr>
        <w:tabs>
          <w:tab w:val="clear" w:pos="633"/>
          <w:tab w:val="num" w:pos="567"/>
          <w:tab w:val="num" w:pos="792"/>
        </w:tabs>
        <w:spacing w:before="240"/>
        <w:ind w:left="567" w:hanging="567"/>
        <w:rPr>
          <w:rFonts w:ascii="Arial" w:hAnsi="Arial" w:cs="Arial"/>
          <w:b/>
          <w:noProof w:val="0"/>
          <w:sz w:val="20"/>
        </w:rPr>
      </w:pPr>
      <w:r w:rsidRPr="00CE602F">
        <w:rPr>
          <w:rFonts w:ascii="Arial" w:hAnsi="Arial" w:cs="Arial"/>
          <w:b/>
          <w:noProof w:val="0"/>
          <w:sz w:val="20"/>
        </w:rPr>
        <w:lastRenderedPageBreak/>
        <w:t xml:space="preserve">Parametry </w:t>
      </w:r>
      <w:r w:rsidR="00056077">
        <w:rPr>
          <w:rFonts w:ascii="Arial" w:hAnsi="Arial" w:cs="Arial"/>
          <w:b/>
          <w:noProof w:val="0"/>
          <w:sz w:val="20"/>
        </w:rPr>
        <w:t xml:space="preserve">poptávané </w:t>
      </w:r>
      <w:r w:rsidRPr="00CE602F">
        <w:rPr>
          <w:rFonts w:ascii="Arial" w:hAnsi="Arial" w:cs="Arial"/>
          <w:b/>
          <w:noProof w:val="0"/>
          <w:sz w:val="20"/>
        </w:rPr>
        <w:t>ř</w:t>
      </w:r>
      <w:r w:rsidR="003F0E58" w:rsidRPr="00CE602F">
        <w:rPr>
          <w:rFonts w:ascii="Arial" w:hAnsi="Arial" w:cs="Arial"/>
          <w:b/>
          <w:noProof w:val="0"/>
          <w:sz w:val="20"/>
        </w:rPr>
        <w:t xml:space="preserve">ídící </w:t>
      </w:r>
      <w:r w:rsidRPr="00CE602F">
        <w:rPr>
          <w:rFonts w:ascii="Arial" w:hAnsi="Arial" w:cs="Arial"/>
          <w:b/>
          <w:noProof w:val="0"/>
          <w:sz w:val="20"/>
        </w:rPr>
        <w:t xml:space="preserve">a monitorovací </w:t>
      </w:r>
      <w:r w:rsidR="003F0E58" w:rsidRPr="00CE602F">
        <w:rPr>
          <w:rFonts w:ascii="Arial" w:hAnsi="Arial" w:cs="Arial"/>
          <w:b/>
          <w:noProof w:val="0"/>
          <w:sz w:val="20"/>
        </w:rPr>
        <w:t>jednotk</w:t>
      </w:r>
      <w:r w:rsidRPr="00CE602F">
        <w:rPr>
          <w:rFonts w:ascii="Arial" w:hAnsi="Arial" w:cs="Arial"/>
          <w:b/>
          <w:noProof w:val="0"/>
          <w:sz w:val="20"/>
        </w:rPr>
        <w:t>y</w:t>
      </w:r>
      <w:r w:rsidR="003F0E58" w:rsidRPr="00CE602F">
        <w:rPr>
          <w:rFonts w:ascii="Arial" w:hAnsi="Arial" w:cs="Arial"/>
          <w:b/>
          <w:noProof w:val="0"/>
          <w:sz w:val="20"/>
        </w:rPr>
        <w:t xml:space="preserve"> (IED)</w:t>
      </w:r>
    </w:p>
    <w:p w14:paraId="33F5B20D" w14:textId="77777777" w:rsidR="003F0E58" w:rsidRPr="00CE602F" w:rsidRDefault="003F0E58" w:rsidP="003F0E58">
      <w:pPr>
        <w:jc w:val="both"/>
        <w:rPr>
          <w:rFonts w:ascii="Arial" w:hAnsi="Arial" w:cs="Arial"/>
          <w:sz w:val="20"/>
        </w:rPr>
      </w:pPr>
      <w:r w:rsidRPr="00CE602F">
        <w:rPr>
          <w:rFonts w:ascii="Arial" w:hAnsi="Arial" w:cs="Arial"/>
          <w:sz w:val="20"/>
        </w:rPr>
        <w:t>Dle potřeby musí být možno IED modulárně rozšířit o další vstupně výstupní jednotky a komunikační rozhraní.</w:t>
      </w:r>
    </w:p>
    <w:p w14:paraId="73BC6147" w14:textId="77777777" w:rsidR="00916DEE" w:rsidRPr="00CE602F" w:rsidRDefault="00916DEE" w:rsidP="00916DEE">
      <w:pPr>
        <w:numPr>
          <w:ilvl w:val="2"/>
          <w:numId w:val="1"/>
        </w:numPr>
        <w:tabs>
          <w:tab w:val="clear" w:pos="777"/>
          <w:tab w:val="left" w:pos="709"/>
        </w:tabs>
        <w:spacing w:before="120"/>
        <w:ind w:left="709" w:hanging="709"/>
        <w:rPr>
          <w:rFonts w:ascii="Arial" w:hAnsi="Arial" w:cs="Arial"/>
          <w:b/>
          <w:noProof w:val="0"/>
          <w:sz w:val="20"/>
        </w:rPr>
      </w:pPr>
      <w:bookmarkStart w:id="5" w:name="_Toc532465410"/>
      <w:bookmarkStart w:id="6" w:name="_Toc3810692"/>
      <w:bookmarkStart w:id="7" w:name="_Toc3810864"/>
      <w:bookmarkStart w:id="8" w:name="_Toc3811047"/>
      <w:bookmarkStart w:id="9" w:name="_Toc3964551"/>
      <w:bookmarkStart w:id="10" w:name="_Toc10190917"/>
      <w:r w:rsidRPr="00CE602F">
        <w:rPr>
          <w:rFonts w:ascii="Arial" w:hAnsi="Arial" w:cs="Arial"/>
          <w:b/>
          <w:noProof w:val="0"/>
          <w:sz w:val="20"/>
        </w:rPr>
        <w:t>HW konfigurace</w:t>
      </w:r>
      <w:bookmarkEnd w:id="5"/>
      <w:bookmarkEnd w:id="6"/>
      <w:bookmarkEnd w:id="7"/>
      <w:bookmarkEnd w:id="8"/>
      <w:bookmarkEnd w:id="9"/>
      <w:bookmarkEnd w:id="10"/>
    </w:p>
    <w:p w14:paraId="1CECE8B7" w14:textId="77777777" w:rsidR="00916DEE" w:rsidRPr="00CE602F" w:rsidRDefault="00916DEE" w:rsidP="00916DEE">
      <w:pPr>
        <w:jc w:val="both"/>
        <w:rPr>
          <w:rFonts w:ascii="Arial" w:hAnsi="Arial" w:cs="Arial"/>
          <w:sz w:val="20"/>
        </w:rPr>
      </w:pPr>
      <w:bookmarkStart w:id="11" w:name="_Toc3810693"/>
      <w:bookmarkStart w:id="12" w:name="_Toc3810865"/>
      <w:bookmarkStart w:id="13" w:name="_Toc3811048"/>
      <w:r w:rsidRPr="00CE602F">
        <w:rPr>
          <w:rFonts w:ascii="Arial" w:hAnsi="Arial" w:cs="Arial"/>
          <w:sz w:val="20"/>
        </w:rPr>
        <w:t>IED musí být v době poptávky vyrobeno, plně funkční, technicky zdokumentováno a připraveno k testování s dispečerským systémem zadavatele.</w:t>
      </w:r>
      <w:bookmarkEnd w:id="11"/>
      <w:bookmarkEnd w:id="12"/>
      <w:bookmarkEnd w:id="13"/>
      <w:r w:rsidRPr="00CE602F">
        <w:rPr>
          <w:rFonts w:ascii="Arial" w:hAnsi="Arial" w:cs="Arial"/>
          <w:sz w:val="20"/>
        </w:rPr>
        <w:t xml:space="preserve"> Musí být garantováno, že zařízení se nenachází na konci výrobního cyklu.</w:t>
      </w:r>
    </w:p>
    <w:p w14:paraId="47A87B23" w14:textId="77777777" w:rsidR="00916DEE" w:rsidRPr="00CE602F" w:rsidRDefault="00916DEE" w:rsidP="00916DEE">
      <w:pPr>
        <w:jc w:val="both"/>
        <w:rPr>
          <w:rFonts w:ascii="Arial" w:hAnsi="Arial" w:cs="Arial"/>
          <w:sz w:val="20"/>
        </w:rPr>
      </w:pPr>
      <w:bookmarkStart w:id="14" w:name="_Toc3810694"/>
      <w:bookmarkStart w:id="15" w:name="_Toc3810866"/>
      <w:bookmarkStart w:id="16" w:name="_Toc3811049"/>
      <w:r w:rsidRPr="00CE602F">
        <w:rPr>
          <w:rFonts w:ascii="Arial" w:hAnsi="Arial" w:cs="Arial"/>
          <w:sz w:val="20"/>
        </w:rPr>
        <w:t>Provedení IED musí být kompletně bez rotujících částí, tj. například bez aktivních chladících prvků (ventilátorů) nebo točivých harddisků.</w:t>
      </w:r>
      <w:bookmarkEnd w:id="14"/>
      <w:bookmarkEnd w:id="15"/>
      <w:bookmarkEnd w:id="16"/>
    </w:p>
    <w:p w14:paraId="2588D292" w14:textId="77777777" w:rsidR="00916DEE" w:rsidRPr="00CE602F" w:rsidRDefault="00916DEE" w:rsidP="00916DEE">
      <w:pPr>
        <w:jc w:val="both"/>
        <w:rPr>
          <w:rFonts w:ascii="Arial" w:hAnsi="Arial" w:cs="Arial"/>
          <w:sz w:val="20"/>
        </w:rPr>
      </w:pPr>
      <w:bookmarkStart w:id="17" w:name="_Toc3810696"/>
      <w:bookmarkStart w:id="18" w:name="_Toc3810868"/>
      <w:bookmarkStart w:id="19" w:name="_Toc3811051"/>
      <w:r w:rsidRPr="00CE602F">
        <w:rPr>
          <w:rFonts w:ascii="Arial" w:hAnsi="Arial" w:cs="Arial"/>
          <w:sz w:val="20"/>
        </w:rPr>
        <w:t>Všechny vstupní a výstupní obvody musí být galvanicky odděleny, aby nedocházelo k poškození vnitřních obvodů IED vlivem zatažení přepětí přes binární nebo analogové vstupy.</w:t>
      </w:r>
      <w:bookmarkEnd w:id="17"/>
      <w:bookmarkEnd w:id="18"/>
      <w:bookmarkEnd w:id="19"/>
    </w:p>
    <w:p w14:paraId="0D02F140" w14:textId="77777777" w:rsidR="00916DEE" w:rsidRPr="00CE602F" w:rsidRDefault="00916DEE" w:rsidP="00916DEE">
      <w:pPr>
        <w:jc w:val="both"/>
        <w:rPr>
          <w:rFonts w:ascii="Arial" w:hAnsi="Arial" w:cs="Arial"/>
          <w:sz w:val="20"/>
        </w:rPr>
      </w:pPr>
      <w:bookmarkStart w:id="20" w:name="_Toc3810697"/>
      <w:bookmarkStart w:id="21" w:name="_Toc3810869"/>
      <w:bookmarkStart w:id="22" w:name="_Toc3811052"/>
      <w:r w:rsidRPr="00CE602F">
        <w:rPr>
          <w:rFonts w:ascii="Arial" w:hAnsi="Arial" w:cs="Arial"/>
          <w:sz w:val="20"/>
        </w:rPr>
        <w:t>Minimální požadovaný rozsah provozních teplot pro IED je -20 až +55°C</w:t>
      </w:r>
      <w:bookmarkEnd w:id="20"/>
      <w:bookmarkEnd w:id="21"/>
      <w:bookmarkEnd w:id="22"/>
      <w:r w:rsidRPr="00CE602F">
        <w:rPr>
          <w:rFonts w:ascii="Arial" w:hAnsi="Arial" w:cs="Arial"/>
          <w:sz w:val="20"/>
        </w:rPr>
        <w:t>.</w:t>
      </w:r>
    </w:p>
    <w:p w14:paraId="44EDDF4B" w14:textId="77777777" w:rsidR="00916DEE" w:rsidRPr="00CE602F" w:rsidRDefault="00916DEE" w:rsidP="00916DEE">
      <w:pPr>
        <w:jc w:val="both"/>
        <w:rPr>
          <w:rFonts w:ascii="Arial" w:hAnsi="Arial" w:cs="Arial"/>
          <w:sz w:val="20"/>
        </w:rPr>
      </w:pPr>
      <w:r w:rsidRPr="00CE602F">
        <w:rPr>
          <w:rFonts w:ascii="Arial" w:hAnsi="Arial" w:cs="Arial"/>
          <w:sz w:val="20"/>
        </w:rPr>
        <w:t>Provozní relativní vlhkost (nekondenzující) okolního prostředí pro IED až 95 %.</w:t>
      </w:r>
    </w:p>
    <w:p w14:paraId="749C1F2D" w14:textId="77777777" w:rsidR="00916DEE" w:rsidRPr="00CE602F" w:rsidRDefault="00916DEE" w:rsidP="00916DEE">
      <w:pPr>
        <w:jc w:val="both"/>
        <w:rPr>
          <w:rFonts w:ascii="Arial" w:hAnsi="Arial" w:cs="Arial"/>
          <w:sz w:val="20"/>
        </w:rPr>
      </w:pPr>
      <w:r w:rsidRPr="00CE602F">
        <w:rPr>
          <w:rFonts w:ascii="Arial" w:hAnsi="Arial" w:cs="Arial"/>
          <w:sz w:val="20"/>
        </w:rPr>
        <w:t>Požadovaný minimální stupeň krytí je IP20.</w:t>
      </w:r>
    </w:p>
    <w:p w14:paraId="246506DF" w14:textId="77777777" w:rsidR="00916DEE" w:rsidRPr="00CE602F" w:rsidRDefault="00916DEE" w:rsidP="00916DEE">
      <w:pPr>
        <w:jc w:val="both"/>
        <w:rPr>
          <w:rFonts w:ascii="Arial" w:hAnsi="Arial" w:cs="Arial"/>
          <w:sz w:val="20"/>
        </w:rPr>
      </w:pPr>
      <w:r w:rsidRPr="00CE602F">
        <w:rPr>
          <w:rFonts w:ascii="Arial" w:hAnsi="Arial" w:cs="Arial"/>
          <w:sz w:val="20"/>
        </w:rPr>
        <w:t>Všechny komponenty musí být přehledně a trvale označené a musí obsahovat minimálně následující údaje: Typ zařízení, jmenovité hodnoty, sériové číslo, verze hardwaru. 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52C566DD" w14:textId="77777777" w:rsidR="00916DEE" w:rsidRPr="00CE602F" w:rsidRDefault="00916DEE" w:rsidP="00916DEE">
      <w:pPr>
        <w:jc w:val="both"/>
        <w:rPr>
          <w:rFonts w:ascii="Arial" w:hAnsi="Arial" w:cs="Arial"/>
          <w:sz w:val="20"/>
        </w:rPr>
      </w:pPr>
      <w:r w:rsidRPr="00CE602F">
        <w:rPr>
          <w:rFonts w:ascii="Arial" w:hAnsi="Arial" w:cs="Arial"/>
          <w:sz w:val="20"/>
        </w:rPr>
        <w:t>Napájení IED musí být vždy napřímo požadovaným napětím. Vřazování přídavných DC-DC měničů je nepřípustné.</w:t>
      </w:r>
    </w:p>
    <w:p w14:paraId="7A07FB8E" w14:textId="77777777" w:rsidR="005429C6" w:rsidRPr="00CE602F" w:rsidRDefault="005429C6" w:rsidP="005429C6">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Vstupy signalizační</w:t>
      </w:r>
    </w:p>
    <w:p w14:paraId="1F4A7D89" w14:textId="77777777" w:rsidR="005429C6" w:rsidRPr="00CE602F" w:rsidRDefault="005429C6" w:rsidP="005429C6">
      <w:pPr>
        <w:jc w:val="both"/>
        <w:rPr>
          <w:rFonts w:ascii="Arial" w:hAnsi="Arial" w:cs="Arial"/>
          <w:sz w:val="20"/>
        </w:rPr>
      </w:pPr>
      <w:r w:rsidRPr="00CE602F">
        <w:rPr>
          <w:rFonts w:ascii="Arial" w:hAnsi="Arial" w:cs="Arial"/>
          <w:sz w:val="20"/>
        </w:rPr>
        <w:t>Galvanické oddělení vstupů s minimální elektrickou pevností 2,5 kV.</w:t>
      </w:r>
    </w:p>
    <w:p w14:paraId="07BEA97E" w14:textId="77777777" w:rsidR="005429C6" w:rsidRPr="00CE602F" w:rsidRDefault="005429C6" w:rsidP="005429C6">
      <w:pPr>
        <w:jc w:val="both"/>
        <w:rPr>
          <w:rFonts w:ascii="Arial" w:hAnsi="Arial" w:cs="Arial"/>
          <w:sz w:val="20"/>
        </w:rPr>
      </w:pPr>
      <w:r w:rsidRPr="00CE602F">
        <w:rPr>
          <w:rFonts w:ascii="Arial" w:hAnsi="Arial" w:cs="Arial"/>
          <w:sz w:val="20"/>
        </w:rPr>
        <w:t>Pomocná signalizace zapnutých vstupů např. pomocí LED.</w:t>
      </w:r>
    </w:p>
    <w:p w14:paraId="38790D82" w14:textId="77777777" w:rsidR="005429C6" w:rsidRPr="00CE602F" w:rsidRDefault="005429C6" w:rsidP="005429C6">
      <w:pPr>
        <w:jc w:val="both"/>
        <w:rPr>
          <w:rFonts w:ascii="Arial" w:hAnsi="Arial" w:cs="Arial"/>
          <w:sz w:val="20"/>
        </w:rPr>
      </w:pPr>
      <w:r w:rsidRPr="00CE602F">
        <w:rPr>
          <w:rFonts w:ascii="Arial" w:hAnsi="Arial" w:cs="Arial"/>
          <w:sz w:val="20"/>
        </w:rPr>
        <w:t>Zpracování vstupní signalizace napětím 24 V DC.</w:t>
      </w:r>
    </w:p>
    <w:p w14:paraId="1707F9B0" w14:textId="77777777" w:rsidR="005429C6" w:rsidRPr="00CE602F" w:rsidRDefault="005429C6" w:rsidP="005429C6">
      <w:pPr>
        <w:jc w:val="both"/>
        <w:rPr>
          <w:rFonts w:ascii="Arial" w:hAnsi="Arial" w:cs="Arial"/>
          <w:sz w:val="20"/>
        </w:rPr>
      </w:pPr>
      <w:r w:rsidRPr="00CE602F">
        <w:rPr>
          <w:rFonts w:ascii="Arial" w:hAnsi="Arial" w:cs="Arial"/>
          <w:sz w:val="20"/>
        </w:rPr>
        <w:t>Výkonová spotřeba nesmí být vyšší než 1 W/vstup nepřetržitě.</w:t>
      </w:r>
    </w:p>
    <w:p w14:paraId="28029707" w14:textId="77777777" w:rsidR="005429C6" w:rsidRPr="00CE602F" w:rsidRDefault="005429C6" w:rsidP="005429C6">
      <w:pPr>
        <w:jc w:val="both"/>
        <w:rPr>
          <w:rFonts w:ascii="Arial" w:hAnsi="Arial" w:cs="Arial"/>
          <w:sz w:val="20"/>
        </w:rPr>
      </w:pPr>
      <w:r w:rsidRPr="00CE602F">
        <w:rPr>
          <w:rFonts w:ascii="Arial" w:hAnsi="Arial" w:cs="Arial"/>
          <w:sz w:val="20"/>
        </w:rPr>
        <w:t>Vzorkování binárních vstupů s periodou max. 5 ms.</w:t>
      </w:r>
    </w:p>
    <w:p w14:paraId="0668A2F7" w14:textId="77777777" w:rsidR="005429C6" w:rsidRPr="00CE602F" w:rsidRDefault="005429C6" w:rsidP="005429C6">
      <w:pPr>
        <w:jc w:val="both"/>
        <w:rPr>
          <w:rFonts w:ascii="Arial" w:hAnsi="Arial" w:cs="Arial"/>
          <w:sz w:val="20"/>
        </w:rPr>
      </w:pPr>
      <w:r w:rsidRPr="00CE602F">
        <w:rPr>
          <w:rFonts w:ascii="Arial" w:hAnsi="Arial" w:cs="Arial"/>
          <w:sz w:val="20"/>
        </w:rPr>
        <w:t>Musí být možnost zpracování dvoubitové informace (VYP/ZAP), včetně vyhodnocení nestandardních stavů jako 11 nebo 00.</w:t>
      </w:r>
    </w:p>
    <w:p w14:paraId="774092C7" w14:textId="77777777" w:rsidR="005429C6" w:rsidRPr="00CE602F" w:rsidRDefault="005429C6" w:rsidP="005429C6">
      <w:pPr>
        <w:jc w:val="both"/>
        <w:rPr>
          <w:rFonts w:ascii="Arial" w:hAnsi="Arial" w:cs="Arial"/>
          <w:sz w:val="20"/>
        </w:rPr>
      </w:pPr>
      <w:r w:rsidRPr="00CE602F">
        <w:rPr>
          <w:rFonts w:ascii="Arial" w:hAnsi="Arial" w:cs="Arial"/>
          <w:sz w:val="20"/>
        </w:rPr>
        <w:t>U dvoubitové signalizace možnost volitelného časového nastavení doby potlačení mezipolohy (stav 00) do komunikace při přechodu z 01 na 10 a naopak.</w:t>
      </w:r>
    </w:p>
    <w:p w14:paraId="034BCD37" w14:textId="77777777" w:rsidR="005429C6" w:rsidRPr="00CE602F" w:rsidRDefault="005429C6" w:rsidP="005429C6">
      <w:pPr>
        <w:jc w:val="both"/>
        <w:rPr>
          <w:rFonts w:ascii="Arial" w:hAnsi="Arial" w:cs="Arial"/>
          <w:sz w:val="20"/>
        </w:rPr>
      </w:pPr>
      <w:r w:rsidRPr="00CE602F">
        <w:rPr>
          <w:rFonts w:ascii="Arial" w:hAnsi="Arial" w:cs="Arial"/>
          <w:sz w:val="20"/>
        </w:rPr>
        <w:t>Všechny signalizace a měření musí být opatřeny časovou značkou vzniku události. Čas musí být přiřazen hned ve vstupním modulu do něhož je informace připojena.</w:t>
      </w:r>
    </w:p>
    <w:p w14:paraId="0E0C6045" w14:textId="77777777" w:rsidR="005429C6" w:rsidRPr="00CE602F" w:rsidRDefault="005429C6" w:rsidP="005429C6">
      <w:pPr>
        <w:jc w:val="both"/>
        <w:rPr>
          <w:rFonts w:ascii="Arial" w:hAnsi="Arial" w:cs="Arial"/>
          <w:sz w:val="20"/>
        </w:rPr>
      </w:pPr>
      <w:r w:rsidRPr="00CE602F">
        <w:rPr>
          <w:rFonts w:ascii="Arial" w:hAnsi="Arial" w:cs="Arial"/>
          <w:sz w:val="20"/>
        </w:rPr>
        <w:t>Uživatelsky nastavitelná časová konstanta pro filtrování zákmitů.</w:t>
      </w:r>
    </w:p>
    <w:p w14:paraId="0BD5EDC5" w14:textId="77777777" w:rsidR="005429C6" w:rsidRPr="00CE602F" w:rsidRDefault="005429C6" w:rsidP="005429C6">
      <w:pPr>
        <w:jc w:val="both"/>
        <w:rPr>
          <w:rFonts w:ascii="Arial" w:hAnsi="Arial" w:cs="Arial"/>
          <w:sz w:val="20"/>
        </w:rPr>
      </w:pPr>
      <w:r w:rsidRPr="00CE602F">
        <w:rPr>
          <w:rFonts w:ascii="Arial" w:hAnsi="Arial" w:cs="Arial"/>
          <w:sz w:val="20"/>
        </w:rPr>
        <w:t>Uživatelsky nastavení času zpoždění dalšího zpracování signalizací.</w:t>
      </w:r>
    </w:p>
    <w:p w14:paraId="290F599D" w14:textId="77777777" w:rsidR="005429C6" w:rsidRPr="00CE602F" w:rsidRDefault="005429C6" w:rsidP="005429C6">
      <w:pPr>
        <w:jc w:val="both"/>
        <w:rPr>
          <w:rFonts w:ascii="Arial" w:hAnsi="Arial" w:cs="Arial"/>
          <w:sz w:val="20"/>
        </w:rPr>
      </w:pPr>
      <w:r w:rsidRPr="00CE602F">
        <w:rPr>
          <w:rFonts w:ascii="Arial" w:hAnsi="Arial" w:cs="Arial"/>
          <w:sz w:val="20"/>
        </w:rPr>
        <w:t>Uživatelsky nastavení času zpoždění náběhu/odpadu signalizačního vstupu.</w:t>
      </w:r>
    </w:p>
    <w:p w14:paraId="4CED949B" w14:textId="77777777" w:rsidR="00945FAD" w:rsidRPr="00CE602F" w:rsidRDefault="00945FAD" w:rsidP="00945FAD">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Vstupy měřící</w:t>
      </w:r>
    </w:p>
    <w:p w14:paraId="516ADD77" w14:textId="77777777" w:rsidR="00945FAD" w:rsidRPr="00CE602F" w:rsidRDefault="00945FAD" w:rsidP="00945FAD">
      <w:pPr>
        <w:jc w:val="both"/>
        <w:rPr>
          <w:rFonts w:ascii="Arial" w:hAnsi="Arial" w:cs="Arial"/>
          <w:sz w:val="20"/>
        </w:rPr>
      </w:pPr>
      <w:r w:rsidRPr="00CE602F">
        <w:rPr>
          <w:rFonts w:ascii="Arial" w:hAnsi="Arial" w:cs="Arial"/>
          <w:sz w:val="20"/>
        </w:rPr>
        <w:t>Měření napětí i proudů (možnost následného dopočítání na požadované měřící hodnoty, P, Q, U12 případně další veličiny např. účiník).</w:t>
      </w:r>
    </w:p>
    <w:p w14:paraId="0BBF124C" w14:textId="77777777" w:rsidR="00945FAD" w:rsidRPr="00CE602F" w:rsidRDefault="00945FAD" w:rsidP="00945FAD">
      <w:pPr>
        <w:jc w:val="both"/>
        <w:rPr>
          <w:rFonts w:ascii="Arial" w:hAnsi="Arial" w:cs="Arial"/>
          <w:sz w:val="20"/>
        </w:rPr>
      </w:pPr>
      <w:r w:rsidRPr="00CE602F">
        <w:rPr>
          <w:rFonts w:ascii="Arial" w:hAnsi="Arial" w:cs="Arial"/>
          <w:sz w:val="20"/>
        </w:rPr>
        <w:t>Přetížitelnost měřících vstupů v souvislosti s provozem v místě nasazení.</w:t>
      </w:r>
    </w:p>
    <w:p w14:paraId="3C2DAEF3" w14:textId="77777777" w:rsidR="00945FAD" w:rsidRPr="00CE602F" w:rsidRDefault="00945FAD" w:rsidP="00945FAD">
      <w:pPr>
        <w:jc w:val="both"/>
        <w:rPr>
          <w:rFonts w:ascii="Arial" w:hAnsi="Arial" w:cs="Arial"/>
          <w:sz w:val="20"/>
        </w:rPr>
      </w:pPr>
      <w:r w:rsidRPr="00CE602F">
        <w:rPr>
          <w:rFonts w:ascii="Arial" w:hAnsi="Arial" w:cs="Arial"/>
          <w:sz w:val="20"/>
        </w:rPr>
        <w:t>Uživatelské nastavení integrálních delta kritérií samostatné pro každý měřicí vstup.</w:t>
      </w:r>
    </w:p>
    <w:p w14:paraId="3F9D62BD" w14:textId="77777777" w:rsidR="00945FAD" w:rsidRPr="00CE602F" w:rsidRDefault="00945FAD" w:rsidP="00945FAD">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Výstupy povelové</w:t>
      </w:r>
    </w:p>
    <w:p w14:paraId="13E1CAEC" w14:textId="77777777" w:rsidR="00945FAD" w:rsidRPr="00CE602F" w:rsidRDefault="00945FAD" w:rsidP="00945FAD">
      <w:pPr>
        <w:jc w:val="both"/>
        <w:rPr>
          <w:rFonts w:ascii="Arial" w:hAnsi="Arial" w:cs="Arial"/>
          <w:sz w:val="20"/>
        </w:rPr>
      </w:pPr>
      <w:r w:rsidRPr="00CE602F">
        <w:rPr>
          <w:rFonts w:ascii="Arial" w:hAnsi="Arial" w:cs="Arial"/>
          <w:sz w:val="20"/>
        </w:rPr>
        <w:t>Galvanicky oddělené reléové výstupy pro dálkové ovládání.</w:t>
      </w:r>
    </w:p>
    <w:p w14:paraId="5832868A" w14:textId="77777777" w:rsidR="00945FAD" w:rsidRPr="00CE602F" w:rsidRDefault="00945FAD" w:rsidP="00945FAD">
      <w:pPr>
        <w:jc w:val="both"/>
        <w:rPr>
          <w:rFonts w:ascii="Arial" w:hAnsi="Arial" w:cs="Arial"/>
          <w:sz w:val="20"/>
        </w:rPr>
      </w:pPr>
      <w:r w:rsidRPr="00CE602F">
        <w:rPr>
          <w:rFonts w:ascii="Arial" w:hAnsi="Arial" w:cs="Arial"/>
          <w:sz w:val="20"/>
        </w:rPr>
        <w:t>Pomocná signalizace zapnutých výstupů na kartě např. pomocí LED.</w:t>
      </w:r>
    </w:p>
    <w:p w14:paraId="25604EED" w14:textId="77777777" w:rsidR="00945FAD" w:rsidRPr="00CE602F" w:rsidRDefault="00945FAD" w:rsidP="00945FAD">
      <w:pPr>
        <w:jc w:val="both"/>
        <w:rPr>
          <w:rFonts w:ascii="Arial" w:hAnsi="Arial" w:cs="Arial"/>
          <w:sz w:val="20"/>
        </w:rPr>
      </w:pPr>
      <w:r w:rsidRPr="00CE602F">
        <w:rPr>
          <w:rFonts w:ascii="Arial" w:hAnsi="Arial" w:cs="Arial"/>
          <w:sz w:val="20"/>
        </w:rPr>
        <w:t>Nastavitelný čas sepnutí výstupního relé.</w:t>
      </w:r>
    </w:p>
    <w:p w14:paraId="7AC0980F" w14:textId="77777777" w:rsidR="00945FAD" w:rsidRPr="00CE602F" w:rsidRDefault="00945FAD" w:rsidP="00945FAD">
      <w:pPr>
        <w:jc w:val="both"/>
        <w:rPr>
          <w:rFonts w:ascii="Arial" w:hAnsi="Arial" w:cs="Arial"/>
          <w:sz w:val="20"/>
        </w:rPr>
      </w:pPr>
      <w:r w:rsidRPr="00CE602F">
        <w:rPr>
          <w:rFonts w:ascii="Arial" w:hAnsi="Arial" w:cs="Arial"/>
          <w:sz w:val="20"/>
        </w:rPr>
        <w:t>Vypínací schopnosti výstupního relé minimálně 3 A při 24 V DC.</w:t>
      </w:r>
    </w:p>
    <w:p w14:paraId="49967FF8" w14:textId="77777777" w:rsidR="00945FAD" w:rsidRPr="00CE602F" w:rsidRDefault="00945FAD" w:rsidP="00CE5527">
      <w:pPr>
        <w:keepNext/>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lastRenderedPageBreak/>
        <w:t>Komunikace</w:t>
      </w:r>
    </w:p>
    <w:p w14:paraId="2DB82523" w14:textId="77777777" w:rsidR="00945FAD" w:rsidRPr="00CE602F" w:rsidRDefault="00945FAD" w:rsidP="00945FAD">
      <w:pPr>
        <w:jc w:val="both"/>
        <w:rPr>
          <w:rFonts w:ascii="Arial" w:hAnsi="Arial" w:cs="Arial"/>
          <w:sz w:val="20"/>
        </w:rPr>
      </w:pPr>
      <w:r w:rsidRPr="00CE602F">
        <w:rPr>
          <w:rFonts w:ascii="Arial" w:hAnsi="Arial" w:cs="Arial"/>
          <w:sz w:val="20"/>
        </w:rPr>
        <w:t>Modem musí podporovat všechny aktuálně dostupné technologie mobilních operátorů v ČR (GPRS, EDGE, 3,5G, HSDPA, LTE) s automatickým vyhodnocením a přepnutím nejvhodnějšího typu komunikace.</w:t>
      </w:r>
    </w:p>
    <w:p w14:paraId="0C75739A" w14:textId="77777777" w:rsidR="00945FAD" w:rsidRPr="00CE602F" w:rsidRDefault="00945FAD" w:rsidP="00945FAD">
      <w:pPr>
        <w:jc w:val="both"/>
        <w:rPr>
          <w:rFonts w:ascii="Arial" w:hAnsi="Arial" w:cs="Arial"/>
          <w:sz w:val="20"/>
        </w:rPr>
      </w:pPr>
      <w:r w:rsidRPr="00CE602F">
        <w:rPr>
          <w:rFonts w:ascii="Arial" w:hAnsi="Arial" w:cs="Arial"/>
          <w:sz w:val="20"/>
        </w:rPr>
        <w:t>Možnost volby mobilního operátora výměnou SIM karty.</w:t>
      </w:r>
    </w:p>
    <w:p w14:paraId="10E0A427" w14:textId="77777777" w:rsidR="00945FAD" w:rsidRPr="00CE602F" w:rsidRDefault="00945FAD" w:rsidP="00945FAD">
      <w:pPr>
        <w:jc w:val="both"/>
        <w:rPr>
          <w:rFonts w:ascii="Arial" w:hAnsi="Arial" w:cs="Arial"/>
          <w:sz w:val="20"/>
        </w:rPr>
      </w:pPr>
      <w:r w:rsidRPr="00CE602F">
        <w:rPr>
          <w:rFonts w:ascii="Arial" w:hAnsi="Arial" w:cs="Arial"/>
          <w:sz w:val="20"/>
        </w:rPr>
        <w:t>Vzdálené přidělení adresy a bezpečnost</w:t>
      </w:r>
      <w:r w:rsidR="00370C63" w:rsidRPr="00CE602F">
        <w:rPr>
          <w:rFonts w:ascii="Arial" w:hAnsi="Arial" w:cs="Arial"/>
          <w:sz w:val="20"/>
        </w:rPr>
        <w:t>n</w:t>
      </w:r>
      <w:r w:rsidRPr="00CE602F">
        <w:rPr>
          <w:rFonts w:ascii="Arial" w:hAnsi="Arial" w:cs="Arial"/>
          <w:sz w:val="20"/>
        </w:rPr>
        <w:t xml:space="preserve">í autentizace (RADIUS server E.ONu) pro zadanou APN. </w:t>
      </w:r>
    </w:p>
    <w:p w14:paraId="15063168" w14:textId="77777777" w:rsidR="00945FAD" w:rsidRPr="00CE602F" w:rsidRDefault="00945FAD" w:rsidP="00945FAD">
      <w:pPr>
        <w:jc w:val="both"/>
        <w:rPr>
          <w:rFonts w:ascii="Arial" w:hAnsi="Arial" w:cs="Arial"/>
          <w:sz w:val="20"/>
        </w:rPr>
      </w:pPr>
      <w:r w:rsidRPr="00CE602F">
        <w:rPr>
          <w:rFonts w:ascii="Arial" w:hAnsi="Arial" w:cs="Arial"/>
          <w:sz w:val="20"/>
        </w:rPr>
        <w:t>Je nepřípustné přidávat do komunikační cesty mezi centrální servery a IED další zařízení umožňující spojení či komunikaci mezi těmito body.</w:t>
      </w:r>
    </w:p>
    <w:p w14:paraId="29A20FF7" w14:textId="77777777" w:rsidR="00945FAD" w:rsidRPr="00CE602F" w:rsidRDefault="00945FAD" w:rsidP="00945FAD">
      <w:pPr>
        <w:jc w:val="both"/>
        <w:rPr>
          <w:rFonts w:ascii="Arial" w:hAnsi="Arial" w:cs="Arial"/>
          <w:sz w:val="20"/>
        </w:rPr>
      </w:pPr>
      <w:r w:rsidRPr="00CE602F">
        <w:rPr>
          <w:rFonts w:ascii="Arial" w:hAnsi="Arial" w:cs="Arial"/>
          <w:sz w:val="20"/>
        </w:rPr>
        <w:t>Servisní kanál pro dálkovou uživatelskou parametrizaci.</w:t>
      </w:r>
    </w:p>
    <w:p w14:paraId="494B3E83" w14:textId="77777777" w:rsidR="00945FAD" w:rsidRPr="00CE602F" w:rsidRDefault="00945FAD" w:rsidP="00945FAD">
      <w:pPr>
        <w:jc w:val="both"/>
        <w:rPr>
          <w:rFonts w:ascii="Arial" w:hAnsi="Arial" w:cs="Arial"/>
          <w:sz w:val="20"/>
        </w:rPr>
      </w:pPr>
      <w:r w:rsidRPr="00CE602F">
        <w:rPr>
          <w:rFonts w:ascii="Arial" w:hAnsi="Arial" w:cs="Arial"/>
          <w:sz w:val="20"/>
        </w:rPr>
        <w:t>Možnost výběru typu a zisku povětrnostně odolné externí GSM antény (všesměrová, směrová).</w:t>
      </w:r>
    </w:p>
    <w:p w14:paraId="66AA01E0" w14:textId="77777777" w:rsidR="00945FAD" w:rsidRPr="00CE602F" w:rsidRDefault="00945FAD" w:rsidP="00945FAD">
      <w:pPr>
        <w:jc w:val="both"/>
        <w:rPr>
          <w:rFonts w:ascii="Arial" w:hAnsi="Arial" w:cs="Arial"/>
          <w:sz w:val="20"/>
        </w:rPr>
      </w:pPr>
      <w:r w:rsidRPr="00CE602F">
        <w:rPr>
          <w:rFonts w:ascii="Arial" w:hAnsi="Arial" w:cs="Arial"/>
          <w:sz w:val="20"/>
        </w:rPr>
        <w:t>IED musí být časově synchronizováno. Primárním zdrojem času pro všechny komponenty je NTP server zadavatele nebo nadřazený systém prostřednictvím protokolu IEC60870-5-104. Zařízení musí umožňovat obě varianty.</w:t>
      </w:r>
    </w:p>
    <w:p w14:paraId="2316E9DC" w14:textId="77777777" w:rsidR="00945FAD" w:rsidRPr="00CE602F" w:rsidRDefault="00945FAD" w:rsidP="00945FAD">
      <w:pPr>
        <w:jc w:val="both"/>
        <w:rPr>
          <w:rFonts w:ascii="Arial" w:hAnsi="Arial" w:cs="Arial"/>
          <w:sz w:val="20"/>
        </w:rPr>
      </w:pPr>
      <w:r w:rsidRPr="00CE602F">
        <w:rPr>
          <w:rFonts w:ascii="Arial" w:hAnsi="Arial" w:cs="Arial"/>
          <w:sz w:val="20"/>
        </w:rPr>
        <w:t>IED musí podporovat protokol pro průběžný sběr dat pro potřeby správy sítě a jejich následné vyhodnocování. Například protokol SNMP.</w:t>
      </w:r>
    </w:p>
    <w:tbl>
      <w:tblPr>
        <w:tblW w:w="9634" w:type="dxa"/>
        <w:jc w:val="center"/>
        <w:tblLayout w:type="fixed"/>
        <w:tblCellMar>
          <w:left w:w="70" w:type="dxa"/>
          <w:right w:w="70" w:type="dxa"/>
        </w:tblCellMar>
        <w:tblLook w:val="04A0" w:firstRow="1" w:lastRow="0" w:firstColumn="1" w:lastColumn="0" w:noHBand="0" w:noVBand="1"/>
      </w:tblPr>
      <w:tblGrid>
        <w:gridCol w:w="2830"/>
        <w:gridCol w:w="4536"/>
        <w:gridCol w:w="2268"/>
      </w:tblGrid>
      <w:tr w:rsidR="00945FAD" w:rsidRPr="00CE602F" w14:paraId="3437C7B8" w14:textId="77777777" w:rsidTr="0053211F">
        <w:trPr>
          <w:trHeight w:val="300"/>
          <w:jc w:val="center"/>
        </w:trPr>
        <w:tc>
          <w:tcPr>
            <w:tcW w:w="736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1165D96" w14:textId="77777777" w:rsidR="00945FAD" w:rsidRPr="00CE602F" w:rsidRDefault="007C7C9F" w:rsidP="0053211F">
            <w:pPr>
              <w:spacing w:before="60" w:after="60"/>
              <w:jc w:val="center"/>
              <w:rPr>
                <w:rFonts w:ascii="Arial" w:hAnsi="Arial" w:cs="Arial"/>
                <w:b/>
                <w:sz w:val="20"/>
              </w:rPr>
            </w:pPr>
            <w:r w:rsidRPr="00CE602F">
              <w:rPr>
                <w:rFonts w:ascii="Arial" w:hAnsi="Arial" w:cs="Arial"/>
                <w:b/>
                <w:sz w:val="20"/>
              </w:rPr>
              <w:t>SW a HW p</w:t>
            </w:r>
            <w:r w:rsidR="00945FAD" w:rsidRPr="00CE602F">
              <w:rPr>
                <w:rFonts w:ascii="Arial" w:hAnsi="Arial" w:cs="Arial"/>
                <w:b/>
                <w:sz w:val="20"/>
              </w:rPr>
              <w:t>ožadavky na porty a komunikační protokoly</w:t>
            </w:r>
            <w:r w:rsidRPr="00CE602F">
              <w:rPr>
                <w:rFonts w:ascii="Arial" w:hAnsi="Arial" w:cs="Arial"/>
                <w:b/>
                <w:sz w:val="20"/>
              </w:rPr>
              <w:t xml:space="preserve"> IED</w:t>
            </w:r>
          </w:p>
        </w:tc>
        <w:tc>
          <w:tcPr>
            <w:tcW w:w="2268" w:type="dxa"/>
            <w:tcBorders>
              <w:top w:val="single" w:sz="4" w:space="0" w:color="auto"/>
              <w:left w:val="nil"/>
              <w:bottom w:val="single" w:sz="4" w:space="0" w:color="auto"/>
              <w:right w:val="single" w:sz="4" w:space="0" w:color="auto"/>
            </w:tcBorders>
            <w:shd w:val="clear" w:color="000000" w:fill="FFFFFF"/>
            <w:noWrap/>
            <w:vAlign w:val="center"/>
          </w:tcPr>
          <w:p w14:paraId="121113F8" w14:textId="77777777" w:rsidR="00945FAD" w:rsidRPr="00CE602F" w:rsidRDefault="00945FAD" w:rsidP="0053211F">
            <w:pPr>
              <w:spacing w:before="60" w:after="60"/>
              <w:jc w:val="center"/>
              <w:rPr>
                <w:rFonts w:ascii="Arial" w:hAnsi="Arial" w:cs="Arial"/>
                <w:b/>
                <w:sz w:val="20"/>
              </w:rPr>
            </w:pPr>
            <w:r w:rsidRPr="00CE602F">
              <w:rPr>
                <w:rFonts w:ascii="Arial" w:hAnsi="Arial" w:cs="Arial"/>
                <w:b/>
                <w:sz w:val="20"/>
              </w:rPr>
              <w:t>IED recloser</w:t>
            </w:r>
          </w:p>
        </w:tc>
      </w:tr>
      <w:tr w:rsidR="00945FAD" w:rsidRPr="00CE602F" w14:paraId="5395DD64" w14:textId="77777777" w:rsidTr="0053211F">
        <w:trPr>
          <w:trHeight w:val="300"/>
          <w:jc w:val="center"/>
        </w:trPr>
        <w:tc>
          <w:tcPr>
            <w:tcW w:w="283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AF5A147"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Porty</w:t>
            </w:r>
          </w:p>
        </w:tc>
        <w:tc>
          <w:tcPr>
            <w:tcW w:w="4536" w:type="dxa"/>
            <w:tcBorders>
              <w:top w:val="single" w:sz="4" w:space="0" w:color="auto"/>
              <w:left w:val="nil"/>
              <w:bottom w:val="single" w:sz="4" w:space="0" w:color="auto"/>
              <w:right w:val="single" w:sz="4" w:space="0" w:color="auto"/>
            </w:tcBorders>
            <w:shd w:val="clear" w:color="auto" w:fill="auto"/>
            <w:noWrap/>
            <w:vAlign w:val="center"/>
          </w:tcPr>
          <w:p w14:paraId="1C390CEB"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Modem</w:t>
            </w:r>
          </w:p>
        </w:tc>
        <w:tc>
          <w:tcPr>
            <w:tcW w:w="2268" w:type="dxa"/>
            <w:tcBorders>
              <w:top w:val="single" w:sz="4" w:space="0" w:color="auto"/>
              <w:left w:val="nil"/>
              <w:bottom w:val="single" w:sz="4" w:space="0" w:color="auto"/>
              <w:right w:val="single" w:sz="4" w:space="0" w:color="auto"/>
            </w:tcBorders>
            <w:shd w:val="clear" w:color="000000" w:fill="FFFFFF"/>
            <w:noWrap/>
            <w:vAlign w:val="center"/>
          </w:tcPr>
          <w:p w14:paraId="53B14AF8"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x</w:t>
            </w:r>
          </w:p>
        </w:tc>
      </w:tr>
      <w:tr w:rsidR="00945FAD" w:rsidRPr="00CE602F" w14:paraId="56F847C1" w14:textId="77777777" w:rsidTr="0053211F">
        <w:trPr>
          <w:trHeight w:val="300"/>
          <w:jc w:val="center"/>
        </w:trPr>
        <w:tc>
          <w:tcPr>
            <w:tcW w:w="2830"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tcPr>
          <w:p w14:paraId="375B223D"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Komunikační protokoly</w:t>
            </w:r>
          </w:p>
        </w:tc>
        <w:tc>
          <w:tcPr>
            <w:tcW w:w="4536" w:type="dxa"/>
            <w:tcBorders>
              <w:top w:val="double" w:sz="4" w:space="0" w:color="auto"/>
              <w:left w:val="nil"/>
              <w:bottom w:val="single" w:sz="4" w:space="0" w:color="auto"/>
              <w:right w:val="single" w:sz="4" w:space="0" w:color="auto"/>
            </w:tcBorders>
            <w:shd w:val="clear" w:color="auto" w:fill="auto"/>
            <w:noWrap/>
            <w:vAlign w:val="center"/>
          </w:tcPr>
          <w:p w14:paraId="3E3D60FE"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IEC60870-5-104 (master a slave současně)</w:t>
            </w:r>
          </w:p>
        </w:tc>
        <w:tc>
          <w:tcPr>
            <w:tcW w:w="2268" w:type="dxa"/>
            <w:tcBorders>
              <w:top w:val="double" w:sz="4" w:space="0" w:color="auto"/>
              <w:left w:val="nil"/>
              <w:bottom w:val="single" w:sz="4" w:space="0" w:color="auto"/>
              <w:right w:val="single" w:sz="4" w:space="0" w:color="auto"/>
            </w:tcBorders>
            <w:shd w:val="clear" w:color="000000" w:fill="FFFFFF"/>
            <w:noWrap/>
            <w:vAlign w:val="center"/>
          </w:tcPr>
          <w:p w14:paraId="53BEBA27"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y</w:t>
            </w:r>
          </w:p>
        </w:tc>
      </w:tr>
      <w:tr w:rsidR="00945FAD" w:rsidRPr="00CE602F" w14:paraId="010AB2C9" w14:textId="77777777" w:rsidTr="00101562">
        <w:trPr>
          <w:trHeight w:val="295"/>
          <w:jc w:val="center"/>
        </w:trPr>
        <w:tc>
          <w:tcPr>
            <w:tcW w:w="2830" w:type="dxa"/>
            <w:vMerge/>
            <w:tcBorders>
              <w:left w:val="single" w:sz="4" w:space="0" w:color="auto"/>
              <w:bottom w:val="single" w:sz="4" w:space="0" w:color="auto"/>
              <w:right w:val="single" w:sz="4" w:space="0" w:color="auto"/>
            </w:tcBorders>
            <w:shd w:val="clear" w:color="auto" w:fill="auto"/>
            <w:noWrap/>
            <w:vAlign w:val="center"/>
          </w:tcPr>
          <w:p w14:paraId="0DE58BEF" w14:textId="77777777" w:rsidR="00945FAD" w:rsidRPr="00CE602F" w:rsidRDefault="00945FAD" w:rsidP="0053211F">
            <w:pPr>
              <w:spacing w:before="60" w:after="60"/>
              <w:rPr>
                <w:rFonts w:ascii="Arial" w:hAnsi="Arial" w:cs="Arial"/>
                <w:sz w:val="20"/>
              </w:rPr>
            </w:pPr>
          </w:p>
        </w:tc>
        <w:tc>
          <w:tcPr>
            <w:tcW w:w="4536" w:type="dxa"/>
            <w:tcBorders>
              <w:top w:val="nil"/>
              <w:left w:val="nil"/>
              <w:bottom w:val="single" w:sz="4" w:space="0" w:color="auto"/>
              <w:right w:val="single" w:sz="4" w:space="0" w:color="auto"/>
            </w:tcBorders>
            <w:shd w:val="clear" w:color="auto" w:fill="auto"/>
            <w:noWrap/>
            <w:vAlign w:val="center"/>
          </w:tcPr>
          <w:p w14:paraId="3A361AFA"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IEC60870-5-104 (slave)</w:t>
            </w:r>
          </w:p>
        </w:tc>
        <w:tc>
          <w:tcPr>
            <w:tcW w:w="2268" w:type="dxa"/>
            <w:tcBorders>
              <w:top w:val="nil"/>
              <w:left w:val="nil"/>
              <w:bottom w:val="single" w:sz="4" w:space="0" w:color="auto"/>
              <w:right w:val="single" w:sz="4" w:space="0" w:color="auto"/>
            </w:tcBorders>
            <w:shd w:val="clear" w:color="000000" w:fill="FFFFFF"/>
            <w:noWrap/>
            <w:vAlign w:val="center"/>
          </w:tcPr>
          <w:p w14:paraId="48B5C9C7" w14:textId="77777777" w:rsidR="00945FAD" w:rsidRPr="00CE602F" w:rsidRDefault="00945FAD" w:rsidP="0053211F">
            <w:pPr>
              <w:spacing w:before="60" w:after="60"/>
              <w:jc w:val="center"/>
              <w:rPr>
                <w:rFonts w:ascii="Arial" w:hAnsi="Arial" w:cs="Arial"/>
                <w:sz w:val="20"/>
              </w:rPr>
            </w:pPr>
            <w:r w:rsidRPr="00CE602F">
              <w:rPr>
                <w:rFonts w:ascii="Arial" w:hAnsi="Arial" w:cs="Arial"/>
                <w:sz w:val="20"/>
              </w:rPr>
              <w:t>y</w:t>
            </w:r>
          </w:p>
        </w:tc>
      </w:tr>
      <w:tr w:rsidR="00945FAD" w:rsidRPr="00CE602F" w14:paraId="586AD42A" w14:textId="77777777" w:rsidTr="0053211F">
        <w:trPr>
          <w:trHeight w:val="485"/>
          <w:jc w:val="center"/>
        </w:trPr>
        <w:tc>
          <w:tcPr>
            <w:tcW w:w="96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279742E" w14:textId="77777777" w:rsidR="00945FAD" w:rsidRPr="00CE602F" w:rsidRDefault="00945FAD" w:rsidP="0053211F">
            <w:pPr>
              <w:spacing w:before="60" w:after="60"/>
              <w:ind w:left="1344" w:hanging="1344"/>
              <w:rPr>
                <w:rFonts w:ascii="Arial" w:hAnsi="Arial" w:cs="Arial"/>
                <w:i/>
                <w:sz w:val="20"/>
              </w:rPr>
            </w:pPr>
            <w:r w:rsidRPr="00CE602F">
              <w:rPr>
                <w:rFonts w:ascii="Arial" w:hAnsi="Arial" w:cs="Arial"/>
                <w:i/>
                <w:sz w:val="20"/>
              </w:rPr>
              <w:t>Poznámky:</w:t>
            </w:r>
            <w:r w:rsidR="0053211F" w:rsidRPr="00CE602F">
              <w:rPr>
                <w:rFonts w:ascii="Arial" w:hAnsi="Arial" w:cs="Arial"/>
                <w:i/>
                <w:sz w:val="20"/>
              </w:rPr>
              <w:tab/>
            </w:r>
            <w:r w:rsidRPr="00CE602F">
              <w:rPr>
                <w:rFonts w:ascii="Arial" w:hAnsi="Arial" w:cs="Arial"/>
                <w:i/>
                <w:sz w:val="20"/>
              </w:rPr>
              <w:t xml:space="preserve">x – požadováno vždy </w:t>
            </w:r>
            <w:r w:rsidR="0053211F" w:rsidRPr="00CE602F">
              <w:rPr>
                <w:rFonts w:ascii="Arial" w:hAnsi="Arial" w:cs="Arial"/>
                <w:i/>
                <w:sz w:val="20"/>
              </w:rPr>
              <w:br/>
            </w:r>
            <w:r w:rsidRPr="00CE602F">
              <w:rPr>
                <w:rFonts w:ascii="Arial" w:hAnsi="Arial" w:cs="Arial"/>
                <w:i/>
                <w:sz w:val="20"/>
              </w:rPr>
              <w:t>y – požadován výběr pouze jedné možnosti dle potřeby</w:t>
            </w:r>
          </w:p>
        </w:tc>
      </w:tr>
    </w:tbl>
    <w:p w14:paraId="155A313B" w14:textId="77777777" w:rsidR="007C7C9F" w:rsidRPr="00CE602F" w:rsidRDefault="007C7C9F" w:rsidP="007C7C9F">
      <w:pPr>
        <w:numPr>
          <w:ilvl w:val="2"/>
          <w:numId w:val="1"/>
        </w:numPr>
        <w:tabs>
          <w:tab w:val="clear" w:pos="777"/>
          <w:tab w:val="left" w:pos="709"/>
        </w:tabs>
        <w:spacing w:before="120"/>
        <w:ind w:left="709" w:hanging="709"/>
        <w:rPr>
          <w:rFonts w:ascii="Arial" w:hAnsi="Arial" w:cs="Arial"/>
          <w:b/>
          <w:noProof w:val="0"/>
          <w:sz w:val="20"/>
        </w:rPr>
      </w:pPr>
      <w:bookmarkStart w:id="23" w:name="_Toc3964556"/>
      <w:bookmarkStart w:id="24" w:name="_Toc10190922"/>
      <w:r w:rsidRPr="00CE602F">
        <w:rPr>
          <w:rFonts w:ascii="Arial" w:hAnsi="Arial" w:cs="Arial"/>
          <w:b/>
          <w:noProof w:val="0"/>
          <w:sz w:val="20"/>
        </w:rPr>
        <w:t>Parametrizační SW a dálková parametrizace</w:t>
      </w:r>
      <w:bookmarkEnd w:id="23"/>
      <w:bookmarkEnd w:id="24"/>
    </w:p>
    <w:p w14:paraId="401F57AF" w14:textId="77777777" w:rsidR="007C7C9F" w:rsidRPr="00CE602F" w:rsidRDefault="007C7C9F" w:rsidP="007C7C9F">
      <w:pPr>
        <w:jc w:val="both"/>
        <w:rPr>
          <w:rFonts w:ascii="Arial" w:hAnsi="Arial" w:cs="Arial"/>
          <w:sz w:val="20"/>
        </w:rPr>
      </w:pPr>
      <w:r w:rsidRPr="00CE602F">
        <w:rPr>
          <w:rFonts w:ascii="Arial" w:hAnsi="Arial" w:cs="Arial"/>
          <w:sz w:val="20"/>
        </w:rPr>
        <w:t xml:space="preserve">Pokud IED nemůže být parametrizováno volně dostupnými prohlížeči (například webové rozhraní) a je nutné použít zvláštní parametrizační SW, musí být tato skutečnost uvedena </w:t>
      </w:r>
      <w:r w:rsidRPr="00CE602F">
        <w:rPr>
          <w:rFonts w:ascii="Arial" w:hAnsi="Arial" w:cs="Arial"/>
          <w:sz w:val="20"/>
        </w:rPr>
        <w:br/>
        <w:t>v nabídce. Cena musí obsahovat jak multilicenci na daný SW, tak i cenu za zaškolení.</w:t>
      </w:r>
    </w:p>
    <w:p w14:paraId="0D73B7B5" w14:textId="18DD91E2" w:rsidR="007C7C9F" w:rsidRPr="00CE602F" w:rsidRDefault="007C7C9F" w:rsidP="007C7C9F">
      <w:pPr>
        <w:jc w:val="both"/>
        <w:rPr>
          <w:rFonts w:ascii="Arial" w:hAnsi="Arial" w:cs="Arial"/>
          <w:sz w:val="20"/>
        </w:rPr>
      </w:pPr>
      <w:r w:rsidRPr="00CE602F">
        <w:rPr>
          <w:rFonts w:ascii="Arial" w:hAnsi="Arial" w:cs="Arial"/>
          <w:sz w:val="20"/>
        </w:rPr>
        <w:t xml:space="preserve">Po ukončení jednotlivých dodávek předá </w:t>
      </w:r>
      <w:r w:rsidR="00DD5483">
        <w:rPr>
          <w:rFonts w:ascii="Arial" w:hAnsi="Arial" w:cs="Arial"/>
          <w:sz w:val="20"/>
        </w:rPr>
        <w:t>účastník</w:t>
      </w:r>
      <w:r w:rsidR="00DD5483" w:rsidRPr="00CE602F">
        <w:rPr>
          <w:rFonts w:ascii="Arial" w:hAnsi="Arial" w:cs="Arial"/>
          <w:sz w:val="20"/>
        </w:rPr>
        <w:t xml:space="preserve"> </w:t>
      </w:r>
      <w:r w:rsidRPr="00CE602F">
        <w:rPr>
          <w:rFonts w:ascii="Arial" w:hAnsi="Arial" w:cs="Arial"/>
          <w:sz w:val="20"/>
        </w:rPr>
        <w:t xml:space="preserve">zadavateli parametrizační soubor od zprovozněného IED (viz. kapitola </w:t>
      </w:r>
      <w:r w:rsidR="0002569C">
        <w:rPr>
          <w:rFonts w:ascii="Arial" w:hAnsi="Arial" w:cs="Arial"/>
          <w:sz w:val="20"/>
        </w:rPr>
        <w:t>5</w:t>
      </w:r>
      <w:r w:rsidRPr="00CE602F">
        <w:rPr>
          <w:rFonts w:ascii="Arial" w:hAnsi="Arial" w:cs="Arial"/>
          <w:sz w:val="20"/>
        </w:rPr>
        <w:t xml:space="preserve">). </w:t>
      </w:r>
    </w:p>
    <w:p w14:paraId="2B5B5A25" w14:textId="77777777" w:rsidR="007C7C9F" w:rsidRPr="00CE602F" w:rsidRDefault="00AA3DAE" w:rsidP="007C7C9F">
      <w:pPr>
        <w:jc w:val="both"/>
        <w:rPr>
          <w:rFonts w:ascii="Arial" w:hAnsi="Arial" w:cs="Arial"/>
          <w:sz w:val="20"/>
        </w:rPr>
      </w:pPr>
      <w:r w:rsidRPr="00CE602F">
        <w:rPr>
          <w:rFonts w:ascii="Arial" w:hAnsi="Arial" w:cs="Arial"/>
          <w:sz w:val="20"/>
        </w:rPr>
        <w:t xml:space="preserve">Možnost </w:t>
      </w:r>
      <w:r w:rsidR="007C7C9F" w:rsidRPr="00CE602F">
        <w:rPr>
          <w:rFonts w:ascii="Arial" w:hAnsi="Arial" w:cs="Arial"/>
          <w:sz w:val="20"/>
        </w:rPr>
        <w:t>nastavení komunikačních adres, mazání a přidávání nových datových bodů do komunikací. Celkový počet zpracovávaných datových bodů musí být minimálně 200. Za datový bod se považuje adresovaný signálový nebo analogový vstup nebo výstup. Ovládaný prvek se signalizační adresou se považuje za dva datové body.</w:t>
      </w:r>
    </w:p>
    <w:p w14:paraId="6A9E0A8A" w14:textId="77777777" w:rsidR="007C7C9F" w:rsidRPr="00CE602F" w:rsidRDefault="00AA3DAE" w:rsidP="007C7C9F">
      <w:pPr>
        <w:jc w:val="both"/>
        <w:rPr>
          <w:rFonts w:ascii="Arial" w:hAnsi="Arial" w:cs="Arial"/>
          <w:sz w:val="20"/>
        </w:rPr>
      </w:pPr>
      <w:r w:rsidRPr="00CE602F">
        <w:rPr>
          <w:rFonts w:ascii="Arial" w:hAnsi="Arial" w:cs="Arial"/>
          <w:sz w:val="20"/>
        </w:rPr>
        <w:t xml:space="preserve">Možnost </w:t>
      </w:r>
      <w:r w:rsidR="007C7C9F" w:rsidRPr="00CE602F">
        <w:rPr>
          <w:rFonts w:ascii="Arial" w:hAnsi="Arial" w:cs="Arial"/>
          <w:sz w:val="20"/>
        </w:rPr>
        <w:t>stažení aktuální konfigurace z IED.</w:t>
      </w:r>
    </w:p>
    <w:p w14:paraId="4C074CD0" w14:textId="77777777" w:rsidR="007C7C9F" w:rsidRPr="00CE602F" w:rsidRDefault="00AA3DAE" w:rsidP="007C7C9F">
      <w:pPr>
        <w:jc w:val="both"/>
        <w:rPr>
          <w:rFonts w:ascii="Arial" w:hAnsi="Arial" w:cs="Arial"/>
          <w:sz w:val="20"/>
        </w:rPr>
      </w:pPr>
      <w:r w:rsidRPr="00CE602F">
        <w:rPr>
          <w:rFonts w:ascii="Arial" w:hAnsi="Arial" w:cs="Arial"/>
          <w:sz w:val="20"/>
        </w:rPr>
        <w:t xml:space="preserve">Možnost </w:t>
      </w:r>
      <w:r w:rsidR="007C7C9F" w:rsidRPr="00CE602F">
        <w:rPr>
          <w:rFonts w:ascii="Arial" w:hAnsi="Arial" w:cs="Arial"/>
          <w:sz w:val="20"/>
        </w:rPr>
        <w:t>přehrání IED novou předem připravenou konfigurací.</w:t>
      </w:r>
    </w:p>
    <w:p w14:paraId="4F1AAAFE" w14:textId="77777777" w:rsidR="007C7C9F" w:rsidRPr="00CE602F" w:rsidRDefault="00AA3DAE" w:rsidP="007C7C9F">
      <w:pPr>
        <w:jc w:val="both"/>
        <w:rPr>
          <w:rFonts w:ascii="Arial" w:hAnsi="Arial" w:cs="Arial"/>
          <w:sz w:val="20"/>
        </w:rPr>
      </w:pPr>
      <w:r w:rsidRPr="00CE602F">
        <w:rPr>
          <w:rFonts w:ascii="Arial" w:hAnsi="Arial" w:cs="Arial"/>
          <w:sz w:val="20"/>
        </w:rPr>
        <w:t xml:space="preserve">Možnost </w:t>
      </w:r>
      <w:r w:rsidR="007C7C9F" w:rsidRPr="00CE602F">
        <w:rPr>
          <w:rFonts w:ascii="Arial" w:hAnsi="Arial" w:cs="Arial"/>
          <w:sz w:val="20"/>
        </w:rPr>
        <w:t>porovnání konfigurace mezi externím zařízením a nastavením nahraném uvnitř IED.</w:t>
      </w:r>
    </w:p>
    <w:p w14:paraId="4D1EAD89" w14:textId="77777777" w:rsidR="007C7C9F" w:rsidRPr="00CE602F" w:rsidRDefault="00AA3DAE" w:rsidP="007C7C9F">
      <w:pPr>
        <w:jc w:val="both"/>
        <w:rPr>
          <w:rFonts w:ascii="Arial" w:hAnsi="Arial" w:cs="Arial"/>
          <w:sz w:val="20"/>
        </w:rPr>
      </w:pPr>
      <w:r w:rsidRPr="00CE602F">
        <w:rPr>
          <w:rFonts w:ascii="Arial" w:hAnsi="Arial" w:cs="Arial"/>
          <w:sz w:val="20"/>
        </w:rPr>
        <w:t xml:space="preserve">Možnost </w:t>
      </w:r>
      <w:r w:rsidR="007C7C9F" w:rsidRPr="00CE602F">
        <w:rPr>
          <w:rFonts w:ascii="Arial" w:hAnsi="Arial" w:cs="Arial"/>
          <w:sz w:val="20"/>
        </w:rPr>
        <w:t>přehrání firmwaru IED.</w:t>
      </w:r>
    </w:p>
    <w:p w14:paraId="2CF443C0" w14:textId="77777777" w:rsidR="007C7C9F" w:rsidRPr="00CE602F" w:rsidRDefault="007C7C9F" w:rsidP="007C7C9F">
      <w:pPr>
        <w:jc w:val="both"/>
        <w:rPr>
          <w:rFonts w:ascii="Arial" w:hAnsi="Arial" w:cs="Arial"/>
          <w:sz w:val="20"/>
        </w:rPr>
      </w:pPr>
      <w:r w:rsidRPr="00CE602F">
        <w:rPr>
          <w:rFonts w:ascii="Arial" w:hAnsi="Arial" w:cs="Arial"/>
          <w:sz w:val="20"/>
        </w:rPr>
        <w:t xml:space="preserve">Pro celou produktovou řadu IED </w:t>
      </w:r>
      <w:r w:rsidR="00AA3DAE" w:rsidRPr="00CE602F">
        <w:rPr>
          <w:rFonts w:ascii="Arial" w:hAnsi="Arial" w:cs="Arial"/>
          <w:sz w:val="20"/>
        </w:rPr>
        <w:t>bude</w:t>
      </w:r>
      <w:r w:rsidRPr="00CE602F">
        <w:rPr>
          <w:rFonts w:ascii="Arial" w:hAnsi="Arial" w:cs="Arial"/>
          <w:sz w:val="20"/>
        </w:rPr>
        <w:t xml:space="preserve"> jeden parametrizační software, který obsahuje vlastní software a případný software třetí strany.</w:t>
      </w:r>
    </w:p>
    <w:p w14:paraId="31D7F491" w14:textId="77777777" w:rsidR="007C7C9F" w:rsidRPr="00CE602F" w:rsidRDefault="007C7C9F" w:rsidP="007C7C9F">
      <w:pPr>
        <w:jc w:val="both"/>
        <w:rPr>
          <w:rFonts w:ascii="Arial" w:hAnsi="Arial" w:cs="Arial"/>
          <w:sz w:val="20"/>
        </w:rPr>
      </w:pPr>
      <w:r w:rsidRPr="00CE602F">
        <w:rPr>
          <w:rFonts w:ascii="Arial" w:hAnsi="Arial" w:cs="Arial"/>
          <w:sz w:val="20"/>
        </w:rPr>
        <w:t xml:space="preserve">Parametrizační software </w:t>
      </w:r>
      <w:r w:rsidR="00AA3DAE" w:rsidRPr="00CE602F">
        <w:rPr>
          <w:rFonts w:ascii="Arial" w:hAnsi="Arial" w:cs="Arial"/>
          <w:sz w:val="20"/>
        </w:rPr>
        <w:t xml:space="preserve">bude </w:t>
      </w:r>
      <w:r w:rsidRPr="00CE602F">
        <w:rPr>
          <w:rFonts w:ascii="Arial" w:hAnsi="Arial" w:cs="Arial"/>
          <w:sz w:val="20"/>
        </w:rPr>
        <w:t>běžet na stanicích správců zařízení s operačním systémem Windows 10, Windows server 2019 nebo vyšší.</w:t>
      </w:r>
    </w:p>
    <w:p w14:paraId="44CE3405" w14:textId="77777777" w:rsidR="007C7C9F" w:rsidRPr="00CE602F" w:rsidRDefault="007C7C9F" w:rsidP="007C7C9F">
      <w:pPr>
        <w:jc w:val="both"/>
        <w:rPr>
          <w:rFonts w:ascii="Arial" w:hAnsi="Arial" w:cs="Arial"/>
          <w:sz w:val="20"/>
        </w:rPr>
      </w:pPr>
      <w:r w:rsidRPr="00CE602F">
        <w:rPr>
          <w:rFonts w:ascii="Arial" w:hAnsi="Arial" w:cs="Arial"/>
          <w:sz w:val="20"/>
        </w:rPr>
        <w:t xml:space="preserve">Parametrizační software </w:t>
      </w:r>
      <w:r w:rsidR="00AA3DAE" w:rsidRPr="00CE602F">
        <w:rPr>
          <w:rFonts w:ascii="Arial" w:hAnsi="Arial" w:cs="Arial"/>
          <w:sz w:val="20"/>
        </w:rPr>
        <w:t xml:space="preserve">bude </w:t>
      </w:r>
      <w:r w:rsidRPr="00CE602F">
        <w:rPr>
          <w:rFonts w:ascii="Arial" w:hAnsi="Arial" w:cs="Arial"/>
          <w:sz w:val="20"/>
        </w:rPr>
        <w:t xml:space="preserve">použitelný ve virtuálním prostředí (VMware). </w:t>
      </w:r>
    </w:p>
    <w:p w14:paraId="35AE7963" w14:textId="77777777" w:rsidR="007C7C9F" w:rsidRPr="00CE602F" w:rsidRDefault="00845482" w:rsidP="007C7C9F">
      <w:pPr>
        <w:numPr>
          <w:ilvl w:val="2"/>
          <w:numId w:val="1"/>
        </w:numPr>
        <w:tabs>
          <w:tab w:val="clear" w:pos="777"/>
          <w:tab w:val="left" w:pos="709"/>
        </w:tabs>
        <w:spacing w:before="120"/>
        <w:ind w:left="709" w:hanging="709"/>
        <w:rPr>
          <w:rFonts w:ascii="Arial" w:hAnsi="Arial" w:cs="Arial"/>
          <w:b/>
          <w:noProof w:val="0"/>
          <w:sz w:val="20"/>
        </w:rPr>
      </w:pPr>
      <w:bookmarkStart w:id="25" w:name="_Toc10190923"/>
      <w:r w:rsidRPr="00CE602F">
        <w:rPr>
          <w:rFonts w:ascii="Arial" w:hAnsi="Arial" w:cs="Arial"/>
          <w:b/>
          <w:noProof w:val="0"/>
          <w:sz w:val="20"/>
        </w:rPr>
        <w:t>O</w:t>
      </w:r>
      <w:r w:rsidR="007C7C9F" w:rsidRPr="00CE602F">
        <w:rPr>
          <w:rFonts w:ascii="Arial" w:hAnsi="Arial" w:cs="Arial"/>
          <w:b/>
          <w:noProof w:val="0"/>
          <w:sz w:val="20"/>
        </w:rPr>
        <w:t>chranné funkce</w:t>
      </w:r>
      <w:bookmarkEnd w:id="25"/>
    </w:p>
    <w:tbl>
      <w:tblPr>
        <w:tblW w:w="8500" w:type="dxa"/>
        <w:jc w:val="center"/>
        <w:tblLayout w:type="fixed"/>
        <w:tblCellMar>
          <w:left w:w="70" w:type="dxa"/>
          <w:right w:w="70" w:type="dxa"/>
        </w:tblCellMar>
        <w:tblLook w:val="04A0" w:firstRow="1" w:lastRow="0" w:firstColumn="1" w:lastColumn="0" w:noHBand="0" w:noVBand="1"/>
      </w:tblPr>
      <w:tblGrid>
        <w:gridCol w:w="5954"/>
        <w:gridCol w:w="1412"/>
        <w:gridCol w:w="1134"/>
      </w:tblGrid>
      <w:tr w:rsidR="00E33344" w:rsidRPr="00CE602F" w14:paraId="77879448"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38F14" w14:textId="77777777" w:rsidR="00E33344" w:rsidRPr="00CE602F" w:rsidRDefault="00E33344" w:rsidP="00E33344">
            <w:pPr>
              <w:spacing w:before="60" w:after="60"/>
              <w:rPr>
                <w:rFonts w:ascii="Arial" w:hAnsi="Arial" w:cs="Arial"/>
                <w:b/>
                <w:sz w:val="20"/>
              </w:rPr>
            </w:pPr>
            <w:r w:rsidRPr="00CE602F">
              <w:rPr>
                <w:rFonts w:ascii="Arial" w:hAnsi="Arial" w:cs="Arial"/>
                <w:b/>
                <w:sz w:val="20"/>
              </w:rPr>
              <w:t>Ochranná funkce</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4944AA03" w14:textId="77777777" w:rsidR="00E33344" w:rsidRPr="00CE602F" w:rsidRDefault="00E33344" w:rsidP="00E33344">
            <w:pPr>
              <w:spacing w:before="60" w:after="60"/>
              <w:jc w:val="center"/>
              <w:rPr>
                <w:rFonts w:ascii="Arial" w:hAnsi="Arial" w:cs="Arial"/>
                <w:b/>
                <w:sz w:val="20"/>
              </w:rPr>
            </w:pPr>
            <w:r w:rsidRPr="00CE602F">
              <w:rPr>
                <w:rFonts w:ascii="Arial" w:hAnsi="Arial" w:cs="Arial"/>
                <w:b/>
                <w:sz w:val="20"/>
              </w:rPr>
              <w:t>ANSII kód</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6A3B1453" w14:textId="77777777" w:rsidR="00E33344" w:rsidRPr="00CE602F" w:rsidRDefault="00E33344" w:rsidP="00E33344">
            <w:pPr>
              <w:spacing w:before="60" w:after="60"/>
              <w:jc w:val="center"/>
              <w:rPr>
                <w:rFonts w:ascii="Arial" w:hAnsi="Arial" w:cs="Arial"/>
                <w:b/>
                <w:sz w:val="20"/>
              </w:rPr>
            </w:pPr>
            <w:r w:rsidRPr="00CE602F">
              <w:rPr>
                <w:rFonts w:ascii="Arial" w:hAnsi="Arial" w:cs="Arial"/>
                <w:b/>
                <w:sz w:val="20"/>
              </w:rPr>
              <w:t>IED recloser</w:t>
            </w:r>
          </w:p>
        </w:tc>
      </w:tr>
      <w:tr w:rsidR="00E33344" w:rsidRPr="00CE602F" w14:paraId="5833EBD7"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09015" w14:textId="77777777" w:rsidR="00E33344" w:rsidRPr="00CE602F" w:rsidRDefault="00E33344" w:rsidP="00E33344">
            <w:pPr>
              <w:spacing w:before="60" w:after="60"/>
              <w:rPr>
                <w:rFonts w:ascii="Arial" w:hAnsi="Arial" w:cs="Arial"/>
                <w:sz w:val="20"/>
              </w:rPr>
            </w:pPr>
            <w:r w:rsidRPr="00CE602F">
              <w:rPr>
                <w:rFonts w:ascii="Arial" w:hAnsi="Arial" w:cs="Arial"/>
                <w:sz w:val="20"/>
              </w:rPr>
              <w:t>Podpěťová ochrana</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58B44E45"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27</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182B8256"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0E0C487F"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EB85B3" w14:textId="77777777" w:rsidR="00E33344" w:rsidRPr="00CE602F" w:rsidRDefault="00E33344" w:rsidP="00E33344">
            <w:pPr>
              <w:spacing w:before="60" w:after="60"/>
              <w:rPr>
                <w:rFonts w:ascii="Arial" w:hAnsi="Arial" w:cs="Arial"/>
                <w:sz w:val="20"/>
              </w:rPr>
            </w:pPr>
            <w:r w:rsidRPr="00CE602F">
              <w:rPr>
                <w:rFonts w:ascii="Arial" w:hAnsi="Arial" w:cs="Arial"/>
                <w:sz w:val="20"/>
              </w:rPr>
              <w:t>Nadproudová ochrana časově nezávislá/závislá</w:t>
            </w:r>
          </w:p>
        </w:tc>
        <w:tc>
          <w:tcPr>
            <w:tcW w:w="1412" w:type="dxa"/>
            <w:tcBorders>
              <w:top w:val="nil"/>
              <w:left w:val="nil"/>
              <w:bottom w:val="single" w:sz="4" w:space="0" w:color="auto"/>
              <w:right w:val="single" w:sz="4" w:space="0" w:color="auto"/>
            </w:tcBorders>
            <w:shd w:val="clear" w:color="auto" w:fill="auto"/>
            <w:noWrap/>
            <w:vAlign w:val="center"/>
            <w:hideMark/>
          </w:tcPr>
          <w:p w14:paraId="187501C4"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50/51</w:t>
            </w:r>
          </w:p>
        </w:tc>
        <w:tc>
          <w:tcPr>
            <w:tcW w:w="1134" w:type="dxa"/>
            <w:tcBorders>
              <w:top w:val="nil"/>
              <w:left w:val="nil"/>
              <w:bottom w:val="single" w:sz="4" w:space="0" w:color="auto"/>
              <w:right w:val="single" w:sz="4" w:space="0" w:color="auto"/>
            </w:tcBorders>
            <w:shd w:val="clear" w:color="000000" w:fill="FFFFFF"/>
            <w:noWrap/>
            <w:vAlign w:val="center"/>
            <w:hideMark/>
          </w:tcPr>
          <w:p w14:paraId="5BD17898"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6A113B1B"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5EB7C" w14:textId="77777777" w:rsidR="00E33344" w:rsidRPr="00CE602F" w:rsidRDefault="00E33344" w:rsidP="00E33344">
            <w:pPr>
              <w:spacing w:before="60" w:after="60"/>
              <w:rPr>
                <w:rFonts w:ascii="Arial" w:hAnsi="Arial" w:cs="Arial"/>
                <w:sz w:val="20"/>
              </w:rPr>
            </w:pPr>
            <w:r w:rsidRPr="00CE602F">
              <w:rPr>
                <w:rFonts w:ascii="Arial" w:hAnsi="Arial" w:cs="Arial"/>
                <w:sz w:val="20"/>
              </w:rPr>
              <w:t>Zemní nadproudová ochrana časově nezávislá/závislá</w:t>
            </w:r>
          </w:p>
        </w:tc>
        <w:tc>
          <w:tcPr>
            <w:tcW w:w="1412" w:type="dxa"/>
            <w:tcBorders>
              <w:top w:val="nil"/>
              <w:left w:val="nil"/>
              <w:bottom w:val="single" w:sz="4" w:space="0" w:color="auto"/>
              <w:right w:val="single" w:sz="4" w:space="0" w:color="auto"/>
            </w:tcBorders>
            <w:shd w:val="clear" w:color="auto" w:fill="auto"/>
            <w:noWrap/>
            <w:vAlign w:val="center"/>
            <w:hideMark/>
          </w:tcPr>
          <w:p w14:paraId="7D67A220"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50N/51N</w:t>
            </w:r>
          </w:p>
        </w:tc>
        <w:tc>
          <w:tcPr>
            <w:tcW w:w="1134" w:type="dxa"/>
            <w:tcBorders>
              <w:top w:val="nil"/>
              <w:left w:val="nil"/>
              <w:bottom w:val="single" w:sz="4" w:space="0" w:color="auto"/>
              <w:right w:val="single" w:sz="4" w:space="0" w:color="auto"/>
            </w:tcBorders>
            <w:shd w:val="clear" w:color="000000" w:fill="FFFFFF"/>
            <w:noWrap/>
            <w:vAlign w:val="center"/>
            <w:hideMark/>
          </w:tcPr>
          <w:p w14:paraId="0BC39AAB"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6318E7F2"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5625C" w14:textId="77777777" w:rsidR="00E33344" w:rsidRPr="00CE602F" w:rsidRDefault="00E33344" w:rsidP="00E33344">
            <w:pPr>
              <w:spacing w:before="60" w:after="60"/>
              <w:rPr>
                <w:rFonts w:ascii="Arial" w:hAnsi="Arial" w:cs="Arial"/>
                <w:sz w:val="20"/>
              </w:rPr>
            </w:pPr>
            <w:r w:rsidRPr="00CE602F">
              <w:rPr>
                <w:rFonts w:ascii="Arial" w:hAnsi="Arial" w:cs="Arial"/>
                <w:sz w:val="20"/>
              </w:rPr>
              <w:lastRenderedPageBreak/>
              <w:t>Zemní citlivá nadproudová ochrana časově nezávislá/závislá</w:t>
            </w:r>
          </w:p>
        </w:tc>
        <w:tc>
          <w:tcPr>
            <w:tcW w:w="1412" w:type="dxa"/>
            <w:tcBorders>
              <w:top w:val="nil"/>
              <w:left w:val="nil"/>
              <w:bottom w:val="single" w:sz="4" w:space="0" w:color="auto"/>
              <w:right w:val="single" w:sz="4" w:space="0" w:color="auto"/>
            </w:tcBorders>
            <w:shd w:val="clear" w:color="auto" w:fill="auto"/>
            <w:noWrap/>
            <w:vAlign w:val="center"/>
            <w:hideMark/>
          </w:tcPr>
          <w:p w14:paraId="796B3E4F"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50Ns/51Ns</w:t>
            </w:r>
          </w:p>
        </w:tc>
        <w:tc>
          <w:tcPr>
            <w:tcW w:w="1134" w:type="dxa"/>
            <w:tcBorders>
              <w:top w:val="nil"/>
              <w:left w:val="nil"/>
              <w:bottom w:val="single" w:sz="4" w:space="0" w:color="auto"/>
              <w:right w:val="single" w:sz="4" w:space="0" w:color="auto"/>
            </w:tcBorders>
            <w:shd w:val="clear" w:color="000000" w:fill="FFFFFF"/>
            <w:noWrap/>
            <w:vAlign w:val="center"/>
            <w:hideMark/>
          </w:tcPr>
          <w:p w14:paraId="22424334"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1C03F5F4"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28BF" w14:textId="77777777" w:rsidR="00E33344" w:rsidRPr="00CE602F" w:rsidRDefault="00E33344" w:rsidP="00E33344">
            <w:pPr>
              <w:spacing w:before="60" w:after="60"/>
              <w:rPr>
                <w:rFonts w:ascii="Arial" w:hAnsi="Arial" w:cs="Arial"/>
                <w:sz w:val="20"/>
              </w:rPr>
            </w:pPr>
            <w:r w:rsidRPr="00CE602F">
              <w:rPr>
                <w:rFonts w:ascii="Arial" w:hAnsi="Arial" w:cs="Arial"/>
                <w:sz w:val="20"/>
              </w:rPr>
              <w:t>Přepěťová ochrana</w:t>
            </w:r>
          </w:p>
        </w:tc>
        <w:tc>
          <w:tcPr>
            <w:tcW w:w="1412" w:type="dxa"/>
            <w:tcBorders>
              <w:top w:val="nil"/>
              <w:left w:val="nil"/>
              <w:bottom w:val="single" w:sz="4" w:space="0" w:color="auto"/>
              <w:right w:val="single" w:sz="4" w:space="0" w:color="auto"/>
            </w:tcBorders>
            <w:shd w:val="clear" w:color="auto" w:fill="auto"/>
            <w:noWrap/>
            <w:vAlign w:val="center"/>
            <w:hideMark/>
          </w:tcPr>
          <w:p w14:paraId="55330E90"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59</w:t>
            </w:r>
          </w:p>
        </w:tc>
        <w:tc>
          <w:tcPr>
            <w:tcW w:w="1134" w:type="dxa"/>
            <w:tcBorders>
              <w:top w:val="nil"/>
              <w:left w:val="nil"/>
              <w:bottom w:val="single" w:sz="4" w:space="0" w:color="auto"/>
              <w:right w:val="single" w:sz="4" w:space="0" w:color="auto"/>
            </w:tcBorders>
            <w:shd w:val="clear" w:color="000000" w:fill="FFFFFF"/>
            <w:noWrap/>
            <w:vAlign w:val="center"/>
            <w:hideMark/>
          </w:tcPr>
          <w:p w14:paraId="22C288B9"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5E5CE267"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F55D3" w14:textId="77777777" w:rsidR="00E33344" w:rsidRPr="00CE602F" w:rsidRDefault="00E33344" w:rsidP="00E33344">
            <w:pPr>
              <w:spacing w:before="60" w:after="60"/>
              <w:rPr>
                <w:rFonts w:ascii="Arial" w:hAnsi="Arial" w:cs="Arial"/>
                <w:sz w:val="20"/>
              </w:rPr>
            </w:pPr>
            <w:r w:rsidRPr="00CE602F">
              <w:rPr>
                <w:rFonts w:ascii="Arial" w:hAnsi="Arial" w:cs="Arial"/>
                <w:sz w:val="20"/>
              </w:rPr>
              <w:t xml:space="preserve">Směrová nadproudová ochrana </w:t>
            </w:r>
          </w:p>
        </w:tc>
        <w:tc>
          <w:tcPr>
            <w:tcW w:w="1412" w:type="dxa"/>
            <w:tcBorders>
              <w:top w:val="nil"/>
              <w:left w:val="nil"/>
              <w:bottom w:val="single" w:sz="4" w:space="0" w:color="auto"/>
              <w:right w:val="single" w:sz="4" w:space="0" w:color="auto"/>
            </w:tcBorders>
            <w:shd w:val="clear" w:color="auto" w:fill="auto"/>
            <w:noWrap/>
            <w:vAlign w:val="center"/>
            <w:hideMark/>
          </w:tcPr>
          <w:p w14:paraId="048C64BC"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67</w:t>
            </w:r>
          </w:p>
        </w:tc>
        <w:tc>
          <w:tcPr>
            <w:tcW w:w="1134" w:type="dxa"/>
            <w:tcBorders>
              <w:top w:val="nil"/>
              <w:left w:val="nil"/>
              <w:bottom w:val="single" w:sz="4" w:space="0" w:color="auto"/>
              <w:right w:val="single" w:sz="4" w:space="0" w:color="auto"/>
            </w:tcBorders>
            <w:shd w:val="clear" w:color="000000" w:fill="FFFFFF"/>
            <w:noWrap/>
            <w:vAlign w:val="center"/>
            <w:hideMark/>
          </w:tcPr>
          <w:p w14:paraId="1901350D"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2ADCBCB8"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6697A" w14:textId="77777777" w:rsidR="00E33344" w:rsidRPr="00CE602F" w:rsidRDefault="00E33344" w:rsidP="00E33344">
            <w:pPr>
              <w:spacing w:before="60" w:after="60"/>
              <w:rPr>
                <w:rFonts w:ascii="Arial" w:hAnsi="Arial" w:cs="Arial"/>
                <w:sz w:val="20"/>
              </w:rPr>
            </w:pPr>
            <w:r w:rsidRPr="00CE602F">
              <w:rPr>
                <w:rFonts w:ascii="Arial" w:hAnsi="Arial" w:cs="Arial"/>
                <w:sz w:val="20"/>
              </w:rPr>
              <w:t xml:space="preserve">Zemní směrová nadproudová ochrana </w:t>
            </w:r>
          </w:p>
        </w:tc>
        <w:tc>
          <w:tcPr>
            <w:tcW w:w="1412" w:type="dxa"/>
            <w:tcBorders>
              <w:top w:val="nil"/>
              <w:left w:val="nil"/>
              <w:bottom w:val="single" w:sz="4" w:space="0" w:color="auto"/>
              <w:right w:val="single" w:sz="4" w:space="0" w:color="auto"/>
            </w:tcBorders>
            <w:shd w:val="clear" w:color="auto" w:fill="auto"/>
            <w:noWrap/>
            <w:vAlign w:val="center"/>
            <w:hideMark/>
          </w:tcPr>
          <w:p w14:paraId="6FE941E9"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67N*</w:t>
            </w:r>
          </w:p>
        </w:tc>
        <w:tc>
          <w:tcPr>
            <w:tcW w:w="1134" w:type="dxa"/>
            <w:tcBorders>
              <w:top w:val="nil"/>
              <w:left w:val="nil"/>
              <w:bottom w:val="single" w:sz="4" w:space="0" w:color="auto"/>
              <w:right w:val="single" w:sz="4" w:space="0" w:color="auto"/>
            </w:tcBorders>
            <w:shd w:val="clear" w:color="000000" w:fill="FFFFFF"/>
            <w:noWrap/>
            <w:vAlign w:val="center"/>
            <w:hideMark/>
          </w:tcPr>
          <w:p w14:paraId="62928A9E"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200FA04F"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0B934" w14:textId="77777777" w:rsidR="00E33344" w:rsidRPr="00CE602F" w:rsidRDefault="00E33344" w:rsidP="00E33344">
            <w:pPr>
              <w:spacing w:before="60" w:after="60"/>
              <w:rPr>
                <w:rFonts w:ascii="Arial" w:hAnsi="Arial" w:cs="Arial"/>
                <w:sz w:val="20"/>
              </w:rPr>
            </w:pPr>
            <w:r w:rsidRPr="00CE602F">
              <w:rPr>
                <w:rFonts w:ascii="Arial" w:hAnsi="Arial" w:cs="Arial"/>
                <w:sz w:val="20"/>
              </w:rPr>
              <w:t>Citlivá zemní směrová nadproudová ochrana (Wattmetric)</w:t>
            </w:r>
          </w:p>
        </w:tc>
        <w:tc>
          <w:tcPr>
            <w:tcW w:w="1412" w:type="dxa"/>
            <w:tcBorders>
              <w:top w:val="nil"/>
              <w:left w:val="nil"/>
              <w:bottom w:val="single" w:sz="4" w:space="0" w:color="auto"/>
              <w:right w:val="single" w:sz="4" w:space="0" w:color="auto"/>
            </w:tcBorders>
            <w:shd w:val="clear" w:color="auto" w:fill="auto"/>
            <w:noWrap/>
            <w:vAlign w:val="center"/>
            <w:hideMark/>
          </w:tcPr>
          <w:p w14:paraId="5B0E0257"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67Ns*</w:t>
            </w:r>
          </w:p>
        </w:tc>
        <w:tc>
          <w:tcPr>
            <w:tcW w:w="1134" w:type="dxa"/>
            <w:tcBorders>
              <w:top w:val="nil"/>
              <w:left w:val="nil"/>
              <w:bottom w:val="single" w:sz="4" w:space="0" w:color="auto"/>
              <w:right w:val="single" w:sz="4" w:space="0" w:color="auto"/>
            </w:tcBorders>
            <w:shd w:val="clear" w:color="000000" w:fill="FFFFFF"/>
            <w:noWrap/>
            <w:vAlign w:val="center"/>
            <w:hideMark/>
          </w:tcPr>
          <w:p w14:paraId="437CA696"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51915221"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C0C" w14:textId="77777777" w:rsidR="00E33344" w:rsidRPr="00CE602F" w:rsidRDefault="00E33344" w:rsidP="00E33344">
            <w:pPr>
              <w:spacing w:before="60" w:after="60"/>
              <w:rPr>
                <w:rFonts w:ascii="Arial" w:hAnsi="Arial" w:cs="Arial"/>
                <w:sz w:val="20"/>
              </w:rPr>
            </w:pPr>
            <w:r w:rsidRPr="00CE602F">
              <w:rPr>
                <w:rFonts w:ascii="Arial" w:hAnsi="Arial" w:cs="Arial"/>
                <w:sz w:val="20"/>
              </w:rPr>
              <w:t>Automatické opětovné zapnutí (OZ)</w:t>
            </w:r>
          </w:p>
        </w:tc>
        <w:tc>
          <w:tcPr>
            <w:tcW w:w="1412" w:type="dxa"/>
            <w:tcBorders>
              <w:top w:val="nil"/>
              <w:left w:val="nil"/>
              <w:bottom w:val="single" w:sz="4" w:space="0" w:color="auto"/>
              <w:right w:val="single" w:sz="4" w:space="0" w:color="auto"/>
            </w:tcBorders>
            <w:shd w:val="clear" w:color="auto" w:fill="auto"/>
            <w:noWrap/>
            <w:vAlign w:val="center"/>
            <w:hideMark/>
          </w:tcPr>
          <w:p w14:paraId="31F19791"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79</w:t>
            </w:r>
          </w:p>
        </w:tc>
        <w:tc>
          <w:tcPr>
            <w:tcW w:w="1134" w:type="dxa"/>
            <w:tcBorders>
              <w:top w:val="nil"/>
              <w:left w:val="nil"/>
              <w:bottom w:val="single" w:sz="4" w:space="0" w:color="auto"/>
              <w:right w:val="single" w:sz="4" w:space="0" w:color="auto"/>
            </w:tcBorders>
            <w:shd w:val="clear" w:color="000000" w:fill="FFFFFF"/>
            <w:noWrap/>
            <w:vAlign w:val="center"/>
            <w:hideMark/>
          </w:tcPr>
          <w:p w14:paraId="1C5059CA"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71985756"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89B39" w14:textId="77777777" w:rsidR="00E33344" w:rsidRPr="00CE602F" w:rsidRDefault="00E33344" w:rsidP="00E33344">
            <w:pPr>
              <w:spacing w:before="60" w:after="60"/>
              <w:rPr>
                <w:rFonts w:ascii="Arial" w:hAnsi="Arial" w:cs="Arial"/>
                <w:sz w:val="20"/>
              </w:rPr>
            </w:pPr>
            <w:r w:rsidRPr="00CE602F">
              <w:rPr>
                <w:rFonts w:ascii="Arial" w:hAnsi="Arial" w:cs="Arial"/>
                <w:sz w:val="20"/>
              </w:rPr>
              <w:t>Funkce sepnutí do poruchy</w:t>
            </w:r>
          </w:p>
        </w:tc>
        <w:tc>
          <w:tcPr>
            <w:tcW w:w="1412" w:type="dxa"/>
            <w:tcBorders>
              <w:top w:val="nil"/>
              <w:left w:val="nil"/>
              <w:bottom w:val="single" w:sz="4" w:space="0" w:color="auto"/>
              <w:right w:val="single" w:sz="4" w:space="0" w:color="auto"/>
            </w:tcBorders>
            <w:shd w:val="clear" w:color="auto" w:fill="auto"/>
            <w:noWrap/>
            <w:vAlign w:val="center"/>
          </w:tcPr>
          <w:p w14:paraId="1837AE61"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SOTF</w:t>
            </w:r>
          </w:p>
        </w:tc>
        <w:tc>
          <w:tcPr>
            <w:tcW w:w="1134" w:type="dxa"/>
            <w:tcBorders>
              <w:top w:val="nil"/>
              <w:left w:val="nil"/>
              <w:bottom w:val="single" w:sz="4" w:space="0" w:color="auto"/>
              <w:right w:val="single" w:sz="4" w:space="0" w:color="auto"/>
            </w:tcBorders>
            <w:shd w:val="clear" w:color="000000" w:fill="FFFFFF"/>
            <w:noWrap/>
            <w:vAlign w:val="center"/>
          </w:tcPr>
          <w:p w14:paraId="2B297C75"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6492D005"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B7F57" w14:textId="77777777" w:rsidR="00E33344" w:rsidRPr="00CE602F" w:rsidRDefault="00E33344" w:rsidP="00E33344">
            <w:pPr>
              <w:spacing w:before="60" w:after="60"/>
              <w:rPr>
                <w:rFonts w:ascii="Arial" w:hAnsi="Arial" w:cs="Arial"/>
                <w:sz w:val="20"/>
              </w:rPr>
            </w:pPr>
            <w:r w:rsidRPr="00CE602F">
              <w:rPr>
                <w:rFonts w:ascii="Arial" w:hAnsi="Arial" w:cs="Arial"/>
                <w:sz w:val="20"/>
              </w:rPr>
              <w:t>Nadfrekvenční,podfrekvenční ochrana</w:t>
            </w:r>
          </w:p>
        </w:tc>
        <w:tc>
          <w:tcPr>
            <w:tcW w:w="1412" w:type="dxa"/>
            <w:tcBorders>
              <w:top w:val="nil"/>
              <w:left w:val="nil"/>
              <w:bottom w:val="single" w:sz="4" w:space="0" w:color="auto"/>
              <w:right w:val="single" w:sz="4" w:space="0" w:color="auto"/>
            </w:tcBorders>
            <w:shd w:val="clear" w:color="auto" w:fill="auto"/>
            <w:noWrap/>
            <w:vAlign w:val="center"/>
          </w:tcPr>
          <w:p w14:paraId="5D312B9C"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81</w:t>
            </w:r>
          </w:p>
        </w:tc>
        <w:tc>
          <w:tcPr>
            <w:tcW w:w="1134" w:type="dxa"/>
            <w:tcBorders>
              <w:top w:val="nil"/>
              <w:left w:val="nil"/>
              <w:bottom w:val="single" w:sz="4" w:space="0" w:color="auto"/>
              <w:right w:val="single" w:sz="4" w:space="0" w:color="auto"/>
            </w:tcBorders>
            <w:shd w:val="clear" w:color="000000" w:fill="FFFFFF"/>
            <w:noWrap/>
            <w:vAlign w:val="center"/>
          </w:tcPr>
          <w:p w14:paraId="4262D504"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0CADD8E6"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33A49" w14:textId="77777777" w:rsidR="00E33344" w:rsidRPr="00CE602F" w:rsidRDefault="00E33344" w:rsidP="00E33344">
            <w:pPr>
              <w:spacing w:before="60" w:after="60"/>
              <w:rPr>
                <w:rFonts w:ascii="Arial" w:hAnsi="Arial" w:cs="Arial"/>
                <w:sz w:val="20"/>
              </w:rPr>
            </w:pPr>
            <w:r w:rsidRPr="00CE602F">
              <w:rPr>
                <w:rFonts w:ascii="Arial" w:hAnsi="Arial" w:cs="Arial"/>
                <w:sz w:val="20"/>
              </w:rPr>
              <w:t>Lokátor vzdálenost poruchy (Fault locator) min. 3 sekce vedení</w:t>
            </w:r>
          </w:p>
        </w:tc>
        <w:tc>
          <w:tcPr>
            <w:tcW w:w="1412" w:type="dxa"/>
            <w:tcBorders>
              <w:top w:val="nil"/>
              <w:left w:val="nil"/>
              <w:bottom w:val="single" w:sz="4" w:space="0" w:color="auto"/>
              <w:right w:val="single" w:sz="4" w:space="0" w:color="auto"/>
            </w:tcBorders>
            <w:shd w:val="clear" w:color="auto" w:fill="auto"/>
            <w:noWrap/>
            <w:vAlign w:val="center"/>
            <w:hideMark/>
          </w:tcPr>
          <w:p w14:paraId="012006FF"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FL</w:t>
            </w:r>
          </w:p>
        </w:tc>
        <w:tc>
          <w:tcPr>
            <w:tcW w:w="1134" w:type="dxa"/>
            <w:tcBorders>
              <w:top w:val="nil"/>
              <w:left w:val="nil"/>
              <w:bottom w:val="single" w:sz="4" w:space="0" w:color="auto"/>
              <w:right w:val="single" w:sz="4" w:space="0" w:color="auto"/>
            </w:tcBorders>
            <w:shd w:val="clear" w:color="000000" w:fill="FFFFFF"/>
            <w:noWrap/>
            <w:vAlign w:val="center"/>
            <w:hideMark/>
          </w:tcPr>
          <w:p w14:paraId="44B91D82"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00815425" w14:textId="77777777" w:rsidTr="00E33344">
        <w:trPr>
          <w:trHeight w:val="300"/>
          <w:jc w:val="center"/>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6B83D" w14:textId="77777777" w:rsidR="00E33344" w:rsidRPr="00CE602F" w:rsidRDefault="00E33344" w:rsidP="00E33344">
            <w:pPr>
              <w:spacing w:before="60" w:after="60"/>
              <w:rPr>
                <w:rFonts w:ascii="Arial" w:hAnsi="Arial" w:cs="Arial"/>
                <w:sz w:val="20"/>
              </w:rPr>
            </w:pPr>
            <w:r w:rsidRPr="00CE602F">
              <w:rPr>
                <w:rFonts w:ascii="Arial" w:hAnsi="Arial" w:cs="Arial"/>
                <w:sz w:val="20"/>
              </w:rPr>
              <w:t>Poruchový zapisovač (Fault recording)</w:t>
            </w:r>
          </w:p>
        </w:tc>
        <w:tc>
          <w:tcPr>
            <w:tcW w:w="1412" w:type="dxa"/>
            <w:tcBorders>
              <w:top w:val="nil"/>
              <w:left w:val="nil"/>
              <w:bottom w:val="single" w:sz="4" w:space="0" w:color="auto"/>
              <w:right w:val="single" w:sz="4" w:space="0" w:color="auto"/>
            </w:tcBorders>
            <w:shd w:val="clear" w:color="auto" w:fill="auto"/>
            <w:noWrap/>
            <w:vAlign w:val="center"/>
            <w:hideMark/>
          </w:tcPr>
          <w:p w14:paraId="73B6B6FA"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 </w:t>
            </w:r>
          </w:p>
        </w:tc>
        <w:tc>
          <w:tcPr>
            <w:tcW w:w="1134" w:type="dxa"/>
            <w:tcBorders>
              <w:top w:val="nil"/>
              <w:left w:val="nil"/>
              <w:bottom w:val="single" w:sz="4" w:space="0" w:color="auto"/>
              <w:right w:val="single" w:sz="4" w:space="0" w:color="auto"/>
            </w:tcBorders>
            <w:shd w:val="clear" w:color="000000" w:fill="FFFFFF"/>
            <w:noWrap/>
            <w:vAlign w:val="center"/>
            <w:hideMark/>
          </w:tcPr>
          <w:p w14:paraId="43968536"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2ABCBA42" w14:textId="77777777" w:rsidTr="00E33344">
        <w:trPr>
          <w:trHeight w:val="300"/>
          <w:jc w:val="center"/>
        </w:trPr>
        <w:tc>
          <w:tcPr>
            <w:tcW w:w="5954" w:type="dxa"/>
            <w:tcBorders>
              <w:top w:val="single" w:sz="4" w:space="0" w:color="auto"/>
              <w:left w:val="single" w:sz="4" w:space="0" w:color="auto"/>
              <w:bottom w:val="nil"/>
              <w:right w:val="single" w:sz="4" w:space="0" w:color="auto"/>
            </w:tcBorders>
            <w:shd w:val="clear" w:color="auto" w:fill="auto"/>
            <w:noWrap/>
            <w:vAlign w:val="center"/>
            <w:hideMark/>
          </w:tcPr>
          <w:p w14:paraId="7C85B5A7" w14:textId="77777777" w:rsidR="00E33344" w:rsidRPr="00CE602F" w:rsidRDefault="00E33344" w:rsidP="00E33344">
            <w:pPr>
              <w:spacing w:before="60" w:after="60"/>
              <w:rPr>
                <w:rFonts w:ascii="Arial" w:hAnsi="Arial" w:cs="Arial"/>
                <w:sz w:val="20"/>
              </w:rPr>
            </w:pPr>
            <w:r w:rsidRPr="00CE602F">
              <w:rPr>
                <w:rFonts w:ascii="Arial" w:hAnsi="Arial" w:cs="Arial"/>
                <w:sz w:val="20"/>
              </w:rPr>
              <w:t>Volně programovatelná logika</w:t>
            </w:r>
          </w:p>
        </w:tc>
        <w:tc>
          <w:tcPr>
            <w:tcW w:w="1412" w:type="dxa"/>
            <w:tcBorders>
              <w:top w:val="nil"/>
              <w:left w:val="nil"/>
              <w:bottom w:val="single" w:sz="4" w:space="0" w:color="auto"/>
              <w:right w:val="single" w:sz="4" w:space="0" w:color="auto"/>
            </w:tcBorders>
            <w:shd w:val="clear" w:color="auto" w:fill="auto"/>
            <w:noWrap/>
            <w:vAlign w:val="center"/>
            <w:hideMark/>
          </w:tcPr>
          <w:p w14:paraId="3096B9F0"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CFC</w:t>
            </w:r>
          </w:p>
        </w:tc>
        <w:tc>
          <w:tcPr>
            <w:tcW w:w="1134" w:type="dxa"/>
            <w:tcBorders>
              <w:top w:val="nil"/>
              <w:left w:val="nil"/>
              <w:bottom w:val="single" w:sz="4" w:space="0" w:color="auto"/>
              <w:right w:val="single" w:sz="4" w:space="0" w:color="auto"/>
            </w:tcBorders>
            <w:shd w:val="clear" w:color="000000" w:fill="FFFFFF"/>
            <w:noWrap/>
            <w:vAlign w:val="center"/>
            <w:hideMark/>
          </w:tcPr>
          <w:p w14:paraId="2167EB5B"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60A3A2DE" w14:textId="77777777" w:rsidTr="00E33344">
        <w:trPr>
          <w:trHeight w:val="300"/>
          <w:jc w:val="center"/>
        </w:trPr>
        <w:tc>
          <w:tcPr>
            <w:tcW w:w="595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42324C" w14:textId="77777777" w:rsidR="00E33344" w:rsidRPr="00CE602F" w:rsidRDefault="00E33344" w:rsidP="00E33344">
            <w:pPr>
              <w:spacing w:before="60" w:after="60"/>
              <w:rPr>
                <w:rFonts w:ascii="Arial" w:hAnsi="Arial" w:cs="Arial"/>
                <w:sz w:val="20"/>
              </w:rPr>
            </w:pPr>
            <w:r w:rsidRPr="00CE602F">
              <w:rPr>
                <w:rFonts w:ascii="Arial" w:hAnsi="Arial" w:cs="Arial"/>
                <w:sz w:val="20"/>
              </w:rPr>
              <w:t>Kontrola proudových i napěťových obvodů</w:t>
            </w:r>
          </w:p>
        </w:tc>
        <w:tc>
          <w:tcPr>
            <w:tcW w:w="1412" w:type="dxa"/>
            <w:tcBorders>
              <w:top w:val="nil"/>
              <w:left w:val="nil"/>
              <w:bottom w:val="double" w:sz="4" w:space="0" w:color="auto"/>
              <w:right w:val="single" w:sz="4" w:space="0" w:color="auto"/>
            </w:tcBorders>
            <w:shd w:val="clear" w:color="auto" w:fill="auto"/>
            <w:noWrap/>
            <w:vAlign w:val="center"/>
          </w:tcPr>
          <w:p w14:paraId="7790498D" w14:textId="77777777" w:rsidR="00E33344" w:rsidRPr="00CE602F" w:rsidRDefault="00E33344" w:rsidP="00E33344">
            <w:pPr>
              <w:spacing w:before="60" w:after="60"/>
              <w:jc w:val="center"/>
              <w:rPr>
                <w:rFonts w:ascii="Arial" w:hAnsi="Arial" w:cs="Arial"/>
                <w:sz w:val="20"/>
              </w:rPr>
            </w:pPr>
          </w:p>
        </w:tc>
        <w:tc>
          <w:tcPr>
            <w:tcW w:w="1134" w:type="dxa"/>
            <w:tcBorders>
              <w:top w:val="nil"/>
              <w:left w:val="nil"/>
              <w:bottom w:val="double" w:sz="4" w:space="0" w:color="auto"/>
              <w:right w:val="single" w:sz="4" w:space="0" w:color="auto"/>
            </w:tcBorders>
            <w:shd w:val="clear" w:color="000000" w:fill="FFFFFF"/>
            <w:noWrap/>
            <w:vAlign w:val="center"/>
          </w:tcPr>
          <w:p w14:paraId="75628C0C"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x</w:t>
            </w:r>
          </w:p>
        </w:tc>
      </w:tr>
      <w:tr w:rsidR="00E33344" w:rsidRPr="00CE602F" w14:paraId="30858903" w14:textId="77777777" w:rsidTr="00E33344">
        <w:trPr>
          <w:trHeight w:val="300"/>
          <w:jc w:val="center"/>
        </w:trPr>
        <w:tc>
          <w:tcPr>
            <w:tcW w:w="5954" w:type="dxa"/>
            <w:tcBorders>
              <w:top w:val="double" w:sz="4" w:space="0" w:color="auto"/>
              <w:left w:val="single" w:sz="4" w:space="0" w:color="auto"/>
              <w:bottom w:val="single" w:sz="4" w:space="0" w:color="auto"/>
              <w:right w:val="single" w:sz="4" w:space="0" w:color="auto"/>
            </w:tcBorders>
            <w:shd w:val="clear" w:color="auto" w:fill="auto"/>
            <w:noWrap/>
            <w:vAlign w:val="center"/>
          </w:tcPr>
          <w:p w14:paraId="00ABF7E4" w14:textId="77777777" w:rsidR="00E33344" w:rsidRPr="00CE602F" w:rsidRDefault="00E33344" w:rsidP="00E33344">
            <w:pPr>
              <w:spacing w:before="60" w:after="60"/>
              <w:rPr>
                <w:rFonts w:ascii="Arial" w:hAnsi="Arial" w:cs="Arial"/>
                <w:sz w:val="20"/>
              </w:rPr>
            </w:pPr>
            <w:r w:rsidRPr="00CE602F">
              <w:rPr>
                <w:rFonts w:ascii="Arial" w:hAnsi="Arial" w:cs="Arial"/>
                <w:sz w:val="20"/>
              </w:rPr>
              <w:t>Porucha v síti – možnost nastavení:</w:t>
            </w:r>
          </w:p>
          <w:p w14:paraId="6051A61D" w14:textId="77777777" w:rsidR="00E33344" w:rsidRPr="00CE602F" w:rsidRDefault="00E33344" w:rsidP="00E33344">
            <w:pPr>
              <w:spacing w:before="60" w:after="60"/>
              <w:rPr>
                <w:rFonts w:ascii="Arial" w:hAnsi="Arial" w:cs="Arial"/>
                <w:sz w:val="20"/>
              </w:rPr>
            </w:pPr>
            <w:r w:rsidRPr="00CE602F">
              <w:rPr>
                <w:rFonts w:ascii="Arial" w:hAnsi="Arial" w:cs="Arial"/>
                <w:sz w:val="20"/>
              </w:rPr>
              <w:t>pouze indikace bez vypnutí (IND) / vypnutí (VYP)</w:t>
            </w:r>
          </w:p>
        </w:tc>
        <w:tc>
          <w:tcPr>
            <w:tcW w:w="1412" w:type="dxa"/>
            <w:tcBorders>
              <w:top w:val="double" w:sz="4" w:space="0" w:color="auto"/>
              <w:left w:val="nil"/>
              <w:bottom w:val="single" w:sz="4" w:space="0" w:color="auto"/>
              <w:right w:val="single" w:sz="4" w:space="0" w:color="auto"/>
            </w:tcBorders>
            <w:shd w:val="clear" w:color="auto" w:fill="auto"/>
            <w:noWrap/>
            <w:vAlign w:val="center"/>
          </w:tcPr>
          <w:p w14:paraId="375EA0E5" w14:textId="77777777" w:rsidR="00E33344" w:rsidRPr="00CE602F" w:rsidRDefault="00E33344" w:rsidP="00E33344">
            <w:pPr>
              <w:spacing w:before="60" w:after="60"/>
              <w:jc w:val="center"/>
              <w:rPr>
                <w:rFonts w:ascii="Arial" w:hAnsi="Arial" w:cs="Arial"/>
                <w:sz w:val="20"/>
              </w:rPr>
            </w:pPr>
          </w:p>
        </w:tc>
        <w:tc>
          <w:tcPr>
            <w:tcW w:w="1134" w:type="dxa"/>
            <w:tcBorders>
              <w:top w:val="double" w:sz="4" w:space="0" w:color="auto"/>
              <w:left w:val="nil"/>
              <w:bottom w:val="single" w:sz="4" w:space="0" w:color="auto"/>
              <w:right w:val="single" w:sz="4" w:space="0" w:color="auto"/>
            </w:tcBorders>
            <w:shd w:val="clear" w:color="000000" w:fill="FFFFFF"/>
            <w:noWrap/>
            <w:vAlign w:val="center"/>
          </w:tcPr>
          <w:p w14:paraId="444F47E2" w14:textId="77777777" w:rsidR="00E33344" w:rsidRPr="00CE602F" w:rsidRDefault="00E33344" w:rsidP="00E33344">
            <w:pPr>
              <w:spacing w:before="60" w:after="60"/>
              <w:jc w:val="center"/>
              <w:rPr>
                <w:rFonts w:ascii="Arial" w:hAnsi="Arial" w:cs="Arial"/>
                <w:sz w:val="20"/>
              </w:rPr>
            </w:pPr>
            <w:r w:rsidRPr="00CE602F">
              <w:rPr>
                <w:rFonts w:ascii="Arial" w:hAnsi="Arial" w:cs="Arial"/>
                <w:sz w:val="20"/>
              </w:rPr>
              <w:t>VYP</w:t>
            </w:r>
          </w:p>
        </w:tc>
      </w:tr>
      <w:tr w:rsidR="00E33344" w:rsidRPr="00CE602F" w14:paraId="4B6ACA3D" w14:textId="77777777" w:rsidTr="00E33344">
        <w:trPr>
          <w:trHeight w:val="300"/>
          <w:jc w:val="center"/>
        </w:trPr>
        <w:tc>
          <w:tcPr>
            <w:tcW w:w="850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DE5FEC0" w14:textId="77777777" w:rsidR="00E33344" w:rsidRPr="00CE602F" w:rsidRDefault="00E33344" w:rsidP="00E33344">
            <w:pPr>
              <w:spacing w:before="60" w:after="60"/>
              <w:ind w:left="1344" w:hanging="1344"/>
              <w:rPr>
                <w:rFonts w:ascii="Arial" w:hAnsi="Arial" w:cs="Arial"/>
                <w:i/>
                <w:sz w:val="20"/>
              </w:rPr>
            </w:pPr>
            <w:r w:rsidRPr="00CE602F">
              <w:rPr>
                <w:rFonts w:ascii="Arial" w:hAnsi="Arial" w:cs="Arial"/>
                <w:i/>
                <w:sz w:val="20"/>
              </w:rPr>
              <w:t>Poznámky:</w:t>
            </w:r>
            <w:r w:rsidRPr="00CE602F">
              <w:rPr>
                <w:rFonts w:ascii="Arial" w:hAnsi="Arial" w:cs="Arial"/>
                <w:i/>
                <w:sz w:val="20"/>
              </w:rPr>
              <w:tab/>
              <w:t>*)   Funkce 67N a 67Ns musí být aktivní současně a nezávisle na sobě.</w:t>
            </w:r>
            <w:r w:rsidRPr="00CE602F">
              <w:rPr>
                <w:rFonts w:ascii="Arial" w:hAnsi="Arial" w:cs="Arial"/>
                <w:i/>
                <w:sz w:val="20"/>
              </w:rPr>
              <w:br/>
              <w:t>x - povinná funkce.</w:t>
            </w:r>
          </w:p>
        </w:tc>
      </w:tr>
    </w:tbl>
    <w:p w14:paraId="5ADD72BB" w14:textId="77777777" w:rsidR="00845482" w:rsidRPr="00CE602F" w:rsidRDefault="00845482" w:rsidP="00845482">
      <w:pPr>
        <w:spacing w:before="120"/>
        <w:jc w:val="both"/>
        <w:rPr>
          <w:rFonts w:ascii="Arial" w:hAnsi="Arial" w:cs="Arial"/>
          <w:sz w:val="20"/>
        </w:rPr>
      </w:pPr>
      <w:r w:rsidRPr="00CE602F">
        <w:rPr>
          <w:rFonts w:ascii="Arial" w:hAnsi="Arial" w:cs="Arial"/>
          <w:sz w:val="20"/>
        </w:rPr>
        <w:t xml:space="preserve">IED </w:t>
      </w:r>
      <w:r w:rsidR="00AA3DAE" w:rsidRPr="00CE602F">
        <w:rPr>
          <w:rFonts w:ascii="Arial" w:hAnsi="Arial" w:cs="Arial"/>
          <w:sz w:val="20"/>
        </w:rPr>
        <w:t xml:space="preserve">bude </w:t>
      </w:r>
      <w:r w:rsidRPr="00CE602F">
        <w:rPr>
          <w:rFonts w:ascii="Arial" w:hAnsi="Arial" w:cs="Arial"/>
          <w:sz w:val="20"/>
        </w:rPr>
        <w:t>mít směrovou detekci zkratového proudu a proudu zemního spojení a to SOUČASNĚ jak v sítích kompenzovaných tlumivkou tak i sítích uzemněných přes odpor. Tato funkce směrové detekce poruchových proudů automaticky rozpozn</w:t>
      </w:r>
      <w:r w:rsidR="00AA3DAE" w:rsidRPr="00CE602F">
        <w:rPr>
          <w:rFonts w:ascii="Arial" w:hAnsi="Arial" w:cs="Arial"/>
          <w:sz w:val="20"/>
        </w:rPr>
        <w:t>á</w:t>
      </w:r>
      <w:r w:rsidRPr="00CE602F">
        <w:rPr>
          <w:rFonts w:ascii="Arial" w:hAnsi="Arial" w:cs="Arial"/>
          <w:sz w:val="20"/>
        </w:rPr>
        <w:t xml:space="preserve"> jaká síť je momentálně provozovaná a tomu automaticky přizpůsob</w:t>
      </w:r>
      <w:r w:rsidR="00AA3DAE" w:rsidRPr="00CE602F">
        <w:rPr>
          <w:rFonts w:ascii="Arial" w:hAnsi="Arial" w:cs="Arial"/>
          <w:sz w:val="20"/>
        </w:rPr>
        <w:t>í</w:t>
      </w:r>
      <w:r w:rsidRPr="00CE602F">
        <w:rPr>
          <w:rFonts w:ascii="Arial" w:hAnsi="Arial" w:cs="Arial"/>
          <w:sz w:val="20"/>
        </w:rPr>
        <w:t xml:space="preserve"> nastavení parametrů pro vyhodnocení poruchových proudů. Požadováno je užití wattmetrického principu zjišťování směru zemní poruchy. Pro určení směru fázového zkratu </w:t>
      </w:r>
      <w:r w:rsidR="00AA3DAE" w:rsidRPr="00CE602F">
        <w:rPr>
          <w:rFonts w:ascii="Arial" w:hAnsi="Arial" w:cs="Arial"/>
          <w:sz w:val="20"/>
        </w:rPr>
        <w:t xml:space="preserve">bude </w:t>
      </w:r>
      <w:r w:rsidRPr="00CE602F">
        <w:rPr>
          <w:rFonts w:ascii="Arial" w:hAnsi="Arial" w:cs="Arial"/>
          <w:sz w:val="20"/>
        </w:rPr>
        <w:t xml:space="preserve">vypočítán úhel mezi poruchovým proudem a korespondujícím sdruženým napětím nepostižených fází. Informace o velikosti a směru poruchového proudu </w:t>
      </w:r>
      <w:r w:rsidR="00AA3DAE" w:rsidRPr="00CE602F">
        <w:rPr>
          <w:rFonts w:ascii="Arial" w:hAnsi="Arial" w:cs="Arial"/>
          <w:sz w:val="20"/>
        </w:rPr>
        <w:t xml:space="preserve">budou </w:t>
      </w:r>
      <w:r w:rsidRPr="00CE602F">
        <w:rPr>
          <w:rFonts w:ascii="Arial" w:hAnsi="Arial" w:cs="Arial"/>
          <w:sz w:val="20"/>
        </w:rPr>
        <w:t>poslány do nadřazeného systému (na dispečink).</w:t>
      </w:r>
    </w:p>
    <w:p w14:paraId="7C875156" w14:textId="77777777" w:rsidR="00845482" w:rsidRPr="00CE602F" w:rsidRDefault="00845482" w:rsidP="00845482">
      <w:pPr>
        <w:jc w:val="both"/>
        <w:rPr>
          <w:rFonts w:ascii="Arial" w:hAnsi="Arial" w:cs="Arial"/>
          <w:sz w:val="20"/>
        </w:rPr>
      </w:pPr>
      <w:r w:rsidRPr="00CE602F">
        <w:rPr>
          <w:rFonts w:ascii="Arial" w:hAnsi="Arial" w:cs="Arial"/>
          <w:sz w:val="20"/>
        </w:rPr>
        <w:t>Minimálně 2 volitelné sady parametrů, možnost nastavení sad parametrů dálkově přes komunikaci.</w:t>
      </w:r>
    </w:p>
    <w:p w14:paraId="6E48558A" w14:textId="77777777" w:rsidR="00845482" w:rsidRPr="00CE602F" w:rsidRDefault="00845482" w:rsidP="00845482">
      <w:pPr>
        <w:jc w:val="both"/>
        <w:rPr>
          <w:rFonts w:ascii="Arial" w:hAnsi="Arial" w:cs="Arial"/>
          <w:sz w:val="20"/>
        </w:rPr>
      </w:pPr>
      <w:r w:rsidRPr="00CE602F">
        <w:rPr>
          <w:rFonts w:ascii="Arial" w:hAnsi="Arial" w:cs="Arial"/>
          <w:sz w:val="20"/>
        </w:rPr>
        <w:t>Možnost dálkové parametrizace IED a vyčítání poruch.</w:t>
      </w:r>
    </w:p>
    <w:p w14:paraId="68066E5D" w14:textId="77777777" w:rsidR="00845482" w:rsidRPr="00CE602F" w:rsidRDefault="00845482" w:rsidP="00845482">
      <w:pPr>
        <w:jc w:val="both"/>
        <w:rPr>
          <w:rFonts w:ascii="Arial" w:hAnsi="Arial" w:cs="Arial"/>
          <w:sz w:val="20"/>
        </w:rPr>
      </w:pPr>
      <w:r w:rsidRPr="00CE602F">
        <w:rPr>
          <w:rFonts w:ascii="Arial" w:hAnsi="Arial" w:cs="Arial"/>
          <w:sz w:val="20"/>
        </w:rPr>
        <w:t>Možnost dálkového vyresetování indikované poruchy i možnost nastavení časového intervalu automatického resetování.</w:t>
      </w:r>
    </w:p>
    <w:p w14:paraId="59C4E0E4" w14:textId="77777777" w:rsidR="00845482" w:rsidRPr="00CE602F" w:rsidRDefault="00845482" w:rsidP="00845482">
      <w:pPr>
        <w:jc w:val="both"/>
        <w:rPr>
          <w:rFonts w:ascii="Arial" w:hAnsi="Arial" w:cs="Arial"/>
          <w:sz w:val="20"/>
        </w:rPr>
      </w:pPr>
      <w:r w:rsidRPr="00CE602F">
        <w:rPr>
          <w:rFonts w:ascii="Arial" w:hAnsi="Arial" w:cs="Arial"/>
          <w:sz w:val="20"/>
        </w:rPr>
        <w:t>Čas působení výstupních kontaktů max. 50 ms.</w:t>
      </w:r>
    </w:p>
    <w:p w14:paraId="70F47560" w14:textId="77777777" w:rsidR="00845482" w:rsidRPr="00CE602F" w:rsidRDefault="00845482" w:rsidP="00845482">
      <w:pPr>
        <w:jc w:val="both"/>
        <w:rPr>
          <w:rFonts w:ascii="Arial" w:hAnsi="Arial" w:cs="Arial"/>
          <w:sz w:val="20"/>
        </w:rPr>
      </w:pPr>
      <w:r w:rsidRPr="00CE602F">
        <w:rPr>
          <w:rFonts w:ascii="Arial" w:hAnsi="Arial" w:cs="Arial"/>
          <w:sz w:val="20"/>
        </w:rPr>
        <w:t xml:space="preserve">Oddělený vstup pro zemní proud s možností nastavení rozdílného převodu pro samostatné měření zemního proudu Io. </w:t>
      </w:r>
    </w:p>
    <w:p w14:paraId="6D47C8F3" w14:textId="77777777" w:rsidR="00845482" w:rsidRPr="00CE602F" w:rsidRDefault="00845482" w:rsidP="00845482">
      <w:pPr>
        <w:jc w:val="both"/>
        <w:rPr>
          <w:rFonts w:ascii="Arial" w:hAnsi="Arial" w:cs="Arial"/>
          <w:sz w:val="20"/>
        </w:rPr>
      </w:pPr>
      <w:r w:rsidRPr="00CE602F">
        <w:rPr>
          <w:rFonts w:ascii="Arial" w:hAnsi="Arial" w:cs="Arial"/>
          <w:sz w:val="20"/>
        </w:rPr>
        <w:t xml:space="preserve">Dvě nastavitelné oddělené časově nezávislé stupně fázové nadproudové ochrany s možností u jedné z nich nastavit časově závislou nadproudovou charakteristiku jak pro směrovou tak i nesměrovou ochranu. </w:t>
      </w:r>
    </w:p>
    <w:p w14:paraId="75F513D3" w14:textId="77777777" w:rsidR="00845482" w:rsidRPr="00CE602F" w:rsidRDefault="00845482" w:rsidP="00845482">
      <w:pPr>
        <w:jc w:val="both"/>
        <w:rPr>
          <w:rFonts w:ascii="Arial" w:hAnsi="Arial" w:cs="Arial"/>
          <w:sz w:val="20"/>
        </w:rPr>
      </w:pPr>
      <w:r w:rsidRPr="00CE602F">
        <w:rPr>
          <w:rFonts w:ascii="Arial" w:hAnsi="Arial" w:cs="Arial"/>
          <w:sz w:val="20"/>
        </w:rPr>
        <w:t>Dvě nastavitelné oddělené časově nezávislé stupně zemní nadproudové ochrany s možností u jedné z nich nastavit časově závislou nadproudovou charakteristiku jak pro směrovou tak i nesměrovou ochranu.</w:t>
      </w:r>
    </w:p>
    <w:p w14:paraId="5606881A" w14:textId="77777777" w:rsidR="00845482" w:rsidRPr="00CE602F" w:rsidRDefault="00845482" w:rsidP="00845482">
      <w:pPr>
        <w:jc w:val="both"/>
        <w:rPr>
          <w:rFonts w:ascii="Arial" w:hAnsi="Arial" w:cs="Arial"/>
          <w:sz w:val="20"/>
        </w:rPr>
      </w:pPr>
      <w:r w:rsidRPr="00CE602F">
        <w:rPr>
          <w:rFonts w:ascii="Arial" w:hAnsi="Arial" w:cs="Arial"/>
          <w:sz w:val="20"/>
        </w:rPr>
        <w:t xml:space="preserve">Nastavitelné schéma zpětného blokování a záložní ochranu napájecího vedení. </w:t>
      </w:r>
    </w:p>
    <w:p w14:paraId="53A0306D" w14:textId="77777777" w:rsidR="00845482" w:rsidRPr="00CE602F" w:rsidRDefault="00845482" w:rsidP="00845482">
      <w:pPr>
        <w:jc w:val="both"/>
        <w:rPr>
          <w:rFonts w:ascii="Arial" w:hAnsi="Arial" w:cs="Arial"/>
          <w:sz w:val="20"/>
        </w:rPr>
      </w:pPr>
      <w:r w:rsidRPr="00CE602F">
        <w:rPr>
          <w:rFonts w:ascii="Arial" w:hAnsi="Arial" w:cs="Arial"/>
          <w:sz w:val="20"/>
        </w:rPr>
        <w:t>Volitelná sin</w:t>
      </w:r>
      <w:r w:rsidRPr="00CE602F">
        <w:rPr>
          <w:rFonts w:ascii="Arial" w:hAnsi="Arial" w:cs="Arial"/>
          <w:sz w:val="20"/>
        </w:rPr>
        <w:sym w:font="Symbol" w:char="F06A"/>
      </w:r>
      <w:r w:rsidRPr="00CE602F">
        <w:rPr>
          <w:rFonts w:ascii="Arial" w:hAnsi="Arial" w:cs="Arial"/>
          <w:sz w:val="20"/>
        </w:rPr>
        <w:t xml:space="preserve"> nebo cos</w:t>
      </w:r>
      <w:r w:rsidRPr="00CE602F">
        <w:rPr>
          <w:rFonts w:ascii="Arial" w:hAnsi="Arial" w:cs="Arial"/>
          <w:sz w:val="20"/>
        </w:rPr>
        <w:sym w:font="Symbol" w:char="F06A"/>
      </w:r>
      <w:r w:rsidRPr="00CE602F">
        <w:rPr>
          <w:rFonts w:ascii="Arial" w:hAnsi="Arial" w:cs="Arial"/>
          <w:sz w:val="20"/>
        </w:rPr>
        <w:t xml:space="preserve"> směrová charakteristika pro zemní poruchy v izolovaných sítích.</w:t>
      </w:r>
    </w:p>
    <w:p w14:paraId="436E9D6A" w14:textId="77777777" w:rsidR="00845482" w:rsidRPr="00CE602F" w:rsidRDefault="00845482" w:rsidP="00845482">
      <w:pPr>
        <w:jc w:val="both"/>
        <w:rPr>
          <w:rFonts w:ascii="Arial" w:hAnsi="Arial" w:cs="Arial"/>
          <w:sz w:val="20"/>
        </w:rPr>
      </w:pPr>
      <w:r w:rsidRPr="00CE602F">
        <w:rPr>
          <w:rFonts w:ascii="Arial" w:hAnsi="Arial" w:cs="Arial"/>
          <w:sz w:val="20"/>
        </w:rPr>
        <w:t>Volitelná stabilizace při detekci zapínacího rázu.</w:t>
      </w:r>
    </w:p>
    <w:p w14:paraId="0599C0DB" w14:textId="77777777" w:rsidR="00845482" w:rsidRPr="00CE602F" w:rsidRDefault="00845482" w:rsidP="00845482">
      <w:pPr>
        <w:jc w:val="both"/>
        <w:rPr>
          <w:rFonts w:ascii="Arial" w:hAnsi="Arial" w:cs="Arial"/>
          <w:sz w:val="20"/>
        </w:rPr>
      </w:pPr>
      <w:r w:rsidRPr="00CE602F">
        <w:rPr>
          <w:rFonts w:ascii="Arial" w:hAnsi="Arial" w:cs="Arial"/>
          <w:sz w:val="20"/>
        </w:rPr>
        <w:t xml:space="preserve">IED </w:t>
      </w:r>
      <w:r w:rsidR="00AA3DAE" w:rsidRPr="00CE602F">
        <w:rPr>
          <w:rFonts w:ascii="Arial" w:hAnsi="Arial" w:cs="Arial"/>
          <w:sz w:val="20"/>
        </w:rPr>
        <w:t>bude</w:t>
      </w:r>
      <w:r w:rsidRPr="00CE602F">
        <w:rPr>
          <w:rFonts w:ascii="Arial" w:hAnsi="Arial" w:cs="Arial"/>
          <w:sz w:val="20"/>
        </w:rPr>
        <w:t xml:space="preserve"> mít poruchový lokátor, který musí umožnit zadat alespoň tři úseky s rozdílnou induktivní reaktancí. Poruchový lokátor </w:t>
      </w:r>
      <w:r w:rsidR="00AA3DAE" w:rsidRPr="00CE602F">
        <w:rPr>
          <w:rFonts w:ascii="Arial" w:hAnsi="Arial" w:cs="Arial"/>
          <w:sz w:val="20"/>
        </w:rPr>
        <w:t xml:space="preserve">bude </w:t>
      </w:r>
      <w:r w:rsidRPr="00CE602F">
        <w:rPr>
          <w:rFonts w:ascii="Arial" w:hAnsi="Arial" w:cs="Arial"/>
          <w:sz w:val="20"/>
        </w:rPr>
        <w:t xml:space="preserve">vyhodnocovat R a X poruchové smyčky. </w:t>
      </w:r>
      <w:r w:rsidR="00AA3DAE" w:rsidRPr="00CE602F">
        <w:rPr>
          <w:rFonts w:ascii="Arial" w:hAnsi="Arial" w:cs="Arial"/>
          <w:sz w:val="20"/>
        </w:rPr>
        <w:t xml:space="preserve">Bude </w:t>
      </w:r>
      <w:r w:rsidRPr="00CE602F">
        <w:rPr>
          <w:rFonts w:ascii="Arial" w:hAnsi="Arial" w:cs="Arial"/>
          <w:sz w:val="20"/>
        </w:rPr>
        <w:t>volena smyčka s</w:t>
      </w:r>
      <w:r w:rsidR="00AA3DAE" w:rsidRPr="00CE602F">
        <w:rPr>
          <w:rFonts w:ascii="Arial" w:hAnsi="Arial" w:cs="Arial"/>
          <w:sz w:val="20"/>
        </w:rPr>
        <w:t> </w:t>
      </w:r>
      <w:r w:rsidRPr="00CE602F">
        <w:rPr>
          <w:rFonts w:ascii="Arial" w:hAnsi="Arial" w:cs="Arial"/>
          <w:sz w:val="20"/>
        </w:rPr>
        <w:t>nejmenší impedancí (největší vypínané proudy). Tento lokátor ne</w:t>
      </w:r>
      <w:r w:rsidR="00AA3DAE" w:rsidRPr="00CE602F">
        <w:rPr>
          <w:rFonts w:ascii="Arial" w:hAnsi="Arial" w:cs="Arial"/>
          <w:sz w:val="20"/>
        </w:rPr>
        <w:t>bude</w:t>
      </w:r>
      <w:r w:rsidRPr="00CE602F">
        <w:rPr>
          <w:rFonts w:ascii="Arial" w:hAnsi="Arial" w:cs="Arial"/>
          <w:sz w:val="20"/>
        </w:rPr>
        <w:t xml:space="preserve"> spouštěn od wattmetrické ochrany.</w:t>
      </w:r>
    </w:p>
    <w:p w14:paraId="768840C3" w14:textId="77777777" w:rsidR="00845482" w:rsidRPr="00CE602F" w:rsidRDefault="00845482" w:rsidP="008F014C">
      <w:pPr>
        <w:tabs>
          <w:tab w:val="left" w:pos="709"/>
        </w:tabs>
        <w:spacing w:before="120"/>
        <w:rPr>
          <w:rFonts w:ascii="Arial" w:hAnsi="Arial" w:cs="Arial"/>
          <w:b/>
          <w:noProof w:val="0"/>
          <w:sz w:val="20"/>
        </w:rPr>
      </w:pPr>
      <w:r w:rsidRPr="00CE602F">
        <w:rPr>
          <w:rFonts w:ascii="Arial" w:hAnsi="Arial" w:cs="Arial"/>
          <w:b/>
          <w:noProof w:val="0"/>
          <w:sz w:val="20"/>
        </w:rPr>
        <w:t>Funkce opětovného zapnutí (OZ)</w:t>
      </w:r>
    </w:p>
    <w:p w14:paraId="64296350"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Nastavitelné časy: blokování při např. manuálním sepnutí vypínače nebo při sepnutí do poruchy (lock-out time), nebo pokud během provádění OZ dojde k vypnutí následné poruchy, pak je cyklus OZ zablokován a dál neprobíhá (block time), čas působení (operative time) a beznapěťová pauza (dead time). </w:t>
      </w:r>
    </w:p>
    <w:p w14:paraId="22D3D240"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Třífázový OZ.</w:t>
      </w:r>
    </w:p>
    <w:p w14:paraId="3335A117"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lastRenderedPageBreak/>
        <w:t xml:space="preserve">Vyhodnocení stavu pomocných kontaktů vypínače. </w:t>
      </w:r>
    </w:p>
    <w:p w14:paraId="2B71BFE8"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OZ </w:t>
      </w:r>
      <w:r w:rsidR="00AA3DAE" w:rsidRPr="00CE602F">
        <w:rPr>
          <w:rFonts w:ascii="Arial" w:hAnsi="Arial" w:cs="Arial"/>
          <w:sz w:val="20"/>
        </w:rPr>
        <w:t xml:space="preserve">bude </w:t>
      </w:r>
      <w:r w:rsidRPr="00CE602F">
        <w:rPr>
          <w:rFonts w:ascii="Arial" w:hAnsi="Arial" w:cs="Arial"/>
          <w:sz w:val="20"/>
        </w:rPr>
        <w:t>blokován při manuálním zapínacím povelu nebo při aktivní funkci sepnutí do poruchy.</w:t>
      </w:r>
    </w:p>
    <w:p w14:paraId="45DBE4DF"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Možnost použití minimálně 3 cyklů OZ s rozdílnými časy.</w:t>
      </w:r>
    </w:p>
    <w:p w14:paraId="1FE824B1"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Kontrola připravenosti vypínače před začátkem OZ, poté vykonání cyklu OZ bez dalšího zjišťování připravenosti vypínače. </w:t>
      </w:r>
    </w:p>
    <w:p w14:paraId="27D4606F" w14:textId="77777777" w:rsidR="00845482" w:rsidRPr="00CE602F" w:rsidRDefault="00845482" w:rsidP="008F014C">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Možnost volby které ochrany budou spouštět OZ, u ochran které spouští OZ možnost volby spouštění OZ s popudem zvoleného nadproudového stupně nebo po uplynutí času nastaveného pro nadproudový stupeň spouštějící OZ.</w:t>
      </w:r>
    </w:p>
    <w:p w14:paraId="19845CC4" w14:textId="77777777" w:rsidR="00482844" w:rsidRPr="00CE602F" w:rsidRDefault="00482844" w:rsidP="00482844">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Přenášené signály</w:t>
      </w:r>
    </w:p>
    <w:p w14:paraId="05E787E6" w14:textId="77777777" w:rsidR="00482844" w:rsidRPr="00CE602F" w:rsidRDefault="00E430D4" w:rsidP="00482844">
      <w:pPr>
        <w:jc w:val="both"/>
        <w:rPr>
          <w:rFonts w:ascii="Arial" w:hAnsi="Arial" w:cs="Arial"/>
          <w:sz w:val="20"/>
        </w:rPr>
      </w:pPr>
      <w:r w:rsidRPr="00CE602F">
        <w:rPr>
          <w:rFonts w:ascii="Arial" w:hAnsi="Arial" w:cs="Arial"/>
          <w:sz w:val="20"/>
        </w:rPr>
        <w:t>Seznam přenášených signálů je v Příloze č. 9.6</w:t>
      </w:r>
      <w:r w:rsidR="00482844" w:rsidRPr="00CE602F">
        <w:rPr>
          <w:rFonts w:ascii="Arial" w:hAnsi="Arial" w:cs="Arial"/>
          <w:sz w:val="20"/>
        </w:rPr>
        <w:t>.</w:t>
      </w:r>
    </w:p>
    <w:p w14:paraId="1E553AFA" w14:textId="77777777" w:rsidR="008F014C" w:rsidRPr="00CE602F" w:rsidRDefault="008F014C" w:rsidP="008F014C">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Kybernetická bezpečnost</w:t>
      </w:r>
    </w:p>
    <w:p w14:paraId="46C45A0B" w14:textId="77777777" w:rsidR="005429C6" w:rsidRPr="00CE602F" w:rsidRDefault="0090609E" w:rsidP="003F0E58">
      <w:pPr>
        <w:jc w:val="both"/>
        <w:rPr>
          <w:rFonts w:ascii="Arial" w:hAnsi="Arial" w:cs="Arial"/>
          <w:sz w:val="20"/>
        </w:rPr>
      </w:pPr>
      <w:r w:rsidRPr="00CE602F">
        <w:rPr>
          <w:rFonts w:ascii="Arial" w:hAnsi="Arial" w:cs="Arial"/>
          <w:sz w:val="20"/>
        </w:rPr>
        <w:t xml:space="preserve">Požadavky pro IED na kybernetickou bezpečnost jsou uvedeny v dokumentu v </w:t>
      </w:r>
      <w:r w:rsidR="00E430D4" w:rsidRPr="00CE602F">
        <w:rPr>
          <w:rFonts w:ascii="Arial" w:hAnsi="Arial" w:cs="Arial"/>
          <w:sz w:val="20"/>
        </w:rPr>
        <w:t>P</w:t>
      </w:r>
      <w:r w:rsidRPr="00CE602F">
        <w:rPr>
          <w:rFonts w:ascii="Arial" w:hAnsi="Arial" w:cs="Arial"/>
          <w:sz w:val="20"/>
        </w:rPr>
        <w:t xml:space="preserve">říloze </w:t>
      </w:r>
      <w:r w:rsidR="00A56C5E" w:rsidRPr="00CE602F">
        <w:rPr>
          <w:rFonts w:ascii="Arial" w:hAnsi="Arial" w:cs="Arial"/>
          <w:sz w:val="20"/>
        </w:rPr>
        <w:t>č. 9.</w:t>
      </w:r>
      <w:r w:rsidR="00E430D4" w:rsidRPr="00CE602F">
        <w:rPr>
          <w:rFonts w:ascii="Arial" w:hAnsi="Arial" w:cs="Arial"/>
          <w:sz w:val="20"/>
        </w:rPr>
        <w:t>8</w:t>
      </w:r>
      <w:r w:rsidRPr="00CE602F">
        <w:rPr>
          <w:rFonts w:ascii="Arial" w:hAnsi="Arial" w:cs="Arial"/>
          <w:sz w:val="20"/>
        </w:rPr>
        <w:t>.</w:t>
      </w:r>
    </w:p>
    <w:p w14:paraId="75BF2DF0" w14:textId="77777777" w:rsidR="00E430D4" w:rsidRPr="00CE602F" w:rsidRDefault="00DC0C91" w:rsidP="00E430D4">
      <w:pPr>
        <w:numPr>
          <w:ilvl w:val="2"/>
          <w:numId w:val="1"/>
        </w:numPr>
        <w:tabs>
          <w:tab w:val="clear" w:pos="777"/>
          <w:tab w:val="left" w:pos="709"/>
        </w:tabs>
        <w:spacing w:before="120"/>
        <w:ind w:left="709" w:hanging="709"/>
        <w:rPr>
          <w:rFonts w:ascii="Arial" w:hAnsi="Arial" w:cs="Arial"/>
          <w:b/>
          <w:noProof w:val="0"/>
          <w:sz w:val="20"/>
        </w:rPr>
      </w:pPr>
      <w:r w:rsidRPr="00CE602F">
        <w:rPr>
          <w:rFonts w:ascii="Arial" w:hAnsi="Arial" w:cs="Arial"/>
          <w:b/>
          <w:noProof w:val="0"/>
          <w:sz w:val="20"/>
        </w:rPr>
        <w:t>FAT test</w:t>
      </w:r>
    </w:p>
    <w:p w14:paraId="42523724" w14:textId="77777777" w:rsidR="00DC0C91" w:rsidRPr="00CE602F" w:rsidRDefault="00DC0C91" w:rsidP="00DC0C91">
      <w:pPr>
        <w:jc w:val="both"/>
        <w:rPr>
          <w:rFonts w:ascii="Arial" w:hAnsi="Arial" w:cs="Arial"/>
          <w:sz w:val="20"/>
        </w:rPr>
      </w:pPr>
      <w:r w:rsidRPr="00CE602F">
        <w:rPr>
          <w:rFonts w:ascii="Arial" w:hAnsi="Arial" w:cs="Arial"/>
          <w:sz w:val="20"/>
        </w:rPr>
        <w:t>Při splnění všech požadavků daných v této technické specifikaci zadavatel vyžaduje provedení FAT testu za účasti odpovědných pracovníků zadavatele. Tento test musí být proveden na území České republiky</w:t>
      </w:r>
      <w:r w:rsidR="00FA252F">
        <w:rPr>
          <w:rFonts w:ascii="Arial" w:hAnsi="Arial" w:cs="Arial"/>
          <w:sz w:val="20"/>
        </w:rPr>
        <w:t xml:space="preserve"> před zahájením dodávek</w:t>
      </w:r>
      <w:r w:rsidRPr="00CE602F">
        <w:rPr>
          <w:rFonts w:ascii="Arial" w:hAnsi="Arial" w:cs="Arial"/>
          <w:sz w:val="20"/>
        </w:rPr>
        <w:t xml:space="preserve">. </w:t>
      </w:r>
    </w:p>
    <w:p w14:paraId="671A29BB" w14:textId="77777777" w:rsidR="00DC0C91" w:rsidRPr="00CE602F" w:rsidRDefault="00DC0C91" w:rsidP="00E50E01">
      <w:pPr>
        <w:keepNext/>
        <w:jc w:val="both"/>
        <w:rPr>
          <w:rFonts w:ascii="Arial" w:hAnsi="Arial" w:cs="Arial"/>
          <w:sz w:val="20"/>
        </w:rPr>
      </w:pPr>
      <w:r w:rsidRPr="00CE602F">
        <w:rPr>
          <w:rFonts w:ascii="Arial" w:hAnsi="Arial" w:cs="Arial"/>
          <w:sz w:val="20"/>
        </w:rPr>
        <w:t>Zadavatel předem dodavateli IED poskytne:</w:t>
      </w:r>
    </w:p>
    <w:p w14:paraId="71BFD9FA" w14:textId="77777777" w:rsidR="00DC0C91" w:rsidRPr="00CE602F" w:rsidRDefault="00DC0C91" w:rsidP="00E50E01">
      <w:pPr>
        <w:pStyle w:val="Odstavecseseznamem"/>
        <w:keepNext/>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Požadovanou HW konfiguraci IED.</w:t>
      </w:r>
    </w:p>
    <w:p w14:paraId="681A2D00" w14:textId="77777777" w:rsidR="00DC0C91" w:rsidRPr="00CE602F" w:rsidRDefault="00DC0C91" w:rsidP="00E50E01">
      <w:pPr>
        <w:pStyle w:val="Odstavecseseznamem"/>
        <w:keepNext/>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Seznam požadovaných přenášených signálů a jejich adresace v protokolu IEC60870-5-104 (Datový model).</w:t>
      </w:r>
    </w:p>
    <w:p w14:paraId="4F3D4977" w14:textId="77777777" w:rsidR="00DC0C91" w:rsidRPr="00CE602F" w:rsidRDefault="00DC0C91" w:rsidP="00DC0C91">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Parametry nastavení pro ochranné funkce.</w:t>
      </w:r>
    </w:p>
    <w:p w14:paraId="7D384CB8" w14:textId="77777777" w:rsidR="00DC0C91" w:rsidRPr="00CE602F" w:rsidRDefault="00DC0C91" w:rsidP="00DC0C91">
      <w:pPr>
        <w:jc w:val="both"/>
        <w:rPr>
          <w:rFonts w:ascii="Arial" w:hAnsi="Arial" w:cs="Arial"/>
          <w:sz w:val="20"/>
        </w:rPr>
      </w:pPr>
      <w:r w:rsidRPr="00CE602F">
        <w:rPr>
          <w:rFonts w:ascii="Arial" w:hAnsi="Arial" w:cs="Arial"/>
          <w:sz w:val="20"/>
        </w:rPr>
        <w:t>Dodavatel IED musí dodat IED nakonfigurované dle podkladů uvedených výše. K dodávce musí poskytnout tzv. checklist přenášených signálů (datový model), dle kterého byla provedena konfigurace IED. Podoba tohoto checklistu bude dle zavedené praxe příslušného dodavatele IED. Musí zde být uveden požadovaný seznam přenášených signálů, seznam a nastavení ochranných funkcí a adresace přenášených signálů do nadřazeného systému. Tento checklist bude podkladem pro testování přenosu všech signálů do nadřazeného systému (zkoušky bod-bod) při FAT testu i při testování na stavbě. Úspěšné provedení FAT testu je nutnou podmínkou pro sériové dodávky.</w:t>
      </w:r>
    </w:p>
    <w:p w14:paraId="73E41DA9" w14:textId="77777777" w:rsidR="000545EE" w:rsidRPr="00CE602F" w:rsidRDefault="000545EE" w:rsidP="000545EE">
      <w:pPr>
        <w:numPr>
          <w:ilvl w:val="2"/>
          <w:numId w:val="1"/>
        </w:numPr>
        <w:tabs>
          <w:tab w:val="clear" w:pos="777"/>
          <w:tab w:val="left" w:pos="709"/>
        </w:tabs>
        <w:spacing w:before="120"/>
        <w:ind w:left="709" w:hanging="709"/>
        <w:rPr>
          <w:rFonts w:ascii="Arial" w:hAnsi="Arial" w:cs="Arial"/>
          <w:b/>
          <w:noProof w:val="0"/>
          <w:sz w:val="20"/>
        </w:rPr>
      </w:pPr>
      <w:bookmarkStart w:id="26" w:name="_Toc10190928"/>
      <w:r w:rsidRPr="00CE602F">
        <w:rPr>
          <w:rFonts w:ascii="Arial" w:hAnsi="Arial" w:cs="Arial"/>
          <w:b/>
          <w:noProof w:val="0"/>
          <w:sz w:val="20"/>
        </w:rPr>
        <w:t>Konfigurace IED</w:t>
      </w:r>
      <w:bookmarkEnd w:id="26"/>
    </w:p>
    <w:p w14:paraId="1152CF1D" w14:textId="77777777" w:rsidR="00945FAD" w:rsidRPr="00CE602F" w:rsidRDefault="000545EE" w:rsidP="003F0E58">
      <w:pPr>
        <w:jc w:val="both"/>
        <w:rPr>
          <w:rFonts w:ascii="Arial" w:hAnsi="Arial" w:cs="Arial"/>
          <w:sz w:val="20"/>
        </w:rPr>
      </w:pPr>
      <w:r w:rsidRPr="00CE602F">
        <w:rPr>
          <w:rFonts w:ascii="Arial" w:hAnsi="Arial" w:cs="Arial"/>
          <w:sz w:val="20"/>
        </w:rPr>
        <w:t>Pro konfiguraci IED zadavatel požaduje dodávku:</w:t>
      </w:r>
    </w:p>
    <w:p w14:paraId="30E0429C" w14:textId="77777777" w:rsidR="00945FAD" w:rsidRPr="00CE602F" w:rsidRDefault="000545EE" w:rsidP="000545EE">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IED včetně napájecího zdroje z napětí 100 V AC / 24 V DC pro napájení IED včetně inteligentního dobíjení zálohovacích akumulátorů.</w:t>
      </w:r>
    </w:p>
    <w:p w14:paraId="2668218E" w14:textId="77777777" w:rsidR="00945FAD" w:rsidRPr="00CE602F" w:rsidRDefault="000545EE" w:rsidP="000545EE">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ovládacího a signalizačního panelu.</w:t>
      </w:r>
    </w:p>
    <w:p w14:paraId="03DC17FC" w14:textId="77777777" w:rsidR="006A1B45" w:rsidRPr="00CE602F" w:rsidRDefault="00E50E01" w:rsidP="006A1B45">
      <w:pPr>
        <w:jc w:val="both"/>
        <w:rPr>
          <w:rFonts w:ascii="Arial" w:hAnsi="Arial" w:cs="Arial"/>
          <w:sz w:val="20"/>
        </w:rPr>
      </w:pPr>
      <w:r w:rsidRPr="00CE602F">
        <w:rPr>
          <w:rFonts w:ascii="Arial" w:hAnsi="Arial" w:cs="Arial"/>
          <w:sz w:val="20"/>
        </w:rPr>
        <w:t>Budou</w:t>
      </w:r>
      <w:r w:rsidR="006A1B45" w:rsidRPr="00CE602F">
        <w:rPr>
          <w:rFonts w:ascii="Arial" w:hAnsi="Arial" w:cs="Arial"/>
          <w:sz w:val="20"/>
        </w:rPr>
        <w:t xml:space="preserve"> splněny obecné požadavky na IED uvedené v bodě č. 3.4 této specifikace. Minimální počet požadovaných binárních vstupů a výstupů včetně měření jsou uvedeny v následující tabulce.</w:t>
      </w:r>
    </w:p>
    <w:tbl>
      <w:tblPr>
        <w:tblStyle w:val="Mkatabulky"/>
        <w:tblW w:w="9737" w:type="dxa"/>
        <w:jc w:val="center"/>
        <w:tblLook w:val="04A0" w:firstRow="1" w:lastRow="0" w:firstColumn="1" w:lastColumn="0" w:noHBand="0" w:noVBand="1"/>
      </w:tblPr>
      <w:tblGrid>
        <w:gridCol w:w="1384"/>
        <w:gridCol w:w="1072"/>
        <w:gridCol w:w="779"/>
        <w:gridCol w:w="1450"/>
        <w:gridCol w:w="1264"/>
        <w:gridCol w:w="728"/>
        <w:gridCol w:w="1494"/>
        <w:gridCol w:w="1682"/>
      </w:tblGrid>
      <w:tr w:rsidR="006A1B45" w:rsidRPr="00CE602F" w14:paraId="28CA56DC" w14:textId="77777777" w:rsidTr="00E90141">
        <w:trPr>
          <w:trHeight w:val="300"/>
          <w:jc w:val="center"/>
        </w:trPr>
        <w:tc>
          <w:tcPr>
            <w:tcW w:w="9737" w:type="dxa"/>
            <w:gridSpan w:val="8"/>
            <w:noWrap/>
            <w:vAlign w:val="center"/>
            <w:hideMark/>
          </w:tcPr>
          <w:p w14:paraId="2D90D865" w14:textId="77777777" w:rsidR="006A1B45" w:rsidRPr="00CE602F" w:rsidRDefault="006A1B45" w:rsidP="00E5350E">
            <w:pPr>
              <w:spacing w:before="60" w:after="60"/>
              <w:jc w:val="center"/>
              <w:rPr>
                <w:rFonts w:ascii="Arial" w:hAnsi="Arial" w:cs="Arial"/>
                <w:b/>
                <w:sz w:val="20"/>
              </w:rPr>
            </w:pPr>
            <w:r w:rsidRPr="00CE602F">
              <w:rPr>
                <w:rFonts w:ascii="Arial" w:hAnsi="Arial" w:cs="Arial"/>
                <w:b/>
                <w:sz w:val="20"/>
              </w:rPr>
              <w:t>IED uspořádání</w:t>
            </w:r>
            <w:r w:rsidR="00E5350E" w:rsidRPr="00CE602F">
              <w:rPr>
                <w:rFonts w:ascii="Arial" w:hAnsi="Arial" w:cs="Arial"/>
                <w:b/>
                <w:sz w:val="20"/>
              </w:rPr>
              <w:t xml:space="preserve"> </w:t>
            </w:r>
            <w:r w:rsidRPr="00CE602F">
              <w:rPr>
                <w:rFonts w:ascii="Arial" w:hAnsi="Arial" w:cs="Arial"/>
                <w:b/>
                <w:sz w:val="20"/>
              </w:rPr>
              <w:t>modulární</w:t>
            </w:r>
          </w:p>
        </w:tc>
      </w:tr>
      <w:tr w:rsidR="006A1B45" w:rsidRPr="00CE602F" w14:paraId="7AE4A1D9" w14:textId="77777777" w:rsidTr="00E90141">
        <w:trPr>
          <w:trHeight w:val="288"/>
          <w:jc w:val="center"/>
        </w:trPr>
        <w:tc>
          <w:tcPr>
            <w:tcW w:w="1384" w:type="dxa"/>
            <w:vAlign w:val="center"/>
            <w:hideMark/>
          </w:tcPr>
          <w:p w14:paraId="75730A4A"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Binární vstupy</w:t>
            </w:r>
          </w:p>
        </w:tc>
        <w:tc>
          <w:tcPr>
            <w:tcW w:w="1072" w:type="dxa"/>
            <w:vAlign w:val="center"/>
            <w:hideMark/>
          </w:tcPr>
          <w:p w14:paraId="595EA6F4"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Binární výstupy</w:t>
            </w:r>
          </w:p>
        </w:tc>
        <w:tc>
          <w:tcPr>
            <w:tcW w:w="3493" w:type="dxa"/>
            <w:gridSpan w:val="3"/>
            <w:noWrap/>
            <w:vAlign w:val="center"/>
            <w:hideMark/>
          </w:tcPr>
          <w:p w14:paraId="1F37B20A"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Měřicí vstupy napětí</w:t>
            </w:r>
            <w:r w:rsidRPr="00CE602F">
              <w:rPr>
                <w:rFonts w:ascii="Arial" w:hAnsi="Arial" w:cs="Arial"/>
                <w:sz w:val="20"/>
              </w:rPr>
              <w:br/>
              <w:t>(z kapacitního snímače o kapacitě 20–25 pF)</w:t>
            </w:r>
          </w:p>
        </w:tc>
        <w:tc>
          <w:tcPr>
            <w:tcW w:w="3788" w:type="dxa"/>
            <w:gridSpan w:val="3"/>
            <w:noWrap/>
            <w:vAlign w:val="center"/>
            <w:hideMark/>
          </w:tcPr>
          <w:p w14:paraId="36B5E37A"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Měřicí vstupy proudu (z PTP)</w:t>
            </w:r>
          </w:p>
        </w:tc>
      </w:tr>
      <w:tr w:rsidR="00E90141" w:rsidRPr="00CE602F" w14:paraId="5B8C2DED" w14:textId="77777777" w:rsidTr="00E90141">
        <w:trPr>
          <w:trHeight w:val="288"/>
          <w:jc w:val="center"/>
        </w:trPr>
        <w:tc>
          <w:tcPr>
            <w:tcW w:w="1384" w:type="dxa"/>
            <w:noWrap/>
            <w:vAlign w:val="center"/>
            <w:hideMark/>
          </w:tcPr>
          <w:p w14:paraId="3021FC91"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Počet</w:t>
            </w:r>
            <w:r w:rsidR="00E5350E" w:rsidRPr="00CE602F">
              <w:rPr>
                <w:rFonts w:ascii="Arial" w:hAnsi="Arial" w:cs="Arial"/>
                <w:sz w:val="20"/>
              </w:rPr>
              <w:br/>
            </w:r>
            <w:r w:rsidRPr="00CE602F">
              <w:rPr>
                <w:rFonts w:ascii="Arial" w:hAnsi="Arial" w:cs="Arial"/>
                <w:sz w:val="20"/>
              </w:rPr>
              <w:t>min.</w:t>
            </w:r>
          </w:p>
        </w:tc>
        <w:tc>
          <w:tcPr>
            <w:tcW w:w="1072" w:type="dxa"/>
            <w:noWrap/>
            <w:vAlign w:val="center"/>
            <w:hideMark/>
          </w:tcPr>
          <w:p w14:paraId="22E30E89"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Počet</w:t>
            </w:r>
            <w:r w:rsidR="00E5350E" w:rsidRPr="00CE602F">
              <w:rPr>
                <w:rFonts w:ascii="Arial" w:hAnsi="Arial" w:cs="Arial"/>
                <w:sz w:val="20"/>
              </w:rPr>
              <w:br/>
            </w:r>
            <w:r w:rsidRPr="00CE602F">
              <w:rPr>
                <w:rFonts w:ascii="Arial" w:hAnsi="Arial" w:cs="Arial"/>
                <w:sz w:val="20"/>
              </w:rPr>
              <w:t>min.</w:t>
            </w:r>
          </w:p>
        </w:tc>
        <w:tc>
          <w:tcPr>
            <w:tcW w:w="779" w:type="dxa"/>
            <w:noWrap/>
            <w:vAlign w:val="center"/>
            <w:hideMark/>
          </w:tcPr>
          <w:p w14:paraId="7BB158A9"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Počet</w:t>
            </w:r>
          </w:p>
        </w:tc>
        <w:tc>
          <w:tcPr>
            <w:tcW w:w="1450" w:type="dxa"/>
            <w:noWrap/>
            <w:vAlign w:val="center"/>
            <w:hideMark/>
          </w:tcPr>
          <w:p w14:paraId="5DA342C1"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Jmenovitý rozsah</w:t>
            </w:r>
            <w:r w:rsidR="00E5350E" w:rsidRPr="00CE602F">
              <w:rPr>
                <w:rFonts w:ascii="Arial" w:hAnsi="Arial" w:cs="Arial"/>
                <w:sz w:val="20"/>
              </w:rPr>
              <w:br/>
            </w:r>
            <w:r w:rsidRPr="00CE602F">
              <w:rPr>
                <w:rFonts w:ascii="Arial" w:hAnsi="Arial" w:cs="Arial"/>
                <w:sz w:val="20"/>
              </w:rPr>
              <w:t>[V]</w:t>
            </w:r>
          </w:p>
        </w:tc>
        <w:tc>
          <w:tcPr>
            <w:tcW w:w="1264" w:type="dxa"/>
            <w:noWrap/>
            <w:vAlign w:val="center"/>
            <w:hideMark/>
          </w:tcPr>
          <w:p w14:paraId="5B44CD97"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Přetížení</w:t>
            </w:r>
            <w:r w:rsidR="00E5350E" w:rsidRPr="00CE602F">
              <w:rPr>
                <w:rFonts w:ascii="Arial" w:hAnsi="Arial" w:cs="Arial"/>
                <w:sz w:val="20"/>
              </w:rPr>
              <w:br/>
            </w:r>
            <w:r w:rsidRPr="00CE602F">
              <w:rPr>
                <w:rFonts w:ascii="Arial" w:hAnsi="Arial" w:cs="Arial"/>
                <w:sz w:val="20"/>
              </w:rPr>
              <w:t>min.</w:t>
            </w:r>
            <w:r w:rsidR="00E5350E" w:rsidRPr="00CE602F">
              <w:rPr>
                <w:rFonts w:ascii="Arial" w:hAnsi="Arial" w:cs="Arial"/>
                <w:sz w:val="20"/>
              </w:rPr>
              <w:br/>
            </w:r>
            <w:r w:rsidRPr="00CE602F">
              <w:rPr>
                <w:rFonts w:ascii="Arial" w:hAnsi="Arial" w:cs="Arial"/>
                <w:sz w:val="20"/>
              </w:rPr>
              <w:t>[V]</w:t>
            </w:r>
          </w:p>
        </w:tc>
        <w:tc>
          <w:tcPr>
            <w:tcW w:w="612" w:type="dxa"/>
            <w:noWrap/>
            <w:vAlign w:val="center"/>
            <w:hideMark/>
          </w:tcPr>
          <w:p w14:paraId="798FEDC6"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Počet</w:t>
            </w:r>
          </w:p>
        </w:tc>
        <w:tc>
          <w:tcPr>
            <w:tcW w:w="1494" w:type="dxa"/>
            <w:noWrap/>
            <w:vAlign w:val="center"/>
            <w:hideMark/>
          </w:tcPr>
          <w:p w14:paraId="21A1AF8E"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Jmenovitý rozsah</w:t>
            </w:r>
            <w:r w:rsidR="00E5350E" w:rsidRPr="00CE602F">
              <w:rPr>
                <w:rFonts w:ascii="Arial" w:hAnsi="Arial" w:cs="Arial"/>
                <w:sz w:val="20"/>
              </w:rPr>
              <w:br/>
            </w:r>
            <w:r w:rsidRPr="00CE602F">
              <w:rPr>
                <w:rFonts w:ascii="Arial" w:hAnsi="Arial" w:cs="Arial"/>
                <w:sz w:val="20"/>
              </w:rPr>
              <w:t>[A]</w:t>
            </w:r>
          </w:p>
        </w:tc>
        <w:tc>
          <w:tcPr>
            <w:tcW w:w="1682" w:type="dxa"/>
            <w:noWrap/>
            <w:vAlign w:val="center"/>
            <w:hideMark/>
          </w:tcPr>
          <w:p w14:paraId="52D8A058"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Přetížení***</w:t>
            </w:r>
            <w:r w:rsidR="00E5350E" w:rsidRPr="00CE602F">
              <w:rPr>
                <w:rFonts w:ascii="Arial" w:hAnsi="Arial" w:cs="Arial"/>
                <w:sz w:val="20"/>
              </w:rPr>
              <w:br/>
            </w:r>
            <w:r w:rsidRPr="00CE602F">
              <w:rPr>
                <w:rFonts w:ascii="Arial" w:hAnsi="Arial" w:cs="Arial"/>
                <w:sz w:val="20"/>
              </w:rPr>
              <w:t>min.</w:t>
            </w:r>
            <w:r w:rsidR="00E5350E" w:rsidRPr="00CE602F">
              <w:rPr>
                <w:rFonts w:ascii="Arial" w:hAnsi="Arial" w:cs="Arial"/>
                <w:sz w:val="20"/>
              </w:rPr>
              <w:br/>
            </w:r>
            <w:r w:rsidRPr="00CE602F">
              <w:rPr>
                <w:rFonts w:ascii="Arial" w:hAnsi="Arial" w:cs="Arial"/>
                <w:sz w:val="20"/>
              </w:rPr>
              <w:t>[A]</w:t>
            </w:r>
          </w:p>
        </w:tc>
      </w:tr>
      <w:tr w:rsidR="00E90141" w:rsidRPr="00CE602F" w14:paraId="1A0143A3" w14:textId="77777777" w:rsidTr="00E90141">
        <w:trPr>
          <w:trHeight w:val="586"/>
          <w:jc w:val="center"/>
        </w:trPr>
        <w:tc>
          <w:tcPr>
            <w:tcW w:w="1384" w:type="dxa"/>
            <w:noWrap/>
            <w:vAlign w:val="center"/>
            <w:hideMark/>
          </w:tcPr>
          <w:p w14:paraId="2BCAD4C2"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8</w:t>
            </w:r>
          </w:p>
        </w:tc>
        <w:tc>
          <w:tcPr>
            <w:tcW w:w="1072" w:type="dxa"/>
            <w:noWrap/>
            <w:vAlign w:val="center"/>
            <w:hideMark/>
          </w:tcPr>
          <w:p w14:paraId="1F50F364"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3</w:t>
            </w:r>
          </w:p>
        </w:tc>
        <w:tc>
          <w:tcPr>
            <w:tcW w:w="779" w:type="dxa"/>
            <w:noWrap/>
            <w:vAlign w:val="center"/>
            <w:hideMark/>
          </w:tcPr>
          <w:p w14:paraId="7F95FFCB"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3*</w:t>
            </w:r>
          </w:p>
        </w:tc>
        <w:tc>
          <w:tcPr>
            <w:tcW w:w="1450" w:type="dxa"/>
            <w:noWrap/>
            <w:vAlign w:val="center"/>
            <w:hideMark/>
          </w:tcPr>
          <w:p w14:paraId="3882FEFD"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3,25 / √3 min. ±0,5 %</w:t>
            </w:r>
          </w:p>
        </w:tc>
        <w:tc>
          <w:tcPr>
            <w:tcW w:w="1264" w:type="dxa"/>
            <w:noWrap/>
            <w:vAlign w:val="center"/>
            <w:hideMark/>
          </w:tcPr>
          <w:p w14:paraId="147D0DA6"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3,9 trvale</w:t>
            </w:r>
          </w:p>
        </w:tc>
        <w:tc>
          <w:tcPr>
            <w:tcW w:w="612" w:type="dxa"/>
            <w:noWrap/>
            <w:vAlign w:val="center"/>
            <w:hideMark/>
          </w:tcPr>
          <w:p w14:paraId="1C8155B3"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4**</w:t>
            </w:r>
          </w:p>
        </w:tc>
        <w:tc>
          <w:tcPr>
            <w:tcW w:w="1494" w:type="dxa"/>
            <w:noWrap/>
            <w:vAlign w:val="center"/>
            <w:hideMark/>
          </w:tcPr>
          <w:p w14:paraId="28C176F1"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1</w:t>
            </w:r>
            <w:r w:rsidR="00E5350E" w:rsidRPr="00CE602F">
              <w:rPr>
                <w:rFonts w:ascii="Arial" w:hAnsi="Arial" w:cs="Arial"/>
                <w:sz w:val="20"/>
              </w:rPr>
              <w:br/>
            </w:r>
            <w:r w:rsidRPr="00CE602F">
              <w:rPr>
                <w:rFonts w:ascii="Arial" w:hAnsi="Arial" w:cs="Arial"/>
                <w:sz w:val="20"/>
              </w:rPr>
              <w:t>min. ±0,5 %</w:t>
            </w:r>
          </w:p>
        </w:tc>
        <w:tc>
          <w:tcPr>
            <w:tcW w:w="1682" w:type="dxa"/>
            <w:noWrap/>
            <w:vAlign w:val="center"/>
            <w:hideMark/>
          </w:tcPr>
          <w:p w14:paraId="20FCB6E5" w14:textId="77777777" w:rsidR="006A1B45" w:rsidRPr="00CE602F" w:rsidRDefault="006A1B45" w:rsidP="00E5350E">
            <w:pPr>
              <w:spacing w:before="60" w:after="60"/>
              <w:jc w:val="center"/>
              <w:rPr>
                <w:rFonts w:ascii="Arial" w:hAnsi="Arial" w:cs="Arial"/>
                <w:sz w:val="20"/>
              </w:rPr>
            </w:pPr>
            <w:r w:rsidRPr="00CE602F">
              <w:rPr>
                <w:rFonts w:ascii="Arial" w:hAnsi="Arial" w:cs="Arial"/>
                <w:sz w:val="20"/>
              </w:rPr>
              <w:t>5</w:t>
            </w:r>
            <w:r w:rsidR="00E5350E" w:rsidRPr="00CE602F">
              <w:rPr>
                <w:rFonts w:ascii="Arial" w:hAnsi="Arial" w:cs="Arial"/>
                <w:sz w:val="20"/>
              </w:rPr>
              <w:t xml:space="preserve"> </w:t>
            </w:r>
            <w:r w:rsidRPr="00CE602F">
              <w:rPr>
                <w:rFonts w:ascii="Arial" w:hAnsi="Arial" w:cs="Arial"/>
                <w:sz w:val="20"/>
              </w:rPr>
              <w:t>trvale</w:t>
            </w:r>
            <w:r w:rsidR="00E5350E" w:rsidRPr="00CE602F">
              <w:rPr>
                <w:rFonts w:ascii="Arial" w:hAnsi="Arial" w:cs="Arial"/>
                <w:sz w:val="20"/>
              </w:rPr>
              <w:br/>
            </w:r>
            <w:r w:rsidRPr="00CE602F">
              <w:rPr>
                <w:rFonts w:ascii="Arial" w:hAnsi="Arial" w:cs="Arial"/>
                <w:sz w:val="20"/>
              </w:rPr>
              <w:t>100 po 1 s</w:t>
            </w:r>
          </w:p>
        </w:tc>
      </w:tr>
      <w:tr w:rsidR="006A1B45" w:rsidRPr="00CE602F" w14:paraId="54EC0407" w14:textId="77777777" w:rsidTr="00E90141">
        <w:trPr>
          <w:trHeight w:val="267"/>
          <w:jc w:val="center"/>
        </w:trPr>
        <w:tc>
          <w:tcPr>
            <w:tcW w:w="9737" w:type="dxa"/>
            <w:gridSpan w:val="8"/>
            <w:noWrap/>
            <w:vAlign w:val="center"/>
          </w:tcPr>
          <w:p w14:paraId="3D8C92E4" w14:textId="77777777" w:rsidR="006A1B45" w:rsidRPr="00CE602F" w:rsidRDefault="006A1B45" w:rsidP="00E5350E">
            <w:pPr>
              <w:spacing w:before="60" w:after="60"/>
              <w:rPr>
                <w:rFonts w:ascii="Arial" w:hAnsi="Arial" w:cs="Arial"/>
                <w:sz w:val="20"/>
              </w:rPr>
            </w:pPr>
            <w:bookmarkStart w:id="27" w:name="_Hlk8723687"/>
            <w:r w:rsidRPr="00CE602F">
              <w:rPr>
                <w:rFonts w:ascii="Arial" w:hAnsi="Arial" w:cs="Arial"/>
                <w:sz w:val="20"/>
              </w:rPr>
              <w:t>*</w:t>
            </w:r>
            <w:r w:rsidR="00E5350E" w:rsidRPr="00CE602F">
              <w:rPr>
                <w:rFonts w:ascii="Arial" w:hAnsi="Arial" w:cs="Arial"/>
                <w:sz w:val="20"/>
              </w:rPr>
              <w:t xml:space="preserve">   </w:t>
            </w:r>
            <w:r w:rsidRPr="00CE602F">
              <w:rPr>
                <w:rFonts w:ascii="Arial" w:hAnsi="Arial" w:cs="Arial"/>
                <w:sz w:val="20"/>
              </w:rPr>
              <w:t xml:space="preserve">IED musí být rozšiřitelné na 6 měřicích vstupů z kapacitních snímačů. </w:t>
            </w:r>
            <w:r w:rsidR="00E5350E" w:rsidRPr="00CE602F">
              <w:rPr>
                <w:rFonts w:ascii="Arial" w:hAnsi="Arial" w:cs="Arial"/>
                <w:sz w:val="20"/>
              </w:rPr>
              <w:t>M</w:t>
            </w:r>
            <w:r w:rsidRPr="00CE602F">
              <w:rPr>
                <w:rFonts w:ascii="Arial" w:hAnsi="Arial" w:cs="Arial"/>
                <w:sz w:val="20"/>
              </w:rPr>
              <w:t>usí měřit přívodní napájecí napětí 100 V AC z VN měniče. Při použití externího zdroje musí disponovat samostatným napěťovým vstupem 120 V AC.</w:t>
            </w:r>
          </w:p>
        </w:tc>
      </w:tr>
      <w:tr w:rsidR="006A1B45" w:rsidRPr="00CE602F" w14:paraId="678693A9" w14:textId="77777777" w:rsidTr="00E90141">
        <w:trPr>
          <w:trHeight w:val="267"/>
          <w:jc w:val="center"/>
        </w:trPr>
        <w:tc>
          <w:tcPr>
            <w:tcW w:w="9737" w:type="dxa"/>
            <w:gridSpan w:val="8"/>
            <w:noWrap/>
            <w:vAlign w:val="center"/>
          </w:tcPr>
          <w:p w14:paraId="7D635A27" w14:textId="77777777" w:rsidR="006A1B45" w:rsidRPr="00CE602F" w:rsidRDefault="006A1B45" w:rsidP="00E5350E">
            <w:pPr>
              <w:spacing w:before="60" w:after="60"/>
              <w:rPr>
                <w:rFonts w:ascii="Arial" w:hAnsi="Arial" w:cs="Arial"/>
                <w:sz w:val="20"/>
              </w:rPr>
            </w:pPr>
            <w:r w:rsidRPr="00CE602F">
              <w:rPr>
                <w:rFonts w:ascii="Arial" w:hAnsi="Arial" w:cs="Arial"/>
                <w:sz w:val="20"/>
              </w:rPr>
              <w:lastRenderedPageBreak/>
              <w:t>**</w:t>
            </w:r>
            <w:r w:rsidR="00E5350E" w:rsidRPr="00CE602F">
              <w:rPr>
                <w:rFonts w:ascii="Arial" w:hAnsi="Arial" w:cs="Arial"/>
                <w:sz w:val="20"/>
              </w:rPr>
              <w:t xml:space="preserve">  </w:t>
            </w:r>
            <w:r w:rsidRPr="00CE602F">
              <w:rPr>
                <w:rFonts w:ascii="Arial" w:hAnsi="Arial" w:cs="Arial"/>
                <w:sz w:val="20"/>
              </w:rPr>
              <w:t>Požadováno včetně měření proudu Io</w:t>
            </w:r>
            <w:r w:rsidR="00E5350E" w:rsidRPr="00CE602F">
              <w:rPr>
                <w:rFonts w:ascii="Arial" w:hAnsi="Arial" w:cs="Arial"/>
                <w:sz w:val="20"/>
              </w:rPr>
              <w:t>.</w:t>
            </w:r>
          </w:p>
        </w:tc>
      </w:tr>
      <w:tr w:rsidR="006A1B45" w:rsidRPr="00CE602F" w14:paraId="749E7EC6" w14:textId="77777777" w:rsidTr="00E90141">
        <w:trPr>
          <w:trHeight w:val="267"/>
          <w:jc w:val="center"/>
        </w:trPr>
        <w:tc>
          <w:tcPr>
            <w:tcW w:w="9737" w:type="dxa"/>
            <w:gridSpan w:val="8"/>
            <w:noWrap/>
            <w:vAlign w:val="center"/>
          </w:tcPr>
          <w:p w14:paraId="30DBA039" w14:textId="77777777" w:rsidR="006A1B45" w:rsidRPr="00CE602F" w:rsidRDefault="006A1B45" w:rsidP="00E5350E">
            <w:pPr>
              <w:spacing w:before="60" w:after="60"/>
              <w:rPr>
                <w:rFonts w:ascii="Arial" w:hAnsi="Arial" w:cs="Arial"/>
                <w:sz w:val="20"/>
              </w:rPr>
            </w:pPr>
            <w:r w:rsidRPr="00CE602F">
              <w:rPr>
                <w:rFonts w:ascii="Arial" w:hAnsi="Arial" w:cs="Arial"/>
                <w:sz w:val="20"/>
              </w:rPr>
              <w:t>*** U měřicího vstupu pro proud Io se připouští nižší proudová přetížitelnost minimálně 2 A trvale.</w:t>
            </w:r>
          </w:p>
        </w:tc>
      </w:tr>
      <w:tr w:rsidR="006A1B45" w:rsidRPr="00CE602F" w14:paraId="636C214A" w14:textId="77777777" w:rsidTr="00E90141">
        <w:trPr>
          <w:trHeight w:val="267"/>
          <w:jc w:val="center"/>
        </w:trPr>
        <w:tc>
          <w:tcPr>
            <w:tcW w:w="9737" w:type="dxa"/>
            <w:gridSpan w:val="8"/>
            <w:noWrap/>
            <w:vAlign w:val="center"/>
          </w:tcPr>
          <w:p w14:paraId="7F726A7C" w14:textId="77777777" w:rsidR="006A1B45" w:rsidRPr="00CE602F" w:rsidRDefault="006A1B45" w:rsidP="00E5350E">
            <w:pPr>
              <w:spacing w:before="60" w:after="60"/>
              <w:rPr>
                <w:rFonts w:ascii="Arial" w:hAnsi="Arial" w:cs="Arial"/>
                <w:sz w:val="20"/>
              </w:rPr>
            </w:pPr>
            <w:r w:rsidRPr="00CE602F">
              <w:rPr>
                <w:rFonts w:ascii="Arial" w:hAnsi="Arial" w:cs="Arial"/>
                <w:sz w:val="20"/>
              </w:rPr>
              <w:t>Napájecí napětí 24 V</w:t>
            </w:r>
            <w:r w:rsidR="00E5350E" w:rsidRPr="00CE602F">
              <w:rPr>
                <w:rFonts w:ascii="Arial" w:hAnsi="Arial" w:cs="Arial"/>
                <w:sz w:val="20"/>
              </w:rPr>
              <w:t> </w:t>
            </w:r>
            <w:r w:rsidRPr="00CE602F">
              <w:rPr>
                <w:rFonts w:ascii="Arial" w:hAnsi="Arial" w:cs="Arial"/>
                <w:sz w:val="20"/>
              </w:rPr>
              <w:t>DC</w:t>
            </w:r>
            <w:r w:rsidR="00E5350E" w:rsidRPr="00CE602F">
              <w:rPr>
                <w:rFonts w:ascii="Arial" w:hAnsi="Arial" w:cs="Arial"/>
                <w:sz w:val="20"/>
              </w:rPr>
              <w:t>.</w:t>
            </w:r>
          </w:p>
        </w:tc>
      </w:tr>
      <w:tr w:rsidR="006A1B45" w:rsidRPr="00CE602F" w14:paraId="047B5B59" w14:textId="77777777" w:rsidTr="00E90141">
        <w:trPr>
          <w:trHeight w:val="273"/>
          <w:jc w:val="center"/>
        </w:trPr>
        <w:tc>
          <w:tcPr>
            <w:tcW w:w="9737" w:type="dxa"/>
            <w:gridSpan w:val="8"/>
            <w:noWrap/>
            <w:vAlign w:val="center"/>
          </w:tcPr>
          <w:p w14:paraId="4645F2AB" w14:textId="77777777" w:rsidR="006A1B45" w:rsidRPr="00CE602F" w:rsidRDefault="006A1B45" w:rsidP="00E5350E">
            <w:pPr>
              <w:spacing w:before="60" w:after="60"/>
              <w:rPr>
                <w:rFonts w:ascii="Arial" w:hAnsi="Arial" w:cs="Arial"/>
                <w:sz w:val="20"/>
              </w:rPr>
            </w:pPr>
            <w:r w:rsidRPr="00CE602F">
              <w:rPr>
                <w:rFonts w:ascii="Arial" w:hAnsi="Arial" w:cs="Arial"/>
                <w:sz w:val="20"/>
              </w:rPr>
              <w:t xml:space="preserve">Max. dovolená velikost IED </w:t>
            </w:r>
            <w:r w:rsidR="00E90141" w:rsidRPr="00CE602F">
              <w:rPr>
                <w:rFonts w:ascii="Arial" w:hAnsi="Arial" w:cs="Arial"/>
                <w:sz w:val="20"/>
              </w:rPr>
              <w:t xml:space="preserve">250 mm x 200 mm x 150 mm </w:t>
            </w:r>
            <w:r w:rsidRPr="00CE602F">
              <w:rPr>
                <w:rFonts w:ascii="Arial" w:hAnsi="Arial" w:cs="Arial"/>
                <w:sz w:val="20"/>
              </w:rPr>
              <w:t>(š</w:t>
            </w:r>
            <w:r w:rsidR="00E90141" w:rsidRPr="00CE602F">
              <w:rPr>
                <w:rFonts w:ascii="Arial" w:hAnsi="Arial" w:cs="Arial"/>
                <w:sz w:val="20"/>
              </w:rPr>
              <w:t>ířka</w:t>
            </w:r>
            <w:r w:rsidRPr="00CE602F">
              <w:rPr>
                <w:rFonts w:ascii="Arial" w:hAnsi="Arial" w:cs="Arial"/>
                <w:sz w:val="20"/>
              </w:rPr>
              <w:t xml:space="preserve"> x v</w:t>
            </w:r>
            <w:r w:rsidR="00E90141" w:rsidRPr="00CE602F">
              <w:rPr>
                <w:rFonts w:ascii="Arial" w:hAnsi="Arial" w:cs="Arial"/>
                <w:sz w:val="20"/>
              </w:rPr>
              <w:t>ýška</w:t>
            </w:r>
            <w:r w:rsidRPr="00CE602F">
              <w:rPr>
                <w:rFonts w:ascii="Arial" w:hAnsi="Arial" w:cs="Arial"/>
                <w:sz w:val="20"/>
              </w:rPr>
              <w:t> x h</w:t>
            </w:r>
            <w:r w:rsidR="00E90141" w:rsidRPr="00CE602F">
              <w:rPr>
                <w:rFonts w:ascii="Arial" w:hAnsi="Arial" w:cs="Arial"/>
                <w:sz w:val="20"/>
              </w:rPr>
              <w:t>loubka</w:t>
            </w:r>
            <w:r w:rsidRPr="00CE602F">
              <w:rPr>
                <w:rFonts w:ascii="Arial" w:hAnsi="Arial" w:cs="Arial"/>
                <w:sz w:val="20"/>
              </w:rPr>
              <w:t>)</w:t>
            </w:r>
            <w:r w:rsidR="00E5350E" w:rsidRPr="00CE602F">
              <w:rPr>
                <w:rFonts w:ascii="Arial" w:hAnsi="Arial" w:cs="Arial"/>
                <w:sz w:val="20"/>
              </w:rPr>
              <w:t>.</w:t>
            </w:r>
          </w:p>
        </w:tc>
      </w:tr>
    </w:tbl>
    <w:bookmarkEnd w:id="27"/>
    <w:p w14:paraId="0B6C14EA" w14:textId="77777777" w:rsidR="006A1B45" w:rsidRPr="00CE602F" w:rsidRDefault="006A1B45" w:rsidP="006A1B45">
      <w:pPr>
        <w:spacing w:before="120"/>
        <w:jc w:val="both"/>
        <w:rPr>
          <w:rFonts w:ascii="Arial" w:hAnsi="Arial" w:cs="Arial"/>
          <w:sz w:val="20"/>
        </w:rPr>
      </w:pPr>
      <w:r w:rsidRPr="00CE602F">
        <w:rPr>
          <w:rFonts w:ascii="Arial" w:hAnsi="Arial" w:cs="Arial"/>
          <w:sz w:val="20"/>
        </w:rPr>
        <w:t xml:space="preserve">IED </w:t>
      </w:r>
      <w:bookmarkStart w:id="28" w:name="_Hlk13864480"/>
      <w:r w:rsidR="00E50E01" w:rsidRPr="00CE602F">
        <w:rPr>
          <w:rFonts w:ascii="Arial" w:hAnsi="Arial" w:cs="Arial"/>
          <w:sz w:val="20"/>
        </w:rPr>
        <w:t>bude</w:t>
      </w:r>
      <w:r w:rsidRPr="00CE602F">
        <w:rPr>
          <w:rFonts w:ascii="Arial" w:hAnsi="Arial" w:cs="Arial"/>
          <w:sz w:val="20"/>
        </w:rPr>
        <w:t xml:space="preserve"> </w:t>
      </w:r>
      <w:bookmarkEnd w:id="28"/>
      <w:r w:rsidRPr="00CE602F">
        <w:rPr>
          <w:rFonts w:ascii="Arial" w:hAnsi="Arial" w:cs="Arial"/>
          <w:sz w:val="20"/>
        </w:rPr>
        <w:t xml:space="preserve">mít integrované ochranné funkce </w:t>
      </w:r>
      <w:r w:rsidR="00484F72" w:rsidRPr="00CE602F">
        <w:rPr>
          <w:rFonts w:ascii="Arial" w:hAnsi="Arial" w:cs="Arial"/>
          <w:sz w:val="20"/>
        </w:rPr>
        <w:t>dle bodu č. 3.4</w:t>
      </w:r>
      <w:r w:rsidRPr="00CE602F">
        <w:rPr>
          <w:rFonts w:ascii="Arial" w:hAnsi="Arial" w:cs="Arial"/>
          <w:sz w:val="20"/>
        </w:rPr>
        <w:t>.7.</w:t>
      </w:r>
    </w:p>
    <w:p w14:paraId="4C6B1598" w14:textId="77777777" w:rsidR="006A1B45" w:rsidRPr="00CE602F" w:rsidRDefault="006A1B45" w:rsidP="00484F72">
      <w:pPr>
        <w:spacing w:before="120"/>
        <w:jc w:val="both"/>
        <w:rPr>
          <w:rFonts w:ascii="Arial" w:hAnsi="Arial" w:cs="Arial"/>
          <w:sz w:val="20"/>
        </w:rPr>
      </w:pPr>
      <w:r w:rsidRPr="00CE602F">
        <w:rPr>
          <w:rFonts w:ascii="Arial" w:hAnsi="Arial" w:cs="Arial"/>
          <w:sz w:val="20"/>
        </w:rPr>
        <w:t xml:space="preserve">Měření napětí z kapacitního snímače </w:t>
      </w:r>
      <w:r w:rsidR="00E50E01" w:rsidRPr="00CE602F">
        <w:rPr>
          <w:rFonts w:ascii="Arial" w:hAnsi="Arial" w:cs="Arial"/>
          <w:sz w:val="20"/>
        </w:rPr>
        <w:t xml:space="preserve">bude </w:t>
      </w:r>
      <w:r w:rsidRPr="00CE602F">
        <w:rPr>
          <w:rFonts w:ascii="Arial" w:hAnsi="Arial" w:cs="Arial"/>
          <w:sz w:val="20"/>
        </w:rPr>
        <w:t>možno kalibrovat.</w:t>
      </w:r>
    </w:p>
    <w:p w14:paraId="43285816" w14:textId="77777777" w:rsidR="006A1B45" w:rsidRPr="00CE602F" w:rsidRDefault="006A1B45" w:rsidP="00484F72">
      <w:pPr>
        <w:spacing w:before="120"/>
        <w:jc w:val="both"/>
        <w:rPr>
          <w:rFonts w:ascii="Arial" w:hAnsi="Arial" w:cs="Arial"/>
          <w:sz w:val="20"/>
        </w:rPr>
      </w:pPr>
      <w:r w:rsidRPr="00CE602F">
        <w:rPr>
          <w:rFonts w:ascii="Arial" w:hAnsi="Arial" w:cs="Arial"/>
          <w:sz w:val="20"/>
        </w:rPr>
        <w:t>Zdroj napětí pro napájení recloseru je z VN měniče 22/</w:t>
      </w:r>
      <w:r w:rsidR="00484F72" w:rsidRPr="00CE602F">
        <w:rPr>
          <w:rFonts w:ascii="Arial" w:hAnsi="Arial" w:cs="Arial"/>
          <w:sz w:val="20"/>
        </w:rPr>
        <w:t>0,</w:t>
      </w:r>
      <w:r w:rsidRPr="00CE602F">
        <w:rPr>
          <w:rFonts w:ascii="Arial" w:hAnsi="Arial" w:cs="Arial"/>
          <w:sz w:val="20"/>
        </w:rPr>
        <w:t xml:space="preserve">1 </w:t>
      </w:r>
      <w:r w:rsidR="00484F72" w:rsidRPr="00CE602F">
        <w:rPr>
          <w:rFonts w:ascii="Arial" w:hAnsi="Arial" w:cs="Arial"/>
          <w:sz w:val="20"/>
        </w:rPr>
        <w:t>k</w:t>
      </w:r>
      <w:r w:rsidRPr="00CE602F">
        <w:rPr>
          <w:rFonts w:ascii="Arial" w:hAnsi="Arial" w:cs="Arial"/>
          <w:sz w:val="20"/>
        </w:rPr>
        <w:t>V AC</w:t>
      </w:r>
      <w:r w:rsidR="00484F72" w:rsidRPr="00CE602F">
        <w:rPr>
          <w:rFonts w:ascii="Arial" w:hAnsi="Arial" w:cs="Arial"/>
          <w:sz w:val="20"/>
        </w:rPr>
        <w:t>,</w:t>
      </w:r>
      <w:r w:rsidRPr="00CE602F">
        <w:rPr>
          <w:rFonts w:ascii="Arial" w:hAnsi="Arial" w:cs="Arial"/>
          <w:sz w:val="20"/>
        </w:rPr>
        <w:t xml:space="preserve"> 150VA. IED </w:t>
      </w:r>
      <w:r w:rsidR="00E50E01" w:rsidRPr="00CE602F">
        <w:rPr>
          <w:rFonts w:ascii="Arial" w:hAnsi="Arial" w:cs="Arial"/>
          <w:sz w:val="20"/>
        </w:rPr>
        <w:t xml:space="preserve">bude </w:t>
      </w:r>
      <w:r w:rsidRPr="00CE602F">
        <w:rPr>
          <w:rFonts w:ascii="Arial" w:hAnsi="Arial" w:cs="Arial"/>
          <w:sz w:val="20"/>
        </w:rPr>
        <w:t>umož</w:t>
      </w:r>
      <w:r w:rsidR="00E50E01" w:rsidRPr="00CE602F">
        <w:rPr>
          <w:rFonts w:ascii="Arial" w:hAnsi="Arial" w:cs="Arial"/>
          <w:sz w:val="20"/>
        </w:rPr>
        <w:t>ňova</w:t>
      </w:r>
      <w:r w:rsidRPr="00CE602F">
        <w:rPr>
          <w:rFonts w:ascii="Arial" w:hAnsi="Arial" w:cs="Arial"/>
          <w:sz w:val="20"/>
        </w:rPr>
        <w:t>t měření tohoto napájecího napětí (100 V AC) s přenosem na nadřazený systém.</w:t>
      </w:r>
    </w:p>
    <w:p w14:paraId="7DC82519" w14:textId="77777777" w:rsidR="006A1B45" w:rsidRPr="00CE602F" w:rsidRDefault="006A1B45" w:rsidP="00484F72">
      <w:pPr>
        <w:spacing w:before="120"/>
        <w:jc w:val="both"/>
        <w:rPr>
          <w:rFonts w:ascii="Arial" w:hAnsi="Arial" w:cs="Arial"/>
          <w:sz w:val="20"/>
        </w:rPr>
      </w:pPr>
      <w:r w:rsidRPr="00CE602F">
        <w:rPr>
          <w:rFonts w:ascii="Arial" w:hAnsi="Arial" w:cs="Arial"/>
          <w:sz w:val="20"/>
        </w:rPr>
        <w:t>IED zajist</w:t>
      </w:r>
      <w:r w:rsidR="00E50E01" w:rsidRPr="00CE602F">
        <w:rPr>
          <w:rFonts w:ascii="Arial" w:hAnsi="Arial" w:cs="Arial"/>
          <w:sz w:val="20"/>
        </w:rPr>
        <w:t>í</w:t>
      </w:r>
      <w:r w:rsidRPr="00CE602F">
        <w:rPr>
          <w:rFonts w:ascii="Arial" w:hAnsi="Arial" w:cs="Arial"/>
          <w:sz w:val="20"/>
        </w:rPr>
        <w:t xml:space="preserve"> spínání temperování o výkonu 60 W pro ovládací skříň na základě uživatelsky nastaveného rozsahu teplot. Teplotní čidlo </w:t>
      </w:r>
      <w:r w:rsidR="00E50E01" w:rsidRPr="00CE602F">
        <w:rPr>
          <w:rFonts w:ascii="Arial" w:hAnsi="Arial" w:cs="Arial"/>
          <w:sz w:val="20"/>
        </w:rPr>
        <w:t xml:space="preserve">bude </w:t>
      </w:r>
      <w:r w:rsidRPr="00CE602F">
        <w:rPr>
          <w:rFonts w:ascii="Arial" w:hAnsi="Arial" w:cs="Arial"/>
          <w:sz w:val="20"/>
        </w:rPr>
        <w:t>součástí nabídky.</w:t>
      </w:r>
    </w:p>
    <w:p w14:paraId="02441983" w14:textId="77777777" w:rsidR="006A1B45" w:rsidRPr="00CE602F" w:rsidRDefault="006A1B45" w:rsidP="00E50E01">
      <w:pPr>
        <w:keepNext/>
        <w:spacing w:before="120"/>
        <w:jc w:val="both"/>
        <w:rPr>
          <w:rFonts w:ascii="Arial" w:hAnsi="Arial" w:cs="Arial"/>
          <w:sz w:val="20"/>
        </w:rPr>
      </w:pPr>
      <w:r w:rsidRPr="00CE602F">
        <w:rPr>
          <w:rFonts w:ascii="Arial" w:hAnsi="Arial" w:cs="Arial"/>
          <w:sz w:val="20"/>
        </w:rPr>
        <w:t>Napájecí zdroj</w:t>
      </w:r>
    </w:p>
    <w:p w14:paraId="09935996" w14:textId="77777777" w:rsidR="006A1B45" w:rsidRPr="00CE602F" w:rsidRDefault="00484F72" w:rsidP="00E50E01">
      <w:pPr>
        <w:pStyle w:val="Odstavecseseznamem"/>
        <w:keepNext/>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Bude</w:t>
      </w:r>
      <w:r w:rsidR="006A1B45" w:rsidRPr="00CE602F">
        <w:rPr>
          <w:rFonts w:ascii="Arial" w:hAnsi="Arial" w:cs="Arial"/>
          <w:sz w:val="20"/>
        </w:rPr>
        <w:t xml:space="preserve"> na vstupu opatřen přepěťovou ochranou.</w:t>
      </w:r>
    </w:p>
    <w:p w14:paraId="74E07C4C" w14:textId="77777777" w:rsidR="006A1B45" w:rsidRPr="00CE602F" w:rsidRDefault="00484F72"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Bude </w:t>
      </w:r>
      <w:r w:rsidR="006A1B45" w:rsidRPr="00CE602F">
        <w:rPr>
          <w:rFonts w:ascii="Arial" w:hAnsi="Arial" w:cs="Arial"/>
          <w:sz w:val="20"/>
        </w:rPr>
        <w:t>vybaven LED diodou pro vizuální kontrolu stavu přívodního napětí.</w:t>
      </w:r>
    </w:p>
    <w:p w14:paraId="630D7844" w14:textId="77777777" w:rsidR="006A1B45" w:rsidRPr="00CE602F" w:rsidRDefault="00484F72"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Bude </w:t>
      </w:r>
      <w:r w:rsidR="006A1B45" w:rsidRPr="00CE602F">
        <w:rPr>
          <w:rFonts w:ascii="Arial" w:hAnsi="Arial" w:cs="Arial"/>
          <w:sz w:val="20"/>
        </w:rPr>
        <w:t xml:space="preserve">zajišťovat nabíjení záložních akumulátorů v závislosti na teplotě v rozváděči, </w:t>
      </w:r>
      <w:r w:rsidRPr="00CE602F">
        <w:rPr>
          <w:rFonts w:ascii="Arial" w:hAnsi="Arial" w:cs="Arial"/>
          <w:sz w:val="20"/>
        </w:rPr>
        <w:t>bude</w:t>
      </w:r>
      <w:r w:rsidR="006A1B45" w:rsidRPr="00CE602F">
        <w:rPr>
          <w:rFonts w:ascii="Arial" w:hAnsi="Arial" w:cs="Arial"/>
          <w:sz w:val="20"/>
        </w:rPr>
        <w:t xml:space="preserve"> mít ochranu proti přebití, nebo úplnému vybití akumulátorů.</w:t>
      </w:r>
    </w:p>
    <w:p w14:paraId="16CBC5C3" w14:textId="77777777" w:rsidR="006A1B45" w:rsidRPr="00CE602F" w:rsidRDefault="006A1B45"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Kapacita akumulátorů (2x12 V, 28 Ah, typ VRLA), </w:t>
      </w:r>
      <w:r w:rsidR="00484F72" w:rsidRPr="00CE602F">
        <w:rPr>
          <w:rFonts w:ascii="Arial" w:hAnsi="Arial" w:cs="Arial"/>
          <w:sz w:val="20"/>
        </w:rPr>
        <w:t xml:space="preserve">bude </w:t>
      </w:r>
      <w:r w:rsidRPr="00CE602F">
        <w:rPr>
          <w:rFonts w:ascii="Arial" w:hAnsi="Arial" w:cs="Arial"/>
          <w:sz w:val="20"/>
        </w:rPr>
        <w:t xml:space="preserve">periodicky testována, v případě poklesu pod volitelně nastavenou mez </w:t>
      </w:r>
      <w:r w:rsidR="00484F72" w:rsidRPr="00CE602F">
        <w:rPr>
          <w:rFonts w:ascii="Arial" w:hAnsi="Arial" w:cs="Arial"/>
          <w:sz w:val="20"/>
        </w:rPr>
        <w:t xml:space="preserve">bude </w:t>
      </w:r>
      <w:r w:rsidRPr="00CE602F">
        <w:rPr>
          <w:rFonts w:ascii="Arial" w:hAnsi="Arial" w:cs="Arial"/>
          <w:sz w:val="20"/>
        </w:rPr>
        <w:t xml:space="preserve">hlášena na nadřazený systém. </w:t>
      </w:r>
    </w:p>
    <w:p w14:paraId="226E8363" w14:textId="77777777" w:rsidR="006A1B45" w:rsidRPr="00CE602F" w:rsidRDefault="006A1B45"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Je požadována funkce automatického a bezpečného odpojení akumulátoru od zátěže při dosažení nebezpečné hladiny jeho vybití.</w:t>
      </w:r>
    </w:p>
    <w:p w14:paraId="04B333A0" w14:textId="77777777" w:rsidR="006A1B45" w:rsidRPr="00CE602F" w:rsidRDefault="00484F72"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Bude </w:t>
      </w:r>
      <w:r w:rsidR="006A1B45" w:rsidRPr="00CE602F">
        <w:rPr>
          <w:rFonts w:ascii="Arial" w:hAnsi="Arial" w:cs="Arial"/>
          <w:sz w:val="20"/>
        </w:rPr>
        <w:t>umožněno uzemnění záporného pólu napětí 24 V DC.</w:t>
      </w:r>
    </w:p>
    <w:p w14:paraId="69D03F9D" w14:textId="77777777" w:rsidR="006A1B45" w:rsidRPr="00CE602F" w:rsidRDefault="006A1B45"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Dobíjecí proud akumulátoru </w:t>
      </w:r>
      <w:r w:rsidR="00484F72" w:rsidRPr="00CE602F">
        <w:rPr>
          <w:rFonts w:ascii="Arial" w:hAnsi="Arial" w:cs="Arial"/>
          <w:sz w:val="20"/>
        </w:rPr>
        <w:t xml:space="preserve">bude </w:t>
      </w:r>
      <w:r w:rsidRPr="00CE602F">
        <w:rPr>
          <w:rFonts w:ascii="Arial" w:hAnsi="Arial" w:cs="Arial"/>
          <w:sz w:val="20"/>
        </w:rPr>
        <w:t>minimálně 1 A.</w:t>
      </w:r>
    </w:p>
    <w:p w14:paraId="7525569A" w14:textId="77777777" w:rsidR="006A1B45" w:rsidRPr="00CE602F" w:rsidRDefault="006A1B45" w:rsidP="00484F72">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Ze zdroje </w:t>
      </w:r>
      <w:r w:rsidR="00484F72" w:rsidRPr="00CE602F">
        <w:rPr>
          <w:rFonts w:ascii="Arial" w:hAnsi="Arial" w:cs="Arial"/>
          <w:sz w:val="20"/>
        </w:rPr>
        <w:t xml:space="preserve">bude </w:t>
      </w:r>
      <w:r w:rsidRPr="00CE602F">
        <w:rPr>
          <w:rFonts w:ascii="Arial" w:hAnsi="Arial" w:cs="Arial"/>
          <w:sz w:val="20"/>
        </w:rPr>
        <w:t>možno signalizovat minimálně tyto signály:</w:t>
      </w:r>
    </w:p>
    <w:p w14:paraId="347859B7" w14:textId="77777777" w:rsidR="006A1B45" w:rsidRPr="00CE602F" w:rsidRDefault="00484F72" w:rsidP="00E50E01">
      <w:pPr>
        <w:pStyle w:val="Odstavecseseznamem"/>
        <w:numPr>
          <w:ilvl w:val="1"/>
          <w:numId w:val="2"/>
        </w:numPr>
        <w:tabs>
          <w:tab w:val="clear" w:pos="1582"/>
        </w:tabs>
        <w:spacing w:after="0"/>
        <w:ind w:left="568" w:hanging="284"/>
        <w:contextualSpacing w:val="0"/>
        <w:jc w:val="both"/>
        <w:rPr>
          <w:rFonts w:ascii="Arial" w:hAnsi="Arial" w:cs="Arial"/>
          <w:sz w:val="20"/>
        </w:rPr>
      </w:pPr>
      <w:r w:rsidRPr="00CE602F">
        <w:rPr>
          <w:rFonts w:ascii="Arial" w:hAnsi="Arial" w:cs="Arial"/>
          <w:sz w:val="20"/>
        </w:rPr>
        <w:t>Z</w:t>
      </w:r>
      <w:r w:rsidR="006A1B45" w:rsidRPr="00CE602F">
        <w:rPr>
          <w:rFonts w:ascii="Arial" w:hAnsi="Arial" w:cs="Arial"/>
          <w:sz w:val="20"/>
        </w:rPr>
        <w:t>tráta napájecího napětí 100 V AC</w:t>
      </w:r>
    </w:p>
    <w:p w14:paraId="0816A06B" w14:textId="77777777" w:rsidR="006A1B45" w:rsidRPr="00CE602F" w:rsidRDefault="00484F72" w:rsidP="00E50E01">
      <w:pPr>
        <w:pStyle w:val="Odstavecseseznamem"/>
        <w:numPr>
          <w:ilvl w:val="1"/>
          <w:numId w:val="2"/>
        </w:numPr>
        <w:tabs>
          <w:tab w:val="clear" w:pos="1582"/>
        </w:tabs>
        <w:spacing w:after="0"/>
        <w:ind w:left="568" w:hanging="284"/>
        <w:contextualSpacing w:val="0"/>
        <w:jc w:val="both"/>
        <w:rPr>
          <w:rFonts w:ascii="Arial" w:hAnsi="Arial" w:cs="Arial"/>
          <w:sz w:val="20"/>
        </w:rPr>
      </w:pPr>
      <w:r w:rsidRPr="00CE602F">
        <w:rPr>
          <w:rFonts w:ascii="Arial" w:hAnsi="Arial" w:cs="Arial"/>
          <w:sz w:val="20"/>
        </w:rPr>
        <w:t>P</w:t>
      </w:r>
      <w:r w:rsidR="006A1B45" w:rsidRPr="00CE602F">
        <w:rPr>
          <w:rFonts w:ascii="Arial" w:hAnsi="Arial" w:cs="Arial"/>
          <w:sz w:val="20"/>
        </w:rPr>
        <w:t xml:space="preserve">odpětí baterie </w:t>
      </w:r>
    </w:p>
    <w:p w14:paraId="6714E1AA" w14:textId="77777777" w:rsidR="006A1B45" w:rsidRPr="00CE602F" w:rsidRDefault="00484F72" w:rsidP="00484F72">
      <w:pPr>
        <w:pStyle w:val="Odstavecseseznamem"/>
        <w:numPr>
          <w:ilvl w:val="1"/>
          <w:numId w:val="2"/>
        </w:numPr>
        <w:tabs>
          <w:tab w:val="clear" w:pos="1582"/>
        </w:tabs>
        <w:ind w:left="568" w:hanging="284"/>
        <w:contextualSpacing w:val="0"/>
        <w:jc w:val="both"/>
        <w:rPr>
          <w:rFonts w:ascii="Arial" w:hAnsi="Arial" w:cs="Arial"/>
          <w:sz w:val="20"/>
        </w:rPr>
      </w:pPr>
      <w:r w:rsidRPr="00CE602F">
        <w:rPr>
          <w:rFonts w:ascii="Arial" w:hAnsi="Arial" w:cs="Arial"/>
          <w:sz w:val="20"/>
        </w:rPr>
        <w:t>N</w:t>
      </w:r>
      <w:r w:rsidR="006A1B45" w:rsidRPr="00CE602F">
        <w:rPr>
          <w:rFonts w:ascii="Arial" w:hAnsi="Arial" w:cs="Arial"/>
          <w:sz w:val="20"/>
        </w:rPr>
        <w:t>eúspěšný test baterie</w:t>
      </w:r>
    </w:p>
    <w:p w14:paraId="27222AD3" w14:textId="07325775" w:rsidR="006A1B45" w:rsidRPr="00CE602F" w:rsidRDefault="006A1B45" w:rsidP="00973516">
      <w:pPr>
        <w:spacing w:before="120"/>
        <w:jc w:val="both"/>
        <w:rPr>
          <w:rFonts w:ascii="Arial" w:hAnsi="Arial" w:cs="Arial"/>
          <w:sz w:val="20"/>
        </w:rPr>
      </w:pPr>
      <w:r w:rsidRPr="00CE602F">
        <w:rPr>
          <w:rFonts w:ascii="Arial" w:hAnsi="Arial" w:cs="Arial"/>
          <w:sz w:val="20"/>
        </w:rPr>
        <w:t>V případě, že ne</w:t>
      </w:r>
      <w:r w:rsidR="00973516" w:rsidRPr="00CE602F">
        <w:rPr>
          <w:rFonts w:ascii="Arial" w:hAnsi="Arial" w:cs="Arial"/>
          <w:sz w:val="20"/>
        </w:rPr>
        <w:t>bude</w:t>
      </w:r>
      <w:r w:rsidRPr="00CE602F">
        <w:rPr>
          <w:rFonts w:ascii="Arial" w:hAnsi="Arial" w:cs="Arial"/>
          <w:sz w:val="20"/>
        </w:rPr>
        <w:t xml:space="preserve"> zdroj součástí IED, </w:t>
      </w:r>
      <w:r w:rsidR="00973516" w:rsidRPr="00CE602F">
        <w:rPr>
          <w:rFonts w:ascii="Arial" w:hAnsi="Arial" w:cs="Arial"/>
          <w:sz w:val="20"/>
        </w:rPr>
        <w:t>budou</w:t>
      </w:r>
      <w:r w:rsidRPr="00CE602F">
        <w:rPr>
          <w:rFonts w:ascii="Arial" w:hAnsi="Arial" w:cs="Arial"/>
          <w:sz w:val="20"/>
        </w:rPr>
        <w:t xml:space="preserve"> tyto signály přenášeny prostřednictvím binárních vstupů IED. Při tomto řešení </w:t>
      </w:r>
      <w:r w:rsidR="00973516" w:rsidRPr="00CE602F">
        <w:rPr>
          <w:rFonts w:ascii="Arial" w:hAnsi="Arial" w:cs="Arial"/>
          <w:sz w:val="20"/>
        </w:rPr>
        <w:t>bude</w:t>
      </w:r>
      <w:r w:rsidRPr="00CE602F">
        <w:rPr>
          <w:rFonts w:ascii="Arial" w:hAnsi="Arial" w:cs="Arial"/>
          <w:sz w:val="20"/>
        </w:rPr>
        <w:t xml:space="preserve"> navýšen počet binárních vstupů IED uvedený v tabulce </w:t>
      </w:r>
      <w:r w:rsidR="00973516" w:rsidRPr="00CE602F">
        <w:rPr>
          <w:rFonts w:ascii="Arial" w:hAnsi="Arial" w:cs="Arial"/>
          <w:sz w:val="20"/>
        </w:rPr>
        <w:t>tohoto článku</w:t>
      </w:r>
      <w:r w:rsidRPr="00CE602F">
        <w:rPr>
          <w:rFonts w:ascii="Arial" w:hAnsi="Arial" w:cs="Arial"/>
          <w:sz w:val="20"/>
        </w:rPr>
        <w:t>.</w:t>
      </w:r>
    </w:p>
    <w:p w14:paraId="64D1A1FD" w14:textId="77777777" w:rsidR="006A1B45" w:rsidRPr="00CE602F" w:rsidRDefault="006A1B45" w:rsidP="00973516">
      <w:pPr>
        <w:spacing w:before="120"/>
        <w:jc w:val="both"/>
        <w:rPr>
          <w:rFonts w:ascii="Arial" w:hAnsi="Arial" w:cs="Arial"/>
          <w:sz w:val="20"/>
        </w:rPr>
      </w:pPr>
      <w:r w:rsidRPr="00CE602F">
        <w:rPr>
          <w:rFonts w:ascii="Arial" w:hAnsi="Arial" w:cs="Arial"/>
          <w:sz w:val="20"/>
        </w:rPr>
        <w:t xml:space="preserve">Součástí dodávky IED </w:t>
      </w:r>
      <w:r w:rsidR="00E50E01" w:rsidRPr="00CE602F">
        <w:rPr>
          <w:rFonts w:ascii="Arial" w:hAnsi="Arial" w:cs="Arial"/>
          <w:sz w:val="20"/>
        </w:rPr>
        <w:t xml:space="preserve">bude </w:t>
      </w:r>
      <w:r w:rsidRPr="00CE602F">
        <w:rPr>
          <w:rFonts w:ascii="Arial" w:hAnsi="Arial" w:cs="Arial"/>
          <w:sz w:val="20"/>
        </w:rPr>
        <w:t xml:space="preserve">manipulační a signalizační panel. Jeho funkce musí být volně konfigurovatelná a musí umožnit ovládání a zobrazení minimálně </w:t>
      </w:r>
      <w:r w:rsidR="00973516" w:rsidRPr="00CE602F">
        <w:rPr>
          <w:rFonts w:ascii="Arial" w:hAnsi="Arial" w:cs="Arial"/>
          <w:sz w:val="20"/>
        </w:rPr>
        <w:t>následujících</w:t>
      </w:r>
      <w:r w:rsidRPr="00CE602F">
        <w:rPr>
          <w:rFonts w:ascii="Arial" w:hAnsi="Arial" w:cs="Arial"/>
          <w:sz w:val="20"/>
        </w:rPr>
        <w:t xml:space="preserve"> stavů</w:t>
      </w:r>
      <w:r w:rsidR="00973516" w:rsidRPr="00CE602F">
        <w:rPr>
          <w:rFonts w:ascii="Arial" w:hAnsi="Arial" w:cs="Arial"/>
          <w:sz w:val="20"/>
        </w:rPr>
        <w:t>.</w:t>
      </w:r>
    </w:p>
    <w:p w14:paraId="59404FBC" w14:textId="77777777" w:rsidR="006A1B45" w:rsidRPr="00CE602F" w:rsidRDefault="006A1B4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Změnu režimu ovládání recloseru dálkově/místně. </w:t>
      </w:r>
    </w:p>
    <w:p w14:paraId="133FBD8F" w14:textId="77777777" w:rsidR="006A1B45" w:rsidRPr="00CE602F" w:rsidRDefault="006A1B4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Signalizaci a ovládání stavu recloseru VYP/ZAP.</w:t>
      </w:r>
    </w:p>
    <w:p w14:paraId="0F57DDC2" w14:textId="77777777" w:rsidR="006A1B45" w:rsidRPr="00CE602F" w:rsidRDefault="006A1B4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Signalizaci ztráty napájecího napětí. </w:t>
      </w:r>
    </w:p>
    <w:p w14:paraId="38E327E7" w14:textId="77777777" w:rsidR="006A1B45" w:rsidRPr="00CE602F" w:rsidRDefault="006A1B4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Signalizaci nízké kapacity akumulátoru. </w:t>
      </w:r>
    </w:p>
    <w:p w14:paraId="7D7EAD3E" w14:textId="77777777" w:rsidR="006A1B45" w:rsidRPr="00CE602F" w:rsidRDefault="006A1B4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Signalizaci zemního spojení. </w:t>
      </w:r>
    </w:p>
    <w:p w14:paraId="7FC92C0A" w14:textId="77777777" w:rsidR="006A1B45" w:rsidRPr="00CE602F" w:rsidRDefault="006A1B4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Signalizaci zajištění vypnutého stavu (vysunutí háku). </w:t>
      </w:r>
    </w:p>
    <w:p w14:paraId="63AB7A09" w14:textId="77777777" w:rsidR="006A1B45" w:rsidRPr="00CE602F" w:rsidRDefault="006A1B45" w:rsidP="00973516">
      <w:pPr>
        <w:spacing w:before="120"/>
        <w:jc w:val="both"/>
        <w:rPr>
          <w:rFonts w:ascii="Arial" w:hAnsi="Arial" w:cs="Arial"/>
          <w:sz w:val="20"/>
        </w:rPr>
      </w:pPr>
      <w:r w:rsidRPr="00CE602F">
        <w:rPr>
          <w:rFonts w:ascii="Arial" w:hAnsi="Arial" w:cs="Arial"/>
          <w:sz w:val="20"/>
        </w:rPr>
        <w:t xml:space="preserve">Panel </w:t>
      </w:r>
      <w:r w:rsidR="00E50E01" w:rsidRPr="00CE602F">
        <w:rPr>
          <w:rFonts w:ascii="Arial" w:hAnsi="Arial" w:cs="Arial"/>
          <w:sz w:val="20"/>
        </w:rPr>
        <w:t xml:space="preserve">bude </w:t>
      </w:r>
      <w:r w:rsidRPr="00CE602F">
        <w:rPr>
          <w:rFonts w:ascii="Arial" w:hAnsi="Arial" w:cs="Arial"/>
          <w:sz w:val="20"/>
        </w:rPr>
        <w:t xml:space="preserve">možno instalovat tak, aby byl při otevření rozváděče přístupný bez nutnosti demontáže </w:t>
      </w:r>
      <w:r w:rsidR="00BC1EEA" w:rsidRPr="00CE602F">
        <w:rPr>
          <w:rFonts w:ascii="Arial" w:hAnsi="Arial" w:cs="Arial"/>
          <w:sz w:val="20"/>
        </w:rPr>
        <w:t>vnitřní mezistěny</w:t>
      </w:r>
      <w:r w:rsidRPr="00CE602F">
        <w:rPr>
          <w:rFonts w:ascii="Arial" w:hAnsi="Arial" w:cs="Arial"/>
          <w:sz w:val="20"/>
        </w:rPr>
        <w:t>, kter</w:t>
      </w:r>
      <w:r w:rsidR="00BC1EEA" w:rsidRPr="00CE602F">
        <w:rPr>
          <w:rFonts w:ascii="Arial" w:hAnsi="Arial" w:cs="Arial"/>
          <w:sz w:val="20"/>
        </w:rPr>
        <w:t>á</w:t>
      </w:r>
      <w:r w:rsidRPr="00CE602F">
        <w:rPr>
          <w:rFonts w:ascii="Arial" w:hAnsi="Arial" w:cs="Arial"/>
          <w:sz w:val="20"/>
        </w:rPr>
        <w:t xml:space="preserve"> kryje ostatní elektroniku (viz. </w:t>
      </w:r>
      <w:r w:rsidR="00BC1EEA" w:rsidRPr="00CE602F">
        <w:rPr>
          <w:rFonts w:ascii="Arial" w:hAnsi="Arial" w:cs="Arial"/>
          <w:sz w:val="20"/>
        </w:rPr>
        <w:t>orientační umístění otvoru v Příloze č. 9.2</w:t>
      </w:r>
      <w:r w:rsidRPr="00CE602F">
        <w:rPr>
          <w:rFonts w:ascii="Arial" w:hAnsi="Arial" w:cs="Arial"/>
          <w:sz w:val="20"/>
        </w:rPr>
        <w:t>).</w:t>
      </w:r>
      <w:r w:rsidR="00BC1EEA" w:rsidRPr="00CE602F">
        <w:rPr>
          <w:rFonts w:ascii="Arial" w:hAnsi="Arial" w:cs="Arial"/>
          <w:sz w:val="20"/>
        </w:rPr>
        <w:t xml:space="preserve"> </w:t>
      </w:r>
      <w:r w:rsidRPr="00CE602F">
        <w:rPr>
          <w:rFonts w:ascii="Arial" w:hAnsi="Arial" w:cs="Arial"/>
          <w:sz w:val="20"/>
        </w:rPr>
        <w:t xml:space="preserve">Prostor pro zobrazení informací ze signalizačního panelu je </w:t>
      </w:r>
      <w:r w:rsidR="00BC1EEA" w:rsidRPr="00CE602F">
        <w:rPr>
          <w:rFonts w:ascii="Arial" w:hAnsi="Arial" w:cs="Arial"/>
          <w:sz w:val="20"/>
        </w:rPr>
        <w:t>1</w:t>
      </w:r>
      <w:r w:rsidR="00E90141" w:rsidRPr="00CE602F">
        <w:rPr>
          <w:rFonts w:ascii="Arial" w:hAnsi="Arial" w:cs="Arial"/>
          <w:sz w:val="20"/>
        </w:rPr>
        <w:t>3</w:t>
      </w:r>
      <w:r w:rsidR="00BC1EEA" w:rsidRPr="00CE602F">
        <w:rPr>
          <w:rFonts w:ascii="Arial" w:hAnsi="Arial" w:cs="Arial"/>
          <w:sz w:val="20"/>
        </w:rPr>
        <w:t>0x1</w:t>
      </w:r>
      <w:r w:rsidR="00E90141" w:rsidRPr="00CE602F">
        <w:rPr>
          <w:rFonts w:ascii="Arial" w:hAnsi="Arial" w:cs="Arial"/>
          <w:sz w:val="20"/>
        </w:rPr>
        <w:t>2</w:t>
      </w:r>
      <w:r w:rsidR="00BC1EEA" w:rsidRPr="00CE602F">
        <w:rPr>
          <w:rFonts w:ascii="Arial" w:hAnsi="Arial" w:cs="Arial"/>
          <w:sz w:val="20"/>
        </w:rPr>
        <w:t xml:space="preserve">0 mm </w:t>
      </w:r>
      <w:r w:rsidRPr="00CE602F">
        <w:rPr>
          <w:rFonts w:ascii="Arial" w:hAnsi="Arial" w:cs="Arial"/>
          <w:sz w:val="20"/>
        </w:rPr>
        <w:t>(</w:t>
      </w:r>
      <w:r w:rsidR="00E90141" w:rsidRPr="00CE602F">
        <w:rPr>
          <w:rFonts w:ascii="Arial" w:hAnsi="Arial" w:cs="Arial"/>
          <w:sz w:val="20"/>
        </w:rPr>
        <w:t xml:space="preserve">šířka x </w:t>
      </w:r>
      <w:r w:rsidRPr="00CE602F">
        <w:rPr>
          <w:rFonts w:ascii="Arial" w:hAnsi="Arial" w:cs="Arial"/>
          <w:sz w:val="20"/>
        </w:rPr>
        <w:t>výška).</w:t>
      </w:r>
    </w:p>
    <w:p w14:paraId="44759598" w14:textId="77777777" w:rsidR="00D21A83" w:rsidRPr="00CE602F" w:rsidRDefault="00D21A83" w:rsidP="005B44EC">
      <w:pPr>
        <w:keepNext/>
        <w:numPr>
          <w:ilvl w:val="1"/>
          <w:numId w:val="1"/>
        </w:numPr>
        <w:tabs>
          <w:tab w:val="clear" w:pos="633"/>
          <w:tab w:val="num" w:pos="567"/>
          <w:tab w:val="num" w:pos="792"/>
        </w:tabs>
        <w:spacing w:before="240"/>
        <w:ind w:left="567" w:hanging="567"/>
        <w:rPr>
          <w:rFonts w:ascii="Arial" w:hAnsi="Arial" w:cs="Arial"/>
          <w:b/>
          <w:noProof w:val="0"/>
          <w:sz w:val="20"/>
        </w:rPr>
      </w:pPr>
      <w:r w:rsidRPr="00CE602F">
        <w:rPr>
          <w:rFonts w:ascii="Arial" w:hAnsi="Arial" w:cs="Arial"/>
          <w:b/>
          <w:noProof w:val="0"/>
          <w:sz w:val="20"/>
        </w:rPr>
        <w:t>Značení</w:t>
      </w:r>
    </w:p>
    <w:p w14:paraId="6DF8B864" w14:textId="77777777" w:rsidR="008A0C19" w:rsidRPr="00CE602F" w:rsidRDefault="008A0C19" w:rsidP="00B9749C">
      <w:pPr>
        <w:jc w:val="both"/>
        <w:rPr>
          <w:rFonts w:ascii="Arial" w:hAnsi="Arial" w:cs="Arial"/>
          <w:sz w:val="20"/>
        </w:rPr>
      </w:pPr>
      <w:r w:rsidRPr="00CE602F">
        <w:rPr>
          <w:rFonts w:ascii="Arial" w:hAnsi="Arial" w:cs="Arial"/>
          <w:sz w:val="20"/>
        </w:rPr>
        <w:t xml:space="preserve">Značení </w:t>
      </w:r>
      <w:r w:rsidR="00E515C6" w:rsidRPr="00CE602F">
        <w:rPr>
          <w:rFonts w:ascii="Arial" w:hAnsi="Arial" w:cs="Arial"/>
          <w:sz w:val="20"/>
        </w:rPr>
        <w:t>bude provedeno štítk</w:t>
      </w:r>
      <w:r w:rsidR="00D42E8F" w:rsidRPr="00CE602F">
        <w:rPr>
          <w:rFonts w:ascii="Arial" w:hAnsi="Arial" w:cs="Arial"/>
          <w:sz w:val="20"/>
        </w:rPr>
        <w:t>em</w:t>
      </w:r>
      <w:r w:rsidR="00E515C6" w:rsidRPr="00CE602F">
        <w:rPr>
          <w:rFonts w:ascii="Arial" w:hAnsi="Arial" w:cs="Arial"/>
          <w:sz w:val="20"/>
        </w:rPr>
        <w:t xml:space="preserve"> </w:t>
      </w:r>
      <w:r w:rsidR="0047630B" w:rsidRPr="00CE602F">
        <w:rPr>
          <w:rFonts w:ascii="Arial" w:hAnsi="Arial" w:cs="Arial"/>
          <w:sz w:val="20"/>
        </w:rPr>
        <w:t xml:space="preserve">na konstrukci </w:t>
      </w:r>
      <w:r w:rsidR="00D42E8F" w:rsidRPr="00CE602F">
        <w:rPr>
          <w:rFonts w:ascii="Arial" w:hAnsi="Arial" w:cs="Arial"/>
          <w:sz w:val="20"/>
        </w:rPr>
        <w:t xml:space="preserve">USR a </w:t>
      </w:r>
      <w:r w:rsidRPr="00CE602F">
        <w:rPr>
          <w:rFonts w:ascii="Arial" w:hAnsi="Arial" w:cs="Arial"/>
          <w:sz w:val="20"/>
        </w:rPr>
        <w:t>musí obsahovat minimálně:</w:t>
      </w:r>
    </w:p>
    <w:p w14:paraId="79C6BBCD" w14:textId="7E064AD5" w:rsidR="008A0C19" w:rsidRPr="00CE602F" w:rsidRDefault="008A0C19"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jméno nebo obchodní značku výrobce</w:t>
      </w:r>
      <w:r w:rsidR="00056077">
        <w:rPr>
          <w:rFonts w:ascii="Arial" w:hAnsi="Arial" w:cs="Arial"/>
          <w:sz w:val="20"/>
        </w:rPr>
        <w:t>.</w:t>
      </w:r>
    </w:p>
    <w:p w14:paraId="581FA1D4" w14:textId="5271CCFB" w:rsidR="008A0C19" w:rsidRPr="00CE602F" w:rsidRDefault="008A0C19"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typové označení výrobku</w:t>
      </w:r>
      <w:r w:rsidR="00056077">
        <w:rPr>
          <w:rFonts w:ascii="Arial" w:hAnsi="Arial" w:cs="Arial"/>
          <w:sz w:val="20"/>
        </w:rPr>
        <w:t>.</w:t>
      </w:r>
    </w:p>
    <w:p w14:paraId="509033AE" w14:textId="72D19FE8" w:rsidR="00DE1E6C" w:rsidRPr="00CE602F" w:rsidRDefault="00DE1E6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jmenovité napětí</w:t>
      </w:r>
      <w:r w:rsidR="002A2A23" w:rsidRPr="00CE602F">
        <w:rPr>
          <w:rFonts w:ascii="Arial" w:hAnsi="Arial" w:cs="Arial"/>
          <w:sz w:val="20"/>
        </w:rPr>
        <w:t xml:space="preserve"> Ur</w:t>
      </w:r>
      <w:r w:rsidR="00056077">
        <w:rPr>
          <w:rFonts w:ascii="Arial" w:hAnsi="Arial" w:cs="Arial"/>
          <w:sz w:val="20"/>
        </w:rPr>
        <w:t>.</w:t>
      </w:r>
    </w:p>
    <w:p w14:paraId="471B891B" w14:textId="6EF0889B" w:rsidR="00610FD4" w:rsidRPr="00CE602F" w:rsidRDefault="00610FD4"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lastRenderedPageBreak/>
        <w:t>jmenovité napětí Ua pro napájení ovládání</w:t>
      </w:r>
      <w:r w:rsidR="00056077">
        <w:rPr>
          <w:rFonts w:ascii="Arial" w:hAnsi="Arial" w:cs="Arial"/>
          <w:sz w:val="20"/>
        </w:rPr>
        <w:t>.</w:t>
      </w:r>
    </w:p>
    <w:p w14:paraId="0667A40F" w14:textId="1CB58FEE" w:rsidR="00DE1E6C" w:rsidRPr="00CE602F" w:rsidRDefault="00DE1E6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jmenovité výdržné napětí při atmosférickém impulsu</w:t>
      </w:r>
      <w:r w:rsidR="002A2A23" w:rsidRPr="00CE602F">
        <w:rPr>
          <w:rFonts w:ascii="Arial" w:hAnsi="Arial" w:cs="Arial"/>
          <w:sz w:val="20"/>
        </w:rPr>
        <w:t xml:space="preserve"> Up</w:t>
      </w:r>
      <w:r w:rsidR="00056077">
        <w:rPr>
          <w:rFonts w:ascii="Arial" w:hAnsi="Arial" w:cs="Arial"/>
          <w:sz w:val="20"/>
        </w:rPr>
        <w:t>.</w:t>
      </w:r>
    </w:p>
    <w:p w14:paraId="510D7F5B" w14:textId="7C5F6D68" w:rsidR="00DE1E6C" w:rsidRPr="00CE602F" w:rsidRDefault="00DE1E6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jmenovitý kmitočet</w:t>
      </w:r>
      <w:r w:rsidR="002A2A23" w:rsidRPr="00CE602F">
        <w:rPr>
          <w:rFonts w:ascii="Arial" w:hAnsi="Arial" w:cs="Arial"/>
          <w:sz w:val="20"/>
        </w:rPr>
        <w:t xml:space="preserve"> fr</w:t>
      </w:r>
      <w:r w:rsidR="00056077">
        <w:rPr>
          <w:rFonts w:ascii="Arial" w:hAnsi="Arial" w:cs="Arial"/>
          <w:sz w:val="20"/>
        </w:rPr>
        <w:t>.</w:t>
      </w:r>
    </w:p>
    <w:p w14:paraId="0DDBB0D6" w14:textId="73F527B6" w:rsidR="00DE1E6C" w:rsidRPr="00CE602F" w:rsidRDefault="00DE1E6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jmenovitý proud</w:t>
      </w:r>
      <w:r w:rsidR="002A2A23" w:rsidRPr="00CE602F">
        <w:rPr>
          <w:rFonts w:ascii="Arial" w:hAnsi="Arial" w:cs="Arial"/>
          <w:sz w:val="20"/>
        </w:rPr>
        <w:t xml:space="preserve"> Ir</w:t>
      </w:r>
      <w:r w:rsidR="00056077">
        <w:rPr>
          <w:rFonts w:ascii="Arial" w:hAnsi="Arial" w:cs="Arial"/>
          <w:sz w:val="20"/>
        </w:rPr>
        <w:t>.</w:t>
      </w:r>
    </w:p>
    <w:p w14:paraId="401BAF00" w14:textId="1F0177EA" w:rsidR="00DE1E6C" w:rsidRPr="00CE602F" w:rsidRDefault="00DE1E6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vypínací proud převážně činné zátěže</w:t>
      </w:r>
      <w:r w:rsidR="002A2A23" w:rsidRPr="00CE602F">
        <w:rPr>
          <w:rFonts w:ascii="Arial" w:hAnsi="Arial" w:cs="Arial"/>
          <w:sz w:val="20"/>
        </w:rPr>
        <w:t xml:space="preserve"> I1</w:t>
      </w:r>
      <w:r w:rsidR="00056077">
        <w:rPr>
          <w:rFonts w:ascii="Arial" w:hAnsi="Arial" w:cs="Arial"/>
          <w:sz w:val="20"/>
        </w:rPr>
        <w:t>.</w:t>
      </w:r>
    </w:p>
    <w:p w14:paraId="011561C1" w14:textId="16621D28" w:rsidR="00DE1E6C" w:rsidRPr="00CE602F" w:rsidRDefault="00DE1E6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jmenovitý krátkodobý výdržný proud</w:t>
      </w:r>
      <w:r w:rsidR="002A2A23" w:rsidRPr="00CE602F">
        <w:rPr>
          <w:rFonts w:ascii="Arial" w:hAnsi="Arial" w:cs="Arial"/>
          <w:sz w:val="20"/>
        </w:rPr>
        <w:t xml:space="preserve"> Ik</w:t>
      </w:r>
      <w:r w:rsidR="00056077">
        <w:rPr>
          <w:rFonts w:ascii="Arial" w:hAnsi="Arial" w:cs="Arial"/>
          <w:sz w:val="20"/>
        </w:rPr>
        <w:t>.</w:t>
      </w:r>
    </w:p>
    <w:p w14:paraId="2C53D8EB" w14:textId="77777777" w:rsidR="00EF458D" w:rsidRPr="00CE602F" w:rsidRDefault="00EF458D"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údaj podle kterého lze stanovit měsíc a rok výroby</w:t>
      </w:r>
      <w:r w:rsidR="001246FB" w:rsidRPr="00CE602F">
        <w:rPr>
          <w:rFonts w:ascii="Arial" w:hAnsi="Arial" w:cs="Arial"/>
          <w:sz w:val="20"/>
        </w:rPr>
        <w:t>.</w:t>
      </w:r>
    </w:p>
    <w:p w14:paraId="27B584DE" w14:textId="77777777" w:rsidR="00915085" w:rsidRPr="00CE602F" w:rsidRDefault="00915085" w:rsidP="00B9749C">
      <w:pPr>
        <w:jc w:val="both"/>
        <w:rPr>
          <w:rFonts w:ascii="Arial" w:hAnsi="Arial" w:cs="Arial"/>
          <w:sz w:val="20"/>
        </w:rPr>
      </w:pPr>
      <w:r w:rsidRPr="00CE602F">
        <w:rPr>
          <w:rFonts w:ascii="Arial" w:hAnsi="Arial" w:cs="Arial"/>
          <w:sz w:val="20"/>
        </w:rPr>
        <w:t>Značení na konstrukci ovládací skříně musí obsahovat minimálně:</w:t>
      </w:r>
    </w:p>
    <w:p w14:paraId="79B7014A" w14:textId="4D055681" w:rsidR="00915085" w:rsidRPr="00CE602F" w:rsidRDefault="0091508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jméno nebo obchodní značku výrobce</w:t>
      </w:r>
      <w:r w:rsidR="00056077">
        <w:rPr>
          <w:rFonts w:ascii="Arial" w:hAnsi="Arial" w:cs="Arial"/>
          <w:sz w:val="20"/>
        </w:rPr>
        <w:t>.</w:t>
      </w:r>
    </w:p>
    <w:p w14:paraId="7CB964C2" w14:textId="60D47DEF" w:rsidR="00915085" w:rsidRPr="00CE602F" w:rsidRDefault="0091508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typové označení výrobku</w:t>
      </w:r>
      <w:r w:rsidR="00056077">
        <w:rPr>
          <w:rFonts w:ascii="Arial" w:hAnsi="Arial" w:cs="Arial"/>
          <w:sz w:val="20"/>
        </w:rPr>
        <w:t>.</w:t>
      </w:r>
    </w:p>
    <w:p w14:paraId="6F5B6C39" w14:textId="77777777" w:rsidR="008F6D3B" w:rsidRPr="00CE602F" w:rsidRDefault="00915085"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údaj, podle kterého lze stanovit měsíc a rok výroby.</w:t>
      </w:r>
      <w:r w:rsidR="008F6D3B" w:rsidRPr="00CE602F">
        <w:rPr>
          <w:rFonts w:ascii="Arial" w:hAnsi="Arial" w:cs="Arial"/>
          <w:sz w:val="20"/>
        </w:rPr>
        <w:t xml:space="preserve"> </w:t>
      </w:r>
    </w:p>
    <w:p w14:paraId="2153A964" w14:textId="77777777" w:rsidR="00915085" w:rsidRPr="00CE602F" w:rsidRDefault="008F6D3B"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jednoznačnou identifikaci sledu fází venkovního vedení VN připojeného na USR (L1, L2, L3), bude určeno a označeno </w:t>
      </w:r>
      <w:r w:rsidR="00AB039C" w:rsidRPr="00CE602F">
        <w:rPr>
          <w:rFonts w:ascii="Arial" w:hAnsi="Arial" w:cs="Arial"/>
          <w:sz w:val="20"/>
        </w:rPr>
        <w:t xml:space="preserve">nejpozději </w:t>
      </w:r>
      <w:r w:rsidRPr="00CE602F">
        <w:rPr>
          <w:rFonts w:ascii="Arial" w:hAnsi="Arial" w:cs="Arial"/>
          <w:sz w:val="20"/>
        </w:rPr>
        <w:t>při montáži (samolepící štítky z boku skříně), p</w:t>
      </w:r>
      <w:r w:rsidR="00AB039C" w:rsidRPr="00CE602F">
        <w:rPr>
          <w:rFonts w:ascii="Arial" w:hAnsi="Arial" w:cs="Arial"/>
          <w:sz w:val="20"/>
        </w:rPr>
        <w:t>okud nebude provedeno</w:t>
      </w:r>
      <w:r w:rsidRPr="00CE602F">
        <w:rPr>
          <w:rFonts w:ascii="Arial" w:hAnsi="Arial" w:cs="Arial"/>
          <w:sz w:val="20"/>
        </w:rPr>
        <w:t xml:space="preserve"> Al tabulkami na </w:t>
      </w:r>
      <w:r w:rsidR="00961C0F" w:rsidRPr="00CE602F">
        <w:rPr>
          <w:rFonts w:ascii="Arial" w:hAnsi="Arial" w:cs="Arial"/>
          <w:sz w:val="20"/>
        </w:rPr>
        <w:t>sloupu</w:t>
      </w:r>
      <w:r w:rsidRPr="00CE602F">
        <w:rPr>
          <w:rFonts w:ascii="Arial" w:hAnsi="Arial" w:cs="Arial"/>
          <w:sz w:val="20"/>
        </w:rPr>
        <w:t xml:space="preserve">, vždy ve směru vedení pod </w:t>
      </w:r>
      <w:r w:rsidR="00AB039C" w:rsidRPr="00CE602F">
        <w:rPr>
          <w:rFonts w:ascii="Arial" w:hAnsi="Arial" w:cs="Arial"/>
          <w:sz w:val="20"/>
        </w:rPr>
        <w:t xml:space="preserve">USR ze strany pod </w:t>
      </w:r>
      <w:r w:rsidRPr="00CE602F">
        <w:rPr>
          <w:rFonts w:ascii="Arial" w:hAnsi="Arial" w:cs="Arial"/>
          <w:sz w:val="20"/>
        </w:rPr>
        <w:t>napájecím transformátorem</w:t>
      </w:r>
      <w:r w:rsidR="00AB039C" w:rsidRPr="00CE602F">
        <w:rPr>
          <w:rFonts w:ascii="Arial" w:hAnsi="Arial" w:cs="Arial"/>
          <w:sz w:val="20"/>
        </w:rPr>
        <w:t xml:space="preserve"> (od rozvodny)</w:t>
      </w:r>
      <w:r w:rsidRPr="00CE602F">
        <w:rPr>
          <w:rFonts w:ascii="Arial" w:hAnsi="Arial" w:cs="Arial"/>
          <w:sz w:val="20"/>
        </w:rPr>
        <w:t>.</w:t>
      </w:r>
    </w:p>
    <w:p w14:paraId="21961D59" w14:textId="77777777" w:rsidR="00A631E9" w:rsidRPr="00CE602F" w:rsidRDefault="00FA139D" w:rsidP="00B9749C">
      <w:pPr>
        <w:jc w:val="both"/>
        <w:rPr>
          <w:rFonts w:ascii="Arial" w:hAnsi="Arial" w:cs="Arial"/>
          <w:sz w:val="20"/>
        </w:rPr>
      </w:pPr>
      <w:r w:rsidRPr="00CE602F">
        <w:rPr>
          <w:rFonts w:ascii="Arial" w:hAnsi="Arial" w:cs="Arial"/>
          <w:sz w:val="20"/>
        </w:rPr>
        <w:t>Místo pro připojení uzemnění musí být vybaveno značkou č. 5019 pro ochranné uzemnění podle IEC 417. Ruční pohon musí být opatřen nezáměnným značením zapnuté i vypnuté polohy.</w:t>
      </w:r>
    </w:p>
    <w:p w14:paraId="16F0A5C4" w14:textId="77777777" w:rsidR="008A0C19" w:rsidRPr="00CE602F" w:rsidRDefault="008A0C19" w:rsidP="00B9749C">
      <w:pPr>
        <w:jc w:val="both"/>
        <w:rPr>
          <w:rFonts w:ascii="Arial" w:hAnsi="Arial" w:cs="Arial"/>
          <w:sz w:val="20"/>
        </w:rPr>
      </w:pPr>
      <w:r w:rsidRPr="00CE602F">
        <w:rPr>
          <w:rFonts w:ascii="Arial" w:hAnsi="Arial" w:cs="Arial"/>
          <w:sz w:val="20"/>
        </w:rPr>
        <w:t>Provedení popis</w:t>
      </w:r>
      <w:r w:rsidR="00A631E9" w:rsidRPr="00CE602F">
        <w:rPr>
          <w:rFonts w:ascii="Arial" w:hAnsi="Arial" w:cs="Arial"/>
          <w:sz w:val="20"/>
        </w:rPr>
        <w:t>ů</w:t>
      </w:r>
      <w:r w:rsidRPr="00CE602F">
        <w:rPr>
          <w:rFonts w:ascii="Arial" w:hAnsi="Arial" w:cs="Arial"/>
          <w:sz w:val="20"/>
        </w:rPr>
        <w:t xml:space="preserve"> musí </w:t>
      </w:r>
      <w:r w:rsidR="009053C9" w:rsidRPr="00CE602F">
        <w:rPr>
          <w:rFonts w:ascii="Arial" w:hAnsi="Arial" w:cs="Arial"/>
          <w:sz w:val="20"/>
        </w:rPr>
        <w:t xml:space="preserve">být provedeno trvanlivě a </w:t>
      </w:r>
      <w:r w:rsidRPr="00CE602F">
        <w:rPr>
          <w:rFonts w:ascii="Arial" w:hAnsi="Arial" w:cs="Arial"/>
          <w:sz w:val="20"/>
        </w:rPr>
        <w:t xml:space="preserve">zaručovat stálost a čitelnost označení </w:t>
      </w:r>
      <w:r w:rsidR="009053C9" w:rsidRPr="00CE602F">
        <w:rPr>
          <w:rFonts w:ascii="Arial" w:hAnsi="Arial" w:cs="Arial"/>
          <w:sz w:val="20"/>
        </w:rPr>
        <w:t>po celou dobu zaručené životnosti</w:t>
      </w:r>
      <w:r w:rsidR="00906DD7" w:rsidRPr="00CE602F">
        <w:rPr>
          <w:rFonts w:ascii="Arial" w:hAnsi="Arial" w:cs="Arial"/>
          <w:sz w:val="20"/>
        </w:rPr>
        <w:t xml:space="preserve"> </w:t>
      </w:r>
      <w:r w:rsidR="00915085" w:rsidRPr="00CE602F">
        <w:rPr>
          <w:rFonts w:ascii="Arial" w:hAnsi="Arial" w:cs="Arial"/>
          <w:sz w:val="20"/>
        </w:rPr>
        <w:t>nabízeného zařízení</w:t>
      </w:r>
      <w:r w:rsidRPr="00CE602F">
        <w:rPr>
          <w:rFonts w:ascii="Arial" w:hAnsi="Arial" w:cs="Arial"/>
          <w:sz w:val="20"/>
        </w:rPr>
        <w:t>.</w:t>
      </w:r>
    </w:p>
    <w:p w14:paraId="29142027" w14:textId="77777777" w:rsidR="00D21A83" w:rsidRPr="00CE602F" w:rsidRDefault="00D21A83" w:rsidP="003633A7">
      <w:pPr>
        <w:keepNext/>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t>Schválení a zkoušky</w:t>
      </w:r>
    </w:p>
    <w:p w14:paraId="04224ABE" w14:textId="3151DA81" w:rsidR="008A0C19" w:rsidRPr="00CE602F" w:rsidRDefault="00C26564" w:rsidP="008A0C19">
      <w:pPr>
        <w:jc w:val="both"/>
        <w:rPr>
          <w:rFonts w:ascii="Arial" w:hAnsi="Arial" w:cs="Arial"/>
          <w:sz w:val="20"/>
        </w:rPr>
      </w:pPr>
      <w:r w:rsidRPr="00CE602F">
        <w:rPr>
          <w:rFonts w:ascii="Arial" w:hAnsi="Arial" w:cs="Arial"/>
          <w:sz w:val="20"/>
        </w:rPr>
        <w:t xml:space="preserve">Odběratel </w:t>
      </w:r>
      <w:r w:rsidR="008A0C19" w:rsidRPr="00CE602F">
        <w:rPr>
          <w:rFonts w:ascii="Arial" w:hAnsi="Arial" w:cs="Arial"/>
          <w:noProof w:val="0"/>
          <w:sz w:val="20"/>
        </w:rPr>
        <w:t xml:space="preserve">si vyhrazuje právo na ověření vybraných hodnot v laboratoři výrobce nebo provedení zkoušek </w:t>
      </w:r>
      <w:r w:rsidR="008A0C19" w:rsidRPr="00CE602F">
        <w:rPr>
          <w:rFonts w:ascii="Arial" w:hAnsi="Arial" w:cs="Arial"/>
          <w:sz w:val="20"/>
        </w:rPr>
        <w:t xml:space="preserve">v akreditované zkušebně </w:t>
      </w:r>
      <w:r w:rsidR="00A16762" w:rsidRPr="00CE602F">
        <w:rPr>
          <w:rFonts w:ascii="Arial" w:hAnsi="Arial" w:cs="Arial"/>
          <w:sz w:val="20"/>
        </w:rPr>
        <w:t xml:space="preserve">nebo jím pověřenými osobami </w:t>
      </w:r>
      <w:r w:rsidR="008A0C19" w:rsidRPr="00CE602F">
        <w:rPr>
          <w:rFonts w:ascii="Arial" w:hAnsi="Arial" w:cs="Arial"/>
          <w:noProof w:val="0"/>
          <w:sz w:val="20"/>
        </w:rPr>
        <w:t xml:space="preserve">při dodržení </w:t>
      </w:r>
      <w:r w:rsidR="008A0C19" w:rsidRPr="00CE602F">
        <w:rPr>
          <w:rFonts w:ascii="Arial" w:hAnsi="Arial" w:cs="Arial"/>
          <w:sz w:val="20"/>
        </w:rPr>
        <w:t>te</w:t>
      </w:r>
      <w:r w:rsidR="00BC2FBF" w:rsidRPr="00CE602F">
        <w:rPr>
          <w:rFonts w:ascii="Arial" w:hAnsi="Arial" w:cs="Arial"/>
          <w:sz w:val="20"/>
        </w:rPr>
        <w:t xml:space="preserve">chnických </w:t>
      </w:r>
      <w:r w:rsidR="008A0C19" w:rsidRPr="00CE602F">
        <w:rPr>
          <w:rFonts w:ascii="Arial" w:hAnsi="Arial" w:cs="Arial"/>
          <w:noProof w:val="0"/>
          <w:sz w:val="20"/>
        </w:rPr>
        <w:t>podmínek.</w:t>
      </w:r>
      <w:r w:rsidR="00A65C5C" w:rsidRPr="00CE602F">
        <w:rPr>
          <w:rFonts w:ascii="Arial" w:hAnsi="Arial" w:cs="Arial"/>
          <w:sz w:val="20"/>
        </w:rPr>
        <w:t xml:space="preserve"> V případě, že zařízení nebude mít odpovídající parametry, budou náklady na zajištění zkoušek hrazeny </w:t>
      </w:r>
      <w:r w:rsidR="00DD5483">
        <w:rPr>
          <w:rFonts w:ascii="Arial" w:hAnsi="Arial" w:cs="Arial"/>
          <w:sz w:val="20"/>
        </w:rPr>
        <w:t>účastníkem</w:t>
      </w:r>
      <w:r w:rsidR="00A65C5C" w:rsidRPr="00CE602F">
        <w:rPr>
          <w:rFonts w:ascii="Arial" w:hAnsi="Arial" w:cs="Arial"/>
          <w:sz w:val="20"/>
        </w:rPr>
        <w:t>.</w:t>
      </w:r>
      <w:r w:rsidRPr="00CE602F">
        <w:rPr>
          <w:rFonts w:ascii="Arial" w:hAnsi="Arial" w:cs="Arial"/>
          <w:sz w:val="20"/>
        </w:rPr>
        <w:t xml:space="preserve"> Všechny zkušební protokoly musí být archivovány výrobcem po dobu nejméně deseti let.</w:t>
      </w:r>
    </w:p>
    <w:p w14:paraId="329A14F2" w14:textId="77777777" w:rsidR="00D21A83" w:rsidRPr="00CE602F" w:rsidRDefault="00D21A83" w:rsidP="00450A34">
      <w:pPr>
        <w:numPr>
          <w:ilvl w:val="1"/>
          <w:numId w:val="1"/>
        </w:numPr>
        <w:tabs>
          <w:tab w:val="clear" w:pos="633"/>
        </w:tabs>
        <w:spacing w:before="120"/>
        <w:ind w:left="567" w:hanging="567"/>
        <w:rPr>
          <w:rFonts w:ascii="Arial" w:hAnsi="Arial" w:cs="Arial"/>
          <w:b/>
          <w:noProof w:val="0"/>
          <w:sz w:val="20"/>
        </w:rPr>
      </w:pPr>
      <w:r w:rsidRPr="00CE602F">
        <w:rPr>
          <w:rFonts w:ascii="Arial" w:hAnsi="Arial" w:cs="Arial"/>
          <w:b/>
          <w:noProof w:val="0"/>
          <w:sz w:val="20"/>
        </w:rPr>
        <w:t>Prohlášení o shodě</w:t>
      </w:r>
    </w:p>
    <w:p w14:paraId="5C224B0C" w14:textId="77777777" w:rsidR="008A0C19" w:rsidRPr="00CE602F" w:rsidRDefault="00AF7935" w:rsidP="008A0C19">
      <w:pPr>
        <w:jc w:val="both"/>
        <w:rPr>
          <w:rFonts w:ascii="Arial" w:hAnsi="Arial" w:cs="Arial"/>
          <w:sz w:val="20"/>
        </w:rPr>
      </w:pPr>
      <w:r w:rsidRPr="00CE602F">
        <w:rPr>
          <w:rFonts w:ascii="Arial" w:hAnsi="Arial" w:cs="Arial"/>
          <w:sz w:val="20"/>
        </w:rPr>
        <w:t>Není</w:t>
      </w:r>
      <w:r w:rsidR="00424E4E" w:rsidRPr="00CE602F">
        <w:rPr>
          <w:rFonts w:ascii="Arial" w:hAnsi="Arial" w:cs="Arial"/>
          <w:sz w:val="20"/>
        </w:rPr>
        <w:t xml:space="preserve"> </w:t>
      </w:r>
      <w:r w:rsidR="008A0C19" w:rsidRPr="00CE602F">
        <w:rPr>
          <w:rFonts w:ascii="Arial" w:hAnsi="Arial" w:cs="Arial"/>
          <w:sz w:val="20"/>
        </w:rPr>
        <w:t>požadováno.</w:t>
      </w:r>
    </w:p>
    <w:p w14:paraId="2AA601F9" w14:textId="77777777" w:rsidR="00D21A83" w:rsidRPr="00CE602F" w:rsidRDefault="00DE3270" w:rsidP="00CD7706">
      <w:pPr>
        <w:keepNext/>
        <w:numPr>
          <w:ilvl w:val="1"/>
          <w:numId w:val="1"/>
        </w:numPr>
        <w:tabs>
          <w:tab w:val="clear" w:pos="633"/>
        </w:tabs>
        <w:spacing w:before="120"/>
        <w:ind w:left="567" w:hanging="567"/>
        <w:rPr>
          <w:rFonts w:ascii="Arial" w:hAnsi="Arial" w:cs="Arial"/>
          <w:b/>
          <w:noProof w:val="0"/>
          <w:sz w:val="20"/>
        </w:rPr>
      </w:pPr>
      <w:r w:rsidRPr="00CE602F">
        <w:rPr>
          <w:rFonts w:ascii="Arial" w:hAnsi="Arial" w:cs="Arial"/>
          <w:b/>
          <w:noProof w:val="0"/>
          <w:sz w:val="20"/>
        </w:rPr>
        <w:t>Zkoušky t</w:t>
      </w:r>
      <w:r w:rsidR="00D21A83" w:rsidRPr="00CE602F">
        <w:rPr>
          <w:rFonts w:ascii="Arial" w:hAnsi="Arial" w:cs="Arial"/>
          <w:b/>
          <w:noProof w:val="0"/>
          <w:sz w:val="20"/>
        </w:rPr>
        <w:t>ypové</w:t>
      </w:r>
    </w:p>
    <w:p w14:paraId="3DA6758A" w14:textId="060017D0" w:rsidR="008A0C19" w:rsidRPr="00CE602F" w:rsidRDefault="00657462" w:rsidP="008A0C19">
      <w:pPr>
        <w:jc w:val="both"/>
        <w:rPr>
          <w:rFonts w:ascii="Arial" w:hAnsi="Arial" w:cs="Arial"/>
          <w:sz w:val="20"/>
        </w:rPr>
      </w:pPr>
      <w:r>
        <w:rPr>
          <w:rFonts w:ascii="Arial" w:hAnsi="Arial" w:cs="Arial"/>
          <w:sz w:val="20"/>
        </w:rPr>
        <w:t>Účastník předloží nejpozději před podpisem smlouvy kopie zkušebních protokolů</w:t>
      </w:r>
      <w:r w:rsidR="008A0C19" w:rsidRPr="00CE602F">
        <w:rPr>
          <w:rFonts w:ascii="Arial" w:hAnsi="Arial" w:cs="Arial"/>
          <w:sz w:val="20"/>
        </w:rPr>
        <w:t xml:space="preserve"> </w:t>
      </w:r>
      <w:r w:rsidR="00DC452B" w:rsidRPr="00CE602F">
        <w:rPr>
          <w:rFonts w:ascii="Arial" w:hAnsi="Arial" w:cs="Arial"/>
          <w:sz w:val="20"/>
        </w:rPr>
        <w:t xml:space="preserve">dle čl. 6, ČSN </w:t>
      </w:r>
      <w:r w:rsidR="008127AF" w:rsidRPr="00CE602F">
        <w:rPr>
          <w:rFonts w:ascii="Arial" w:hAnsi="Arial" w:cs="Arial"/>
          <w:sz w:val="20"/>
        </w:rPr>
        <w:t>I</w:t>
      </w:r>
      <w:r w:rsidR="00DC452B" w:rsidRPr="00CE602F">
        <w:rPr>
          <w:rFonts w:ascii="Arial" w:hAnsi="Arial" w:cs="Arial"/>
          <w:sz w:val="20"/>
        </w:rPr>
        <w:t>E</w:t>
      </w:r>
      <w:r w:rsidR="008127AF" w:rsidRPr="00CE602F">
        <w:rPr>
          <w:rFonts w:ascii="Arial" w:hAnsi="Arial" w:cs="Arial"/>
          <w:sz w:val="20"/>
        </w:rPr>
        <w:t>C</w:t>
      </w:r>
      <w:r w:rsidR="00DC452B" w:rsidRPr="00CE602F">
        <w:rPr>
          <w:rFonts w:ascii="Arial" w:hAnsi="Arial" w:cs="Arial"/>
          <w:sz w:val="20"/>
        </w:rPr>
        <w:t xml:space="preserve"> 62271-1</w:t>
      </w:r>
      <w:r w:rsidR="00570099" w:rsidRPr="00CE602F">
        <w:rPr>
          <w:rFonts w:ascii="Arial" w:hAnsi="Arial" w:cs="Arial"/>
          <w:sz w:val="20"/>
        </w:rPr>
        <w:t>11</w:t>
      </w:r>
      <w:r w:rsidR="008C6DFD" w:rsidRPr="00CE602F">
        <w:rPr>
          <w:rFonts w:ascii="Arial" w:hAnsi="Arial" w:cs="Arial"/>
          <w:sz w:val="20"/>
        </w:rPr>
        <w:t>, včetně čl. 6, ČSN EN 62271-1</w:t>
      </w:r>
      <w:r w:rsidR="00DC452B" w:rsidRPr="00CE602F">
        <w:rPr>
          <w:rFonts w:ascii="Arial" w:hAnsi="Arial" w:cs="Arial"/>
          <w:sz w:val="20"/>
        </w:rPr>
        <w:t>.</w:t>
      </w:r>
    </w:p>
    <w:p w14:paraId="35F7FEEF" w14:textId="77777777" w:rsidR="00C54E15" w:rsidRPr="00CE602F" w:rsidRDefault="00C54E15" w:rsidP="00A631E9">
      <w:pPr>
        <w:keepNext/>
        <w:numPr>
          <w:ilvl w:val="1"/>
          <w:numId w:val="1"/>
        </w:numPr>
        <w:tabs>
          <w:tab w:val="clear" w:pos="633"/>
        </w:tabs>
        <w:spacing w:before="120"/>
        <w:ind w:left="567" w:hanging="567"/>
        <w:rPr>
          <w:rFonts w:ascii="Arial" w:hAnsi="Arial" w:cs="Arial"/>
          <w:b/>
          <w:noProof w:val="0"/>
          <w:sz w:val="20"/>
        </w:rPr>
      </w:pPr>
      <w:r w:rsidRPr="00CE602F">
        <w:rPr>
          <w:rFonts w:ascii="Arial" w:hAnsi="Arial" w:cs="Arial"/>
          <w:b/>
          <w:noProof w:val="0"/>
          <w:sz w:val="20"/>
        </w:rPr>
        <w:t>Zkoušky výběrové</w:t>
      </w:r>
    </w:p>
    <w:p w14:paraId="05FBDB76" w14:textId="77777777" w:rsidR="003522B0" w:rsidRPr="00CE602F" w:rsidRDefault="003522B0" w:rsidP="003522B0">
      <w:pPr>
        <w:pStyle w:val="Zkladntextodsazen2"/>
        <w:tabs>
          <w:tab w:val="left" w:pos="4820"/>
        </w:tabs>
        <w:spacing w:before="0"/>
        <w:ind w:left="0"/>
        <w:rPr>
          <w:rFonts w:ascii="Arial" w:hAnsi="Arial" w:cs="Arial"/>
          <w:noProof w:val="0"/>
          <w:snapToGrid/>
          <w:sz w:val="20"/>
        </w:rPr>
      </w:pPr>
      <w:r w:rsidRPr="00CE602F">
        <w:rPr>
          <w:rFonts w:ascii="Arial" w:hAnsi="Arial" w:cs="Arial"/>
          <w:noProof w:val="0"/>
          <w:snapToGrid/>
          <w:sz w:val="20"/>
        </w:rPr>
        <w:t>Nejsou požadovány</w:t>
      </w:r>
      <w:r w:rsidR="00DF7442" w:rsidRPr="00CE602F">
        <w:rPr>
          <w:rFonts w:ascii="Arial" w:hAnsi="Arial" w:cs="Arial"/>
          <w:noProof w:val="0"/>
          <w:snapToGrid/>
          <w:sz w:val="20"/>
        </w:rPr>
        <w:t>.</w:t>
      </w:r>
    </w:p>
    <w:p w14:paraId="2A1F0008" w14:textId="77777777" w:rsidR="00D21A83" w:rsidRPr="00CE602F" w:rsidRDefault="00DE3270" w:rsidP="00773A90">
      <w:pPr>
        <w:numPr>
          <w:ilvl w:val="1"/>
          <w:numId w:val="1"/>
        </w:numPr>
        <w:tabs>
          <w:tab w:val="clear" w:pos="633"/>
        </w:tabs>
        <w:spacing w:before="120"/>
        <w:ind w:left="567" w:hanging="567"/>
        <w:rPr>
          <w:rFonts w:ascii="Arial" w:hAnsi="Arial" w:cs="Arial"/>
          <w:b/>
          <w:noProof w:val="0"/>
          <w:sz w:val="20"/>
        </w:rPr>
      </w:pPr>
      <w:r w:rsidRPr="00CE602F">
        <w:rPr>
          <w:rFonts w:ascii="Arial" w:hAnsi="Arial" w:cs="Arial"/>
          <w:b/>
          <w:noProof w:val="0"/>
          <w:sz w:val="20"/>
        </w:rPr>
        <w:t>Zkoušky k</w:t>
      </w:r>
      <w:r w:rsidR="00D21A83" w:rsidRPr="00CE602F">
        <w:rPr>
          <w:rFonts w:ascii="Arial" w:hAnsi="Arial" w:cs="Arial"/>
          <w:b/>
          <w:noProof w:val="0"/>
          <w:sz w:val="20"/>
        </w:rPr>
        <w:t>usové</w:t>
      </w:r>
    </w:p>
    <w:p w14:paraId="0250F54C" w14:textId="0803C102" w:rsidR="008A0C19" w:rsidRPr="00CE602F" w:rsidRDefault="00570099" w:rsidP="008A0C19">
      <w:pPr>
        <w:pStyle w:val="Zkladntextodsazen2"/>
        <w:tabs>
          <w:tab w:val="left" w:pos="4820"/>
        </w:tabs>
        <w:spacing w:before="0"/>
        <w:ind w:left="0"/>
        <w:rPr>
          <w:rFonts w:ascii="Arial" w:hAnsi="Arial" w:cs="Arial"/>
          <w:noProof w:val="0"/>
          <w:snapToGrid/>
          <w:sz w:val="20"/>
        </w:rPr>
      </w:pPr>
      <w:r w:rsidRPr="00CE602F">
        <w:rPr>
          <w:rFonts w:ascii="Arial" w:hAnsi="Arial" w:cs="Arial"/>
          <w:noProof w:val="0"/>
          <w:snapToGrid/>
          <w:sz w:val="20"/>
        </w:rPr>
        <w:t>J</w:t>
      </w:r>
      <w:r w:rsidR="008A0C19" w:rsidRPr="00CE602F">
        <w:rPr>
          <w:rFonts w:ascii="Arial" w:hAnsi="Arial" w:cs="Arial"/>
          <w:noProof w:val="0"/>
          <w:snapToGrid/>
          <w:sz w:val="20"/>
        </w:rPr>
        <w:t>sou požadovány</w:t>
      </w:r>
      <w:r w:rsidR="00A357FD">
        <w:rPr>
          <w:rFonts w:ascii="Arial" w:hAnsi="Arial" w:cs="Arial"/>
          <w:noProof w:val="0"/>
          <w:snapToGrid/>
          <w:sz w:val="20"/>
        </w:rPr>
        <w:t xml:space="preserve"> na každém vyrobeném zařízení</w:t>
      </w:r>
      <w:r w:rsidRPr="00CE602F">
        <w:rPr>
          <w:rFonts w:ascii="Arial" w:hAnsi="Arial" w:cs="Arial"/>
          <w:noProof w:val="0"/>
          <w:snapToGrid/>
          <w:sz w:val="20"/>
        </w:rPr>
        <w:t xml:space="preserve"> dle </w:t>
      </w:r>
      <w:r w:rsidRPr="00CE602F">
        <w:rPr>
          <w:rFonts w:ascii="Arial" w:hAnsi="Arial" w:cs="Arial"/>
          <w:sz w:val="20"/>
        </w:rPr>
        <w:t xml:space="preserve">čl. 7, ČSN </w:t>
      </w:r>
      <w:r w:rsidR="008127AF" w:rsidRPr="00CE602F">
        <w:rPr>
          <w:rFonts w:ascii="Arial" w:hAnsi="Arial" w:cs="Arial"/>
          <w:sz w:val="20"/>
        </w:rPr>
        <w:t xml:space="preserve">IEC </w:t>
      </w:r>
      <w:r w:rsidRPr="00CE602F">
        <w:rPr>
          <w:rFonts w:ascii="Arial" w:hAnsi="Arial" w:cs="Arial"/>
          <w:sz w:val="20"/>
        </w:rPr>
        <w:t>62271-111</w:t>
      </w:r>
      <w:r w:rsidR="008C6DFD" w:rsidRPr="00CE602F">
        <w:rPr>
          <w:rFonts w:ascii="Arial" w:hAnsi="Arial" w:cs="Arial"/>
          <w:sz w:val="20"/>
        </w:rPr>
        <w:t>, včetně čl. 7, ČSN EN 62271-1</w:t>
      </w:r>
      <w:r w:rsidRPr="00CE602F">
        <w:rPr>
          <w:rFonts w:ascii="Arial" w:hAnsi="Arial" w:cs="Arial"/>
          <w:sz w:val="20"/>
        </w:rPr>
        <w:t>.</w:t>
      </w:r>
    </w:p>
    <w:p w14:paraId="76DF1589" w14:textId="77777777" w:rsidR="00D21A83" w:rsidRPr="00CE602F" w:rsidRDefault="00DE3270" w:rsidP="00773A90">
      <w:pPr>
        <w:numPr>
          <w:ilvl w:val="1"/>
          <w:numId w:val="1"/>
        </w:numPr>
        <w:tabs>
          <w:tab w:val="clear" w:pos="633"/>
        </w:tabs>
        <w:spacing w:before="120"/>
        <w:ind w:left="567" w:hanging="567"/>
        <w:rPr>
          <w:rFonts w:ascii="Arial" w:hAnsi="Arial" w:cs="Arial"/>
          <w:b/>
          <w:noProof w:val="0"/>
          <w:sz w:val="20"/>
        </w:rPr>
      </w:pPr>
      <w:r w:rsidRPr="00CE602F">
        <w:rPr>
          <w:rFonts w:ascii="Arial" w:hAnsi="Arial" w:cs="Arial"/>
          <w:b/>
          <w:noProof w:val="0"/>
          <w:sz w:val="20"/>
        </w:rPr>
        <w:t>Zkoušky p</w:t>
      </w:r>
      <w:r w:rsidR="00D21A83" w:rsidRPr="00CE602F">
        <w:rPr>
          <w:rFonts w:ascii="Arial" w:hAnsi="Arial" w:cs="Arial"/>
          <w:b/>
          <w:noProof w:val="0"/>
          <w:sz w:val="20"/>
        </w:rPr>
        <w:t>řejímací</w:t>
      </w:r>
    </w:p>
    <w:p w14:paraId="674A1A10" w14:textId="6E0B58F5" w:rsidR="008A0C19" w:rsidRPr="00CE602F" w:rsidRDefault="00C26564" w:rsidP="008A0C19">
      <w:pPr>
        <w:jc w:val="both"/>
        <w:rPr>
          <w:rFonts w:ascii="Arial" w:hAnsi="Arial" w:cs="Arial"/>
          <w:sz w:val="20"/>
        </w:rPr>
      </w:pPr>
      <w:r w:rsidRPr="00CE602F">
        <w:rPr>
          <w:rFonts w:ascii="Arial" w:hAnsi="Arial" w:cs="Arial"/>
          <w:sz w:val="20"/>
        </w:rPr>
        <w:t xml:space="preserve">Odběratel </w:t>
      </w:r>
      <w:r w:rsidR="008A0C19" w:rsidRPr="00CE602F">
        <w:rPr>
          <w:rFonts w:ascii="Arial" w:hAnsi="Arial" w:cs="Arial"/>
          <w:sz w:val="20"/>
        </w:rPr>
        <w:t xml:space="preserve">si vyhrazuje právo </w:t>
      </w:r>
      <w:r w:rsidR="00A357FD">
        <w:rPr>
          <w:rFonts w:ascii="Arial" w:hAnsi="Arial" w:cs="Arial"/>
          <w:sz w:val="20"/>
        </w:rPr>
        <w:t xml:space="preserve">účastnit se přejímacích zkoušek </w:t>
      </w:r>
      <w:r w:rsidR="008A0C19" w:rsidRPr="00CE602F">
        <w:rPr>
          <w:rFonts w:ascii="Arial" w:hAnsi="Arial" w:cs="Arial"/>
          <w:sz w:val="20"/>
        </w:rPr>
        <w:t>na ověření vybraných hodnot.</w:t>
      </w:r>
      <w:r w:rsidR="006E3FB4" w:rsidRPr="00CE602F">
        <w:rPr>
          <w:rFonts w:ascii="Arial" w:hAnsi="Arial" w:cs="Arial"/>
          <w:sz w:val="20"/>
        </w:rPr>
        <w:t xml:space="preserve"> </w:t>
      </w:r>
      <w:r w:rsidR="00A357FD">
        <w:rPr>
          <w:rFonts w:ascii="Arial" w:hAnsi="Arial" w:cs="Arial"/>
          <w:sz w:val="20"/>
        </w:rPr>
        <w:t xml:space="preserve">Účastník zašle s dostatečným předstihem informaci o plánovaných zkouškách první dodávky. </w:t>
      </w:r>
      <w:r w:rsidR="006E3FB4" w:rsidRPr="00CE602F">
        <w:rPr>
          <w:rFonts w:ascii="Arial" w:hAnsi="Arial" w:cs="Arial"/>
          <w:sz w:val="20"/>
        </w:rPr>
        <w:t xml:space="preserve">Parametry řídící a monitorovací jednotky (IED) budou ověřeny </w:t>
      </w:r>
      <w:r w:rsidR="005B35CF" w:rsidRPr="00CE602F">
        <w:rPr>
          <w:rFonts w:ascii="Arial" w:hAnsi="Arial" w:cs="Arial"/>
          <w:sz w:val="20"/>
        </w:rPr>
        <w:t>(</w:t>
      </w:r>
      <w:r w:rsidR="006E3FB4" w:rsidRPr="00CE602F">
        <w:rPr>
          <w:rFonts w:ascii="Arial" w:hAnsi="Arial" w:cs="Arial"/>
          <w:sz w:val="20"/>
        </w:rPr>
        <w:t xml:space="preserve">dle </w:t>
      </w:r>
      <w:r w:rsidR="005B35CF" w:rsidRPr="00CE602F">
        <w:rPr>
          <w:rFonts w:ascii="Arial" w:hAnsi="Arial" w:cs="Arial"/>
          <w:sz w:val="20"/>
        </w:rPr>
        <w:t>přílohy č</w:t>
      </w:r>
      <w:r w:rsidR="006E3FB4" w:rsidRPr="00CE602F">
        <w:rPr>
          <w:rFonts w:ascii="Arial" w:hAnsi="Arial" w:cs="Arial"/>
          <w:sz w:val="20"/>
        </w:rPr>
        <w:t xml:space="preserve">. </w:t>
      </w:r>
      <w:r w:rsidR="00DD5483">
        <w:rPr>
          <w:rFonts w:ascii="Arial" w:hAnsi="Arial" w:cs="Arial"/>
          <w:sz w:val="20"/>
        </w:rPr>
        <w:t>3 smlouvy</w:t>
      </w:r>
      <w:r w:rsidR="006E3FB4" w:rsidRPr="00CE602F">
        <w:rPr>
          <w:rFonts w:ascii="Arial" w:hAnsi="Arial" w:cs="Arial"/>
          <w:sz w:val="20"/>
        </w:rPr>
        <w:t xml:space="preserve"> předvést, doložit, vizuálně ověřit) při funkčních testech na plně integrovaném prostředí</w:t>
      </w:r>
      <w:r w:rsidR="00101562" w:rsidRPr="00CE602F">
        <w:rPr>
          <w:rFonts w:ascii="Arial" w:hAnsi="Arial" w:cs="Arial"/>
          <w:sz w:val="20"/>
        </w:rPr>
        <w:t xml:space="preserve"> </w:t>
      </w:r>
      <w:r w:rsidR="005B35CF" w:rsidRPr="00CE602F">
        <w:rPr>
          <w:rFonts w:ascii="Arial" w:hAnsi="Arial" w:cs="Arial"/>
          <w:sz w:val="20"/>
        </w:rPr>
        <w:t>(FAT)</w:t>
      </w:r>
      <w:r w:rsidR="00101562" w:rsidRPr="00CE602F">
        <w:rPr>
          <w:rFonts w:ascii="Arial" w:hAnsi="Arial" w:cs="Arial"/>
          <w:sz w:val="20"/>
        </w:rPr>
        <w:t>.</w:t>
      </w:r>
    </w:p>
    <w:p w14:paraId="20D6BAF2" w14:textId="77777777" w:rsidR="00D21A83" w:rsidRPr="00CE602F" w:rsidRDefault="00D21A83" w:rsidP="003633A7">
      <w:pPr>
        <w:keepNext/>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t>Dokumentace</w:t>
      </w:r>
    </w:p>
    <w:p w14:paraId="68CE954D" w14:textId="1F61E441" w:rsidR="00371838" w:rsidRPr="00CE602F" w:rsidRDefault="00BD0169" w:rsidP="00BD0169">
      <w:pPr>
        <w:jc w:val="both"/>
        <w:rPr>
          <w:rFonts w:ascii="Arial" w:hAnsi="Arial" w:cs="Arial"/>
          <w:sz w:val="20"/>
        </w:rPr>
      </w:pPr>
      <w:r w:rsidRPr="00CE602F">
        <w:rPr>
          <w:rFonts w:ascii="Arial" w:hAnsi="Arial" w:cs="Arial"/>
          <w:noProof w:val="0"/>
          <w:sz w:val="20"/>
        </w:rPr>
        <w:t xml:space="preserve">Všechny podklady, dokumenty a popisy musí být v českém nebo slovenském jazyce (s </w:t>
      </w:r>
      <w:r w:rsidRPr="00CE602F">
        <w:rPr>
          <w:rFonts w:ascii="Arial" w:hAnsi="Arial" w:cs="Arial"/>
          <w:sz w:val="20"/>
        </w:rPr>
        <w:t>výjimkou technických výrazů</w:t>
      </w:r>
      <w:r w:rsidR="00D3674C" w:rsidRPr="00CE602F">
        <w:rPr>
          <w:rFonts w:ascii="Arial" w:hAnsi="Arial" w:cs="Arial"/>
          <w:sz w:val="20"/>
        </w:rPr>
        <w:t>, případně s</w:t>
      </w:r>
      <w:r w:rsidR="008B0710" w:rsidRPr="00CE602F">
        <w:rPr>
          <w:rFonts w:ascii="Arial" w:hAnsi="Arial" w:cs="Arial"/>
          <w:sz w:val="20"/>
        </w:rPr>
        <w:t> </w:t>
      </w:r>
      <w:r w:rsidR="00D3674C" w:rsidRPr="00CE602F">
        <w:rPr>
          <w:rFonts w:ascii="Arial" w:hAnsi="Arial" w:cs="Arial"/>
          <w:sz w:val="20"/>
        </w:rPr>
        <w:t>českým</w:t>
      </w:r>
      <w:r w:rsidR="008B0710" w:rsidRPr="00CE602F">
        <w:rPr>
          <w:rFonts w:ascii="Arial" w:hAnsi="Arial" w:cs="Arial"/>
          <w:sz w:val="20"/>
        </w:rPr>
        <w:t xml:space="preserve"> či slovenským</w:t>
      </w:r>
      <w:r w:rsidR="00D3674C" w:rsidRPr="00CE602F">
        <w:rPr>
          <w:rFonts w:ascii="Arial" w:hAnsi="Arial" w:cs="Arial"/>
          <w:sz w:val="20"/>
        </w:rPr>
        <w:t xml:space="preserve"> překladem. </w:t>
      </w:r>
      <w:r w:rsidR="008B0710" w:rsidRPr="00CE602F">
        <w:rPr>
          <w:rFonts w:ascii="Arial" w:hAnsi="Arial" w:cs="Arial"/>
          <w:sz w:val="20"/>
        </w:rPr>
        <w:t>Co se týká</w:t>
      </w:r>
      <w:r w:rsidR="00D3674C" w:rsidRPr="00CE602F">
        <w:rPr>
          <w:rFonts w:ascii="Arial" w:hAnsi="Arial" w:cs="Arial"/>
          <w:sz w:val="20"/>
        </w:rPr>
        <w:t> překladu protokolů o zkouškách provedených v zahraniční zkušebně postačuje překlad pouze textové části protokolu.</w:t>
      </w:r>
      <w:r w:rsidRPr="00CE602F">
        <w:rPr>
          <w:rFonts w:ascii="Arial" w:hAnsi="Arial" w:cs="Arial"/>
          <w:sz w:val="20"/>
        </w:rPr>
        <w:t xml:space="preserve"> </w:t>
      </w:r>
    </w:p>
    <w:p w14:paraId="170A8FF4" w14:textId="21755E6D" w:rsidR="00611F50" w:rsidRDefault="009F4003" w:rsidP="001C118C">
      <w:pPr>
        <w:jc w:val="both"/>
        <w:rPr>
          <w:rFonts w:ascii="Arial" w:hAnsi="Arial" w:cs="Arial"/>
          <w:b/>
          <w:noProof w:val="0"/>
          <w:sz w:val="20"/>
        </w:rPr>
      </w:pPr>
      <w:r w:rsidRPr="00CE602F">
        <w:rPr>
          <w:rFonts w:ascii="Arial" w:hAnsi="Arial" w:cs="Arial"/>
          <w:b/>
          <w:noProof w:val="0"/>
          <w:sz w:val="20"/>
        </w:rPr>
        <w:t>Dokumentace o IED</w:t>
      </w:r>
    </w:p>
    <w:p w14:paraId="375DDACB" w14:textId="3C05D1DD" w:rsidR="001C118C" w:rsidRPr="00CE602F" w:rsidRDefault="001C118C" w:rsidP="001C118C">
      <w:pPr>
        <w:jc w:val="both"/>
        <w:rPr>
          <w:rFonts w:ascii="Arial" w:hAnsi="Arial" w:cs="Arial"/>
          <w:sz w:val="20"/>
        </w:rPr>
      </w:pPr>
      <w:r w:rsidRPr="00CE602F">
        <w:rPr>
          <w:rFonts w:ascii="Arial" w:hAnsi="Arial" w:cs="Arial"/>
          <w:sz w:val="20"/>
        </w:rPr>
        <w:lastRenderedPageBreak/>
        <w:t xml:space="preserve">Dodavatel musí </w:t>
      </w:r>
      <w:bookmarkStart w:id="29" w:name="_Hlk19166795"/>
      <w:r w:rsidR="00A357FD">
        <w:rPr>
          <w:rFonts w:ascii="Arial" w:hAnsi="Arial" w:cs="Arial"/>
          <w:sz w:val="20"/>
        </w:rPr>
        <w:t xml:space="preserve">nejpozději před podpisem smlouvy a dále </w:t>
      </w:r>
      <w:r w:rsidR="009A67FB">
        <w:rPr>
          <w:rFonts w:ascii="Arial" w:hAnsi="Arial" w:cs="Arial"/>
          <w:sz w:val="20"/>
        </w:rPr>
        <w:t xml:space="preserve">s každou dodávkou </w:t>
      </w:r>
      <w:bookmarkEnd w:id="29"/>
      <w:r w:rsidRPr="00CE602F">
        <w:rPr>
          <w:rFonts w:ascii="Arial" w:hAnsi="Arial" w:cs="Arial"/>
          <w:sz w:val="20"/>
        </w:rPr>
        <w:t xml:space="preserve">poskytnout </w:t>
      </w:r>
      <w:r w:rsidR="002B18A6" w:rsidRPr="00CE602F">
        <w:rPr>
          <w:rFonts w:ascii="Arial" w:hAnsi="Arial" w:cs="Arial"/>
          <w:sz w:val="20"/>
        </w:rPr>
        <w:t>zadavateli</w:t>
      </w:r>
      <w:r w:rsidRPr="00CE602F">
        <w:rPr>
          <w:rFonts w:ascii="Arial" w:hAnsi="Arial" w:cs="Arial"/>
          <w:sz w:val="20"/>
        </w:rPr>
        <w:t xml:space="preserve"> dokumentaci o IED. Dokumentace </w:t>
      </w:r>
      <w:bookmarkStart w:id="30" w:name="_Hlk19166817"/>
      <w:r w:rsidR="00E52037">
        <w:rPr>
          <w:rFonts w:ascii="Arial" w:hAnsi="Arial" w:cs="Arial"/>
          <w:sz w:val="20"/>
        </w:rPr>
        <w:t xml:space="preserve">zařízení </w:t>
      </w:r>
      <w:bookmarkEnd w:id="30"/>
      <w:r w:rsidRPr="00CE602F">
        <w:rPr>
          <w:rFonts w:ascii="Arial" w:hAnsi="Arial" w:cs="Arial"/>
          <w:sz w:val="20"/>
        </w:rPr>
        <w:t xml:space="preserve">bude předána </w:t>
      </w:r>
      <w:r w:rsidR="00A357FD">
        <w:rPr>
          <w:rFonts w:ascii="Arial" w:hAnsi="Arial" w:cs="Arial"/>
          <w:sz w:val="20"/>
        </w:rPr>
        <w:t xml:space="preserve">v elektronické i listinné podobě </w:t>
      </w:r>
      <w:r w:rsidR="00E52037" w:rsidRPr="00CE602F">
        <w:rPr>
          <w:rFonts w:ascii="Arial" w:hAnsi="Arial" w:cs="Arial"/>
          <w:sz w:val="20"/>
        </w:rPr>
        <w:t xml:space="preserve"> v počtu 4 ks a minimálně </w:t>
      </w:r>
      <w:r w:rsidRPr="00CE602F">
        <w:rPr>
          <w:rFonts w:ascii="Arial" w:hAnsi="Arial" w:cs="Arial"/>
          <w:sz w:val="20"/>
        </w:rPr>
        <w:t>v následující struktuře</w:t>
      </w:r>
      <w:r w:rsidR="00BC1EEA" w:rsidRPr="00CE602F">
        <w:rPr>
          <w:rFonts w:ascii="Arial" w:hAnsi="Arial" w:cs="Arial"/>
          <w:sz w:val="20"/>
        </w:rPr>
        <w:t>.</w:t>
      </w:r>
    </w:p>
    <w:p w14:paraId="269F7903" w14:textId="77777777" w:rsidR="001C118C" w:rsidRPr="00CE602F" w:rsidRDefault="001C118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Dokumentace skutečného provedení systému včetně datového modelu</w:t>
      </w:r>
    </w:p>
    <w:p w14:paraId="4EF224B5" w14:textId="77777777" w:rsidR="001C118C" w:rsidRPr="00CE602F" w:rsidRDefault="001C118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Konfigurace IED (pouze elektronicky)</w:t>
      </w:r>
    </w:p>
    <w:p w14:paraId="3A770B92" w14:textId="77777777" w:rsidR="001C118C" w:rsidRPr="00CE602F" w:rsidRDefault="001C118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Obecný popis systému (viz. </w:t>
      </w:r>
      <w:r w:rsidR="00E90141" w:rsidRPr="00CE602F">
        <w:rPr>
          <w:rFonts w:ascii="Arial" w:hAnsi="Arial" w:cs="Arial"/>
          <w:sz w:val="20"/>
        </w:rPr>
        <w:t>P</w:t>
      </w:r>
      <w:r w:rsidRPr="00CE602F">
        <w:rPr>
          <w:rFonts w:ascii="Arial" w:hAnsi="Arial" w:cs="Arial"/>
          <w:sz w:val="20"/>
        </w:rPr>
        <w:t xml:space="preserve">říloha </w:t>
      </w:r>
      <w:r w:rsidR="00E90141" w:rsidRPr="00CE602F">
        <w:rPr>
          <w:rFonts w:ascii="Arial" w:hAnsi="Arial" w:cs="Arial"/>
          <w:sz w:val="20"/>
        </w:rPr>
        <w:t>č. 9.7</w:t>
      </w:r>
      <w:r w:rsidRPr="00CE602F">
        <w:rPr>
          <w:rFonts w:ascii="Arial" w:hAnsi="Arial" w:cs="Arial"/>
          <w:sz w:val="20"/>
        </w:rPr>
        <w:t>)</w:t>
      </w:r>
    </w:p>
    <w:p w14:paraId="0403B563" w14:textId="77777777" w:rsidR="001C118C" w:rsidRPr="00CE602F" w:rsidRDefault="001C118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 xml:space="preserve">Bezpečnostní příručka (viz. </w:t>
      </w:r>
      <w:r w:rsidR="00E90141" w:rsidRPr="00CE602F">
        <w:rPr>
          <w:rFonts w:ascii="Arial" w:hAnsi="Arial" w:cs="Arial"/>
          <w:sz w:val="20"/>
        </w:rPr>
        <w:t>P</w:t>
      </w:r>
      <w:r w:rsidRPr="00CE602F">
        <w:rPr>
          <w:rFonts w:ascii="Arial" w:hAnsi="Arial" w:cs="Arial"/>
          <w:sz w:val="20"/>
        </w:rPr>
        <w:t xml:space="preserve">říloha </w:t>
      </w:r>
      <w:r w:rsidR="00E90141" w:rsidRPr="00CE602F">
        <w:rPr>
          <w:rFonts w:ascii="Arial" w:hAnsi="Arial" w:cs="Arial"/>
          <w:sz w:val="20"/>
        </w:rPr>
        <w:t>č. 9.9</w:t>
      </w:r>
      <w:r w:rsidRPr="00CE602F">
        <w:rPr>
          <w:rFonts w:ascii="Arial" w:hAnsi="Arial" w:cs="Arial"/>
          <w:sz w:val="20"/>
        </w:rPr>
        <w:t>).</w:t>
      </w:r>
    </w:p>
    <w:p w14:paraId="1D52462C" w14:textId="77777777" w:rsidR="001C118C" w:rsidRPr="00CE602F" w:rsidRDefault="001C118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Správcovská dokumentace</w:t>
      </w:r>
    </w:p>
    <w:p w14:paraId="785ACA17" w14:textId="77777777" w:rsidR="001C118C" w:rsidRPr="00CE602F" w:rsidRDefault="001C118C"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Všechny potřebné systémové i aplikační licence</w:t>
      </w:r>
    </w:p>
    <w:p w14:paraId="4E07D8D4" w14:textId="77777777" w:rsidR="001C118C" w:rsidRPr="00CE602F" w:rsidRDefault="001C118C" w:rsidP="001C118C">
      <w:pPr>
        <w:jc w:val="both"/>
        <w:rPr>
          <w:rFonts w:ascii="Arial" w:hAnsi="Arial" w:cs="Arial"/>
          <w:sz w:val="20"/>
        </w:rPr>
      </w:pPr>
      <w:r w:rsidRPr="00CE602F">
        <w:rPr>
          <w:rFonts w:ascii="Arial" w:hAnsi="Arial" w:cs="Arial"/>
          <w:sz w:val="20"/>
        </w:rPr>
        <w:t xml:space="preserve">Všechna dokumentace musí být dodána aktualizovaná na dodávanou verzi HW. </w:t>
      </w:r>
    </w:p>
    <w:p w14:paraId="1E161C40" w14:textId="77777777" w:rsidR="001C118C" w:rsidRPr="00CE602F" w:rsidRDefault="001C118C" w:rsidP="002B18A6">
      <w:pPr>
        <w:jc w:val="both"/>
        <w:rPr>
          <w:rFonts w:ascii="Arial" w:hAnsi="Arial" w:cs="Arial"/>
          <w:sz w:val="20"/>
        </w:rPr>
      </w:pPr>
      <w:r w:rsidRPr="00CE602F">
        <w:rPr>
          <w:rFonts w:ascii="Arial" w:hAnsi="Arial" w:cs="Arial"/>
          <w:sz w:val="20"/>
        </w:rPr>
        <w:t>Všechny HW, SW a firmware úpravy musí být zdokumentovány</w:t>
      </w:r>
    </w:p>
    <w:p w14:paraId="514697EB" w14:textId="77777777" w:rsidR="001C118C" w:rsidRPr="00CE602F" w:rsidRDefault="00BC1EEA"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v</w:t>
      </w:r>
      <w:r w:rsidR="001C118C" w:rsidRPr="00CE602F">
        <w:rPr>
          <w:rFonts w:ascii="Arial" w:hAnsi="Arial" w:cs="Arial"/>
          <w:sz w:val="20"/>
        </w:rPr>
        <w:t>erzí vydání.</w:t>
      </w:r>
    </w:p>
    <w:p w14:paraId="1C3EF5F4" w14:textId="77777777" w:rsidR="001C118C" w:rsidRPr="00CE602F" w:rsidRDefault="00BC1EEA"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d</w:t>
      </w:r>
      <w:r w:rsidR="001C118C" w:rsidRPr="00CE602F">
        <w:rPr>
          <w:rFonts w:ascii="Arial" w:hAnsi="Arial" w:cs="Arial"/>
          <w:sz w:val="20"/>
        </w:rPr>
        <w:t>atumem vydání.</w:t>
      </w:r>
    </w:p>
    <w:p w14:paraId="366E547A" w14:textId="77777777" w:rsidR="001C118C" w:rsidRPr="00CE602F" w:rsidRDefault="00BC1EEA"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p</w:t>
      </w:r>
      <w:r w:rsidR="001C118C" w:rsidRPr="00CE602F">
        <w:rPr>
          <w:rFonts w:ascii="Arial" w:hAnsi="Arial" w:cs="Arial"/>
          <w:sz w:val="20"/>
        </w:rPr>
        <w:t>rohlášením o konci objednávek.</w:t>
      </w:r>
    </w:p>
    <w:p w14:paraId="41ABA70F" w14:textId="77777777" w:rsidR="001C118C" w:rsidRPr="00CE602F" w:rsidRDefault="00BC1EEA" w:rsidP="00973516">
      <w:pPr>
        <w:pStyle w:val="Odstavecseseznamem"/>
        <w:numPr>
          <w:ilvl w:val="0"/>
          <w:numId w:val="2"/>
        </w:numPr>
        <w:tabs>
          <w:tab w:val="clear" w:pos="1920"/>
        </w:tabs>
        <w:ind w:left="284" w:hanging="284"/>
        <w:contextualSpacing w:val="0"/>
        <w:jc w:val="both"/>
        <w:rPr>
          <w:rFonts w:ascii="Arial" w:hAnsi="Arial" w:cs="Arial"/>
          <w:sz w:val="20"/>
        </w:rPr>
      </w:pPr>
      <w:r w:rsidRPr="00CE602F">
        <w:rPr>
          <w:rFonts w:ascii="Arial" w:hAnsi="Arial" w:cs="Arial"/>
          <w:sz w:val="20"/>
        </w:rPr>
        <w:t>p</w:t>
      </w:r>
      <w:r w:rsidR="001C118C" w:rsidRPr="00CE602F">
        <w:rPr>
          <w:rFonts w:ascii="Arial" w:hAnsi="Arial" w:cs="Arial"/>
          <w:sz w:val="20"/>
        </w:rPr>
        <w:t>rohlášením o konci podpory.</w:t>
      </w:r>
    </w:p>
    <w:p w14:paraId="7134C303" w14:textId="77777777" w:rsidR="001C118C" w:rsidRPr="00CE602F" w:rsidRDefault="001C118C" w:rsidP="00BD0169">
      <w:pPr>
        <w:jc w:val="both"/>
        <w:rPr>
          <w:rFonts w:ascii="Arial" w:hAnsi="Arial" w:cs="Arial"/>
          <w:sz w:val="20"/>
        </w:rPr>
      </w:pPr>
      <w:r w:rsidRPr="00CE602F">
        <w:rPr>
          <w:rFonts w:ascii="Arial" w:hAnsi="Arial" w:cs="Arial"/>
          <w:sz w:val="20"/>
        </w:rPr>
        <w:t>Dokumentace musí být plně srozumitelná.</w:t>
      </w:r>
    </w:p>
    <w:p w14:paraId="102A3EC2" w14:textId="77777777" w:rsidR="00D21A83" w:rsidRPr="00CE602F" w:rsidRDefault="00D21A83" w:rsidP="009F4003">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Provozní předpis</w:t>
      </w:r>
    </w:p>
    <w:p w14:paraId="3FB644E9" w14:textId="4650D397" w:rsidR="00BD0169" w:rsidRPr="00CE602F" w:rsidRDefault="00A357FD" w:rsidP="00BD0169">
      <w:pPr>
        <w:jc w:val="both"/>
        <w:rPr>
          <w:rFonts w:ascii="Arial" w:hAnsi="Arial" w:cs="Arial"/>
          <w:sz w:val="20"/>
        </w:rPr>
      </w:pPr>
      <w:r>
        <w:rPr>
          <w:rFonts w:ascii="Arial" w:hAnsi="Arial" w:cs="Arial"/>
          <w:sz w:val="20"/>
        </w:rPr>
        <w:t>Účastník</w:t>
      </w:r>
      <w:r w:rsidRPr="00CE602F">
        <w:rPr>
          <w:rFonts w:ascii="Arial" w:hAnsi="Arial" w:cs="Arial"/>
          <w:sz w:val="20"/>
        </w:rPr>
        <w:t xml:space="preserve"> </w:t>
      </w:r>
      <w:r w:rsidR="00A92A81" w:rsidRPr="00CE602F">
        <w:rPr>
          <w:rFonts w:ascii="Arial" w:hAnsi="Arial" w:cs="Arial"/>
          <w:sz w:val="20"/>
        </w:rPr>
        <w:t>předloží zadavateli</w:t>
      </w:r>
      <w:r w:rsidR="00A30B25" w:rsidRPr="00CE602F">
        <w:rPr>
          <w:rFonts w:ascii="Arial" w:hAnsi="Arial" w:cs="Arial"/>
          <w:sz w:val="20"/>
        </w:rPr>
        <w:t xml:space="preserve"> </w:t>
      </w:r>
      <w:r>
        <w:rPr>
          <w:rFonts w:ascii="Arial" w:hAnsi="Arial" w:cs="Arial"/>
          <w:sz w:val="20"/>
        </w:rPr>
        <w:t xml:space="preserve">nejpozději před podpisem smlouvy a dále s každou dodávkou </w:t>
      </w:r>
      <w:r w:rsidR="00A30B25" w:rsidRPr="00CE602F">
        <w:rPr>
          <w:rFonts w:ascii="Arial" w:hAnsi="Arial" w:cs="Arial"/>
          <w:sz w:val="20"/>
        </w:rPr>
        <w:t xml:space="preserve">návod pro </w:t>
      </w:r>
      <w:r w:rsidR="00854A98" w:rsidRPr="00CE602F">
        <w:rPr>
          <w:rFonts w:ascii="Arial" w:hAnsi="Arial" w:cs="Arial"/>
          <w:sz w:val="20"/>
        </w:rPr>
        <w:t xml:space="preserve">provozování, </w:t>
      </w:r>
      <w:r w:rsidR="00A30B25" w:rsidRPr="00CE602F">
        <w:rPr>
          <w:rFonts w:ascii="Arial" w:hAnsi="Arial" w:cs="Arial"/>
          <w:sz w:val="20"/>
        </w:rPr>
        <w:t xml:space="preserve">údržbu a revize nabízeného </w:t>
      </w:r>
      <w:r w:rsidR="00671F11" w:rsidRPr="00CE602F">
        <w:rPr>
          <w:rFonts w:ascii="Arial" w:hAnsi="Arial" w:cs="Arial"/>
          <w:sz w:val="20"/>
        </w:rPr>
        <w:t>zařízení</w:t>
      </w:r>
      <w:r w:rsidR="00B55E89" w:rsidRPr="00CE602F">
        <w:rPr>
          <w:rFonts w:ascii="Arial" w:hAnsi="Arial" w:cs="Arial"/>
          <w:sz w:val="20"/>
        </w:rPr>
        <w:t xml:space="preserve"> k dosažení životnosti zařízení požadované zadavatelem</w:t>
      </w:r>
      <w:r w:rsidR="00A30B25" w:rsidRPr="00CE602F">
        <w:rPr>
          <w:rFonts w:ascii="Arial" w:hAnsi="Arial" w:cs="Arial"/>
          <w:sz w:val="20"/>
        </w:rPr>
        <w:t>.</w:t>
      </w:r>
      <w:r w:rsidR="0045713B" w:rsidRPr="00CE602F">
        <w:rPr>
          <w:rFonts w:ascii="Arial" w:hAnsi="Arial" w:cs="Arial"/>
          <w:sz w:val="20"/>
        </w:rPr>
        <w:t xml:space="preserve"> Požadavek zadavatele na USR je provádění údržbových prací </w:t>
      </w:r>
      <w:r w:rsidR="004C408A" w:rsidRPr="00CE602F">
        <w:rPr>
          <w:rFonts w:ascii="Arial" w:hAnsi="Arial" w:cs="Arial"/>
          <w:sz w:val="20"/>
        </w:rPr>
        <w:t xml:space="preserve">pouze </w:t>
      </w:r>
      <w:r w:rsidR="0045713B" w:rsidRPr="00CE602F">
        <w:rPr>
          <w:rFonts w:ascii="Arial" w:hAnsi="Arial" w:cs="Arial"/>
          <w:sz w:val="20"/>
        </w:rPr>
        <w:t xml:space="preserve">bez nutnosti uvedení </w:t>
      </w:r>
      <w:r w:rsidR="002F7B38" w:rsidRPr="00CE602F">
        <w:rPr>
          <w:rFonts w:ascii="Arial" w:hAnsi="Arial" w:cs="Arial"/>
          <w:sz w:val="20"/>
        </w:rPr>
        <w:t>navazujícího vedení</w:t>
      </w:r>
      <w:r w:rsidR="0045713B" w:rsidRPr="00CE602F">
        <w:rPr>
          <w:rFonts w:ascii="Arial" w:hAnsi="Arial" w:cs="Arial"/>
          <w:sz w:val="20"/>
        </w:rPr>
        <w:t xml:space="preserve"> do beznapěťového stavu </w:t>
      </w:r>
      <w:r w:rsidR="003E470A" w:rsidRPr="00CE602F">
        <w:rPr>
          <w:rFonts w:ascii="Arial" w:hAnsi="Arial" w:cs="Arial"/>
          <w:sz w:val="20"/>
        </w:rPr>
        <w:t xml:space="preserve">po celou dobu životnosti zařízení </w:t>
      </w:r>
      <w:r w:rsidR="007227B0" w:rsidRPr="00CE602F">
        <w:rPr>
          <w:rFonts w:ascii="Arial" w:hAnsi="Arial" w:cs="Arial"/>
          <w:sz w:val="20"/>
        </w:rPr>
        <w:t xml:space="preserve">v periodě nejdříve 1x za 8 let </w:t>
      </w:r>
      <w:r w:rsidR="0045713B" w:rsidRPr="00CE602F">
        <w:rPr>
          <w:rFonts w:ascii="Arial" w:hAnsi="Arial" w:cs="Arial"/>
          <w:sz w:val="20"/>
        </w:rPr>
        <w:t xml:space="preserve">(netýká se </w:t>
      </w:r>
      <w:r w:rsidR="003E470A" w:rsidRPr="00CE602F">
        <w:rPr>
          <w:rFonts w:ascii="Arial" w:hAnsi="Arial" w:cs="Arial"/>
          <w:sz w:val="20"/>
        </w:rPr>
        <w:t>kontroly a čištění izolátorů včetně</w:t>
      </w:r>
      <w:r w:rsidR="0045713B" w:rsidRPr="00CE602F">
        <w:rPr>
          <w:rFonts w:ascii="Arial" w:hAnsi="Arial" w:cs="Arial"/>
          <w:sz w:val="20"/>
        </w:rPr>
        <w:t xml:space="preserve"> vnějšího povrchu nádoby</w:t>
      </w:r>
      <w:r w:rsidR="00A04AE8" w:rsidRPr="00CE602F">
        <w:rPr>
          <w:rFonts w:ascii="Arial" w:hAnsi="Arial" w:cs="Arial"/>
          <w:sz w:val="20"/>
        </w:rPr>
        <w:t xml:space="preserve"> apod.</w:t>
      </w:r>
      <w:r w:rsidR="003D4411" w:rsidRPr="00CE602F">
        <w:rPr>
          <w:rFonts w:ascii="Arial" w:hAnsi="Arial" w:cs="Arial"/>
          <w:sz w:val="20"/>
        </w:rPr>
        <w:t>)</w:t>
      </w:r>
      <w:r w:rsidR="0045713B" w:rsidRPr="00CE602F">
        <w:rPr>
          <w:rFonts w:ascii="Arial" w:hAnsi="Arial" w:cs="Arial"/>
          <w:sz w:val="20"/>
        </w:rPr>
        <w:t>.</w:t>
      </w:r>
    </w:p>
    <w:p w14:paraId="4E7E6D78" w14:textId="77777777" w:rsidR="00BC2FBF" w:rsidRPr="00CE602F" w:rsidRDefault="00BC2FBF" w:rsidP="00773A90">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Výkresy sestavy</w:t>
      </w:r>
    </w:p>
    <w:p w14:paraId="633A71BA" w14:textId="25D22C90" w:rsidR="00BC2FBF" w:rsidRPr="00CE602F" w:rsidRDefault="00A357FD" w:rsidP="00BC2FBF">
      <w:pPr>
        <w:pStyle w:val="Zkladntextodsazen2"/>
        <w:tabs>
          <w:tab w:val="left" w:pos="4820"/>
        </w:tabs>
        <w:spacing w:before="0"/>
        <w:ind w:left="0"/>
        <w:rPr>
          <w:rFonts w:ascii="Arial" w:hAnsi="Arial" w:cs="Arial"/>
          <w:snapToGrid/>
          <w:sz w:val="20"/>
        </w:rPr>
      </w:pPr>
      <w:r>
        <w:rPr>
          <w:rFonts w:ascii="Arial" w:hAnsi="Arial" w:cs="Arial"/>
          <w:snapToGrid/>
          <w:sz w:val="20"/>
        </w:rPr>
        <w:t>Účastník</w:t>
      </w:r>
      <w:r w:rsidRPr="00CE602F">
        <w:rPr>
          <w:rFonts w:ascii="Arial" w:hAnsi="Arial" w:cs="Arial"/>
          <w:snapToGrid/>
          <w:sz w:val="20"/>
        </w:rPr>
        <w:t xml:space="preserve"> </w:t>
      </w:r>
      <w:r w:rsidR="00BC2FBF" w:rsidRPr="00CE602F">
        <w:rPr>
          <w:rFonts w:ascii="Arial" w:hAnsi="Arial" w:cs="Arial"/>
          <w:snapToGrid/>
          <w:sz w:val="20"/>
        </w:rPr>
        <w:t xml:space="preserve">předloží zadavateli </w:t>
      </w:r>
      <w:r>
        <w:rPr>
          <w:rFonts w:ascii="Arial" w:hAnsi="Arial" w:cs="Arial"/>
          <w:snapToGrid/>
          <w:sz w:val="20"/>
        </w:rPr>
        <w:t xml:space="preserve">v nabídce </w:t>
      </w:r>
      <w:r w:rsidR="00BC2FBF" w:rsidRPr="00CE602F">
        <w:rPr>
          <w:rFonts w:ascii="Arial" w:hAnsi="Arial" w:cs="Arial"/>
          <w:snapToGrid/>
          <w:sz w:val="20"/>
        </w:rPr>
        <w:t>technickou dokumentaci obsahující výkresy s vyznačením rozměrů součást</w:t>
      </w:r>
      <w:r w:rsidR="00507625" w:rsidRPr="00CE602F">
        <w:rPr>
          <w:rFonts w:ascii="Arial" w:hAnsi="Arial" w:cs="Arial"/>
          <w:snapToGrid/>
          <w:sz w:val="20"/>
        </w:rPr>
        <w:t>í</w:t>
      </w:r>
      <w:r w:rsidR="00BC2FBF" w:rsidRPr="00CE602F">
        <w:rPr>
          <w:rFonts w:ascii="Arial" w:hAnsi="Arial" w:cs="Arial"/>
          <w:snapToGrid/>
          <w:sz w:val="20"/>
        </w:rPr>
        <w:t xml:space="preserve">, </w:t>
      </w:r>
      <w:r w:rsidR="00854A98" w:rsidRPr="00CE602F">
        <w:rPr>
          <w:rFonts w:ascii="Arial" w:hAnsi="Arial" w:cs="Arial"/>
          <w:snapToGrid/>
          <w:sz w:val="20"/>
        </w:rPr>
        <w:t>v </w:t>
      </w:r>
      <w:r w:rsidR="00BC2FBF" w:rsidRPr="00CE602F">
        <w:rPr>
          <w:rFonts w:ascii="Arial" w:hAnsi="Arial" w:cs="Arial"/>
          <w:snapToGrid/>
          <w:sz w:val="20"/>
        </w:rPr>
        <w:t xml:space="preserve">případě </w:t>
      </w:r>
      <w:r w:rsidR="00854A98" w:rsidRPr="00CE602F">
        <w:rPr>
          <w:rFonts w:ascii="Arial" w:hAnsi="Arial" w:cs="Arial"/>
          <w:snapToGrid/>
          <w:sz w:val="20"/>
        </w:rPr>
        <w:t xml:space="preserve">potřeby </w:t>
      </w:r>
      <w:r w:rsidR="00BC2FBF" w:rsidRPr="00CE602F">
        <w:rPr>
          <w:rFonts w:ascii="Arial" w:hAnsi="Arial" w:cs="Arial"/>
          <w:snapToGrid/>
          <w:sz w:val="20"/>
        </w:rPr>
        <w:t>i jej</w:t>
      </w:r>
      <w:r w:rsidR="00507625" w:rsidRPr="00CE602F">
        <w:rPr>
          <w:rFonts w:ascii="Arial" w:hAnsi="Arial" w:cs="Arial"/>
          <w:snapToGrid/>
          <w:sz w:val="20"/>
        </w:rPr>
        <w:t>ich</w:t>
      </w:r>
      <w:r w:rsidR="00BC2FBF" w:rsidRPr="00CE602F">
        <w:rPr>
          <w:rFonts w:ascii="Arial" w:hAnsi="Arial" w:cs="Arial"/>
          <w:snapToGrid/>
          <w:sz w:val="20"/>
        </w:rPr>
        <w:t xml:space="preserve"> toleranc</w:t>
      </w:r>
      <w:r w:rsidR="00507625" w:rsidRPr="00CE602F">
        <w:rPr>
          <w:rFonts w:ascii="Arial" w:hAnsi="Arial" w:cs="Arial"/>
          <w:snapToGrid/>
          <w:sz w:val="20"/>
        </w:rPr>
        <w:t>i</w:t>
      </w:r>
      <w:r w:rsidR="00DF1DDB" w:rsidRPr="00CE602F">
        <w:rPr>
          <w:rFonts w:ascii="Arial" w:hAnsi="Arial" w:cs="Arial"/>
          <w:snapToGrid/>
          <w:sz w:val="20"/>
        </w:rPr>
        <w:t xml:space="preserve">, které jsou nabízeny jako součást dodávky </w:t>
      </w:r>
      <w:r w:rsidR="00E86625" w:rsidRPr="00CE602F">
        <w:rPr>
          <w:rFonts w:ascii="Arial" w:hAnsi="Arial" w:cs="Arial"/>
          <w:sz w:val="20"/>
        </w:rPr>
        <w:t>včetně jejich upevnění</w:t>
      </w:r>
      <w:r w:rsidR="00C41159" w:rsidRPr="00CE602F">
        <w:rPr>
          <w:rFonts w:ascii="Arial" w:hAnsi="Arial" w:cs="Arial"/>
          <w:snapToGrid/>
          <w:sz w:val="20"/>
        </w:rPr>
        <w:t>.</w:t>
      </w:r>
    </w:p>
    <w:p w14:paraId="5429E44E" w14:textId="77777777" w:rsidR="00D21A83" w:rsidRPr="00CE602F" w:rsidRDefault="00D21A83" w:rsidP="00773A90">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Montážní předpis</w:t>
      </w:r>
    </w:p>
    <w:p w14:paraId="66286837" w14:textId="0B044896" w:rsidR="00C41159" w:rsidRPr="00CE602F" w:rsidRDefault="00A357FD" w:rsidP="00C41159">
      <w:pPr>
        <w:jc w:val="both"/>
        <w:rPr>
          <w:rFonts w:ascii="Arial" w:hAnsi="Arial" w:cs="Arial"/>
          <w:sz w:val="20"/>
        </w:rPr>
      </w:pPr>
      <w:r>
        <w:rPr>
          <w:rFonts w:ascii="Arial" w:hAnsi="Arial" w:cs="Arial"/>
          <w:sz w:val="20"/>
        </w:rPr>
        <w:t>Účastník</w:t>
      </w:r>
      <w:r w:rsidRPr="00CE602F">
        <w:rPr>
          <w:rFonts w:ascii="Arial" w:hAnsi="Arial" w:cs="Arial"/>
          <w:sz w:val="20"/>
        </w:rPr>
        <w:t xml:space="preserve"> </w:t>
      </w:r>
      <w:r w:rsidR="0043539F" w:rsidRPr="00CE602F">
        <w:rPr>
          <w:rFonts w:ascii="Arial" w:hAnsi="Arial" w:cs="Arial"/>
          <w:sz w:val="20"/>
        </w:rPr>
        <w:t xml:space="preserve">předloží zadavateli </w:t>
      </w:r>
      <w:r>
        <w:rPr>
          <w:rFonts w:ascii="Arial" w:hAnsi="Arial" w:cs="Arial"/>
          <w:sz w:val="20"/>
        </w:rPr>
        <w:t xml:space="preserve">nejpozději před podpisem smlouvy a dále s každou jednotlivou dodávkou </w:t>
      </w:r>
      <w:r w:rsidR="0043539F" w:rsidRPr="00CE602F">
        <w:rPr>
          <w:rFonts w:ascii="Arial" w:hAnsi="Arial" w:cs="Arial"/>
          <w:sz w:val="20"/>
        </w:rPr>
        <w:t xml:space="preserve">návod pro montáž </w:t>
      </w:r>
      <w:r w:rsidR="0086476B" w:rsidRPr="00CE602F">
        <w:rPr>
          <w:rFonts w:ascii="Arial" w:hAnsi="Arial" w:cs="Arial"/>
          <w:sz w:val="20"/>
        </w:rPr>
        <w:t xml:space="preserve">a seřízení </w:t>
      </w:r>
      <w:r w:rsidR="00D15D51" w:rsidRPr="00CE602F">
        <w:rPr>
          <w:rFonts w:ascii="Arial" w:hAnsi="Arial" w:cs="Arial"/>
          <w:sz w:val="20"/>
        </w:rPr>
        <w:t>nabízen</w:t>
      </w:r>
      <w:r w:rsidR="00E41DE0" w:rsidRPr="00CE602F">
        <w:rPr>
          <w:rFonts w:ascii="Arial" w:hAnsi="Arial" w:cs="Arial"/>
          <w:sz w:val="20"/>
        </w:rPr>
        <w:t>ého zařízení</w:t>
      </w:r>
      <w:r w:rsidR="00D15D51" w:rsidRPr="00CE602F">
        <w:rPr>
          <w:rFonts w:ascii="Arial" w:hAnsi="Arial" w:cs="Arial"/>
          <w:sz w:val="20"/>
        </w:rPr>
        <w:t xml:space="preserve"> </w:t>
      </w:r>
      <w:r w:rsidR="00E86625" w:rsidRPr="00CE602F">
        <w:rPr>
          <w:rFonts w:ascii="Arial" w:hAnsi="Arial" w:cs="Arial"/>
          <w:sz w:val="20"/>
        </w:rPr>
        <w:t>včetně doporučeného montážního vybavení</w:t>
      </w:r>
      <w:r w:rsidR="0043539F" w:rsidRPr="00CE602F">
        <w:rPr>
          <w:rFonts w:ascii="Arial" w:hAnsi="Arial" w:cs="Arial"/>
          <w:sz w:val="20"/>
        </w:rPr>
        <w:t>.</w:t>
      </w:r>
    </w:p>
    <w:p w14:paraId="3732E4B1" w14:textId="77777777" w:rsidR="00D21A83" w:rsidRPr="00CE602F" w:rsidRDefault="00D21A83" w:rsidP="00773A90">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Katalog</w:t>
      </w:r>
      <w:r w:rsidR="004470A7" w:rsidRPr="00CE602F">
        <w:rPr>
          <w:rFonts w:ascii="Arial" w:hAnsi="Arial" w:cs="Arial"/>
          <w:b/>
          <w:noProof w:val="0"/>
          <w:sz w:val="20"/>
        </w:rPr>
        <w:t>ové listy</w:t>
      </w:r>
      <w:r w:rsidRPr="00CE602F">
        <w:rPr>
          <w:rFonts w:ascii="Arial" w:hAnsi="Arial" w:cs="Arial"/>
          <w:b/>
          <w:noProof w:val="0"/>
          <w:sz w:val="20"/>
        </w:rPr>
        <w:t xml:space="preserve"> nebo prospekt</w:t>
      </w:r>
      <w:r w:rsidR="004470A7" w:rsidRPr="00CE602F">
        <w:rPr>
          <w:rFonts w:ascii="Arial" w:hAnsi="Arial" w:cs="Arial"/>
          <w:b/>
          <w:noProof w:val="0"/>
          <w:sz w:val="20"/>
        </w:rPr>
        <w:t>y</w:t>
      </w:r>
    </w:p>
    <w:p w14:paraId="367C248E" w14:textId="0CCA6B87" w:rsidR="00D21A83" w:rsidRPr="00CE602F" w:rsidRDefault="00A357FD" w:rsidP="00C41159">
      <w:pPr>
        <w:jc w:val="both"/>
        <w:rPr>
          <w:rFonts w:ascii="Arial" w:hAnsi="Arial" w:cs="Arial"/>
          <w:sz w:val="20"/>
        </w:rPr>
      </w:pPr>
      <w:r>
        <w:rPr>
          <w:rFonts w:ascii="Arial" w:hAnsi="Arial" w:cs="Arial"/>
          <w:sz w:val="20"/>
        </w:rPr>
        <w:t>Účastník</w:t>
      </w:r>
      <w:r w:rsidRPr="00CE602F">
        <w:rPr>
          <w:rFonts w:ascii="Arial" w:hAnsi="Arial" w:cs="Arial"/>
          <w:sz w:val="20"/>
        </w:rPr>
        <w:t xml:space="preserve"> </w:t>
      </w:r>
      <w:r w:rsidR="00D21A83" w:rsidRPr="00CE602F">
        <w:rPr>
          <w:rFonts w:ascii="Arial" w:hAnsi="Arial" w:cs="Arial"/>
          <w:sz w:val="20"/>
        </w:rPr>
        <w:t xml:space="preserve">přiloží k nabídce katalog nebo </w:t>
      </w:r>
      <w:r>
        <w:rPr>
          <w:rFonts w:ascii="Arial" w:hAnsi="Arial" w:cs="Arial"/>
          <w:sz w:val="20"/>
        </w:rPr>
        <w:t>katalogový list (data sheet)</w:t>
      </w:r>
      <w:r w:rsidR="00D21A83" w:rsidRPr="00CE602F">
        <w:rPr>
          <w:rFonts w:ascii="Arial" w:hAnsi="Arial" w:cs="Arial"/>
          <w:sz w:val="20"/>
        </w:rPr>
        <w:t>, obsahující základní elektrické</w:t>
      </w:r>
      <w:r w:rsidR="00E86625" w:rsidRPr="00CE602F">
        <w:rPr>
          <w:rFonts w:ascii="Arial" w:hAnsi="Arial" w:cs="Arial"/>
          <w:sz w:val="20"/>
        </w:rPr>
        <w:t>,</w:t>
      </w:r>
      <w:r w:rsidR="00D21A83" w:rsidRPr="00CE602F">
        <w:rPr>
          <w:rFonts w:ascii="Arial" w:hAnsi="Arial" w:cs="Arial"/>
          <w:sz w:val="20"/>
        </w:rPr>
        <w:t xml:space="preserve"> </w:t>
      </w:r>
      <w:r w:rsidR="00C41159" w:rsidRPr="00CE602F">
        <w:rPr>
          <w:rFonts w:ascii="Arial" w:hAnsi="Arial" w:cs="Arial"/>
          <w:sz w:val="20"/>
        </w:rPr>
        <w:t xml:space="preserve">mechanické </w:t>
      </w:r>
      <w:r w:rsidR="00E86625" w:rsidRPr="00CE602F">
        <w:rPr>
          <w:rFonts w:ascii="Arial" w:hAnsi="Arial" w:cs="Arial"/>
          <w:sz w:val="20"/>
        </w:rPr>
        <w:t xml:space="preserve">a konstrukční parametry </w:t>
      </w:r>
      <w:r w:rsidR="00D21A83" w:rsidRPr="00CE602F">
        <w:rPr>
          <w:rFonts w:ascii="Arial" w:hAnsi="Arial" w:cs="Arial"/>
          <w:sz w:val="20"/>
        </w:rPr>
        <w:t>vlastnost</w:t>
      </w:r>
      <w:r>
        <w:rPr>
          <w:rFonts w:ascii="Arial" w:hAnsi="Arial" w:cs="Arial"/>
          <w:sz w:val="20"/>
        </w:rPr>
        <w:t>í</w:t>
      </w:r>
      <w:r w:rsidR="00D21A83" w:rsidRPr="00CE602F">
        <w:rPr>
          <w:rFonts w:ascii="Arial" w:hAnsi="Arial" w:cs="Arial"/>
          <w:sz w:val="20"/>
        </w:rPr>
        <w:t xml:space="preserve"> </w:t>
      </w:r>
      <w:r w:rsidR="00C41159" w:rsidRPr="00CE602F">
        <w:rPr>
          <w:rFonts w:ascii="Arial" w:hAnsi="Arial" w:cs="Arial"/>
          <w:sz w:val="20"/>
        </w:rPr>
        <w:t>nabízen</w:t>
      </w:r>
      <w:r w:rsidR="00E86625" w:rsidRPr="00CE602F">
        <w:rPr>
          <w:rFonts w:ascii="Arial" w:hAnsi="Arial" w:cs="Arial"/>
          <w:sz w:val="20"/>
        </w:rPr>
        <w:t>ého zařízení</w:t>
      </w:r>
      <w:r w:rsidR="00D21A83" w:rsidRPr="00CE602F">
        <w:rPr>
          <w:rFonts w:ascii="Arial" w:hAnsi="Arial" w:cs="Arial"/>
          <w:sz w:val="20"/>
        </w:rPr>
        <w:t>.</w:t>
      </w:r>
    </w:p>
    <w:p w14:paraId="539335A6" w14:textId="77777777" w:rsidR="00D21A83" w:rsidRPr="00CE602F" w:rsidRDefault="00D21A83" w:rsidP="00450A34">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Další technická dokumentace</w:t>
      </w:r>
    </w:p>
    <w:p w14:paraId="517E07E1" w14:textId="4C8BC43A" w:rsidR="00C41159" w:rsidRPr="00CE602F" w:rsidRDefault="00DD5483" w:rsidP="00C41159">
      <w:pPr>
        <w:jc w:val="both"/>
        <w:rPr>
          <w:rFonts w:ascii="Arial" w:hAnsi="Arial" w:cs="Arial"/>
          <w:sz w:val="20"/>
        </w:rPr>
      </w:pPr>
      <w:r>
        <w:rPr>
          <w:rFonts w:ascii="Arial" w:hAnsi="Arial" w:cs="Arial"/>
          <w:sz w:val="20"/>
        </w:rPr>
        <w:t>Účastník</w:t>
      </w:r>
      <w:r w:rsidRPr="00CE602F">
        <w:rPr>
          <w:rFonts w:ascii="Arial" w:hAnsi="Arial" w:cs="Arial"/>
          <w:sz w:val="20"/>
        </w:rPr>
        <w:t xml:space="preserve"> </w:t>
      </w:r>
      <w:r w:rsidR="00FB27A2" w:rsidRPr="00CE602F">
        <w:rPr>
          <w:rFonts w:ascii="Arial" w:hAnsi="Arial" w:cs="Arial"/>
          <w:sz w:val="20"/>
        </w:rPr>
        <w:t xml:space="preserve">se zavazuje </w:t>
      </w:r>
      <w:r w:rsidR="00003B32" w:rsidRPr="00CE602F">
        <w:rPr>
          <w:rFonts w:ascii="Arial" w:hAnsi="Arial" w:cs="Arial"/>
          <w:sz w:val="20"/>
        </w:rPr>
        <w:t xml:space="preserve">dodat </w:t>
      </w:r>
      <w:r w:rsidR="009E5FA9" w:rsidRPr="00CE602F">
        <w:rPr>
          <w:rFonts w:ascii="Arial" w:hAnsi="Arial" w:cs="Arial"/>
          <w:sz w:val="20"/>
        </w:rPr>
        <w:t xml:space="preserve">na žádost kupujícího </w:t>
      </w:r>
      <w:r w:rsidR="00003B32" w:rsidRPr="00CE602F">
        <w:rPr>
          <w:rFonts w:ascii="Arial" w:hAnsi="Arial" w:cs="Arial"/>
          <w:sz w:val="20"/>
        </w:rPr>
        <w:t>podklady (</w:t>
      </w:r>
      <w:r w:rsidR="007227B0" w:rsidRPr="00CE602F">
        <w:rPr>
          <w:rFonts w:ascii="Arial" w:hAnsi="Arial" w:cs="Arial"/>
          <w:sz w:val="20"/>
        </w:rPr>
        <w:t xml:space="preserve">texty, </w:t>
      </w:r>
      <w:r w:rsidR="00003B32" w:rsidRPr="00CE602F">
        <w:rPr>
          <w:rFonts w:ascii="Arial" w:hAnsi="Arial" w:cs="Arial"/>
          <w:sz w:val="20"/>
        </w:rPr>
        <w:t>výkresy apod.) pro vypracování</w:t>
      </w:r>
      <w:r w:rsidR="003F328F" w:rsidRPr="00CE602F">
        <w:rPr>
          <w:rFonts w:ascii="Arial" w:hAnsi="Arial" w:cs="Arial"/>
          <w:sz w:val="20"/>
        </w:rPr>
        <w:t xml:space="preserve"> Technických norem </w:t>
      </w:r>
      <w:r w:rsidR="00622D92" w:rsidRPr="00CE602F">
        <w:rPr>
          <w:rFonts w:ascii="Arial" w:hAnsi="Arial" w:cs="Arial"/>
          <w:sz w:val="20"/>
        </w:rPr>
        <w:t xml:space="preserve">společnosti </w:t>
      </w:r>
      <w:r w:rsidR="00E86625" w:rsidRPr="00CE602F">
        <w:rPr>
          <w:rFonts w:ascii="Arial" w:hAnsi="Arial" w:cs="Arial"/>
          <w:sz w:val="20"/>
        </w:rPr>
        <w:t>EC</w:t>
      </w:r>
      <w:r w:rsidR="00622D92" w:rsidRPr="00CE602F">
        <w:rPr>
          <w:rFonts w:ascii="Arial" w:hAnsi="Arial" w:cs="Arial"/>
          <w:sz w:val="20"/>
        </w:rPr>
        <w:t>D</w:t>
      </w:r>
      <w:r w:rsidR="003F328F" w:rsidRPr="00CE602F">
        <w:rPr>
          <w:rFonts w:ascii="Arial" w:hAnsi="Arial" w:cs="Arial"/>
          <w:sz w:val="20"/>
        </w:rPr>
        <w:t xml:space="preserve"> (TNS)</w:t>
      </w:r>
      <w:r w:rsidR="00FB27A2" w:rsidRPr="00CE602F">
        <w:rPr>
          <w:rFonts w:ascii="Arial" w:hAnsi="Arial" w:cs="Arial"/>
          <w:sz w:val="20"/>
        </w:rPr>
        <w:t>.</w:t>
      </w:r>
    </w:p>
    <w:p w14:paraId="6B013620" w14:textId="77777777" w:rsidR="00DC0C91" w:rsidRPr="00CE602F" w:rsidRDefault="00DC0C91" w:rsidP="00DC0C91">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Školení</w:t>
      </w:r>
    </w:p>
    <w:p w14:paraId="28865F57" w14:textId="77777777" w:rsidR="00DC0C91" w:rsidRPr="00CE602F" w:rsidRDefault="00DC0C91" w:rsidP="00DC0C91">
      <w:pPr>
        <w:jc w:val="both"/>
        <w:rPr>
          <w:rFonts w:ascii="Arial" w:hAnsi="Arial" w:cs="Arial"/>
          <w:sz w:val="20"/>
        </w:rPr>
      </w:pPr>
      <w:r w:rsidRPr="00CE602F">
        <w:rPr>
          <w:rFonts w:ascii="Arial" w:hAnsi="Arial" w:cs="Arial"/>
          <w:sz w:val="20"/>
        </w:rPr>
        <w:t xml:space="preserve">Zadavatel požaduje zajistit společně s dodávkou a testováním zařízení i školení pro správce systému. Je požadováno, aby veškerá školení a školicí materiály byly v českém jazyce. </w:t>
      </w:r>
    </w:p>
    <w:p w14:paraId="46044DDE" w14:textId="77777777" w:rsidR="00DC0C91" w:rsidRPr="00CE602F" w:rsidRDefault="00DC0C91" w:rsidP="00DC0C91">
      <w:pPr>
        <w:jc w:val="both"/>
        <w:rPr>
          <w:rFonts w:ascii="Arial" w:hAnsi="Arial" w:cs="Arial"/>
          <w:sz w:val="20"/>
        </w:rPr>
      </w:pPr>
      <w:r w:rsidRPr="00CE602F">
        <w:rPr>
          <w:rFonts w:ascii="Arial" w:hAnsi="Arial" w:cs="Arial"/>
          <w:sz w:val="20"/>
        </w:rPr>
        <w:t>Školení musí zajistit pracovníkům zadavatele komplexní zvládnutí problematiky konfigurace, instalace, provozu a údržby zařízení. Školení proběhne formou praktických ukázek na komponentech nabízeného zařízení. Délku školení může zadavatel prodloužit tak, aby jeho rozsah pokryl zvládnutí potřebných dovedností dle požadovaných funkcionalit. Účastníci školení obdrží nejpozději 3 dny před školením školící materiály.</w:t>
      </w:r>
    </w:p>
    <w:p w14:paraId="2E2C1F82" w14:textId="77777777" w:rsidR="00D21A83" w:rsidRPr="00CE602F" w:rsidRDefault="00D21A83" w:rsidP="003633A7">
      <w:pPr>
        <w:keepNext/>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t>Balení a doprava</w:t>
      </w:r>
    </w:p>
    <w:p w14:paraId="6DC17A3E" w14:textId="77777777" w:rsidR="00FF0E4F" w:rsidRPr="00CE602F" w:rsidRDefault="00D21A83" w:rsidP="00546270">
      <w:pPr>
        <w:pStyle w:val="Zkladntextodsazen2"/>
        <w:tabs>
          <w:tab w:val="left" w:pos="4820"/>
        </w:tabs>
        <w:spacing w:before="0"/>
        <w:ind w:left="0"/>
        <w:rPr>
          <w:rFonts w:ascii="Arial" w:hAnsi="Arial" w:cs="Arial"/>
          <w:noProof w:val="0"/>
          <w:snapToGrid/>
          <w:sz w:val="20"/>
        </w:rPr>
      </w:pPr>
      <w:r w:rsidRPr="00CE602F">
        <w:rPr>
          <w:rFonts w:ascii="Arial" w:hAnsi="Arial" w:cs="Arial"/>
          <w:noProof w:val="0"/>
          <w:snapToGrid/>
          <w:sz w:val="20"/>
        </w:rPr>
        <w:t>Popis výrobku na balení musí být, podle ustanovení o Inf</w:t>
      </w:r>
      <w:r w:rsidR="00B9749C" w:rsidRPr="00CE602F">
        <w:rPr>
          <w:rFonts w:ascii="Arial" w:hAnsi="Arial" w:cs="Arial"/>
          <w:noProof w:val="0"/>
          <w:snapToGrid/>
          <w:sz w:val="20"/>
        </w:rPr>
        <w:t xml:space="preserve">ormační povinnosti ze Zákona č.  </w:t>
      </w:r>
      <w:r w:rsidRPr="00CE602F">
        <w:rPr>
          <w:rFonts w:ascii="Arial" w:hAnsi="Arial" w:cs="Arial"/>
          <w:noProof w:val="0"/>
          <w:snapToGrid/>
          <w:sz w:val="20"/>
        </w:rPr>
        <w:t xml:space="preserve">634/1992 </w:t>
      </w:r>
      <w:r w:rsidR="00C41159" w:rsidRPr="00CE602F">
        <w:rPr>
          <w:rFonts w:ascii="Arial" w:hAnsi="Arial" w:cs="Arial"/>
          <w:noProof w:val="0"/>
          <w:snapToGrid/>
          <w:sz w:val="20"/>
        </w:rPr>
        <w:t>Sb</w:t>
      </w:r>
      <w:r w:rsidRPr="00CE602F">
        <w:rPr>
          <w:rFonts w:ascii="Arial" w:hAnsi="Arial" w:cs="Arial"/>
          <w:noProof w:val="0"/>
          <w:snapToGrid/>
          <w:sz w:val="20"/>
        </w:rPr>
        <w:t xml:space="preserve">. </w:t>
      </w:r>
      <w:r w:rsidR="00C41159" w:rsidRPr="00CE602F">
        <w:rPr>
          <w:rFonts w:ascii="Arial" w:hAnsi="Arial" w:cs="Arial"/>
          <w:noProof w:val="0"/>
          <w:snapToGrid/>
          <w:sz w:val="20"/>
        </w:rPr>
        <w:t>o </w:t>
      </w:r>
      <w:r w:rsidRPr="00CE602F">
        <w:rPr>
          <w:rFonts w:ascii="Arial" w:hAnsi="Arial" w:cs="Arial"/>
          <w:noProof w:val="0"/>
          <w:snapToGrid/>
          <w:sz w:val="20"/>
        </w:rPr>
        <w:t>ochraně spotřebitele, v češtině.</w:t>
      </w:r>
    </w:p>
    <w:p w14:paraId="327B8952" w14:textId="792830DE" w:rsidR="00003B32" w:rsidRPr="00CE602F" w:rsidRDefault="00003B32" w:rsidP="00003B32">
      <w:pPr>
        <w:jc w:val="both"/>
        <w:rPr>
          <w:rFonts w:ascii="Arial" w:hAnsi="Arial" w:cs="Arial"/>
          <w:sz w:val="20"/>
        </w:rPr>
      </w:pPr>
      <w:r w:rsidRPr="00CE602F">
        <w:rPr>
          <w:rFonts w:ascii="Arial" w:hAnsi="Arial" w:cs="Arial"/>
          <w:sz w:val="20"/>
        </w:rPr>
        <w:lastRenderedPageBreak/>
        <w:t>Prodávající stanoví podmínky pro dopravu (včetně balení) tak, aby nedošlo k poškození dodávaného zařízení vlivem jeho nakládání, přepravy a skládání</w:t>
      </w:r>
      <w:r w:rsidR="00CE5527">
        <w:rPr>
          <w:rFonts w:ascii="Arial" w:hAnsi="Arial" w:cs="Arial"/>
          <w:sz w:val="20"/>
        </w:rPr>
        <w:t>.</w:t>
      </w:r>
    </w:p>
    <w:p w14:paraId="56B2C7C3" w14:textId="09EFB8B4" w:rsidR="00F14332" w:rsidRPr="00CE602F" w:rsidRDefault="00F14332" w:rsidP="00555886">
      <w:pPr>
        <w:numPr>
          <w:ilvl w:val="0"/>
          <w:numId w:val="1"/>
        </w:numPr>
        <w:tabs>
          <w:tab w:val="num" w:pos="792"/>
        </w:tabs>
        <w:spacing w:before="120"/>
        <w:rPr>
          <w:rFonts w:ascii="Arial" w:hAnsi="Arial" w:cs="Arial"/>
          <w:b/>
          <w:noProof w:val="0"/>
          <w:sz w:val="20"/>
        </w:rPr>
      </w:pPr>
      <w:r w:rsidRPr="00CE602F">
        <w:rPr>
          <w:rFonts w:ascii="Arial" w:hAnsi="Arial" w:cs="Arial"/>
          <w:b/>
          <w:noProof w:val="0"/>
          <w:sz w:val="20"/>
        </w:rPr>
        <w:t>Záruční doba</w:t>
      </w:r>
    </w:p>
    <w:p w14:paraId="23A66C5E" w14:textId="4C8D9906" w:rsidR="00F14332" w:rsidRPr="00CE602F" w:rsidRDefault="00F14332" w:rsidP="00F14332">
      <w:pPr>
        <w:rPr>
          <w:rFonts w:ascii="Arial" w:hAnsi="Arial" w:cs="Arial"/>
          <w:sz w:val="20"/>
        </w:rPr>
      </w:pPr>
      <w:r w:rsidRPr="00CE602F">
        <w:rPr>
          <w:rFonts w:ascii="Arial" w:hAnsi="Arial" w:cs="Arial"/>
          <w:sz w:val="20"/>
        </w:rPr>
        <w:t xml:space="preserve">Minimálně 36 měsíců </w:t>
      </w:r>
      <w:r w:rsidR="00DD5483">
        <w:rPr>
          <w:rFonts w:ascii="Arial" w:hAnsi="Arial" w:cs="Arial"/>
          <w:sz w:val="20"/>
        </w:rPr>
        <w:t xml:space="preserve">na IED a 60 měísů na ostatní komponenty </w:t>
      </w:r>
      <w:r w:rsidR="002231BC">
        <w:rPr>
          <w:rFonts w:ascii="Arial" w:hAnsi="Arial" w:cs="Arial"/>
          <w:sz w:val="20"/>
        </w:rPr>
        <w:t>recloseru a na konzole</w:t>
      </w:r>
      <w:r w:rsidR="00DD5483">
        <w:rPr>
          <w:rFonts w:ascii="Arial" w:hAnsi="Arial" w:cs="Arial"/>
          <w:sz w:val="20"/>
        </w:rPr>
        <w:t xml:space="preserve">, a to </w:t>
      </w:r>
      <w:r w:rsidRPr="00CE602F">
        <w:rPr>
          <w:rFonts w:ascii="Arial" w:hAnsi="Arial" w:cs="Arial"/>
          <w:sz w:val="20"/>
        </w:rPr>
        <w:t xml:space="preserve">na výrobní závady </w:t>
      </w:r>
      <w:r w:rsidR="00DD5483" w:rsidRPr="00DD5483">
        <w:rPr>
          <w:rFonts w:ascii="Arial" w:hAnsi="Arial" w:cs="Arial"/>
          <w:sz w:val="20"/>
        </w:rPr>
        <w:t xml:space="preserve"> </w:t>
      </w:r>
      <w:r w:rsidR="00DD5483">
        <w:rPr>
          <w:rFonts w:ascii="Arial" w:hAnsi="Arial" w:cs="Arial"/>
          <w:sz w:val="20"/>
        </w:rPr>
        <w:t>od okamžiku přechodu vlastnictví ke zboží na kupujícího</w:t>
      </w:r>
      <w:r w:rsidRPr="00CE602F">
        <w:rPr>
          <w:rFonts w:ascii="Arial" w:hAnsi="Arial" w:cs="Arial"/>
          <w:sz w:val="20"/>
        </w:rPr>
        <w:t>.</w:t>
      </w:r>
    </w:p>
    <w:p w14:paraId="42981489" w14:textId="61FFB362" w:rsidR="00F14332" w:rsidRPr="00CE602F" w:rsidRDefault="00F14332" w:rsidP="00555886">
      <w:pPr>
        <w:numPr>
          <w:ilvl w:val="0"/>
          <w:numId w:val="1"/>
        </w:numPr>
        <w:tabs>
          <w:tab w:val="num" w:pos="792"/>
        </w:tabs>
        <w:spacing w:before="120"/>
        <w:rPr>
          <w:rFonts w:ascii="Arial" w:hAnsi="Arial" w:cs="Arial"/>
          <w:b/>
          <w:noProof w:val="0"/>
          <w:sz w:val="20"/>
        </w:rPr>
      </w:pPr>
      <w:r w:rsidRPr="00CE602F">
        <w:rPr>
          <w:rFonts w:ascii="Arial" w:hAnsi="Arial" w:cs="Arial"/>
          <w:b/>
          <w:noProof w:val="0"/>
          <w:sz w:val="20"/>
        </w:rPr>
        <w:t>Životnost</w:t>
      </w:r>
    </w:p>
    <w:p w14:paraId="5F58A30F" w14:textId="2991A9EB" w:rsidR="00F14332" w:rsidRPr="00CE602F" w:rsidRDefault="00F14332" w:rsidP="00F14332">
      <w:pPr>
        <w:rPr>
          <w:rFonts w:ascii="Arial" w:hAnsi="Arial" w:cs="Arial"/>
          <w:sz w:val="20"/>
        </w:rPr>
      </w:pPr>
      <w:r w:rsidRPr="00CE602F">
        <w:rPr>
          <w:rFonts w:ascii="Arial" w:hAnsi="Arial" w:cs="Arial"/>
          <w:sz w:val="20"/>
        </w:rPr>
        <w:t>Minimálně 45 roků na silovou část a 15 roků na zařízení dálkového ovládání při zachování požadovaných technických parametrů.</w:t>
      </w:r>
    </w:p>
    <w:p w14:paraId="4A7EF39B" w14:textId="62F7CE47" w:rsidR="00450A34" w:rsidRPr="00CE602F" w:rsidRDefault="00450A34">
      <w:pPr>
        <w:spacing w:after="0"/>
        <w:rPr>
          <w:rFonts w:ascii="Arial" w:hAnsi="Arial" w:cs="Arial"/>
          <w:b/>
          <w:noProof w:val="0"/>
          <w:sz w:val="20"/>
        </w:rPr>
      </w:pPr>
      <w:bookmarkStart w:id="31" w:name="_GoBack"/>
      <w:bookmarkEnd w:id="31"/>
      <w:r w:rsidRPr="00CE602F">
        <w:rPr>
          <w:rFonts w:ascii="Arial" w:hAnsi="Arial" w:cs="Arial"/>
          <w:b/>
          <w:noProof w:val="0"/>
          <w:sz w:val="20"/>
        </w:rPr>
        <w:br w:type="page"/>
      </w:r>
    </w:p>
    <w:p w14:paraId="03546F3C" w14:textId="77777777" w:rsidR="00C54E15" w:rsidRPr="00CE602F" w:rsidRDefault="00C54E15" w:rsidP="003633A7">
      <w:pPr>
        <w:keepNext/>
        <w:numPr>
          <w:ilvl w:val="0"/>
          <w:numId w:val="1"/>
        </w:numPr>
        <w:tabs>
          <w:tab w:val="clear" w:pos="489"/>
          <w:tab w:val="num" w:pos="426"/>
          <w:tab w:val="left" w:pos="6521"/>
        </w:tabs>
        <w:spacing w:before="360"/>
        <w:ind w:left="425" w:hanging="425"/>
        <w:rPr>
          <w:rFonts w:ascii="Arial" w:hAnsi="Arial" w:cs="Arial"/>
          <w:b/>
          <w:noProof w:val="0"/>
          <w:sz w:val="20"/>
        </w:rPr>
      </w:pPr>
      <w:r w:rsidRPr="00CE602F">
        <w:rPr>
          <w:rFonts w:ascii="Arial" w:hAnsi="Arial" w:cs="Arial"/>
          <w:b/>
          <w:noProof w:val="0"/>
          <w:sz w:val="20"/>
        </w:rPr>
        <w:lastRenderedPageBreak/>
        <w:t>Přílohy</w:t>
      </w:r>
    </w:p>
    <w:p w14:paraId="593BEFD1" w14:textId="77777777" w:rsidR="005B44EC" w:rsidRPr="00CE602F" w:rsidRDefault="005B44EC" w:rsidP="005B44EC">
      <w:pPr>
        <w:numPr>
          <w:ilvl w:val="1"/>
          <w:numId w:val="1"/>
        </w:numPr>
        <w:tabs>
          <w:tab w:val="clear" w:pos="633"/>
          <w:tab w:val="num" w:pos="567"/>
          <w:tab w:val="num" w:pos="792"/>
        </w:tabs>
        <w:spacing w:before="120"/>
        <w:ind w:left="567" w:hanging="567"/>
        <w:rPr>
          <w:rFonts w:ascii="Arial" w:hAnsi="Arial" w:cs="Arial"/>
          <w:b/>
          <w:noProof w:val="0"/>
          <w:sz w:val="20"/>
        </w:rPr>
      </w:pPr>
      <w:bookmarkStart w:id="32" w:name="_Ref473551749"/>
      <w:r w:rsidRPr="00CE602F">
        <w:rPr>
          <w:rFonts w:ascii="Arial" w:hAnsi="Arial" w:cs="Arial"/>
          <w:b/>
          <w:noProof w:val="0"/>
          <w:sz w:val="20"/>
        </w:rPr>
        <w:t xml:space="preserve">Uspořádání </w:t>
      </w:r>
      <w:r w:rsidR="00FB2429" w:rsidRPr="00CE602F">
        <w:rPr>
          <w:rFonts w:ascii="Arial" w:hAnsi="Arial" w:cs="Arial"/>
          <w:b/>
          <w:noProof w:val="0"/>
          <w:sz w:val="20"/>
        </w:rPr>
        <w:t>konstrukce</w:t>
      </w:r>
      <w:r w:rsidRPr="00CE602F">
        <w:rPr>
          <w:rFonts w:ascii="Arial" w:hAnsi="Arial" w:cs="Arial"/>
          <w:b/>
          <w:noProof w:val="0"/>
          <w:sz w:val="20"/>
        </w:rPr>
        <w:t xml:space="preserve"> </w:t>
      </w:r>
      <w:r w:rsidR="000E01A4" w:rsidRPr="00CE602F">
        <w:rPr>
          <w:rFonts w:ascii="Arial" w:hAnsi="Arial" w:cs="Arial"/>
          <w:b/>
          <w:noProof w:val="0"/>
          <w:sz w:val="20"/>
        </w:rPr>
        <w:t>US</w:t>
      </w:r>
      <w:r w:rsidRPr="00CE602F">
        <w:rPr>
          <w:rFonts w:ascii="Arial" w:hAnsi="Arial" w:cs="Arial"/>
          <w:b/>
          <w:noProof w:val="0"/>
          <w:sz w:val="20"/>
        </w:rPr>
        <w:t xml:space="preserve">R </w:t>
      </w:r>
      <w:r w:rsidR="00FB2429" w:rsidRPr="00CE602F">
        <w:rPr>
          <w:rFonts w:ascii="Arial" w:hAnsi="Arial" w:cs="Arial"/>
          <w:b/>
          <w:noProof w:val="0"/>
          <w:sz w:val="20"/>
        </w:rPr>
        <w:t xml:space="preserve">a zařízení DOS </w:t>
      </w:r>
      <w:r w:rsidRPr="00CE602F">
        <w:rPr>
          <w:rFonts w:ascii="Arial" w:hAnsi="Arial" w:cs="Arial"/>
          <w:b/>
          <w:noProof w:val="0"/>
          <w:sz w:val="20"/>
        </w:rPr>
        <w:t>na betonovém sloupu JB</w:t>
      </w:r>
      <w:bookmarkEnd w:id="32"/>
    </w:p>
    <w:p w14:paraId="6B6C0668" w14:textId="77777777" w:rsidR="005B44EC" w:rsidRPr="00CE602F" w:rsidRDefault="00644248" w:rsidP="003272D2">
      <w:pPr>
        <w:jc w:val="center"/>
        <w:rPr>
          <w:rFonts w:ascii="Arial" w:hAnsi="Arial" w:cs="Arial"/>
          <w:sz w:val="20"/>
        </w:rPr>
      </w:pPr>
      <w:r w:rsidRPr="00CE602F">
        <w:rPr>
          <w:rFonts w:ascii="Arial" w:hAnsi="Arial" w:cs="Arial"/>
          <w:sz w:val="20"/>
        </w:rPr>
        <w:drawing>
          <wp:inline distT="0" distB="0" distL="0" distR="0" wp14:anchorId="484CB15A" wp14:editId="413C9FCA">
            <wp:extent cx="6185689" cy="7189470"/>
            <wp:effectExtent l="0" t="0" r="571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screen">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6220419" cy="7229836"/>
                    </a:xfrm>
                    <a:prstGeom prst="rect">
                      <a:avLst/>
                    </a:prstGeom>
                    <a:ln>
                      <a:noFill/>
                    </a:ln>
                    <a:extLst>
                      <a:ext uri="{53640926-AAD7-44D8-BBD7-CCE9431645EC}">
                        <a14:shadowObscured xmlns:a14="http://schemas.microsoft.com/office/drawing/2010/main"/>
                      </a:ext>
                    </a:extLst>
                  </pic:spPr>
                </pic:pic>
              </a:graphicData>
            </a:graphic>
          </wp:inline>
        </w:drawing>
      </w:r>
    </w:p>
    <w:p w14:paraId="2A3EC0B0" w14:textId="77777777" w:rsidR="003272D2" w:rsidRPr="00CE602F" w:rsidRDefault="003272D2">
      <w:pPr>
        <w:spacing w:after="0"/>
        <w:rPr>
          <w:rFonts w:ascii="Arial" w:hAnsi="Arial" w:cs="Arial"/>
          <w:b/>
          <w:noProof w:val="0"/>
          <w:sz w:val="20"/>
        </w:rPr>
      </w:pPr>
      <w:r w:rsidRPr="00CE602F">
        <w:rPr>
          <w:rFonts w:ascii="Arial" w:hAnsi="Arial" w:cs="Arial"/>
          <w:b/>
          <w:noProof w:val="0"/>
          <w:sz w:val="20"/>
        </w:rPr>
        <w:br w:type="page"/>
      </w:r>
    </w:p>
    <w:p w14:paraId="4472F1FC" w14:textId="77777777" w:rsidR="005B44EC" w:rsidRPr="00CE602F" w:rsidRDefault="00E86625" w:rsidP="005B44EC">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lastRenderedPageBreak/>
        <w:t>Orientační u</w:t>
      </w:r>
      <w:r w:rsidR="005B44EC" w:rsidRPr="00CE602F">
        <w:rPr>
          <w:rFonts w:ascii="Arial" w:hAnsi="Arial" w:cs="Arial"/>
          <w:b/>
          <w:noProof w:val="0"/>
          <w:sz w:val="20"/>
        </w:rPr>
        <w:t>spořádání jističů a tlačítek v ovládací skříni</w:t>
      </w:r>
    </w:p>
    <w:p w14:paraId="08BA266B" w14:textId="77777777" w:rsidR="005B44EC" w:rsidRPr="00CE602F" w:rsidRDefault="003272D2" w:rsidP="003272D2">
      <w:pPr>
        <w:rPr>
          <w:rFonts w:ascii="Arial" w:hAnsi="Arial" w:cs="Arial"/>
          <w:sz w:val="20"/>
        </w:rPr>
      </w:pPr>
      <w:r w:rsidRPr="00CE602F">
        <w:rPr>
          <w:rFonts w:ascii="Arial" w:hAnsi="Arial" w:cs="Arial"/>
          <w:sz w:val="20"/>
        </w:rPr>
        <w:drawing>
          <wp:anchor distT="0" distB="0" distL="114300" distR="114300" simplePos="0" relativeHeight="251662848" behindDoc="0" locked="0" layoutInCell="1" allowOverlap="1" wp14:anchorId="4DCAD6E8" wp14:editId="79A369E7">
            <wp:simplePos x="0" y="0"/>
            <wp:positionH relativeFrom="column">
              <wp:posOffset>3514147</wp:posOffset>
            </wp:positionH>
            <wp:positionV relativeFrom="paragraph">
              <wp:posOffset>2349419</wp:posOffset>
            </wp:positionV>
            <wp:extent cx="2610485" cy="6266815"/>
            <wp:effectExtent l="0" t="0" r="0" b="635"/>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444.JPG"/>
                    <pic:cNvPicPr/>
                  </pic:nvPicPr>
                  <pic:blipFill rotWithShape="1">
                    <a:blip r:embed="rId16" cstate="print">
                      <a:extLst>
                        <a:ext uri="{BEBA8EAE-BF5A-486C-A8C5-ECC9F3942E4B}">
                          <a14:imgProps xmlns:a14="http://schemas.microsoft.com/office/drawing/2010/main">
                            <a14:imgLayer r:embed="rId17">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a:stretch/>
                  </pic:blipFill>
                  <pic:spPr bwMode="auto">
                    <a:xfrm>
                      <a:off x="0" y="0"/>
                      <a:ext cx="2610485" cy="6266815"/>
                    </a:xfrm>
                    <a:prstGeom prst="rect">
                      <a:avLst/>
                    </a:prstGeom>
                    <a:ln>
                      <a:noFill/>
                    </a:ln>
                    <a:extLst>
                      <a:ext uri="{53640926-AAD7-44D8-BBD7-CCE9431645EC}">
                        <a14:shadowObscured xmlns:a14="http://schemas.microsoft.com/office/drawing/2010/main"/>
                      </a:ext>
                    </a:extLst>
                  </pic:spPr>
                </pic:pic>
              </a:graphicData>
            </a:graphic>
          </wp:anchor>
        </w:drawing>
      </w:r>
      <w:r w:rsidRPr="00CE602F">
        <w:rPr>
          <w:rFonts w:ascii="Arial" w:hAnsi="Arial" w:cs="Arial"/>
          <w:sz w:val="20"/>
        </w:rPr>
        <w:drawing>
          <wp:inline distT="0" distB="0" distL="0" distR="0" wp14:anchorId="0D22CB24" wp14:editId="0AD7E040">
            <wp:extent cx="4507898" cy="6010382"/>
            <wp:effectExtent l="0" t="0" r="6985" b="952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444.JPG"/>
                    <pic:cNvPicPr/>
                  </pic:nvPicPr>
                  <pic:blipFill>
                    <a:blip r:embed="rId18" cstate="print">
                      <a:extLst>
                        <a:ext uri="{BEBA8EAE-BF5A-486C-A8C5-ECC9F3942E4B}">
                          <a14:imgProps xmlns:a14="http://schemas.microsoft.com/office/drawing/2010/main">
                            <a14:imgLayer r:embed="rId19">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4511449" cy="6015116"/>
                    </a:xfrm>
                    <a:prstGeom prst="rect">
                      <a:avLst/>
                    </a:prstGeom>
                  </pic:spPr>
                </pic:pic>
              </a:graphicData>
            </a:graphic>
          </wp:inline>
        </w:drawing>
      </w:r>
    </w:p>
    <w:p w14:paraId="6860907D" w14:textId="77777777" w:rsidR="003272D2" w:rsidRPr="00CE602F" w:rsidRDefault="003272D2">
      <w:pPr>
        <w:spacing w:after="0"/>
        <w:rPr>
          <w:rFonts w:ascii="Arial" w:hAnsi="Arial" w:cs="Arial"/>
          <w:b/>
          <w:noProof w:val="0"/>
          <w:sz w:val="20"/>
        </w:rPr>
      </w:pPr>
      <w:r w:rsidRPr="00CE602F">
        <w:rPr>
          <w:rFonts w:ascii="Arial" w:hAnsi="Arial" w:cs="Arial"/>
          <w:b/>
          <w:noProof w:val="0"/>
          <w:sz w:val="20"/>
        </w:rPr>
        <w:br w:type="page"/>
      </w:r>
    </w:p>
    <w:p w14:paraId="5B93FF66" w14:textId="15E48FAF" w:rsidR="001666CB" w:rsidRPr="00CE602F" w:rsidRDefault="00E86625" w:rsidP="001666CB">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lastRenderedPageBreak/>
        <w:t>Orientační u</w:t>
      </w:r>
      <w:r w:rsidR="00C30ED9" w:rsidRPr="00CE602F">
        <w:rPr>
          <w:rFonts w:ascii="Arial" w:hAnsi="Arial" w:cs="Arial"/>
          <w:b/>
          <w:noProof w:val="0"/>
          <w:sz w:val="20"/>
        </w:rPr>
        <w:t>spořádání zařízení DOS v ovládací skříni</w:t>
      </w:r>
      <w:r w:rsidR="00442190" w:rsidRPr="00CE602F">
        <w:rPr>
          <w:rFonts w:ascii="Arial" w:hAnsi="Arial" w:cs="Arial"/>
          <w:b/>
          <w:noProof w:val="0"/>
          <w:sz w:val="20"/>
        </w:rPr>
        <w:t xml:space="preserve"> USR</w:t>
      </w:r>
    </w:p>
    <w:p w14:paraId="57B9CCC9" w14:textId="4675F25F" w:rsidR="001666CB" w:rsidRPr="00CE602F" w:rsidRDefault="00114D91" w:rsidP="003272D2">
      <w:pPr>
        <w:jc w:val="center"/>
        <w:rPr>
          <w:rFonts w:ascii="Arial" w:hAnsi="Arial" w:cs="Arial"/>
          <w:sz w:val="20"/>
        </w:rPr>
      </w:pPr>
      <w:r>
        <w:rPr>
          <w:rFonts w:ascii="Arial" w:hAnsi="Arial" w:cs="Arial"/>
          <w:sz w:val="20"/>
        </w:rPr>
        <w:drawing>
          <wp:inline distT="0" distB="0" distL="0" distR="0" wp14:anchorId="35DFF02B" wp14:editId="4CE5F66B">
            <wp:extent cx="6119495" cy="7499985"/>
            <wp:effectExtent l="0" t="0" r="0" b="571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vl. skrin.png"/>
                    <pic:cNvPicPr/>
                  </pic:nvPicPr>
                  <pic:blipFill>
                    <a:blip r:embed="rId20">
                      <a:extLst>
                        <a:ext uri="{28A0092B-C50C-407E-A947-70E740481C1C}">
                          <a14:useLocalDpi xmlns:a14="http://schemas.microsoft.com/office/drawing/2010/main" val="0"/>
                        </a:ext>
                      </a:extLst>
                    </a:blip>
                    <a:stretch>
                      <a:fillRect/>
                    </a:stretch>
                  </pic:blipFill>
                  <pic:spPr>
                    <a:xfrm>
                      <a:off x="0" y="0"/>
                      <a:ext cx="6119495" cy="7499985"/>
                    </a:xfrm>
                    <a:prstGeom prst="rect">
                      <a:avLst/>
                    </a:prstGeom>
                  </pic:spPr>
                </pic:pic>
              </a:graphicData>
            </a:graphic>
          </wp:inline>
        </w:drawing>
      </w:r>
    </w:p>
    <w:p w14:paraId="0DF227F8" w14:textId="77777777" w:rsidR="003272D2" w:rsidRPr="00CE602F" w:rsidRDefault="003272D2">
      <w:pPr>
        <w:spacing w:after="0"/>
        <w:rPr>
          <w:rFonts w:ascii="Arial" w:hAnsi="Arial" w:cs="Arial"/>
          <w:b/>
          <w:noProof w:val="0"/>
          <w:sz w:val="20"/>
        </w:rPr>
      </w:pPr>
      <w:r w:rsidRPr="00CE602F">
        <w:rPr>
          <w:rFonts w:ascii="Arial" w:hAnsi="Arial" w:cs="Arial"/>
          <w:b/>
          <w:noProof w:val="0"/>
          <w:sz w:val="20"/>
        </w:rPr>
        <w:br w:type="page"/>
      </w:r>
    </w:p>
    <w:p w14:paraId="1DF40C9E" w14:textId="19A74E1A" w:rsidR="00ED1340" w:rsidRPr="00CE602F" w:rsidRDefault="00E86625" w:rsidP="00ED1340">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lastRenderedPageBreak/>
        <w:t>R</w:t>
      </w:r>
      <w:r w:rsidR="00ED1340" w:rsidRPr="00CE602F">
        <w:rPr>
          <w:rFonts w:ascii="Arial" w:hAnsi="Arial" w:cs="Arial"/>
          <w:b/>
          <w:noProof w:val="0"/>
          <w:sz w:val="20"/>
        </w:rPr>
        <w:t xml:space="preserve">ozměry </w:t>
      </w:r>
      <w:r w:rsidR="00056077">
        <w:rPr>
          <w:rFonts w:ascii="Arial" w:hAnsi="Arial" w:cs="Arial"/>
          <w:b/>
          <w:noProof w:val="0"/>
          <w:sz w:val="20"/>
        </w:rPr>
        <w:t xml:space="preserve">a konstrukční uspořádání </w:t>
      </w:r>
      <w:r w:rsidR="00ED1340" w:rsidRPr="00CE602F">
        <w:rPr>
          <w:rFonts w:ascii="Arial" w:hAnsi="Arial" w:cs="Arial"/>
          <w:b/>
          <w:noProof w:val="0"/>
          <w:sz w:val="20"/>
        </w:rPr>
        <w:t xml:space="preserve">konzoly pro upevnění USR </w:t>
      </w:r>
      <w:r w:rsidR="00056077">
        <w:rPr>
          <w:rFonts w:ascii="Arial" w:hAnsi="Arial" w:cs="Arial"/>
          <w:b/>
          <w:noProof w:val="0"/>
          <w:sz w:val="20"/>
        </w:rPr>
        <w:t xml:space="preserve">s napájecím transformátorem </w:t>
      </w:r>
      <w:r w:rsidR="00ED1340" w:rsidRPr="00CE602F">
        <w:rPr>
          <w:rFonts w:ascii="Arial" w:hAnsi="Arial" w:cs="Arial"/>
          <w:b/>
          <w:noProof w:val="0"/>
          <w:sz w:val="20"/>
        </w:rPr>
        <w:t>k betonovému sloupu JB</w:t>
      </w:r>
    </w:p>
    <w:p w14:paraId="3694D3BA" w14:textId="2D713CFA" w:rsidR="00ED1340" w:rsidRPr="00CE602F" w:rsidRDefault="00AC44B6" w:rsidP="00CF6175">
      <w:pPr>
        <w:jc w:val="center"/>
        <w:rPr>
          <w:rFonts w:ascii="Arial" w:hAnsi="Arial" w:cs="Arial"/>
          <w:sz w:val="20"/>
        </w:rPr>
      </w:pPr>
      <w:r w:rsidRPr="00BF5621">
        <w:drawing>
          <wp:inline distT="0" distB="0" distL="0" distR="0" wp14:anchorId="6C3D0761" wp14:editId="7C50F5CB">
            <wp:extent cx="6096500" cy="408622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099945" cy="4088534"/>
                    </a:xfrm>
                    <a:prstGeom prst="rect">
                      <a:avLst/>
                    </a:prstGeom>
                    <a:noFill/>
                    <a:ln>
                      <a:noFill/>
                    </a:ln>
                  </pic:spPr>
                </pic:pic>
              </a:graphicData>
            </a:graphic>
          </wp:inline>
        </w:drawing>
      </w:r>
    </w:p>
    <w:p w14:paraId="4E55354A" w14:textId="77777777" w:rsidR="00AC44B6" w:rsidRPr="00AC44B6" w:rsidRDefault="00AC44B6" w:rsidP="00AC44B6">
      <w:pPr>
        <w:numPr>
          <w:ilvl w:val="1"/>
          <w:numId w:val="1"/>
        </w:numPr>
        <w:tabs>
          <w:tab w:val="clear" w:pos="633"/>
          <w:tab w:val="num" w:pos="567"/>
          <w:tab w:val="num" w:pos="792"/>
        </w:tabs>
        <w:spacing w:before="120"/>
        <w:ind w:left="567" w:hanging="567"/>
        <w:rPr>
          <w:rFonts w:ascii="Arial" w:hAnsi="Arial" w:cs="Arial"/>
          <w:b/>
          <w:noProof w:val="0"/>
          <w:sz w:val="20"/>
        </w:rPr>
      </w:pPr>
      <w:r w:rsidRPr="00AC44B6">
        <w:rPr>
          <w:rFonts w:ascii="Arial" w:hAnsi="Arial" w:cs="Arial"/>
          <w:b/>
          <w:noProof w:val="0"/>
          <w:sz w:val="20"/>
        </w:rPr>
        <w:t>Rozměry konzoly omezovačů přepětí USR pro upevnění k betonovému sloupu JB</w:t>
      </w:r>
    </w:p>
    <w:p w14:paraId="35EA376B" w14:textId="77777777" w:rsidR="00AC44B6" w:rsidRPr="00AC44B6" w:rsidRDefault="00AC44B6" w:rsidP="00AC44B6">
      <w:pPr>
        <w:jc w:val="center"/>
        <w:rPr>
          <w:rFonts w:ascii="Arial" w:hAnsi="Arial" w:cs="Arial"/>
          <w:sz w:val="20"/>
        </w:rPr>
      </w:pPr>
      <w:r w:rsidRPr="00AC44B6">
        <w:rPr>
          <w:sz w:val="20"/>
        </w:rPr>
        <w:drawing>
          <wp:inline distT="0" distB="0" distL="0" distR="0" wp14:anchorId="755CCE0C" wp14:editId="04599BD2">
            <wp:extent cx="5394325" cy="3912234"/>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400269" cy="3916545"/>
                    </a:xfrm>
                    <a:prstGeom prst="rect">
                      <a:avLst/>
                    </a:prstGeom>
                    <a:noFill/>
                    <a:ln>
                      <a:noFill/>
                    </a:ln>
                  </pic:spPr>
                </pic:pic>
              </a:graphicData>
            </a:graphic>
          </wp:inline>
        </w:drawing>
      </w:r>
    </w:p>
    <w:p w14:paraId="068B679B" w14:textId="77777777" w:rsidR="00D922D8" w:rsidRPr="00CE602F" w:rsidRDefault="00D922D8" w:rsidP="00CE5527">
      <w:pPr>
        <w:pageBreakBefore/>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lastRenderedPageBreak/>
        <w:t>Příklady uvedení aktuálního sledu fází venkovního vedení VN</w:t>
      </w:r>
    </w:p>
    <w:p w14:paraId="2D126167" w14:textId="77777777" w:rsidR="00D922D8" w:rsidRPr="00CE602F" w:rsidRDefault="00D922D8" w:rsidP="00D922D8">
      <w:pPr>
        <w:ind w:left="567"/>
        <w:jc w:val="both"/>
        <w:rPr>
          <w:rFonts w:ascii="Arial" w:hAnsi="Arial" w:cs="Arial"/>
          <w:b/>
          <w:sz w:val="20"/>
        </w:rPr>
      </w:pPr>
      <w:r w:rsidRPr="00CE602F">
        <w:rPr>
          <w:rFonts w:ascii="Arial" w:hAnsi="Arial" w:cs="Arial"/>
          <w:b/>
          <w:sz w:val="20"/>
        </w:rPr>
        <w:t>Na ovládací skříni</w:t>
      </w:r>
      <w:r w:rsidR="00AB039C" w:rsidRPr="00CE602F">
        <w:rPr>
          <w:rFonts w:ascii="Arial" w:hAnsi="Arial" w:cs="Arial"/>
          <w:b/>
          <w:sz w:val="20"/>
        </w:rPr>
        <w:t xml:space="preserve"> </w:t>
      </w:r>
      <w:r w:rsidR="00AB039C" w:rsidRPr="00CE602F">
        <w:rPr>
          <w:rFonts w:ascii="Arial" w:hAnsi="Arial" w:cs="Arial"/>
          <w:sz w:val="20"/>
        </w:rPr>
        <w:t>– samolepící štítek</w:t>
      </w:r>
    </w:p>
    <w:p w14:paraId="352F79D2" w14:textId="77777777" w:rsidR="00D922D8" w:rsidRPr="00CE602F" w:rsidRDefault="00D922D8" w:rsidP="00D922D8">
      <w:pPr>
        <w:jc w:val="center"/>
        <w:rPr>
          <w:rFonts w:ascii="Arial" w:hAnsi="Arial" w:cs="Arial"/>
          <w:sz w:val="20"/>
        </w:rPr>
      </w:pPr>
      <w:r w:rsidRPr="00CE602F">
        <w:rPr>
          <w:rFonts w:ascii="Arial" w:hAnsi="Arial" w:cs="Arial"/>
          <w:sz w:val="20"/>
        </w:rPr>
        <w:drawing>
          <wp:inline distT="0" distB="0" distL="0" distR="0" wp14:anchorId="48551CB0" wp14:editId="043A66E8">
            <wp:extent cx="2823210" cy="1725930"/>
            <wp:effectExtent l="0" t="0" r="0" b="762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1170372.JPG"/>
                    <pic:cNvPicPr/>
                  </pic:nvPicPr>
                  <pic:blipFill rotWithShape="1">
                    <a:blip r:embed="rId25" cstate="print">
                      <a:extLst>
                        <a:ext uri="{BEBA8EAE-BF5A-486C-A8C5-ECC9F3942E4B}">
                          <a14:imgProps xmlns:a14="http://schemas.microsoft.com/office/drawing/2010/main">
                            <a14:imgLayer r:embed="rId26">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a:stretch/>
                  </pic:blipFill>
                  <pic:spPr bwMode="auto">
                    <a:xfrm>
                      <a:off x="0" y="0"/>
                      <a:ext cx="2823210" cy="1725930"/>
                    </a:xfrm>
                    <a:prstGeom prst="rect">
                      <a:avLst/>
                    </a:prstGeom>
                    <a:ln>
                      <a:noFill/>
                    </a:ln>
                    <a:extLst>
                      <a:ext uri="{53640926-AAD7-44D8-BBD7-CCE9431645EC}">
                        <a14:shadowObscured xmlns:a14="http://schemas.microsoft.com/office/drawing/2010/main"/>
                      </a:ext>
                    </a:extLst>
                  </pic:spPr>
                </pic:pic>
              </a:graphicData>
            </a:graphic>
          </wp:inline>
        </w:drawing>
      </w:r>
    </w:p>
    <w:p w14:paraId="7961391D" w14:textId="77777777" w:rsidR="00961C0F" w:rsidRPr="00CE602F" w:rsidRDefault="00961C0F" w:rsidP="00961C0F">
      <w:pPr>
        <w:ind w:left="567"/>
        <w:jc w:val="both"/>
        <w:rPr>
          <w:rFonts w:ascii="Arial" w:hAnsi="Arial" w:cs="Arial"/>
          <w:b/>
          <w:sz w:val="20"/>
        </w:rPr>
      </w:pPr>
      <w:r w:rsidRPr="00CE602F">
        <w:rPr>
          <w:rFonts w:ascii="Arial" w:hAnsi="Arial" w:cs="Arial"/>
          <w:b/>
          <w:sz w:val="20"/>
        </w:rPr>
        <w:t xml:space="preserve">Na sloupu </w:t>
      </w:r>
      <w:r w:rsidRPr="00CE602F">
        <w:rPr>
          <w:rFonts w:ascii="Arial" w:hAnsi="Arial" w:cs="Arial"/>
          <w:sz w:val="20"/>
        </w:rPr>
        <w:t xml:space="preserve">– </w:t>
      </w:r>
      <w:r w:rsidR="000F0C7E" w:rsidRPr="00CE602F">
        <w:rPr>
          <w:rFonts w:ascii="Arial" w:hAnsi="Arial" w:cs="Arial"/>
          <w:sz w:val="20"/>
        </w:rPr>
        <w:t>Al tabulky s textem raženým nebo vytlačovaným (viz. příklady jiného označení)</w:t>
      </w:r>
    </w:p>
    <w:p w14:paraId="21D906D9" w14:textId="77777777" w:rsidR="00961C0F" w:rsidRPr="00CE602F" w:rsidRDefault="000F0C7E" w:rsidP="000F0C7E">
      <w:pPr>
        <w:tabs>
          <w:tab w:val="center" w:pos="2552"/>
          <w:tab w:val="center" w:pos="7088"/>
        </w:tabs>
        <w:jc w:val="both"/>
        <w:rPr>
          <w:rFonts w:ascii="Arial" w:hAnsi="Arial" w:cs="Arial"/>
          <w:sz w:val="20"/>
        </w:rPr>
      </w:pPr>
      <w:r w:rsidRPr="00CE602F">
        <w:rPr>
          <w:rFonts w:ascii="Arial" w:hAnsi="Arial" w:cs="Arial"/>
          <w:sz w:val="20"/>
        </w:rPr>
        <w:tab/>
      </w:r>
      <w:r w:rsidRPr="00CE602F">
        <w:rPr>
          <w:rFonts w:ascii="Arial" w:hAnsi="Arial" w:cs="Arial"/>
          <w:sz w:val="20"/>
        </w:rPr>
        <w:drawing>
          <wp:inline distT="0" distB="0" distL="0" distR="0" wp14:anchorId="4F8A7306" wp14:editId="0D6B957C">
            <wp:extent cx="2752995" cy="906371"/>
            <wp:effectExtent l="0" t="0" r="0" b="8255"/>
            <wp:docPr id="16" name="Obrázek 11">
              <a:extLst xmlns:a="http://schemas.openxmlformats.org/drawingml/2006/main">
                <a:ext uri="{FF2B5EF4-FFF2-40B4-BE49-F238E27FC236}">
                  <a16:creationId xmlns:a16="http://schemas.microsoft.com/office/drawing/2014/main" id="{189539D0-3570-424B-BEAB-8056004DE3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1">
                      <a:extLst>
                        <a:ext uri="{FF2B5EF4-FFF2-40B4-BE49-F238E27FC236}">
                          <a16:creationId xmlns:a16="http://schemas.microsoft.com/office/drawing/2014/main" id="{189539D0-3570-424B-BEAB-8056004DE367}"/>
                        </a:ext>
                      </a:extLst>
                    </pic:cNvPr>
                    <pic:cNvPicPr>
                      <a:picLocks noChangeAspect="1"/>
                    </pic:cNvPicPr>
                  </pic:nvPicPr>
                  <pic:blipFill rotWithShape="1">
                    <a:blip r:embed="rId27" cstate="print">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a:stretch/>
                  </pic:blipFill>
                  <pic:spPr>
                    <a:xfrm>
                      <a:off x="0" y="0"/>
                      <a:ext cx="2752995" cy="906371"/>
                    </a:xfrm>
                    <a:prstGeom prst="rect">
                      <a:avLst/>
                    </a:prstGeom>
                  </pic:spPr>
                </pic:pic>
              </a:graphicData>
            </a:graphic>
          </wp:inline>
        </w:drawing>
      </w:r>
      <w:r w:rsidRPr="00CE602F">
        <w:rPr>
          <w:rFonts w:ascii="Arial" w:hAnsi="Arial" w:cs="Arial"/>
          <w:sz w:val="20"/>
        </w:rPr>
        <w:tab/>
      </w:r>
      <w:r w:rsidRPr="00CE602F">
        <w:rPr>
          <w:rFonts w:ascii="Arial" w:hAnsi="Arial" w:cs="Arial"/>
          <w:sz w:val="20"/>
        </w:rPr>
        <w:drawing>
          <wp:inline distT="0" distB="0" distL="0" distR="0" wp14:anchorId="73526387" wp14:editId="3AC115B3">
            <wp:extent cx="2265928" cy="906371"/>
            <wp:effectExtent l="0" t="0" r="1270" b="8255"/>
            <wp:docPr id="15" name="Obrázek 14">
              <a:extLst xmlns:a="http://schemas.openxmlformats.org/drawingml/2006/main">
                <a:ext uri="{FF2B5EF4-FFF2-40B4-BE49-F238E27FC236}">
                  <a16:creationId xmlns:a16="http://schemas.microsoft.com/office/drawing/2014/main" id="{421BEC14-CAE9-447D-9BB6-1039971EE1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14">
                      <a:extLst>
                        <a:ext uri="{FF2B5EF4-FFF2-40B4-BE49-F238E27FC236}">
                          <a16:creationId xmlns:a16="http://schemas.microsoft.com/office/drawing/2014/main" id="{421BEC14-CAE9-447D-9BB6-1039971EE19A}"/>
                        </a:ext>
                      </a:extLst>
                    </pic:cNvPr>
                    <pic:cNvPicPr>
                      <a:picLocks noChangeAspect="1"/>
                    </pic:cNvPicPr>
                  </pic:nvPicPr>
                  <pic:blipFill rotWithShape="1">
                    <a:blip r:embed="rId29" cstate="print">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val="0"/>
                        </a:ext>
                      </a:extLst>
                    </a:blip>
                    <a:srcRect/>
                    <a:stretch/>
                  </pic:blipFill>
                  <pic:spPr>
                    <a:xfrm>
                      <a:off x="0" y="0"/>
                      <a:ext cx="2265928" cy="906371"/>
                    </a:xfrm>
                    <a:prstGeom prst="rect">
                      <a:avLst/>
                    </a:prstGeom>
                  </pic:spPr>
                </pic:pic>
              </a:graphicData>
            </a:graphic>
          </wp:inline>
        </w:drawing>
      </w:r>
    </w:p>
    <w:p w14:paraId="1DE8694F" w14:textId="77777777" w:rsidR="00627B54" w:rsidRPr="00CE602F" w:rsidRDefault="00627B54">
      <w:pPr>
        <w:spacing w:after="0"/>
        <w:rPr>
          <w:rFonts w:ascii="Arial" w:hAnsi="Arial" w:cs="Arial"/>
          <w:sz w:val="20"/>
        </w:rPr>
      </w:pPr>
      <w:r w:rsidRPr="00CE602F">
        <w:rPr>
          <w:rFonts w:ascii="Arial" w:hAnsi="Arial" w:cs="Arial"/>
          <w:sz w:val="20"/>
        </w:rPr>
        <w:br w:type="page"/>
      </w:r>
    </w:p>
    <w:p w14:paraId="781CB132" w14:textId="77777777" w:rsidR="00E145C6" w:rsidRPr="00CE602F" w:rsidRDefault="001946B4" w:rsidP="00E145C6">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lastRenderedPageBreak/>
        <w:t>Seznam přenášených signálů</w:t>
      </w:r>
    </w:p>
    <w:p w14:paraId="7FC6BF86" w14:textId="3479C6CD" w:rsidR="00E145C6" w:rsidRPr="00CE602F" w:rsidRDefault="00114D91" w:rsidP="00E145C6">
      <w:pPr>
        <w:ind w:left="567"/>
        <w:jc w:val="both"/>
        <w:rPr>
          <w:rFonts w:ascii="Arial" w:hAnsi="Arial" w:cs="Arial"/>
          <w:sz w:val="20"/>
        </w:rPr>
      </w:pPr>
      <w:r w:rsidRPr="00CE602F">
        <w:rPr>
          <w:rFonts w:ascii="Arial" w:hAnsi="Arial" w:cs="Arial"/>
          <w:sz w:val="20"/>
        </w:rPr>
        <w:object w:dxaOrig="1041" w:dyaOrig="670" w14:anchorId="1C6A3D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pt;height:33pt" o:ole="">
            <v:imagedata r:id="rId31" o:title=""/>
          </v:shape>
          <o:OLEObject Type="Embed" ProgID="Acrobat.Document.DC" ShapeID="_x0000_i1025" DrawAspect="Icon" ObjectID="_1632548943" r:id="rId32"/>
        </w:object>
      </w:r>
    </w:p>
    <w:p w14:paraId="06AE7B55" w14:textId="77777777" w:rsidR="001946B4" w:rsidRPr="00CE602F" w:rsidRDefault="001946B4" w:rsidP="00E145C6">
      <w:pPr>
        <w:ind w:left="567"/>
        <w:jc w:val="both"/>
        <w:rPr>
          <w:rFonts w:ascii="Arial" w:hAnsi="Arial" w:cs="Arial"/>
          <w:sz w:val="20"/>
        </w:rPr>
      </w:pPr>
    </w:p>
    <w:p w14:paraId="6EBE24E6" w14:textId="77777777" w:rsidR="00E145C6" w:rsidRPr="00CE602F" w:rsidRDefault="001946B4" w:rsidP="00E145C6">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Obecný popis systému</w:t>
      </w:r>
    </w:p>
    <w:p w14:paraId="0F9A6E2A" w14:textId="6B4957F1" w:rsidR="00E145C6" w:rsidRPr="00CE602F" w:rsidRDefault="00114D91" w:rsidP="00E145C6">
      <w:pPr>
        <w:ind w:left="567"/>
        <w:jc w:val="both"/>
        <w:rPr>
          <w:rFonts w:ascii="Arial" w:hAnsi="Arial" w:cs="Arial"/>
          <w:sz w:val="20"/>
        </w:rPr>
      </w:pPr>
      <w:r w:rsidRPr="00CE602F">
        <w:rPr>
          <w:rFonts w:ascii="Arial" w:hAnsi="Arial" w:cs="Arial"/>
          <w:sz w:val="20"/>
        </w:rPr>
        <w:object w:dxaOrig="1041" w:dyaOrig="670" w14:anchorId="32D8AABD">
          <v:shape id="_x0000_i1026" type="#_x0000_t75" style="width:51.6pt;height:33pt" o:ole="">
            <v:imagedata r:id="rId33" o:title=""/>
          </v:shape>
          <o:OLEObject Type="Embed" ProgID="Acrobat.Document.DC" ShapeID="_x0000_i1026" DrawAspect="Icon" ObjectID="_1632548944" r:id="rId34"/>
        </w:object>
      </w:r>
    </w:p>
    <w:p w14:paraId="3280F63C" w14:textId="77777777" w:rsidR="001946B4" w:rsidRPr="00CE602F" w:rsidRDefault="001946B4" w:rsidP="00E145C6">
      <w:pPr>
        <w:ind w:left="567"/>
        <w:jc w:val="both"/>
        <w:rPr>
          <w:rFonts w:ascii="Arial" w:hAnsi="Arial" w:cs="Arial"/>
          <w:sz w:val="20"/>
        </w:rPr>
      </w:pPr>
    </w:p>
    <w:p w14:paraId="18731F63" w14:textId="77777777" w:rsidR="00E145C6" w:rsidRPr="00CE602F" w:rsidRDefault="001946B4" w:rsidP="00E145C6">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Bezpečnostní požadavky na IED</w:t>
      </w:r>
    </w:p>
    <w:p w14:paraId="1387C64D" w14:textId="49FDD76F" w:rsidR="00E145C6" w:rsidRPr="00CE602F" w:rsidRDefault="00114D91" w:rsidP="00E145C6">
      <w:pPr>
        <w:ind w:left="567"/>
        <w:jc w:val="both"/>
        <w:rPr>
          <w:rFonts w:ascii="Arial" w:hAnsi="Arial" w:cs="Arial"/>
          <w:sz w:val="20"/>
        </w:rPr>
      </w:pPr>
      <w:r w:rsidRPr="00CE602F">
        <w:rPr>
          <w:rFonts w:ascii="Arial" w:hAnsi="Arial" w:cs="Arial"/>
          <w:sz w:val="20"/>
        </w:rPr>
        <w:object w:dxaOrig="1041" w:dyaOrig="670" w14:anchorId="3D1AE55C">
          <v:shape id="_x0000_i1027" type="#_x0000_t75" style="width:51.6pt;height:33pt" o:ole="">
            <v:imagedata r:id="rId35" o:title=""/>
          </v:shape>
          <o:OLEObject Type="Embed" ProgID="Acrobat.Document.DC" ShapeID="_x0000_i1027" DrawAspect="Icon" ObjectID="_1632548945" r:id="rId36"/>
        </w:object>
      </w:r>
    </w:p>
    <w:p w14:paraId="5ACF2753" w14:textId="77777777" w:rsidR="001946B4" w:rsidRPr="00CE602F" w:rsidRDefault="001946B4" w:rsidP="00E145C6">
      <w:pPr>
        <w:ind w:left="567"/>
        <w:jc w:val="both"/>
        <w:rPr>
          <w:rFonts w:ascii="Arial" w:hAnsi="Arial" w:cs="Arial"/>
          <w:sz w:val="20"/>
        </w:rPr>
      </w:pPr>
    </w:p>
    <w:p w14:paraId="58249390" w14:textId="77777777" w:rsidR="00E145C6" w:rsidRPr="00CE602F" w:rsidRDefault="001946B4" w:rsidP="00E145C6">
      <w:pPr>
        <w:numPr>
          <w:ilvl w:val="1"/>
          <w:numId w:val="1"/>
        </w:numPr>
        <w:tabs>
          <w:tab w:val="clear" w:pos="633"/>
          <w:tab w:val="num" w:pos="567"/>
          <w:tab w:val="num" w:pos="792"/>
        </w:tabs>
        <w:spacing w:before="120"/>
        <w:ind w:left="567" w:hanging="567"/>
        <w:rPr>
          <w:rFonts w:ascii="Arial" w:hAnsi="Arial" w:cs="Arial"/>
          <w:b/>
          <w:noProof w:val="0"/>
          <w:sz w:val="20"/>
        </w:rPr>
      </w:pPr>
      <w:r w:rsidRPr="00CE602F">
        <w:rPr>
          <w:rFonts w:ascii="Arial" w:hAnsi="Arial" w:cs="Arial"/>
          <w:b/>
          <w:noProof w:val="0"/>
          <w:sz w:val="20"/>
        </w:rPr>
        <w:t>Bezpečnostní příručka</w:t>
      </w:r>
    </w:p>
    <w:p w14:paraId="0E3DD12F" w14:textId="77777777" w:rsidR="00E145C6" w:rsidRPr="00CE602F" w:rsidRDefault="001C118C" w:rsidP="00E145C6">
      <w:pPr>
        <w:ind w:left="567"/>
        <w:jc w:val="both"/>
        <w:rPr>
          <w:rFonts w:ascii="Arial" w:hAnsi="Arial" w:cs="Arial"/>
          <w:sz w:val="20"/>
        </w:rPr>
      </w:pPr>
      <w:r w:rsidRPr="00CE602F">
        <w:rPr>
          <w:rFonts w:ascii="Arial" w:hAnsi="Arial" w:cs="Arial"/>
          <w:sz w:val="20"/>
        </w:rPr>
        <w:object w:dxaOrig="1041" w:dyaOrig="670" w14:anchorId="4BDDC5F3">
          <v:shape id="_x0000_i1028" type="#_x0000_t75" style="width:51.6pt;height:33pt" o:ole="">
            <v:imagedata r:id="rId37" o:title=""/>
          </v:shape>
          <o:OLEObject Type="Embed" ProgID="Acrobat.Document.DC" ShapeID="_x0000_i1028" DrawAspect="Icon" ObjectID="_1632548946" r:id="rId38"/>
        </w:object>
      </w:r>
    </w:p>
    <w:p w14:paraId="748EB1B1" w14:textId="77777777" w:rsidR="001946B4" w:rsidRPr="00CE602F" w:rsidRDefault="001946B4" w:rsidP="00E145C6">
      <w:pPr>
        <w:ind w:left="567"/>
        <w:jc w:val="both"/>
        <w:rPr>
          <w:rFonts w:ascii="Arial" w:hAnsi="Arial" w:cs="Arial"/>
          <w:sz w:val="20"/>
        </w:rPr>
      </w:pPr>
    </w:p>
    <w:p w14:paraId="68F2DE72" w14:textId="77777777" w:rsidR="004D2B9D" w:rsidRPr="00CE602F" w:rsidRDefault="004D2B9D" w:rsidP="00001FF8">
      <w:pPr>
        <w:tabs>
          <w:tab w:val="num" w:pos="851"/>
        </w:tabs>
        <w:jc w:val="both"/>
        <w:rPr>
          <w:rFonts w:ascii="Arial" w:hAnsi="Arial" w:cs="Arial"/>
          <w:snapToGrid w:val="0"/>
          <w:sz w:val="20"/>
        </w:rPr>
      </w:pPr>
    </w:p>
    <w:sectPr w:rsidR="004D2B9D" w:rsidRPr="00CE602F" w:rsidSect="00AF2D99">
      <w:headerReference w:type="even" r:id="rId39"/>
      <w:headerReference w:type="default" r:id="rId40"/>
      <w:footerReference w:type="even" r:id="rId41"/>
      <w:footerReference w:type="default" r:id="rId42"/>
      <w:headerReference w:type="first" r:id="rId43"/>
      <w:footerReference w:type="first" r:id="rId44"/>
      <w:pgSz w:w="11906" w:h="16838" w:code="9"/>
      <w:pgMar w:top="1304" w:right="851" w:bottom="1134" w:left="1418" w:header="851" w:footer="851"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B80C8B" w14:textId="77777777" w:rsidR="00F55C88" w:rsidRDefault="00F55C88">
      <w:pPr>
        <w:spacing w:after="0"/>
      </w:pPr>
      <w:r>
        <w:separator/>
      </w:r>
    </w:p>
  </w:endnote>
  <w:endnote w:type="continuationSeparator" w:id="0">
    <w:p w14:paraId="76039F64" w14:textId="77777777" w:rsidR="00F55C88" w:rsidRDefault="00F55C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B3049" w14:textId="67BDB994" w:rsidR="00E15AF1" w:rsidRDefault="00E15AF1">
    <w:pPr>
      <w:pStyle w:val="Zpat"/>
      <w:tabs>
        <w:tab w:val="clear" w:pos="4536"/>
        <w:tab w:val="clear" w:pos="9072"/>
      </w:tabs>
      <w:ind w:right="-2"/>
    </w:pPr>
    <w:r>
      <w:rPr>
        <w:noProof/>
      </w:rPr>
      <mc:AlternateContent>
        <mc:Choice Requires="wps">
          <w:drawing>
            <wp:anchor distT="4294967295" distB="4294967295" distL="114300" distR="114300" simplePos="0" relativeHeight="251652608" behindDoc="0" locked="0" layoutInCell="0" allowOverlap="1" wp14:anchorId="36349F83" wp14:editId="3A7CFB33">
              <wp:simplePos x="0" y="0"/>
              <wp:positionH relativeFrom="column">
                <wp:posOffset>0</wp:posOffset>
              </wp:positionH>
              <wp:positionV relativeFrom="paragraph">
                <wp:posOffset>-6986</wp:posOffset>
              </wp:positionV>
              <wp:extent cx="6120130" cy="0"/>
              <wp:effectExtent l="0" t="0" r="0" b="0"/>
              <wp:wrapTopAndBottom/>
              <wp:docPr id="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BC3A91" id="Line 1" o:spid="_x0000_s1026" style="position:absolute;z-index:251652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5pt" to="481.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" o:allowincell="f">
              <w10:wrap type="topAndBottom"/>
            </v:line>
          </w:pict>
        </mc:Fallback>
      </mc:AlternateContent>
    </w:r>
    <w:r>
      <w:t xml:space="preserve">-  </w:t>
    </w:r>
    <w:r>
      <w:rPr>
        <w:rStyle w:val="slostrnky"/>
      </w:rPr>
      <w:fldChar w:fldCharType="begin"/>
    </w:r>
    <w:r>
      <w:rPr>
        <w:rStyle w:val="slostrnky"/>
      </w:rPr>
      <w:instrText xml:space="preserve"> PAGE </w:instrText>
    </w:r>
    <w:r>
      <w:rPr>
        <w:rStyle w:val="slostrnky"/>
      </w:rPr>
      <w:fldChar w:fldCharType="separate"/>
    </w:r>
    <w:r>
      <w:rPr>
        <w:rStyle w:val="slostrnky"/>
        <w:noProof/>
      </w:rPr>
      <w:t>22</w:t>
    </w:r>
    <w:r>
      <w:rPr>
        <w:rStyle w:val="slostrnky"/>
      </w:rPr>
      <w:fldChar w:fldCharType="end"/>
    </w:r>
    <w:r>
      <w:rPr>
        <w:rStyle w:val="slostrnky"/>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14FC1" w14:textId="1B199520" w:rsidR="00E15AF1" w:rsidRPr="00AF2D99" w:rsidRDefault="00E15AF1" w:rsidP="00152208">
    <w:pPr>
      <w:pStyle w:val="Zpat"/>
      <w:tabs>
        <w:tab w:val="clear" w:pos="4536"/>
        <w:tab w:val="clear" w:pos="9072"/>
      </w:tabs>
      <w:ind w:right="-2"/>
      <w:jc w:val="center"/>
      <w:rPr>
        <w:sz w:val="20"/>
      </w:rPr>
    </w:pPr>
    <w:r>
      <w:rPr>
        <w:noProof/>
        <w:sz w:val="20"/>
      </w:rPr>
      <mc:AlternateContent>
        <mc:Choice Requires="wps">
          <w:drawing>
            <wp:anchor distT="4294967295" distB="4294967295" distL="114300" distR="114300" simplePos="0" relativeHeight="251659776" behindDoc="0" locked="0" layoutInCell="1" allowOverlap="1" wp14:anchorId="1BD8306B" wp14:editId="01A7BD66">
              <wp:simplePos x="0" y="0"/>
              <wp:positionH relativeFrom="column">
                <wp:posOffset>-540385</wp:posOffset>
              </wp:positionH>
              <wp:positionV relativeFrom="paragraph">
                <wp:posOffset>-9921876</wp:posOffset>
              </wp:positionV>
              <wp:extent cx="6120130" cy="0"/>
              <wp:effectExtent l="0" t="0" r="0" b="0"/>
              <wp:wrapTopAndBottom/>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AB4AC8" id="Line 3"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2.55pt,-781.25pt" to="439.35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xnyEQIAACg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">
              <w10:wrap type="topAndBottom"/>
            </v:line>
          </w:pict>
        </mc:Fallback>
      </mc:AlternateContent>
    </w:r>
    <w:r>
      <w:rPr>
        <w:noProof/>
        <w:sz w:val="20"/>
      </w:rPr>
      <mc:AlternateContent>
        <mc:Choice Requires="wps">
          <w:drawing>
            <wp:anchor distT="4294967295" distB="4294967295" distL="114300" distR="114300" simplePos="0" relativeHeight="251656704" behindDoc="0" locked="0" layoutInCell="0" allowOverlap="1" wp14:anchorId="4FC64BD1" wp14:editId="50104A68">
              <wp:simplePos x="0" y="0"/>
              <wp:positionH relativeFrom="column">
                <wp:posOffset>0</wp:posOffset>
              </wp:positionH>
              <wp:positionV relativeFrom="paragraph">
                <wp:posOffset>-6986</wp:posOffset>
              </wp:positionV>
              <wp:extent cx="6120130" cy="0"/>
              <wp:effectExtent l="0" t="0" r="0" b="0"/>
              <wp:wrapTopAndBottom/>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B8123" id="Line 2"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5pt" to="481.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MF4EQIAACg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" o:allowincell="f">
              <w10:wrap type="topAndBottom"/>
            </v:line>
          </w:pict>
        </mc:Fallback>
      </mc:AlternateContent>
    </w:r>
    <w:r w:rsidRPr="00AF2D99">
      <w:rPr>
        <w:rStyle w:val="slostrnky"/>
        <w:sz w:val="20"/>
      </w:rPr>
      <w:fldChar w:fldCharType="begin"/>
    </w:r>
    <w:r w:rsidRPr="00AF2D99">
      <w:rPr>
        <w:rStyle w:val="slostrnky"/>
        <w:sz w:val="20"/>
      </w:rPr>
      <w:instrText xml:space="preserve"> PAGE </w:instrText>
    </w:r>
    <w:r w:rsidRPr="00AF2D99">
      <w:rPr>
        <w:rStyle w:val="slostrnky"/>
        <w:sz w:val="20"/>
      </w:rPr>
      <w:fldChar w:fldCharType="separate"/>
    </w:r>
    <w:r>
      <w:rPr>
        <w:rStyle w:val="slostrnky"/>
        <w:noProof/>
        <w:sz w:val="20"/>
      </w:rPr>
      <w:t>15</w:t>
    </w:r>
    <w:r w:rsidRPr="00AF2D99">
      <w:rPr>
        <w:rStyle w:val="slostrnky"/>
        <w:sz w:val="20"/>
      </w:rPr>
      <w:fldChar w:fldCharType="end"/>
    </w:r>
    <w:r w:rsidRPr="00AF2D99">
      <w:rPr>
        <w:rStyle w:val="slostrnky"/>
        <w:sz w:val="20"/>
      </w:rPr>
      <w:t xml:space="preserve"> / </w:t>
    </w:r>
    <w:r w:rsidRPr="00AF2D99">
      <w:rPr>
        <w:rStyle w:val="slostrnky"/>
        <w:sz w:val="20"/>
      </w:rPr>
      <w:fldChar w:fldCharType="begin"/>
    </w:r>
    <w:r w:rsidRPr="00AF2D99">
      <w:rPr>
        <w:rStyle w:val="slostrnky"/>
        <w:sz w:val="20"/>
      </w:rPr>
      <w:instrText xml:space="preserve"> NUMPAGES </w:instrText>
    </w:r>
    <w:r w:rsidRPr="00AF2D99">
      <w:rPr>
        <w:rStyle w:val="slostrnky"/>
        <w:sz w:val="20"/>
      </w:rPr>
      <w:fldChar w:fldCharType="separate"/>
    </w:r>
    <w:r>
      <w:rPr>
        <w:rStyle w:val="slostrnky"/>
        <w:noProof/>
        <w:sz w:val="20"/>
      </w:rPr>
      <w:t>44</w:t>
    </w:r>
    <w:r w:rsidRPr="00AF2D99">
      <w:rPr>
        <w:rStyle w:val="slostrnky"/>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08678" w14:textId="54E5F403" w:rsidR="00E15AF1" w:rsidRPr="001A640A" w:rsidRDefault="00E15AF1" w:rsidP="00AF2D99">
    <w:pPr>
      <w:pStyle w:val="Zpat"/>
      <w:tabs>
        <w:tab w:val="clear" w:pos="4536"/>
        <w:tab w:val="clear" w:pos="9072"/>
        <w:tab w:val="right" w:pos="9638"/>
      </w:tabs>
      <w:rPr>
        <w:b/>
        <w:sz w:val="20"/>
      </w:rPr>
    </w:pPr>
    <w:r>
      <w:rPr>
        <w:noProof/>
        <w:sz w:val="20"/>
      </w:rPr>
      <mc:AlternateContent>
        <mc:Choice Requires="wps">
          <w:drawing>
            <wp:anchor distT="4294967295" distB="4294967295" distL="114300" distR="114300" simplePos="0" relativeHeight="251663872" behindDoc="0" locked="0" layoutInCell="1" allowOverlap="1" wp14:anchorId="05576DB1" wp14:editId="3E080649">
              <wp:simplePos x="0" y="0"/>
              <wp:positionH relativeFrom="column">
                <wp:posOffset>0</wp:posOffset>
              </wp:positionH>
              <wp:positionV relativeFrom="paragraph">
                <wp:posOffset>-6986</wp:posOffset>
              </wp:positionV>
              <wp:extent cx="6120130" cy="0"/>
              <wp:effectExtent l="0" t="0" r="0" b="0"/>
              <wp:wrapTopAndBottom/>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E87F5" id="Line 4"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5pt" to="481.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sUNEQIAACg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">
              <w10:wrap type="topAndBottom"/>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6FDA0C" w14:textId="77777777" w:rsidR="00F55C88" w:rsidRDefault="00F55C88">
      <w:pPr>
        <w:spacing w:after="0"/>
      </w:pPr>
      <w:r>
        <w:separator/>
      </w:r>
    </w:p>
  </w:footnote>
  <w:footnote w:type="continuationSeparator" w:id="0">
    <w:p w14:paraId="1425ACDA" w14:textId="77777777" w:rsidR="00F55C88" w:rsidRDefault="00F55C8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8"/>
      <w:gridCol w:w="1418"/>
      <w:gridCol w:w="4536"/>
      <w:gridCol w:w="2269"/>
    </w:tblGrid>
    <w:tr w:rsidR="00E15AF1" w:rsidRPr="00184210" w14:paraId="022FD2A9" w14:textId="77777777">
      <w:trPr>
        <w:cantSplit/>
      </w:trPr>
      <w:tc>
        <w:tcPr>
          <w:tcW w:w="1418" w:type="dxa"/>
          <w:tcBorders>
            <w:top w:val="single" w:sz="6" w:space="0" w:color="auto"/>
            <w:left w:val="single" w:sz="6" w:space="0" w:color="auto"/>
            <w:bottom w:val="single" w:sz="6" w:space="0" w:color="auto"/>
            <w:right w:val="single" w:sz="6" w:space="0" w:color="auto"/>
          </w:tcBorders>
          <w:shd w:val="clear" w:color="auto" w:fill="auto"/>
        </w:tcPr>
        <w:p w14:paraId="6DDB1468" w14:textId="77777777" w:rsidR="00E15AF1" w:rsidRPr="00184210" w:rsidRDefault="00E15AF1" w:rsidP="00EB5027">
          <w:pPr>
            <w:pStyle w:val="Zhlav"/>
            <w:tabs>
              <w:tab w:val="left" w:pos="425"/>
            </w:tabs>
            <w:spacing w:before="60" w:after="60"/>
            <w:jc w:val="center"/>
            <w:rPr>
              <w:b/>
              <w:sz w:val="20"/>
            </w:rPr>
          </w:pPr>
          <w:r w:rsidRPr="00184210">
            <w:rPr>
              <w:b/>
              <w:sz w:val="20"/>
            </w:rPr>
            <w:t>Technický list</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08AABAAB" w14:textId="77777777" w:rsidR="00E15AF1" w:rsidRPr="00184210" w:rsidRDefault="00E15AF1" w:rsidP="00EB5027">
          <w:pPr>
            <w:pStyle w:val="Zhlav"/>
            <w:tabs>
              <w:tab w:val="left" w:pos="425"/>
            </w:tabs>
            <w:spacing w:before="60" w:after="60"/>
            <w:jc w:val="center"/>
            <w:rPr>
              <w:b/>
              <w:sz w:val="20"/>
            </w:rPr>
          </w:pPr>
          <w:r>
            <w:rPr>
              <w:b/>
              <w:sz w:val="20"/>
            </w:rPr>
            <w:fldChar w:fldCharType="begin"/>
          </w:r>
          <w:r>
            <w:rPr>
              <w:b/>
              <w:sz w:val="20"/>
            </w:rPr>
            <w:instrText xml:space="preserve"> TITLE  \* MERGEFORMAT </w:instrText>
          </w:r>
          <w:r>
            <w:rPr>
              <w:b/>
              <w:sz w:val="20"/>
            </w:rPr>
            <w:fldChar w:fldCharType="separate"/>
          </w:r>
          <w:r>
            <w:rPr>
              <w:b/>
              <w:sz w:val="20"/>
            </w:rPr>
            <w:t>12 5110</w:t>
          </w:r>
          <w:r>
            <w:rPr>
              <w:b/>
              <w:sz w:val="20"/>
            </w:rPr>
            <w:fldChar w:fldCharType="end"/>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C7E05B" w14:textId="77777777" w:rsidR="00E15AF1" w:rsidRPr="00184210" w:rsidRDefault="00E15AF1" w:rsidP="00EB5027">
          <w:pPr>
            <w:pStyle w:val="Zhlav"/>
            <w:tabs>
              <w:tab w:val="left" w:pos="425"/>
            </w:tabs>
            <w:spacing w:before="60" w:after="60"/>
            <w:ind w:left="57"/>
            <w:jc w:val="both"/>
            <w:rPr>
              <w:sz w:val="20"/>
            </w:rPr>
          </w:pPr>
          <w:r>
            <w:rPr>
              <w:sz w:val="20"/>
            </w:rPr>
            <w:fldChar w:fldCharType="begin"/>
          </w:r>
          <w:r>
            <w:rPr>
              <w:sz w:val="20"/>
            </w:rPr>
            <w:instrText xml:space="preserve"> SUBJECT   \* MERGEFORMAT </w:instrText>
          </w:r>
          <w:r>
            <w:rPr>
              <w:sz w:val="20"/>
            </w:rPr>
            <w:fldChar w:fldCharType="separate"/>
          </w:r>
          <w:r>
            <w:rPr>
              <w:sz w:val="20"/>
            </w:rPr>
            <w:t>Reclosery s</w:t>
          </w:r>
          <w:r w:rsidRPr="00884B39">
            <w:t xml:space="preserve"> prvky DOS</w:t>
          </w:r>
          <w:r>
            <w:fldChar w:fldCharType="end"/>
          </w:r>
        </w:p>
      </w:tc>
      <w:tc>
        <w:tcPr>
          <w:tcW w:w="2269" w:type="dxa"/>
          <w:tcBorders>
            <w:top w:val="single" w:sz="6" w:space="0" w:color="auto"/>
            <w:left w:val="single" w:sz="6" w:space="0" w:color="auto"/>
            <w:bottom w:val="single" w:sz="6" w:space="0" w:color="auto"/>
            <w:right w:val="single" w:sz="6" w:space="0" w:color="auto"/>
          </w:tcBorders>
          <w:shd w:val="clear" w:color="auto" w:fill="auto"/>
        </w:tcPr>
        <w:p w14:paraId="46F6B94E" w14:textId="77777777" w:rsidR="00E15AF1" w:rsidRPr="00184210" w:rsidRDefault="00E15AF1" w:rsidP="00EB5027">
          <w:pPr>
            <w:pStyle w:val="Zhlav"/>
            <w:tabs>
              <w:tab w:val="left" w:pos="425"/>
            </w:tabs>
            <w:spacing w:before="60" w:after="60"/>
            <w:ind w:left="57"/>
            <w:jc w:val="both"/>
            <w:rPr>
              <w:sz w:val="20"/>
            </w:rPr>
          </w:pPr>
          <w:r w:rsidRPr="00184210">
            <w:rPr>
              <w:sz w:val="20"/>
            </w:rPr>
            <w:t xml:space="preserve">Platnost do: </w:t>
          </w:r>
          <w:r>
            <w:rPr>
              <w:sz w:val="20"/>
              <w:u w:val="single"/>
            </w:rPr>
            <w:fldChar w:fldCharType="begin"/>
          </w:r>
          <w:r>
            <w:rPr>
              <w:sz w:val="20"/>
              <w:u w:val="single"/>
            </w:rPr>
            <w:instrText xml:space="preserve"> DOCPROPERTY "Category"  \* MERGEFORMAT </w:instrText>
          </w:r>
          <w:r>
            <w:rPr>
              <w:sz w:val="20"/>
              <w:u w:val="single"/>
            </w:rPr>
            <w:fldChar w:fldCharType="separate"/>
          </w:r>
          <w:r>
            <w:rPr>
              <w:sz w:val="20"/>
              <w:u w:val="single"/>
            </w:rPr>
            <w:t>červenec 2019</w:t>
          </w:r>
          <w:r>
            <w:rPr>
              <w:sz w:val="20"/>
              <w:u w:val="single"/>
            </w:rPr>
            <w:fldChar w:fldCharType="end"/>
          </w:r>
        </w:p>
      </w:tc>
    </w:tr>
  </w:tbl>
  <w:p w14:paraId="7FB15164" w14:textId="77777777" w:rsidR="00E15AF1" w:rsidRDefault="00E15AF1">
    <w:pPr>
      <w:pStyle w:val="Zhlav"/>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8"/>
      <w:gridCol w:w="1418"/>
      <w:gridCol w:w="4252"/>
      <w:gridCol w:w="2553"/>
    </w:tblGrid>
    <w:tr w:rsidR="00E15AF1" w:rsidRPr="00CD6B0F" w14:paraId="3E27A563" w14:textId="77777777" w:rsidTr="00CD6B0F">
      <w:trPr>
        <w:cantSplit/>
      </w:trPr>
      <w:tc>
        <w:tcPr>
          <w:tcW w:w="1418" w:type="dxa"/>
          <w:tcBorders>
            <w:top w:val="single" w:sz="6" w:space="0" w:color="auto"/>
            <w:left w:val="single" w:sz="6" w:space="0" w:color="auto"/>
            <w:bottom w:val="single" w:sz="6" w:space="0" w:color="auto"/>
            <w:right w:val="single" w:sz="6" w:space="0" w:color="auto"/>
          </w:tcBorders>
          <w:shd w:val="clear" w:color="auto" w:fill="auto"/>
        </w:tcPr>
        <w:p w14:paraId="360FAB34" w14:textId="77777777" w:rsidR="00E15AF1" w:rsidRPr="00CD6B0F" w:rsidRDefault="00E15AF1" w:rsidP="00EB5027">
          <w:pPr>
            <w:pStyle w:val="Zhlav"/>
            <w:tabs>
              <w:tab w:val="left" w:pos="425"/>
            </w:tabs>
            <w:spacing w:before="60" w:after="60"/>
            <w:jc w:val="center"/>
            <w:rPr>
              <w:rFonts w:ascii="Arial" w:hAnsi="Arial" w:cs="Arial"/>
              <w:b/>
              <w:sz w:val="20"/>
            </w:rPr>
          </w:pPr>
          <w:r w:rsidRPr="00CD6B0F">
            <w:rPr>
              <w:rFonts w:ascii="Arial" w:hAnsi="Arial" w:cs="Arial"/>
              <w:b/>
              <w:sz w:val="20"/>
            </w:rPr>
            <w:t>Technický list</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227B1AD" w14:textId="77777777" w:rsidR="00E15AF1" w:rsidRPr="00CD6B0F" w:rsidRDefault="00E15AF1" w:rsidP="00EB5027">
          <w:pPr>
            <w:pStyle w:val="Zhlav"/>
            <w:tabs>
              <w:tab w:val="left" w:pos="425"/>
            </w:tabs>
            <w:spacing w:before="60" w:after="60"/>
            <w:jc w:val="center"/>
            <w:rPr>
              <w:rFonts w:ascii="Arial" w:hAnsi="Arial" w:cs="Arial"/>
              <w:b/>
              <w:sz w:val="20"/>
            </w:rPr>
          </w:pPr>
        </w:p>
      </w:tc>
      <w:tc>
        <w:tcPr>
          <w:tcW w:w="4252" w:type="dxa"/>
          <w:tcBorders>
            <w:top w:val="single" w:sz="6" w:space="0" w:color="auto"/>
            <w:left w:val="single" w:sz="6" w:space="0" w:color="auto"/>
            <w:bottom w:val="single" w:sz="6" w:space="0" w:color="auto"/>
            <w:right w:val="single" w:sz="6" w:space="0" w:color="auto"/>
          </w:tcBorders>
          <w:shd w:val="clear" w:color="auto" w:fill="auto"/>
        </w:tcPr>
        <w:p w14:paraId="17D7EDC7" w14:textId="77777777" w:rsidR="00E15AF1" w:rsidRPr="008647EA" w:rsidRDefault="00E15AF1" w:rsidP="00DB4B27">
          <w:pPr>
            <w:pStyle w:val="Zhlav"/>
            <w:tabs>
              <w:tab w:val="left" w:pos="425"/>
            </w:tabs>
            <w:spacing w:before="60" w:after="60"/>
            <w:ind w:left="57"/>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SUBJECT   \* MERGEFORMAT </w:instrText>
          </w:r>
          <w:r>
            <w:rPr>
              <w:rFonts w:ascii="Arial" w:hAnsi="Arial" w:cs="Arial"/>
              <w:b/>
              <w:sz w:val="20"/>
            </w:rPr>
            <w:fldChar w:fldCharType="separate"/>
          </w:r>
          <w:r>
            <w:rPr>
              <w:rFonts w:ascii="Arial" w:hAnsi="Arial" w:cs="Arial"/>
              <w:b/>
              <w:sz w:val="20"/>
            </w:rPr>
            <w:t>Reclosery s prvky DOS</w:t>
          </w:r>
          <w:r>
            <w:rPr>
              <w:rFonts w:ascii="Arial" w:hAnsi="Arial" w:cs="Arial"/>
              <w:b/>
              <w:sz w:val="20"/>
            </w:rPr>
            <w:fldChar w:fldCharType="end"/>
          </w:r>
        </w:p>
      </w:tc>
      <w:tc>
        <w:tcPr>
          <w:tcW w:w="2553" w:type="dxa"/>
          <w:tcBorders>
            <w:top w:val="single" w:sz="6" w:space="0" w:color="auto"/>
            <w:left w:val="single" w:sz="6" w:space="0" w:color="auto"/>
            <w:bottom w:val="single" w:sz="6" w:space="0" w:color="auto"/>
            <w:right w:val="single" w:sz="6" w:space="0" w:color="auto"/>
          </w:tcBorders>
          <w:shd w:val="clear" w:color="auto" w:fill="auto"/>
        </w:tcPr>
        <w:p w14:paraId="51C99A0C" w14:textId="77777777" w:rsidR="00E15AF1" w:rsidRPr="00CD6B0F" w:rsidRDefault="00E15AF1" w:rsidP="009E52FA">
          <w:pPr>
            <w:pStyle w:val="Zhlav"/>
            <w:spacing w:before="60" w:after="60"/>
            <w:ind w:left="57"/>
            <w:jc w:val="center"/>
            <w:rPr>
              <w:rFonts w:ascii="Arial" w:hAnsi="Arial" w:cs="Arial"/>
              <w:sz w:val="20"/>
            </w:rPr>
          </w:pPr>
          <w:r w:rsidRPr="00CD6B0F">
            <w:rPr>
              <w:rFonts w:ascii="Arial" w:hAnsi="Arial" w:cs="Arial"/>
              <w:sz w:val="20"/>
            </w:rPr>
            <w:t xml:space="preserve">Platnost od: </w:t>
          </w:r>
          <w:r>
            <w:rPr>
              <w:rFonts w:ascii="Arial" w:hAnsi="Arial" w:cs="Arial"/>
              <w:b/>
              <w:sz w:val="20"/>
            </w:rPr>
            <w:fldChar w:fldCharType="begin"/>
          </w:r>
          <w:r>
            <w:rPr>
              <w:rFonts w:ascii="Arial" w:hAnsi="Arial" w:cs="Arial"/>
              <w:b/>
              <w:sz w:val="20"/>
            </w:rPr>
            <w:instrText xml:space="preserve"> DOCPROPERTY "Category"  \* MERGEFORMAT </w:instrText>
          </w:r>
          <w:r>
            <w:rPr>
              <w:rFonts w:ascii="Arial" w:hAnsi="Arial" w:cs="Arial"/>
              <w:b/>
              <w:sz w:val="20"/>
            </w:rPr>
            <w:fldChar w:fldCharType="separate"/>
          </w:r>
          <w:r w:rsidRPr="00884B39">
            <w:rPr>
              <w:rFonts w:ascii="Arial" w:hAnsi="Arial" w:cs="Arial"/>
              <w:b/>
              <w:sz w:val="20"/>
            </w:rPr>
            <w:t>červenec 2019</w:t>
          </w:r>
          <w:r>
            <w:rPr>
              <w:rFonts w:ascii="Arial" w:hAnsi="Arial" w:cs="Arial"/>
              <w:b/>
              <w:sz w:val="20"/>
            </w:rPr>
            <w:fldChar w:fldCharType="end"/>
          </w:r>
        </w:p>
      </w:tc>
    </w:tr>
  </w:tbl>
  <w:p w14:paraId="12009771" w14:textId="77777777" w:rsidR="00E15AF1" w:rsidRDefault="00E15AF1" w:rsidP="00AF2D99">
    <w:pPr>
      <w:pStyle w:val="Zhlav"/>
      <w:spacing w:after="0"/>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6E490F" w14:textId="77777777" w:rsidR="00E15AF1" w:rsidRPr="007B0123" w:rsidRDefault="00E15AF1" w:rsidP="004F41B0">
    <w:pPr>
      <w:pStyle w:val="Zhlav"/>
      <w:spacing w:after="0"/>
      <w:jc w:val="right"/>
      <w:rPr>
        <w:rFonts w:ascii="Arial" w:hAnsi="Arial" w:cs="Arial"/>
        <w:b/>
        <w:sz w:val="18"/>
      </w:rPr>
    </w:pPr>
    <w:r w:rsidRPr="007B0123">
      <w:rPr>
        <w:rFonts w:ascii="Arial" w:hAnsi="Arial" w:cs="Arial"/>
        <w:b/>
        <w:sz w:val="18"/>
      </w:rPr>
      <w:t xml:space="preserve">Číslo smlouvy zadavatele: </w:t>
    </w:r>
    <w:r w:rsidRPr="007B0123">
      <w:rPr>
        <w:rFonts w:ascii="Arial" w:hAnsi="Arial" w:cs="Arial"/>
        <w:b/>
        <w:sz w:val="18"/>
        <w:highlight w:val="yellow"/>
      </w:rPr>
      <w:t>následně doplní zadavatel</w:t>
    </w:r>
  </w:p>
  <w:p w14:paraId="43F580EB" w14:textId="085EAD8D" w:rsidR="00E15AF1" w:rsidRPr="007B0123" w:rsidRDefault="00E15AF1" w:rsidP="004F41B0">
    <w:pPr>
      <w:pStyle w:val="Zhlav"/>
      <w:spacing w:after="0"/>
      <w:jc w:val="right"/>
      <w:rPr>
        <w:rFonts w:ascii="Arial" w:hAnsi="Arial" w:cs="Arial"/>
        <w:b/>
        <w:sz w:val="18"/>
      </w:rPr>
    </w:pPr>
    <w:r w:rsidRPr="007B0123">
      <w:rPr>
        <w:rFonts w:ascii="Arial" w:hAnsi="Arial" w:cs="Arial"/>
        <w:b/>
        <w:sz w:val="18"/>
      </w:rPr>
      <w:t xml:space="preserve">Číslo smlouvy </w:t>
    </w:r>
    <w:r>
      <w:rPr>
        <w:rFonts w:ascii="Arial" w:hAnsi="Arial" w:cs="Arial"/>
        <w:b/>
        <w:sz w:val="18"/>
      </w:rPr>
      <w:t>účastníka</w:t>
    </w:r>
    <w:r w:rsidRPr="007B0123">
      <w:rPr>
        <w:rFonts w:ascii="Arial" w:hAnsi="Arial" w:cs="Arial"/>
        <w:b/>
        <w:sz w:val="18"/>
      </w:rPr>
      <w:t xml:space="preserve">: </w:t>
    </w:r>
    <w:r w:rsidRPr="007B0123">
      <w:rPr>
        <w:rFonts w:ascii="Arial" w:hAnsi="Arial" w:cs="Arial"/>
        <w:b/>
        <w:sz w:val="18"/>
        <w:highlight w:val="green"/>
      </w:rPr>
      <w:t>doplní účastník</w:t>
    </w:r>
  </w:p>
  <w:p w14:paraId="3C5F8140" w14:textId="77777777" w:rsidR="00E15AF1" w:rsidRDefault="00E15AF1" w:rsidP="004F41B0">
    <w:pPr>
      <w:pStyle w:val="Zhlav"/>
    </w:pPr>
  </w:p>
  <w:p w14:paraId="36EE51D6" w14:textId="77777777" w:rsidR="00E15AF1" w:rsidRPr="00CD6B0F" w:rsidRDefault="00E15AF1" w:rsidP="00BC0210">
    <w:pPr>
      <w:pStyle w:val="Zhlav"/>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84D75"/>
    <w:multiLevelType w:val="hybridMultilevel"/>
    <w:tmpl w:val="82FC616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2F226C2"/>
    <w:multiLevelType w:val="multilevel"/>
    <w:tmpl w:val="8A4CF830"/>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15:restartNumberingAfterBreak="0">
    <w:nsid w:val="08E60C98"/>
    <w:multiLevelType w:val="multilevel"/>
    <w:tmpl w:val="268C16B4"/>
    <w:lvl w:ilvl="0">
      <w:numFmt w:val="bullet"/>
      <w:lvlText w:val="-"/>
      <w:lvlJc w:val="left"/>
      <w:pPr>
        <w:tabs>
          <w:tab w:val="num" w:pos="1920"/>
        </w:tabs>
        <w:ind w:left="1843" w:hanging="283"/>
      </w:pPr>
      <w:rPr>
        <w:rFonts w:ascii="Times New Roman" w:hAnsi="Times New Roman" w:cs="Times New Roman" w:hint="default"/>
      </w:rPr>
    </w:lvl>
    <w:lvl w:ilvl="1">
      <w:start w:val="1"/>
      <w:numFmt w:val="bullet"/>
      <w:lvlText w:val="o"/>
      <w:lvlJc w:val="left"/>
      <w:pPr>
        <w:tabs>
          <w:tab w:val="num" w:pos="1582"/>
        </w:tabs>
        <w:ind w:left="1582" w:hanging="360"/>
      </w:pPr>
      <w:rPr>
        <w:rFonts w:ascii="Courier New" w:hAnsi="Courier New" w:hint="default"/>
      </w:rPr>
    </w:lvl>
    <w:lvl w:ilvl="2">
      <w:start w:val="1"/>
      <w:numFmt w:val="bullet"/>
      <w:lvlText w:val=""/>
      <w:lvlJc w:val="left"/>
      <w:pPr>
        <w:tabs>
          <w:tab w:val="num" w:pos="2302"/>
        </w:tabs>
        <w:ind w:left="2302" w:hanging="360"/>
      </w:pPr>
      <w:rPr>
        <w:rFonts w:ascii="Wingdings" w:hAnsi="Wingdings" w:hint="default"/>
      </w:rPr>
    </w:lvl>
    <w:lvl w:ilvl="3">
      <w:start w:val="1"/>
      <w:numFmt w:val="bullet"/>
      <w:lvlText w:val=""/>
      <w:lvlJc w:val="left"/>
      <w:pPr>
        <w:tabs>
          <w:tab w:val="num" w:pos="3022"/>
        </w:tabs>
        <w:ind w:left="3022" w:hanging="360"/>
      </w:pPr>
      <w:rPr>
        <w:rFonts w:ascii="Symbol" w:hAnsi="Symbol" w:hint="default"/>
      </w:rPr>
    </w:lvl>
    <w:lvl w:ilvl="4">
      <w:start w:val="1"/>
      <w:numFmt w:val="bullet"/>
      <w:lvlText w:val="o"/>
      <w:lvlJc w:val="left"/>
      <w:pPr>
        <w:tabs>
          <w:tab w:val="num" w:pos="3742"/>
        </w:tabs>
        <w:ind w:left="3742" w:hanging="360"/>
      </w:pPr>
      <w:rPr>
        <w:rFonts w:ascii="Courier New" w:hAnsi="Courier New" w:hint="default"/>
      </w:rPr>
    </w:lvl>
    <w:lvl w:ilvl="5">
      <w:start w:val="1"/>
      <w:numFmt w:val="bullet"/>
      <w:lvlText w:val=""/>
      <w:lvlJc w:val="left"/>
      <w:pPr>
        <w:tabs>
          <w:tab w:val="num" w:pos="4462"/>
        </w:tabs>
        <w:ind w:left="4462" w:hanging="360"/>
      </w:pPr>
      <w:rPr>
        <w:rFonts w:ascii="Wingdings" w:hAnsi="Wingdings" w:hint="default"/>
      </w:rPr>
    </w:lvl>
    <w:lvl w:ilvl="6">
      <w:start w:val="1"/>
      <w:numFmt w:val="bullet"/>
      <w:lvlText w:val=""/>
      <w:lvlJc w:val="left"/>
      <w:pPr>
        <w:tabs>
          <w:tab w:val="num" w:pos="5182"/>
        </w:tabs>
        <w:ind w:left="5182" w:hanging="360"/>
      </w:pPr>
      <w:rPr>
        <w:rFonts w:ascii="Symbol" w:hAnsi="Symbol" w:hint="default"/>
      </w:rPr>
    </w:lvl>
    <w:lvl w:ilvl="7">
      <w:start w:val="1"/>
      <w:numFmt w:val="bullet"/>
      <w:lvlText w:val="o"/>
      <w:lvlJc w:val="left"/>
      <w:pPr>
        <w:tabs>
          <w:tab w:val="num" w:pos="5902"/>
        </w:tabs>
        <w:ind w:left="5902" w:hanging="360"/>
      </w:pPr>
      <w:rPr>
        <w:rFonts w:ascii="Courier New" w:hAnsi="Courier New" w:hint="default"/>
      </w:rPr>
    </w:lvl>
    <w:lvl w:ilvl="8">
      <w:start w:val="1"/>
      <w:numFmt w:val="bullet"/>
      <w:lvlText w:val=""/>
      <w:lvlJc w:val="left"/>
      <w:pPr>
        <w:tabs>
          <w:tab w:val="num" w:pos="6622"/>
        </w:tabs>
        <w:ind w:left="6622" w:hanging="360"/>
      </w:pPr>
      <w:rPr>
        <w:rFonts w:ascii="Wingdings" w:hAnsi="Wingdings" w:hint="default"/>
      </w:rPr>
    </w:lvl>
  </w:abstractNum>
  <w:abstractNum w:abstractNumId="3" w15:restartNumberingAfterBreak="0">
    <w:nsid w:val="1EDB6C6B"/>
    <w:multiLevelType w:val="multilevel"/>
    <w:tmpl w:val="B0CADF16"/>
    <w:lvl w:ilvl="0">
      <w:start w:val="1"/>
      <w:numFmt w:val="decimal"/>
      <w:lvlText w:val="%1."/>
      <w:lvlJc w:val="left"/>
      <w:pPr>
        <w:tabs>
          <w:tab w:val="num" w:pos="489"/>
        </w:tabs>
        <w:ind w:left="489" w:hanging="432"/>
      </w:pPr>
      <w:rPr>
        <w:rFonts w:hint="default"/>
      </w:rPr>
    </w:lvl>
    <w:lvl w:ilvl="1">
      <w:start w:val="1"/>
      <w:numFmt w:val="decimal"/>
      <w:lvlText w:val="%1.%2"/>
      <w:lvlJc w:val="left"/>
      <w:pPr>
        <w:tabs>
          <w:tab w:val="num" w:pos="633"/>
        </w:tabs>
        <w:ind w:left="633" w:hanging="576"/>
      </w:pPr>
      <w:rPr>
        <w:rFonts w:hint="default"/>
      </w:rPr>
    </w:lvl>
    <w:lvl w:ilvl="2">
      <w:start w:val="1"/>
      <w:numFmt w:val="decimal"/>
      <w:lvlText w:val="%1.%2.%3"/>
      <w:lvlJc w:val="left"/>
      <w:pPr>
        <w:tabs>
          <w:tab w:val="num" w:pos="777"/>
        </w:tabs>
        <w:ind w:left="777" w:hanging="720"/>
      </w:pPr>
      <w:rPr>
        <w:rFonts w:hint="default"/>
        <w:b/>
      </w:rPr>
    </w:lvl>
    <w:lvl w:ilvl="3">
      <w:start w:val="1"/>
      <w:numFmt w:val="decimal"/>
      <w:lvlText w:val="%1.%2.%3.%4"/>
      <w:lvlJc w:val="left"/>
      <w:pPr>
        <w:tabs>
          <w:tab w:val="num" w:pos="921"/>
        </w:tabs>
        <w:ind w:left="921" w:hanging="864"/>
      </w:pPr>
      <w:rPr>
        <w:rFonts w:hint="default"/>
      </w:rPr>
    </w:lvl>
    <w:lvl w:ilvl="4">
      <w:start w:val="1"/>
      <w:numFmt w:val="decimal"/>
      <w:lvlText w:val="%1.%2.%3.%4.%5"/>
      <w:lvlJc w:val="left"/>
      <w:pPr>
        <w:tabs>
          <w:tab w:val="num" w:pos="1065"/>
        </w:tabs>
        <w:ind w:left="1065" w:hanging="1008"/>
      </w:pPr>
      <w:rPr>
        <w:rFonts w:hint="default"/>
      </w:rPr>
    </w:lvl>
    <w:lvl w:ilvl="5">
      <w:start w:val="1"/>
      <w:numFmt w:val="decimal"/>
      <w:lvlText w:val="%1.%2.%3.%4.%5.%6"/>
      <w:lvlJc w:val="left"/>
      <w:pPr>
        <w:tabs>
          <w:tab w:val="num" w:pos="1209"/>
        </w:tabs>
        <w:ind w:left="1209" w:hanging="1152"/>
      </w:pPr>
      <w:rPr>
        <w:rFonts w:hint="default"/>
      </w:rPr>
    </w:lvl>
    <w:lvl w:ilvl="6">
      <w:start w:val="1"/>
      <w:numFmt w:val="decimal"/>
      <w:lvlText w:val="%1.%2.%3.%4.%5.%6.%7"/>
      <w:lvlJc w:val="left"/>
      <w:pPr>
        <w:tabs>
          <w:tab w:val="num" w:pos="1353"/>
        </w:tabs>
        <w:ind w:left="1353" w:hanging="1296"/>
      </w:pPr>
      <w:rPr>
        <w:rFonts w:hint="default"/>
      </w:rPr>
    </w:lvl>
    <w:lvl w:ilvl="7">
      <w:start w:val="1"/>
      <w:numFmt w:val="decimal"/>
      <w:lvlText w:val="%1.%2.%3.%4.%5.%6.%7.%8"/>
      <w:lvlJc w:val="left"/>
      <w:pPr>
        <w:tabs>
          <w:tab w:val="num" w:pos="1497"/>
        </w:tabs>
        <w:ind w:left="1497" w:hanging="1440"/>
      </w:pPr>
      <w:rPr>
        <w:rFonts w:hint="default"/>
      </w:rPr>
    </w:lvl>
    <w:lvl w:ilvl="8">
      <w:start w:val="1"/>
      <w:numFmt w:val="decimal"/>
      <w:lvlText w:val="%1.%2.%3.%4.%5.%6.%7.%8.%9"/>
      <w:lvlJc w:val="left"/>
      <w:pPr>
        <w:tabs>
          <w:tab w:val="num" w:pos="1641"/>
        </w:tabs>
        <w:ind w:left="1641" w:hanging="1584"/>
      </w:pPr>
      <w:rPr>
        <w:rFonts w:hint="default"/>
      </w:rPr>
    </w:lvl>
  </w:abstractNum>
  <w:abstractNum w:abstractNumId="4" w15:restartNumberingAfterBreak="0">
    <w:nsid w:val="305431F2"/>
    <w:multiLevelType w:val="hybridMultilevel"/>
    <w:tmpl w:val="3E8E3E60"/>
    <w:lvl w:ilvl="0" w:tplc="D87475CA">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F6262CD"/>
    <w:multiLevelType w:val="multilevel"/>
    <w:tmpl w:val="9DB6D91C"/>
    <w:lvl w:ilvl="0">
      <w:start w:val="1"/>
      <w:numFmt w:val="decimal"/>
      <w:pStyle w:val="Styl1"/>
      <w:lvlText w:val="%1."/>
      <w:lvlJc w:val="left"/>
      <w:pPr>
        <w:ind w:left="360" w:hanging="360"/>
      </w:pPr>
      <w:rPr>
        <w:rFonts w:hint="default"/>
      </w:rPr>
    </w:lvl>
    <w:lvl w:ilvl="1">
      <w:start w:val="1"/>
      <w:numFmt w:val="decimal"/>
      <w:pStyle w:val="nzev2"/>
      <w:lvlText w:val="%1.%2."/>
      <w:lvlJc w:val="left"/>
      <w:pPr>
        <w:ind w:left="574" w:hanging="432"/>
      </w:pPr>
      <w:rPr>
        <w:rFonts w:hint="default"/>
      </w:rPr>
    </w:lvl>
    <w:lvl w:ilvl="2">
      <w:start w:val="1"/>
      <w:numFmt w:val="decimal"/>
      <w:lvlText w:val="%1.%2.%3."/>
      <w:lvlJc w:val="left"/>
      <w:pPr>
        <w:ind w:left="930" w:hanging="504"/>
      </w:pPr>
      <w:rPr>
        <w:rFonts w:hint="default"/>
      </w:rPr>
    </w:lvl>
    <w:lvl w:ilvl="3">
      <w:start w:val="1"/>
      <w:numFmt w:val="decimal"/>
      <w:lvlText w:val="%1.%2.%3.%4."/>
      <w:lvlJc w:val="left"/>
      <w:pPr>
        <w:ind w:left="1498" w:hanging="648"/>
      </w:pPr>
      <w:rPr>
        <w:rFonts w:hint="default"/>
      </w:rPr>
    </w:lvl>
    <w:lvl w:ilvl="4">
      <w:start w:val="1"/>
      <w:numFmt w:val="decimal"/>
      <w:lvlText w:val="%1.%2.%3.%4.%5."/>
      <w:lvlJc w:val="left"/>
      <w:pPr>
        <w:ind w:left="1926"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38765CC"/>
    <w:multiLevelType w:val="multilevel"/>
    <w:tmpl w:val="2A22AAE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7EC4BC8"/>
    <w:multiLevelType w:val="hybridMultilevel"/>
    <w:tmpl w:val="E9F6FF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69622F4D"/>
    <w:multiLevelType w:val="multilevel"/>
    <w:tmpl w:val="040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3"/>
  </w:num>
  <w:num w:numId="2">
    <w:abstractNumId w:val="2"/>
  </w:num>
  <w:num w:numId="3">
    <w:abstractNumId w:val="1"/>
  </w:num>
  <w:num w:numId="4">
    <w:abstractNumId w:val="8"/>
  </w:num>
  <w:num w:numId="5">
    <w:abstractNumId w:val="7"/>
  </w:num>
  <w:num w:numId="6">
    <w:abstractNumId w:val="5"/>
  </w:num>
  <w:num w:numId="7">
    <w:abstractNumId w:val="0"/>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DCD"/>
    <w:rsid w:val="00001FF8"/>
    <w:rsid w:val="0000264D"/>
    <w:rsid w:val="00002D70"/>
    <w:rsid w:val="00003086"/>
    <w:rsid w:val="000031E2"/>
    <w:rsid w:val="00003727"/>
    <w:rsid w:val="00003B32"/>
    <w:rsid w:val="00004E01"/>
    <w:rsid w:val="00007958"/>
    <w:rsid w:val="00010478"/>
    <w:rsid w:val="000107A1"/>
    <w:rsid w:val="00012F25"/>
    <w:rsid w:val="000144CE"/>
    <w:rsid w:val="00015EA6"/>
    <w:rsid w:val="000165C4"/>
    <w:rsid w:val="00017C52"/>
    <w:rsid w:val="0002009E"/>
    <w:rsid w:val="000207DC"/>
    <w:rsid w:val="00022DB4"/>
    <w:rsid w:val="00024A6D"/>
    <w:rsid w:val="0002569C"/>
    <w:rsid w:val="00025D1C"/>
    <w:rsid w:val="00026159"/>
    <w:rsid w:val="00026340"/>
    <w:rsid w:val="00030EFE"/>
    <w:rsid w:val="000310DC"/>
    <w:rsid w:val="00032109"/>
    <w:rsid w:val="000323D6"/>
    <w:rsid w:val="00032573"/>
    <w:rsid w:val="00032A94"/>
    <w:rsid w:val="0003693A"/>
    <w:rsid w:val="000424F9"/>
    <w:rsid w:val="00042BC2"/>
    <w:rsid w:val="0004469A"/>
    <w:rsid w:val="000476DF"/>
    <w:rsid w:val="00052E3E"/>
    <w:rsid w:val="00053249"/>
    <w:rsid w:val="000545EE"/>
    <w:rsid w:val="00056077"/>
    <w:rsid w:val="000564A9"/>
    <w:rsid w:val="0005684A"/>
    <w:rsid w:val="00056E9E"/>
    <w:rsid w:val="00060885"/>
    <w:rsid w:val="00066023"/>
    <w:rsid w:val="00070B5A"/>
    <w:rsid w:val="00072311"/>
    <w:rsid w:val="00072507"/>
    <w:rsid w:val="00073BA1"/>
    <w:rsid w:val="00073FAB"/>
    <w:rsid w:val="00075872"/>
    <w:rsid w:val="00075F0C"/>
    <w:rsid w:val="0007616B"/>
    <w:rsid w:val="00076BAF"/>
    <w:rsid w:val="0007716D"/>
    <w:rsid w:val="00077B33"/>
    <w:rsid w:val="00083DED"/>
    <w:rsid w:val="00084EFF"/>
    <w:rsid w:val="0008554A"/>
    <w:rsid w:val="000914E1"/>
    <w:rsid w:val="00092955"/>
    <w:rsid w:val="000977ED"/>
    <w:rsid w:val="000A3B9F"/>
    <w:rsid w:val="000A3C50"/>
    <w:rsid w:val="000A5D47"/>
    <w:rsid w:val="000A6778"/>
    <w:rsid w:val="000B09A1"/>
    <w:rsid w:val="000B2466"/>
    <w:rsid w:val="000B76F3"/>
    <w:rsid w:val="000B785D"/>
    <w:rsid w:val="000B7CCE"/>
    <w:rsid w:val="000C3AD6"/>
    <w:rsid w:val="000C4DE3"/>
    <w:rsid w:val="000C5B38"/>
    <w:rsid w:val="000D0723"/>
    <w:rsid w:val="000D136D"/>
    <w:rsid w:val="000D5822"/>
    <w:rsid w:val="000E0140"/>
    <w:rsid w:val="000E01A4"/>
    <w:rsid w:val="000E1F98"/>
    <w:rsid w:val="000E262D"/>
    <w:rsid w:val="000E4260"/>
    <w:rsid w:val="000E7261"/>
    <w:rsid w:val="000F0C7E"/>
    <w:rsid w:val="000F2E5B"/>
    <w:rsid w:val="000F4393"/>
    <w:rsid w:val="000F4763"/>
    <w:rsid w:val="000F4A93"/>
    <w:rsid w:val="000F5316"/>
    <w:rsid w:val="000F5612"/>
    <w:rsid w:val="000F5E72"/>
    <w:rsid w:val="000F7A59"/>
    <w:rsid w:val="001006CC"/>
    <w:rsid w:val="00101562"/>
    <w:rsid w:val="0010204C"/>
    <w:rsid w:val="00104F83"/>
    <w:rsid w:val="00105DCC"/>
    <w:rsid w:val="00106B5D"/>
    <w:rsid w:val="0011029A"/>
    <w:rsid w:val="001110D8"/>
    <w:rsid w:val="00111670"/>
    <w:rsid w:val="0011450E"/>
    <w:rsid w:val="00114D91"/>
    <w:rsid w:val="00115B8A"/>
    <w:rsid w:val="00116A90"/>
    <w:rsid w:val="001235BB"/>
    <w:rsid w:val="001246FB"/>
    <w:rsid w:val="001339EC"/>
    <w:rsid w:val="00134D94"/>
    <w:rsid w:val="001369F7"/>
    <w:rsid w:val="00137BCF"/>
    <w:rsid w:val="00141279"/>
    <w:rsid w:val="00142284"/>
    <w:rsid w:val="001440E7"/>
    <w:rsid w:val="00144E9D"/>
    <w:rsid w:val="00145836"/>
    <w:rsid w:val="00146EFE"/>
    <w:rsid w:val="00150764"/>
    <w:rsid w:val="00150C4C"/>
    <w:rsid w:val="00152208"/>
    <w:rsid w:val="001528E4"/>
    <w:rsid w:val="00152DD6"/>
    <w:rsid w:val="0015456B"/>
    <w:rsid w:val="00157418"/>
    <w:rsid w:val="0015782F"/>
    <w:rsid w:val="00157C32"/>
    <w:rsid w:val="001611F0"/>
    <w:rsid w:val="0016227E"/>
    <w:rsid w:val="0016286B"/>
    <w:rsid w:val="0016434E"/>
    <w:rsid w:val="0016518B"/>
    <w:rsid w:val="00165319"/>
    <w:rsid w:val="001666CB"/>
    <w:rsid w:val="001670D7"/>
    <w:rsid w:val="00170952"/>
    <w:rsid w:val="00171936"/>
    <w:rsid w:val="00173BC5"/>
    <w:rsid w:val="00177B2A"/>
    <w:rsid w:val="00177DA3"/>
    <w:rsid w:val="00177DE4"/>
    <w:rsid w:val="00180F7C"/>
    <w:rsid w:val="00181DD4"/>
    <w:rsid w:val="00182153"/>
    <w:rsid w:val="00184210"/>
    <w:rsid w:val="001846A3"/>
    <w:rsid w:val="001876E3"/>
    <w:rsid w:val="00191EBB"/>
    <w:rsid w:val="00192909"/>
    <w:rsid w:val="00193EEC"/>
    <w:rsid w:val="00194423"/>
    <w:rsid w:val="001946B4"/>
    <w:rsid w:val="00194925"/>
    <w:rsid w:val="001A158E"/>
    <w:rsid w:val="001A18E6"/>
    <w:rsid w:val="001A2232"/>
    <w:rsid w:val="001A3C83"/>
    <w:rsid w:val="001A4720"/>
    <w:rsid w:val="001A4CE2"/>
    <w:rsid w:val="001A6309"/>
    <w:rsid w:val="001B0C57"/>
    <w:rsid w:val="001B3E9C"/>
    <w:rsid w:val="001B3FB8"/>
    <w:rsid w:val="001C118C"/>
    <w:rsid w:val="001C3755"/>
    <w:rsid w:val="001C4049"/>
    <w:rsid w:val="001C458B"/>
    <w:rsid w:val="001C5AFD"/>
    <w:rsid w:val="001C5DF3"/>
    <w:rsid w:val="001D08C6"/>
    <w:rsid w:val="001D0F07"/>
    <w:rsid w:val="001D5485"/>
    <w:rsid w:val="001E00D3"/>
    <w:rsid w:val="001E175B"/>
    <w:rsid w:val="001E2456"/>
    <w:rsid w:val="001F004E"/>
    <w:rsid w:val="001F0A63"/>
    <w:rsid w:val="001F0C87"/>
    <w:rsid w:val="001F20ED"/>
    <w:rsid w:val="001F2244"/>
    <w:rsid w:val="001F2B04"/>
    <w:rsid w:val="001F4B56"/>
    <w:rsid w:val="001F61DF"/>
    <w:rsid w:val="001F7B07"/>
    <w:rsid w:val="00200DD4"/>
    <w:rsid w:val="0020259A"/>
    <w:rsid w:val="002032D7"/>
    <w:rsid w:val="002068E7"/>
    <w:rsid w:val="00206997"/>
    <w:rsid w:val="002069F2"/>
    <w:rsid w:val="00210374"/>
    <w:rsid w:val="00210944"/>
    <w:rsid w:val="00211F57"/>
    <w:rsid w:val="00212F79"/>
    <w:rsid w:val="00217FFD"/>
    <w:rsid w:val="00222038"/>
    <w:rsid w:val="00222187"/>
    <w:rsid w:val="00222546"/>
    <w:rsid w:val="0022296B"/>
    <w:rsid w:val="002231BC"/>
    <w:rsid w:val="002240D6"/>
    <w:rsid w:val="002247C6"/>
    <w:rsid w:val="00224DD1"/>
    <w:rsid w:val="00225124"/>
    <w:rsid w:val="00226412"/>
    <w:rsid w:val="00231E5C"/>
    <w:rsid w:val="00233C2F"/>
    <w:rsid w:val="0023557B"/>
    <w:rsid w:val="00236044"/>
    <w:rsid w:val="00245759"/>
    <w:rsid w:val="002462E6"/>
    <w:rsid w:val="002506F3"/>
    <w:rsid w:val="002526D7"/>
    <w:rsid w:val="00253D3B"/>
    <w:rsid w:val="00257A1C"/>
    <w:rsid w:val="00263ED8"/>
    <w:rsid w:val="0026459B"/>
    <w:rsid w:val="00264F29"/>
    <w:rsid w:val="00265466"/>
    <w:rsid w:val="00266684"/>
    <w:rsid w:val="00280B41"/>
    <w:rsid w:val="00281846"/>
    <w:rsid w:val="00281A4C"/>
    <w:rsid w:val="00282CD5"/>
    <w:rsid w:val="00283424"/>
    <w:rsid w:val="00287E56"/>
    <w:rsid w:val="002900D7"/>
    <w:rsid w:val="0029186B"/>
    <w:rsid w:val="00292D10"/>
    <w:rsid w:val="00293081"/>
    <w:rsid w:val="002944AE"/>
    <w:rsid w:val="002959A4"/>
    <w:rsid w:val="0029760B"/>
    <w:rsid w:val="002A233D"/>
    <w:rsid w:val="002A2398"/>
    <w:rsid w:val="002A292B"/>
    <w:rsid w:val="002A2A23"/>
    <w:rsid w:val="002A5B1A"/>
    <w:rsid w:val="002A5F4D"/>
    <w:rsid w:val="002A66A8"/>
    <w:rsid w:val="002B18A6"/>
    <w:rsid w:val="002B198E"/>
    <w:rsid w:val="002B1A0A"/>
    <w:rsid w:val="002B20FD"/>
    <w:rsid w:val="002B3788"/>
    <w:rsid w:val="002B41DE"/>
    <w:rsid w:val="002B5E40"/>
    <w:rsid w:val="002B626C"/>
    <w:rsid w:val="002B73B6"/>
    <w:rsid w:val="002C2FEE"/>
    <w:rsid w:val="002C38F0"/>
    <w:rsid w:val="002C49EB"/>
    <w:rsid w:val="002C4CF9"/>
    <w:rsid w:val="002D44DF"/>
    <w:rsid w:val="002E1D12"/>
    <w:rsid w:val="002F0579"/>
    <w:rsid w:val="002F631C"/>
    <w:rsid w:val="002F655D"/>
    <w:rsid w:val="002F7B38"/>
    <w:rsid w:val="00303EF9"/>
    <w:rsid w:val="00306362"/>
    <w:rsid w:val="00311376"/>
    <w:rsid w:val="00311F26"/>
    <w:rsid w:val="0031324D"/>
    <w:rsid w:val="00313458"/>
    <w:rsid w:val="00320E4C"/>
    <w:rsid w:val="00320F5F"/>
    <w:rsid w:val="0032472E"/>
    <w:rsid w:val="00325548"/>
    <w:rsid w:val="003272D2"/>
    <w:rsid w:val="00327CA4"/>
    <w:rsid w:val="003308AE"/>
    <w:rsid w:val="003354A7"/>
    <w:rsid w:val="00340BCA"/>
    <w:rsid w:val="0034302A"/>
    <w:rsid w:val="003522B0"/>
    <w:rsid w:val="003523ED"/>
    <w:rsid w:val="00352ABF"/>
    <w:rsid w:val="00353963"/>
    <w:rsid w:val="00354213"/>
    <w:rsid w:val="00355CAF"/>
    <w:rsid w:val="0036195D"/>
    <w:rsid w:val="00362D1C"/>
    <w:rsid w:val="00363318"/>
    <w:rsid w:val="003633A7"/>
    <w:rsid w:val="0036441E"/>
    <w:rsid w:val="003645B5"/>
    <w:rsid w:val="00366C58"/>
    <w:rsid w:val="00366EF9"/>
    <w:rsid w:val="00370C63"/>
    <w:rsid w:val="00371838"/>
    <w:rsid w:val="00371C29"/>
    <w:rsid w:val="00372591"/>
    <w:rsid w:val="00373BF2"/>
    <w:rsid w:val="00380EF9"/>
    <w:rsid w:val="0038275F"/>
    <w:rsid w:val="00384E79"/>
    <w:rsid w:val="00385176"/>
    <w:rsid w:val="003862F3"/>
    <w:rsid w:val="00387038"/>
    <w:rsid w:val="00387326"/>
    <w:rsid w:val="00387A9C"/>
    <w:rsid w:val="00393658"/>
    <w:rsid w:val="003975F4"/>
    <w:rsid w:val="003A1B54"/>
    <w:rsid w:val="003A2491"/>
    <w:rsid w:val="003A3CF8"/>
    <w:rsid w:val="003A499E"/>
    <w:rsid w:val="003A4A74"/>
    <w:rsid w:val="003A4B85"/>
    <w:rsid w:val="003A56BC"/>
    <w:rsid w:val="003A680D"/>
    <w:rsid w:val="003B4309"/>
    <w:rsid w:val="003B48E5"/>
    <w:rsid w:val="003B6BEF"/>
    <w:rsid w:val="003B7267"/>
    <w:rsid w:val="003C1761"/>
    <w:rsid w:val="003C2B91"/>
    <w:rsid w:val="003C2D4D"/>
    <w:rsid w:val="003C4E5A"/>
    <w:rsid w:val="003C7E8F"/>
    <w:rsid w:val="003D15B1"/>
    <w:rsid w:val="003D1662"/>
    <w:rsid w:val="003D2C22"/>
    <w:rsid w:val="003D4411"/>
    <w:rsid w:val="003D5F6A"/>
    <w:rsid w:val="003D644D"/>
    <w:rsid w:val="003E470A"/>
    <w:rsid w:val="003E73DE"/>
    <w:rsid w:val="003E7769"/>
    <w:rsid w:val="003F0E58"/>
    <w:rsid w:val="003F19F6"/>
    <w:rsid w:val="003F328F"/>
    <w:rsid w:val="003F3AAC"/>
    <w:rsid w:val="003F5F46"/>
    <w:rsid w:val="003F6602"/>
    <w:rsid w:val="003F69D5"/>
    <w:rsid w:val="003F777E"/>
    <w:rsid w:val="00402777"/>
    <w:rsid w:val="004043A9"/>
    <w:rsid w:val="00405893"/>
    <w:rsid w:val="004059BE"/>
    <w:rsid w:val="00411230"/>
    <w:rsid w:val="004116DD"/>
    <w:rsid w:val="00411F2B"/>
    <w:rsid w:val="00412AE7"/>
    <w:rsid w:val="00414616"/>
    <w:rsid w:val="00414EA9"/>
    <w:rsid w:val="0041521B"/>
    <w:rsid w:val="00416453"/>
    <w:rsid w:val="004249D9"/>
    <w:rsid w:val="00424E4E"/>
    <w:rsid w:val="00426054"/>
    <w:rsid w:val="00426944"/>
    <w:rsid w:val="00433C90"/>
    <w:rsid w:val="00433CD4"/>
    <w:rsid w:val="0043539F"/>
    <w:rsid w:val="00436268"/>
    <w:rsid w:val="00437993"/>
    <w:rsid w:val="00441BB8"/>
    <w:rsid w:val="00442190"/>
    <w:rsid w:val="00443106"/>
    <w:rsid w:val="00443798"/>
    <w:rsid w:val="0044613C"/>
    <w:rsid w:val="004470A7"/>
    <w:rsid w:val="00450A34"/>
    <w:rsid w:val="00450F83"/>
    <w:rsid w:val="00452B3A"/>
    <w:rsid w:val="0045713B"/>
    <w:rsid w:val="0045774C"/>
    <w:rsid w:val="00462ABE"/>
    <w:rsid w:val="004636D8"/>
    <w:rsid w:val="004636E3"/>
    <w:rsid w:val="0046535E"/>
    <w:rsid w:val="0046540F"/>
    <w:rsid w:val="00467232"/>
    <w:rsid w:val="00470FF4"/>
    <w:rsid w:val="00472299"/>
    <w:rsid w:val="004732EF"/>
    <w:rsid w:val="0047376E"/>
    <w:rsid w:val="00473A5D"/>
    <w:rsid w:val="004757AC"/>
    <w:rsid w:val="00475B98"/>
    <w:rsid w:val="0047630B"/>
    <w:rsid w:val="00477DE8"/>
    <w:rsid w:val="004821B1"/>
    <w:rsid w:val="00482844"/>
    <w:rsid w:val="00483702"/>
    <w:rsid w:val="0048390A"/>
    <w:rsid w:val="00484F72"/>
    <w:rsid w:val="0048519F"/>
    <w:rsid w:val="00493BD3"/>
    <w:rsid w:val="00496F6C"/>
    <w:rsid w:val="004A3922"/>
    <w:rsid w:val="004A5207"/>
    <w:rsid w:val="004A5524"/>
    <w:rsid w:val="004A5770"/>
    <w:rsid w:val="004A6234"/>
    <w:rsid w:val="004B1DFC"/>
    <w:rsid w:val="004B1E25"/>
    <w:rsid w:val="004B1E66"/>
    <w:rsid w:val="004B28D0"/>
    <w:rsid w:val="004B28E5"/>
    <w:rsid w:val="004B41BA"/>
    <w:rsid w:val="004B42E9"/>
    <w:rsid w:val="004B5FBD"/>
    <w:rsid w:val="004B7DA5"/>
    <w:rsid w:val="004B7E8F"/>
    <w:rsid w:val="004C28BA"/>
    <w:rsid w:val="004C408A"/>
    <w:rsid w:val="004C4849"/>
    <w:rsid w:val="004C7209"/>
    <w:rsid w:val="004C746B"/>
    <w:rsid w:val="004D16A6"/>
    <w:rsid w:val="004D20E4"/>
    <w:rsid w:val="004D29D0"/>
    <w:rsid w:val="004D2B9D"/>
    <w:rsid w:val="004D3BD8"/>
    <w:rsid w:val="004D5306"/>
    <w:rsid w:val="004D5DCD"/>
    <w:rsid w:val="004D6094"/>
    <w:rsid w:val="004D6D13"/>
    <w:rsid w:val="004E0541"/>
    <w:rsid w:val="004E2838"/>
    <w:rsid w:val="004E49C9"/>
    <w:rsid w:val="004E6A0F"/>
    <w:rsid w:val="004F1910"/>
    <w:rsid w:val="004F1EC4"/>
    <w:rsid w:val="004F248C"/>
    <w:rsid w:val="004F34DC"/>
    <w:rsid w:val="004F3D38"/>
    <w:rsid w:val="004F41B0"/>
    <w:rsid w:val="004F67DF"/>
    <w:rsid w:val="00501885"/>
    <w:rsid w:val="00502575"/>
    <w:rsid w:val="00502C0D"/>
    <w:rsid w:val="00507625"/>
    <w:rsid w:val="005079F4"/>
    <w:rsid w:val="00512387"/>
    <w:rsid w:val="00512B46"/>
    <w:rsid w:val="005135FC"/>
    <w:rsid w:val="00513C3F"/>
    <w:rsid w:val="005140C4"/>
    <w:rsid w:val="00515CE1"/>
    <w:rsid w:val="00516C54"/>
    <w:rsid w:val="00523941"/>
    <w:rsid w:val="0052470C"/>
    <w:rsid w:val="005256D5"/>
    <w:rsid w:val="00526E77"/>
    <w:rsid w:val="0053211F"/>
    <w:rsid w:val="00533F59"/>
    <w:rsid w:val="00536172"/>
    <w:rsid w:val="005376C3"/>
    <w:rsid w:val="00537BDE"/>
    <w:rsid w:val="005411FC"/>
    <w:rsid w:val="00541D9C"/>
    <w:rsid w:val="005429C6"/>
    <w:rsid w:val="00543F28"/>
    <w:rsid w:val="005451EC"/>
    <w:rsid w:val="00545203"/>
    <w:rsid w:val="00546270"/>
    <w:rsid w:val="00547A18"/>
    <w:rsid w:val="00550B47"/>
    <w:rsid w:val="00551759"/>
    <w:rsid w:val="005525CB"/>
    <w:rsid w:val="0055287D"/>
    <w:rsid w:val="00553C70"/>
    <w:rsid w:val="00553E17"/>
    <w:rsid w:val="00555886"/>
    <w:rsid w:val="00556FBE"/>
    <w:rsid w:val="00560E9E"/>
    <w:rsid w:val="00561676"/>
    <w:rsid w:val="0056235E"/>
    <w:rsid w:val="00562950"/>
    <w:rsid w:val="00563018"/>
    <w:rsid w:val="00565F37"/>
    <w:rsid w:val="005666D7"/>
    <w:rsid w:val="00570099"/>
    <w:rsid w:val="00571392"/>
    <w:rsid w:val="00574022"/>
    <w:rsid w:val="00574C0A"/>
    <w:rsid w:val="00576CA9"/>
    <w:rsid w:val="005775DB"/>
    <w:rsid w:val="005776FF"/>
    <w:rsid w:val="005779F0"/>
    <w:rsid w:val="005861EF"/>
    <w:rsid w:val="00587BF6"/>
    <w:rsid w:val="00591EE8"/>
    <w:rsid w:val="00596DEF"/>
    <w:rsid w:val="005A2CC8"/>
    <w:rsid w:val="005A3899"/>
    <w:rsid w:val="005A4202"/>
    <w:rsid w:val="005A5034"/>
    <w:rsid w:val="005B35CF"/>
    <w:rsid w:val="005B44EC"/>
    <w:rsid w:val="005B6347"/>
    <w:rsid w:val="005C5F78"/>
    <w:rsid w:val="005D42FA"/>
    <w:rsid w:val="005D451C"/>
    <w:rsid w:val="005D5C66"/>
    <w:rsid w:val="005D6221"/>
    <w:rsid w:val="005D6341"/>
    <w:rsid w:val="005D6B3F"/>
    <w:rsid w:val="005E0AB0"/>
    <w:rsid w:val="005E2CA6"/>
    <w:rsid w:val="005E39A4"/>
    <w:rsid w:val="005E507B"/>
    <w:rsid w:val="005E54E1"/>
    <w:rsid w:val="005E71B9"/>
    <w:rsid w:val="005F0A43"/>
    <w:rsid w:val="005F264C"/>
    <w:rsid w:val="005F32BD"/>
    <w:rsid w:val="005F4667"/>
    <w:rsid w:val="005F5786"/>
    <w:rsid w:val="005F5A7E"/>
    <w:rsid w:val="005F77A7"/>
    <w:rsid w:val="005F7954"/>
    <w:rsid w:val="006030CE"/>
    <w:rsid w:val="006039B7"/>
    <w:rsid w:val="00604BF5"/>
    <w:rsid w:val="00610FD4"/>
    <w:rsid w:val="00611F50"/>
    <w:rsid w:val="006152DB"/>
    <w:rsid w:val="00622856"/>
    <w:rsid w:val="00622D92"/>
    <w:rsid w:val="00624450"/>
    <w:rsid w:val="00624E70"/>
    <w:rsid w:val="0062569C"/>
    <w:rsid w:val="00627B54"/>
    <w:rsid w:val="00636911"/>
    <w:rsid w:val="006369DE"/>
    <w:rsid w:val="00636A77"/>
    <w:rsid w:val="006405EA"/>
    <w:rsid w:val="006409E6"/>
    <w:rsid w:val="00641125"/>
    <w:rsid w:val="0064155E"/>
    <w:rsid w:val="00641645"/>
    <w:rsid w:val="00641B8B"/>
    <w:rsid w:val="00642839"/>
    <w:rsid w:val="0064312A"/>
    <w:rsid w:val="00643B9B"/>
    <w:rsid w:val="00644248"/>
    <w:rsid w:val="00646EA7"/>
    <w:rsid w:val="006519B9"/>
    <w:rsid w:val="006543B1"/>
    <w:rsid w:val="006546A4"/>
    <w:rsid w:val="00654879"/>
    <w:rsid w:val="00656C48"/>
    <w:rsid w:val="00656CDF"/>
    <w:rsid w:val="00657462"/>
    <w:rsid w:val="00663E50"/>
    <w:rsid w:val="00667C50"/>
    <w:rsid w:val="00671915"/>
    <w:rsid w:val="00671F11"/>
    <w:rsid w:val="00672EF4"/>
    <w:rsid w:val="006749BB"/>
    <w:rsid w:val="00675C46"/>
    <w:rsid w:val="0067661D"/>
    <w:rsid w:val="00676D6F"/>
    <w:rsid w:val="00676DFB"/>
    <w:rsid w:val="00676EB1"/>
    <w:rsid w:val="00684AFC"/>
    <w:rsid w:val="00684F05"/>
    <w:rsid w:val="006862EC"/>
    <w:rsid w:val="006914DA"/>
    <w:rsid w:val="00691C12"/>
    <w:rsid w:val="00692815"/>
    <w:rsid w:val="0069348E"/>
    <w:rsid w:val="00694E68"/>
    <w:rsid w:val="006954E0"/>
    <w:rsid w:val="00697D5F"/>
    <w:rsid w:val="006A07B4"/>
    <w:rsid w:val="006A1B45"/>
    <w:rsid w:val="006A3B59"/>
    <w:rsid w:val="006A3BB2"/>
    <w:rsid w:val="006A661F"/>
    <w:rsid w:val="006A7042"/>
    <w:rsid w:val="006B163B"/>
    <w:rsid w:val="006B28BE"/>
    <w:rsid w:val="006B4604"/>
    <w:rsid w:val="006B46DD"/>
    <w:rsid w:val="006B529D"/>
    <w:rsid w:val="006B6026"/>
    <w:rsid w:val="006B66F5"/>
    <w:rsid w:val="006B70FB"/>
    <w:rsid w:val="006C109A"/>
    <w:rsid w:val="006C423C"/>
    <w:rsid w:val="006C65FB"/>
    <w:rsid w:val="006C758E"/>
    <w:rsid w:val="006D3158"/>
    <w:rsid w:val="006D3EC9"/>
    <w:rsid w:val="006D5F44"/>
    <w:rsid w:val="006D6A0F"/>
    <w:rsid w:val="006E0741"/>
    <w:rsid w:val="006E13C4"/>
    <w:rsid w:val="006E1D87"/>
    <w:rsid w:val="006E3FB4"/>
    <w:rsid w:val="006E53FA"/>
    <w:rsid w:val="006E637A"/>
    <w:rsid w:val="006E6955"/>
    <w:rsid w:val="006E7062"/>
    <w:rsid w:val="006E791F"/>
    <w:rsid w:val="006F666B"/>
    <w:rsid w:val="00701A59"/>
    <w:rsid w:val="00701F6C"/>
    <w:rsid w:val="007028AB"/>
    <w:rsid w:val="00703276"/>
    <w:rsid w:val="0070500F"/>
    <w:rsid w:val="00705D4E"/>
    <w:rsid w:val="0070612B"/>
    <w:rsid w:val="00707CE7"/>
    <w:rsid w:val="0071061F"/>
    <w:rsid w:val="00715978"/>
    <w:rsid w:val="00715D14"/>
    <w:rsid w:val="00720E91"/>
    <w:rsid w:val="007215E5"/>
    <w:rsid w:val="007227B0"/>
    <w:rsid w:val="00723AC1"/>
    <w:rsid w:val="00725304"/>
    <w:rsid w:val="00726F07"/>
    <w:rsid w:val="0072739E"/>
    <w:rsid w:val="007312EC"/>
    <w:rsid w:val="007331BE"/>
    <w:rsid w:val="00733406"/>
    <w:rsid w:val="0073542C"/>
    <w:rsid w:val="00736735"/>
    <w:rsid w:val="00737000"/>
    <w:rsid w:val="0074038A"/>
    <w:rsid w:val="00740882"/>
    <w:rsid w:val="007413BE"/>
    <w:rsid w:val="00742A64"/>
    <w:rsid w:val="00742B1F"/>
    <w:rsid w:val="00743220"/>
    <w:rsid w:val="0074513F"/>
    <w:rsid w:val="0074580B"/>
    <w:rsid w:val="00750303"/>
    <w:rsid w:val="00752655"/>
    <w:rsid w:val="00753251"/>
    <w:rsid w:val="007537F1"/>
    <w:rsid w:val="00755557"/>
    <w:rsid w:val="0075742C"/>
    <w:rsid w:val="00757EBB"/>
    <w:rsid w:val="00760C9D"/>
    <w:rsid w:val="00761AB3"/>
    <w:rsid w:val="00764E4F"/>
    <w:rsid w:val="00771375"/>
    <w:rsid w:val="00773652"/>
    <w:rsid w:val="00773A90"/>
    <w:rsid w:val="00775D37"/>
    <w:rsid w:val="00776116"/>
    <w:rsid w:val="00780FC5"/>
    <w:rsid w:val="007852F6"/>
    <w:rsid w:val="00786E30"/>
    <w:rsid w:val="00790466"/>
    <w:rsid w:val="00790971"/>
    <w:rsid w:val="00791223"/>
    <w:rsid w:val="0079173C"/>
    <w:rsid w:val="00791E00"/>
    <w:rsid w:val="00792040"/>
    <w:rsid w:val="00792700"/>
    <w:rsid w:val="007934E0"/>
    <w:rsid w:val="0079496D"/>
    <w:rsid w:val="007A190A"/>
    <w:rsid w:val="007A5D8B"/>
    <w:rsid w:val="007A61F4"/>
    <w:rsid w:val="007A6ABE"/>
    <w:rsid w:val="007B4B88"/>
    <w:rsid w:val="007B4DDE"/>
    <w:rsid w:val="007B582C"/>
    <w:rsid w:val="007B6645"/>
    <w:rsid w:val="007B6724"/>
    <w:rsid w:val="007B6B38"/>
    <w:rsid w:val="007C1417"/>
    <w:rsid w:val="007C1874"/>
    <w:rsid w:val="007C5A7D"/>
    <w:rsid w:val="007C7C9F"/>
    <w:rsid w:val="007C7E58"/>
    <w:rsid w:val="007D0ADF"/>
    <w:rsid w:val="007D2146"/>
    <w:rsid w:val="007D2513"/>
    <w:rsid w:val="007D4DBE"/>
    <w:rsid w:val="007D6AD2"/>
    <w:rsid w:val="007D6D9B"/>
    <w:rsid w:val="007D7E42"/>
    <w:rsid w:val="007E2C80"/>
    <w:rsid w:val="007E2ED1"/>
    <w:rsid w:val="007E3C62"/>
    <w:rsid w:val="007E41B5"/>
    <w:rsid w:val="007E5C6A"/>
    <w:rsid w:val="007E7E4E"/>
    <w:rsid w:val="007F2884"/>
    <w:rsid w:val="007F3BF2"/>
    <w:rsid w:val="007F3EEC"/>
    <w:rsid w:val="007F40EE"/>
    <w:rsid w:val="007F4115"/>
    <w:rsid w:val="007F6222"/>
    <w:rsid w:val="007F6C26"/>
    <w:rsid w:val="0080096A"/>
    <w:rsid w:val="00801990"/>
    <w:rsid w:val="00805604"/>
    <w:rsid w:val="008073A6"/>
    <w:rsid w:val="00810F22"/>
    <w:rsid w:val="008127AF"/>
    <w:rsid w:val="008132B2"/>
    <w:rsid w:val="00813D3C"/>
    <w:rsid w:val="00814050"/>
    <w:rsid w:val="00814B27"/>
    <w:rsid w:val="00820E05"/>
    <w:rsid w:val="00822B0D"/>
    <w:rsid w:val="00822EAD"/>
    <w:rsid w:val="00824B23"/>
    <w:rsid w:val="00825AC9"/>
    <w:rsid w:val="00827674"/>
    <w:rsid w:val="00835C9C"/>
    <w:rsid w:val="008400A8"/>
    <w:rsid w:val="00841272"/>
    <w:rsid w:val="008415B7"/>
    <w:rsid w:val="008443D1"/>
    <w:rsid w:val="00844BE1"/>
    <w:rsid w:val="00845482"/>
    <w:rsid w:val="008507FA"/>
    <w:rsid w:val="00852C3B"/>
    <w:rsid w:val="0085414C"/>
    <w:rsid w:val="00854A98"/>
    <w:rsid w:val="00855E2C"/>
    <w:rsid w:val="00856509"/>
    <w:rsid w:val="008624B1"/>
    <w:rsid w:val="008638F0"/>
    <w:rsid w:val="00863FBB"/>
    <w:rsid w:val="0086476B"/>
    <w:rsid w:val="008647EA"/>
    <w:rsid w:val="00864A96"/>
    <w:rsid w:val="0086622E"/>
    <w:rsid w:val="00866D61"/>
    <w:rsid w:val="008739B0"/>
    <w:rsid w:val="00877D54"/>
    <w:rsid w:val="00877DC1"/>
    <w:rsid w:val="00882A1B"/>
    <w:rsid w:val="00882E8F"/>
    <w:rsid w:val="00883AC4"/>
    <w:rsid w:val="00884B39"/>
    <w:rsid w:val="0088645C"/>
    <w:rsid w:val="008869E0"/>
    <w:rsid w:val="0088719B"/>
    <w:rsid w:val="008901B3"/>
    <w:rsid w:val="008907B2"/>
    <w:rsid w:val="0089205A"/>
    <w:rsid w:val="00896478"/>
    <w:rsid w:val="008A013E"/>
    <w:rsid w:val="008A0C19"/>
    <w:rsid w:val="008A157D"/>
    <w:rsid w:val="008A1CCC"/>
    <w:rsid w:val="008A4751"/>
    <w:rsid w:val="008A5AB5"/>
    <w:rsid w:val="008A66B8"/>
    <w:rsid w:val="008A6C26"/>
    <w:rsid w:val="008A7B00"/>
    <w:rsid w:val="008A7B43"/>
    <w:rsid w:val="008B000F"/>
    <w:rsid w:val="008B0710"/>
    <w:rsid w:val="008B3385"/>
    <w:rsid w:val="008B5EFF"/>
    <w:rsid w:val="008C4189"/>
    <w:rsid w:val="008C6DFD"/>
    <w:rsid w:val="008D00DC"/>
    <w:rsid w:val="008E4553"/>
    <w:rsid w:val="008E54DF"/>
    <w:rsid w:val="008E616F"/>
    <w:rsid w:val="008F014C"/>
    <w:rsid w:val="008F0286"/>
    <w:rsid w:val="008F19E7"/>
    <w:rsid w:val="008F26A1"/>
    <w:rsid w:val="008F2A66"/>
    <w:rsid w:val="008F2E65"/>
    <w:rsid w:val="008F60B1"/>
    <w:rsid w:val="008F6D3B"/>
    <w:rsid w:val="008F7168"/>
    <w:rsid w:val="00900327"/>
    <w:rsid w:val="009053C9"/>
    <w:rsid w:val="0090569C"/>
    <w:rsid w:val="0090609E"/>
    <w:rsid w:val="00906DD7"/>
    <w:rsid w:val="009074DD"/>
    <w:rsid w:val="00907CA8"/>
    <w:rsid w:val="00915085"/>
    <w:rsid w:val="00916DEE"/>
    <w:rsid w:val="00924170"/>
    <w:rsid w:val="0092470D"/>
    <w:rsid w:val="009264DD"/>
    <w:rsid w:val="00931852"/>
    <w:rsid w:val="009319A0"/>
    <w:rsid w:val="00932151"/>
    <w:rsid w:val="009327B4"/>
    <w:rsid w:val="009346B0"/>
    <w:rsid w:val="009368E6"/>
    <w:rsid w:val="009408CF"/>
    <w:rsid w:val="009414C6"/>
    <w:rsid w:val="0094165F"/>
    <w:rsid w:val="00942936"/>
    <w:rsid w:val="00945FAD"/>
    <w:rsid w:val="00946191"/>
    <w:rsid w:val="009461AC"/>
    <w:rsid w:val="009528DC"/>
    <w:rsid w:val="00952BA4"/>
    <w:rsid w:val="009563C8"/>
    <w:rsid w:val="00961C0F"/>
    <w:rsid w:val="0096608C"/>
    <w:rsid w:val="009665EF"/>
    <w:rsid w:val="009708EA"/>
    <w:rsid w:val="00971305"/>
    <w:rsid w:val="009727AC"/>
    <w:rsid w:val="00973516"/>
    <w:rsid w:val="00974BD3"/>
    <w:rsid w:val="00974D2B"/>
    <w:rsid w:val="00981127"/>
    <w:rsid w:val="00985095"/>
    <w:rsid w:val="00985A96"/>
    <w:rsid w:val="00987102"/>
    <w:rsid w:val="009879F3"/>
    <w:rsid w:val="00990D3F"/>
    <w:rsid w:val="00995DCD"/>
    <w:rsid w:val="009A0008"/>
    <w:rsid w:val="009A2BFE"/>
    <w:rsid w:val="009A54F8"/>
    <w:rsid w:val="009A657F"/>
    <w:rsid w:val="009A67FB"/>
    <w:rsid w:val="009B1ABB"/>
    <w:rsid w:val="009B268A"/>
    <w:rsid w:val="009B6721"/>
    <w:rsid w:val="009B6DF8"/>
    <w:rsid w:val="009B70BB"/>
    <w:rsid w:val="009C065B"/>
    <w:rsid w:val="009C0FC2"/>
    <w:rsid w:val="009C1302"/>
    <w:rsid w:val="009C3ED8"/>
    <w:rsid w:val="009C5352"/>
    <w:rsid w:val="009C5E52"/>
    <w:rsid w:val="009D006D"/>
    <w:rsid w:val="009D0DD7"/>
    <w:rsid w:val="009D3A65"/>
    <w:rsid w:val="009D6931"/>
    <w:rsid w:val="009D755C"/>
    <w:rsid w:val="009D7B15"/>
    <w:rsid w:val="009E0E3C"/>
    <w:rsid w:val="009E1111"/>
    <w:rsid w:val="009E38D9"/>
    <w:rsid w:val="009E414F"/>
    <w:rsid w:val="009E52FA"/>
    <w:rsid w:val="009E5FA9"/>
    <w:rsid w:val="009E6265"/>
    <w:rsid w:val="009E7428"/>
    <w:rsid w:val="009F0AAC"/>
    <w:rsid w:val="009F0BD4"/>
    <w:rsid w:val="009F3050"/>
    <w:rsid w:val="009F319A"/>
    <w:rsid w:val="009F4003"/>
    <w:rsid w:val="009F418E"/>
    <w:rsid w:val="009F7F8D"/>
    <w:rsid w:val="00A00781"/>
    <w:rsid w:val="00A00A90"/>
    <w:rsid w:val="00A01165"/>
    <w:rsid w:val="00A01D83"/>
    <w:rsid w:val="00A040FF"/>
    <w:rsid w:val="00A04AE8"/>
    <w:rsid w:val="00A050F7"/>
    <w:rsid w:val="00A108F3"/>
    <w:rsid w:val="00A11A62"/>
    <w:rsid w:val="00A11D37"/>
    <w:rsid w:val="00A12223"/>
    <w:rsid w:val="00A13008"/>
    <w:rsid w:val="00A13BDB"/>
    <w:rsid w:val="00A146B8"/>
    <w:rsid w:val="00A16762"/>
    <w:rsid w:val="00A23742"/>
    <w:rsid w:val="00A24507"/>
    <w:rsid w:val="00A24D16"/>
    <w:rsid w:val="00A2566F"/>
    <w:rsid w:val="00A25FD0"/>
    <w:rsid w:val="00A30B25"/>
    <w:rsid w:val="00A320A7"/>
    <w:rsid w:val="00A341A1"/>
    <w:rsid w:val="00A342D8"/>
    <w:rsid w:val="00A342DF"/>
    <w:rsid w:val="00A34870"/>
    <w:rsid w:val="00A357FD"/>
    <w:rsid w:val="00A36721"/>
    <w:rsid w:val="00A36B07"/>
    <w:rsid w:val="00A40C7C"/>
    <w:rsid w:val="00A40FBE"/>
    <w:rsid w:val="00A42B90"/>
    <w:rsid w:val="00A47813"/>
    <w:rsid w:val="00A479C8"/>
    <w:rsid w:val="00A51393"/>
    <w:rsid w:val="00A51756"/>
    <w:rsid w:val="00A51FB5"/>
    <w:rsid w:val="00A53C08"/>
    <w:rsid w:val="00A558C9"/>
    <w:rsid w:val="00A56B6D"/>
    <w:rsid w:val="00A56C5E"/>
    <w:rsid w:val="00A56D1C"/>
    <w:rsid w:val="00A62616"/>
    <w:rsid w:val="00A631E9"/>
    <w:rsid w:val="00A65C5C"/>
    <w:rsid w:val="00A66BAF"/>
    <w:rsid w:val="00A67AE9"/>
    <w:rsid w:val="00A70C30"/>
    <w:rsid w:val="00A71F97"/>
    <w:rsid w:val="00A72D20"/>
    <w:rsid w:val="00A73807"/>
    <w:rsid w:val="00A73EC0"/>
    <w:rsid w:val="00A755D0"/>
    <w:rsid w:val="00A770EE"/>
    <w:rsid w:val="00A77DCD"/>
    <w:rsid w:val="00A828E6"/>
    <w:rsid w:val="00A83B79"/>
    <w:rsid w:val="00A8502E"/>
    <w:rsid w:val="00A903AA"/>
    <w:rsid w:val="00A90D65"/>
    <w:rsid w:val="00A91534"/>
    <w:rsid w:val="00A92A81"/>
    <w:rsid w:val="00A93E5B"/>
    <w:rsid w:val="00AA33D1"/>
    <w:rsid w:val="00AA3DAE"/>
    <w:rsid w:val="00AA4477"/>
    <w:rsid w:val="00AB039C"/>
    <w:rsid w:val="00AB1094"/>
    <w:rsid w:val="00AC02F5"/>
    <w:rsid w:val="00AC0323"/>
    <w:rsid w:val="00AC0D42"/>
    <w:rsid w:val="00AC3221"/>
    <w:rsid w:val="00AC44B6"/>
    <w:rsid w:val="00AC6740"/>
    <w:rsid w:val="00AD1C9C"/>
    <w:rsid w:val="00AD3496"/>
    <w:rsid w:val="00AD3682"/>
    <w:rsid w:val="00AD64A7"/>
    <w:rsid w:val="00AD78B2"/>
    <w:rsid w:val="00AE22B3"/>
    <w:rsid w:val="00AE45DC"/>
    <w:rsid w:val="00AE46FF"/>
    <w:rsid w:val="00AF0125"/>
    <w:rsid w:val="00AF2D99"/>
    <w:rsid w:val="00AF46FC"/>
    <w:rsid w:val="00AF6489"/>
    <w:rsid w:val="00AF6BC5"/>
    <w:rsid w:val="00AF7935"/>
    <w:rsid w:val="00B01585"/>
    <w:rsid w:val="00B02777"/>
    <w:rsid w:val="00B04924"/>
    <w:rsid w:val="00B07328"/>
    <w:rsid w:val="00B10122"/>
    <w:rsid w:val="00B13375"/>
    <w:rsid w:val="00B158BB"/>
    <w:rsid w:val="00B15DB9"/>
    <w:rsid w:val="00B15E03"/>
    <w:rsid w:val="00B15E08"/>
    <w:rsid w:val="00B207A9"/>
    <w:rsid w:val="00B219EE"/>
    <w:rsid w:val="00B225BF"/>
    <w:rsid w:val="00B22E7B"/>
    <w:rsid w:val="00B24148"/>
    <w:rsid w:val="00B309AB"/>
    <w:rsid w:val="00B34FA7"/>
    <w:rsid w:val="00B35127"/>
    <w:rsid w:val="00B36471"/>
    <w:rsid w:val="00B37739"/>
    <w:rsid w:val="00B42B06"/>
    <w:rsid w:val="00B44871"/>
    <w:rsid w:val="00B46E86"/>
    <w:rsid w:val="00B47446"/>
    <w:rsid w:val="00B47892"/>
    <w:rsid w:val="00B50395"/>
    <w:rsid w:val="00B50BBB"/>
    <w:rsid w:val="00B50D84"/>
    <w:rsid w:val="00B51DA8"/>
    <w:rsid w:val="00B52BAE"/>
    <w:rsid w:val="00B531E4"/>
    <w:rsid w:val="00B55771"/>
    <w:rsid w:val="00B55E89"/>
    <w:rsid w:val="00B57977"/>
    <w:rsid w:val="00B60AAD"/>
    <w:rsid w:val="00B6434B"/>
    <w:rsid w:val="00B67590"/>
    <w:rsid w:val="00B72534"/>
    <w:rsid w:val="00B81658"/>
    <w:rsid w:val="00B840FA"/>
    <w:rsid w:val="00B85A83"/>
    <w:rsid w:val="00B9124F"/>
    <w:rsid w:val="00B91679"/>
    <w:rsid w:val="00B936D2"/>
    <w:rsid w:val="00B9749C"/>
    <w:rsid w:val="00B97D2B"/>
    <w:rsid w:val="00BA20FA"/>
    <w:rsid w:val="00BA4D13"/>
    <w:rsid w:val="00BA65FE"/>
    <w:rsid w:val="00BA7900"/>
    <w:rsid w:val="00BB1012"/>
    <w:rsid w:val="00BB39F4"/>
    <w:rsid w:val="00BB3B39"/>
    <w:rsid w:val="00BB4DC4"/>
    <w:rsid w:val="00BB52AE"/>
    <w:rsid w:val="00BC0210"/>
    <w:rsid w:val="00BC0645"/>
    <w:rsid w:val="00BC1EEA"/>
    <w:rsid w:val="00BC2FBF"/>
    <w:rsid w:val="00BC32A5"/>
    <w:rsid w:val="00BD0169"/>
    <w:rsid w:val="00BD29E9"/>
    <w:rsid w:val="00BD312F"/>
    <w:rsid w:val="00BD615F"/>
    <w:rsid w:val="00BE2F1D"/>
    <w:rsid w:val="00BE5767"/>
    <w:rsid w:val="00BF3849"/>
    <w:rsid w:val="00BF3F8E"/>
    <w:rsid w:val="00BF50D7"/>
    <w:rsid w:val="00BF5CB4"/>
    <w:rsid w:val="00BF5EEA"/>
    <w:rsid w:val="00BF5FBF"/>
    <w:rsid w:val="00C004A5"/>
    <w:rsid w:val="00C016E4"/>
    <w:rsid w:val="00C03FD0"/>
    <w:rsid w:val="00C042F5"/>
    <w:rsid w:val="00C04D91"/>
    <w:rsid w:val="00C054C8"/>
    <w:rsid w:val="00C10230"/>
    <w:rsid w:val="00C11EBA"/>
    <w:rsid w:val="00C121A4"/>
    <w:rsid w:val="00C13533"/>
    <w:rsid w:val="00C135D7"/>
    <w:rsid w:val="00C141F6"/>
    <w:rsid w:val="00C20F1C"/>
    <w:rsid w:val="00C21964"/>
    <w:rsid w:val="00C21CC6"/>
    <w:rsid w:val="00C23919"/>
    <w:rsid w:val="00C24A06"/>
    <w:rsid w:val="00C255F2"/>
    <w:rsid w:val="00C26564"/>
    <w:rsid w:val="00C26B3A"/>
    <w:rsid w:val="00C26CA2"/>
    <w:rsid w:val="00C27D7B"/>
    <w:rsid w:val="00C30ED9"/>
    <w:rsid w:val="00C3656F"/>
    <w:rsid w:val="00C41159"/>
    <w:rsid w:val="00C41811"/>
    <w:rsid w:val="00C447A2"/>
    <w:rsid w:val="00C4506E"/>
    <w:rsid w:val="00C52258"/>
    <w:rsid w:val="00C52302"/>
    <w:rsid w:val="00C54E15"/>
    <w:rsid w:val="00C55703"/>
    <w:rsid w:val="00C577B7"/>
    <w:rsid w:val="00C61A98"/>
    <w:rsid w:val="00C62A55"/>
    <w:rsid w:val="00C66024"/>
    <w:rsid w:val="00C702E2"/>
    <w:rsid w:val="00C7332E"/>
    <w:rsid w:val="00C75318"/>
    <w:rsid w:val="00C75A78"/>
    <w:rsid w:val="00C77B84"/>
    <w:rsid w:val="00C77D6A"/>
    <w:rsid w:val="00C8002E"/>
    <w:rsid w:val="00C8072A"/>
    <w:rsid w:val="00C82943"/>
    <w:rsid w:val="00C86BBE"/>
    <w:rsid w:val="00C90371"/>
    <w:rsid w:val="00C90581"/>
    <w:rsid w:val="00C91911"/>
    <w:rsid w:val="00C92DC7"/>
    <w:rsid w:val="00CA1F69"/>
    <w:rsid w:val="00CA4643"/>
    <w:rsid w:val="00CA46E9"/>
    <w:rsid w:val="00CA603E"/>
    <w:rsid w:val="00CA6318"/>
    <w:rsid w:val="00CA7FEF"/>
    <w:rsid w:val="00CB0EB3"/>
    <w:rsid w:val="00CB1F8A"/>
    <w:rsid w:val="00CB2B13"/>
    <w:rsid w:val="00CB6FAD"/>
    <w:rsid w:val="00CC0B8D"/>
    <w:rsid w:val="00CC20E6"/>
    <w:rsid w:val="00CC3358"/>
    <w:rsid w:val="00CC3964"/>
    <w:rsid w:val="00CC3974"/>
    <w:rsid w:val="00CC42B7"/>
    <w:rsid w:val="00CC4930"/>
    <w:rsid w:val="00CC710D"/>
    <w:rsid w:val="00CD0601"/>
    <w:rsid w:val="00CD3004"/>
    <w:rsid w:val="00CD3EFA"/>
    <w:rsid w:val="00CD4707"/>
    <w:rsid w:val="00CD4B77"/>
    <w:rsid w:val="00CD6419"/>
    <w:rsid w:val="00CD67FA"/>
    <w:rsid w:val="00CD6B0F"/>
    <w:rsid w:val="00CD6DA7"/>
    <w:rsid w:val="00CD7706"/>
    <w:rsid w:val="00CD7FB4"/>
    <w:rsid w:val="00CE17CD"/>
    <w:rsid w:val="00CE217E"/>
    <w:rsid w:val="00CE3A66"/>
    <w:rsid w:val="00CE5527"/>
    <w:rsid w:val="00CE602F"/>
    <w:rsid w:val="00CE7567"/>
    <w:rsid w:val="00CF116F"/>
    <w:rsid w:val="00CF5766"/>
    <w:rsid w:val="00CF6175"/>
    <w:rsid w:val="00CF69A2"/>
    <w:rsid w:val="00CF6E8D"/>
    <w:rsid w:val="00CF7095"/>
    <w:rsid w:val="00D060DF"/>
    <w:rsid w:val="00D06DFF"/>
    <w:rsid w:val="00D0793E"/>
    <w:rsid w:val="00D1091D"/>
    <w:rsid w:val="00D14029"/>
    <w:rsid w:val="00D159C8"/>
    <w:rsid w:val="00D15D51"/>
    <w:rsid w:val="00D2127C"/>
    <w:rsid w:val="00D21A83"/>
    <w:rsid w:val="00D225D8"/>
    <w:rsid w:val="00D22BD0"/>
    <w:rsid w:val="00D23ED2"/>
    <w:rsid w:val="00D27906"/>
    <w:rsid w:val="00D27CA8"/>
    <w:rsid w:val="00D30E8B"/>
    <w:rsid w:val="00D31377"/>
    <w:rsid w:val="00D35A80"/>
    <w:rsid w:val="00D3674C"/>
    <w:rsid w:val="00D36C5A"/>
    <w:rsid w:val="00D40812"/>
    <w:rsid w:val="00D40EE0"/>
    <w:rsid w:val="00D41A06"/>
    <w:rsid w:val="00D428A1"/>
    <w:rsid w:val="00D42E8F"/>
    <w:rsid w:val="00D45E2B"/>
    <w:rsid w:val="00D47919"/>
    <w:rsid w:val="00D47CE3"/>
    <w:rsid w:val="00D52251"/>
    <w:rsid w:val="00D5398F"/>
    <w:rsid w:val="00D55723"/>
    <w:rsid w:val="00D57E16"/>
    <w:rsid w:val="00D6054B"/>
    <w:rsid w:val="00D60945"/>
    <w:rsid w:val="00D619E1"/>
    <w:rsid w:val="00D63514"/>
    <w:rsid w:val="00D65374"/>
    <w:rsid w:val="00D654AA"/>
    <w:rsid w:val="00D71770"/>
    <w:rsid w:val="00D720B8"/>
    <w:rsid w:val="00D746F0"/>
    <w:rsid w:val="00D77553"/>
    <w:rsid w:val="00D80580"/>
    <w:rsid w:val="00D80677"/>
    <w:rsid w:val="00D81AF3"/>
    <w:rsid w:val="00D81F21"/>
    <w:rsid w:val="00D83981"/>
    <w:rsid w:val="00D84EC9"/>
    <w:rsid w:val="00D86851"/>
    <w:rsid w:val="00D87392"/>
    <w:rsid w:val="00D90581"/>
    <w:rsid w:val="00D922D8"/>
    <w:rsid w:val="00D930E2"/>
    <w:rsid w:val="00D94309"/>
    <w:rsid w:val="00D94525"/>
    <w:rsid w:val="00D95983"/>
    <w:rsid w:val="00D97A83"/>
    <w:rsid w:val="00DA0B12"/>
    <w:rsid w:val="00DA271B"/>
    <w:rsid w:val="00DA5DB2"/>
    <w:rsid w:val="00DB13D5"/>
    <w:rsid w:val="00DB1C16"/>
    <w:rsid w:val="00DB299F"/>
    <w:rsid w:val="00DB2C28"/>
    <w:rsid w:val="00DB4B27"/>
    <w:rsid w:val="00DB558B"/>
    <w:rsid w:val="00DB6358"/>
    <w:rsid w:val="00DC0C91"/>
    <w:rsid w:val="00DC1722"/>
    <w:rsid w:val="00DC452B"/>
    <w:rsid w:val="00DC481A"/>
    <w:rsid w:val="00DC48B7"/>
    <w:rsid w:val="00DC4DEB"/>
    <w:rsid w:val="00DC5D2D"/>
    <w:rsid w:val="00DC6E00"/>
    <w:rsid w:val="00DD14BF"/>
    <w:rsid w:val="00DD1EA1"/>
    <w:rsid w:val="00DD361D"/>
    <w:rsid w:val="00DD5483"/>
    <w:rsid w:val="00DD56A3"/>
    <w:rsid w:val="00DD6869"/>
    <w:rsid w:val="00DD71E6"/>
    <w:rsid w:val="00DE1E6C"/>
    <w:rsid w:val="00DE3270"/>
    <w:rsid w:val="00DE3D7B"/>
    <w:rsid w:val="00DE5023"/>
    <w:rsid w:val="00DE5D3C"/>
    <w:rsid w:val="00DE722D"/>
    <w:rsid w:val="00DE7A00"/>
    <w:rsid w:val="00DF00D6"/>
    <w:rsid w:val="00DF187E"/>
    <w:rsid w:val="00DF1DDB"/>
    <w:rsid w:val="00DF31F0"/>
    <w:rsid w:val="00DF5017"/>
    <w:rsid w:val="00DF713D"/>
    <w:rsid w:val="00DF7442"/>
    <w:rsid w:val="00E003BF"/>
    <w:rsid w:val="00E02142"/>
    <w:rsid w:val="00E02EDA"/>
    <w:rsid w:val="00E0509C"/>
    <w:rsid w:val="00E058CB"/>
    <w:rsid w:val="00E103D3"/>
    <w:rsid w:val="00E105EC"/>
    <w:rsid w:val="00E10605"/>
    <w:rsid w:val="00E10D6F"/>
    <w:rsid w:val="00E122CA"/>
    <w:rsid w:val="00E12F35"/>
    <w:rsid w:val="00E145C6"/>
    <w:rsid w:val="00E15AF1"/>
    <w:rsid w:val="00E2057A"/>
    <w:rsid w:val="00E22B7C"/>
    <w:rsid w:val="00E22D8B"/>
    <w:rsid w:val="00E24503"/>
    <w:rsid w:val="00E246E2"/>
    <w:rsid w:val="00E26F4C"/>
    <w:rsid w:val="00E30648"/>
    <w:rsid w:val="00E30DF8"/>
    <w:rsid w:val="00E31AF9"/>
    <w:rsid w:val="00E33344"/>
    <w:rsid w:val="00E3714C"/>
    <w:rsid w:val="00E41DE0"/>
    <w:rsid w:val="00E421F7"/>
    <w:rsid w:val="00E430D4"/>
    <w:rsid w:val="00E43BB3"/>
    <w:rsid w:val="00E4504E"/>
    <w:rsid w:val="00E45C29"/>
    <w:rsid w:val="00E47D85"/>
    <w:rsid w:val="00E50E01"/>
    <w:rsid w:val="00E515C6"/>
    <w:rsid w:val="00E52037"/>
    <w:rsid w:val="00E5208F"/>
    <w:rsid w:val="00E52F25"/>
    <w:rsid w:val="00E5350E"/>
    <w:rsid w:val="00E5471A"/>
    <w:rsid w:val="00E5480C"/>
    <w:rsid w:val="00E61973"/>
    <w:rsid w:val="00E61BDF"/>
    <w:rsid w:val="00E61C82"/>
    <w:rsid w:val="00E64B76"/>
    <w:rsid w:val="00E6620E"/>
    <w:rsid w:val="00E71973"/>
    <w:rsid w:val="00E71B5D"/>
    <w:rsid w:val="00E72FC7"/>
    <w:rsid w:val="00E760FB"/>
    <w:rsid w:val="00E76E28"/>
    <w:rsid w:val="00E8189E"/>
    <w:rsid w:val="00E81C28"/>
    <w:rsid w:val="00E84188"/>
    <w:rsid w:val="00E84ECD"/>
    <w:rsid w:val="00E86600"/>
    <w:rsid w:val="00E86625"/>
    <w:rsid w:val="00E86685"/>
    <w:rsid w:val="00E90141"/>
    <w:rsid w:val="00E90A9C"/>
    <w:rsid w:val="00E92147"/>
    <w:rsid w:val="00E92F32"/>
    <w:rsid w:val="00E93FAE"/>
    <w:rsid w:val="00E94E48"/>
    <w:rsid w:val="00E9559D"/>
    <w:rsid w:val="00EA01DF"/>
    <w:rsid w:val="00EA0937"/>
    <w:rsid w:val="00EA43D7"/>
    <w:rsid w:val="00EA6D1E"/>
    <w:rsid w:val="00EA74D2"/>
    <w:rsid w:val="00EA778B"/>
    <w:rsid w:val="00EB2FDA"/>
    <w:rsid w:val="00EB5027"/>
    <w:rsid w:val="00EB50D6"/>
    <w:rsid w:val="00EB5416"/>
    <w:rsid w:val="00EB6937"/>
    <w:rsid w:val="00EB7EE8"/>
    <w:rsid w:val="00EC43CB"/>
    <w:rsid w:val="00EC489A"/>
    <w:rsid w:val="00EC5527"/>
    <w:rsid w:val="00EC691A"/>
    <w:rsid w:val="00EC78F0"/>
    <w:rsid w:val="00ED09E4"/>
    <w:rsid w:val="00ED1340"/>
    <w:rsid w:val="00ED16BC"/>
    <w:rsid w:val="00ED5B21"/>
    <w:rsid w:val="00ED7F2B"/>
    <w:rsid w:val="00EE0AAE"/>
    <w:rsid w:val="00EE113C"/>
    <w:rsid w:val="00EE16E0"/>
    <w:rsid w:val="00EE1735"/>
    <w:rsid w:val="00EE2044"/>
    <w:rsid w:val="00EE2DE4"/>
    <w:rsid w:val="00EE3D9B"/>
    <w:rsid w:val="00EE4A50"/>
    <w:rsid w:val="00EE76D6"/>
    <w:rsid w:val="00EF2551"/>
    <w:rsid w:val="00EF2592"/>
    <w:rsid w:val="00EF3703"/>
    <w:rsid w:val="00EF458D"/>
    <w:rsid w:val="00EF6A0D"/>
    <w:rsid w:val="00F0310E"/>
    <w:rsid w:val="00F0387B"/>
    <w:rsid w:val="00F03BE8"/>
    <w:rsid w:val="00F03CA6"/>
    <w:rsid w:val="00F04063"/>
    <w:rsid w:val="00F125DB"/>
    <w:rsid w:val="00F12645"/>
    <w:rsid w:val="00F12FA1"/>
    <w:rsid w:val="00F13394"/>
    <w:rsid w:val="00F14301"/>
    <w:rsid w:val="00F14332"/>
    <w:rsid w:val="00F15DEC"/>
    <w:rsid w:val="00F17526"/>
    <w:rsid w:val="00F20124"/>
    <w:rsid w:val="00F204D3"/>
    <w:rsid w:val="00F21DBE"/>
    <w:rsid w:val="00F21EE6"/>
    <w:rsid w:val="00F22C34"/>
    <w:rsid w:val="00F23EFD"/>
    <w:rsid w:val="00F277B4"/>
    <w:rsid w:val="00F27CC5"/>
    <w:rsid w:val="00F31B51"/>
    <w:rsid w:val="00F33063"/>
    <w:rsid w:val="00F35B66"/>
    <w:rsid w:val="00F35C56"/>
    <w:rsid w:val="00F37D3D"/>
    <w:rsid w:val="00F421A7"/>
    <w:rsid w:val="00F42429"/>
    <w:rsid w:val="00F42843"/>
    <w:rsid w:val="00F42965"/>
    <w:rsid w:val="00F44EC6"/>
    <w:rsid w:val="00F50CBF"/>
    <w:rsid w:val="00F528C6"/>
    <w:rsid w:val="00F558FB"/>
    <w:rsid w:val="00F55C88"/>
    <w:rsid w:val="00F5655B"/>
    <w:rsid w:val="00F62FD6"/>
    <w:rsid w:val="00F63617"/>
    <w:rsid w:val="00F64FED"/>
    <w:rsid w:val="00F656A4"/>
    <w:rsid w:val="00F662A9"/>
    <w:rsid w:val="00F67FD9"/>
    <w:rsid w:val="00F73CEE"/>
    <w:rsid w:val="00F75DA9"/>
    <w:rsid w:val="00F77B69"/>
    <w:rsid w:val="00F77D1D"/>
    <w:rsid w:val="00F82C5D"/>
    <w:rsid w:val="00F835BF"/>
    <w:rsid w:val="00F8418D"/>
    <w:rsid w:val="00F84E78"/>
    <w:rsid w:val="00F84F83"/>
    <w:rsid w:val="00F85F78"/>
    <w:rsid w:val="00F90DDA"/>
    <w:rsid w:val="00F954E6"/>
    <w:rsid w:val="00F972CF"/>
    <w:rsid w:val="00F97376"/>
    <w:rsid w:val="00F97546"/>
    <w:rsid w:val="00FA07B0"/>
    <w:rsid w:val="00FA139D"/>
    <w:rsid w:val="00FA1997"/>
    <w:rsid w:val="00FA1AC4"/>
    <w:rsid w:val="00FA252F"/>
    <w:rsid w:val="00FA749F"/>
    <w:rsid w:val="00FA7610"/>
    <w:rsid w:val="00FB1134"/>
    <w:rsid w:val="00FB1B4D"/>
    <w:rsid w:val="00FB1EC6"/>
    <w:rsid w:val="00FB2429"/>
    <w:rsid w:val="00FB27A2"/>
    <w:rsid w:val="00FB477B"/>
    <w:rsid w:val="00FB6B10"/>
    <w:rsid w:val="00FC17EF"/>
    <w:rsid w:val="00FC4DF1"/>
    <w:rsid w:val="00FD1DEA"/>
    <w:rsid w:val="00FD24C4"/>
    <w:rsid w:val="00FD2534"/>
    <w:rsid w:val="00FD2FF2"/>
    <w:rsid w:val="00FD342F"/>
    <w:rsid w:val="00FD3EB2"/>
    <w:rsid w:val="00FE1B70"/>
    <w:rsid w:val="00FE2C97"/>
    <w:rsid w:val="00FE41AB"/>
    <w:rsid w:val="00FE53A7"/>
    <w:rsid w:val="00FE5FAF"/>
    <w:rsid w:val="00FE6569"/>
    <w:rsid w:val="00FE7ABD"/>
    <w:rsid w:val="00FF0E4F"/>
    <w:rsid w:val="00FF14BC"/>
    <w:rsid w:val="00FF29D9"/>
    <w:rsid w:val="00FF3CE8"/>
    <w:rsid w:val="00FF3EF3"/>
    <w:rsid w:val="00FF70AB"/>
    <w:rsid w:val="00FF7C0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6E69322"/>
  <w15:docId w15:val="{AD5D7D3D-AD12-4E20-8876-7B743089F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108F3"/>
    <w:pPr>
      <w:spacing w:after="120"/>
    </w:pPr>
    <w:rPr>
      <w:noProof/>
      <w:sz w:val="22"/>
    </w:rPr>
  </w:style>
  <w:style w:type="paragraph" w:styleId="Nadpis1">
    <w:name w:val="heading 1"/>
    <w:basedOn w:val="Normln"/>
    <w:next w:val="Nadpis2"/>
    <w:link w:val="Nadpis1Char"/>
    <w:uiPriority w:val="9"/>
    <w:qFormat/>
    <w:rsid w:val="00E02142"/>
    <w:pPr>
      <w:keepNext/>
      <w:numPr>
        <w:numId w:val="3"/>
      </w:numPr>
      <w:spacing w:before="480"/>
      <w:ind w:left="431" w:hanging="431"/>
      <w:outlineLvl w:val="0"/>
    </w:pPr>
    <w:rPr>
      <w:b/>
      <w:bCs/>
      <w:sz w:val="28"/>
    </w:rPr>
  </w:style>
  <w:style w:type="paragraph" w:styleId="Nadpis2">
    <w:name w:val="heading 2"/>
    <w:basedOn w:val="Normln"/>
    <w:next w:val="Normln"/>
    <w:qFormat/>
    <w:rsid w:val="00E02142"/>
    <w:pPr>
      <w:keepNext/>
      <w:numPr>
        <w:ilvl w:val="1"/>
        <w:numId w:val="3"/>
      </w:numPr>
      <w:spacing w:before="120"/>
      <w:ind w:left="578" w:hanging="578"/>
      <w:outlineLvl w:val="1"/>
    </w:pPr>
    <w:rPr>
      <w:b/>
      <w:sz w:val="24"/>
    </w:rPr>
  </w:style>
  <w:style w:type="paragraph" w:styleId="Nadpis3">
    <w:name w:val="heading 3"/>
    <w:basedOn w:val="Normln"/>
    <w:next w:val="Normln"/>
    <w:qFormat/>
    <w:rsid w:val="00E02142"/>
    <w:pPr>
      <w:keepNext/>
      <w:numPr>
        <w:ilvl w:val="2"/>
        <w:numId w:val="3"/>
      </w:numPr>
      <w:spacing w:before="120"/>
      <w:outlineLvl w:val="2"/>
    </w:pPr>
    <w:rPr>
      <w:snapToGrid w:val="0"/>
      <w:sz w:val="24"/>
    </w:rPr>
  </w:style>
  <w:style w:type="paragraph" w:styleId="Nadpis4">
    <w:name w:val="heading 4"/>
    <w:basedOn w:val="Normln"/>
    <w:next w:val="Normln"/>
    <w:qFormat/>
    <w:rsid w:val="00E02142"/>
    <w:pPr>
      <w:keepNext/>
      <w:spacing w:before="120"/>
      <w:outlineLvl w:val="3"/>
    </w:pPr>
    <w:rPr>
      <w:snapToGrid w:val="0"/>
    </w:rPr>
  </w:style>
  <w:style w:type="paragraph" w:styleId="Nadpis5">
    <w:name w:val="heading 5"/>
    <w:basedOn w:val="Normln"/>
    <w:next w:val="Normln"/>
    <w:qFormat/>
    <w:rsid w:val="00E02142"/>
    <w:pPr>
      <w:keepNext/>
      <w:numPr>
        <w:ilvl w:val="4"/>
        <w:numId w:val="3"/>
      </w:numPr>
      <w:spacing w:before="120"/>
      <w:outlineLvl w:val="4"/>
    </w:pPr>
    <w:rPr>
      <w:noProof w:val="0"/>
      <w:snapToGrid w:val="0"/>
      <w:sz w:val="24"/>
    </w:rPr>
  </w:style>
  <w:style w:type="paragraph" w:styleId="Nadpis6">
    <w:name w:val="heading 6"/>
    <w:basedOn w:val="Normln"/>
    <w:next w:val="Normln"/>
    <w:qFormat/>
    <w:rsid w:val="00E02142"/>
    <w:pPr>
      <w:keepNext/>
      <w:numPr>
        <w:ilvl w:val="5"/>
        <w:numId w:val="3"/>
      </w:numPr>
      <w:outlineLvl w:val="5"/>
    </w:pPr>
    <w:rPr>
      <w:sz w:val="28"/>
    </w:rPr>
  </w:style>
  <w:style w:type="paragraph" w:styleId="Nadpis7">
    <w:name w:val="heading 7"/>
    <w:basedOn w:val="Normln"/>
    <w:next w:val="Normln"/>
    <w:qFormat/>
    <w:rsid w:val="00E02142"/>
    <w:pPr>
      <w:keepNext/>
      <w:numPr>
        <w:ilvl w:val="6"/>
        <w:numId w:val="3"/>
      </w:numPr>
      <w:outlineLvl w:val="6"/>
    </w:pPr>
    <w:rPr>
      <w:sz w:val="24"/>
    </w:rPr>
  </w:style>
  <w:style w:type="paragraph" w:styleId="Nadpis8">
    <w:name w:val="heading 8"/>
    <w:basedOn w:val="Normln"/>
    <w:next w:val="Normln"/>
    <w:qFormat/>
    <w:rsid w:val="00E02142"/>
    <w:pPr>
      <w:keepNext/>
      <w:numPr>
        <w:ilvl w:val="7"/>
        <w:numId w:val="3"/>
      </w:numPr>
      <w:spacing w:after="60"/>
      <w:jc w:val="both"/>
      <w:outlineLvl w:val="7"/>
    </w:pPr>
    <w:rPr>
      <w:noProof w:val="0"/>
      <w:sz w:val="28"/>
    </w:rPr>
  </w:style>
  <w:style w:type="paragraph" w:styleId="Nadpis9">
    <w:name w:val="heading 9"/>
    <w:basedOn w:val="Normln"/>
    <w:next w:val="Normln"/>
    <w:qFormat/>
    <w:rsid w:val="00E02142"/>
    <w:pPr>
      <w:keepNext/>
      <w:numPr>
        <w:ilvl w:val="8"/>
        <w:numId w:val="3"/>
      </w:numPr>
      <w:outlineLvl w:val="8"/>
    </w:pPr>
    <w:rPr>
      <w:rFonts w:ascii="Arial" w:hAnsi="Arial"/>
      <w:b/>
      <w:noProof w:val="0"/>
      <w:color w:val="808080"/>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opis">
    <w:name w:val="dopis"/>
    <w:basedOn w:val="Normln"/>
    <w:rsid w:val="00E02142"/>
    <w:pPr>
      <w:ind w:firstLine="284"/>
      <w:jc w:val="both"/>
    </w:pPr>
    <w:rPr>
      <w:rFonts w:ascii="Arial" w:hAnsi="Arial"/>
      <w:noProof w:val="0"/>
    </w:rPr>
  </w:style>
  <w:style w:type="paragraph" w:styleId="Zkladntext">
    <w:name w:val="Body Text"/>
    <w:basedOn w:val="Normln"/>
    <w:link w:val="ZkladntextChar"/>
    <w:rsid w:val="00E02142"/>
    <w:pPr>
      <w:widowControl w:val="0"/>
      <w:jc w:val="both"/>
    </w:pPr>
    <w:rPr>
      <w:rFonts w:ascii="Arial" w:hAnsi="Arial"/>
    </w:rPr>
  </w:style>
  <w:style w:type="paragraph" w:styleId="Zkladntext2">
    <w:name w:val="Body Text 2"/>
    <w:basedOn w:val="Normln"/>
    <w:rsid w:val="00E02142"/>
    <w:pPr>
      <w:spacing w:before="120"/>
      <w:jc w:val="both"/>
    </w:pPr>
    <w:rPr>
      <w:rFonts w:ascii="Arial" w:hAnsi="Arial"/>
      <w:i/>
      <w:snapToGrid w:val="0"/>
      <w:sz w:val="28"/>
    </w:rPr>
  </w:style>
  <w:style w:type="paragraph" w:styleId="Zkladntextodsazen">
    <w:name w:val="Body Text Indent"/>
    <w:basedOn w:val="Normln"/>
    <w:rsid w:val="00E02142"/>
    <w:pPr>
      <w:spacing w:before="120"/>
      <w:ind w:left="1440"/>
    </w:pPr>
    <w:rPr>
      <w:i/>
      <w:noProof w:val="0"/>
      <w:snapToGrid w:val="0"/>
      <w:sz w:val="24"/>
    </w:rPr>
  </w:style>
  <w:style w:type="paragraph" w:styleId="Zpat">
    <w:name w:val="footer"/>
    <w:basedOn w:val="Normln"/>
    <w:link w:val="ZpatChar"/>
    <w:rsid w:val="00E02142"/>
    <w:pPr>
      <w:tabs>
        <w:tab w:val="center" w:pos="4536"/>
        <w:tab w:val="right" w:pos="9072"/>
      </w:tabs>
    </w:pPr>
    <w:rPr>
      <w:noProof w:val="0"/>
    </w:rPr>
  </w:style>
  <w:style w:type="paragraph" w:styleId="Zkladntext3">
    <w:name w:val="Body Text 3"/>
    <w:basedOn w:val="Normln"/>
    <w:rsid w:val="00E02142"/>
    <w:pPr>
      <w:ind w:right="-426"/>
      <w:jc w:val="both"/>
    </w:pPr>
    <w:rPr>
      <w:sz w:val="24"/>
    </w:rPr>
  </w:style>
  <w:style w:type="paragraph" w:styleId="Nzev">
    <w:name w:val="Title"/>
    <w:basedOn w:val="Normln"/>
    <w:qFormat/>
    <w:rsid w:val="00E02142"/>
    <w:pPr>
      <w:jc w:val="center"/>
    </w:pPr>
    <w:rPr>
      <w:b/>
      <w:color w:val="FF0000"/>
      <w:sz w:val="40"/>
      <w:u w:val="single"/>
    </w:rPr>
  </w:style>
  <w:style w:type="paragraph" w:styleId="Zhlav">
    <w:name w:val="header"/>
    <w:basedOn w:val="Normln"/>
    <w:link w:val="ZhlavChar"/>
    <w:uiPriority w:val="99"/>
    <w:rsid w:val="00E02142"/>
    <w:pPr>
      <w:tabs>
        <w:tab w:val="center" w:pos="4536"/>
        <w:tab w:val="right" w:pos="9072"/>
      </w:tabs>
    </w:pPr>
  </w:style>
  <w:style w:type="paragraph" w:customStyle="1" w:styleId="dkanormln">
    <w:name w:val="Øádka normální"/>
    <w:basedOn w:val="Normln"/>
    <w:rsid w:val="00E02142"/>
    <w:pPr>
      <w:jc w:val="both"/>
    </w:pPr>
    <w:rPr>
      <w:kern w:val="16"/>
      <w:sz w:val="24"/>
    </w:rPr>
  </w:style>
  <w:style w:type="paragraph" w:styleId="Zkladntextodsazen2">
    <w:name w:val="Body Text Indent 2"/>
    <w:basedOn w:val="Normln"/>
    <w:rsid w:val="00E02142"/>
    <w:pPr>
      <w:spacing w:before="120"/>
      <w:ind w:left="283"/>
      <w:jc w:val="both"/>
    </w:pPr>
    <w:rPr>
      <w:snapToGrid w:val="0"/>
      <w:sz w:val="24"/>
    </w:rPr>
  </w:style>
  <w:style w:type="paragraph" w:styleId="Seznamsodrkami2">
    <w:name w:val="List Bullet 2"/>
    <w:basedOn w:val="Normln"/>
    <w:autoRedefine/>
    <w:rsid w:val="00E02142"/>
    <w:pPr>
      <w:ind w:left="566" w:hanging="283"/>
    </w:pPr>
    <w:rPr>
      <w:rFonts w:ascii="Arial" w:hAnsi="Arial"/>
    </w:rPr>
  </w:style>
  <w:style w:type="character" w:styleId="Odkaznakoment">
    <w:name w:val="annotation reference"/>
    <w:basedOn w:val="Standardnpsmoodstavce"/>
    <w:rsid w:val="00E02142"/>
    <w:rPr>
      <w:sz w:val="16"/>
    </w:rPr>
  </w:style>
  <w:style w:type="paragraph" w:styleId="Textkomente">
    <w:name w:val="annotation text"/>
    <w:basedOn w:val="Normln"/>
    <w:link w:val="TextkomenteChar"/>
    <w:rsid w:val="00E02142"/>
    <w:rPr>
      <w:rFonts w:ascii="Arial" w:hAnsi="Arial"/>
    </w:rPr>
  </w:style>
  <w:style w:type="paragraph" w:styleId="Seznam">
    <w:name w:val="List"/>
    <w:basedOn w:val="Normln"/>
    <w:rsid w:val="00E02142"/>
    <w:pPr>
      <w:ind w:left="283" w:hanging="283"/>
    </w:pPr>
    <w:rPr>
      <w:rFonts w:ascii="Arial" w:hAnsi="Arial"/>
      <w:noProof w:val="0"/>
    </w:rPr>
  </w:style>
  <w:style w:type="paragraph" w:styleId="Seznam2">
    <w:name w:val="List 2"/>
    <w:basedOn w:val="Normln"/>
    <w:rsid w:val="00E02142"/>
    <w:pPr>
      <w:ind w:left="566" w:hanging="283"/>
    </w:pPr>
    <w:rPr>
      <w:rFonts w:ascii="Arial" w:hAnsi="Arial"/>
    </w:rPr>
  </w:style>
  <w:style w:type="character" w:styleId="slostrnky">
    <w:name w:val="page number"/>
    <w:basedOn w:val="Standardnpsmoodstavce"/>
    <w:rsid w:val="00E02142"/>
  </w:style>
  <w:style w:type="character" w:styleId="Hypertextovodkaz">
    <w:name w:val="Hyperlink"/>
    <w:rsid w:val="00E02142"/>
    <w:rPr>
      <w:color w:val="0000FF"/>
      <w:u w:val="single"/>
    </w:rPr>
  </w:style>
  <w:style w:type="paragraph" w:styleId="Zkladntextodsazen3">
    <w:name w:val="Body Text Indent 3"/>
    <w:basedOn w:val="Normln"/>
    <w:rsid w:val="00E02142"/>
    <w:pPr>
      <w:spacing w:before="120"/>
      <w:ind w:left="709"/>
      <w:jc w:val="both"/>
    </w:pPr>
    <w:rPr>
      <w:snapToGrid w:val="0"/>
      <w:sz w:val="24"/>
    </w:rPr>
  </w:style>
  <w:style w:type="paragraph" w:styleId="Textbubliny">
    <w:name w:val="Balloon Text"/>
    <w:basedOn w:val="Normln"/>
    <w:link w:val="TextbublinyChar"/>
    <w:uiPriority w:val="99"/>
    <w:semiHidden/>
    <w:rsid w:val="00E02142"/>
    <w:rPr>
      <w:rFonts w:ascii="Tahoma" w:hAnsi="Tahoma" w:cs="Courier New"/>
      <w:sz w:val="16"/>
      <w:szCs w:val="16"/>
    </w:rPr>
  </w:style>
  <w:style w:type="paragraph" w:customStyle="1" w:styleId="MUJ">
    <w:name w:val="MUJ"/>
    <w:basedOn w:val="Normln"/>
    <w:rsid w:val="00E02142"/>
    <w:pPr>
      <w:jc w:val="both"/>
    </w:pPr>
    <w:rPr>
      <w:rFonts w:ascii="Arial" w:hAnsi="Arial"/>
      <w:sz w:val="24"/>
    </w:rPr>
  </w:style>
  <w:style w:type="paragraph" w:customStyle="1" w:styleId="atn-text">
    <w:name w:val="atn-text"/>
    <w:basedOn w:val="Normln"/>
    <w:rsid w:val="00E02142"/>
    <w:pPr>
      <w:tabs>
        <w:tab w:val="left" w:pos="1418"/>
        <w:tab w:val="left" w:pos="1985"/>
        <w:tab w:val="left" w:pos="2552"/>
        <w:tab w:val="left" w:pos="3119"/>
      </w:tabs>
      <w:ind w:left="1134" w:right="567"/>
    </w:pPr>
    <w:rPr>
      <w:rFonts w:ascii="Arial" w:hAnsi="Arial"/>
      <w:noProof w:val="0"/>
      <w:lang w:val="de-DE"/>
    </w:rPr>
  </w:style>
  <w:style w:type="numbering" w:styleId="111111">
    <w:name w:val="Outline List 2"/>
    <w:basedOn w:val="Bezseznamu"/>
    <w:rsid w:val="00C54E15"/>
    <w:pPr>
      <w:numPr>
        <w:numId w:val="4"/>
      </w:numPr>
    </w:pPr>
  </w:style>
  <w:style w:type="table" w:styleId="Mkatabulky">
    <w:name w:val="Table Grid"/>
    <w:basedOn w:val="Normlntabulka"/>
    <w:uiPriority w:val="59"/>
    <w:rsid w:val="00E86600"/>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2009E"/>
    <w:pPr>
      <w:autoSpaceDE w:val="0"/>
      <w:autoSpaceDN w:val="0"/>
      <w:adjustRightInd w:val="0"/>
    </w:pPr>
    <w:rPr>
      <w:rFonts w:ascii="Arial" w:hAnsi="Arial" w:cs="Arial"/>
      <w:color w:val="000000"/>
      <w:sz w:val="24"/>
      <w:szCs w:val="24"/>
    </w:rPr>
  </w:style>
  <w:style w:type="character" w:customStyle="1" w:styleId="ZkladntextChar">
    <w:name w:val="Základní text Char"/>
    <w:basedOn w:val="Standardnpsmoodstavce"/>
    <w:link w:val="Zkladntext"/>
    <w:rsid w:val="00D27CA8"/>
    <w:rPr>
      <w:rFonts w:ascii="Arial" w:hAnsi="Arial"/>
      <w:noProof/>
      <w:sz w:val="22"/>
    </w:rPr>
  </w:style>
  <w:style w:type="paragraph" w:styleId="Pedmtkomente">
    <w:name w:val="annotation subject"/>
    <w:basedOn w:val="Textkomente"/>
    <w:next w:val="Textkomente"/>
    <w:link w:val="PedmtkomenteChar"/>
    <w:uiPriority w:val="99"/>
    <w:semiHidden/>
    <w:unhideWhenUsed/>
    <w:rsid w:val="00841272"/>
    <w:rPr>
      <w:rFonts w:ascii="Times New Roman" w:hAnsi="Times New Roman"/>
      <w:b/>
      <w:bCs/>
      <w:sz w:val="20"/>
    </w:rPr>
  </w:style>
  <w:style w:type="character" w:customStyle="1" w:styleId="TextkomenteChar">
    <w:name w:val="Text komentáře Char"/>
    <w:basedOn w:val="Standardnpsmoodstavce"/>
    <w:link w:val="Textkomente"/>
    <w:rsid w:val="00841272"/>
    <w:rPr>
      <w:rFonts w:ascii="Arial" w:hAnsi="Arial"/>
      <w:noProof/>
      <w:sz w:val="22"/>
    </w:rPr>
  </w:style>
  <w:style w:type="character" w:customStyle="1" w:styleId="PedmtkomenteChar">
    <w:name w:val="Předmět komentáře Char"/>
    <w:basedOn w:val="TextkomenteChar"/>
    <w:link w:val="Pedmtkomente"/>
    <w:rsid w:val="00841272"/>
    <w:rPr>
      <w:rFonts w:ascii="Arial" w:hAnsi="Arial"/>
      <w:noProof/>
      <w:sz w:val="22"/>
    </w:rPr>
  </w:style>
  <w:style w:type="paragraph" w:styleId="Odstavecseseznamem">
    <w:name w:val="List Paragraph"/>
    <w:basedOn w:val="Normln"/>
    <w:link w:val="OdstavecseseznamemChar"/>
    <w:uiPriority w:val="34"/>
    <w:qFormat/>
    <w:rsid w:val="0067661D"/>
    <w:pPr>
      <w:ind w:left="720"/>
      <w:contextualSpacing/>
    </w:pPr>
  </w:style>
  <w:style w:type="character" w:customStyle="1" w:styleId="hps">
    <w:name w:val="hps"/>
    <w:rsid w:val="00C26564"/>
  </w:style>
  <w:style w:type="character" w:customStyle="1" w:styleId="OdstavecseseznamemChar">
    <w:name w:val="Odstavec se seznamem Char"/>
    <w:link w:val="Odstavecseseznamem"/>
    <w:uiPriority w:val="34"/>
    <w:locked/>
    <w:rsid w:val="00916DEE"/>
    <w:rPr>
      <w:noProof/>
      <w:sz w:val="22"/>
    </w:rPr>
  </w:style>
  <w:style w:type="paragraph" w:customStyle="1" w:styleId="nzev2">
    <w:name w:val="název2"/>
    <w:basedOn w:val="Odstavecseseznamem"/>
    <w:link w:val="nzev2Char"/>
    <w:qFormat/>
    <w:rsid w:val="00DC0C91"/>
    <w:pPr>
      <w:numPr>
        <w:ilvl w:val="1"/>
        <w:numId w:val="6"/>
      </w:numPr>
      <w:spacing w:before="20" w:after="0" w:line="280" w:lineRule="atLeast"/>
      <w:ind w:right="-1"/>
    </w:pPr>
    <w:rPr>
      <w:rFonts w:ascii="Calibri" w:hAnsi="Calibri"/>
      <w:noProof w:val="0"/>
      <w:sz w:val="24"/>
      <w:lang w:eastAsia="de-DE"/>
    </w:rPr>
  </w:style>
  <w:style w:type="character" w:customStyle="1" w:styleId="nzev2Char">
    <w:name w:val="název2 Char"/>
    <w:basedOn w:val="Standardnpsmoodstavce"/>
    <w:link w:val="nzev2"/>
    <w:rsid w:val="00DC0C91"/>
    <w:rPr>
      <w:rFonts w:ascii="Calibri" w:hAnsi="Calibri"/>
      <w:sz w:val="24"/>
      <w:lang w:eastAsia="de-DE"/>
    </w:rPr>
  </w:style>
  <w:style w:type="paragraph" w:customStyle="1" w:styleId="Styl1">
    <w:name w:val="Styl1"/>
    <w:basedOn w:val="Odstavecseseznamem"/>
    <w:qFormat/>
    <w:rsid w:val="00DC0C91"/>
    <w:pPr>
      <w:numPr>
        <w:numId w:val="6"/>
      </w:numPr>
      <w:spacing w:before="20" w:after="0" w:line="280" w:lineRule="atLeast"/>
      <w:ind w:right="-1"/>
    </w:pPr>
    <w:rPr>
      <w:rFonts w:asciiTheme="minorHAnsi" w:hAnsiTheme="minorHAnsi" w:cstheme="minorHAnsi"/>
      <w:b/>
      <w:noProof w:val="0"/>
      <w:color w:val="365F91" w:themeColor="accent1" w:themeShade="BF"/>
      <w:sz w:val="28"/>
      <w:szCs w:val="28"/>
      <w:lang w:eastAsia="de-DE"/>
    </w:rPr>
  </w:style>
  <w:style w:type="character" w:customStyle="1" w:styleId="ZhlavChar">
    <w:name w:val="Záhlaví Char"/>
    <w:basedOn w:val="Standardnpsmoodstavce"/>
    <w:link w:val="Zhlav"/>
    <w:uiPriority w:val="99"/>
    <w:rsid w:val="008F19E7"/>
    <w:rPr>
      <w:noProof/>
      <w:sz w:val="22"/>
    </w:rPr>
  </w:style>
  <w:style w:type="character" w:customStyle="1" w:styleId="ZpatChar">
    <w:name w:val="Zápatí Char"/>
    <w:basedOn w:val="Standardnpsmoodstavce"/>
    <w:link w:val="Zpat"/>
    <w:rsid w:val="008F19E7"/>
    <w:rPr>
      <w:sz w:val="22"/>
    </w:rPr>
  </w:style>
  <w:style w:type="character" w:customStyle="1" w:styleId="TextbublinyChar">
    <w:name w:val="Text bubliny Char"/>
    <w:basedOn w:val="Standardnpsmoodstavce"/>
    <w:link w:val="Textbubliny"/>
    <w:uiPriority w:val="99"/>
    <w:semiHidden/>
    <w:rsid w:val="008F19E7"/>
    <w:rPr>
      <w:rFonts w:ascii="Tahoma" w:hAnsi="Tahoma" w:cs="Courier New"/>
      <w:noProof/>
      <w:sz w:val="16"/>
      <w:szCs w:val="16"/>
    </w:rPr>
  </w:style>
  <w:style w:type="character" w:customStyle="1" w:styleId="Nadpis1Char">
    <w:name w:val="Nadpis 1 Char"/>
    <w:basedOn w:val="Standardnpsmoodstavce"/>
    <w:link w:val="Nadpis1"/>
    <w:uiPriority w:val="9"/>
    <w:rsid w:val="008F19E7"/>
    <w:rPr>
      <w:b/>
      <w:bCs/>
      <w:noProof/>
      <w:sz w:val="28"/>
    </w:rPr>
  </w:style>
  <w:style w:type="paragraph" w:styleId="Revize">
    <w:name w:val="Revision"/>
    <w:hidden/>
    <w:uiPriority w:val="99"/>
    <w:semiHidden/>
    <w:rsid w:val="00114D91"/>
    <w:rP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260003">
      <w:bodyDiv w:val="1"/>
      <w:marLeft w:val="0"/>
      <w:marRight w:val="0"/>
      <w:marTop w:val="0"/>
      <w:marBottom w:val="0"/>
      <w:divBdr>
        <w:top w:val="none" w:sz="0" w:space="0" w:color="auto"/>
        <w:left w:val="none" w:sz="0" w:space="0" w:color="auto"/>
        <w:bottom w:val="none" w:sz="0" w:space="0" w:color="auto"/>
        <w:right w:val="none" w:sz="0" w:space="0" w:color="auto"/>
      </w:divBdr>
    </w:div>
    <w:div w:id="202056954">
      <w:bodyDiv w:val="1"/>
      <w:marLeft w:val="0"/>
      <w:marRight w:val="0"/>
      <w:marTop w:val="0"/>
      <w:marBottom w:val="0"/>
      <w:divBdr>
        <w:top w:val="none" w:sz="0" w:space="0" w:color="auto"/>
        <w:left w:val="none" w:sz="0" w:space="0" w:color="auto"/>
        <w:bottom w:val="none" w:sz="0" w:space="0" w:color="auto"/>
        <w:right w:val="none" w:sz="0" w:space="0" w:color="auto"/>
      </w:divBdr>
    </w:div>
    <w:div w:id="349454217">
      <w:bodyDiv w:val="1"/>
      <w:marLeft w:val="0"/>
      <w:marRight w:val="0"/>
      <w:marTop w:val="0"/>
      <w:marBottom w:val="0"/>
      <w:divBdr>
        <w:top w:val="none" w:sz="0" w:space="0" w:color="auto"/>
        <w:left w:val="none" w:sz="0" w:space="0" w:color="auto"/>
        <w:bottom w:val="none" w:sz="0" w:space="0" w:color="auto"/>
        <w:right w:val="none" w:sz="0" w:space="0" w:color="auto"/>
      </w:divBdr>
    </w:div>
    <w:div w:id="1053037623">
      <w:bodyDiv w:val="1"/>
      <w:marLeft w:val="0"/>
      <w:marRight w:val="0"/>
      <w:marTop w:val="0"/>
      <w:marBottom w:val="0"/>
      <w:divBdr>
        <w:top w:val="none" w:sz="0" w:space="0" w:color="auto"/>
        <w:left w:val="none" w:sz="0" w:space="0" w:color="auto"/>
        <w:bottom w:val="none" w:sz="0" w:space="0" w:color="auto"/>
        <w:right w:val="none" w:sz="0" w:space="0" w:color="auto"/>
      </w:divBdr>
    </w:div>
    <w:div w:id="1869218823">
      <w:bodyDiv w:val="1"/>
      <w:marLeft w:val="0"/>
      <w:marRight w:val="0"/>
      <w:marTop w:val="0"/>
      <w:marBottom w:val="0"/>
      <w:divBdr>
        <w:top w:val="none" w:sz="0" w:space="0" w:color="auto"/>
        <w:left w:val="none" w:sz="0" w:space="0" w:color="auto"/>
        <w:bottom w:val="none" w:sz="0" w:space="0" w:color="auto"/>
        <w:right w:val="none" w:sz="0" w:space="0" w:color="auto"/>
      </w:divBdr>
    </w:div>
    <w:div w:id="2133818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jpeg"/><Relationship Id="rId26" Type="http://schemas.microsoft.com/office/2007/relationships/hdphoto" Target="media/hdphoto8.wdp"/><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oleObject" Target="embeddings/oleObject2.bin"/><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4.wdp"/><Relationship Id="rId25" Type="http://schemas.openxmlformats.org/officeDocument/2006/relationships/image" Target="media/image11.png"/><Relationship Id="rId33" Type="http://schemas.openxmlformats.org/officeDocument/2006/relationships/image" Target="media/image15.emf"/><Relationship Id="rId38" Type="http://schemas.openxmlformats.org/officeDocument/2006/relationships/oleObject" Target="embeddings/oleObject4.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microsoft.com/office/2007/relationships/hdphoto" Target="media/hdphoto7.wdp"/><Relationship Id="rId32" Type="http://schemas.openxmlformats.org/officeDocument/2006/relationships/oleObject" Target="embeddings/oleObject1.bin"/><Relationship Id="rId37" Type="http://schemas.openxmlformats.org/officeDocument/2006/relationships/image" Target="media/image17.emf"/><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3.wdp"/><Relationship Id="rId23" Type="http://schemas.openxmlformats.org/officeDocument/2006/relationships/image" Target="media/image10.png"/><Relationship Id="rId28" Type="http://schemas.microsoft.com/office/2007/relationships/hdphoto" Target="media/hdphoto9.wdp"/><Relationship Id="rId36" Type="http://schemas.openxmlformats.org/officeDocument/2006/relationships/oleObject" Target="embeddings/oleObject3.bin"/><Relationship Id="rId10" Type="http://schemas.openxmlformats.org/officeDocument/2006/relationships/image" Target="media/image2.png"/><Relationship Id="rId19" Type="http://schemas.microsoft.com/office/2007/relationships/hdphoto" Target="media/hdphoto5.wdp"/><Relationship Id="rId31" Type="http://schemas.openxmlformats.org/officeDocument/2006/relationships/image" Target="media/image14.emf"/><Relationship Id="rId44" Type="http://schemas.openxmlformats.org/officeDocument/2006/relationships/footer" Target="foot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png"/><Relationship Id="rId22" Type="http://schemas.microsoft.com/office/2007/relationships/hdphoto" Target="media/hdphoto6.wdp"/><Relationship Id="rId27" Type="http://schemas.openxmlformats.org/officeDocument/2006/relationships/image" Target="media/image12.png"/><Relationship Id="rId30" Type="http://schemas.microsoft.com/office/2007/relationships/hdphoto" Target="media/hdphoto10.wdp"/><Relationship Id="rId35" Type="http://schemas.openxmlformats.org/officeDocument/2006/relationships/image" Target="media/image16.emf"/><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y\Tatka\Pr&#225;ce\EON\Technick&#233;%20listy\&#352;ablona%20TL.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173E7-0047-4106-A25B-7FCF56A06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 TL</Template>
  <TotalTime>0</TotalTime>
  <Pages>23</Pages>
  <Words>6230</Words>
  <Characters>36839</Characters>
  <Application>Microsoft Office Word</Application>
  <DocSecurity>0</DocSecurity>
  <Lines>306</Lines>
  <Paragraphs>85</Paragraphs>
  <ScaleCrop>false</ScaleCrop>
  <HeadingPairs>
    <vt:vector size="2" baseType="variant">
      <vt:variant>
        <vt:lpstr>Název</vt:lpstr>
      </vt:variant>
      <vt:variant>
        <vt:i4>1</vt:i4>
      </vt:variant>
    </vt:vector>
  </HeadingPairs>
  <TitlesOfParts>
    <vt:vector size="1" baseType="lpstr">
      <vt:lpstr>12 5110</vt:lpstr>
    </vt:vector>
  </TitlesOfParts>
  <Company>E.ON Distribuce, a.s.</Company>
  <LinksUpToDate>false</LinksUpToDate>
  <CharactersWithSpaces>42984</CharactersWithSpaces>
  <SharedDoc>false</SharedDoc>
  <HLinks>
    <vt:vector size="12" baseType="variant">
      <vt:variant>
        <vt:i4>2490383</vt:i4>
      </vt:variant>
      <vt:variant>
        <vt:i4>9</vt:i4>
      </vt:variant>
      <vt:variant>
        <vt:i4>0</vt:i4>
      </vt:variant>
      <vt:variant>
        <vt:i4>5</vt:i4>
      </vt:variant>
      <vt:variant>
        <vt:lpwstr>mailto:josef2.novotny@eon.cz</vt:lpwstr>
      </vt:variant>
      <vt:variant>
        <vt:lpwstr/>
      </vt:variant>
      <vt:variant>
        <vt:i4>125</vt:i4>
      </vt:variant>
      <vt:variant>
        <vt:i4>6</vt:i4>
      </vt:variant>
      <vt:variant>
        <vt:i4>0</vt:i4>
      </vt:variant>
      <vt:variant>
        <vt:i4>5</vt:i4>
      </vt:variant>
      <vt:variant>
        <vt:lpwstr>mailto:vratislav.stepka@eon.cz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12 5110</dc:title>
  <dc:subject>Reclosery s prvky DOS</dc:subject>
  <dc:creator>Vratislav Štěpka / kl. 3231</dc:creator>
  <dc:description>konečná verze TL, duben 2004; schválená JME i JČE</dc:description>
  <cp:lastModifiedBy>Tichá, Petra</cp:lastModifiedBy>
  <cp:revision>3</cp:revision>
  <cp:lastPrinted>2019-07-19T16:35:00Z</cp:lastPrinted>
  <dcterms:created xsi:type="dcterms:W3CDTF">2019-10-07T06:08:00Z</dcterms:created>
  <dcterms:modified xsi:type="dcterms:W3CDTF">2019-10-14T07:03:00Z</dcterms:modified>
  <cp:category>červenec 2019</cp:category>
</cp:coreProperties>
</file>