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FB070" w14:textId="77777777" w:rsidR="00E32CCE" w:rsidRPr="001C7347" w:rsidRDefault="00E32CCE" w:rsidP="00857A57">
      <w:pPr>
        <w:pStyle w:val="Nadpis1"/>
      </w:pPr>
      <w:r w:rsidRPr="001C7347">
        <w:t>Popis předmětu</w:t>
      </w:r>
    </w:p>
    <w:p w14:paraId="09DFB071" w14:textId="77777777" w:rsidR="001B1AD6" w:rsidRDefault="00C47A7E" w:rsidP="001B1AD6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Specifikace se vztahuje na </w:t>
      </w:r>
      <w:proofErr w:type="spellStart"/>
      <w:r w:rsidR="00857A57">
        <w:rPr>
          <w:rFonts w:ascii="Arial" w:hAnsi="Arial" w:cs="Arial"/>
          <w:sz w:val="22"/>
          <w:szCs w:val="22"/>
        </w:rPr>
        <w:t>čtyřžilové</w:t>
      </w:r>
      <w:proofErr w:type="spellEnd"/>
      <w:r w:rsidR="00857A57">
        <w:rPr>
          <w:rFonts w:ascii="Arial" w:hAnsi="Arial" w:cs="Arial"/>
          <w:sz w:val="22"/>
          <w:szCs w:val="22"/>
        </w:rPr>
        <w:t xml:space="preserve"> kabely s PVC izolací žil a PVC pláštěm,</w:t>
      </w:r>
      <w:r w:rsidR="00BE25FA">
        <w:rPr>
          <w:rFonts w:ascii="Arial" w:hAnsi="Arial" w:cs="Arial"/>
          <w:sz w:val="22"/>
          <w:szCs w:val="22"/>
        </w:rPr>
        <w:t xml:space="preserve"> </w:t>
      </w:r>
      <w:r w:rsidR="00857A57">
        <w:rPr>
          <w:rFonts w:ascii="Arial" w:hAnsi="Arial" w:cs="Arial"/>
          <w:sz w:val="22"/>
          <w:szCs w:val="22"/>
        </w:rPr>
        <w:t>s</w:t>
      </w:r>
      <w:r w:rsidR="008C7805">
        <w:rPr>
          <w:rFonts w:ascii="Arial" w:hAnsi="Arial" w:cs="Arial"/>
          <w:sz w:val="22"/>
          <w:szCs w:val="22"/>
        </w:rPr>
        <w:t> kulatým nebo</w:t>
      </w:r>
      <w:r w:rsidR="00857A57">
        <w:rPr>
          <w:rFonts w:ascii="Arial" w:hAnsi="Arial" w:cs="Arial"/>
          <w:sz w:val="22"/>
          <w:szCs w:val="22"/>
        </w:rPr>
        <w:t xml:space="preserve"> </w:t>
      </w:r>
      <w:r w:rsidR="00BE25FA">
        <w:rPr>
          <w:rFonts w:ascii="Arial" w:hAnsi="Arial" w:cs="Arial"/>
          <w:sz w:val="22"/>
          <w:szCs w:val="22"/>
        </w:rPr>
        <w:t>sektorovým</w:t>
      </w:r>
      <w:r w:rsidR="008C7805">
        <w:rPr>
          <w:rFonts w:ascii="Arial" w:hAnsi="Arial" w:cs="Arial"/>
          <w:sz w:val="22"/>
          <w:szCs w:val="22"/>
        </w:rPr>
        <w:t>,</w:t>
      </w:r>
      <w:r w:rsidR="00BE25FA">
        <w:rPr>
          <w:rFonts w:ascii="Arial" w:hAnsi="Arial" w:cs="Arial"/>
          <w:sz w:val="22"/>
          <w:szCs w:val="22"/>
        </w:rPr>
        <w:t xml:space="preserve"> plným nebo </w:t>
      </w:r>
      <w:proofErr w:type="spellStart"/>
      <w:r w:rsidR="00BE25FA">
        <w:rPr>
          <w:rFonts w:ascii="Arial" w:hAnsi="Arial" w:cs="Arial"/>
          <w:sz w:val="22"/>
          <w:szCs w:val="22"/>
        </w:rPr>
        <w:t>lan</w:t>
      </w:r>
      <w:r w:rsidR="00DB536F">
        <w:rPr>
          <w:rFonts w:ascii="Arial" w:hAnsi="Arial" w:cs="Arial"/>
          <w:sz w:val="22"/>
          <w:szCs w:val="22"/>
        </w:rPr>
        <w:t>ovaným</w:t>
      </w:r>
      <w:proofErr w:type="spellEnd"/>
      <w:r w:rsidR="00BE25FA">
        <w:rPr>
          <w:rFonts w:ascii="Arial" w:hAnsi="Arial" w:cs="Arial"/>
          <w:sz w:val="22"/>
          <w:szCs w:val="22"/>
        </w:rPr>
        <w:t xml:space="preserve"> jádrem (RE, SE, </w:t>
      </w:r>
      <w:r w:rsidR="009E52D9">
        <w:rPr>
          <w:rFonts w:ascii="Arial" w:hAnsi="Arial" w:cs="Arial"/>
          <w:sz w:val="22"/>
          <w:szCs w:val="22"/>
        </w:rPr>
        <w:t>SM), se jmenovitým</w:t>
      </w:r>
      <w:r w:rsidR="00BE25FA">
        <w:rPr>
          <w:rFonts w:ascii="Arial" w:hAnsi="Arial" w:cs="Arial"/>
          <w:sz w:val="22"/>
          <w:szCs w:val="22"/>
        </w:rPr>
        <w:t xml:space="preserve"> </w:t>
      </w:r>
      <w:r w:rsidR="000B58C7">
        <w:rPr>
          <w:rFonts w:ascii="Arial" w:hAnsi="Arial" w:cs="Arial"/>
          <w:sz w:val="22"/>
          <w:szCs w:val="22"/>
        </w:rPr>
        <w:t>napětí</w:t>
      </w:r>
      <w:r w:rsidR="00BE25FA">
        <w:rPr>
          <w:rFonts w:ascii="Arial" w:hAnsi="Arial" w:cs="Arial"/>
          <w:sz w:val="22"/>
          <w:szCs w:val="22"/>
        </w:rPr>
        <w:t>m</w:t>
      </w:r>
      <w:r w:rsidR="000B58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B58C7">
        <w:rPr>
          <w:rFonts w:ascii="Arial" w:hAnsi="Arial" w:cs="Arial"/>
          <w:sz w:val="22"/>
          <w:szCs w:val="22"/>
        </w:rPr>
        <w:t>Uo</w:t>
      </w:r>
      <w:proofErr w:type="spellEnd"/>
      <w:r w:rsidR="000B58C7">
        <w:rPr>
          <w:rFonts w:ascii="Arial" w:hAnsi="Arial" w:cs="Arial"/>
          <w:sz w:val="22"/>
          <w:szCs w:val="22"/>
        </w:rPr>
        <w:t>/U (Um) 0,6/1 (1,2) kV</w:t>
      </w:r>
      <w:r w:rsidR="00F804A9">
        <w:rPr>
          <w:rFonts w:ascii="Arial" w:hAnsi="Arial" w:cs="Arial"/>
          <w:sz w:val="22"/>
          <w:szCs w:val="22"/>
        </w:rPr>
        <w:t>, bez koncentrického jádra</w:t>
      </w:r>
      <w:r w:rsidR="00857A57">
        <w:rPr>
          <w:rFonts w:ascii="Arial" w:hAnsi="Arial" w:cs="Arial"/>
          <w:sz w:val="22"/>
          <w:szCs w:val="22"/>
        </w:rPr>
        <w:t xml:space="preserve"> (dále jen kabely)</w:t>
      </w:r>
      <w:r w:rsidR="000B58C7">
        <w:rPr>
          <w:rFonts w:ascii="Arial" w:hAnsi="Arial" w:cs="Arial"/>
          <w:sz w:val="22"/>
          <w:szCs w:val="22"/>
        </w:rPr>
        <w:t>.</w:t>
      </w:r>
    </w:p>
    <w:p w14:paraId="09DFB072" w14:textId="77777777" w:rsidR="00C471A6" w:rsidRDefault="00C471A6" w:rsidP="00C471A6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C471A6">
        <w:rPr>
          <w:rFonts w:ascii="Arial" w:hAnsi="Arial" w:cs="Arial"/>
          <w:sz w:val="22"/>
          <w:szCs w:val="22"/>
        </w:rPr>
        <w:t>Kabely s PVC pláštěm jsou určeny pro volné uložení do země a pro volné a pevné uložení</w:t>
      </w:r>
      <w:r>
        <w:rPr>
          <w:rFonts w:ascii="Arial" w:hAnsi="Arial" w:cs="Arial"/>
          <w:sz w:val="22"/>
          <w:szCs w:val="22"/>
        </w:rPr>
        <w:t xml:space="preserve"> </w:t>
      </w:r>
      <w:r w:rsidRPr="00C471A6">
        <w:rPr>
          <w:rFonts w:ascii="Arial" w:hAnsi="Arial" w:cs="Arial"/>
          <w:sz w:val="22"/>
          <w:szCs w:val="22"/>
        </w:rPr>
        <w:t>na lávky, do kabelových kanálů, na a do hořlavých materiálů. Kabely jsou stabilizovány proti účinkům UV záření.</w:t>
      </w:r>
    </w:p>
    <w:p w14:paraId="09DFB073" w14:textId="77777777" w:rsidR="00857A57" w:rsidRDefault="00857A57" w:rsidP="001B1AD6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Konkrétně:</w:t>
      </w:r>
    </w:p>
    <w:p w14:paraId="09DFB074" w14:textId="77777777" w:rsidR="00A57EF5" w:rsidRDefault="00A57EF5" w:rsidP="001B1AD6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0" w:type="auto"/>
        <w:tblInd w:w="1951" w:type="dxa"/>
        <w:tblLook w:val="04A0" w:firstRow="1" w:lastRow="0" w:firstColumn="1" w:lastColumn="0" w:noHBand="0" w:noVBand="1"/>
      </w:tblPr>
      <w:tblGrid>
        <w:gridCol w:w="5670"/>
      </w:tblGrid>
      <w:tr w:rsidR="0075095F" w14:paraId="09DFB076" w14:textId="77777777" w:rsidTr="0075095F">
        <w:tc>
          <w:tcPr>
            <w:tcW w:w="5670" w:type="dxa"/>
          </w:tcPr>
          <w:p w14:paraId="09DFB075" w14:textId="77777777" w:rsidR="0075095F" w:rsidRPr="00A57EF5" w:rsidRDefault="0075095F" w:rsidP="0075095F">
            <w:pPr>
              <w:tabs>
                <w:tab w:val="left" w:pos="426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Kabely s Al jádrem</w:t>
            </w:r>
          </w:p>
        </w:tc>
      </w:tr>
      <w:tr w:rsidR="0075095F" w14:paraId="09DFB078" w14:textId="77777777" w:rsidTr="0075095F">
        <w:tc>
          <w:tcPr>
            <w:tcW w:w="5670" w:type="dxa"/>
          </w:tcPr>
          <w:p w14:paraId="09DFB077" w14:textId="7CC508E2" w:rsidR="0075095F" w:rsidRDefault="0075095F" w:rsidP="0075095F">
            <w:pPr>
              <w:tabs>
                <w:tab w:val="left" w:pos="426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NAYY-J 4x16 RE</w:t>
            </w:r>
            <w:r w:rsidR="002D59B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 (N)AYY-J 4x16 RE</w:t>
            </w:r>
          </w:p>
        </w:tc>
      </w:tr>
      <w:tr w:rsidR="0075095F" w14:paraId="09DFB07A" w14:textId="77777777" w:rsidTr="0075095F">
        <w:tc>
          <w:tcPr>
            <w:tcW w:w="5670" w:type="dxa"/>
          </w:tcPr>
          <w:p w14:paraId="09DFB079" w14:textId="77777777" w:rsidR="0075095F" w:rsidRDefault="0075095F" w:rsidP="0075095F">
            <w:pPr>
              <w:tabs>
                <w:tab w:val="left" w:pos="426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NAYY-J 4x25 RE</w:t>
            </w:r>
          </w:p>
        </w:tc>
      </w:tr>
      <w:tr w:rsidR="0075095F" w14:paraId="09DFB07C" w14:textId="77777777" w:rsidTr="0075095F">
        <w:tc>
          <w:tcPr>
            <w:tcW w:w="5670" w:type="dxa"/>
          </w:tcPr>
          <w:p w14:paraId="09DFB07B" w14:textId="6B3E0202" w:rsidR="0075095F" w:rsidRDefault="0075095F" w:rsidP="0075095F">
            <w:pPr>
              <w:tabs>
                <w:tab w:val="left" w:pos="426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NAYY-J 4x50 SM</w:t>
            </w:r>
          </w:p>
        </w:tc>
      </w:tr>
      <w:tr w:rsidR="0075095F" w14:paraId="09DFB07E" w14:textId="77777777" w:rsidTr="0075095F">
        <w:tc>
          <w:tcPr>
            <w:tcW w:w="5670" w:type="dxa"/>
          </w:tcPr>
          <w:p w14:paraId="09DFB07D" w14:textId="44E006EE" w:rsidR="0075095F" w:rsidRDefault="0075095F" w:rsidP="0075095F">
            <w:pPr>
              <w:tabs>
                <w:tab w:val="left" w:pos="426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NAYY-J 4x95 SM</w:t>
            </w:r>
          </w:p>
        </w:tc>
      </w:tr>
      <w:tr w:rsidR="0075095F" w14:paraId="09DFB080" w14:textId="77777777" w:rsidTr="0075095F">
        <w:tc>
          <w:tcPr>
            <w:tcW w:w="5670" w:type="dxa"/>
          </w:tcPr>
          <w:p w14:paraId="09DFB07F" w14:textId="77777777" w:rsidR="0075095F" w:rsidRDefault="0075095F" w:rsidP="0075095F">
            <w:pPr>
              <w:tabs>
                <w:tab w:val="left" w:pos="426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NAYY-J 4x240 SM</w:t>
            </w:r>
          </w:p>
        </w:tc>
      </w:tr>
    </w:tbl>
    <w:p w14:paraId="09DFB081" w14:textId="77777777" w:rsidR="00A57EF5" w:rsidRDefault="00A57EF5" w:rsidP="001B1AD6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14:paraId="09DFB082" w14:textId="77777777" w:rsidR="00857A57" w:rsidRDefault="00857A57" w:rsidP="001B1AD6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14:paraId="09DFB083" w14:textId="77777777" w:rsidR="00E32CCE" w:rsidRPr="00857A57" w:rsidRDefault="00B66614" w:rsidP="00857A57">
      <w:pPr>
        <w:pStyle w:val="Nadpis1"/>
      </w:pPr>
      <w:r w:rsidRPr="00857A57">
        <w:t>Vš</w:t>
      </w:r>
      <w:r w:rsidR="00E32CCE" w:rsidRPr="00857A57">
        <w:t>eobecné po</w:t>
      </w:r>
      <w:r w:rsidRPr="00857A57">
        <w:t>ž</w:t>
      </w:r>
      <w:r w:rsidR="00E32CCE" w:rsidRPr="00857A57">
        <w:t>adavky</w:t>
      </w:r>
    </w:p>
    <w:p w14:paraId="09DFB084" w14:textId="77777777" w:rsidR="00E32CCE" w:rsidRPr="00857A57" w:rsidRDefault="00E32CCE" w:rsidP="009553E8">
      <w:pPr>
        <w:pStyle w:val="Nadpis2"/>
      </w:pPr>
      <w:r w:rsidRPr="00857A57">
        <w:t>Normy a předpisy</w:t>
      </w:r>
    </w:p>
    <w:p w14:paraId="09DFB085" w14:textId="77777777" w:rsidR="00F80C73" w:rsidRPr="00F80C73" w:rsidRDefault="00F80C73" w:rsidP="00F80C73">
      <w:pPr>
        <w:tabs>
          <w:tab w:val="left" w:pos="425"/>
        </w:tabs>
        <w:spacing w:after="60"/>
        <w:rPr>
          <w:rFonts w:ascii="Arial" w:hAnsi="Arial" w:cs="Arial"/>
          <w:sz w:val="22"/>
          <w:szCs w:val="22"/>
        </w:rPr>
      </w:pPr>
      <w:r w:rsidRPr="00F80C73">
        <w:rPr>
          <w:rFonts w:ascii="Arial" w:hAnsi="Arial" w:cs="Arial"/>
          <w:sz w:val="22"/>
          <w:szCs w:val="22"/>
        </w:rPr>
        <w:t>Všechny uvedené normy a předpisy jsou uvažovány v poslední platné edici.</w:t>
      </w:r>
    </w:p>
    <w:p w14:paraId="09DFB086" w14:textId="77777777" w:rsidR="00F80C73" w:rsidRDefault="00082B07" w:rsidP="00F80C73">
      <w:pPr>
        <w:tabs>
          <w:tab w:val="left" w:pos="425"/>
        </w:tabs>
        <w:spacing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Kabely musí splňovat</w:t>
      </w:r>
      <w:r w:rsidR="00F80C73" w:rsidRPr="00F80C73">
        <w:rPr>
          <w:rFonts w:ascii="Arial" w:hAnsi="Arial" w:cs="Arial"/>
          <w:sz w:val="22"/>
          <w:szCs w:val="22"/>
        </w:rPr>
        <w:t xml:space="preserve"> veškeré normy, předpisy, nařízení a zákony platné v</w:t>
      </w:r>
      <w:r w:rsidR="0049265B">
        <w:rPr>
          <w:rFonts w:ascii="Arial" w:hAnsi="Arial" w:cs="Arial"/>
          <w:sz w:val="22"/>
          <w:szCs w:val="22"/>
        </w:rPr>
        <w:t> </w:t>
      </w:r>
      <w:r w:rsidR="00F80C73" w:rsidRPr="00F80C73">
        <w:rPr>
          <w:rFonts w:ascii="Arial" w:hAnsi="Arial" w:cs="Arial"/>
          <w:sz w:val="22"/>
          <w:szCs w:val="22"/>
        </w:rPr>
        <w:t>Č</w:t>
      </w:r>
      <w:r w:rsidR="0049265B">
        <w:rPr>
          <w:rFonts w:ascii="Arial" w:hAnsi="Arial" w:cs="Arial"/>
          <w:sz w:val="22"/>
          <w:szCs w:val="22"/>
        </w:rPr>
        <w:t>eské republice</w:t>
      </w:r>
      <w:r w:rsidR="00F80C73" w:rsidRPr="00F80C73">
        <w:rPr>
          <w:rFonts w:ascii="Arial" w:hAnsi="Arial" w:cs="Arial"/>
          <w:sz w:val="22"/>
          <w:szCs w:val="22"/>
        </w:rPr>
        <w:t>, i když nejsou výslovně požadovány v tomto technickém listu, pokud není v tomto technickém listu požadováno jinak.</w:t>
      </w:r>
      <w:r w:rsidR="00E20E5E">
        <w:rPr>
          <w:rFonts w:ascii="Arial" w:hAnsi="Arial" w:cs="Arial"/>
          <w:sz w:val="22"/>
          <w:szCs w:val="22"/>
        </w:rPr>
        <w:t xml:space="preserve"> </w:t>
      </w:r>
    </w:p>
    <w:p w14:paraId="09DFB087" w14:textId="77777777" w:rsidR="00071EA1" w:rsidRPr="00F80C73" w:rsidRDefault="00071EA1" w:rsidP="00F80C73">
      <w:pPr>
        <w:tabs>
          <w:tab w:val="left" w:pos="425"/>
        </w:tabs>
        <w:spacing w:after="60"/>
        <w:rPr>
          <w:rFonts w:ascii="Arial" w:hAnsi="Arial" w:cs="Arial"/>
          <w:sz w:val="22"/>
          <w:szCs w:val="22"/>
        </w:rPr>
      </w:pPr>
    </w:p>
    <w:p w14:paraId="09DFB088" w14:textId="77777777" w:rsidR="00071EA1" w:rsidRPr="00AB6E36" w:rsidRDefault="00857A57" w:rsidP="00F80C73">
      <w:pPr>
        <w:tabs>
          <w:tab w:val="left" w:pos="425"/>
        </w:tabs>
        <w:spacing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Kabely</w:t>
      </w:r>
      <w:r w:rsidR="0055330E">
        <w:rPr>
          <w:rFonts w:ascii="Arial" w:hAnsi="Arial" w:cs="Arial"/>
          <w:sz w:val="22"/>
          <w:szCs w:val="22"/>
        </w:rPr>
        <w:t xml:space="preserve"> </w:t>
      </w:r>
      <w:r w:rsidR="00E32CCE" w:rsidRPr="00F54D61">
        <w:rPr>
          <w:rFonts w:ascii="Arial" w:hAnsi="Arial" w:cs="Arial"/>
          <w:sz w:val="22"/>
          <w:szCs w:val="22"/>
        </w:rPr>
        <w:t>musí splňovat požadavky těchto norem</w:t>
      </w:r>
      <w:r w:rsidR="006E35D8">
        <w:rPr>
          <w:rFonts w:ascii="Arial" w:hAnsi="Arial" w:cs="Arial"/>
          <w:sz w:val="22"/>
          <w:szCs w:val="22"/>
        </w:rPr>
        <w:t>:</w:t>
      </w:r>
    </w:p>
    <w:tbl>
      <w:tblPr>
        <w:tblW w:w="10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0"/>
        <w:gridCol w:w="7681"/>
      </w:tblGrid>
      <w:tr w:rsidR="0055330E" w:rsidRPr="00F54D61" w14:paraId="09DFB08B" w14:textId="77777777" w:rsidTr="000428D9">
        <w:trPr>
          <w:trHeight w:val="375"/>
          <w:jc w:val="center"/>
        </w:trPr>
        <w:tc>
          <w:tcPr>
            <w:tcW w:w="2580" w:type="dxa"/>
            <w:vAlign w:val="center"/>
          </w:tcPr>
          <w:p w14:paraId="09DFB089" w14:textId="279789E1" w:rsidR="0055330E" w:rsidRPr="004B621A" w:rsidRDefault="0055330E" w:rsidP="000428D9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>ČSN 33 2000-4-41</w:t>
            </w:r>
            <w:r w:rsidR="00EF5A92">
              <w:rPr>
                <w:rFonts w:ascii="Arial" w:hAnsi="Arial" w:cs="Arial"/>
                <w:sz w:val="22"/>
                <w:szCs w:val="22"/>
              </w:rPr>
              <w:t xml:space="preserve"> ed.3</w:t>
            </w:r>
          </w:p>
        </w:tc>
        <w:tc>
          <w:tcPr>
            <w:tcW w:w="7681" w:type="dxa"/>
            <w:vAlign w:val="center"/>
          </w:tcPr>
          <w:p w14:paraId="09DFB08A" w14:textId="77777777" w:rsidR="0055330E" w:rsidRPr="004B621A" w:rsidRDefault="0055330E" w:rsidP="000428D9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 xml:space="preserve">Elektrotechnické </w:t>
            </w:r>
            <w:proofErr w:type="gramStart"/>
            <w:r w:rsidRPr="004B621A">
              <w:rPr>
                <w:rFonts w:ascii="Arial" w:hAnsi="Arial" w:cs="Arial"/>
                <w:sz w:val="22"/>
                <w:szCs w:val="22"/>
              </w:rPr>
              <w:t>předpisy - Elektrická</w:t>
            </w:r>
            <w:proofErr w:type="gramEnd"/>
            <w:r w:rsidRPr="004B621A">
              <w:rPr>
                <w:rFonts w:ascii="Arial" w:hAnsi="Arial" w:cs="Arial"/>
                <w:sz w:val="22"/>
                <w:szCs w:val="22"/>
              </w:rPr>
              <w:t xml:space="preserve"> zařízení - Část 4: Bezpečnost - Kapitola 41: Ochrana před úrazem elektrickým proudem</w:t>
            </w:r>
          </w:p>
        </w:tc>
      </w:tr>
      <w:tr w:rsidR="003C44FA" w:rsidRPr="00F54D61" w14:paraId="09DFB08E" w14:textId="77777777" w:rsidTr="000428D9">
        <w:trPr>
          <w:trHeight w:val="375"/>
          <w:jc w:val="center"/>
        </w:trPr>
        <w:tc>
          <w:tcPr>
            <w:tcW w:w="2580" w:type="dxa"/>
            <w:vAlign w:val="center"/>
          </w:tcPr>
          <w:p w14:paraId="09DFB08C" w14:textId="57095FA9" w:rsidR="003C44FA" w:rsidRPr="004B621A" w:rsidRDefault="003C44FA" w:rsidP="000428D9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>ČSN 33 2000-5-51</w:t>
            </w:r>
            <w:r w:rsidR="00EF5A92">
              <w:rPr>
                <w:rFonts w:ascii="Arial" w:hAnsi="Arial" w:cs="Arial"/>
                <w:sz w:val="22"/>
                <w:szCs w:val="22"/>
              </w:rPr>
              <w:t xml:space="preserve"> ed.3</w:t>
            </w:r>
          </w:p>
        </w:tc>
        <w:tc>
          <w:tcPr>
            <w:tcW w:w="7681" w:type="dxa"/>
            <w:vAlign w:val="center"/>
          </w:tcPr>
          <w:p w14:paraId="09DFB08D" w14:textId="77777777" w:rsidR="003C44FA" w:rsidRPr="004B621A" w:rsidRDefault="003C44FA" w:rsidP="000428D9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 xml:space="preserve">Elektrické instalace nízkého </w:t>
            </w:r>
            <w:proofErr w:type="gramStart"/>
            <w:r w:rsidRPr="004B621A">
              <w:rPr>
                <w:rFonts w:ascii="Arial" w:hAnsi="Arial" w:cs="Arial"/>
                <w:sz w:val="22"/>
                <w:szCs w:val="22"/>
              </w:rPr>
              <w:t>napětí - Část</w:t>
            </w:r>
            <w:proofErr w:type="gramEnd"/>
            <w:r w:rsidRPr="004B621A">
              <w:rPr>
                <w:rFonts w:ascii="Arial" w:hAnsi="Arial" w:cs="Arial"/>
                <w:sz w:val="22"/>
                <w:szCs w:val="22"/>
              </w:rPr>
              <w:t xml:space="preserve"> 5-51: Výběr a stavba elektrických zařízení - Všeobecné předpisy</w:t>
            </w:r>
          </w:p>
        </w:tc>
      </w:tr>
      <w:tr w:rsidR="001D5B61" w:rsidRPr="00F54D61" w14:paraId="09DFB091" w14:textId="77777777" w:rsidTr="000428D9">
        <w:trPr>
          <w:trHeight w:val="375"/>
          <w:jc w:val="center"/>
        </w:trPr>
        <w:tc>
          <w:tcPr>
            <w:tcW w:w="2580" w:type="dxa"/>
            <w:vAlign w:val="center"/>
          </w:tcPr>
          <w:p w14:paraId="09DFB08F" w14:textId="1F531D9D" w:rsidR="001D5B61" w:rsidRPr="004B621A" w:rsidRDefault="001D5B61" w:rsidP="001D5B61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 xml:space="preserve">ČSN 33 2000-5-52 </w:t>
            </w:r>
            <w:r w:rsidR="00EF5A92">
              <w:rPr>
                <w:rFonts w:ascii="Arial" w:hAnsi="Arial" w:cs="Arial"/>
                <w:sz w:val="22"/>
                <w:szCs w:val="22"/>
              </w:rPr>
              <w:t>ed.2</w:t>
            </w:r>
          </w:p>
        </w:tc>
        <w:tc>
          <w:tcPr>
            <w:tcW w:w="7681" w:type="dxa"/>
            <w:vAlign w:val="center"/>
          </w:tcPr>
          <w:p w14:paraId="09DFB090" w14:textId="77777777" w:rsidR="001D5B61" w:rsidRPr="004B621A" w:rsidRDefault="004B621A" w:rsidP="000428D9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 xml:space="preserve">Elektrické instalace nízkého </w:t>
            </w:r>
            <w:proofErr w:type="gramStart"/>
            <w:r w:rsidRPr="004B621A">
              <w:rPr>
                <w:rFonts w:ascii="Arial" w:hAnsi="Arial" w:cs="Arial"/>
                <w:sz w:val="22"/>
                <w:szCs w:val="22"/>
              </w:rPr>
              <w:t>napětí - Část</w:t>
            </w:r>
            <w:proofErr w:type="gramEnd"/>
            <w:r w:rsidRPr="004B621A">
              <w:rPr>
                <w:rFonts w:ascii="Arial" w:hAnsi="Arial" w:cs="Arial"/>
                <w:sz w:val="22"/>
                <w:szCs w:val="22"/>
              </w:rPr>
              <w:t xml:space="preserve"> 5-52: Výběr a stavba elektrických zařízení - Elektrická vedení</w:t>
            </w:r>
          </w:p>
        </w:tc>
      </w:tr>
      <w:tr w:rsidR="00F10B90" w:rsidRPr="00F54D61" w14:paraId="09DFB094" w14:textId="77777777" w:rsidTr="000428D9">
        <w:trPr>
          <w:trHeight w:val="375"/>
          <w:jc w:val="center"/>
        </w:trPr>
        <w:tc>
          <w:tcPr>
            <w:tcW w:w="2580" w:type="dxa"/>
            <w:vAlign w:val="center"/>
          </w:tcPr>
          <w:p w14:paraId="09DFB092" w14:textId="11DA0C9B" w:rsidR="00F10B90" w:rsidRPr="004B621A" w:rsidRDefault="00F10B90" w:rsidP="001D5B61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>ČSN 33</w:t>
            </w:r>
            <w:r w:rsidR="004B621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B621A">
              <w:rPr>
                <w:rFonts w:ascii="Arial" w:hAnsi="Arial" w:cs="Arial"/>
                <w:sz w:val="22"/>
                <w:szCs w:val="22"/>
              </w:rPr>
              <w:t>0165</w:t>
            </w:r>
            <w:r w:rsidR="00EF5A92">
              <w:rPr>
                <w:rFonts w:ascii="Arial" w:hAnsi="Arial" w:cs="Arial"/>
                <w:sz w:val="22"/>
                <w:szCs w:val="22"/>
              </w:rPr>
              <w:t xml:space="preserve"> ed.2</w:t>
            </w:r>
          </w:p>
        </w:tc>
        <w:tc>
          <w:tcPr>
            <w:tcW w:w="7681" w:type="dxa"/>
            <w:vAlign w:val="center"/>
          </w:tcPr>
          <w:p w14:paraId="09DFB093" w14:textId="77777777" w:rsidR="00F10B90" w:rsidRPr="004B621A" w:rsidRDefault="00F10B90" w:rsidP="000428D9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 xml:space="preserve">Značení vodičů barvami </w:t>
            </w:r>
            <w:proofErr w:type="gramStart"/>
            <w:r w:rsidRPr="004B621A">
              <w:rPr>
                <w:rFonts w:ascii="Arial" w:hAnsi="Arial" w:cs="Arial"/>
                <w:sz w:val="22"/>
                <w:szCs w:val="22"/>
              </w:rPr>
              <w:t>a nebo</w:t>
            </w:r>
            <w:proofErr w:type="gramEnd"/>
            <w:r w:rsidRPr="004B621A">
              <w:rPr>
                <w:rFonts w:ascii="Arial" w:hAnsi="Arial" w:cs="Arial"/>
                <w:sz w:val="22"/>
                <w:szCs w:val="22"/>
              </w:rPr>
              <w:t xml:space="preserve"> číslicemi - Prováděcí ustanovení</w:t>
            </w:r>
          </w:p>
        </w:tc>
      </w:tr>
      <w:tr w:rsidR="00F10B90" w:rsidRPr="00F54D61" w14:paraId="09DFB097" w14:textId="77777777" w:rsidTr="000428D9">
        <w:trPr>
          <w:trHeight w:val="375"/>
          <w:jc w:val="center"/>
        </w:trPr>
        <w:tc>
          <w:tcPr>
            <w:tcW w:w="2580" w:type="dxa"/>
            <w:vAlign w:val="center"/>
          </w:tcPr>
          <w:p w14:paraId="09DFB095" w14:textId="5E4DA7C6" w:rsidR="00F10B90" w:rsidRPr="004B621A" w:rsidRDefault="00F10B90" w:rsidP="001D5B61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>ČSN 33</w:t>
            </w:r>
            <w:r w:rsidR="004B621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B621A">
              <w:rPr>
                <w:rFonts w:ascii="Arial" w:hAnsi="Arial" w:cs="Arial"/>
                <w:sz w:val="22"/>
                <w:szCs w:val="22"/>
              </w:rPr>
              <w:t>0166</w:t>
            </w:r>
            <w:r w:rsidR="00EF5A92">
              <w:rPr>
                <w:rFonts w:ascii="Arial" w:hAnsi="Arial" w:cs="Arial"/>
                <w:sz w:val="22"/>
                <w:szCs w:val="22"/>
              </w:rPr>
              <w:t xml:space="preserve"> ed.2</w:t>
            </w:r>
          </w:p>
        </w:tc>
        <w:tc>
          <w:tcPr>
            <w:tcW w:w="7681" w:type="dxa"/>
            <w:vAlign w:val="center"/>
          </w:tcPr>
          <w:p w14:paraId="09DFB096" w14:textId="77777777" w:rsidR="00F10B90" w:rsidRPr="004B621A" w:rsidRDefault="00F10B90" w:rsidP="000428D9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>Označování žil kabelů a ohebných šňůr</w:t>
            </w:r>
          </w:p>
        </w:tc>
      </w:tr>
      <w:tr w:rsidR="004C67F0" w:rsidRPr="00F54D61" w14:paraId="09DFB09A" w14:textId="77777777" w:rsidTr="000428D9">
        <w:trPr>
          <w:trHeight w:val="375"/>
          <w:jc w:val="center"/>
        </w:trPr>
        <w:tc>
          <w:tcPr>
            <w:tcW w:w="2580" w:type="dxa"/>
            <w:vAlign w:val="center"/>
          </w:tcPr>
          <w:p w14:paraId="09DFB098" w14:textId="55956685" w:rsidR="004C67F0" w:rsidRPr="004B621A" w:rsidRDefault="004C67F0" w:rsidP="001D5B61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>ČSN 34 7010-82</w:t>
            </w:r>
            <w:r w:rsidR="00EF5A92">
              <w:rPr>
                <w:rFonts w:ascii="Arial" w:hAnsi="Arial" w:cs="Arial"/>
                <w:sz w:val="22"/>
                <w:szCs w:val="22"/>
              </w:rPr>
              <w:t xml:space="preserve"> ed.2</w:t>
            </w:r>
          </w:p>
        </w:tc>
        <w:tc>
          <w:tcPr>
            <w:tcW w:w="7681" w:type="dxa"/>
            <w:vAlign w:val="center"/>
          </w:tcPr>
          <w:p w14:paraId="09DFB099" w14:textId="77777777" w:rsidR="004C67F0" w:rsidRPr="004B621A" w:rsidRDefault="004C67F0" w:rsidP="000428D9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 xml:space="preserve">Elektrické </w:t>
            </w:r>
            <w:proofErr w:type="gramStart"/>
            <w:r w:rsidRPr="004B621A">
              <w:rPr>
                <w:rFonts w:ascii="Arial" w:hAnsi="Arial" w:cs="Arial"/>
                <w:sz w:val="22"/>
                <w:szCs w:val="22"/>
              </w:rPr>
              <w:t>kabely - Doplňující</w:t>
            </w:r>
            <w:proofErr w:type="gramEnd"/>
            <w:r w:rsidRPr="004B621A">
              <w:rPr>
                <w:rFonts w:ascii="Arial" w:hAnsi="Arial" w:cs="Arial"/>
                <w:sz w:val="22"/>
                <w:szCs w:val="22"/>
              </w:rPr>
              <w:t xml:space="preserve"> zkušební metody</w:t>
            </w:r>
          </w:p>
        </w:tc>
      </w:tr>
      <w:tr w:rsidR="00442F00" w:rsidRPr="00F54D61" w14:paraId="09DFB09D" w14:textId="77777777" w:rsidTr="000428D9">
        <w:trPr>
          <w:trHeight w:val="375"/>
          <w:jc w:val="center"/>
        </w:trPr>
        <w:tc>
          <w:tcPr>
            <w:tcW w:w="2580" w:type="dxa"/>
            <w:vAlign w:val="center"/>
          </w:tcPr>
          <w:p w14:paraId="09DFB09B" w14:textId="77777777" w:rsidR="00442F00" w:rsidRPr="004B621A" w:rsidRDefault="00442F00" w:rsidP="00F10B90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>ČS</w:t>
            </w:r>
            <w:r w:rsidR="00F10B90" w:rsidRPr="004B621A">
              <w:rPr>
                <w:rFonts w:ascii="Arial" w:hAnsi="Arial" w:cs="Arial"/>
                <w:sz w:val="22"/>
                <w:szCs w:val="22"/>
              </w:rPr>
              <w:t>N</w:t>
            </w:r>
            <w:r w:rsidRPr="004B621A">
              <w:rPr>
                <w:rFonts w:ascii="Arial" w:hAnsi="Arial" w:cs="Arial"/>
                <w:sz w:val="22"/>
                <w:szCs w:val="22"/>
              </w:rPr>
              <w:t xml:space="preserve"> 34 7659-1</w:t>
            </w:r>
          </w:p>
        </w:tc>
        <w:tc>
          <w:tcPr>
            <w:tcW w:w="7681" w:type="dxa"/>
            <w:vAlign w:val="center"/>
          </w:tcPr>
          <w:p w14:paraId="09DFB09C" w14:textId="77777777" w:rsidR="00442F00" w:rsidRPr="004B621A" w:rsidRDefault="00442F00" w:rsidP="00442F00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>Kabely pro distribuční soustavu se jmenovitým napětím 0,6/1 kV – Část 1: Všeobecné požadavky</w:t>
            </w:r>
          </w:p>
        </w:tc>
      </w:tr>
      <w:tr w:rsidR="001D5B61" w:rsidRPr="00F54D61" w14:paraId="09DFB0A0" w14:textId="77777777" w:rsidTr="000428D9">
        <w:trPr>
          <w:trHeight w:val="375"/>
          <w:jc w:val="center"/>
        </w:trPr>
        <w:tc>
          <w:tcPr>
            <w:tcW w:w="2580" w:type="dxa"/>
            <w:vAlign w:val="center"/>
          </w:tcPr>
          <w:p w14:paraId="09DFB09E" w14:textId="77777777" w:rsidR="001D5B61" w:rsidRPr="00F804A9" w:rsidRDefault="001D5B61" w:rsidP="000428D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04A9">
              <w:rPr>
                <w:rFonts w:ascii="Arial" w:hAnsi="Arial" w:cs="Arial"/>
                <w:b/>
                <w:sz w:val="22"/>
                <w:szCs w:val="22"/>
              </w:rPr>
              <w:t xml:space="preserve">ČSN 34 </w:t>
            </w:r>
            <w:proofErr w:type="gramStart"/>
            <w:r w:rsidRPr="00F804A9">
              <w:rPr>
                <w:rFonts w:ascii="Arial" w:hAnsi="Arial" w:cs="Arial"/>
                <w:b/>
                <w:sz w:val="22"/>
                <w:szCs w:val="22"/>
              </w:rPr>
              <w:t>7659-3G</w:t>
            </w:r>
            <w:proofErr w:type="gramEnd"/>
          </w:p>
        </w:tc>
        <w:tc>
          <w:tcPr>
            <w:tcW w:w="7681" w:type="dxa"/>
            <w:vAlign w:val="center"/>
          </w:tcPr>
          <w:p w14:paraId="09DFB09F" w14:textId="77777777" w:rsidR="001D5B61" w:rsidRPr="004B621A" w:rsidRDefault="001D5B61" w:rsidP="001D5B61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>Kabely pro distribuční soustavu se jmenovitým napětím 0,6/1 kV – Oddíl 3G: Kabely s koncentrickým jádrem (typ 3G-1) nebo bez koncentrického jádra (typ 3G-2)</w:t>
            </w:r>
          </w:p>
        </w:tc>
      </w:tr>
      <w:tr w:rsidR="002E4B18" w:rsidRPr="00F54D61" w14:paraId="09DFB0A3" w14:textId="77777777" w:rsidTr="000428D9">
        <w:trPr>
          <w:trHeight w:val="375"/>
          <w:jc w:val="center"/>
        </w:trPr>
        <w:tc>
          <w:tcPr>
            <w:tcW w:w="2580" w:type="dxa"/>
            <w:vAlign w:val="center"/>
          </w:tcPr>
          <w:p w14:paraId="09DFB0A1" w14:textId="77777777" w:rsidR="002E4B18" w:rsidRPr="004B621A" w:rsidRDefault="002E4B18" w:rsidP="002E4B18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lastRenderedPageBreak/>
              <w:t xml:space="preserve">ČSN EN 60228 </w:t>
            </w:r>
          </w:p>
        </w:tc>
        <w:tc>
          <w:tcPr>
            <w:tcW w:w="7681" w:type="dxa"/>
            <w:vAlign w:val="center"/>
          </w:tcPr>
          <w:p w14:paraId="09DFB0A2" w14:textId="77777777" w:rsidR="002E4B18" w:rsidRPr="004B621A" w:rsidRDefault="002E4B18" w:rsidP="001D5B61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>Jádra izolovaných kabelů</w:t>
            </w:r>
          </w:p>
        </w:tc>
      </w:tr>
      <w:tr w:rsidR="001D5B61" w:rsidRPr="00F54D61" w14:paraId="09DFB0A6" w14:textId="77777777" w:rsidTr="000428D9">
        <w:trPr>
          <w:trHeight w:val="375"/>
          <w:jc w:val="center"/>
        </w:trPr>
        <w:tc>
          <w:tcPr>
            <w:tcW w:w="2580" w:type="dxa"/>
            <w:vAlign w:val="center"/>
          </w:tcPr>
          <w:p w14:paraId="09DFB0A4" w14:textId="77777777" w:rsidR="001D5B61" w:rsidRPr="004B621A" w:rsidRDefault="004C1D56" w:rsidP="006346DE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>ČSN EN 60332-1-2</w:t>
            </w:r>
          </w:p>
        </w:tc>
        <w:tc>
          <w:tcPr>
            <w:tcW w:w="7681" w:type="dxa"/>
            <w:vAlign w:val="center"/>
          </w:tcPr>
          <w:p w14:paraId="09DFB0A5" w14:textId="77777777" w:rsidR="001D5B61" w:rsidRPr="004B621A" w:rsidRDefault="004C1D56" w:rsidP="006346DE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 xml:space="preserve">Zkoušky elektrických a optických kabelů v podmínkách </w:t>
            </w:r>
            <w:proofErr w:type="gramStart"/>
            <w:r w:rsidRPr="004B621A">
              <w:rPr>
                <w:rFonts w:ascii="Arial" w:hAnsi="Arial" w:cs="Arial"/>
                <w:sz w:val="22"/>
                <w:szCs w:val="22"/>
              </w:rPr>
              <w:t>požáru - Část</w:t>
            </w:r>
            <w:proofErr w:type="gramEnd"/>
            <w:r w:rsidRPr="004B621A">
              <w:rPr>
                <w:rFonts w:ascii="Arial" w:hAnsi="Arial" w:cs="Arial"/>
                <w:sz w:val="22"/>
                <w:szCs w:val="22"/>
              </w:rPr>
              <w:t xml:space="preserve"> 1-2: Zkouška svislého šíření plamene pro vodiče nebo kabely s jednou izolací - Postup pro 1 kW směsný plamen</w:t>
            </w:r>
          </w:p>
        </w:tc>
      </w:tr>
      <w:tr w:rsidR="004B621A" w:rsidRPr="00F54D61" w14:paraId="09DFB0A9" w14:textId="77777777" w:rsidTr="000428D9">
        <w:trPr>
          <w:trHeight w:val="375"/>
          <w:jc w:val="center"/>
        </w:trPr>
        <w:tc>
          <w:tcPr>
            <w:tcW w:w="2580" w:type="dxa"/>
            <w:vAlign w:val="center"/>
          </w:tcPr>
          <w:p w14:paraId="09DFB0A7" w14:textId="0396CFC9" w:rsidR="004B621A" w:rsidRPr="004B621A" w:rsidRDefault="004B621A" w:rsidP="00F12355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>PNE 33 0000-2</w:t>
            </w:r>
            <w:r w:rsidR="00EF5A92">
              <w:rPr>
                <w:rFonts w:ascii="Arial" w:hAnsi="Arial" w:cs="Arial"/>
                <w:sz w:val="22"/>
                <w:szCs w:val="22"/>
              </w:rPr>
              <w:t xml:space="preserve"> ed.5</w:t>
            </w:r>
          </w:p>
        </w:tc>
        <w:tc>
          <w:tcPr>
            <w:tcW w:w="7681" w:type="dxa"/>
            <w:vAlign w:val="center"/>
          </w:tcPr>
          <w:p w14:paraId="09DFB0A8" w14:textId="77777777" w:rsidR="004B621A" w:rsidRPr="004B621A" w:rsidRDefault="004B621A" w:rsidP="00F12355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>Stanovení základních charakteristik vnějších vlivů působících na rozvodná zařízení distribuční a přenosové soustavy</w:t>
            </w:r>
          </w:p>
        </w:tc>
      </w:tr>
      <w:tr w:rsidR="004B621A" w:rsidRPr="00F54D61" w14:paraId="09DFB0AC" w14:textId="77777777" w:rsidTr="000428D9">
        <w:trPr>
          <w:trHeight w:val="375"/>
          <w:jc w:val="center"/>
        </w:trPr>
        <w:tc>
          <w:tcPr>
            <w:tcW w:w="2580" w:type="dxa"/>
            <w:vAlign w:val="center"/>
          </w:tcPr>
          <w:p w14:paraId="09DFB0AA" w14:textId="2BA608E1" w:rsidR="004B621A" w:rsidRPr="004B621A" w:rsidRDefault="004B621A" w:rsidP="004B621A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>PNE 34 1050</w:t>
            </w:r>
            <w:r w:rsidR="00EF5A92">
              <w:rPr>
                <w:rFonts w:ascii="Arial" w:hAnsi="Arial" w:cs="Arial"/>
                <w:sz w:val="22"/>
                <w:szCs w:val="22"/>
              </w:rPr>
              <w:t xml:space="preserve"> ed.3</w:t>
            </w:r>
          </w:p>
        </w:tc>
        <w:tc>
          <w:tcPr>
            <w:tcW w:w="7681" w:type="dxa"/>
            <w:vAlign w:val="center"/>
          </w:tcPr>
          <w:p w14:paraId="09DFB0AB" w14:textId="77777777" w:rsidR="004B621A" w:rsidRPr="004B621A" w:rsidRDefault="004B621A" w:rsidP="00F12355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 xml:space="preserve">Kladení kabelů </w:t>
            </w:r>
            <w:proofErr w:type="spellStart"/>
            <w:r w:rsidRPr="004B621A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  <w:r w:rsidRPr="004B621A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4B621A">
              <w:rPr>
                <w:rFonts w:ascii="Arial" w:hAnsi="Arial" w:cs="Arial"/>
                <w:sz w:val="22"/>
                <w:szCs w:val="22"/>
              </w:rPr>
              <w:t>vn</w:t>
            </w:r>
            <w:proofErr w:type="spellEnd"/>
            <w:r w:rsidRPr="004B621A">
              <w:rPr>
                <w:rFonts w:ascii="Arial" w:hAnsi="Arial" w:cs="Arial"/>
                <w:sz w:val="22"/>
                <w:szCs w:val="22"/>
              </w:rPr>
              <w:t xml:space="preserve"> a 110 kV v distribučních sítích energetiky</w:t>
            </w:r>
          </w:p>
        </w:tc>
      </w:tr>
      <w:tr w:rsidR="00F115F2" w:rsidRPr="00F54D61" w14:paraId="09DFB0AF" w14:textId="77777777" w:rsidTr="000428D9">
        <w:trPr>
          <w:trHeight w:val="375"/>
          <w:jc w:val="center"/>
        </w:trPr>
        <w:tc>
          <w:tcPr>
            <w:tcW w:w="2580" w:type="dxa"/>
            <w:vAlign w:val="center"/>
          </w:tcPr>
          <w:p w14:paraId="09DFB0AD" w14:textId="77777777" w:rsidR="00F115F2" w:rsidRPr="004B621A" w:rsidRDefault="00F115F2" w:rsidP="00F12355">
            <w:pPr>
              <w:rPr>
                <w:rFonts w:ascii="Arial" w:hAnsi="Arial" w:cs="Arial"/>
                <w:sz w:val="22"/>
                <w:szCs w:val="22"/>
              </w:rPr>
            </w:pPr>
            <w:r w:rsidRPr="00F115F2">
              <w:rPr>
                <w:rFonts w:ascii="Arial" w:hAnsi="Arial" w:cs="Arial"/>
                <w:sz w:val="22"/>
                <w:szCs w:val="22"/>
              </w:rPr>
              <w:t>HD 603 S1 Part 1</w:t>
            </w:r>
          </w:p>
        </w:tc>
        <w:tc>
          <w:tcPr>
            <w:tcW w:w="7681" w:type="dxa"/>
            <w:vAlign w:val="center"/>
          </w:tcPr>
          <w:p w14:paraId="09DFB0AE" w14:textId="77777777" w:rsidR="00F115F2" w:rsidRPr="004B621A" w:rsidRDefault="00F115F2" w:rsidP="00F12355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Power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cables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– part 603: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Distribution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cables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rated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voltage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U0/U 0.6/1 </w:t>
            </w:r>
            <w:proofErr w:type="gramStart"/>
            <w:r w:rsidRPr="00F115F2">
              <w:rPr>
                <w:rFonts w:ascii="Arial" w:hAnsi="Arial" w:cs="Arial"/>
                <w:sz w:val="22"/>
                <w:szCs w:val="22"/>
              </w:rPr>
              <w:t xml:space="preserve">kV -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general</w:t>
            </w:r>
            <w:proofErr w:type="spellEnd"/>
            <w:proofErr w:type="gramEnd"/>
            <w:r w:rsidRPr="00F115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requirements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-</w:t>
            </w:r>
          </w:p>
        </w:tc>
      </w:tr>
      <w:tr w:rsidR="00F115F2" w:rsidRPr="00F54D61" w14:paraId="09DFB0B3" w14:textId="77777777" w:rsidTr="000428D9">
        <w:trPr>
          <w:trHeight w:val="375"/>
          <w:jc w:val="center"/>
        </w:trPr>
        <w:tc>
          <w:tcPr>
            <w:tcW w:w="2580" w:type="dxa"/>
            <w:vAlign w:val="center"/>
          </w:tcPr>
          <w:p w14:paraId="09DFB0B0" w14:textId="77777777" w:rsidR="00F115F2" w:rsidRPr="004B621A" w:rsidRDefault="00F115F2" w:rsidP="00F1235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9DFB0B1" w14:textId="77777777" w:rsidR="00F115F2" w:rsidRPr="00F804A9" w:rsidRDefault="00F115F2" w:rsidP="00F1235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04A9">
              <w:rPr>
                <w:rFonts w:ascii="Arial" w:hAnsi="Arial" w:cs="Arial"/>
                <w:b/>
                <w:sz w:val="22"/>
                <w:szCs w:val="22"/>
              </w:rPr>
              <w:t>HD 603 S1 Part 3G</w:t>
            </w:r>
          </w:p>
        </w:tc>
        <w:tc>
          <w:tcPr>
            <w:tcW w:w="7681" w:type="dxa"/>
            <w:vAlign w:val="center"/>
          </w:tcPr>
          <w:p w14:paraId="09DFB0B2" w14:textId="77777777" w:rsidR="00F115F2" w:rsidRPr="004B621A" w:rsidRDefault="00F115F2" w:rsidP="00F12355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Power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cables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– part 603: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Distribution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cables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rated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voltage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U0/U 0.6/1 </w:t>
            </w:r>
            <w:proofErr w:type="gramStart"/>
            <w:r w:rsidRPr="00F115F2">
              <w:rPr>
                <w:rFonts w:ascii="Arial" w:hAnsi="Arial" w:cs="Arial"/>
                <w:sz w:val="22"/>
                <w:szCs w:val="22"/>
              </w:rPr>
              <w:t>kV - PVC</w:t>
            </w:r>
            <w:proofErr w:type="gramEnd"/>
            <w:r w:rsidRPr="00F115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insulated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cables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unarmoured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Cables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with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(type 3G-1) and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without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(type 3G-2)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concentric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conductor</w:t>
            </w:r>
            <w:proofErr w:type="spellEnd"/>
          </w:p>
        </w:tc>
      </w:tr>
    </w:tbl>
    <w:p w14:paraId="09DFB0B4" w14:textId="77777777" w:rsidR="00EF0581" w:rsidRDefault="00EF0581" w:rsidP="00621C5E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09DFB0B5" w14:textId="77777777" w:rsidR="0049265B" w:rsidRDefault="0049265B" w:rsidP="00722F1B">
      <w:pPr>
        <w:spacing w:before="60"/>
        <w:jc w:val="both"/>
        <w:rPr>
          <w:rFonts w:ascii="Arial" w:hAnsi="Arial" w:cs="Arial"/>
          <w:b/>
          <w:caps/>
          <w:sz w:val="22"/>
          <w:szCs w:val="22"/>
        </w:rPr>
      </w:pPr>
    </w:p>
    <w:p w14:paraId="09DFB0B6" w14:textId="77777777" w:rsidR="00792AF4" w:rsidRDefault="00792AF4" w:rsidP="00857A57">
      <w:pPr>
        <w:pStyle w:val="Nadpis1"/>
      </w:pPr>
      <w:r w:rsidRPr="00857A57">
        <w:t>Upřesňující požadavky</w:t>
      </w:r>
    </w:p>
    <w:p w14:paraId="09DFB0B7" w14:textId="77777777" w:rsidR="00F77904" w:rsidRPr="00F77904" w:rsidRDefault="00F77904" w:rsidP="00F77904"/>
    <w:p w14:paraId="09DFB0B8" w14:textId="77777777" w:rsidR="007236A8" w:rsidRPr="007236A8" w:rsidRDefault="007236A8" w:rsidP="009553E8">
      <w:pPr>
        <w:pStyle w:val="Nadpis2"/>
      </w:pPr>
      <w:r w:rsidRPr="007236A8">
        <w:t>Technické parametry</w:t>
      </w:r>
    </w:p>
    <w:p w14:paraId="09DFB0B9" w14:textId="77777777" w:rsidR="007236A8" w:rsidRPr="007236A8" w:rsidRDefault="007236A8" w:rsidP="009553E8">
      <w:pPr>
        <w:pStyle w:val="Nadpis3"/>
      </w:pPr>
      <w:r w:rsidRPr="007236A8">
        <w:t>Parametry distribuční sítě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8"/>
        <w:gridCol w:w="5386"/>
      </w:tblGrid>
      <w:tr w:rsidR="007236A8" w:rsidRPr="0098570F" w14:paraId="09DFB0BC" w14:textId="77777777" w:rsidTr="00695D34">
        <w:trPr>
          <w:trHeight w:val="340"/>
        </w:trPr>
        <w:tc>
          <w:tcPr>
            <w:tcW w:w="4258" w:type="dxa"/>
          </w:tcPr>
          <w:p w14:paraId="09DFB0BA" w14:textId="77777777" w:rsidR="007236A8" w:rsidRPr="009D47E5" w:rsidRDefault="007236A8" w:rsidP="00695D34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Jmenovité napětí sítě Un</w:t>
            </w:r>
          </w:p>
        </w:tc>
        <w:tc>
          <w:tcPr>
            <w:tcW w:w="5386" w:type="dxa"/>
          </w:tcPr>
          <w:p w14:paraId="09DFB0BB" w14:textId="77777777" w:rsidR="007236A8" w:rsidRPr="009D47E5" w:rsidRDefault="007236A8" w:rsidP="00695D34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230 / 400 V</w:t>
            </w:r>
          </w:p>
        </w:tc>
      </w:tr>
      <w:tr w:rsidR="007236A8" w:rsidRPr="0098570F" w14:paraId="09DFB0BF" w14:textId="77777777" w:rsidTr="00695D34">
        <w:trPr>
          <w:trHeight w:val="340"/>
        </w:trPr>
        <w:tc>
          <w:tcPr>
            <w:tcW w:w="4258" w:type="dxa"/>
          </w:tcPr>
          <w:p w14:paraId="09DFB0BD" w14:textId="77777777" w:rsidR="007236A8" w:rsidRPr="009D47E5" w:rsidRDefault="007236A8" w:rsidP="00695D34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Nejvyšší napětí sítě</w:t>
            </w:r>
          </w:p>
        </w:tc>
        <w:tc>
          <w:tcPr>
            <w:tcW w:w="5386" w:type="dxa"/>
          </w:tcPr>
          <w:p w14:paraId="09DFB0BE" w14:textId="77777777" w:rsidR="007236A8" w:rsidRPr="009D47E5" w:rsidRDefault="007236A8" w:rsidP="00695D34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Un+10%</w:t>
            </w:r>
          </w:p>
        </w:tc>
      </w:tr>
      <w:tr w:rsidR="007236A8" w:rsidRPr="0098570F" w14:paraId="09DFB0C2" w14:textId="77777777" w:rsidTr="00695D34">
        <w:trPr>
          <w:trHeight w:val="340"/>
        </w:trPr>
        <w:tc>
          <w:tcPr>
            <w:tcW w:w="4258" w:type="dxa"/>
          </w:tcPr>
          <w:p w14:paraId="09DFB0C0" w14:textId="77777777" w:rsidR="007236A8" w:rsidRPr="009D47E5" w:rsidRDefault="007236A8" w:rsidP="00695D34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Jmenovitá frekvence soustavy</w:t>
            </w:r>
          </w:p>
        </w:tc>
        <w:tc>
          <w:tcPr>
            <w:tcW w:w="5386" w:type="dxa"/>
          </w:tcPr>
          <w:p w14:paraId="09DFB0C1" w14:textId="77777777" w:rsidR="007236A8" w:rsidRPr="009D47E5" w:rsidRDefault="007236A8" w:rsidP="00695D34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50 Hz</w:t>
            </w:r>
          </w:p>
        </w:tc>
      </w:tr>
      <w:tr w:rsidR="007236A8" w:rsidRPr="0098570F" w14:paraId="09DFB0C5" w14:textId="77777777" w:rsidTr="00695D34">
        <w:trPr>
          <w:trHeight w:val="340"/>
        </w:trPr>
        <w:tc>
          <w:tcPr>
            <w:tcW w:w="4258" w:type="dxa"/>
          </w:tcPr>
          <w:p w14:paraId="09DFB0C3" w14:textId="77777777" w:rsidR="007236A8" w:rsidRPr="009D47E5" w:rsidRDefault="007236A8" w:rsidP="00695D34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Druh distribuční sítě</w:t>
            </w:r>
          </w:p>
        </w:tc>
        <w:tc>
          <w:tcPr>
            <w:tcW w:w="5386" w:type="dxa"/>
          </w:tcPr>
          <w:p w14:paraId="09DFB0C4" w14:textId="77777777" w:rsidR="007236A8" w:rsidRPr="009D47E5" w:rsidRDefault="007236A8" w:rsidP="00695D34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TN-C (s účinně uzemněným nulovým bodem)</w:t>
            </w:r>
          </w:p>
        </w:tc>
      </w:tr>
      <w:tr w:rsidR="007236A8" w:rsidRPr="0098570F" w14:paraId="09DFB0C8" w14:textId="77777777" w:rsidTr="00695D34">
        <w:trPr>
          <w:trHeight w:val="340"/>
        </w:trPr>
        <w:tc>
          <w:tcPr>
            <w:tcW w:w="4258" w:type="dxa"/>
          </w:tcPr>
          <w:p w14:paraId="09DFB0C6" w14:textId="77777777" w:rsidR="007236A8" w:rsidRPr="009D47E5" w:rsidRDefault="007236A8" w:rsidP="00695D34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Maximální zkratový proud systému (1s)</w:t>
            </w:r>
          </w:p>
        </w:tc>
        <w:tc>
          <w:tcPr>
            <w:tcW w:w="5386" w:type="dxa"/>
          </w:tcPr>
          <w:p w14:paraId="09DFB0C7" w14:textId="77777777" w:rsidR="007236A8" w:rsidRPr="009D47E5" w:rsidRDefault="007236A8" w:rsidP="00695D34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16 kA</w:t>
            </w:r>
          </w:p>
        </w:tc>
      </w:tr>
    </w:tbl>
    <w:p w14:paraId="09DFB0C9" w14:textId="77777777" w:rsidR="007236A8" w:rsidRPr="00457152" w:rsidRDefault="007236A8" w:rsidP="007236A8">
      <w:pPr>
        <w:jc w:val="both"/>
      </w:pPr>
    </w:p>
    <w:p w14:paraId="09DFB0CA" w14:textId="77777777" w:rsidR="007236A8" w:rsidRPr="009D47E5" w:rsidRDefault="007236A8" w:rsidP="007236A8">
      <w:pPr>
        <w:numPr>
          <w:ilvl w:val="2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9D47E5">
        <w:rPr>
          <w:rFonts w:ascii="Arial" w:hAnsi="Arial" w:cs="Arial"/>
          <w:b/>
          <w:sz w:val="22"/>
          <w:szCs w:val="22"/>
        </w:rPr>
        <w:t>Charakteristika pracovního prostředí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8"/>
        <w:gridCol w:w="5386"/>
      </w:tblGrid>
      <w:tr w:rsidR="007236A8" w14:paraId="09DFB0CD" w14:textId="77777777" w:rsidTr="00695D34">
        <w:tc>
          <w:tcPr>
            <w:tcW w:w="4258" w:type="dxa"/>
          </w:tcPr>
          <w:p w14:paraId="09DFB0CB" w14:textId="77777777" w:rsidR="007236A8" w:rsidRPr="009D47E5" w:rsidRDefault="007236A8" w:rsidP="00695D34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Prostředí</w:t>
            </w:r>
          </w:p>
        </w:tc>
        <w:tc>
          <w:tcPr>
            <w:tcW w:w="5386" w:type="dxa"/>
          </w:tcPr>
          <w:p w14:paraId="09DFB0CC" w14:textId="77777777" w:rsidR="007236A8" w:rsidRPr="009D47E5" w:rsidRDefault="007236A8" w:rsidP="00695D34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 xml:space="preserve">venkovní dle PNE 33 0000-2, příloha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</w:tr>
      <w:tr w:rsidR="007236A8" w14:paraId="09DFB0D0" w14:textId="77777777" w:rsidTr="00695D34">
        <w:tc>
          <w:tcPr>
            <w:tcW w:w="4258" w:type="dxa"/>
          </w:tcPr>
          <w:p w14:paraId="09DFB0CE" w14:textId="77777777" w:rsidR="007236A8" w:rsidRPr="009D47E5" w:rsidRDefault="007236A8" w:rsidP="00695D34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Typ prostředí dle </w:t>
            </w: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PNE 33 0000-2</w:t>
            </w:r>
          </w:p>
        </w:tc>
        <w:tc>
          <w:tcPr>
            <w:tcW w:w="5386" w:type="dxa"/>
          </w:tcPr>
          <w:p w14:paraId="09DFB0CF" w14:textId="77777777" w:rsidR="007236A8" w:rsidRPr="009D47E5" w:rsidRDefault="007236A8" w:rsidP="00695D34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1931F4">
              <w:rPr>
                <w:rFonts w:ascii="Arial" w:hAnsi="Arial" w:cs="Arial"/>
                <w:noProof/>
                <w:sz w:val="22"/>
                <w:szCs w:val="22"/>
              </w:rPr>
              <w:t>VI - venkovní prostory (místa přímo vystavená venkovnímu klimatu)</w:t>
            </w:r>
          </w:p>
        </w:tc>
      </w:tr>
      <w:tr w:rsidR="007236A8" w14:paraId="09DFB0D3" w14:textId="77777777" w:rsidTr="00695D34">
        <w:tc>
          <w:tcPr>
            <w:tcW w:w="4258" w:type="dxa"/>
          </w:tcPr>
          <w:p w14:paraId="09DFB0D1" w14:textId="77777777" w:rsidR="007236A8" w:rsidRPr="009D47E5" w:rsidRDefault="007236A8" w:rsidP="00695D34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Nejvyšší nadmořská výška</w:t>
            </w:r>
          </w:p>
        </w:tc>
        <w:tc>
          <w:tcPr>
            <w:tcW w:w="5386" w:type="dxa"/>
          </w:tcPr>
          <w:p w14:paraId="09DFB0D2" w14:textId="77777777" w:rsidR="007236A8" w:rsidRPr="009D47E5" w:rsidRDefault="007236A8" w:rsidP="00695D34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do 1000 m</w:t>
            </w:r>
          </w:p>
        </w:tc>
      </w:tr>
    </w:tbl>
    <w:p w14:paraId="09DFB0D4" w14:textId="77777777" w:rsidR="007236A8" w:rsidRDefault="007236A8" w:rsidP="009553E8">
      <w:pPr>
        <w:pStyle w:val="Nadpis2"/>
        <w:numPr>
          <w:ilvl w:val="0"/>
          <w:numId w:val="0"/>
        </w:numPr>
        <w:ind w:left="712"/>
      </w:pPr>
    </w:p>
    <w:p w14:paraId="09DFB0D5" w14:textId="77777777" w:rsidR="00506044" w:rsidRDefault="00506044" w:rsidP="009553E8">
      <w:pPr>
        <w:pStyle w:val="Nadpis2"/>
      </w:pPr>
      <w:r w:rsidRPr="00F80EAF">
        <w:t xml:space="preserve">Technické </w:t>
      </w:r>
      <w:r w:rsidR="007236A8">
        <w:t>požadavky</w:t>
      </w:r>
    </w:p>
    <w:p w14:paraId="09DFB0D6" w14:textId="77777777" w:rsidR="00F77904" w:rsidRPr="00F77904" w:rsidRDefault="00F77904" w:rsidP="00F77904"/>
    <w:p w14:paraId="09DFB0D7" w14:textId="77777777" w:rsidR="009D47E5" w:rsidRPr="009553E8" w:rsidRDefault="00F80EAF" w:rsidP="009553E8">
      <w:pPr>
        <w:pStyle w:val="Nadpis3"/>
      </w:pPr>
      <w:r w:rsidRPr="009553E8">
        <w:t>Jádro kabelu</w:t>
      </w:r>
    </w:p>
    <w:p w14:paraId="317F88FD" w14:textId="77777777" w:rsidR="005F325E" w:rsidRPr="00EF5A92" w:rsidRDefault="00F80EAF" w:rsidP="005F325E">
      <w:pPr>
        <w:spacing w:before="60" w:after="60"/>
        <w:rPr>
          <w:rFonts w:ascii="Arial" w:hAnsi="Arial" w:cs="Arial"/>
          <w:sz w:val="22"/>
          <w:szCs w:val="22"/>
        </w:rPr>
      </w:pPr>
      <w:r w:rsidRPr="00EF5A92">
        <w:rPr>
          <w:rFonts w:ascii="Arial" w:hAnsi="Arial" w:cs="Arial"/>
          <w:sz w:val="22"/>
          <w:szCs w:val="22"/>
        </w:rPr>
        <w:t>Jádr</w:t>
      </w:r>
      <w:r w:rsidR="00076E9B" w:rsidRPr="00EF5A92">
        <w:rPr>
          <w:rFonts w:ascii="Arial" w:hAnsi="Arial" w:cs="Arial"/>
          <w:sz w:val="22"/>
          <w:szCs w:val="22"/>
        </w:rPr>
        <w:t>o</w:t>
      </w:r>
      <w:r w:rsidRPr="00EF5A92">
        <w:rPr>
          <w:rFonts w:ascii="Arial" w:hAnsi="Arial" w:cs="Arial"/>
          <w:sz w:val="22"/>
          <w:szCs w:val="22"/>
        </w:rPr>
        <w:t xml:space="preserve"> kabelu musí být proveden</w:t>
      </w:r>
      <w:r w:rsidR="00F80C73" w:rsidRPr="00EF5A92">
        <w:rPr>
          <w:rFonts w:ascii="Arial" w:hAnsi="Arial" w:cs="Arial"/>
          <w:sz w:val="22"/>
          <w:szCs w:val="22"/>
        </w:rPr>
        <w:t>o</w:t>
      </w:r>
      <w:r w:rsidRPr="00EF5A92">
        <w:rPr>
          <w:rFonts w:ascii="Arial" w:hAnsi="Arial" w:cs="Arial"/>
          <w:sz w:val="22"/>
          <w:szCs w:val="22"/>
        </w:rPr>
        <w:t xml:space="preserve"> z hliníkových vodičů jako p</w:t>
      </w:r>
      <w:r w:rsidR="002910E3" w:rsidRPr="00EF5A92">
        <w:rPr>
          <w:rFonts w:ascii="Arial" w:hAnsi="Arial" w:cs="Arial"/>
          <w:sz w:val="22"/>
          <w:szCs w:val="22"/>
        </w:rPr>
        <w:t>lné</w:t>
      </w:r>
      <w:r w:rsidRPr="00EF5A92">
        <w:rPr>
          <w:rFonts w:ascii="Arial" w:hAnsi="Arial" w:cs="Arial"/>
          <w:sz w:val="22"/>
          <w:szCs w:val="22"/>
        </w:rPr>
        <w:t xml:space="preserve"> nebo </w:t>
      </w:r>
      <w:proofErr w:type="spellStart"/>
      <w:r w:rsidRPr="00EF5A92">
        <w:rPr>
          <w:rFonts w:ascii="Arial" w:hAnsi="Arial" w:cs="Arial"/>
          <w:sz w:val="22"/>
          <w:szCs w:val="22"/>
        </w:rPr>
        <w:t>lan</w:t>
      </w:r>
      <w:r w:rsidR="00403C1E" w:rsidRPr="00EF5A92">
        <w:rPr>
          <w:rFonts w:ascii="Arial" w:hAnsi="Arial" w:cs="Arial"/>
          <w:sz w:val="22"/>
          <w:szCs w:val="22"/>
        </w:rPr>
        <w:t>ované</w:t>
      </w:r>
      <w:proofErr w:type="spellEnd"/>
      <w:r w:rsidRPr="00EF5A92">
        <w:rPr>
          <w:rFonts w:ascii="Arial" w:hAnsi="Arial" w:cs="Arial"/>
          <w:sz w:val="22"/>
          <w:szCs w:val="22"/>
        </w:rPr>
        <w:t>, v dostatečně zhuštěné formě.</w:t>
      </w:r>
      <w:r w:rsidR="005F325E" w:rsidRPr="00EF5A92">
        <w:rPr>
          <w:rFonts w:ascii="Arial" w:hAnsi="Arial" w:cs="Arial"/>
          <w:sz w:val="22"/>
          <w:szCs w:val="22"/>
        </w:rPr>
        <w:t xml:space="preserve"> Jádra vodičů musí být kruhového nebo sektorového tvaru.</w:t>
      </w:r>
    </w:p>
    <w:p w14:paraId="3E27A757" w14:textId="61DC46C8" w:rsidR="005F325E" w:rsidRDefault="005F325E" w:rsidP="005F325E">
      <w:pPr>
        <w:spacing w:before="60" w:after="60"/>
        <w:rPr>
          <w:rFonts w:ascii="Arial" w:hAnsi="Arial" w:cs="Arial"/>
          <w:sz w:val="22"/>
          <w:szCs w:val="22"/>
        </w:rPr>
      </w:pPr>
      <w:bookmarkStart w:id="0" w:name="_Hlk76995081"/>
      <w:r w:rsidRPr="00EF5A92">
        <w:rPr>
          <w:rFonts w:ascii="Arial" w:hAnsi="Arial" w:cs="Arial"/>
          <w:sz w:val="22"/>
          <w:szCs w:val="22"/>
        </w:rPr>
        <w:t>Použitá konstrukce jádra, materiál a el. odpor musí vyhovovat ČSN EN 60228, třída 1. pro pln</w:t>
      </w:r>
      <w:r w:rsidR="00922CAF" w:rsidRPr="00EF5A92">
        <w:rPr>
          <w:rFonts w:ascii="Arial" w:hAnsi="Arial" w:cs="Arial"/>
          <w:sz w:val="22"/>
          <w:szCs w:val="22"/>
        </w:rPr>
        <w:t>á jádra</w:t>
      </w:r>
      <w:r w:rsidRPr="00EF5A92">
        <w:rPr>
          <w:rFonts w:ascii="Arial" w:hAnsi="Arial" w:cs="Arial"/>
          <w:sz w:val="22"/>
          <w:szCs w:val="22"/>
        </w:rPr>
        <w:t xml:space="preserve"> a třída 2. pro </w:t>
      </w:r>
      <w:proofErr w:type="spellStart"/>
      <w:r w:rsidRPr="00EF5A92">
        <w:rPr>
          <w:rFonts w:ascii="Arial" w:hAnsi="Arial" w:cs="Arial"/>
          <w:sz w:val="22"/>
          <w:szCs w:val="22"/>
        </w:rPr>
        <w:t>lanovan</w:t>
      </w:r>
      <w:r w:rsidR="00922CAF" w:rsidRPr="00EF5A92">
        <w:rPr>
          <w:rFonts w:ascii="Arial" w:hAnsi="Arial" w:cs="Arial"/>
          <w:sz w:val="22"/>
          <w:szCs w:val="22"/>
        </w:rPr>
        <w:t>á</w:t>
      </w:r>
      <w:proofErr w:type="spellEnd"/>
      <w:r w:rsidR="00922CAF" w:rsidRPr="00EF5A92">
        <w:rPr>
          <w:rFonts w:ascii="Arial" w:hAnsi="Arial" w:cs="Arial"/>
          <w:sz w:val="22"/>
          <w:szCs w:val="22"/>
        </w:rPr>
        <w:t xml:space="preserve"> jádra</w:t>
      </w:r>
      <w:r w:rsidRPr="00EF5A92">
        <w:rPr>
          <w:rFonts w:ascii="Arial" w:hAnsi="Arial" w:cs="Arial"/>
          <w:sz w:val="22"/>
          <w:szCs w:val="22"/>
        </w:rPr>
        <w:t>.</w:t>
      </w:r>
    </w:p>
    <w:bookmarkEnd w:id="0"/>
    <w:p w14:paraId="09DFB0DA" w14:textId="77777777" w:rsidR="00F80EAF" w:rsidRDefault="00F80EAF" w:rsidP="009D47E5">
      <w:pPr>
        <w:spacing w:before="60" w:after="60"/>
        <w:rPr>
          <w:rFonts w:ascii="Arial" w:hAnsi="Arial" w:cs="Arial"/>
          <w:b/>
          <w:sz w:val="22"/>
          <w:szCs w:val="22"/>
        </w:rPr>
      </w:pPr>
    </w:p>
    <w:p w14:paraId="09DFB0DB" w14:textId="77777777" w:rsidR="00993731" w:rsidRPr="00F80EAF" w:rsidRDefault="00993731" w:rsidP="009553E8">
      <w:pPr>
        <w:pStyle w:val="Nadpis3"/>
      </w:pPr>
      <w:r>
        <w:t>Izolace</w:t>
      </w:r>
      <w:r w:rsidR="00F6198F">
        <w:t xml:space="preserve"> </w:t>
      </w:r>
    </w:p>
    <w:p w14:paraId="09DFB0DC" w14:textId="77777777" w:rsidR="00F80EAF" w:rsidRPr="00FC11C0" w:rsidRDefault="00FC11C0" w:rsidP="009D47E5">
      <w:pPr>
        <w:spacing w:before="60" w:after="60"/>
        <w:rPr>
          <w:rFonts w:ascii="Arial" w:hAnsi="Arial" w:cs="Arial"/>
          <w:sz w:val="22"/>
          <w:szCs w:val="22"/>
        </w:rPr>
      </w:pPr>
      <w:r w:rsidRPr="00FC11C0">
        <w:rPr>
          <w:rFonts w:ascii="Arial" w:hAnsi="Arial" w:cs="Arial"/>
          <w:sz w:val="22"/>
          <w:szCs w:val="22"/>
        </w:rPr>
        <w:t>Izolace ne</w:t>
      </w:r>
      <w:r w:rsidR="00F6198F">
        <w:rPr>
          <w:rFonts w:ascii="Arial" w:hAnsi="Arial" w:cs="Arial"/>
          <w:sz w:val="22"/>
          <w:szCs w:val="22"/>
        </w:rPr>
        <w:t>smí být</w:t>
      </w:r>
      <w:r w:rsidRPr="00FC11C0">
        <w:rPr>
          <w:rFonts w:ascii="Arial" w:hAnsi="Arial" w:cs="Arial"/>
          <w:sz w:val="22"/>
          <w:szCs w:val="22"/>
        </w:rPr>
        <w:t xml:space="preserve"> znečištěn</w:t>
      </w:r>
      <w:r w:rsidR="00F6198F">
        <w:rPr>
          <w:rFonts w:ascii="Arial" w:hAnsi="Arial" w:cs="Arial"/>
          <w:sz w:val="22"/>
          <w:szCs w:val="22"/>
        </w:rPr>
        <w:t>a</w:t>
      </w:r>
      <w:r w:rsidRPr="00FC11C0">
        <w:rPr>
          <w:rFonts w:ascii="Arial" w:hAnsi="Arial" w:cs="Arial"/>
          <w:sz w:val="22"/>
          <w:szCs w:val="22"/>
        </w:rPr>
        <w:t xml:space="preserve"> žádnými zbytky, kontaminací nebo činidly.   </w:t>
      </w:r>
    </w:p>
    <w:p w14:paraId="09DFB0DD" w14:textId="77777777" w:rsidR="003F348E" w:rsidRDefault="003F348E" w:rsidP="009D47E5">
      <w:pPr>
        <w:spacing w:before="60" w:after="60"/>
        <w:rPr>
          <w:rFonts w:ascii="Arial" w:hAnsi="Arial" w:cs="Arial"/>
          <w:b/>
          <w:sz w:val="22"/>
          <w:szCs w:val="22"/>
        </w:rPr>
      </w:pPr>
    </w:p>
    <w:p w14:paraId="09DFB0DE" w14:textId="77777777" w:rsidR="00FC11C0" w:rsidRPr="00F80EAF" w:rsidRDefault="00FC11C0" w:rsidP="009553E8">
      <w:pPr>
        <w:pStyle w:val="Nadpis3"/>
      </w:pPr>
      <w:r>
        <w:t>Vnitřní výplň</w:t>
      </w:r>
    </w:p>
    <w:p w14:paraId="09DFB0DF" w14:textId="77777777" w:rsidR="00FC11C0" w:rsidRPr="00FC11C0" w:rsidRDefault="00FC11C0" w:rsidP="00FC11C0">
      <w:pPr>
        <w:spacing w:before="60" w:after="60"/>
        <w:rPr>
          <w:rFonts w:ascii="Arial" w:hAnsi="Arial" w:cs="Arial"/>
          <w:sz w:val="22"/>
          <w:szCs w:val="22"/>
        </w:rPr>
      </w:pPr>
      <w:r w:rsidRPr="00FC11C0">
        <w:rPr>
          <w:rFonts w:ascii="Arial" w:hAnsi="Arial" w:cs="Arial"/>
          <w:sz w:val="22"/>
          <w:szCs w:val="22"/>
        </w:rPr>
        <w:t xml:space="preserve">Vnitřní </w:t>
      </w:r>
      <w:r>
        <w:rPr>
          <w:rFonts w:ascii="Arial" w:hAnsi="Arial" w:cs="Arial"/>
          <w:sz w:val="22"/>
          <w:szCs w:val="22"/>
        </w:rPr>
        <w:t xml:space="preserve">výplň </w:t>
      </w:r>
      <w:r w:rsidR="00640B5F">
        <w:rPr>
          <w:rFonts w:ascii="Arial" w:hAnsi="Arial" w:cs="Arial"/>
          <w:sz w:val="22"/>
          <w:szCs w:val="22"/>
        </w:rPr>
        <w:t>je určená pro vyplnění vnitřního volného prostoru vzniklého okolo stočených žil</w:t>
      </w:r>
      <w:r w:rsidRPr="00FC11C0">
        <w:rPr>
          <w:rFonts w:ascii="Arial" w:hAnsi="Arial" w:cs="Arial"/>
          <w:sz w:val="22"/>
          <w:szCs w:val="22"/>
        </w:rPr>
        <w:t>.</w:t>
      </w:r>
      <w:r w:rsidR="00640B5F">
        <w:rPr>
          <w:rFonts w:ascii="Arial" w:hAnsi="Arial" w:cs="Arial"/>
          <w:sz w:val="22"/>
          <w:szCs w:val="22"/>
        </w:rPr>
        <w:t xml:space="preserve"> </w:t>
      </w:r>
      <w:r w:rsidRPr="00FC11C0">
        <w:rPr>
          <w:rFonts w:ascii="Arial" w:hAnsi="Arial" w:cs="Arial"/>
          <w:sz w:val="22"/>
          <w:szCs w:val="22"/>
        </w:rPr>
        <w:t xml:space="preserve">Vnitřní </w:t>
      </w:r>
      <w:r w:rsidR="00640B5F">
        <w:rPr>
          <w:rFonts w:ascii="Arial" w:hAnsi="Arial" w:cs="Arial"/>
          <w:sz w:val="22"/>
          <w:szCs w:val="22"/>
        </w:rPr>
        <w:t>výplň musí těsně přiléhat na žíly. M</w:t>
      </w:r>
      <w:r w:rsidRPr="00FC11C0">
        <w:rPr>
          <w:rFonts w:ascii="Arial" w:hAnsi="Arial" w:cs="Arial"/>
          <w:sz w:val="22"/>
          <w:szCs w:val="22"/>
        </w:rPr>
        <w:t>usí být možné j</w:t>
      </w:r>
      <w:r w:rsidR="00640B5F">
        <w:rPr>
          <w:rFonts w:ascii="Arial" w:hAnsi="Arial" w:cs="Arial"/>
          <w:sz w:val="22"/>
          <w:szCs w:val="22"/>
        </w:rPr>
        <w:t>ejí</w:t>
      </w:r>
      <w:r w:rsidRPr="00FC11C0">
        <w:rPr>
          <w:rFonts w:ascii="Arial" w:hAnsi="Arial" w:cs="Arial"/>
          <w:sz w:val="22"/>
          <w:szCs w:val="22"/>
        </w:rPr>
        <w:t xml:space="preserve"> odstran</w:t>
      </w:r>
      <w:r w:rsidR="00640B5F">
        <w:rPr>
          <w:rFonts w:ascii="Arial" w:hAnsi="Arial" w:cs="Arial"/>
          <w:sz w:val="22"/>
          <w:szCs w:val="22"/>
        </w:rPr>
        <w:t xml:space="preserve">ění </w:t>
      </w:r>
      <w:r w:rsidRPr="00FC11C0">
        <w:rPr>
          <w:rFonts w:ascii="Arial" w:hAnsi="Arial" w:cs="Arial"/>
          <w:sz w:val="22"/>
          <w:szCs w:val="22"/>
        </w:rPr>
        <w:t xml:space="preserve">bez použití nářadí. </w:t>
      </w:r>
      <w:r w:rsidR="00640B5F">
        <w:rPr>
          <w:rFonts w:ascii="Arial" w:hAnsi="Arial" w:cs="Arial"/>
          <w:sz w:val="22"/>
          <w:szCs w:val="22"/>
        </w:rPr>
        <w:t>N</w:t>
      </w:r>
      <w:r w:rsidR="00640B5F" w:rsidRPr="00FC11C0">
        <w:rPr>
          <w:rFonts w:ascii="Arial" w:hAnsi="Arial" w:cs="Arial"/>
          <w:sz w:val="22"/>
          <w:szCs w:val="22"/>
        </w:rPr>
        <w:t>ejsou přípustn</w:t>
      </w:r>
      <w:r w:rsidR="00FD3CCF">
        <w:rPr>
          <w:rFonts w:ascii="Arial" w:hAnsi="Arial" w:cs="Arial"/>
          <w:sz w:val="22"/>
          <w:szCs w:val="22"/>
        </w:rPr>
        <w:t>á</w:t>
      </w:r>
      <w:r w:rsidR="00640B5F" w:rsidRPr="00FC11C0">
        <w:rPr>
          <w:rFonts w:ascii="Arial" w:hAnsi="Arial" w:cs="Arial"/>
          <w:sz w:val="22"/>
          <w:szCs w:val="22"/>
        </w:rPr>
        <w:t xml:space="preserve"> </w:t>
      </w:r>
      <w:r w:rsidR="00640B5F">
        <w:rPr>
          <w:rFonts w:ascii="Arial" w:hAnsi="Arial" w:cs="Arial"/>
          <w:sz w:val="22"/>
          <w:szCs w:val="22"/>
        </w:rPr>
        <w:t>j</w:t>
      </w:r>
      <w:r w:rsidRPr="00FC11C0">
        <w:rPr>
          <w:rFonts w:ascii="Arial" w:hAnsi="Arial" w:cs="Arial"/>
          <w:sz w:val="22"/>
          <w:szCs w:val="22"/>
        </w:rPr>
        <w:t>ak</w:t>
      </w:r>
      <w:r w:rsidR="00F57174">
        <w:rPr>
          <w:rFonts w:ascii="Arial" w:hAnsi="Arial" w:cs="Arial"/>
          <w:sz w:val="22"/>
          <w:szCs w:val="22"/>
        </w:rPr>
        <w:t>á</w:t>
      </w:r>
      <w:r w:rsidRPr="00FC11C0">
        <w:rPr>
          <w:rFonts w:ascii="Arial" w:hAnsi="Arial" w:cs="Arial"/>
          <w:sz w:val="22"/>
          <w:szCs w:val="22"/>
        </w:rPr>
        <w:t>koli</w:t>
      </w:r>
      <w:r w:rsidR="00F57174">
        <w:rPr>
          <w:rFonts w:ascii="Arial" w:hAnsi="Arial" w:cs="Arial"/>
          <w:sz w:val="22"/>
          <w:szCs w:val="22"/>
        </w:rPr>
        <w:t>v</w:t>
      </w:r>
      <w:r w:rsidRPr="00FC11C0">
        <w:rPr>
          <w:rFonts w:ascii="Arial" w:hAnsi="Arial" w:cs="Arial"/>
          <w:sz w:val="22"/>
          <w:szCs w:val="22"/>
        </w:rPr>
        <w:t xml:space="preserve"> </w:t>
      </w:r>
      <w:r w:rsidR="00F57174">
        <w:rPr>
          <w:rFonts w:ascii="Arial" w:hAnsi="Arial" w:cs="Arial"/>
          <w:sz w:val="22"/>
          <w:szCs w:val="22"/>
        </w:rPr>
        <w:t xml:space="preserve">uvolňující činidla </w:t>
      </w:r>
      <w:r w:rsidR="00640B5F">
        <w:rPr>
          <w:rFonts w:ascii="Arial" w:hAnsi="Arial" w:cs="Arial"/>
          <w:sz w:val="22"/>
          <w:szCs w:val="22"/>
        </w:rPr>
        <w:t>p</w:t>
      </w:r>
      <w:r w:rsidRPr="00FC11C0">
        <w:rPr>
          <w:rFonts w:ascii="Arial" w:hAnsi="Arial" w:cs="Arial"/>
          <w:sz w:val="22"/>
          <w:szCs w:val="22"/>
        </w:rPr>
        <w:t>ro</w:t>
      </w:r>
      <w:r w:rsidR="00F57174">
        <w:rPr>
          <w:rFonts w:ascii="Arial" w:hAnsi="Arial" w:cs="Arial"/>
          <w:sz w:val="22"/>
          <w:szCs w:val="22"/>
        </w:rPr>
        <w:t xml:space="preserve"> zabránění </w:t>
      </w:r>
      <w:r w:rsidRPr="00FC11C0">
        <w:rPr>
          <w:rFonts w:ascii="Arial" w:hAnsi="Arial" w:cs="Arial"/>
          <w:sz w:val="22"/>
          <w:szCs w:val="22"/>
        </w:rPr>
        <w:t>přilnavost</w:t>
      </w:r>
      <w:r w:rsidR="00640B5F">
        <w:rPr>
          <w:rFonts w:ascii="Arial" w:hAnsi="Arial" w:cs="Arial"/>
          <w:sz w:val="22"/>
          <w:szCs w:val="22"/>
        </w:rPr>
        <w:t>i</w:t>
      </w:r>
      <w:r w:rsidRPr="00FC11C0">
        <w:rPr>
          <w:rFonts w:ascii="Arial" w:hAnsi="Arial" w:cs="Arial"/>
          <w:sz w:val="22"/>
          <w:szCs w:val="22"/>
        </w:rPr>
        <w:t xml:space="preserve"> </w:t>
      </w:r>
      <w:r w:rsidR="00F57174">
        <w:rPr>
          <w:rFonts w:ascii="Arial" w:hAnsi="Arial" w:cs="Arial"/>
          <w:sz w:val="22"/>
          <w:szCs w:val="22"/>
        </w:rPr>
        <w:t xml:space="preserve">k </w:t>
      </w:r>
      <w:r w:rsidRPr="00FC11C0">
        <w:rPr>
          <w:rFonts w:ascii="Arial" w:hAnsi="Arial" w:cs="Arial"/>
          <w:sz w:val="22"/>
          <w:szCs w:val="22"/>
        </w:rPr>
        <w:t>izolaci.</w:t>
      </w:r>
    </w:p>
    <w:p w14:paraId="09DFB0E0" w14:textId="77777777" w:rsidR="00F80EAF" w:rsidRPr="00FC11C0" w:rsidRDefault="00F57174" w:rsidP="00FC11C0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Středová </w:t>
      </w:r>
      <w:r w:rsidR="00FC11C0" w:rsidRPr="00FC11C0">
        <w:rPr>
          <w:rFonts w:ascii="Arial" w:hAnsi="Arial" w:cs="Arial"/>
          <w:sz w:val="22"/>
          <w:szCs w:val="22"/>
        </w:rPr>
        <w:t>výplň</w:t>
      </w:r>
      <w:r>
        <w:rPr>
          <w:rFonts w:ascii="Arial" w:hAnsi="Arial" w:cs="Arial"/>
          <w:sz w:val="22"/>
          <w:szCs w:val="22"/>
        </w:rPr>
        <w:t xml:space="preserve">ová šňůra </w:t>
      </w:r>
      <w:r w:rsidR="00FC11C0" w:rsidRPr="00FC11C0">
        <w:rPr>
          <w:rFonts w:ascii="Arial" w:hAnsi="Arial" w:cs="Arial"/>
          <w:sz w:val="22"/>
          <w:szCs w:val="22"/>
        </w:rPr>
        <w:t>nesmí být hygroskopick</w:t>
      </w:r>
      <w:r>
        <w:rPr>
          <w:rFonts w:ascii="Arial" w:hAnsi="Arial" w:cs="Arial"/>
          <w:sz w:val="22"/>
          <w:szCs w:val="22"/>
        </w:rPr>
        <w:t>á. M</w:t>
      </w:r>
      <w:r w:rsidR="00FC11C0" w:rsidRPr="00FC11C0">
        <w:rPr>
          <w:rFonts w:ascii="Arial" w:hAnsi="Arial" w:cs="Arial"/>
          <w:sz w:val="22"/>
          <w:szCs w:val="22"/>
        </w:rPr>
        <w:t xml:space="preserve">usí být možné ji </w:t>
      </w:r>
      <w:r w:rsidR="00FD3CCF" w:rsidRPr="00FC11C0">
        <w:rPr>
          <w:rFonts w:ascii="Arial" w:hAnsi="Arial" w:cs="Arial"/>
          <w:sz w:val="22"/>
          <w:szCs w:val="22"/>
        </w:rPr>
        <w:t xml:space="preserve">snadno </w:t>
      </w:r>
      <w:r w:rsidR="00FC11C0" w:rsidRPr="00FC11C0">
        <w:rPr>
          <w:rFonts w:ascii="Arial" w:hAnsi="Arial" w:cs="Arial"/>
          <w:sz w:val="22"/>
          <w:szCs w:val="22"/>
        </w:rPr>
        <w:t>odstranit bez použití nože nebo jiné</w:t>
      </w:r>
      <w:r>
        <w:rPr>
          <w:rFonts w:ascii="Arial" w:hAnsi="Arial" w:cs="Arial"/>
          <w:sz w:val="22"/>
          <w:szCs w:val="22"/>
        </w:rPr>
        <w:t>ho</w:t>
      </w:r>
      <w:r w:rsidR="00FC11C0" w:rsidRPr="00FC11C0">
        <w:rPr>
          <w:rFonts w:ascii="Arial" w:hAnsi="Arial" w:cs="Arial"/>
          <w:sz w:val="22"/>
          <w:szCs w:val="22"/>
        </w:rPr>
        <w:t xml:space="preserve"> ostré</w:t>
      </w:r>
      <w:r>
        <w:rPr>
          <w:rFonts w:ascii="Arial" w:hAnsi="Arial" w:cs="Arial"/>
          <w:sz w:val="22"/>
          <w:szCs w:val="22"/>
        </w:rPr>
        <w:t>ho</w:t>
      </w:r>
      <w:r w:rsidR="00FC11C0" w:rsidRPr="00FC11C0">
        <w:rPr>
          <w:rFonts w:ascii="Arial" w:hAnsi="Arial" w:cs="Arial"/>
          <w:sz w:val="22"/>
          <w:szCs w:val="22"/>
        </w:rPr>
        <w:t xml:space="preserve"> nástroje.</w:t>
      </w:r>
    </w:p>
    <w:p w14:paraId="09DFB0E1" w14:textId="77777777" w:rsidR="00F6198F" w:rsidRPr="00F80EAF" w:rsidRDefault="00F6198F" w:rsidP="009553E8">
      <w:pPr>
        <w:pStyle w:val="Nadpis3"/>
      </w:pPr>
      <w:r>
        <w:t>Vnější plášť</w:t>
      </w:r>
    </w:p>
    <w:p w14:paraId="09DFB0E2" w14:textId="4FEF7F8A" w:rsidR="00F6198F" w:rsidRPr="00F6198F" w:rsidRDefault="00F6198F" w:rsidP="00F6198F">
      <w:pPr>
        <w:spacing w:before="60" w:after="60"/>
        <w:rPr>
          <w:rFonts w:ascii="Arial" w:hAnsi="Arial" w:cs="Arial"/>
          <w:sz w:val="22"/>
          <w:szCs w:val="22"/>
        </w:rPr>
      </w:pPr>
      <w:r w:rsidRPr="00F6198F">
        <w:rPr>
          <w:rFonts w:ascii="Arial" w:hAnsi="Arial" w:cs="Arial"/>
          <w:sz w:val="22"/>
          <w:szCs w:val="22"/>
        </w:rPr>
        <w:t xml:space="preserve">Vnější plášť </w:t>
      </w:r>
      <w:r>
        <w:rPr>
          <w:rFonts w:ascii="Arial" w:hAnsi="Arial" w:cs="Arial"/>
          <w:sz w:val="22"/>
          <w:szCs w:val="22"/>
        </w:rPr>
        <w:t>je v celé délce homogenní</w:t>
      </w:r>
      <w:r w:rsidRPr="00F6198F">
        <w:rPr>
          <w:rFonts w:ascii="Arial" w:hAnsi="Arial" w:cs="Arial"/>
          <w:sz w:val="22"/>
          <w:szCs w:val="22"/>
        </w:rPr>
        <w:t>, hladk</w:t>
      </w:r>
      <w:r>
        <w:rPr>
          <w:rFonts w:ascii="Arial" w:hAnsi="Arial" w:cs="Arial"/>
          <w:sz w:val="22"/>
          <w:szCs w:val="22"/>
        </w:rPr>
        <w:t>ý</w:t>
      </w:r>
      <w:r w:rsidRPr="00F6198F">
        <w:rPr>
          <w:rFonts w:ascii="Arial" w:hAnsi="Arial" w:cs="Arial"/>
          <w:sz w:val="22"/>
          <w:szCs w:val="22"/>
        </w:rPr>
        <w:t xml:space="preserve"> a pokud možno bez vad. Jednotlivé vady ≤ 0,5 mm jsou povoleny, </w:t>
      </w:r>
      <w:r w:rsidRPr="00EF5A92">
        <w:rPr>
          <w:rFonts w:ascii="Arial" w:hAnsi="Arial" w:cs="Arial"/>
          <w:sz w:val="22"/>
          <w:szCs w:val="22"/>
        </w:rPr>
        <w:t xml:space="preserve">pokud </w:t>
      </w:r>
      <w:r w:rsidR="00F44CE8" w:rsidRPr="00EF5A92">
        <w:rPr>
          <w:rFonts w:ascii="Arial" w:hAnsi="Arial" w:cs="Arial"/>
          <w:sz w:val="22"/>
          <w:szCs w:val="22"/>
        </w:rPr>
        <w:t>je dodržena</w:t>
      </w:r>
      <w:r>
        <w:rPr>
          <w:rFonts w:ascii="Arial" w:hAnsi="Arial" w:cs="Arial"/>
          <w:sz w:val="22"/>
          <w:szCs w:val="22"/>
        </w:rPr>
        <w:t xml:space="preserve"> </w:t>
      </w:r>
      <w:r w:rsidRPr="00F6198F">
        <w:rPr>
          <w:rFonts w:ascii="Arial" w:hAnsi="Arial" w:cs="Arial"/>
          <w:sz w:val="22"/>
          <w:szCs w:val="22"/>
        </w:rPr>
        <w:t>minimální tloušťka</w:t>
      </w:r>
      <w:r>
        <w:rPr>
          <w:rFonts w:ascii="Arial" w:hAnsi="Arial" w:cs="Arial"/>
          <w:sz w:val="22"/>
          <w:szCs w:val="22"/>
        </w:rPr>
        <w:t xml:space="preserve"> pláště</w:t>
      </w:r>
      <w:r w:rsidRPr="00F6198F">
        <w:rPr>
          <w:rFonts w:ascii="Arial" w:hAnsi="Arial" w:cs="Arial"/>
          <w:sz w:val="22"/>
          <w:szCs w:val="22"/>
        </w:rPr>
        <w:t>.</w:t>
      </w:r>
    </w:p>
    <w:p w14:paraId="09DFB0E3" w14:textId="77777777" w:rsidR="00F6198F" w:rsidRPr="00FC11C0" w:rsidRDefault="00F6198F" w:rsidP="00F6198F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FC11C0">
        <w:rPr>
          <w:rFonts w:ascii="Arial" w:hAnsi="Arial" w:cs="Arial"/>
          <w:sz w:val="22"/>
          <w:szCs w:val="22"/>
        </w:rPr>
        <w:t>lášť ne</w:t>
      </w:r>
      <w:r>
        <w:rPr>
          <w:rFonts w:ascii="Arial" w:hAnsi="Arial" w:cs="Arial"/>
          <w:sz w:val="22"/>
          <w:szCs w:val="22"/>
        </w:rPr>
        <w:t>smí být</w:t>
      </w:r>
      <w:r w:rsidRPr="00FC11C0">
        <w:rPr>
          <w:rFonts w:ascii="Arial" w:hAnsi="Arial" w:cs="Arial"/>
          <w:sz w:val="22"/>
          <w:szCs w:val="22"/>
        </w:rPr>
        <w:t xml:space="preserve"> znečištěn žádnými zbytky, kontaminací nebo činidly.   </w:t>
      </w:r>
    </w:p>
    <w:p w14:paraId="09DFB0E4" w14:textId="77777777" w:rsidR="00F6198F" w:rsidRPr="00F6198F" w:rsidRDefault="007236A8" w:rsidP="00F6198F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Profil kabelu musí být kruhový </w:t>
      </w:r>
      <w:r w:rsidR="00F6198F" w:rsidRPr="00F6198F">
        <w:rPr>
          <w:rFonts w:ascii="Arial" w:hAnsi="Arial" w:cs="Arial"/>
          <w:sz w:val="22"/>
          <w:szCs w:val="22"/>
        </w:rPr>
        <w:t xml:space="preserve">s maximální odchylkou ≤ </w:t>
      </w:r>
      <w:proofErr w:type="gramStart"/>
      <w:r w:rsidR="00F6198F" w:rsidRPr="00F6198F">
        <w:rPr>
          <w:rFonts w:ascii="Arial" w:hAnsi="Arial" w:cs="Arial"/>
          <w:sz w:val="22"/>
          <w:szCs w:val="22"/>
        </w:rPr>
        <w:t>5%</w:t>
      </w:r>
      <w:proofErr w:type="gramEnd"/>
      <w:r w:rsidR="00F6198F" w:rsidRPr="00F6198F">
        <w:rPr>
          <w:rFonts w:ascii="Arial" w:hAnsi="Arial" w:cs="Arial"/>
          <w:sz w:val="22"/>
          <w:szCs w:val="22"/>
        </w:rPr>
        <w:t xml:space="preserve"> z minimální hodnoty vnějšího průměru</w:t>
      </w:r>
      <w:r w:rsidR="00FD3CC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měřeno podle normy </w:t>
      </w:r>
      <w:r w:rsidR="00F6198F" w:rsidRPr="00F6198F">
        <w:rPr>
          <w:rFonts w:ascii="Arial" w:hAnsi="Arial" w:cs="Arial"/>
          <w:sz w:val="22"/>
          <w:szCs w:val="22"/>
        </w:rPr>
        <w:t>HD 605, 2.1.3.2.</w:t>
      </w:r>
      <w:r w:rsidR="009473CE">
        <w:rPr>
          <w:rFonts w:ascii="Arial" w:hAnsi="Arial" w:cs="Arial"/>
          <w:sz w:val="22"/>
          <w:szCs w:val="22"/>
        </w:rPr>
        <w:t xml:space="preserve"> (ČSN 34 7010-82).</w:t>
      </w:r>
    </w:p>
    <w:p w14:paraId="09DFB0E5" w14:textId="77777777" w:rsidR="007236A8" w:rsidRDefault="007236A8" w:rsidP="007236A8">
      <w:pPr>
        <w:spacing w:before="60" w:after="60"/>
        <w:rPr>
          <w:rFonts w:ascii="Arial" w:hAnsi="Arial" w:cs="Arial"/>
          <w:sz w:val="22"/>
          <w:szCs w:val="22"/>
        </w:rPr>
      </w:pPr>
    </w:p>
    <w:p w14:paraId="09DFB0E6" w14:textId="77777777" w:rsidR="007236A8" w:rsidRPr="007236A8" w:rsidRDefault="007236A8" w:rsidP="007236A8">
      <w:pPr>
        <w:spacing w:before="60" w:after="60"/>
        <w:rPr>
          <w:rFonts w:ascii="Arial" w:hAnsi="Arial" w:cs="Arial"/>
          <w:sz w:val="22"/>
          <w:szCs w:val="22"/>
        </w:rPr>
      </w:pPr>
      <w:r w:rsidRPr="007236A8">
        <w:rPr>
          <w:rFonts w:ascii="Arial" w:hAnsi="Arial" w:cs="Arial"/>
          <w:sz w:val="22"/>
          <w:szCs w:val="22"/>
        </w:rPr>
        <w:t>Tloušťk</w:t>
      </w:r>
      <w:r>
        <w:rPr>
          <w:rFonts w:ascii="Arial" w:hAnsi="Arial" w:cs="Arial"/>
          <w:sz w:val="22"/>
          <w:szCs w:val="22"/>
        </w:rPr>
        <w:t>y</w:t>
      </w:r>
      <w:r w:rsidRPr="007236A8">
        <w:rPr>
          <w:rFonts w:ascii="Arial" w:hAnsi="Arial" w:cs="Arial"/>
          <w:sz w:val="22"/>
          <w:szCs w:val="22"/>
        </w:rPr>
        <w:t xml:space="preserve"> pláště pro </w:t>
      </w:r>
      <w:proofErr w:type="gramStart"/>
      <w:r w:rsidRPr="007236A8">
        <w:rPr>
          <w:rFonts w:ascii="Arial" w:hAnsi="Arial" w:cs="Arial"/>
          <w:sz w:val="22"/>
          <w:szCs w:val="22"/>
        </w:rPr>
        <w:t>4-žilové</w:t>
      </w:r>
      <w:proofErr w:type="gramEnd"/>
      <w:r w:rsidRPr="007236A8">
        <w:rPr>
          <w:rFonts w:ascii="Arial" w:hAnsi="Arial" w:cs="Arial"/>
          <w:sz w:val="22"/>
          <w:szCs w:val="22"/>
        </w:rPr>
        <w:t xml:space="preserve"> kabely, které nejsou uvedeny v normě:</w:t>
      </w:r>
    </w:p>
    <w:p w14:paraId="09DFB0E7" w14:textId="77777777" w:rsidR="007236A8" w:rsidRDefault="007236A8" w:rsidP="007236A8">
      <w:pPr>
        <w:spacing w:before="60" w:after="60"/>
        <w:rPr>
          <w:rFonts w:ascii="Arial" w:hAnsi="Arial" w:cs="Arial"/>
          <w:sz w:val="22"/>
          <w:szCs w:val="22"/>
        </w:rPr>
      </w:pPr>
      <w:r w:rsidRPr="007236A8">
        <w:rPr>
          <w:rFonts w:ascii="Arial" w:hAnsi="Arial" w:cs="Arial"/>
          <w:sz w:val="22"/>
          <w:szCs w:val="22"/>
        </w:rPr>
        <w:t>10</w:t>
      </w:r>
      <w:r>
        <w:rPr>
          <w:rFonts w:ascii="Arial" w:hAnsi="Arial" w:cs="Arial"/>
          <w:sz w:val="22"/>
          <w:szCs w:val="22"/>
        </w:rPr>
        <w:t xml:space="preserve"> </w:t>
      </w:r>
      <w:r w:rsidRPr="007236A8">
        <w:rPr>
          <w:rFonts w:ascii="Arial" w:hAnsi="Arial" w:cs="Arial"/>
          <w:sz w:val="22"/>
          <w:szCs w:val="22"/>
        </w:rPr>
        <w:t>mm</w:t>
      </w:r>
      <w:r w:rsidRPr="007236A8"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7236A8">
        <w:rPr>
          <w:rFonts w:ascii="Arial" w:hAnsi="Arial" w:cs="Arial"/>
          <w:sz w:val="22"/>
          <w:szCs w:val="22"/>
        </w:rPr>
        <w:t>1,8</w:t>
      </w:r>
      <w:r w:rsidR="006346DE">
        <w:rPr>
          <w:rFonts w:ascii="Arial" w:hAnsi="Arial" w:cs="Arial"/>
          <w:sz w:val="22"/>
          <w:szCs w:val="22"/>
        </w:rPr>
        <w:t xml:space="preserve"> </w:t>
      </w:r>
      <w:r w:rsidRPr="007236A8">
        <w:rPr>
          <w:rFonts w:ascii="Arial" w:hAnsi="Arial" w:cs="Arial"/>
          <w:sz w:val="22"/>
          <w:szCs w:val="22"/>
        </w:rPr>
        <w:t>mm</w:t>
      </w:r>
    </w:p>
    <w:p w14:paraId="09DFB0E8" w14:textId="77777777" w:rsidR="006346DE" w:rsidRPr="007236A8" w:rsidRDefault="006346DE" w:rsidP="006346DE">
      <w:pPr>
        <w:spacing w:before="60" w:after="60"/>
        <w:rPr>
          <w:rFonts w:ascii="Arial" w:hAnsi="Arial" w:cs="Arial"/>
          <w:sz w:val="22"/>
          <w:szCs w:val="22"/>
        </w:rPr>
      </w:pPr>
      <w:r w:rsidRPr="007236A8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6 </w:t>
      </w:r>
      <w:r w:rsidRPr="007236A8">
        <w:rPr>
          <w:rFonts w:ascii="Arial" w:hAnsi="Arial" w:cs="Arial"/>
          <w:sz w:val="22"/>
          <w:szCs w:val="22"/>
        </w:rPr>
        <w:t>mm</w:t>
      </w:r>
      <w:r w:rsidRPr="007236A8"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7236A8">
        <w:rPr>
          <w:rFonts w:ascii="Arial" w:hAnsi="Arial" w:cs="Arial"/>
          <w:sz w:val="22"/>
          <w:szCs w:val="22"/>
        </w:rPr>
        <w:t>1,8</w:t>
      </w:r>
      <w:r>
        <w:rPr>
          <w:rFonts w:ascii="Arial" w:hAnsi="Arial" w:cs="Arial"/>
          <w:sz w:val="22"/>
          <w:szCs w:val="22"/>
        </w:rPr>
        <w:t xml:space="preserve"> </w:t>
      </w:r>
      <w:r w:rsidRPr="007236A8">
        <w:rPr>
          <w:rFonts w:ascii="Arial" w:hAnsi="Arial" w:cs="Arial"/>
          <w:sz w:val="22"/>
          <w:szCs w:val="22"/>
        </w:rPr>
        <w:t>mm</w:t>
      </w:r>
    </w:p>
    <w:p w14:paraId="09DFB0E9" w14:textId="77777777" w:rsidR="00F80EAF" w:rsidRPr="007236A8" w:rsidRDefault="007236A8" w:rsidP="007236A8">
      <w:pPr>
        <w:spacing w:before="60" w:after="60"/>
        <w:rPr>
          <w:rFonts w:ascii="Arial" w:hAnsi="Arial" w:cs="Arial"/>
          <w:sz w:val="22"/>
          <w:szCs w:val="22"/>
        </w:rPr>
      </w:pPr>
      <w:r w:rsidRPr="007236A8">
        <w:rPr>
          <w:rFonts w:ascii="Arial" w:hAnsi="Arial" w:cs="Arial"/>
          <w:sz w:val="22"/>
          <w:szCs w:val="22"/>
        </w:rPr>
        <w:t xml:space="preserve"> 240 mm</w:t>
      </w:r>
      <w:r w:rsidRPr="007236A8"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7236A8">
        <w:rPr>
          <w:rFonts w:ascii="Arial" w:hAnsi="Arial" w:cs="Arial"/>
          <w:sz w:val="22"/>
          <w:szCs w:val="22"/>
        </w:rPr>
        <w:t>2,9 mm</w:t>
      </w:r>
    </w:p>
    <w:p w14:paraId="09DFB0EA" w14:textId="77777777" w:rsidR="004C67F0" w:rsidRDefault="004C67F0" w:rsidP="009D47E5">
      <w:pPr>
        <w:spacing w:before="60" w:after="60"/>
        <w:rPr>
          <w:rFonts w:ascii="Arial" w:hAnsi="Arial" w:cs="Arial"/>
          <w:sz w:val="22"/>
          <w:szCs w:val="22"/>
        </w:rPr>
      </w:pPr>
    </w:p>
    <w:p w14:paraId="09DFB0EB" w14:textId="77777777" w:rsidR="00F80EAF" w:rsidRPr="004C67F0" w:rsidRDefault="004C67F0" w:rsidP="009D47E5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Vnější plášť musí splňovat o</w:t>
      </w:r>
      <w:r w:rsidRPr="004C67F0">
        <w:rPr>
          <w:rFonts w:ascii="Arial" w:hAnsi="Arial" w:cs="Arial"/>
          <w:sz w:val="22"/>
          <w:szCs w:val="22"/>
        </w:rPr>
        <w:t>dolnost proti šíření plamene</w:t>
      </w:r>
      <w:r>
        <w:rPr>
          <w:rFonts w:ascii="Arial" w:hAnsi="Arial" w:cs="Arial"/>
          <w:sz w:val="22"/>
          <w:szCs w:val="22"/>
        </w:rPr>
        <w:t xml:space="preserve"> dle ČSN EN 60 332-1-2.</w:t>
      </w:r>
    </w:p>
    <w:p w14:paraId="09DFB0EC" w14:textId="77777777" w:rsidR="004C67F0" w:rsidRDefault="004C67F0" w:rsidP="009D47E5">
      <w:pPr>
        <w:spacing w:before="60" w:after="60"/>
        <w:rPr>
          <w:rFonts w:ascii="Arial" w:hAnsi="Arial" w:cs="Arial"/>
          <w:b/>
          <w:sz w:val="22"/>
          <w:szCs w:val="22"/>
        </w:rPr>
      </w:pPr>
    </w:p>
    <w:p w14:paraId="09DFB0ED" w14:textId="77777777" w:rsidR="00565780" w:rsidRPr="00506044" w:rsidRDefault="00536E85" w:rsidP="009553E8">
      <w:pPr>
        <w:pStyle w:val="Nadpis3"/>
        <w:rPr>
          <w:noProof/>
        </w:rPr>
      </w:pPr>
      <w:r>
        <w:rPr>
          <w:noProof/>
        </w:rPr>
        <w:t>Identifikace, označení a popis</w:t>
      </w:r>
    </w:p>
    <w:p w14:paraId="09DFB0EE" w14:textId="77777777" w:rsidR="003828CA" w:rsidRDefault="00506044" w:rsidP="00506044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506044">
        <w:rPr>
          <w:rFonts w:ascii="Arial" w:hAnsi="Arial" w:cs="Arial"/>
          <w:noProof/>
          <w:sz w:val="22"/>
          <w:szCs w:val="22"/>
        </w:rPr>
        <w:t>Všechny záznamy, dokumenty a popisy, stejně jako označení, typ a varování</w:t>
      </w:r>
      <w:r>
        <w:rPr>
          <w:rFonts w:ascii="Arial" w:hAnsi="Arial" w:cs="Arial"/>
          <w:noProof/>
          <w:sz w:val="22"/>
          <w:szCs w:val="22"/>
        </w:rPr>
        <w:t xml:space="preserve"> (značky) </w:t>
      </w:r>
      <w:r w:rsidRPr="00506044">
        <w:rPr>
          <w:rFonts w:ascii="Arial" w:hAnsi="Arial" w:cs="Arial"/>
          <w:noProof/>
          <w:sz w:val="22"/>
          <w:szCs w:val="22"/>
        </w:rPr>
        <w:t>musí být proveden</w:t>
      </w:r>
      <w:r>
        <w:rPr>
          <w:rFonts w:ascii="Arial" w:hAnsi="Arial" w:cs="Arial"/>
          <w:noProof/>
          <w:sz w:val="22"/>
          <w:szCs w:val="22"/>
        </w:rPr>
        <w:t>y</w:t>
      </w:r>
      <w:r w:rsidRPr="00506044">
        <w:rPr>
          <w:rFonts w:ascii="Arial" w:hAnsi="Arial" w:cs="Arial"/>
          <w:noProof/>
          <w:sz w:val="22"/>
          <w:szCs w:val="22"/>
        </w:rPr>
        <w:t xml:space="preserve"> v</w:t>
      </w:r>
      <w:r>
        <w:rPr>
          <w:rFonts w:ascii="Arial" w:hAnsi="Arial" w:cs="Arial"/>
          <w:noProof/>
          <w:sz w:val="22"/>
          <w:szCs w:val="22"/>
        </w:rPr>
        <w:t> českém jazyce</w:t>
      </w:r>
      <w:r w:rsidRPr="00506044">
        <w:rPr>
          <w:rFonts w:ascii="Arial" w:hAnsi="Arial" w:cs="Arial"/>
          <w:noProof/>
          <w:sz w:val="22"/>
          <w:szCs w:val="22"/>
        </w:rPr>
        <w:t xml:space="preserve">. </w:t>
      </w:r>
    </w:p>
    <w:p w14:paraId="09DFB0EF" w14:textId="77777777" w:rsidR="003828CA" w:rsidRDefault="003828CA" w:rsidP="00506044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09DFB0F0" w14:textId="77777777" w:rsidR="00695D34" w:rsidRPr="00695D34" w:rsidRDefault="00695D34" w:rsidP="00506044">
      <w:pPr>
        <w:spacing w:before="60"/>
        <w:jc w:val="both"/>
        <w:rPr>
          <w:rFonts w:ascii="Arial" w:hAnsi="Arial" w:cs="Arial"/>
          <w:b/>
          <w:noProof/>
          <w:sz w:val="22"/>
          <w:szCs w:val="22"/>
        </w:rPr>
      </w:pPr>
      <w:r w:rsidRPr="00695D34">
        <w:rPr>
          <w:rFonts w:ascii="Arial" w:hAnsi="Arial" w:cs="Arial"/>
          <w:b/>
          <w:noProof/>
          <w:sz w:val="22"/>
          <w:szCs w:val="22"/>
        </w:rPr>
        <w:t>Popis na plášti kabelu:</w:t>
      </w:r>
    </w:p>
    <w:p w14:paraId="09DFB0F1" w14:textId="77777777" w:rsidR="00FD3CCF" w:rsidRPr="00FD3CCF" w:rsidRDefault="00FD3CCF" w:rsidP="00FD3CCF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Popis</w:t>
      </w:r>
      <w:r w:rsidRPr="00FD3CCF">
        <w:rPr>
          <w:rFonts w:ascii="Arial" w:hAnsi="Arial" w:cs="Arial"/>
          <w:noProof/>
          <w:sz w:val="22"/>
          <w:szCs w:val="22"/>
        </w:rPr>
        <w:t xml:space="preserve"> se </w:t>
      </w:r>
      <w:r>
        <w:rPr>
          <w:rFonts w:ascii="Arial" w:hAnsi="Arial" w:cs="Arial"/>
          <w:noProof/>
          <w:sz w:val="22"/>
          <w:szCs w:val="22"/>
        </w:rPr>
        <w:t>aplikuje</w:t>
      </w:r>
      <w:r w:rsidRPr="00FD3CCF">
        <w:rPr>
          <w:rFonts w:ascii="Arial" w:hAnsi="Arial" w:cs="Arial"/>
          <w:noProof/>
          <w:sz w:val="22"/>
          <w:szCs w:val="22"/>
        </w:rPr>
        <w:t xml:space="preserve"> na </w:t>
      </w:r>
      <w:r w:rsidR="00CB0A55">
        <w:rPr>
          <w:rFonts w:ascii="Arial" w:hAnsi="Arial" w:cs="Arial"/>
          <w:noProof/>
          <w:sz w:val="22"/>
          <w:szCs w:val="22"/>
        </w:rPr>
        <w:t xml:space="preserve">studený </w:t>
      </w:r>
      <w:r w:rsidRPr="00FD3CCF">
        <w:rPr>
          <w:rFonts w:ascii="Arial" w:hAnsi="Arial" w:cs="Arial"/>
          <w:noProof/>
          <w:sz w:val="22"/>
          <w:szCs w:val="22"/>
        </w:rPr>
        <w:t>vnější pláš</w:t>
      </w:r>
      <w:r>
        <w:rPr>
          <w:rFonts w:ascii="Arial" w:hAnsi="Arial" w:cs="Arial"/>
          <w:noProof/>
          <w:sz w:val="22"/>
          <w:szCs w:val="22"/>
        </w:rPr>
        <w:t xml:space="preserve">ť </w:t>
      </w:r>
      <w:r w:rsidR="00442F00">
        <w:rPr>
          <w:rFonts w:ascii="Arial" w:hAnsi="Arial" w:cs="Arial"/>
          <w:noProof/>
          <w:sz w:val="22"/>
          <w:szCs w:val="22"/>
        </w:rPr>
        <w:t>protisknutím</w:t>
      </w:r>
      <w:r w:rsidR="00CB0A55">
        <w:rPr>
          <w:rFonts w:ascii="Arial" w:hAnsi="Arial" w:cs="Arial"/>
          <w:noProof/>
          <w:sz w:val="22"/>
          <w:szCs w:val="22"/>
        </w:rPr>
        <w:t xml:space="preserve"> nebo vy</w:t>
      </w:r>
      <w:r w:rsidR="00442F00">
        <w:rPr>
          <w:rFonts w:ascii="Arial" w:hAnsi="Arial" w:cs="Arial"/>
          <w:noProof/>
          <w:sz w:val="22"/>
          <w:szCs w:val="22"/>
        </w:rPr>
        <w:t>ražením</w:t>
      </w:r>
      <w:r w:rsidR="00CB0A55">
        <w:rPr>
          <w:rFonts w:ascii="Arial" w:hAnsi="Arial" w:cs="Arial"/>
          <w:noProof/>
          <w:sz w:val="22"/>
          <w:szCs w:val="22"/>
        </w:rPr>
        <w:t xml:space="preserve"> </w:t>
      </w:r>
      <w:r w:rsidRPr="00FD3CCF">
        <w:rPr>
          <w:rFonts w:ascii="Arial" w:hAnsi="Arial" w:cs="Arial"/>
          <w:noProof/>
          <w:sz w:val="22"/>
          <w:szCs w:val="22"/>
        </w:rPr>
        <w:t>a musí obsahovat následující údaje:</w:t>
      </w:r>
    </w:p>
    <w:p w14:paraId="09DFB0F2" w14:textId="77777777" w:rsidR="00CB0A55" w:rsidRDefault="00CB0A55" w:rsidP="00FD3CCF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09DFB0F3" w14:textId="2497E70F" w:rsidR="00FD3CCF" w:rsidRPr="00FD3CCF" w:rsidRDefault="00FD3CCF" w:rsidP="00695D34">
      <w:pPr>
        <w:spacing w:before="60"/>
        <w:ind w:left="426"/>
        <w:jc w:val="both"/>
        <w:rPr>
          <w:rFonts w:ascii="Arial" w:hAnsi="Arial" w:cs="Arial"/>
          <w:noProof/>
          <w:sz w:val="22"/>
          <w:szCs w:val="22"/>
        </w:rPr>
      </w:pPr>
      <w:r w:rsidRPr="00FD3CCF">
        <w:rPr>
          <w:rFonts w:ascii="Arial" w:hAnsi="Arial" w:cs="Arial"/>
          <w:noProof/>
          <w:sz w:val="22"/>
          <w:szCs w:val="22"/>
        </w:rPr>
        <w:t xml:space="preserve">název výrobce, </w:t>
      </w:r>
      <w:r w:rsidR="00CB0A55" w:rsidRPr="00EC3094">
        <w:rPr>
          <w:rFonts w:ascii="Wingdings 3" w:hAnsi="Wingdings 3"/>
        </w:rPr>
        <w:t></w:t>
      </w:r>
      <w:r w:rsidRPr="00FD3CCF">
        <w:rPr>
          <w:rFonts w:ascii="Arial" w:hAnsi="Arial" w:cs="Arial"/>
          <w:noProof/>
          <w:sz w:val="22"/>
          <w:szCs w:val="22"/>
        </w:rPr>
        <w:t>VDE</w:t>
      </w:r>
      <w:r w:rsidRPr="00EC3094">
        <w:rPr>
          <w:rFonts w:ascii="Wingdings 3" w:hAnsi="Wingdings 3" w:cs="Arial"/>
          <w:noProof/>
          <w:sz w:val="22"/>
          <w:szCs w:val="22"/>
        </w:rPr>
        <w:t></w:t>
      </w:r>
      <w:r w:rsidRPr="00FD3CCF">
        <w:rPr>
          <w:rFonts w:ascii="Arial" w:hAnsi="Arial" w:cs="Arial"/>
          <w:noProof/>
          <w:sz w:val="22"/>
          <w:szCs w:val="22"/>
        </w:rPr>
        <w:t xml:space="preserve"> 0276, typ</w:t>
      </w:r>
      <w:r w:rsidR="00EC3094">
        <w:rPr>
          <w:rFonts w:ascii="Arial" w:hAnsi="Arial" w:cs="Arial"/>
          <w:noProof/>
          <w:sz w:val="22"/>
          <w:szCs w:val="22"/>
        </w:rPr>
        <w:t>ové označení dle normy</w:t>
      </w:r>
      <w:r w:rsidRPr="00FD3CCF">
        <w:rPr>
          <w:rFonts w:ascii="Arial" w:hAnsi="Arial" w:cs="Arial"/>
          <w:noProof/>
          <w:sz w:val="22"/>
          <w:szCs w:val="22"/>
        </w:rPr>
        <w:t xml:space="preserve">, </w:t>
      </w:r>
      <w:r w:rsidR="00BD44D2" w:rsidRPr="00FE7A48">
        <w:rPr>
          <w:rFonts w:ascii="Arial" w:hAnsi="Arial" w:cs="Arial"/>
          <w:noProof/>
          <w:sz w:val="22"/>
          <w:szCs w:val="22"/>
        </w:rPr>
        <w:t>třídu reakce na oheň,</w:t>
      </w:r>
      <w:r w:rsidR="00BD44D2">
        <w:rPr>
          <w:rFonts w:ascii="Arial" w:hAnsi="Arial" w:cs="Arial"/>
          <w:noProof/>
          <w:sz w:val="22"/>
          <w:szCs w:val="22"/>
        </w:rPr>
        <w:t xml:space="preserve"> </w:t>
      </w:r>
      <w:r w:rsidRPr="00FD3CCF">
        <w:rPr>
          <w:rFonts w:ascii="Arial" w:hAnsi="Arial" w:cs="Arial"/>
          <w:noProof/>
          <w:sz w:val="22"/>
          <w:szCs w:val="22"/>
        </w:rPr>
        <w:t xml:space="preserve">rok výroby, </w:t>
      </w:r>
      <w:r w:rsidR="00695D34">
        <w:rPr>
          <w:rFonts w:ascii="Arial" w:hAnsi="Arial" w:cs="Arial"/>
          <w:noProof/>
          <w:sz w:val="22"/>
          <w:szCs w:val="22"/>
        </w:rPr>
        <w:t xml:space="preserve">délka </w:t>
      </w:r>
      <w:r w:rsidRPr="00FD3CCF">
        <w:rPr>
          <w:rFonts w:ascii="Arial" w:hAnsi="Arial" w:cs="Arial"/>
          <w:noProof/>
          <w:sz w:val="22"/>
          <w:szCs w:val="22"/>
        </w:rPr>
        <w:t>s uvedením v</w:t>
      </w:r>
      <w:r w:rsidR="00695D34">
        <w:rPr>
          <w:rFonts w:ascii="Arial" w:hAnsi="Arial" w:cs="Arial"/>
          <w:noProof/>
          <w:sz w:val="22"/>
          <w:szCs w:val="22"/>
        </w:rPr>
        <w:t> </w:t>
      </w:r>
      <w:r w:rsidRPr="00FD3CCF">
        <w:rPr>
          <w:rFonts w:ascii="Arial" w:hAnsi="Arial" w:cs="Arial"/>
          <w:noProof/>
          <w:sz w:val="22"/>
          <w:szCs w:val="22"/>
        </w:rPr>
        <w:t>metrech</w:t>
      </w:r>
      <w:r w:rsidR="00695D34">
        <w:rPr>
          <w:rFonts w:ascii="Arial" w:hAnsi="Arial" w:cs="Arial"/>
          <w:noProof/>
          <w:sz w:val="22"/>
          <w:szCs w:val="22"/>
        </w:rPr>
        <w:t xml:space="preserve"> (metráž)</w:t>
      </w:r>
      <w:r w:rsidRPr="00FD3CCF">
        <w:rPr>
          <w:rFonts w:ascii="Arial" w:hAnsi="Arial" w:cs="Arial"/>
          <w:noProof/>
          <w:sz w:val="22"/>
          <w:szCs w:val="22"/>
        </w:rPr>
        <w:t>, číselný kód</w:t>
      </w:r>
      <w:r w:rsidR="003E45B0">
        <w:rPr>
          <w:rFonts w:ascii="Arial" w:hAnsi="Arial" w:cs="Arial"/>
          <w:noProof/>
          <w:sz w:val="22"/>
          <w:szCs w:val="22"/>
        </w:rPr>
        <w:t xml:space="preserve"> (číslo výrobní šarže)</w:t>
      </w:r>
    </w:p>
    <w:p w14:paraId="09DFB0F4" w14:textId="77777777" w:rsidR="00FD3CCF" w:rsidRPr="00FD3CCF" w:rsidRDefault="00FD3CCF" w:rsidP="00FD3CCF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09DFB0F5" w14:textId="77777777" w:rsidR="00FD3CCF" w:rsidRPr="00FD3CCF" w:rsidRDefault="00EC3094" w:rsidP="00FD3CCF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Místo názvu výrobce může být použitá ochranná známka výrobce</w:t>
      </w:r>
      <w:r w:rsidR="00FD3CCF" w:rsidRPr="00FD3CCF">
        <w:rPr>
          <w:rFonts w:ascii="Arial" w:hAnsi="Arial" w:cs="Arial"/>
          <w:noProof/>
          <w:sz w:val="22"/>
          <w:szCs w:val="22"/>
        </w:rPr>
        <w:t>.</w:t>
      </w:r>
      <w:r>
        <w:rPr>
          <w:rFonts w:ascii="Arial" w:hAnsi="Arial" w:cs="Arial"/>
          <w:noProof/>
          <w:sz w:val="22"/>
          <w:szCs w:val="22"/>
        </w:rPr>
        <w:t xml:space="preserve"> Z</w:t>
      </w:r>
      <w:r w:rsidR="00FD3CCF" w:rsidRPr="00FD3CCF">
        <w:rPr>
          <w:rFonts w:ascii="Arial" w:hAnsi="Arial" w:cs="Arial"/>
          <w:noProof/>
          <w:sz w:val="22"/>
          <w:szCs w:val="22"/>
        </w:rPr>
        <w:t xml:space="preserve">načení </w:t>
      </w:r>
      <w:r>
        <w:rPr>
          <w:rFonts w:ascii="Arial" w:hAnsi="Arial" w:cs="Arial"/>
          <w:noProof/>
          <w:sz w:val="22"/>
          <w:szCs w:val="22"/>
        </w:rPr>
        <w:t xml:space="preserve">délky pak </w:t>
      </w:r>
      <w:r w:rsidR="00FD3CCF" w:rsidRPr="00FD3CCF">
        <w:rPr>
          <w:rFonts w:ascii="Arial" w:hAnsi="Arial" w:cs="Arial"/>
          <w:noProof/>
          <w:sz w:val="22"/>
          <w:szCs w:val="22"/>
        </w:rPr>
        <w:t>může být použit</w:t>
      </w:r>
      <w:r>
        <w:rPr>
          <w:rFonts w:ascii="Arial" w:hAnsi="Arial" w:cs="Arial"/>
          <w:noProof/>
          <w:sz w:val="22"/>
          <w:szCs w:val="22"/>
        </w:rPr>
        <w:t>o</w:t>
      </w:r>
      <w:r w:rsidR="00FD3CCF" w:rsidRPr="00FD3CCF">
        <w:rPr>
          <w:rFonts w:ascii="Arial" w:hAnsi="Arial" w:cs="Arial"/>
          <w:noProof/>
          <w:sz w:val="22"/>
          <w:szCs w:val="22"/>
        </w:rPr>
        <w:t xml:space="preserve"> v druhém řádku.</w:t>
      </w:r>
    </w:p>
    <w:p w14:paraId="4F80F9AD" w14:textId="79F1F335" w:rsidR="00BD44D2" w:rsidRDefault="00BD44D2" w:rsidP="00FD3CCF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bookmarkStart w:id="1" w:name="_Hlk76995281"/>
      <w:r w:rsidRPr="00FE7A48">
        <w:rPr>
          <w:rFonts w:ascii="Arial" w:hAnsi="Arial" w:cs="Arial"/>
          <w:noProof/>
          <w:sz w:val="22"/>
          <w:szCs w:val="22"/>
        </w:rPr>
        <w:t>Musí být použita klasifikace třídy reakce na oheň dle Nařízení Evropského parlamentu a Rady (EU) č. 305/2011 (CPR).</w:t>
      </w:r>
    </w:p>
    <w:bookmarkEnd w:id="1"/>
    <w:p w14:paraId="09DFB0F6" w14:textId="446771AE" w:rsidR="00FD3CCF" w:rsidRPr="00FD3CCF" w:rsidRDefault="00FD3CCF" w:rsidP="00FD3CCF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FD3CCF">
        <w:rPr>
          <w:rFonts w:ascii="Arial" w:hAnsi="Arial" w:cs="Arial"/>
          <w:noProof/>
          <w:sz w:val="22"/>
          <w:szCs w:val="22"/>
        </w:rPr>
        <w:t xml:space="preserve">Číselný kód </w:t>
      </w:r>
      <w:r w:rsidR="00EC3094">
        <w:rPr>
          <w:rFonts w:ascii="Arial" w:hAnsi="Arial" w:cs="Arial"/>
          <w:noProof/>
          <w:sz w:val="22"/>
          <w:szCs w:val="22"/>
        </w:rPr>
        <w:t xml:space="preserve">může být použit </w:t>
      </w:r>
      <w:r w:rsidRPr="00FD3CCF">
        <w:rPr>
          <w:rFonts w:ascii="Arial" w:hAnsi="Arial" w:cs="Arial"/>
          <w:noProof/>
          <w:sz w:val="22"/>
          <w:szCs w:val="22"/>
        </w:rPr>
        <w:t xml:space="preserve">pouze jednou </w:t>
      </w:r>
      <w:r w:rsidR="00EC3094">
        <w:rPr>
          <w:rFonts w:ascii="Arial" w:hAnsi="Arial" w:cs="Arial"/>
          <w:noProof/>
          <w:sz w:val="22"/>
          <w:szCs w:val="22"/>
        </w:rPr>
        <w:t xml:space="preserve">pro danného </w:t>
      </w:r>
      <w:r w:rsidRPr="00FD3CCF">
        <w:rPr>
          <w:rFonts w:ascii="Arial" w:hAnsi="Arial" w:cs="Arial"/>
          <w:noProof/>
          <w:sz w:val="22"/>
          <w:szCs w:val="22"/>
        </w:rPr>
        <w:t xml:space="preserve">výrobce, </w:t>
      </w:r>
      <w:r w:rsidR="00EC3094">
        <w:rPr>
          <w:rFonts w:ascii="Arial" w:hAnsi="Arial" w:cs="Arial"/>
          <w:noProof/>
          <w:sz w:val="22"/>
          <w:szCs w:val="22"/>
        </w:rPr>
        <w:t>výrobní</w:t>
      </w:r>
      <w:r w:rsidRPr="00FD3CCF">
        <w:rPr>
          <w:rFonts w:ascii="Arial" w:hAnsi="Arial" w:cs="Arial"/>
          <w:noProof/>
          <w:sz w:val="22"/>
          <w:szCs w:val="22"/>
        </w:rPr>
        <w:t xml:space="preserve"> nebo </w:t>
      </w:r>
      <w:r w:rsidR="00EC3094">
        <w:rPr>
          <w:rFonts w:ascii="Arial" w:hAnsi="Arial" w:cs="Arial"/>
          <w:noProof/>
          <w:sz w:val="22"/>
          <w:szCs w:val="22"/>
        </w:rPr>
        <w:t>dodací délku</w:t>
      </w:r>
      <w:r w:rsidRPr="00FD3CCF">
        <w:rPr>
          <w:rFonts w:ascii="Arial" w:hAnsi="Arial" w:cs="Arial"/>
          <w:noProof/>
          <w:sz w:val="22"/>
          <w:szCs w:val="22"/>
        </w:rPr>
        <w:t>, rok výroby a typ kabelu.</w:t>
      </w:r>
    </w:p>
    <w:p w14:paraId="09DFB0F7" w14:textId="77777777" w:rsidR="00FD3CCF" w:rsidRPr="00630ACF" w:rsidRDefault="00695D34" w:rsidP="00FD3CCF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630ACF">
        <w:rPr>
          <w:rFonts w:ascii="Arial" w:hAnsi="Arial" w:cs="Arial"/>
          <w:noProof/>
          <w:sz w:val="22"/>
          <w:szCs w:val="22"/>
        </w:rPr>
        <w:t>Metráž</w:t>
      </w:r>
      <w:r w:rsidR="00FD3CCF" w:rsidRPr="00630ACF">
        <w:rPr>
          <w:rFonts w:ascii="Arial" w:hAnsi="Arial" w:cs="Arial"/>
          <w:noProof/>
          <w:sz w:val="22"/>
          <w:szCs w:val="22"/>
        </w:rPr>
        <w:t xml:space="preserve"> musí být </w:t>
      </w:r>
      <w:r w:rsidRPr="00630ACF">
        <w:rPr>
          <w:rFonts w:ascii="Arial" w:hAnsi="Arial" w:cs="Arial"/>
          <w:noProof/>
          <w:sz w:val="22"/>
          <w:szCs w:val="22"/>
        </w:rPr>
        <w:t xml:space="preserve">vyznačena </w:t>
      </w:r>
      <w:r w:rsidR="00FD3CCF" w:rsidRPr="00630ACF">
        <w:rPr>
          <w:rFonts w:ascii="Arial" w:hAnsi="Arial" w:cs="Arial"/>
          <w:noProof/>
          <w:sz w:val="22"/>
          <w:szCs w:val="22"/>
        </w:rPr>
        <w:t>bez přerušení</w:t>
      </w:r>
      <w:r w:rsidR="00630ACF" w:rsidRPr="00630ACF">
        <w:rPr>
          <w:rFonts w:ascii="Arial" w:hAnsi="Arial" w:cs="Arial"/>
          <w:noProof/>
          <w:sz w:val="22"/>
          <w:szCs w:val="22"/>
        </w:rPr>
        <w:t xml:space="preserve"> v souvislé řadě</w:t>
      </w:r>
      <w:r w:rsidR="00FD3CCF" w:rsidRPr="00630ACF">
        <w:rPr>
          <w:rFonts w:ascii="Arial" w:hAnsi="Arial" w:cs="Arial"/>
          <w:noProof/>
          <w:sz w:val="22"/>
          <w:szCs w:val="22"/>
        </w:rPr>
        <w:t>.</w:t>
      </w:r>
    </w:p>
    <w:p w14:paraId="39C14A37" w14:textId="0833D628" w:rsidR="00BD44D2" w:rsidRPr="00BD44D2" w:rsidRDefault="00BD44D2" w:rsidP="00BD44D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FE7A48">
        <w:rPr>
          <w:rFonts w:ascii="Arial" w:hAnsi="Arial" w:cs="Arial"/>
          <w:noProof/>
          <w:sz w:val="22"/>
          <w:szCs w:val="22"/>
        </w:rPr>
        <w:t>U kabelů, které nejsou specifikovány v normě, písmeno N se uvede v závorkách a nebude použita značka VDE.</w:t>
      </w:r>
    </w:p>
    <w:p w14:paraId="09DFB0F8" w14:textId="77777777" w:rsidR="00695D34" w:rsidRPr="00630ACF" w:rsidRDefault="00695D34" w:rsidP="00FD3CCF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09DFB0F9" w14:textId="77777777" w:rsidR="00695D34" w:rsidRDefault="00FD3CCF" w:rsidP="00FD3CCF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FD3CCF">
        <w:rPr>
          <w:rFonts w:ascii="Arial" w:hAnsi="Arial" w:cs="Arial"/>
          <w:noProof/>
          <w:sz w:val="22"/>
          <w:szCs w:val="22"/>
        </w:rPr>
        <w:t xml:space="preserve">Velikost písma: </w:t>
      </w:r>
      <w:r w:rsidR="00695D34">
        <w:rPr>
          <w:rFonts w:ascii="Arial" w:hAnsi="Arial" w:cs="Arial"/>
          <w:noProof/>
          <w:sz w:val="22"/>
          <w:szCs w:val="22"/>
        </w:rPr>
        <w:tab/>
      </w:r>
      <w:r w:rsidR="00695D34">
        <w:rPr>
          <w:rFonts w:ascii="Arial" w:hAnsi="Arial" w:cs="Arial"/>
          <w:noProof/>
          <w:sz w:val="22"/>
          <w:szCs w:val="22"/>
        </w:rPr>
        <w:tab/>
      </w:r>
      <w:r w:rsidR="00695D34">
        <w:rPr>
          <w:rFonts w:ascii="Arial" w:hAnsi="Arial" w:cs="Arial"/>
          <w:noProof/>
          <w:sz w:val="22"/>
          <w:szCs w:val="22"/>
        </w:rPr>
        <w:tab/>
      </w:r>
      <w:r w:rsidR="00695D34">
        <w:rPr>
          <w:rFonts w:ascii="Arial" w:hAnsi="Arial" w:cs="Arial"/>
          <w:noProof/>
          <w:sz w:val="22"/>
          <w:szCs w:val="22"/>
        </w:rPr>
        <w:tab/>
      </w:r>
      <w:r w:rsidR="00695D34">
        <w:rPr>
          <w:rFonts w:ascii="Arial" w:hAnsi="Arial" w:cs="Arial"/>
          <w:noProof/>
          <w:sz w:val="22"/>
          <w:szCs w:val="22"/>
        </w:rPr>
        <w:tab/>
      </w:r>
      <w:r w:rsidRPr="00FD3CCF">
        <w:rPr>
          <w:rFonts w:ascii="Arial" w:hAnsi="Arial" w:cs="Arial"/>
          <w:noProof/>
          <w:sz w:val="22"/>
          <w:szCs w:val="22"/>
        </w:rPr>
        <w:t xml:space="preserve">≥ 4 mm (kabel o průměru &lt;25 mm) </w:t>
      </w:r>
    </w:p>
    <w:p w14:paraId="09DFB0FA" w14:textId="77777777" w:rsidR="00FD3CCF" w:rsidRPr="00FD3CCF" w:rsidRDefault="00FD3CCF" w:rsidP="00695D34">
      <w:pPr>
        <w:spacing w:before="60"/>
        <w:ind w:left="3402" w:firstLine="567"/>
        <w:jc w:val="both"/>
        <w:rPr>
          <w:rFonts w:ascii="Arial" w:hAnsi="Arial" w:cs="Arial"/>
          <w:noProof/>
          <w:sz w:val="22"/>
          <w:szCs w:val="22"/>
        </w:rPr>
      </w:pPr>
      <w:r w:rsidRPr="00FD3CCF">
        <w:rPr>
          <w:rFonts w:ascii="Arial" w:hAnsi="Arial" w:cs="Arial"/>
          <w:noProof/>
          <w:sz w:val="22"/>
          <w:szCs w:val="22"/>
        </w:rPr>
        <w:t>≥ 5 mm (kabel o průměru ≥ 25 mm)</w:t>
      </w:r>
    </w:p>
    <w:p w14:paraId="09DFB0FB" w14:textId="77777777" w:rsidR="00695D34" w:rsidRDefault="00695D34" w:rsidP="00FD3CCF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09DFB0FC" w14:textId="77777777" w:rsidR="00695D34" w:rsidRDefault="00FD3CCF" w:rsidP="00FD3CCF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FD3CCF">
        <w:rPr>
          <w:rFonts w:ascii="Arial" w:hAnsi="Arial" w:cs="Arial"/>
          <w:noProof/>
          <w:sz w:val="22"/>
          <w:szCs w:val="22"/>
        </w:rPr>
        <w:t xml:space="preserve">Hloubka </w:t>
      </w:r>
      <w:r w:rsidR="00695D34">
        <w:rPr>
          <w:rFonts w:ascii="Arial" w:hAnsi="Arial" w:cs="Arial"/>
          <w:noProof/>
          <w:sz w:val="22"/>
          <w:szCs w:val="22"/>
        </w:rPr>
        <w:t xml:space="preserve">nebo </w:t>
      </w:r>
      <w:r w:rsidRPr="00FD3CCF">
        <w:rPr>
          <w:rFonts w:ascii="Arial" w:hAnsi="Arial" w:cs="Arial"/>
          <w:noProof/>
          <w:sz w:val="22"/>
          <w:szCs w:val="22"/>
        </w:rPr>
        <w:t>výška</w:t>
      </w:r>
      <w:r w:rsidR="00695D34">
        <w:rPr>
          <w:rFonts w:ascii="Arial" w:hAnsi="Arial" w:cs="Arial"/>
          <w:noProof/>
          <w:sz w:val="22"/>
          <w:szCs w:val="22"/>
        </w:rPr>
        <w:t xml:space="preserve"> vyražení</w:t>
      </w:r>
      <w:r w:rsidRPr="00FD3CCF">
        <w:rPr>
          <w:rFonts w:ascii="Arial" w:hAnsi="Arial" w:cs="Arial"/>
          <w:noProof/>
          <w:sz w:val="22"/>
          <w:szCs w:val="22"/>
        </w:rPr>
        <w:t xml:space="preserve">: </w:t>
      </w:r>
      <w:r w:rsidR="00695D34">
        <w:rPr>
          <w:rFonts w:ascii="Arial" w:hAnsi="Arial" w:cs="Arial"/>
          <w:noProof/>
          <w:sz w:val="22"/>
          <w:szCs w:val="22"/>
        </w:rPr>
        <w:tab/>
      </w:r>
      <w:r w:rsidR="00695D34">
        <w:rPr>
          <w:rFonts w:ascii="Arial" w:hAnsi="Arial" w:cs="Arial"/>
          <w:noProof/>
          <w:sz w:val="22"/>
          <w:szCs w:val="22"/>
        </w:rPr>
        <w:tab/>
      </w:r>
      <w:r w:rsidRPr="00FD3CCF">
        <w:rPr>
          <w:rFonts w:ascii="Arial" w:hAnsi="Arial" w:cs="Arial"/>
          <w:noProof/>
          <w:sz w:val="22"/>
          <w:szCs w:val="22"/>
        </w:rPr>
        <w:t xml:space="preserve">přibližně 0,3 mm </w:t>
      </w:r>
    </w:p>
    <w:p w14:paraId="09DFB0FD" w14:textId="77777777" w:rsidR="00FD3CCF" w:rsidRDefault="00FD3CCF" w:rsidP="00695D34">
      <w:pPr>
        <w:spacing w:before="60"/>
        <w:ind w:left="3969"/>
        <w:jc w:val="both"/>
        <w:rPr>
          <w:rFonts w:ascii="Arial" w:hAnsi="Arial" w:cs="Arial"/>
          <w:noProof/>
          <w:sz w:val="22"/>
          <w:szCs w:val="22"/>
        </w:rPr>
      </w:pPr>
      <w:r w:rsidRPr="00FD3CCF">
        <w:rPr>
          <w:rFonts w:ascii="Arial" w:hAnsi="Arial" w:cs="Arial"/>
          <w:noProof/>
          <w:sz w:val="22"/>
          <w:szCs w:val="22"/>
        </w:rPr>
        <w:t>(</w:t>
      </w:r>
      <w:r w:rsidR="00695D34">
        <w:rPr>
          <w:rFonts w:ascii="Arial" w:hAnsi="Arial" w:cs="Arial"/>
          <w:noProof/>
          <w:sz w:val="22"/>
          <w:szCs w:val="22"/>
        </w:rPr>
        <w:t xml:space="preserve">musí být dodržena </w:t>
      </w:r>
      <w:r w:rsidRPr="00FD3CCF">
        <w:rPr>
          <w:rFonts w:ascii="Arial" w:hAnsi="Arial" w:cs="Arial"/>
          <w:noProof/>
          <w:sz w:val="22"/>
          <w:szCs w:val="22"/>
        </w:rPr>
        <w:t xml:space="preserve">minimální tloušťka </w:t>
      </w:r>
      <w:r w:rsidR="00695D34">
        <w:rPr>
          <w:rFonts w:ascii="Arial" w:hAnsi="Arial" w:cs="Arial"/>
          <w:noProof/>
          <w:sz w:val="22"/>
          <w:szCs w:val="22"/>
        </w:rPr>
        <w:t>v</w:t>
      </w:r>
      <w:r w:rsidRPr="00FD3CCF">
        <w:rPr>
          <w:rFonts w:ascii="Arial" w:hAnsi="Arial" w:cs="Arial"/>
          <w:noProof/>
          <w:sz w:val="22"/>
          <w:szCs w:val="22"/>
        </w:rPr>
        <w:t>nější</w:t>
      </w:r>
      <w:r w:rsidR="00695D34">
        <w:rPr>
          <w:rFonts w:ascii="Arial" w:hAnsi="Arial" w:cs="Arial"/>
          <w:noProof/>
          <w:sz w:val="22"/>
          <w:szCs w:val="22"/>
        </w:rPr>
        <w:t>ho pláště</w:t>
      </w:r>
      <w:r w:rsidRPr="00FD3CCF">
        <w:rPr>
          <w:rFonts w:ascii="Arial" w:hAnsi="Arial" w:cs="Arial"/>
          <w:noProof/>
          <w:sz w:val="22"/>
          <w:szCs w:val="22"/>
        </w:rPr>
        <w:t xml:space="preserve"> </w:t>
      </w:r>
      <w:r w:rsidR="00695D34">
        <w:rPr>
          <w:rFonts w:ascii="Arial" w:hAnsi="Arial" w:cs="Arial"/>
          <w:noProof/>
          <w:sz w:val="22"/>
          <w:szCs w:val="22"/>
        </w:rPr>
        <w:t>i v místech s popisem</w:t>
      </w:r>
      <w:r w:rsidRPr="00FD3CCF">
        <w:rPr>
          <w:rFonts w:ascii="Arial" w:hAnsi="Arial" w:cs="Arial"/>
          <w:noProof/>
          <w:sz w:val="22"/>
          <w:szCs w:val="22"/>
        </w:rPr>
        <w:t>)</w:t>
      </w:r>
    </w:p>
    <w:p w14:paraId="09DFB0FE" w14:textId="77777777" w:rsidR="00B76A40" w:rsidRDefault="00B76A40" w:rsidP="005D47D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09DFB0FF" w14:textId="77777777" w:rsidR="00B76A40" w:rsidRDefault="00B76A40" w:rsidP="005D47D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09DFB100" w14:textId="77777777" w:rsidR="00B76A40" w:rsidRDefault="00B76A40" w:rsidP="005D47D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09DFB101" w14:textId="77777777" w:rsidR="0075095F" w:rsidRDefault="0075095F" w:rsidP="005D47D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09DFB102" w14:textId="77777777" w:rsidR="0075095F" w:rsidRDefault="0075095F" w:rsidP="005D47D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09DFB108" w14:textId="475FCA86" w:rsidR="005D47D0" w:rsidRDefault="005D47D0" w:rsidP="005D47D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t xml:space="preserve">Typové </w:t>
      </w:r>
      <w:r w:rsidR="004B621A" w:rsidRPr="00FE7A48">
        <w:rPr>
          <w:rFonts w:ascii="Arial" w:hAnsi="Arial" w:cs="Arial"/>
          <w:noProof/>
          <w:sz w:val="22"/>
          <w:szCs w:val="22"/>
        </w:rPr>
        <w:t>o</w:t>
      </w:r>
      <w:r w:rsidRPr="00FE7A48">
        <w:rPr>
          <w:rFonts w:ascii="Arial" w:hAnsi="Arial" w:cs="Arial"/>
          <w:noProof/>
          <w:sz w:val="22"/>
          <w:szCs w:val="22"/>
        </w:rPr>
        <w:t>značení</w:t>
      </w:r>
      <w:r w:rsidR="00131FA6" w:rsidRPr="00FE7A48">
        <w:rPr>
          <w:rFonts w:ascii="Arial" w:hAnsi="Arial" w:cs="Arial"/>
          <w:noProof/>
          <w:sz w:val="22"/>
          <w:szCs w:val="22"/>
        </w:rPr>
        <w:t xml:space="preserve"> (příklad)</w:t>
      </w:r>
      <w:r w:rsidRPr="00FE7A48">
        <w:rPr>
          <w:rFonts w:ascii="Arial" w:hAnsi="Arial" w:cs="Arial"/>
          <w:noProof/>
          <w:sz w:val="22"/>
          <w:szCs w:val="22"/>
        </w:rPr>
        <w:t>:</w:t>
      </w:r>
    </w:p>
    <w:p w14:paraId="09DFB109" w14:textId="77777777" w:rsidR="00FC0384" w:rsidRDefault="00FC0384" w:rsidP="005D47D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09DFB10A" w14:textId="295EC69F" w:rsidR="00FC0384" w:rsidRDefault="00FC0384" w:rsidP="005D47D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bookmarkStart w:id="2" w:name="_Hlk76995335"/>
      <w:r>
        <w:rPr>
          <w:rFonts w:ascii="Arial" w:hAnsi="Arial" w:cs="Arial"/>
          <w:noProof/>
          <w:sz w:val="22"/>
          <w:szCs w:val="22"/>
        </w:rPr>
        <w:t>NAYY</w:t>
      </w:r>
      <w:r w:rsidR="00F80C73">
        <w:rPr>
          <w:rFonts w:ascii="Arial" w:hAnsi="Arial" w:cs="Arial"/>
          <w:noProof/>
          <w:sz w:val="22"/>
          <w:szCs w:val="22"/>
        </w:rPr>
        <w:t>-J</w:t>
      </w:r>
      <w:r>
        <w:rPr>
          <w:rFonts w:ascii="Arial" w:hAnsi="Arial" w:cs="Arial"/>
          <w:noProof/>
          <w:sz w:val="22"/>
          <w:szCs w:val="22"/>
        </w:rPr>
        <w:t xml:space="preserve">  </w:t>
      </w:r>
      <w:r w:rsidR="00DB536F">
        <w:rPr>
          <w:rFonts w:ascii="Arial" w:hAnsi="Arial" w:cs="Arial"/>
          <w:noProof/>
          <w:sz w:val="22"/>
          <w:szCs w:val="22"/>
        </w:rPr>
        <w:t>4</w:t>
      </w:r>
      <w:r>
        <w:rPr>
          <w:rFonts w:ascii="Arial" w:hAnsi="Arial" w:cs="Arial"/>
          <w:noProof/>
          <w:sz w:val="22"/>
          <w:szCs w:val="22"/>
        </w:rPr>
        <w:t xml:space="preserve"> x </w:t>
      </w:r>
      <w:r w:rsidR="0075095F">
        <w:rPr>
          <w:rFonts w:ascii="Arial" w:hAnsi="Arial" w:cs="Arial"/>
          <w:noProof/>
          <w:sz w:val="22"/>
          <w:szCs w:val="22"/>
        </w:rPr>
        <w:t xml:space="preserve">95 </w:t>
      </w:r>
      <w:r>
        <w:rPr>
          <w:rFonts w:ascii="Arial" w:hAnsi="Arial" w:cs="Arial"/>
          <w:noProof/>
          <w:sz w:val="22"/>
          <w:szCs w:val="22"/>
        </w:rPr>
        <w:t xml:space="preserve"> SM    0,6/1(1,2) kV</w:t>
      </w:r>
      <w:r w:rsidR="00131FA6">
        <w:rPr>
          <w:rFonts w:ascii="Arial" w:hAnsi="Arial" w:cs="Arial"/>
          <w:noProof/>
          <w:sz w:val="22"/>
          <w:szCs w:val="22"/>
        </w:rPr>
        <w:t xml:space="preserve">  E</w:t>
      </w:r>
      <w:r w:rsidR="00131FA6" w:rsidRPr="00131FA6">
        <w:rPr>
          <w:rFonts w:ascii="Arial" w:hAnsi="Arial" w:cs="Arial"/>
          <w:noProof/>
          <w:sz w:val="22"/>
          <w:szCs w:val="22"/>
          <w:vertAlign w:val="subscript"/>
        </w:rPr>
        <w:t>ca</w:t>
      </w:r>
    </w:p>
    <w:p w14:paraId="31689695" w14:textId="5FD12449" w:rsidR="00131FA6" w:rsidRDefault="00A36368" w:rsidP="005D47D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7569FD73" wp14:editId="4B458FBA">
                <wp:simplePos x="0" y="0"/>
                <wp:positionH relativeFrom="column">
                  <wp:posOffset>2263486</wp:posOffset>
                </wp:positionH>
                <wp:positionV relativeFrom="paragraph">
                  <wp:posOffset>47842</wp:posOffset>
                </wp:positionV>
                <wp:extent cx="196100" cy="280988"/>
                <wp:effectExtent l="0" t="0" r="33020" b="24130"/>
                <wp:wrapNone/>
                <wp:docPr id="18" name="Skupina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6100" cy="280988"/>
                          <a:chOff x="0" y="0"/>
                          <a:chExt cx="196100" cy="280988"/>
                        </a:xfrm>
                      </wpg:grpSpPr>
                      <wps:wsp>
                        <wps:cNvPr id="1" name="Přímá spojnice 1"/>
                        <wps:cNvCnPr/>
                        <wps:spPr>
                          <a:xfrm>
                            <a:off x="0" y="0"/>
                            <a:ext cx="195897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Přímá spojnice 5"/>
                        <wps:cNvCnPr/>
                        <wps:spPr>
                          <a:xfrm>
                            <a:off x="91007" y="0"/>
                            <a:ext cx="0" cy="28098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Přímá spojnice 6"/>
                        <wps:cNvCnPr/>
                        <wps:spPr>
                          <a:xfrm>
                            <a:off x="91007" y="277353"/>
                            <a:ext cx="105093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F81BEF" id="Skupina 18" o:spid="_x0000_s1026" style="position:absolute;margin-left:178.25pt;margin-top:3.75pt;width:15.45pt;height:22.15pt;z-index:251739136" coordsize="196100,280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r/QWgIAADwJAAAOAAAAZHJzL2Uyb0RvYy54bWzsVs2O0zAQviPxDlbuNGmr/iRquodd6AVB&#10;ReEBvI6dmI1/ZLtN+ygceQCeYsV7MXaaLNqyq6UIJKS9OLEzM57vm28cLy72okY7aixXMo+GgyRC&#10;VBJVcFnm0aePb17NI2QdlgWulaR5dKA2uli+fLFodEZHqlJ1QQ2CINJmjc6jyjmdxbElFRXYDpSm&#10;Ej4yZQR2MDVlXBjcQHRRx6MkmcaNMoU2ilBrYfWq/RgtQ3zGKHHvGbPUoTqPIDcXRhPGaz/GywXO&#10;SoN1xckxDXxGFgJzCZv2oa6ww2hr+EkowYlRVjE3IErEijFOaMAAaIbJPTQro7Y6YCmzptQ9TUDt&#10;PZ7ODkve7dYG8QJqB5WSWECNNjdbzSVGsAL0NLrMwGpl9EavzXGhbGce8Z4Z4Z+ABe0DsYeeWLp3&#10;iMDiMJ0OE6CfwKfRPEnnITLOSAXVOfEi1etH/eJu09jn1qfSaJCQvWPJ/hlLmwprGsi3Hn/HUkfS&#10;+vuX22/i9iuyWn2WUEU0bNkK1pfySJXNLLD2dJ4m83TW8hS02UPFmTbWragSyL/kUc2lzw5nePfW&#10;OigLmHYmMPFktDuHN3eoqTeu5QfKoNy+JsE7NBq9rA3aYWiR4iaggFjB0rswXte9U/K409HWu9HQ&#10;fE917K3Djkq63lFwqcyvdnX7LlXW2neoW6we9rUqDqEOgQ7QhlfzPxDJ5GGRTH5LJCl0DcjhtKFO&#10;eulZKP+jUKYPC2V6plBGs9l4MvbO0IPdMZpMknT8fKz8vWMl/IngFx2O4eN1wt8Bfp6H8+nu0rP8&#10;AQAA//8DAFBLAwQUAAYACAAAACEAGnT+0uAAAAAIAQAADwAAAGRycy9kb3ducmV2LnhtbEyPQUvD&#10;QBCF74L/YRnBm93EmDbETEop6qkItoJ4m2anSWh2N2S3SfrvXU96egzv8d43xXrWnRh5cK01CPEi&#10;AsGmsqo1NcLn4fUhA+E8GUWdNYxwZQfr8vamoFzZyXzwuPe1CCXG5YTQeN/nUrqqYU1uYXs2wTvZ&#10;QZMP51BLNdAUynUnH6NoKTW1Jiw01PO24eq8v2iEt4mmTRK/jLvzaXv9PqTvX7uYEe/v5s0zCM+z&#10;/wvDL35AhzIwHe3FKCc6hCRdpiGKsAoS/CRbPYE4IqRxBrIs5P8Hyh8AAAD//wMAUEsBAi0AFAAG&#10;AAgAAAAhALaDOJL+AAAA4QEAABMAAAAAAAAAAAAAAAAAAAAAAFtDb250ZW50X1R5cGVzXS54bWxQ&#10;SwECLQAUAAYACAAAACEAOP0h/9YAAACUAQAACwAAAAAAAAAAAAAAAAAvAQAAX3JlbHMvLnJlbHNQ&#10;SwECLQAUAAYACAAAACEA9S6/0FoCAAA8CQAADgAAAAAAAAAAAAAAAAAuAgAAZHJzL2Uyb0RvYy54&#10;bWxQSwECLQAUAAYACAAAACEAGnT+0uAAAAAIAQAADwAAAAAAAAAAAAAAAAC0BAAAZHJzL2Rvd25y&#10;ZXYueG1sUEsFBgAAAAAEAAQA8wAAAMEFAAAAAA==&#10;">
                <v:line id="Přímá spojnice 1" o:spid="_x0000_s1027" style="position:absolute;visibility:visible;mso-wrap-style:square" from="0,0" to="19589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4diwQAAANoAAAAPAAAAZHJzL2Rvd25yZXYueG1sRI9BawIx&#10;EIXvgv8hTMFbzVpR6moUKYpiT7X1Pmymu4ubyZpEjf/eCIKnYXjvffNmtoimERdyvrasYNDPQBAX&#10;VtdcKvj7Xb9/gvABWWNjmRTcyMNi3u3MMNf2yj902YdSJAj7HBVUIbS5lL6oyKDv25Y4af/WGQxp&#10;daXUDq8Jbhr5kWVjabDmdKHClr4qKo77s0mUweFk5OY4wcPOfbvVcBxH8aRU7y0upyACxfAyP9Nb&#10;nerD45XHlPM7AAAA//8DAFBLAQItABQABgAIAAAAIQDb4fbL7gAAAIUBAAATAAAAAAAAAAAAAAAA&#10;AAAAAABbQ29udGVudF9UeXBlc10ueG1sUEsBAi0AFAAGAAgAAAAhAFr0LFu/AAAAFQEAAAsAAAAA&#10;AAAAAAAAAAAAHwEAAF9yZWxzLy5yZWxzUEsBAi0AFAAGAAgAAAAhAJgnh2LBAAAA2gAAAA8AAAAA&#10;AAAAAAAAAAAABwIAAGRycy9kb3ducmV2LnhtbFBLBQYAAAAAAwADALcAAAD1AgAAAAA=&#10;" strokecolor="black [3040]"/>
                <v:line id="Přímá spojnice 5" o:spid="_x0000_s1028" style="position:absolute;visibility:visible;mso-wrap-style:square" from="91007,0" to="91007,2809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IFhwQAAANoAAAAPAAAAZHJzL2Rvd25yZXYueG1sRI9BawIx&#10;FITvQv9DeEJvNatFqatRirRU7Kmr3h+b5+7i5mVNUo3/3giCx2FmvmHmy2hacSbnG8sKhoMMBHFp&#10;dcOVgt32++0DhA/IGlvLpOBKHpaLl94cc20v/EfnIlQiQdjnqKAOocul9GVNBv3AdsTJO1hnMCTp&#10;KqkdXhLctHKUZRNpsOG0UGNHq5rKY/FvEmW4Pxn5c5zifuN+3df7JI7jSanXfvycgQgUwzP8aK+1&#10;gjHcr6QbIBc3AAAA//8DAFBLAQItABQABgAIAAAAIQDb4fbL7gAAAIUBAAATAAAAAAAAAAAAAAAA&#10;AAAAAABbQ29udGVudF9UeXBlc10ueG1sUEsBAi0AFAAGAAgAAAAhAFr0LFu/AAAAFQEAAAsAAAAA&#10;AAAAAAAAAAAAHwEAAF9yZWxzLy5yZWxzUEsBAi0AFAAGAAgAAAAhAOccgWHBAAAA2gAAAA8AAAAA&#10;AAAAAAAAAAAABwIAAGRycy9kb3ducmV2LnhtbFBLBQYAAAAAAwADALcAAAD1AgAAAAA=&#10;" strokecolor="black [3040]"/>
                <v:line id="Přímá spojnice 6" o:spid="_x0000_s1029" style="position:absolute;visibility:visible;mso-wrap-style:square" from="91007,277353" to="196100,277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h8WwQAAANoAAAAPAAAAZHJzL2Rvd25yZXYueG1sRI9PawIx&#10;FMTvBb9DeEJvNauli65GEVFa7Ml/98fmubu4eVmTqOm3N4VCj8PM/IaZLaJpxZ2cbywrGA4yEMSl&#10;1Q1XCo6HzdsYhA/IGlvLpOCHPCzmvZcZFto+eEf3fahEgrAvUEEdQldI6cuaDPqB7YiTd7bOYEjS&#10;VVI7fCS4aeUoy3JpsOG0UGNHq5rKy/5mEmV4uhr5eZngaeu+3fo9jx/xqtRrPy6nIALF8B/+a39p&#10;BTn8Xkk3QM6fAAAA//8DAFBLAQItABQABgAIAAAAIQDb4fbL7gAAAIUBAAATAAAAAAAAAAAAAAAA&#10;AAAAAABbQ29udGVudF9UeXBlc10ueG1sUEsBAi0AFAAGAAgAAAAhAFr0LFu/AAAAFQEAAAsAAAAA&#10;AAAAAAAAAAAAHwEAAF9yZWxzLy5yZWxzUEsBAi0AFAAGAAgAAAAhABfOHxbBAAAA2gAAAA8AAAAA&#10;AAAAAAAAAAAABwIAAGRycy9kb3ducmV2LnhtbFBLBQYAAAAAAwADALcAAAD1AgAAAAA=&#10;" strokecolor="black [3040]"/>
              </v:group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25984" behindDoc="0" locked="0" layoutInCell="1" allowOverlap="1" wp14:anchorId="35FE2684" wp14:editId="153F6DF9">
                <wp:simplePos x="0" y="0"/>
                <wp:positionH relativeFrom="column">
                  <wp:posOffset>1418424</wp:posOffset>
                </wp:positionH>
                <wp:positionV relativeFrom="paragraph">
                  <wp:posOffset>39174</wp:posOffset>
                </wp:positionV>
                <wp:extent cx="1003996" cy="487045"/>
                <wp:effectExtent l="0" t="0" r="24765" b="27305"/>
                <wp:wrapNone/>
                <wp:docPr id="17" name="Skupina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3996" cy="487045"/>
                          <a:chOff x="0" y="0"/>
                          <a:chExt cx="1003996" cy="487045"/>
                        </a:xfrm>
                      </wpg:grpSpPr>
                      <wps:wsp>
                        <wps:cNvPr id="2" name="Přímá spojnice 2"/>
                        <wps:cNvCnPr/>
                        <wps:spPr>
                          <a:xfrm>
                            <a:off x="0" y="0"/>
                            <a:ext cx="72461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Přímá spojnice 3"/>
                        <wps:cNvCnPr/>
                        <wps:spPr>
                          <a:xfrm>
                            <a:off x="364027" y="0"/>
                            <a:ext cx="2540" cy="48704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Přímá spojnice 4"/>
                        <wps:cNvCnPr/>
                        <wps:spPr>
                          <a:xfrm>
                            <a:off x="368361" y="485369"/>
                            <a:ext cx="63563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8F912F" id="Skupina 17" o:spid="_x0000_s1026" style="position:absolute;margin-left:111.7pt;margin-top:3.1pt;width:79.05pt;height:38.35pt;z-index:251625984" coordsize="10039,4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nQnigIAAIMJAAAOAAAAZHJzL2Uyb0RvYy54bWzsVsFu2zAMvQ/YPwi+L3Zsx02MJD20ay7D&#10;FizbB6iybGu1JUFS4uRTdtwH7CuK/dco2XG6Zi3aDOupgCFbEkmRj4+0pufbukIbqjQTfOYNB4GH&#10;KCciY7yYeV+/XL0be0gbzDNcCU5n3o5q73z+9s20kSkNRSmqjCoERrhOGznzSmNk6vualLTGeiAk&#10;5bCZC1VjA1NV+JnCDVivKz8MgsRvhMqkEoRqDauX7aY3d/bznBLzKc81NaiaeeCbcaNy47Ud/fkU&#10;p4XCsmSkcwOf4EWNGYdDe1OX2GC0VuzIVM2IElrkZkBE7Ys8Z4S6GCCaYXAvmoUSa+liKdKmkD1M&#10;AO09nE42Sz5ulgqxDHJ35iGOa8jR6mYtGccIVgCeRhYpSC2UXMml6haKdmYj3uaqtm+IBW0dsLse&#10;WLo1iMDiMAiiySTxEIG9eHwWxKMWeVJCeo7USPn+cUV/f6xvveudaSSQSB9w0v+G06rEkjr4tUWg&#10;wyncw7T89f32Z337A2kpvnHIIwpbvJz0Be/A0qkG3J6K1FkYJ8NJC5RjZx8qTqXSZkFFjezHzKsY&#10;t97hFG8+aAOJAdG9CEwsGO3J7svsKmqFK/6Z5pBwmxWn7UqNXlQKbTAUSXYztFGALSdpVXJWVb1S&#10;8LhSJ2vVqCu/pyr20u5EwU2vWDMu1N9ONdu9q3krv4+6jdWGfS2yncuDgwO4Yfn8AiSJHiZJ9CyS&#10;REkchFCZxzUVjmJoaH8W1Klkscm2uGtRsewK0u0mtgcfiHFA+46Uo8kedkfzV7J1cLwc2eKHyRY/&#10;k2zjKBk6ssXjUZRMrDYUcteMk2gEz2tv+n+9yf3O4E/v+m93K7FXibtzR6/D3Wn+GwAA//8DAFBL&#10;AwQUAAYACAAAACEARndG098AAAAIAQAADwAAAGRycy9kb3ducmV2LnhtbEyPT0vDQBTE74LfYXmC&#10;N7v5Y0uM2ZRS1FMRbAXx9pp9TUKzb0N2m6Tf3vWkx2GGmd8U69l0YqTBtZYVxIsIBHFldcu1gs/D&#10;60MGwnlkjZ1lUnAlB+vy9qbAXNuJP2jc+1qEEnY5Kmi873MpXdWQQbewPXHwTnYw6IMcaqkHnEK5&#10;6WQSRStpsOWw0GBP24aq8/5iFLxNOG3S+GXcnU/b6/dh+f61i0mp+7t58wzC0+z/wvCLH9ChDExH&#10;e2HtRKcgSdLHEFWwSkAEP83iJYijgix5AlkW8v+B8gcAAP//AwBQSwECLQAUAAYACAAAACEAtoM4&#10;kv4AAADhAQAAEwAAAAAAAAAAAAAAAAAAAAAAW0NvbnRlbnRfVHlwZXNdLnhtbFBLAQItABQABgAI&#10;AAAAIQA4/SH/1gAAAJQBAAALAAAAAAAAAAAAAAAAAC8BAABfcmVscy8ucmVsc1BLAQItABQABgAI&#10;AAAAIQDBWnQnigIAAIMJAAAOAAAAAAAAAAAAAAAAAC4CAABkcnMvZTJvRG9jLnhtbFBLAQItABQA&#10;BgAIAAAAIQBGd0bT3wAAAAgBAAAPAAAAAAAAAAAAAAAAAOQEAABkcnMvZG93bnJldi54bWxQSwUG&#10;AAAAAAQABADzAAAA8AUAAAAA&#10;">
                <v:line id="Přímá spojnice 2" o:spid="_x0000_s1027" style="position:absolute;visibility:visible;mso-wrap-style:square" from="0,0" to="724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9RkVwQAAANoAAAAPAAAAZHJzL2Rvd25yZXYueG1sRI9BawIx&#10;FITvgv8hvIK3mlVR6moUKRXFnrqt98fmdXdx87ImUeO/N4WCx2FmvmGW62hacSXnG8sKRsMMBHFp&#10;dcOVgp/v7esbCB+QNbaWScGdPKxX/d4Sc21v/EXXIlQiQdjnqKAOocul9GVNBv3QdsTJ+7XOYEjS&#10;VVI7vCW4aeU4y2bSYMNpocaO3msqT8XFJMroeDZyd5rj8eA+3cdkFqfxrNTgJW4WIALF8Az/t/da&#10;wRj+rqQbIFcPAAAA//8DAFBLAQItABQABgAIAAAAIQDb4fbL7gAAAIUBAAATAAAAAAAAAAAAAAAA&#10;AAAAAABbQ29udGVudF9UeXBlc10ueG1sUEsBAi0AFAAGAAgAAAAhAFr0LFu/AAAAFQEAAAsAAAAA&#10;AAAAAAAAAAAAHwEAAF9yZWxzLy5yZWxzUEsBAi0AFAAGAAgAAAAhAGj1GRXBAAAA2gAAAA8AAAAA&#10;AAAAAAAAAAAABwIAAGRycy9kb3ducmV2LnhtbFBLBQYAAAAAAwADALcAAAD1AgAAAAA=&#10;" strokecolor="black [3040]"/>
                <v:line id="Přímá spojnice 3" o:spid="_x0000_s1028" style="position:absolute;visibility:visible;mso-wrap-style:square" from="3640,0" to="3665,48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t6CxAAAANoAAAAPAAAAZHJzL2Rvd25yZXYueG1sRI9Pa8JA&#10;FMTvBb/D8gRvdaNSI9FVgiD0z6lW8frIPpNo9m3Y3cbUT+8WCj0OM/MbZrXpTSM6cr62rGAyTkAQ&#10;F1bXXCo4fO2eFyB8QNbYWCYFP+Rhsx48rTDT9saf1O1DKSKEfYYKqhDaTEpfVGTQj21LHL2zdQZD&#10;lK6U2uEtwk0jp0kylwZrjgsVtrStqLjuv42CRfF+cXmav01ejm1676Yf890pVWo07PMliEB9+A//&#10;tV+1ghn8Xok3QK4fAAAA//8DAFBLAQItABQABgAIAAAAIQDb4fbL7gAAAIUBAAATAAAAAAAAAAAA&#10;AAAAAAAAAABbQ29udGVudF9UeXBlc10ueG1sUEsBAi0AFAAGAAgAAAAhAFr0LFu/AAAAFQEAAAsA&#10;AAAAAAAAAAAAAAAAHwEAAF9yZWxzLy5yZWxzUEsBAi0AFAAGAAgAAAAhAGs23oLEAAAA2gAAAA8A&#10;AAAAAAAAAAAAAAAABwIAAGRycy9kb3ducmV2LnhtbFBLBQYAAAAAAwADALcAAAD4AgAAAAA=&#10;" strokecolor="black [3213]"/>
                <v:line id="Přímá spojnice 4" o:spid="_x0000_s1029" style="position:absolute;visibility:visible;mso-wrap-style:square" from="3683,4853" to="10039,48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CT6wQAAANoAAAAPAAAAZHJzL2Rvd25yZXYueG1sRI9PawIx&#10;FMTvgt8hPKG3mtW2oqtRRJSWevLf/bF57i5uXtYkavrtm0LB4zAzv2Fmi2gacSfna8sKBv0MBHFh&#10;dc2lguNh8zoG4QOyxsYyKfghD4t5tzPDXNsH7+i+D6VIEPY5KqhCaHMpfVGRQd+3LXHyztYZDEm6&#10;UmqHjwQ3jRxm2UgarDktVNjSqqLisr+ZRBmcrkZ+XiZ4+nZbt34bxY94VeqlF5dTEIFieIb/219a&#10;wTv8XUk3QM5/AQAA//8DAFBLAQItABQABgAIAAAAIQDb4fbL7gAAAIUBAAATAAAAAAAAAAAAAAAA&#10;AAAAAABbQ29udGVudF9UeXBlc10ueG1sUEsBAi0AFAAGAAgAAAAhAFr0LFu/AAAAFQEAAAsAAAAA&#10;AAAAAAAAAAAAHwEAAF9yZWxzLy5yZWxzUEsBAi0AFAAGAAgAAAAhAIhQJPrBAAAA2gAAAA8AAAAA&#10;AAAAAAAAAAAABwIAAGRycy9kb3ducmV2LnhtbFBLBQYAAAAAAwADALcAAAD1AgAAAAA=&#10;" strokecolor="black [3040]"/>
              </v:group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42368" behindDoc="0" locked="0" layoutInCell="1" allowOverlap="1" wp14:anchorId="1205A2AF" wp14:editId="3D6AAED7">
                <wp:simplePos x="0" y="0"/>
                <wp:positionH relativeFrom="column">
                  <wp:posOffset>1063065</wp:posOffset>
                </wp:positionH>
                <wp:positionV relativeFrom="paragraph">
                  <wp:posOffset>39174</wp:posOffset>
                </wp:positionV>
                <wp:extent cx="1397425" cy="685146"/>
                <wp:effectExtent l="0" t="0" r="31750" b="39370"/>
                <wp:wrapNone/>
                <wp:docPr id="16" name="Skupina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97425" cy="685146"/>
                          <a:chOff x="0" y="0"/>
                          <a:chExt cx="1397425" cy="685146"/>
                        </a:xfrm>
                      </wpg:grpSpPr>
                      <wps:wsp>
                        <wps:cNvPr id="7" name="Přímá spojnice 7"/>
                        <wps:cNvCnPr/>
                        <wps:spPr>
                          <a:xfrm>
                            <a:off x="0" y="4334"/>
                            <a:ext cx="1504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Přímá spojnice 8"/>
                        <wps:cNvCnPr/>
                        <wps:spPr>
                          <a:xfrm>
                            <a:off x="73672" y="0"/>
                            <a:ext cx="9525" cy="68103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Přímá spojnice 9"/>
                        <wps:cNvCnPr/>
                        <wps:spPr>
                          <a:xfrm flipV="1">
                            <a:off x="82340" y="680383"/>
                            <a:ext cx="1315085" cy="476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14FEB8" id="Skupina 16" o:spid="_x0000_s1026" style="position:absolute;margin-left:83.7pt;margin-top:3.1pt;width:110.05pt;height:53.95pt;z-index:251642368" coordsize="13974,6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zrTowIAAJIJAAAOAAAAZHJzL2Uyb0RvYy54bWzsVs1y0zAQvjPDO2h8p7ZjJ048TXpoaS8M&#10;dChwV23ZFrUljaTGyaNw5AF4ig7vxWr9k05DC4SZnnqRLWl3tfvttysdn2yamqyZNlyKpRceBR5h&#10;IpM5F+XS+/zp/M3cI8ZSkdNaCrb0tsx4J6vXr45blbKJrGSdM03AiDBpq5ZeZa1Kfd9kFWuoOZKK&#10;CdgspG6ohaku/VzTFqw3tT8JgpnfSp0rLTNmDKyedZveCu0XBcvsh6IwzJJ66YFvFkeN47Ub/dUx&#10;TUtNVcWz3g16gBcN5QIOHU2dUUvJreZ7phqeaWlkYY8y2fiyKHjGMAaIJgweRHOh5a3CWMq0LdUI&#10;E0D7AKeDzWbv15ea8BxyN/OIoA3k6OrmVnFBCawAPK0qU5C60OpKXep+oexmLuJNoRv3hVjIBoHd&#10;jsCyjSUZLIbRIoknU49ksDebT8MYTdM0qyA9e2pZ9fZpRX841nfejc60CkhkdjiZ/8PpqqKKIfzG&#10;IdDjlAwwXf78dvejuftOjJJfBeSRJB1eKH0qerBMagC3R5GKoyjuWDiCNQ3ipMcKCTpGS1Oljb1g&#10;siHuZ+nVXDgHaUrX74yF3IDoIAITh0d3OP7Zbc2ccC0+sgJy7hKD2lht7LTWZE2hTvKb0HkEtlDS&#10;qRS8rkel4GmlXtapMazAv1UcpfFEKeyo2HAh9e9OtZvB1aKTH6LuYnVhX8t8i6lAOIAejtLPwBNo&#10;fF057fNk/k88SaJZMvHIflUtpruSCoMI2XcoV1yuHexG1jw/h2zjxHXhHS92YN+TQpYMqCPRX7jW&#10;w/F8XFs8zrXFn7lGipqrL0Mz6Pv4fBLFcGFivw6iefSgR0XhNJj3TSpOZrh9KPde+tQjfQpvN7j4&#10;sRf3jxT3srg/R67tnlKrXwAAAP//AwBQSwMEFAAGAAgAAAAhAE4Yg97gAAAACQEAAA8AAABkcnMv&#10;ZG93bnJldi54bWxMj8tqwzAQRfeF/oOYQneN7Dyc4FgOIbRdhUKTQsluYk1sE0sylmI7f9/pql1e&#10;zuXOmWwzmkb01PnaWQXxJAJBtnC6tqWCr+PbywqED2g1Ns6Sgjt52OSPDxmm2g32k/pDKAWPWJ+i&#10;giqENpXSFxUZ9BPXkmV2cZ3BwLErpe5w4HHTyGkUJdJgbflChS3tKiquh5tR8D7gsJ3Fr/3+etnd&#10;T8fFx/c+JqWen8btGkSgMfyV4Vef1SFnp7O7We1FwzlZzrmqIJmCYD5bLRcgzgzieQwyz+T/D/If&#10;AAAA//8DAFBLAQItABQABgAIAAAAIQC2gziS/gAAAOEBAAATAAAAAAAAAAAAAAAAAAAAAABbQ29u&#10;dGVudF9UeXBlc10ueG1sUEsBAi0AFAAGAAgAAAAhADj9If/WAAAAlAEAAAsAAAAAAAAAAAAAAAAA&#10;LwEAAF9yZWxzLy5yZWxzUEsBAi0AFAAGAAgAAAAhAHMXOtOjAgAAkgkAAA4AAAAAAAAAAAAAAAAA&#10;LgIAAGRycy9lMm9Eb2MueG1sUEsBAi0AFAAGAAgAAAAhAE4Yg97gAAAACQEAAA8AAAAAAAAAAAAA&#10;AAAA/QQAAGRycy9kb3ducmV2LnhtbFBLBQYAAAAABAAEAPMAAAAKBgAAAAA=&#10;">
                <v:line id="Přímá spojnice 7" o:spid="_x0000_s1027" style="position:absolute;visibility:visible;mso-wrap-style:square" from="0,43" to="1504,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rqNwgAAANoAAAAPAAAAZHJzL2Rvd25yZXYueG1sRI9BawIx&#10;FITvQv9DeEJvNatFq6tZKdLSUk9avT82z91lNy9rkmr8902h4HGYmW+Y1TqaTlzI+caygvEoA0Fc&#10;Wt1wpeDw/f40B+EDssbOMim4kYd18TBYYa7tlXd02YdKJAj7HBXUIfS5lL6syaAf2Z44eSfrDIYk&#10;XSW1w2uCm05OsmwmDTacFmrsaVNT2e5/TKKMj2cjP9oFHr/c1r09z+I0npV6HMbXJYhAMdzD/+1P&#10;reAF/q6kGyCLXwAAAP//AwBQSwECLQAUAAYACAAAACEA2+H2y+4AAACFAQAAEwAAAAAAAAAAAAAA&#10;AAAAAAAAW0NvbnRlbnRfVHlwZXNdLnhtbFBLAQItABQABgAIAAAAIQBa9CxbvwAAABUBAAALAAAA&#10;AAAAAAAAAAAAAB8BAABfcmVscy8ucmVsc1BLAQItABQABgAIAAAAIQB4grqNwgAAANoAAAAPAAAA&#10;AAAAAAAAAAAAAAcCAABkcnMvZG93bnJldi54bWxQSwUGAAAAAAMAAwC3AAAA9gIAAAAA&#10;" strokecolor="black [3040]"/>
                <v:line id="Přímá spojnice 8" o:spid="_x0000_s1028" style="position:absolute;visibility:visible;mso-wrap-style:square" from="736,0" to="831,6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kzzwwAAANoAAAAPAAAAZHJzL2Rvd25yZXYueG1sRI9Pa8JA&#10;FMTvBb/D8gRvdaOgkegqQRCqPdU/eH1kn0k0+zbsbmPaT98tFHocZn4zzGrTm0Z05HxtWcFknIAg&#10;LqyuuVRwPu1eFyB8QNbYWCYFX+Rhsx68rDDT9skf1B1DKWIJ+wwVVCG0mZS+qMigH9uWOHo36wyG&#10;KF0ptcNnLDeNnCbJXBqsOS5U2NK2ouJx/DQKFsXh7vI0309mlzb97qbv8901VWo07PMliEB9+A//&#10;0W86cvB7Jd4Auf4BAAD//wMAUEsBAi0AFAAGAAgAAAAhANvh9svuAAAAhQEAABMAAAAAAAAAAAAA&#10;AAAAAAAAAFtDb250ZW50X1R5cGVzXS54bWxQSwECLQAUAAYACAAAACEAWvQsW78AAAAVAQAACwAA&#10;AAAAAAAAAAAAAAAfAQAAX3JlbHMvLnJlbHNQSwECLQAUAAYACAAAACEAZZJM88MAAADaAAAADwAA&#10;AAAAAAAAAAAAAAAHAgAAZHJzL2Rvd25yZXYueG1sUEsFBgAAAAADAAMAtwAAAPcCAAAAAA==&#10;" strokecolor="black [3213]"/>
                <v:line id="Přímá spojnice 9" o:spid="_x0000_s1029" style="position:absolute;flip:y;visibility:visible;mso-wrap-style:square" from="823,6803" to="13974,6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4EEYwgAAANoAAAAPAAAAZHJzL2Rvd25yZXYueG1sRI9LiwIx&#10;EITvC/6H0IK3NaMHV0ejiCCIovg8eGsmPQ+cdIZJdGb/vVlY8FhU1VfUbNGaUryodoVlBYN+BII4&#10;sbrgTMH1sv4eg3AeWWNpmRT8koPFvPM1w1jbhk/0OvtMBAi7GBXk3lexlC7JyaDr24o4eKmtDfog&#10;60zqGpsAN6UcRtFIGiw4LORY0Sqn5HF+GgWpe1ar+0379Ge7P+3TXXbA5qhUr9supyA8tf4T/m9v&#10;tIIJ/F0JN0DO3wAAAP//AwBQSwECLQAUAAYACAAAACEA2+H2y+4AAACFAQAAEwAAAAAAAAAAAAAA&#10;AAAAAAAAW0NvbnRlbnRfVHlwZXNdLnhtbFBLAQItABQABgAIAAAAIQBa9CxbvwAAABUBAAALAAAA&#10;AAAAAAAAAAAAAB8BAABfcmVscy8ucmVsc1BLAQItABQABgAIAAAAIQAB4EEYwgAAANoAAAAPAAAA&#10;AAAAAAAAAAAAAAcCAABkcnMvZG93bnJldi54bWxQSwUGAAAAAAMAAwC3AAAA9gIAAAAA&#10;" strokecolor="black [3040]"/>
              </v:group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30129409" wp14:editId="40C24F96">
                <wp:simplePos x="0" y="0"/>
                <wp:positionH relativeFrom="column">
                  <wp:posOffset>807403</wp:posOffset>
                </wp:positionH>
                <wp:positionV relativeFrom="paragraph">
                  <wp:posOffset>36195</wp:posOffset>
                </wp:positionV>
                <wp:extent cx="1618298" cy="886143"/>
                <wp:effectExtent l="0" t="0" r="20320" b="28575"/>
                <wp:wrapNone/>
                <wp:docPr id="15" name="Skupina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8298" cy="886143"/>
                          <a:chOff x="0" y="0"/>
                          <a:chExt cx="1618298" cy="886143"/>
                        </a:xfrm>
                      </wpg:grpSpPr>
                      <wps:wsp>
                        <wps:cNvPr id="12" name="Přímá spojnice 12"/>
                        <wps:cNvCnPr/>
                        <wps:spPr>
                          <a:xfrm>
                            <a:off x="0" y="0"/>
                            <a:ext cx="15049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Přímá spojnice 13"/>
                        <wps:cNvCnPr/>
                        <wps:spPr>
                          <a:xfrm>
                            <a:off x="80962" y="4763"/>
                            <a:ext cx="9525" cy="87153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Přímá spojnice 14"/>
                        <wps:cNvCnPr/>
                        <wps:spPr>
                          <a:xfrm>
                            <a:off x="85725" y="881063"/>
                            <a:ext cx="1532573" cy="508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4D84F6" id="Skupina 15" o:spid="_x0000_s1026" style="position:absolute;margin-left:63.6pt;margin-top:2.85pt;width:127.45pt;height:69.8pt;z-index:251657728" coordsize="16182,8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mdWoQIAAI4JAAAOAAAAZHJzL2Uyb0RvYy54bWzslktu2zAQhvcFegdC+0aPWLYs2M4iabIp&#10;2qBpD8BQ1KORSIJkLPsoXfYAPUWQe3U4ejhICtdNi6yykURqhpz55+NIi5NNU5M116aSYumFR4FH&#10;uGAyq0Sx9L5+OX+XeMRYKjJaS8GX3pYb72T19s2iVSmPZCnrjGsCiwiTtmrpldaq1PcNK3lDzZFU&#10;XMDLXOqGWhjqws80bWH1pvajIJj6rdSZ0pJxY2D2rHvprXD9POfMfspzwy2plx7EZvGq8Xrtrv5q&#10;QdNCU1VWrA+DPiOKhlYCNh2XOqOWkltdPVmqqZiWRub2iMnGl3leMY45QDZh8CibCy1vFeZSpG2h&#10;RplA2kc6PXtZ9nF9qUmVQe1ijwjaQI2ubm5VJSiBGZCnVUUKVhdaXalL3U8U3chlvMl14+6QC9mg&#10;sNtRWL6xhMFkOA2TaA4oMHiXJNNwctwpz0oozxM3Vr7f7+gP2/ouujGYVgFEZqeT+TedrkqqOMpv&#10;nAKDTtGg0+X997ufzd0PYpT8JqCQJIw6xdD+VPRymdSAcgdrFQeTOdTCSYV8jsnSVGljL7hsiHtY&#10;enUlXHw0pesPxkJpwHQwgYGTo9sZn+y25s64Fp95DiV3dUFvPGz8tNZkTeGYZDehywLWQkvnkld1&#10;PToF+516W+fG8QAe6jha445S2NGxqYTUv9vVboZQ885+yLrL1aV9LbMt1gHlADoc0S+ByfEeTJB+&#10;FwZg9WdMkmA+BeiAh8ls2h+c4WTN46hnJZmF8fGsr9xwKAcaDgLGFdxpb2RdZedQchy4TryDY6f4&#10;AytEZZAeUX8FrpfjBYGb7AFu8ld9KYlnjirs1WHwGDnALIpngLfrUHGQvDYp7KX/uUnhlw0++tiI&#10;+x8U91fxcIyM7X6jVr8AAAD//wMAUEsDBBQABgAIAAAAIQDbVSEL3wAAAAkBAAAPAAAAZHJzL2Rv&#10;d25yZXYueG1sTI9NS8NAEIbvgv9hGcGb3XwYW2I2pRT1VARbQbxts9MkNDsbstsk/feOJz2+PC/v&#10;PFOsZ9uJEQffOlIQLyIQSJUzLdUKPg+vDysQPmgyunOECq7oYV3e3hQ6N26iDxz3oRY8Qj7XCpoQ&#10;+lxKXzVotV+4HonZyQ1WB45DLc2gJx63nUyi6Ela3RJfaHSP2war8/5iFbxNetqk8cu4O5+21+9D&#10;9v61i1Gp+7t58wwi4Bz+yvCrz+pQstPRXch40XFOlglXFWRLEMzTVRKDODJ4zFKQZSH/f1D+AAAA&#10;//8DAFBLAQItABQABgAIAAAAIQC2gziS/gAAAOEBAAATAAAAAAAAAAAAAAAAAAAAAABbQ29udGVu&#10;dF9UeXBlc10ueG1sUEsBAi0AFAAGAAgAAAAhADj9If/WAAAAlAEAAAsAAAAAAAAAAAAAAAAALwEA&#10;AF9yZWxzLy5yZWxzUEsBAi0AFAAGAAgAAAAhAKb6Z1ahAgAAjgkAAA4AAAAAAAAAAAAAAAAALgIA&#10;AGRycy9lMm9Eb2MueG1sUEsBAi0AFAAGAAgAAAAhANtVIQvfAAAACQEAAA8AAAAAAAAAAAAAAAAA&#10;+wQAAGRycy9kb3ducmV2LnhtbFBLBQYAAAAABAAEAPMAAAAHBgAAAAA=&#10;">
                <v:line id="Přímá spojnice 12" o:spid="_x0000_s1027" style="position:absolute;visibility:visible;mso-wrap-style:square" from="0,0" to="1504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raQwgAAANsAAAAPAAAAZHJzL2Rvd25yZXYueG1sRI9BawIx&#10;EIXvgv8hTMFbzaoodTWKlIpiT93W+7CZ7i5uJmsSNf57Uyh4m+G9982b5TqaVlzJ+caygtEwA0Fc&#10;Wt1wpeDne/v6BsIHZI2tZVJwJw/rVb+3xFzbG3/RtQiVSBD2OSqoQ+hyKX1Zk0E/tB1x0n6tMxjS&#10;6iqpHd4S3LRynGUzabDhdKHGjt5rKk/FxSTK6Hg2cnea4/HgPt3HZBan8azU4CVuFiACxfA0/6f3&#10;OtUfw98vaQC5egAAAP//AwBQSwECLQAUAAYACAAAACEA2+H2y+4AAACFAQAAEwAAAAAAAAAAAAAA&#10;AAAAAAAAW0NvbnRlbnRfVHlwZXNdLnhtbFBLAQItABQABgAIAAAAIQBa9CxbvwAAABUBAAALAAAA&#10;AAAAAAAAAAAAAB8BAABfcmVscy8ucmVsc1BLAQItABQABgAIAAAAIQB9mraQwgAAANsAAAAPAAAA&#10;AAAAAAAAAAAAAAcCAABkcnMvZG93bnJldi54bWxQSwUGAAAAAAMAAwC3AAAA9gIAAAAA&#10;" strokecolor="black [3040]"/>
                <v:line id="Přímá spojnice 13" o:spid="_x0000_s1028" style="position:absolute;visibility:visible;mso-wrap-style:square" from="809,47" to="904,8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RtPwgAAANsAAAAPAAAAZHJzL2Rvd25yZXYueG1sRE9La8JA&#10;EL4X/A/LCN7qRqVGoqsEQejjVKt4HbJjEs3Oht1tTP31bqHQ23x8z1ltetOIjpyvLSuYjBMQxIXV&#10;NZcKDl+75wUIH5A1NpZJwQ952KwHTyvMtL3xJ3X7UIoYwj5DBVUIbSalLyoy6Me2JY7c2TqDIUJX&#10;Su3wFsNNI6dJMpcGa44NFba0rai47r+NgkXxfnF5mr9NXo5teu+mH/PdKVVqNOzzJYhAffgX/7lf&#10;dZw/g99f4gFy/QAAAP//AwBQSwECLQAUAAYACAAAACEA2+H2y+4AAACFAQAAEwAAAAAAAAAAAAAA&#10;AAAAAAAAW0NvbnRlbnRfVHlwZXNdLnhtbFBLAQItABQABgAIAAAAIQBa9CxbvwAAABUBAAALAAAA&#10;AAAAAAAAAAAAAB8BAABfcmVscy8ucmVsc1BLAQItABQABgAIAAAAIQDumRtPwgAAANsAAAAPAAAA&#10;AAAAAAAAAAAAAAcCAABkcnMvZG93bnJldi54bWxQSwUGAAAAAAMAAwC3AAAA9gIAAAAA&#10;" strokecolor="black [3213]"/>
                <v:line id="Přímá spojnice 14" o:spid="_x0000_s1029" style="position:absolute;visibility:visible;mso-wrap-style:square" from="857,8810" to="16182,88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4t/wgAAANsAAAAPAAAAZHJzL2Rvd25yZXYueG1sRI9PawIx&#10;EMXvgt8hjNBbzWpb0dUoIkpLPfnvPmzG3cXNZE2ipt++KRS8zfDe+82b2SKaRtzJ+dqygkE/A0Fc&#10;WF1zqeB42LyOQfiArLGxTAp+yMNi3u3MMNf2wTu670MpEoR9jgqqENpcSl9UZND3bUuctLN1BkNa&#10;XSm1w0eCm0YOs2wkDdacLlTY0qqi4rK/mUQZnK5Gfl4mePp2W7d+G8WPeFXqpReXUxCBYnia/9Nf&#10;OtV/h79f0gBy/gsAAP//AwBQSwECLQAUAAYACAAAACEA2+H2y+4AAACFAQAAEwAAAAAAAAAAAAAA&#10;AAAAAAAAW0NvbnRlbnRfVHlwZXNdLnhtbFBLAQItABQABgAIAAAAIQBa9CxbvwAAABUBAAALAAAA&#10;AAAAAAAAAAAAAB8BAABfcmVscy8ucmVsc1BLAQItABQABgAIAAAAIQCdP4t/wgAAANsAAAAPAAAA&#10;AAAAAAAAAAAAAAcCAABkcnMvZG93bnJldi54bWxQSwUGAAAAAAMAAwC3AAAA9gIAAAAA&#10;" strokecolor="black [3040]"/>
              </v:group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1E0544B4" wp14:editId="79741364">
                <wp:simplePos x="0" y="0"/>
                <wp:positionH relativeFrom="column">
                  <wp:posOffset>545465</wp:posOffset>
                </wp:positionH>
                <wp:positionV relativeFrom="paragraph">
                  <wp:posOffset>36195</wp:posOffset>
                </wp:positionV>
                <wp:extent cx="1921092" cy="1103312"/>
                <wp:effectExtent l="0" t="0" r="22225" b="20955"/>
                <wp:wrapNone/>
                <wp:docPr id="11" name="Skupina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1092" cy="1103312"/>
                          <a:chOff x="0" y="0"/>
                          <a:chExt cx="1921092" cy="1103312"/>
                        </a:xfrm>
                      </wpg:grpSpPr>
                      <wps:wsp>
                        <wps:cNvPr id="21" name="Přímá spojnice 21"/>
                        <wps:cNvCnPr/>
                        <wps:spPr>
                          <a:xfrm>
                            <a:off x="0" y="4763"/>
                            <a:ext cx="150466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Přímá spojnice 23"/>
                        <wps:cNvCnPr/>
                        <wps:spPr>
                          <a:xfrm>
                            <a:off x="76200" y="0"/>
                            <a:ext cx="4763" cy="110331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Přímá spojnice 19"/>
                        <wps:cNvCnPr/>
                        <wps:spPr>
                          <a:xfrm>
                            <a:off x="76200" y="1100138"/>
                            <a:ext cx="184489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2F55D2" id="Skupina 11" o:spid="_x0000_s1026" style="position:absolute;margin-left:42.95pt;margin-top:2.85pt;width:151.25pt;height:86.85pt;z-index:251670016" coordsize="19210,110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k6zjwIAAI8JAAAOAAAAZHJzL2Uyb0RvYy54bWzsVk1y0zAU3jPDHTTaU9tJSFNPki5a2g0D&#10;HQIHUGXZFrUljaTGyVFYcgBO0em9eHqOnZK2FALTVTeyJb3f733v2dPjVV2RpbBOajWjyUFMiVBc&#10;Z1IVM/rl89mbCSXOM5WxSisxo2vh6PH89atpY1Ix0KWuMmEJGFEubcyMlt6bNIocL0XN3IE2QsFl&#10;rm3NPGxtEWWWNWC9rqJBHI+jRtvMWM2Fc3B62l7SOdrPc8H9xzx3wpNqRiE2j6vF9TKs0XzK0sIy&#10;U0q+CYPtEUXNpAKnvalT5hm5tvKeqVpyq53O/QHXdaTzXHKBOUA2SbyTzbnV1wZzKdKmMD1MAO0O&#10;Tnub5R+WF5bIDGqXUKJYDTVaXF0bqRiBE4CnMUUKUufWLMyF3RwU7S5kvMptHZ6QC1khsOseWLHy&#10;hMNhcjRI4qMBJRzukiQeDpNBCz0voT739Hj57gnNqHMchfj6cBoDNHJbpNy/IbUomRFYABcw2CA1&#10;6JG6uP1286O++U6c0V8VlJLAHUKE8idqA5hLHWD3KFqjw/GwhaMH7G08Go9bvJCkfb4sNdb5c6Fr&#10;El5mtJIqhMhStnzvPDgH0U4ENgGR1jm++XUlgnClPokc6h6Kg9rYceKksmTJoFeyK0wEbKFkUMll&#10;VfVK8e+VNrJBTWAX/qliL40etfK9Yi2Vtg959asu1LyV77Jucw1pX+psjaVAOIAggdbPwZRh11MP&#10;MAVLHsIAZj3NlMMxjDtK7vcWkme3sfalSyh3QN7pSmZnUHDchGG8pcYW7ztSSJQOeOT6C902cDwf&#10;3ZKjx+kGd38zmLZ0g3EdJ8PJznyajEaTbqC/DCico/95QOGHDb76wKJffivu7pFh2/+o+U8AAAD/&#10;/wMAUEsDBBQABgAIAAAAIQCxs8Zy4AAAAAgBAAAPAAAAZHJzL2Rvd25yZXYueG1sTI9BS8NAEIXv&#10;gv9hGcGb3cQ2No3ZlFLUUxFsBfG2zU6T0OxsyG6T9N87nvQ4vI/3vsnXk23FgL1vHCmIZxEIpNKZ&#10;hioFn4fXhxSED5qMbh2hgit6WBe3N7nOjBvpA4d9qASXkM+0gjqELpPSlzVa7WeuQ+Ls5HqrA599&#10;JU2vRy63rXyMoidpdUO8UOsOtzWW5/3FKngb9biZxy/D7nzaXr8PyfvXLkal7u+mzTOIgFP4g+FX&#10;n9WhYKeju5DxolWQJismFSRLEBzP03QB4sjccrUAWeTy/wPFDwAAAP//AwBQSwECLQAUAAYACAAA&#10;ACEAtoM4kv4AAADhAQAAEwAAAAAAAAAAAAAAAAAAAAAAW0NvbnRlbnRfVHlwZXNdLnhtbFBLAQIt&#10;ABQABgAIAAAAIQA4/SH/1gAAAJQBAAALAAAAAAAAAAAAAAAAAC8BAABfcmVscy8ucmVsc1BLAQIt&#10;ABQABgAIAAAAIQCNjk6zjwIAAI8JAAAOAAAAAAAAAAAAAAAAAC4CAABkcnMvZTJvRG9jLnhtbFBL&#10;AQItABQABgAIAAAAIQCxs8Zy4AAAAAgBAAAPAAAAAAAAAAAAAAAAAOkEAABkcnMvZG93bnJldi54&#10;bWxQSwUGAAAAAAQABADzAAAA9gUAAAAA&#10;">
                <v:line id="Přímá spojnice 21" o:spid="_x0000_s1027" style="position:absolute;visibility:visible;mso-wrap-style:square" from="0,47" to="1504,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OJawwAAANsAAAAPAAAAZHJzL2Rvd25yZXYueG1sRI/NasMw&#10;EITvhbyD2EBvjeyUhsaJHEJpaElPzc99sTa2sbVyJCVR3z4qFHocZuYbZrmKphdXcr61rCCfZCCI&#10;K6tbrhUc9punVxA+IGvsLZOCH/KwKkcPSyy0vfE3XXehFgnCvkAFTQhDIaWvGjLoJ3YgTt7JOoMh&#10;SVdL7fCW4KaX0yybSYMtp4UGB3prqOp2F5Mo+fFs5Ec3x+PWfbn351l8iWelHsdxvQARKIb/8F/7&#10;UyuY5vD7Jf0AWd4BAAD//wMAUEsBAi0AFAAGAAgAAAAhANvh9svuAAAAhQEAABMAAAAAAAAAAAAA&#10;AAAAAAAAAFtDb250ZW50X1R5cGVzXS54bWxQSwECLQAUAAYACAAAACEAWvQsW78AAAAVAQAACwAA&#10;AAAAAAAAAAAAAAAfAQAAX3JlbHMvLnJlbHNQSwECLQAUAAYACAAAACEAQyTiWsMAAADbAAAADwAA&#10;AAAAAAAAAAAAAAAHAgAAZHJzL2Rvd25yZXYueG1sUEsFBgAAAAADAAMAtwAAAPcCAAAAAA==&#10;" strokecolor="black [3040]"/>
                <v:line id="Přímá spojnice 23" o:spid="_x0000_s1028" style="position:absolute;visibility:visible;mso-wrap-style:square" from="762,0" to="809,11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dHyxQAAANsAAAAPAAAAZHJzL2Rvd25yZXYueG1sRI9Ba8JA&#10;FITvBf/D8oTe6saUGkldJQhCrSe1pddH9jVJzb4Nu9sY++u7guBxmJlvmMVqMK3oyfnGsoLpJAFB&#10;XFrdcKXg47h5moPwAVlja5kUXMjDajl6WGCu7Zn31B9CJSKEfY4K6hC6XEpf1mTQT2xHHL1v6wyG&#10;KF0ltcNzhJtWpkkykwYbjgs1drSuqTwdfo2Cefn+44qs2E5fPrvsr093s81XptTjeCheQQQawj18&#10;a79pBekzXL/EHyCX/wAAAP//AwBQSwECLQAUAAYACAAAACEA2+H2y+4AAACFAQAAEwAAAAAAAAAA&#10;AAAAAAAAAAAAW0NvbnRlbnRfVHlwZXNdLnhtbFBLAQItABQABgAIAAAAIQBa9CxbvwAAABUBAAAL&#10;AAAAAAAAAAAAAAAAAB8BAABfcmVscy8ucmVsc1BLAQItABQABgAIAAAAIQAg9dHyxQAAANsAAAAP&#10;AAAAAAAAAAAAAAAAAAcCAABkcnMvZG93bnJldi54bWxQSwUGAAAAAAMAAwC3AAAA+QIAAAAA&#10;" strokecolor="black [3213]"/>
                <v:line id="Přímá spojnice 19" o:spid="_x0000_s1029" style="position:absolute;visibility:visible;mso-wrap-style:square" from="762,11001" to="19210,110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iThwgAAANsAAAAPAAAAZHJzL2Rvd25yZXYueG1sRI9BawIx&#10;EIXvQv9DmEJvmtVS0dUoIopFT9p6Hzbj7uJmsiZR4783hYK3Gd5737yZzqNpxI2cry0r6PcyEMSF&#10;1TWXCn5/1t0RCB+QNTaWScGDPMxnb50p5treeU+3QyhFgrDPUUEVQptL6YuKDPqebYmTdrLOYEir&#10;K6V2eE9w08hBlg2lwZrThQpbWlZUnA9Xkyj948XIzXmMx63budXnMH7Fi1If73ExAREohpf5P/2t&#10;U/0x/P2SBpCzJwAAAP//AwBQSwECLQAUAAYACAAAACEA2+H2y+4AAACFAQAAEwAAAAAAAAAAAAAA&#10;AAAAAAAAW0NvbnRlbnRfVHlwZXNdLnhtbFBLAQItABQABgAIAAAAIQBa9CxbvwAAABUBAAALAAAA&#10;AAAAAAAAAAAAAB8BAABfcmVscy8ucmVsc1BLAQItABQABgAIAAAAIQBzPiThwgAAANsAAAAPAAAA&#10;AAAAAAAAAAAAAAcCAABkcnMvZG93bnJldi54bWxQSwUGAAAAAAMAAwC3AAAA9gIAAAAA&#10;" strokecolor="black [3040]"/>
              </v:group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79232" behindDoc="0" locked="0" layoutInCell="1" allowOverlap="1" wp14:anchorId="01D55EA6" wp14:editId="570BA815">
                <wp:simplePos x="0" y="0"/>
                <wp:positionH relativeFrom="column">
                  <wp:posOffset>21590</wp:posOffset>
                </wp:positionH>
                <wp:positionV relativeFrom="paragraph">
                  <wp:posOffset>40958</wp:posOffset>
                </wp:positionV>
                <wp:extent cx="2391368" cy="1295845"/>
                <wp:effectExtent l="0" t="0" r="28575" b="19050"/>
                <wp:wrapNone/>
                <wp:docPr id="10" name="Skupina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91368" cy="1295845"/>
                          <a:chOff x="0" y="0"/>
                          <a:chExt cx="2391368" cy="1295845"/>
                        </a:xfrm>
                      </wpg:grpSpPr>
                      <wps:wsp>
                        <wps:cNvPr id="20" name="Přímá spojnice 20"/>
                        <wps:cNvCnPr/>
                        <wps:spPr>
                          <a:xfrm>
                            <a:off x="200025" y="1295400"/>
                            <a:ext cx="2191343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Přímá spojnice 22"/>
                        <wps:cNvCnPr/>
                        <wps:spPr>
                          <a:xfrm flipV="1">
                            <a:off x="0" y="0"/>
                            <a:ext cx="476834" cy="561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Přímá spojnice 24"/>
                        <wps:cNvCnPr/>
                        <wps:spPr>
                          <a:xfrm flipH="1">
                            <a:off x="200025" y="4762"/>
                            <a:ext cx="5610" cy="1291083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5F3224" id="Skupina 10" o:spid="_x0000_s1026" style="position:absolute;margin-left:1.7pt;margin-top:3.25pt;width:188.3pt;height:102.05pt;z-index:251679232" coordsize="23913,12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/ZGqwIAAKgJAAAOAAAAZHJzL2Uyb0RvYy54bWzsVktu2zAQ3RfoHQjtG338qSPEziJp0kXR&#10;Gk3bPUNREhuJJEjGso/SZQ/QUwS9V4ejjwPHSIwUKFAgG0kkZ8iZN2+eeHK6riuy4sYKJedBfBQF&#10;hEumMiGLefD1y8WbWUCsozKjlZJ8Hmy4DU4Xr1+dNDrliSpVlXFDYBNp00bPg9I5nYahZSWvqT1S&#10;mktYzJWpqYOhKcLM0AZ2r6swiaJp2CiTaaMYtxZmz9vFYIH75zln7lOeW+5INQ8gNodPg89r/wwX&#10;JzQtDNWlYF0Y9BlR1FRIOHTY6pw6Sm6NeLBVLZhRVuXuiKk6VHkuGMccIJs42snm0qhbjbkUaVPo&#10;ASaAdgenZ2/LPq6WhogMagfwSFpDja5ubrWQlMAMwNPoIgWrS6Ov9NJ0E0U78hmvc1P7N+RC1gjs&#10;ZgCWrx1hMJmMjuPRFKjAYC1Ojiez8aSFnpVQnwd+rHz3hGfYHxz6+IZwGg00sluk7N8hdVVSzbEA&#10;1mPQIZUMSC1//7j7Vd/9JFar7xJKSWANIUL7M9kBZlML2O1BCygcJZOAdLCMo46RA3AxADcetcDh&#10;2pA4TbWx7pKrmviPeVAJ6WOlKV19sA6iANPeBAYemjYK/HKbinvjSn7mORAAqhSjN7YeP6sMWVFo&#10;muwm9hnBXmjpXXJRVYNT9LhTZ+vdOLbjoY6DNZ6opBscayGV2XeqW/eh5q19n3Wbq0/7WmUbrAnC&#10;AUzx/P4XlEn65tpDmeRpypC8EvpbX6LHWm38djobjVvCTKZtC79w5r/kDFSxFeQ9nBkfyJn3O5y5&#10;JzjAFGQedGYntsiXXqPjaDbqOr+X+F5NDhIcLxi+d62qRHYBkoED/1/fisu2Y+9ZodT0rYuy+SJY&#10;HRwoWPjHg+sAinJ3dfH3jftjtN9esBZ/AAAA//8DAFBLAwQUAAYACAAAACEAXml6kt4AAAAHAQAA&#10;DwAAAGRycy9kb3ducmV2LnhtbEyPQWvCQBSE74X+h+UVequbmBokZiMibU9SqBaKt2f2mQSzb0N2&#10;TeK/7/ZUj8MMM9/k68m0YqDeNZYVxLMIBHFpdcOVgu/D+8sShPPIGlvLpOBGDtbF40OOmbYjf9Gw&#10;95UIJewyVFB732VSurImg25mO+LgnW1v0AfZV1L3OIZy08p5FKXSYMNhocaOtjWVl/3VKPgYcdwk&#10;8duwu5y3t+Nh8fmzi0mp56dpswLhafL/YfjDD+hQBKaTvbJ2olWQvIaggnQBIrjJMgrPTgrmcZSC&#10;LHJ5z1/8AgAA//8DAFBLAQItABQABgAIAAAAIQC2gziS/gAAAOEBAAATAAAAAAAAAAAAAAAAAAAA&#10;AABbQ29udGVudF9UeXBlc10ueG1sUEsBAi0AFAAGAAgAAAAhADj9If/WAAAAlAEAAAsAAAAAAAAA&#10;AAAAAAAALwEAAF9yZWxzLy5yZWxzUEsBAi0AFAAGAAgAAAAhADJn9karAgAAqAkAAA4AAAAAAAAA&#10;AAAAAAAALgIAAGRycy9lMm9Eb2MueG1sUEsBAi0AFAAGAAgAAAAhAF5pepLeAAAABwEAAA8AAAAA&#10;AAAAAAAAAAAABQUAAGRycy9kb3ducmV2LnhtbFBLBQYAAAAABAAEAPMAAAAQBgAAAAA=&#10;">
                <v:line id="Přímá spojnice 20" o:spid="_x0000_s1027" style="position:absolute;visibility:visible;mso-wrap-style:square" from="2000,12954" to="23913,129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EfBwgAAANsAAAAPAAAAZHJzL2Rvd25yZXYueG1sRI/BbsIw&#10;DIbvk/YOkSftNlJAQ6wQ0DQNDbETMO5WY9qKxilJBuHt5wPSjtbv/7O/+TK7Tl0oxNazgeGgAEVc&#10;edtybeBnv3qZgooJ2WLnmQzcKMJy8fgwx9L6K2/psku1EgjHEg00KfWl1rFqyGEc+J5YsqMPDpOM&#10;odY24FXgrtOjophohy3LhQZ7+mioOu1+nVCGh7PTX6c3PGzCd/gcT/JrPhvz/JTfZ6AS5fS/fG+v&#10;rYGRfC8u4gF68QcAAP//AwBQSwECLQAUAAYACAAAACEA2+H2y+4AAACFAQAAEwAAAAAAAAAAAAAA&#10;AAAAAAAAW0NvbnRlbnRfVHlwZXNdLnhtbFBLAQItABQABgAIAAAAIQBa9CxbvwAAABUBAAALAAAA&#10;AAAAAAAAAAAAAB8BAABfcmVscy8ucmVsc1BLAQItABQABgAIAAAAIQAsaEfBwgAAANsAAAAPAAAA&#10;AAAAAAAAAAAAAAcCAABkcnMvZG93bnJldi54bWxQSwUGAAAAAAMAAwC3AAAA9gIAAAAA&#10;" strokecolor="black [3040]"/>
                <v:line id="Přímá spojnice 22" o:spid="_x0000_s1028" style="position:absolute;flip:y;visibility:visible;mso-wrap-style:square" from="0,0" to="4768,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Nb+wwAAANsAAAAPAAAAZHJzL2Rvd25yZXYueG1sRI9Pi8Iw&#10;FMTvgt8hPMGbpvbgStcoiyCIoqxVD3t7NK9/2OalNNHWb28WFjwOM/MbZrnuTS0e1LrKsoLZNAJB&#10;nFldcaHgetlOFiCcR9ZYWyYFT3KwXg0HS0y07fhMj9QXIkDYJaig9L5JpHRZSQbd1DbEwctta9AH&#10;2RZSt9gFuKllHEVzabDisFBiQ5uSst/0bhTk7t5sfm7a5x/74/mYH4oTdt9KjUf91ycIT71/h//b&#10;O60gjuHvS/gBcvUCAAD//wMAUEsBAi0AFAAGAAgAAAAhANvh9svuAAAAhQEAABMAAAAAAAAAAAAA&#10;AAAAAAAAAFtDb250ZW50X1R5cGVzXS54bWxQSwECLQAUAAYACAAAACEAWvQsW78AAAAVAQAACwAA&#10;AAAAAAAAAAAAAAAfAQAAX3JlbHMvLnJlbHNQSwECLQAUAAYACAAAACEA+cjW/sMAAADbAAAADwAA&#10;AAAAAAAAAAAAAAAHAgAAZHJzL2Rvd25yZXYueG1sUEsFBgAAAAADAAMAtwAAAPcCAAAAAA==&#10;" strokecolor="black [3040]"/>
                <v:line id="Přímá spojnice 24" o:spid="_x0000_s1029" style="position:absolute;flip:x;visibility:visible;mso-wrap-style:square" from="2000,47" to="2056,129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2t3wwAAANsAAAAPAAAAZHJzL2Rvd25yZXYueG1sRI/RagIx&#10;FETfC/5DuELfalZRaVejWKFQfBFXP+CyuW4WNzdrkuq6X98UCj4OM3OGWa4724gb+VA7VjAeZSCI&#10;S6drrhScjl9v7yBCRNbYOCYFDwqwXg1elphrd+cD3YpYiQThkKMCE2ObSxlKQxbDyLXEyTs7bzEm&#10;6SupPd4T3DZykmVzabHmtGCwpa2h8lL8WAVNH0/9x+fW9Nl1+tD7/dz52U6p12G3WYCI1MVn+L/9&#10;rRVMpvD3Jf0AufoFAAD//wMAUEsBAi0AFAAGAAgAAAAhANvh9svuAAAAhQEAABMAAAAAAAAAAAAA&#10;AAAAAAAAAFtDb250ZW50X1R5cGVzXS54bWxQSwECLQAUAAYACAAAACEAWvQsW78AAAAVAQAACwAA&#10;AAAAAAAAAAAAAAAfAQAAX3JlbHMvLnJlbHNQSwECLQAUAAYACAAAACEALGtrd8MAAADbAAAADwAA&#10;AAAAAAAAAAAAAAAHAgAAZHJzL2Rvd25yZXYueG1sUEsFBgAAAAADAAMAtwAAAPcCAAAAAA==&#10;" strokecolor="black [3213]"/>
              </v:group>
            </w:pict>
          </mc:Fallback>
        </mc:AlternateContent>
      </w:r>
    </w:p>
    <w:p w14:paraId="09DFB10B" w14:textId="61BA14A6" w:rsidR="00FC0384" w:rsidRDefault="00131FA6" w:rsidP="005D47D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  <w:t>třída reakce na oheň</w:t>
      </w:r>
    </w:p>
    <w:p w14:paraId="09DFB10C" w14:textId="485B7DAE" w:rsidR="00FC0384" w:rsidRDefault="00FC0384" w:rsidP="00FC0384">
      <w:pPr>
        <w:spacing w:before="60"/>
        <w:ind w:firstLine="3969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jmenovitá napětí</w:t>
      </w:r>
    </w:p>
    <w:p w14:paraId="09DFB10D" w14:textId="33989514" w:rsidR="00FC0384" w:rsidRDefault="00F115F2" w:rsidP="00FC0384">
      <w:pPr>
        <w:spacing w:before="60"/>
        <w:ind w:firstLine="3969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typ a </w:t>
      </w:r>
      <w:r w:rsidR="00FC0384">
        <w:rPr>
          <w:rFonts w:ascii="Arial" w:hAnsi="Arial" w:cs="Arial"/>
          <w:noProof/>
          <w:sz w:val="22"/>
          <w:szCs w:val="22"/>
        </w:rPr>
        <w:t>tvar jádra</w:t>
      </w:r>
    </w:p>
    <w:p w14:paraId="09DFB10E" w14:textId="06F80160" w:rsidR="00FC0384" w:rsidRDefault="00F115F2" w:rsidP="00FC0384">
      <w:pPr>
        <w:spacing w:before="60"/>
        <w:ind w:firstLine="3969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jmenovitý </w:t>
      </w:r>
      <w:r w:rsidR="00FC0384">
        <w:rPr>
          <w:rFonts w:ascii="Arial" w:hAnsi="Arial" w:cs="Arial"/>
          <w:noProof/>
          <w:sz w:val="22"/>
          <w:szCs w:val="22"/>
        </w:rPr>
        <w:t>průřez žíly</w:t>
      </w:r>
      <w:r>
        <w:rPr>
          <w:rFonts w:ascii="Arial" w:hAnsi="Arial" w:cs="Arial"/>
          <w:noProof/>
          <w:sz w:val="22"/>
          <w:szCs w:val="22"/>
        </w:rPr>
        <w:t xml:space="preserve"> (mm</w:t>
      </w:r>
      <w:r w:rsidRPr="00F115F2">
        <w:rPr>
          <w:rFonts w:ascii="Arial" w:hAnsi="Arial" w:cs="Arial"/>
          <w:noProof/>
          <w:sz w:val="22"/>
          <w:szCs w:val="22"/>
          <w:vertAlign w:val="superscript"/>
        </w:rPr>
        <w:t>2</w:t>
      </w:r>
      <w:r>
        <w:rPr>
          <w:rFonts w:ascii="Arial" w:hAnsi="Arial" w:cs="Arial"/>
          <w:noProof/>
          <w:sz w:val="22"/>
          <w:szCs w:val="22"/>
        </w:rPr>
        <w:t>)</w:t>
      </w:r>
    </w:p>
    <w:p w14:paraId="09DFB10F" w14:textId="2C7D2353" w:rsidR="00FC0384" w:rsidRDefault="00FC0384" w:rsidP="00FC0384">
      <w:pPr>
        <w:spacing w:before="60"/>
        <w:ind w:firstLine="3969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počet žil</w:t>
      </w:r>
    </w:p>
    <w:p w14:paraId="09DFB110" w14:textId="6FF21AC1" w:rsidR="00FC0384" w:rsidRDefault="00FC0384" w:rsidP="00FC0384">
      <w:pPr>
        <w:spacing w:before="60"/>
        <w:ind w:firstLine="3969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kódové označení kabelu</w:t>
      </w:r>
    </w:p>
    <w:p w14:paraId="09DFB111" w14:textId="77777777" w:rsidR="00FC0384" w:rsidRDefault="00FC0384" w:rsidP="005D47D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bookmarkEnd w:id="2"/>
    <w:p w14:paraId="09DFB112" w14:textId="77777777" w:rsidR="004B621A" w:rsidRDefault="004B621A" w:rsidP="004B621A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kódové označení kabelu</w:t>
      </w:r>
    </w:p>
    <w:p w14:paraId="09DFB113" w14:textId="77777777" w:rsidR="00FC0384" w:rsidRDefault="00FC0384" w:rsidP="005D47D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09DFB114" w14:textId="77777777" w:rsidR="005D47D0" w:rsidRDefault="005D47D0" w:rsidP="005D47D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5D47D0">
        <w:rPr>
          <w:rFonts w:ascii="Arial" w:hAnsi="Arial" w:cs="Arial"/>
          <w:noProof/>
          <w:sz w:val="22"/>
          <w:szCs w:val="22"/>
        </w:rPr>
        <w:t>N</w:t>
      </w:r>
      <w:r w:rsidR="00FC0384">
        <w:rPr>
          <w:rFonts w:ascii="Arial" w:hAnsi="Arial" w:cs="Arial"/>
          <w:noProof/>
          <w:sz w:val="22"/>
          <w:szCs w:val="22"/>
        </w:rPr>
        <w:tab/>
        <w:t>…</w:t>
      </w:r>
      <w:r w:rsidR="00FC0384">
        <w:rPr>
          <w:rFonts w:ascii="Arial" w:hAnsi="Arial" w:cs="Arial"/>
          <w:noProof/>
          <w:sz w:val="22"/>
          <w:szCs w:val="22"/>
        </w:rPr>
        <w:tab/>
      </w:r>
      <w:r w:rsidR="00F115F2">
        <w:rPr>
          <w:rFonts w:ascii="Arial" w:hAnsi="Arial" w:cs="Arial"/>
          <w:noProof/>
          <w:sz w:val="22"/>
          <w:szCs w:val="22"/>
        </w:rPr>
        <w:t>k</w:t>
      </w:r>
      <w:r w:rsidRPr="005D47D0">
        <w:rPr>
          <w:rFonts w:ascii="Arial" w:hAnsi="Arial" w:cs="Arial"/>
          <w:noProof/>
          <w:sz w:val="22"/>
          <w:szCs w:val="22"/>
        </w:rPr>
        <w:t>abel podle specifikace</w:t>
      </w:r>
      <w:r w:rsidR="00F115F2">
        <w:rPr>
          <w:rFonts w:ascii="Arial" w:hAnsi="Arial" w:cs="Arial"/>
          <w:noProof/>
          <w:sz w:val="22"/>
          <w:szCs w:val="22"/>
        </w:rPr>
        <w:t xml:space="preserve"> normy</w:t>
      </w:r>
    </w:p>
    <w:p w14:paraId="09DFB115" w14:textId="77777777" w:rsidR="003961C7" w:rsidRPr="005D47D0" w:rsidRDefault="003961C7" w:rsidP="005D47D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(N)</w:t>
      </w:r>
      <w:r>
        <w:rPr>
          <w:rFonts w:ascii="Arial" w:hAnsi="Arial" w:cs="Arial"/>
          <w:noProof/>
          <w:sz w:val="22"/>
          <w:szCs w:val="22"/>
        </w:rPr>
        <w:tab/>
        <w:t>…</w:t>
      </w:r>
      <w:r>
        <w:rPr>
          <w:rFonts w:ascii="Arial" w:hAnsi="Arial" w:cs="Arial"/>
          <w:noProof/>
          <w:sz w:val="22"/>
          <w:szCs w:val="22"/>
        </w:rPr>
        <w:tab/>
        <w:t>k</w:t>
      </w:r>
      <w:r w:rsidRPr="005D47D0">
        <w:rPr>
          <w:rFonts w:ascii="Arial" w:hAnsi="Arial" w:cs="Arial"/>
          <w:noProof/>
          <w:sz w:val="22"/>
          <w:szCs w:val="22"/>
        </w:rPr>
        <w:t>abel podle specifikace</w:t>
      </w:r>
      <w:r>
        <w:rPr>
          <w:rFonts w:ascii="Arial" w:hAnsi="Arial" w:cs="Arial"/>
          <w:noProof/>
          <w:sz w:val="22"/>
          <w:szCs w:val="22"/>
        </w:rPr>
        <w:t xml:space="preserve"> normy, ale průřez neuvedený v normě</w:t>
      </w:r>
    </w:p>
    <w:p w14:paraId="09DFB116" w14:textId="77777777" w:rsidR="00FC0384" w:rsidRPr="005D47D0" w:rsidRDefault="005D47D0" w:rsidP="00FC0384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5D47D0">
        <w:rPr>
          <w:rFonts w:ascii="Arial" w:hAnsi="Arial" w:cs="Arial"/>
          <w:noProof/>
          <w:sz w:val="22"/>
          <w:szCs w:val="22"/>
        </w:rPr>
        <w:t>A</w:t>
      </w:r>
      <w:r w:rsidR="00FC0384">
        <w:rPr>
          <w:rFonts w:ascii="Arial" w:hAnsi="Arial" w:cs="Arial"/>
          <w:noProof/>
          <w:sz w:val="22"/>
          <w:szCs w:val="22"/>
        </w:rPr>
        <w:tab/>
        <w:t>…</w:t>
      </w:r>
      <w:r w:rsidR="00FC0384">
        <w:rPr>
          <w:rFonts w:ascii="Arial" w:hAnsi="Arial" w:cs="Arial"/>
          <w:noProof/>
          <w:sz w:val="22"/>
          <w:szCs w:val="22"/>
        </w:rPr>
        <w:tab/>
      </w:r>
      <w:r w:rsidR="00F115F2">
        <w:rPr>
          <w:rFonts w:ascii="Arial" w:hAnsi="Arial" w:cs="Arial"/>
          <w:noProof/>
          <w:sz w:val="22"/>
          <w:szCs w:val="22"/>
        </w:rPr>
        <w:t>h</w:t>
      </w:r>
      <w:r w:rsidR="00FC0384" w:rsidRPr="005D47D0">
        <w:rPr>
          <w:rFonts w:ascii="Arial" w:hAnsi="Arial" w:cs="Arial"/>
          <w:noProof/>
          <w:sz w:val="22"/>
          <w:szCs w:val="22"/>
        </w:rPr>
        <w:t>liníkové jádro</w:t>
      </w:r>
    </w:p>
    <w:p w14:paraId="09DFB117" w14:textId="77777777" w:rsidR="00FC0384" w:rsidRPr="005D47D0" w:rsidRDefault="00FC0384" w:rsidP="00FC0384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5D47D0">
        <w:rPr>
          <w:rFonts w:ascii="Arial" w:hAnsi="Arial" w:cs="Arial"/>
          <w:noProof/>
          <w:sz w:val="22"/>
          <w:szCs w:val="22"/>
        </w:rPr>
        <w:t>–</w:t>
      </w:r>
      <w:r w:rsidRPr="00FC0384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ab/>
        <w:t>…</w:t>
      </w:r>
      <w:r>
        <w:rPr>
          <w:rFonts w:ascii="Arial" w:hAnsi="Arial" w:cs="Arial"/>
          <w:noProof/>
          <w:sz w:val="22"/>
          <w:szCs w:val="22"/>
        </w:rPr>
        <w:tab/>
      </w:r>
      <w:r w:rsidR="00F115F2">
        <w:rPr>
          <w:rFonts w:ascii="Arial" w:hAnsi="Arial" w:cs="Arial"/>
          <w:noProof/>
          <w:sz w:val="22"/>
          <w:szCs w:val="22"/>
        </w:rPr>
        <w:t>m</w:t>
      </w:r>
      <w:r w:rsidRPr="005D47D0">
        <w:rPr>
          <w:rFonts w:ascii="Arial" w:hAnsi="Arial" w:cs="Arial"/>
          <w:noProof/>
          <w:sz w:val="22"/>
          <w:szCs w:val="22"/>
        </w:rPr>
        <w:t>ěděné jádro (bez zkratky)</w:t>
      </w:r>
    </w:p>
    <w:p w14:paraId="09DFB118" w14:textId="77777777" w:rsidR="00FC0384" w:rsidRPr="005D47D0" w:rsidRDefault="00FC0384" w:rsidP="00FC0384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5D47D0">
        <w:rPr>
          <w:rFonts w:ascii="Arial" w:hAnsi="Arial" w:cs="Arial"/>
          <w:noProof/>
          <w:sz w:val="22"/>
          <w:szCs w:val="22"/>
        </w:rPr>
        <w:t>Y</w:t>
      </w:r>
      <w:r>
        <w:rPr>
          <w:rFonts w:ascii="Arial" w:hAnsi="Arial" w:cs="Arial"/>
          <w:noProof/>
          <w:sz w:val="22"/>
          <w:szCs w:val="22"/>
        </w:rPr>
        <w:tab/>
        <w:t>…</w:t>
      </w:r>
      <w:r>
        <w:rPr>
          <w:rFonts w:ascii="Arial" w:hAnsi="Arial" w:cs="Arial"/>
          <w:noProof/>
          <w:sz w:val="22"/>
          <w:szCs w:val="22"/>
        </w:rPr>
        <w:tab/>
      </w:r>
      <w:r w:rsidR="00F115F2">
        <w:rPr>
          <w:rFonts w:ascii="Arial" w:hAnsi="Arial" w:cs="Arial"/>
          <w:noProof/>
          <w:sz w:val="22"/>
          <w:szCs w:val="22"/>
        </w:rPr>
        <w:t>i</w:t>
      </w:r>
      <w:r w:rsidRPr="005D47D0">
        <w:rPr>
          <w:rFonts w:ascii="Arial" w:hAnsi="Arial" w:cs="Arial"/>
          <w:noProof/>
          <w:sz w:val="22"/>
          <w:szCs w:val="22"/>
        </w:rPr>
        <w:t>zolace z PVC</w:t>
      </w:r>
    </w:p>
    <w:p w14:paraId="09DFB119" w14:textId="77777777" w:rsidR="00FC0384" w:rsidRPr="005D47D0" w:rsidRDefault="00FC0384" w:rsidP="00FC0384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5D47D0">
        <w:rPr>
          <w:rFonts w:ascii="Arial" w:hAnsi="Arial" w:cs="Arial"/>
          <w:noProof/>
          <w:sz w:val="22"/>
          <w:szCs w:val="22"/>
        </w:rPr>
        <w:t>Y</w:t>
      </w:r>
      <w:r>
        <w:rPr>
          <w:rFonts w:ascii="Arial" w:hAnsi="Arial" w:cs="Arial"/>
          <w:noProof/>
          <w:sz w:val="22"/>
          <w:szCs w:val="22"/>
        </w:rPr>
        <w:tab/>
        <w:t>…</w:t>
      </w:r>
      <w:r>
        <w:rPr>
          <w:rFonts w:ascii="Arial" w:hAnsi="Arial" w:cs="Arial"/>
          <w:noProof/>
          <w:sz w:val="22"/>
          <w:szCs w:val="22"/>
        </w:rPr>
        <w:tab/>
      </w:r>
      <w:r w:rsidR="00F115F2">
        <w:rPr>
          <w:rFonts w:ascii="Arial" w:hAnsi="Arial" w:cs="Arial"/>
          <w:noProof/>
          <w:sz w:val="22"/>
          <w:szCs w:val="22"/>
        </w:rPr>
        <w:t>p</w:t>
      </w:r>
      <w:r w:rsidRPr="005D47D0">
        <w:rPr>
          <w:rFonts w:ascii="Arial" w:hAnsi="Arial" w:cs="Arial"/>
          <w:noProof/>
          <w:sz w:val="22"/>
          <w:szCs w:val="22"/>
        </w:rPr>
        <w:t>lášť z PVC</w:t>
      </w:r>
    </w:p>
    <w:p w14:paraId="09DFB11A" w14:textId="77777777" w:rsidR="00FC0384" w:rsidRPr="005D47D0" w:rsidRDefault="00FC0384" w:rsidP="00FC0384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5D47D0">
        <w:rPr>
          <w:rFonts w:ascii="Arial" w:hAnsi="Arial" w:cs="Arial"/>
          <w:noProof/>
          <w:sz w:val="22"/>
          <w:szCs w:val="22"/>
        </w:rPr>
        <w:t>-J</w:t>
      </w:r>
      <w:r>
        <w:rPr>
          <w:rFonts w:ascii="Arial" w:hAnsi="Arial" w:cs="Arial"/>
          <w:noProof/>
          <w:sz w:val="22"/>
          <w:szCs w:val="22"/>
        </w:rPr>
        <w:tab/>
        <w:t>…</w:t>
      </w:r>
      <w:r>
        <w:rPr>
          <w:rFonts w:ascii="Arial" w:hAnsi="Arial" w:cs="Arial"/>
          <w:noProof/>
          <w:sz w:val="22"/>
          <w:szCs w:val="22"/>
        </w:rPr>
        <w:tab/>
      </w:r>
      <w:r w:rsidR="00F115F2">
        <w:rPr>
          <w:rFonts w:ascii="Arial" w:hAnsi="Arial" w:cs="Arial"/>
          <w:noProof/>
          <w:sz w:val="22"/>
          <w:szCs w:val="22"/>
        </w:rPr>
        <w:t>s</w:t>
      </w:r>
      <w:r w:rsidRPr="005D47D0">
        <w:rPr>
          <w:rFonts w:ascii="Arial" w:hAnsi="Arial" w:cs="Arial"/>
          <w:noProof/>
          <w:sz w:val="22"/>
          <w:szCs w:val="22"/>
        </w:rPr>
        <w:t>e zeleno-žlutou žílou</w:t>
      </w:r>
    </w:p>
    <w:p w14:paraId="09DFB11B" w14:textId="77777777" w:rsidR="00FC0384" w:rsidRDefault="00FC0384" w:rsidP="00FC0384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5D47D0">
        <w:rPr>
          <w:rFonts w:ascii="Arial" w:hAnsi="Arial" w:cs="Arial"/>
          <w:noProof/>
          <w:sz w:val="22"/>
          <w:szCs w:val="22"/>
        </w:rPr>
        <w:t>-O</w:t>
      </w:r>
      <w:r>
        <w:rPr>
          <w:rFonts w:ascii="Arial" w:hAnsi="Arial" w:cs="Arial"/>
          <w:noProof/>
          <w:sz w:val="22"/>
          <w:szCs w:val="22"/>
        </w:rPr>
        <w:tab/>
        <w:t>…</w:t>
      </w:r>
      <w:r>
        <w:rPr>
          <w:rFonts w:ascii="Arial" w:hAnsi="Arial" w:cs="Arial"/>
          <w:noProof/>
          <w:sz w:val="22"/>
          <w:szCs w:val="22"/>
        </w:rPr>
        <w:tab/>
      </w:r>
      <w:r w:rsidR="00F115F2">
        <w:rPr>
          <w:rFonts w:ascii="Arial" w:hAnsi="Arial" w:cs="Arial"/>
          <w:noProof/>
          <w:sz w:val="22"/>
          <w:szCs w:val="22"/>
        </w:rPr>
        <w:t>b</w:t>
      </w:r>
      <w:r w:rsidRPr="005D47D0">
        <w:rPr>
          <w:rFonts w:ascii="Arial" w:hAnsi="Arial" w:cs="Arial"/>
          <w:noProof/>
          <w:sz w:val="22"/>
          <w:szCs w:val="22"/>
        </w:rPr>
        <w:t>ez zeleno-žluté žíly</w:t>
      </w:r>
    </w:p>
    <w:p w14:paraId="09DFB11C" w14:textId="77777777" w:rsidR="005D47D0" w:rsidRDefault="005D47D0" w:rsidP="005D47D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09DFB11D" w14:textId="77777777" w:rsidR="004B621A" w:rsidRDefault="004B621A" w:rsidP="005D47D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Označení typu tvaru jader:</w:t>
      </w:r>
    </w:p>
    <w:p w14:paraId="09DFB11E" w14:textId="77777777" w:rsidR="004B621A" w:rsidRDefault="004B621A" w:rsidP="005D47D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09DFB11F" w14:textId="77777777" w:rsidR="004B621A" w:rsidRPr="004B621A" w:rsidRDefault="004B621A" w:rsidP="004B621A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4B621A">
        <w:rPr>
          <w:rFonts w:ascii="Arial" w:hAnsi="Arial" w:cs="Arial"/>
          <w:noProof/>
          <w:sz w:val="22"/>
          <w:szCs w:val="22"/>
        </w:rPr>
        <w:t>R</w:t>
      </w:r>
      <w:r>
        <w:rPr>
          <w:rFonts w:ascii="Arial" w:hAnsi="Arial" w:cs="Arial"/>
          <w:noProof/>
          <w:sz w:val="22"/>
          <w:szCs w:val="22"/>
        </w:rPr>
        <w:tab/>
        <w:t>…</w:t>
      </w:r>
      <w:r>
        <w:rPr>
          <w:rFonts w:ascii="Arial" w:hAnsi="Arial" w:cs="Arial"/>
          <w:noProof/>
          <w:sz w:val="22"/>
          <w:szCs w:val="22"/>
        </w:rPr>
        <w:tab/>
      </w:r>
      <w:r w:rsidRPr="004B621A">
        <w:rPr>
          <w:rFonts w:ascii="Arial" w:hAnsi="Arial" w:cs="Arial"/>
          <w:noProof/>
          <w:sz w:val="22"/>
          <w:szCs w:val="22"/>
        </w:rPr>
        <w:t>kruhové jádro</w:t>
      </w:r>
    </w:p>
    <w:p w14:paraId="09DFB120" w14:textId="77777777" w:rsidR="004B621A" w:rsidRPr="004B621A" w:rsidRDefault="004B621A" w:rsidP="004B621A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4B621A">
        <w:rPr>
          <w:rFonts w:ascii="Arial" w:hAnsi="Arial" w:cs="Arial"/>
          <w:noProof/>
          <w:sz w:val="22"/>
          <w:szCs w:val="22"/>
        </w:rPr>
        <w:t>S</w:t>
      </w:r>
      <w:r>
        <w:rPr>
          <w:rFonts w:ascii="Arial" w:hAnsi="Arial" w:cs="Arial"/>
          <w:noProof/>
          <w:sz w:val="22"/>
          <w:szCs w:val="22"/>
        </w:rPr>
        <w:tab/>
        <w:t>…</w:t>
      </w:r>
      <w:r>
        <w:rPr>
          <w:rFonts w:ascii="Arial" w:hAnsi="Arial" w:cs="Arial"/>
          <w:noProof/>
          <w:sz w:val="22"/>
          <w:szCs w:val="22"/>
        </w:rPr>
        <w:tab/>
      </w:r>
      <w:r w:rsidRPr="004B621A">
        <w:rPr>
          <w:rFonts w:ascii="Arial" w:hAnsi="Arial" w:cs="Arial"/>
          <w:noProof/>
          <w:sz w:val="22"/>
          <w:szCs w:val="22"/>
        </w:rPr>
        <w:t>sektorové jádro</w:t>
      </w:r>
    </w:p>
    <w:p w14:paraId="09DFB121" w14:textId="77777777" w:rsidR="004B621A" w:rsidRPr="004B621A" w:rsidRDefault="004B621A" w:rsidP="004B621A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4B621A">
        <w:rPr>
          <w:rFonts w:ascii="Arial" w:hAnsi="Arial" w:cs="Arial"/>
          <w:noProof/>
          <w:sz w:val="22"/>
          <w:szCs w:val="22"/>
        </w:rPr>
        <w:t>E</w:t>
      </w:r>
      <w:r>
        <w:rPr>
          <w:rFonts w:ascii="Arial" w:hAnsi="Arial" w:cs="Arial"/>
          <w:noProof/>
          <w:sz w:val="22"/>
          <w:szCs w:val="22"/>
        </w:rPr>
        <w:tab/>
        <w:t>…</w:t>
      </w:r>
      <w:r>
        <w:rPr>
          <w:rFonts w:ascii="Arial" w:hAnsi="Arial" w:cs="Arial"/>
          <w:noProof/>
          <w:sz w:val="22"/>
          <w:szCs w:val="22"/>
        </w:rPr>
        <w:tab/>
      </w:r>
      <w:r w:rsidRPr="004B621A">
        <w:rPr>
          <w:rFonts w:ascii="Arial" w:hAnsi="Arial" w:cs="Arial"/>
          <w:noProof/>
          <w:sz w:val="22"/>
          <w:szCs w:val="22"/>
        </w:rPr>
        <w:t xml:space="preserve">plné </w:t>
      </w:r>
      <w:r w:rsidR="00A47CD5">
        <w:rPr>
          <w:rFonts w:ascii="Arial" w:hAnsi="Arial" w:cs="Arial"/>
          <w:noProof/>
          <w:sz w:val="22"/>
          <w:szCs w:val="22"/>
        </w:rPr>
        <w:t xml:space="preserve">jednodrátové </w:t>
      </w:r>
      <w:r w:rsidRPr="004B621A">
        <w:rPr>
          <w:rFonts w:ascii="Arial" w:hAnsi="Arial" w:cs="Arial"/>
          <w:noProof/>
          <w:sz w:val="22"/>
          <w:szCs w:val="22"/>
        </w:rPr>
        <w:t>jádro</w:t>
      </w:r>
    </w:p>
    <w:p w14:paraId="09DFB122" w14:textId="77777777" w:rsidR="004B621A" w:rsidRPr="005D47D0" w:rsidRDefault="004B621A" w:rsidP="004B621A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4B621A">
        <w:rPr>
          <w:rFonts w:ascii="Arial" w:hAnsi="Arial" w:cs="Arial"/>
          <w:noProof/>
          <w:sz w:val="22"/>
          <w:szCs w:val="22"/>
        </w:rPr>
        <w:t>M</w:t>
      </w:r>
      <w:r>
        <w:rPr>
          <w:rFonts w:ascii="Arial" w:hAnsi="Arial" w:cs="Arial"/>
          <w:noProof/>
          <w:sz w:val="22"/>
          <w:szCs w:val="22"/>
        </w:rPr>
        <w:tab/>
        <w:t>…</w:t>
      </w:r>
      <w:r>
        <w:rPr>
          <w:rFonts w:ascii="Arial" w:hAnsi="Arial" w:cs="Arial"/>
          <w:noProof/>
          <w:sz w:val="22"/>
          <w:szCs w:val="22"/>
        </w:rPr>
        <w:tab/>
      </w:r>
      <w:r w:rsidR="00A47CD5">
        <w:rPr>
          <w:rFonts w:ascii="Arial" w:hAnsi="Arial" w:cs="Arial"/>
          <w:noProof/>
          <w:sz w:val="22"/>
          <w:szCs w:val="22"/>
        </w:rPr>
        <w:t xml:space="preserve">vícedrátové </w:t>
      </w:r>
      <w:r w:rsidRPr="004B621A">
        <w:rPr>
          <w:rFonts w:ascii="Arial" w:hAnsi="Arial" w:cs="Arial"/>
          <w:noProof/>
          <w:sz w:val="22"/>
          <w:szCs w:val="22"/>
        </w:rPr>
        <w:t>lanované jádro</w:t>
      </w:r>
    </w:p>
    <w:p w14:paraId="09DFB123" w14:textId="77777777" w:rsidR="004B621A" w:rsidRPr="004B621A" w:rsidRDefault="004B621A" w:rsidP="004B621A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09DFB124" w14:textId="77777777" w:rsidR="00695D34" w:rsidRDefault="00695D34" w:rsidP="00695D34">
      <w:pPr>
        <w:spacing w:before="60"/>
        <w:ind w:left="3969"/>
        <w:jc w:val="both"/>
        <w:rPr>
          <w:rFonts w:ascii="Arial" w:hAnsi="Arial" w:cs="Arial"/>
          <w:noProof/>
          <w:sz w:val="22"/>
          <w:szCs w:val="22"/>
        </w:rPr>
      </w:pPr>
    </w:p>
    <w:p w14:paraId="09DFB125" w14:textId="77777777" w:rsidR="001D5B61" w:rsidRDefault="001D5B61" w:rsidP="00590F12">
      <w:pPr>
        <w:spacing w:before="60"/>
        <w:jc w:val="both"/>
        <w:rPr>
          <w:rFonts w:ascii="Arial" w:hAnsi="Arial" w:cs="Arial"/>
          <w:b/>
          <w:noProof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B</w:t>
      </w:r>
      <w:r w:rsidRPr="001D5B61">
        <w:rPr>
          <w:rFonts w:ascii="Arial" w:hAnsi="Arial" w:cs="Arial"/>
          <w:b/>
          <w:noProof/>
          <w:sz w:val="22"/>
          <w:szCs w:val="22"/>
        </w:rPr>
        <w:t>arevné značení</w:t>
      </w:r>
      <w:r>
        <w:rPr>
          <w:rFonts w:ascii="Arial" w:hAnsi="Arial" w:cs="Arial"/>
          <w:b/>
          <w:noProof/>
          <w:sz w:val="22"/>
          <w:szCs w:val="22"/>
        </w:rPr>
        <w:t>:</w:t>
      </w:r>
    </w:p>
    <w:p w14:paraId="09DFB126" w14:textId="77777777" w:rsidR="001D5B61" w:rsidRDefault="001D5B61" w:rsidP="00590F1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4C67F0">
        <w:rPr>
          <w:rFonts w:ascii="Arial" w:hAnsi="Arial" w:cs="Arial"/>
          <w:noProof/>
          <w:sz w:val="22"/>
          <w:szCs w:val="22"/>
        </w:rPr>
        <w:t>Barevné značení jednotlivých žil kabelu odpovídá požadavkům normy</w:t>
      </w:r>
      <w:r w:rsidR="00645A8F">
        <w:rPr>
          <w:rFonts w:ascii="Arial" w:hAnsi="Arial" w:cs="Arial"/>
          <w:noProof/>
          <w:sz w:val="22"/>
          <w:szCs w:val="22"/>
        </w:rPr>
        <w:t xml:space="preserve"> ČSN 33 0165 a ČSN 33 0166</w:t>
      </w:r>
      <w:r w:rsidRPr="004C67F0">
        <w:rPr>
          <w:rFonts w:ascii="Arial" w:hAnsi="Arial" w:cs="Arial"/>
          <w:noProof/>
          <w:sz w:val="22"/>
          <w:szCs w:val="22"/>
        </w:rPr>
        <w:t>:</w:t>
      </w:r>
    </w:p>
    <w:p w14:paraId="09DFB127" w14:textId="77777777" w:rsidR="004C67F0" w:rsidRPr="004C67F0" w:rsidRDefault="004C67F0" w:rsidP="00590F1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09DFB128" w14:textId="77777777" w:rsidR="001D5B61" w:rsidRPr="004C67F0" w:rsidRDefault="001D5B61" w:rsidP="00590F1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4C67F0">
        <w:rPr>
          <w:rFonts w:ascii="Arial" w:hAnsi="Arial" w:cs="Arial"/>
          <w:noProof/>
          <w:sz w:val="22"/>
          <w:szCs w:val="22"/>
        </w:rPr>
        <w:t>4 žilové kabely se zelenožlutou žílou:</w:t>
      </w:r>
      <w:r w:rsidRPr="004C67F0">
        <w:rPr>
          <w:rFonts w:ascii="Arial" w:hAnsi="Arial" w:cs="Arial"/>
          <w:noProof/>
          <w:sz w:val="22"/>
          <w:szCs w:val="22"/>
        </w:rPr>
        <w:tab/>
      </w:r>
      <w:r w:rsidR="002A251C" w:rsidRPr="004C67F0">
        <w:rPr>
          <w:rFonts w:ascii="Arial" w:hAnsi="Arial" w:cs="Arial"/>
          <w:noProof/>
          <w:sz w:val="22"/>
          <w:szCs w:val="22"/>
        </w:rPr>
        <w:t>hnědá - černá -</w:t>
      </w:r>
      <w:r w:rsidRPr="004C67F0">
        <w:rPr>
          <w:rFonts w:ascii="Arial" w:hAnsi="Arial" w:cs="Arial"/>
          <w:noProof/>
          <w:sz w:val="22"/>
          <w:szCs w:val="22"/>
        </w:rPr>
        <w:t xml:space="preserve"> šedá </w:t>
      </w:r>
      <w:r w:rsidR="00645A8F">
        <w:rPr>
          <w:rFonts w:ascii="Arial" w:hAnsi="Arial" w:cs="Arial"/>
          <w:noProof/>
          <w:sz w:val="22"/>
          <w:szCs w:val="22"/>
        </w:rPr>
        <w:t>–</w:t>
      </w:r>
      <w:r w:rsidRPr="004C67F0">
        <w:rPr>
          <w:rFonts w:ascii="Arial" w:hAnsi="Arial" w:cs="Arial"/>
          <w:noProof/>
          <w:sz w:val="22"/>
          <w:szCs w:val="22"/>
        </w:rPr>
        <w:t xml:space="preserve"> zelen</w:t>
      </w:r>
      <w:r w:rsidR="00645A8F">
        <w:rPr>
          <w:rFonts w:ascii="Arial" w:hAnsi="Arial" w:cs="Arial"/>
          <w:noProof/>
          <w:sz w:val="22"/>
          <w:szCs w:val="22"/>
        </w:rPr>
        <w:t>á/žlutá</w:t>
      </w:r>
    </w:p>
    <w:p w14:paraId="09DFB129" w14:textId="77777777" w:rsidR="00B835F0" w:rsidRDefault="00B835F0" w:rsidP="00590F1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09DFB12A" w14:textId="77777777" w:rsidR="00B835F0" w:rsidRDefault="00B835F0" w:rsidP="00590F12">
      <w:pPr>
        <w:spacing w:before="60"/>
        <w:jc w:val="both"/>
        <w:rPr>
          <w:rFonts w:ascii="Arial" w:hAnsi="Arial" w:cs="Arial"/>
          <w:b/>
          <w:noProof/>
          <w:sz w:val="22"/>
          <w:szCs w:val="22"/>
        </w:rPr>
      </w:pPr>
    </w:p>
    <w:p w14:paraId="09DFB12B" w14:textId="77777777" w:rsidR="00A57EF5" w:rsidRPr="001D5B61" w:rsidRDefault="00A57EF5" w:rsidP="00590F12">
      <w:pPr>
        <w:spacing w:before="60"/>
        <w:jc w:val="both"/>
        <w:rPr>
          <w:rFonts w:ascii="Arial" w:hAnsi="Arial" w:cs="Arial"/>
          <w:b/>
          <w:noProof/>
          <w:sz w:val="22"/>
          <w:szCs w:val="22"/>
        </w:rPr>
      </w:pPr>
    </w:p>
    <w:p w14:paraId="09DFB12C" w14:textId="77777777" w:rsidR="00E32CCE" w:rsidRDefault="00E32CCE" w:rsidP="00153FF9">
      <w:pPr>
        <w:numPr>
          <w:ilvl w:val="0"/>
          <w:numId w:val="2"/>
        </w:numPr>
        <w:tabs>
          <w:tab w:val="left" w:pos="567"/>
        </w:tabs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t>Schválení a zkoušky</w:t>
      </w:r>
    </w:p>
    <w:p w14:paraId="09DFB12D" w14:textId="77777777" w:rsidR="00DA5DA1" w:rsidRDefault="00DA5DA1" w:rsidP="00DA5DA1">
      <w:pPr>
        <w:rPr>
          <w:rStyle w:val="nadpisclanku1"/>
          <w:b w:val="0"/>
          <w:sz w:val="24"/>
          <w:szCs w:val="24"/>
        </w:rPr>
      </w:pPr>
    </w:p>
    <w:p w14:paraId="6DC854F3" w14:textId="77777777" w:rsidR="00A63D6A" w:rsidRPr="00FE7A48" w:rsidRDefault="00A63D6A" w:rsidP="00A63D6A">
      <w:pPr>
        <w:rPr>
          <w:rStyle w:val="nadpisclanku1"/>
          <w:b w:val="0"/>
          <w:sz w:val="22"/>
          <w:szCs w:val="22"/>
        </w:rPr>
      </w:pPr>
      <w:bookmarkStart w:id="3" w:name="_Hlk76995594"/>
      <w:r w:rsidRPr="00FE7A48">
        <w:rPr>
          <w:rStyle w:val="nadpisclanku1"/>
          <w:b w:val="0"/>
          <w:sz w:val="22"/>
          <w:szCs w:val="22"/>
        </w:rPr>
        <w:t>Zkoušky musí být provedené dle platných norem, pokud nejsou dohodnuty odlišné předpisy. Jakékoliv změny v průběhu smlouvy jsou přípustné pouze v případě vzájemné dohody. Na žádost objednatele musí být sděleni subdodavatelé.</w:t>
      </w:r>
    </w:p>
    <w:p w14:paraId="396FCE1D" w14:textId="77777777" w:rsidR="00A63D6A" w:rsidRPr="00FE7A48" w:rsidRDefault="00A63D6A" w:rsidP="00A63D6A">
      <w:pPr>
        <w:rPr>
          <w:rStyle w:val="nadpisclanku1"/>
          <w:b w:val="0"/>
          <w:sz w:val="22"/>
          <w:szCs w:val="22"/>
        </w:rPr>
      </w:pPr>
      <w:r w:rsidRPr="00FE7A48">
        <w:rPr>
          <w:rStyle w:val="nadpisclanku1"/>
          <w:b w:val="0"/>
          <w:sz w:val="22"/>
          <w:szCs w:val="22"/>
        </w:rPr>
        <w:t xml:space="preserve">Zadavatel má právo kdykoli provést kontrolu nebo nechat zkontrolovat vlastnosti produktu včetně kvalitativních parametrů. </w:t>
      </w:r>
    </w:p>
    <w:p w14:paraId="09DFB12E" w14:textId="49C303A6" w:rsidR="00442F00" w:rsidRDefault="0031768D" w:rsidP="00A63D6A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Účastník</w:t>
      </w:r>
      <w:r w:rsidR="00A63D6A" w:rsidRPr="00FE7A48">
        <w:rPr>
          <w:rStyle w:val="nadpisclanku1"/>
          <w:b w:val="0"/>
          <w:sz w:val="22"/>
          <w:szCs w:val="22"/>
        </w:rPr>
        <w:t xml:space="preserve"> předloží platnou certifikaci pro používání značky VDE. Certifikace musí být předložena kdykoliv o to bude požádáno. Schválení pro používání VDE značky musí být v souladu s nejnovějšími požadavky příslušné normy včetně návrhů (draftů), což může být použito jako podklad pro osvědčení o shodě.</w:t>
      </w:r>
    </w:p>
    <w:bookmarkEnd w:id="3"/>
    <w:p w14:paraId="188D0E4D" w14:textId="766A5EE9" w:rsidR="00A63D6A" w:rsidRDefault="00A63D6A" w:rsidP="00A63D6A">
      <w:pPr>
        <w:rPr>
          <w:rStyle w:val="nadpisclanku1"/>
          <w:b w:val="0"/>
          <w:sz w:val="22"/>
          <w:szCs w:val="22"/>
        </w:rPr>
      </w:pPr>
    </w:p>
    <w:p w14:paraId="69C800A9" w14:textId="77777777" w:rsidR="00A63D6A" w:rsidRPr="00A04530" w:rsidRDefault="00A63D6A" w:rsidP="00A63D6A">
      <w:pPr>
        <w:rPr>
          <w:rStyle w:val="nadpisclanku1"/>
          <w:b w:val="0"/>
          <w:sz w:val="22"/>
          <w:szCs w:val="22"/>
        </w:rPr>
      </w:pPr>
    </w:p>
    <w:p w14:paraId="09DFB12F" w14:textId="77777777" w:rsidR="00E32CCE" w:rsidRPr="00F54D61" w:rsidRDefault="00442F00" w:rsidP="009553E8">
      <w:pPr>
        <w:pStyle w:val="Nadpis2"/>
      </w:pPr>
      <w:r>
        <w:t>Kuso</w:t>
      </w:r>
      <w:r w:rsidR="00E32CCE" w:rsidRPr="00F54D61">
        <w:t>vé zkoušky</w:t>
      </w:r>
    </w:p>
    <w:p w14:paraId="09DFB130" w14:textId="77777777" w:rsidR="00442F00" w:rsidRDefault="00CD7851" w:rsidP="00442F00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Zkoušky provedené</w:t>
      </w:r>
      <w:r w:rsidR="00442F00">
        <w:rPr>
          <w:rStyle w:val="nadpisclanku1"/>
          <w:b w:val="0"/>
          <w:sz w:val="22"/>
          <w:szCs w:val="22"/>
        </w:rPr>
        <w:t xml:space="preserve"> dle </w:t>
      </w:r>
      <w:r w:rsidR="00403C1E">
        <w:rPr>
          <w:rStyle w:val="nadpisclanku1"/>
          <w:b w:val="0"/>
          <w:sz w:val="22"/>
          <w:szCs w:val="22"/>
        </w:rPr>
        <w:t xml:space="preserve">platných </w:t>
      </w:r>
      <w:proofErr w:type="gramStart"/>
      <w:r w:rsidR="00403C1E">
        <w:rPr>
          <w:rStyle w:val="nadpisclanku1"/>
          <w:b w:val="0"/>
          <w:sz w:val="22"/>
          <w:szCs w:val="22"/>
        </w:rPr>
        <w:t xml:space="preserve">norem - </w:t>
      </w:r>
      <w:r w:rsidR="00442F00">
        <w:rPr>
          <w:rStyle w:val="nadpisclanku1"/>
          <w:b w:val="0"/>
          <w:sz w:val="22"/>
          <w:szCs w:val="22"/>
        </w:rPr>
        <w:t>ČSN</w:t>
      </w:r>
      <w:proofErr w:type="gramEnd"/>
      <w:r w:rsidR="00442F00">
        <w:rPr>
          <w:rStyle w:val="nadpisclanku1"/>
          <w:b w:val="0"/>
          <w:sz w:val="22"/>
          <w:szCs w:val="22"/>
        </w:rPr>
        <w:t xml:space="preserve"> 34</w:t>
      </w:r>
      <w:r w:rsidR="002426AB">
        <w:rPr>
          <w:rStyle w:val="nadpisclanku1"/>
          <w:b w:val="0"/>
          <w:sz w:val="22"/>
          <w:szCs w:val="22"/>
        </w:rPr>
        <w:t xml:space="preserve"> 7659-3G (HD 603 S1 Part 3G)</w:t>
      </w:r>
      <w:r w:rsidR="00442F00">
        <w:rPr>
          <w:rStyle w:val="nadpisclanku1"/>
          <w:b w:val="0"/>
          <w:sz w:val="22"/>
          <w:szCs w:val="22"/>
        </w:rPr>
        <w:t xml:space="preserve">, </w:t>
      </w:r>
      <w:r w:rsidR="00403C1E">
        <w:rPr>
          <w:rStyle w:val="nadpisclanku1"/>
          <w:b w:val="0"/>
          <w:sz w:val="22"/>
          <w:szCs w:val="22"/>
        </w:rPr>
        <w:t xml:space="preserve">ČSN 347010-82 </w:t>
      </w:r>
      <w:r w:rsidR="00793C22">
        <w:rPr>
          <w:rStyle w:val="nadpisclanku1"/>
          <w:b w:val="0"/>
          <w:sz w:val="22"/>
          <w:szCs w:val="22"/>
        </w:rPr>
        <w:t>a to včetně zkoušky zkušebním napětím 4kV AC.</w:t>
      </w:r>
    </w:p>
    <w:p w14:paraId="09DFB131" w14:textId="77777777" w:rsidR="003F348E" w:rsidRDefault="003F348E" w:rsidP="00442F00">
      <w:pPr>
        <w:rPr>
          <w:rStyle w:val="nadpisclanku1"/>
          <w:b w:val="0"/>
          <w:sz w:val="22"/>
          <w:szCs w:val="22"/>
        </w:rPr>
      </w:pPr>
    </w:p>
    <w:p w14:paraId="09DFB132" w14:textId="77777777" w:rsidR="00442F00" w:rsidRDefault="00442F00" w:rsidP="00442F00">
      <w:pPr>
        <w:rPr>
          <w:rStyle w:val="nadpisclanku1"/>
          <w:b w:val="0"/>
          <w:sz w:val="22"/>
          <w:szCs w:val="22"/>
        </w:rPr>
      </w:pPr>
    </w:p>
    <w:p w14:paraId="09DFB133" w14:textId="77777777" w:rsidR="00442F00" w:rsidRPr="00F54D61" w:rsidRDefault="00442F00" w:rsidP="009553E8">
      <w:pPr>
        <w:pStyle w:val="Nadpis2"/>
      </w:pPr>
      <w:r>
        <w:t>Výběrové</w:t>
      </w:r>
      <w:r w:rsidRPr="00F54D61">
        <w:t xml:space="preserve"> zkoušky</w:t>
      </w:r>
    </w:p>
    <w:p w14:paraId="09DFB134" w14:textId="77777777" w:rsidR="00403C1E" w:rsidRDefault="00CD7851" w:rsidP="00403C1E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Zkoušky provedené</w:t>
      </w:r>
      <w:r w:rsidR="002426AB">
        <w:rPr>
          <w:rStyle w:val="nadpisclanku1"/>
          <w:b w:val="0"/>
          <w:sz w:val="22"/>
          <w:szCs w:val="22"/>
        </w:rPr>
        <w:t xml:space="preserve"> dle </w:t>
      </w:r>
      <w:r w:rsidR="00403C1E">
        <w:rPr>
          <w:rStyle w:val="nadpisclanku1"/>
          <w:b w:val="0"/>
          <w:sz w:val="22"/>
          <w:szCs w:val="22"/>
        </w:rPr>
        <w:t xml:space="preserve">platných </w:t>
      </w:r>
      <w:proofErr w:type="gramStart"/>
      <w:r w:rsidR="00403C1E">
        <w:rPr>
          <w:rStyle w:val="nadpisclanku1"/>
          <w:b w:val="0"/>
          <w:sz w:val="22"/>
          <w:szCs w:val="22"/>
        </w:rPr>
        <w:t>norem - ČSN</w:t>
      </w:r>
      <w:proofErr w:type="gramEnd"/>
      <w:r w:rsidR="00403C1E">
        <w:rPr>
          <w:rStyle w:val="nadpisclanku1"/>
          <w:b w:val="0"/>
          <w:sz w:val="22"/>
          <w:szCs w:val="22"/>
        </w:rPr>
        <w:t xml:space="preserve"> 34 7659-3G (HD 603 S1 Part 3G), ČSN 347010-82.</w:t>
      </w:r>
    </w:p>
    <w:p w14:paraId="09DFB135" w14:textId="77777777" w:rsidR="00442F00" w:rsidRDefault="00442F00" w:rsidP="00442F00">
      <w:pPr>
        <w:rPr>
          <w:rStyle w:val="nadpisclanku1"/>
          <w:b w:val="0"/>
          <w:sz w:val="22"/>
          <w:szCs w:val="22"/>
        </w:rPr>
      </w:pPr>
    </w:p>
    <w:p w14:paraId="09DFB136" w14:textId="77777777" w:rsidR="00442F00" w:rsidRPr="00F54D61" w:rsidRDefault="00442F00" w:rsidP="009553E8">
      <w:pPr>
        <w:pStyle w:val="Nadpis2"/>
      </w:pPr>
      <w:r w:rsidRPr="00F54D61">
        <w:t>Typové zkoušky</w:t>
      </w:r>
    </w:p>
    <w:p w14:paraId="09DFB137" w14:textId="2CA7EDCE" w:rsidR="00403C1E" w:rsidRDefault="00CD7851" w:rsidP="00403C1E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Zkoušky provedené</w:t>
      </w:r>
      <w:r w:rsidR="002426AB">
        <w:rPr>
          <w:rStyle w:val="nadpisclanku1"/>
          <w:b w:val="0"/>
          <w:sz w:val="22"/>
          <w:szCs w:val="22"/>
        </w:rPr>
        <w:t xml:space="preserve"> dle </w:t>
      </w:r>
      <w:r w:rsidR="00403C1E">
        <w:rPr>
          <w:rStyle w:val="nadpisclanku1"/>
          <w:b w:val="0"/>
          <w:sz w:val="22"/>
          <w:szCs w:val="22"/>
        </w:rPr>
        <w:t xml:space="preserve">platných </w:t>
      </w:r>
      <w:proofErr w:type="gramStart"/>
      <w:r w:rsidR="00403C1E">
        <w:rPr>
          <w:rStyle w:val="nadpisclanku1"/>
          <w:b w:val="0"/>
          <w:sz w:val="22"/>
          <w:szCs w:val="22"/>
        </w:rPr>
        <w:t>norem - ČSN</w:t>
      </w:r>
      <w:proofErr w:type="gramEnd"/>
      <w:r w:rsidR="00403C1E">
        <w:rPr>
          <w:rStyle w:val="nadpisclanku1"/>
          <w:b w:val="0"/>
          <w:sz w:val="22"/>
          <w:szCs w:val="22"/>
        </w:rPr>
        <w:t xml:space="preserve"> 34 7659-3G (HD</w:t>
      </w:r>
      <w:r w:rsidR="005564FB">
        <w:rPr>
          <w:rStyle w:val="nadpisclanku1"/>
          <w:b w:val="0"/>
          <w:sz w:val="22"/>
          <w:szCs w:val="22"/>
        </w:rPr>
        <w:t xml:space="preserve"> 603 S1 Part 3G), ČSN 347010-82</w:t>
      </w:r>
      <w:r w:rsidR="00403C1E">
        <w:rPr>
          <w:rStyle w:val="nadpisclanku1"/>
          <w:b w:val="0"/>
          <w:sz w:val="22"/>
          <w:szCs w:val="22"/>
        </w:rPr>
        <w:t>.</w:t>
      </w:r>
    </w:p>
    <w:p w14:paraId="415AB547" w14:textId="4FE93C89" w:rsidR="00A36368" w:rsidRDefault="00A36368" w:rsidP="00403C1E">
      <w:pPr>
        <w:rPr>
          <w:rStyle w:val="nadpisclanku1"/>
          <w:b w:val="0"/>
          <w:sz w:val="22"/>
          <w:szCs w:val="22"/>
        </w:rPr>
      </w:pPr>
    </w:p>
    <w:p w14:paraId="519C109F" w14:textId="77777777" w:rsidR="00A36368" w:rsidRPr="00FE7A48" w:rsidRDefault="00A36368" w:rsidP="00A36368">
      <w:pPr>
        <w:pStyle w:val="Nadpis2"/>
      </w:pPr>
      <w:bookmarkStart w:id="4" w:name="_Hlk76995629"/>
      <w:r w:rsidRPr="00FE7A48">
        <w:t>Přejímací zkoušky</w:t>
      </w:r>
    </w:p>
    <w:p w14:paraId="6B3697AC" w14:textId="77777777" w:rsidR="00A36368" w:rsidRDefault="00A36368" w:rsidP="00A36368">
      <w:pPr>
        <w:rPr>
          <w:rStyle w:val="nadpisclanku1"/>
          <w:b w:val="0"/>
          <w:sz w:val="22"/>
          <w:szCs w:val="22"/>
        </w:rPr>
      </w:pPr>
      <w:r w:rsidRPr="00FE7A48">
        <w:rPr>
          <w:rStyle w:val="nadpisclanku1"/>
          <w:b w:val="0"/>
          <w:sz w:val="22"/>
          <w:szCs w:val="22"/>
        </w:rPr>
        <w:t>Odběratel má právo účastnit se přejímacích zkoušek. Při přejímacích zkouškách se provádí kusové a výběrové zkoušky. Rozsah zkoušek určí odběratel.</w:t>
      </w:r>
    </w:p>
    <w:p w14:paraId="41C42225" w14:textId="77777777" w:rsidR="00A36368" w:rsidRDefault="00A36368" w:rsidP="00403C1E">
      <w:pPr>
        <w:rPr>
          <w:rStyle w:val="nadpisclanku1"/>
          <w:b w:val="0"/>
          <w:sz w:val="22"/>
          <w:szCs w:val="22"/>
        </w:rPr>
      </w:pPr>
    </w:p>
    <w:bookmarkEnd w:id="4"/>
    <w:p w14:paraId="09DFB138" w14:textId="77777777" w:rsidR="003D2BAF" w:rsidRDefault="003D2BAF" w:rsidP="00403C1E">
      <w:pPr>
        <w:rPr>
          <w:rStyle w:val="nadpisclanku1"/>
          <w:b w:val="0"/>
          <w:sz w:val="22"/>
          <w:szCs w:val="22"/>
        </w:rPr>
      </w:pPr>
    </w:p>
    <w:p w14:paraId="09DFB139" w14:textId="77777777" w:rsidR="00780A86" w:rsidRPr="009833E1" w:rsidRDefault="00D61B51" w:rsidP="00780A86">
      <w:pPr>
        <w:pStyle w:val="Nadpis2"/>
      </w:pPr>
      <w:r w:rsidRPr="009833E1">
        <w:t>Prohlášení o shodě</w:t>
      </w:r>
    </w:p>
    <w:p w14:paraId="09DFB13A" w14:textId="77777777" w:rsidR="001B0C8B" w:rsidRPr="009833E1" w:rsidRDefault="001B0C8B" w:rsidP="001B0C8B">
      <w:r w:rsidRPr="009833E1">
        <w:rPr>
          <w:rStyle w:val="nadpisclanku1"/>
          <w:b w:val="0"/>
          <w:sz w:val="22"/>
          <w:szCs w:val="22"/>
        </w:rPr>
        <w:t>Prohlášení o shodě je požadováno jako příloha smlouvy v českém nebo slovenském jazyce, dokument v jiném jazyce bude předložen včetně překladu do českého jazyka.</w:t>
      </w:r>
    </w:p>
    <w:p w14:paraId="09DFB13B" w14:textId="77777777" w:rsidR="003D2BAF" w:rsidRPr="009833E1" w:rsidRDefault="003D2BAF" w:rsidP="00403C1E">
      <w:pPr>
        <w:rPr>
          <w:rStyle w:val="nadpisclanku1"/>
          <w:b w:val="0"/>
          <w:sz w:val="22"/>
          <w:szCs w:val="22"/>
        </w:rPr>
      </w:pPr>
    </w:p>
    <w:p w14:paraId="09DFB13C" w14:textId="77777777" w:rsidR="00D61B51" w:rsidRPr="009833E1" w:rsidRDefault="00D61B51" w:rsidP="00D61B51">
      <w:pPr>
        <w:pStyle w:val="Nadpis2"/>
      </w:pPr>
      <w:r w:rsidRPr="009833E1">
        <w:t>Prohlášení o vlastnostech</w:t>
      </w:r>
    </w:p>
    <w:p w14:paraId="09DFB13D" w14:textId="77777777" w:rsidR="00D61B51" w:rsidRPr="00D61B51" w:rsidRDefault="00D61B51" w:rsidP="00D61B51">
      <w:pPr>
        <w:rPr>
          <w:rStyle w:val="nadpisclanku1"/>
          <w:sz w:val="22"/>
          <w:szCs w:val="22"/>
        </w:rPr>
      </w:pPr>
      <w:r w:rsidRPr="009833E1">
        <w:rPr>
          <w:rStyle w:val="nadpisclanku1"/>
          <w:b w:val="0"/>
          <w:sz w:val="22"/>
          <w:szCs w:val="22"/>
        </w:rPr>
        <w:t xml:space="preserve">Prohlášení o vlastnostech, tj. shodnost s Nařízením evropského parlamentu a rady (EU) č. 305/2011 (CPR), je požadováno jako příloha smlouvy v českém jazyce, dokument v jiném jazyce bude předložen </w:t>
      </w:r>
      <w:r w:rsidR="0075095F" w:rsidRPr="009833E1">
        <w:rPr>
          <w:rStyle w:val="nadpisclanku1"/>
          <w:b w:val="0"/>
          <w:sz w:val="22"/>
          <w:szCs w:val="22"/>
        </w:rPr>
        <w:t>včetně</w:t>
      </w:r>
      <w:r w:rsidRPr="009833E1">
        <w:rPr>
          <w:rStyle w:val="nadpisclanku1"/>
          <w:b w:val="0"/>
          <w:sz w:val="22"/>
          <w:szCs w:val="22"/>
        </w:rPr>
        <w:t xml:space="preserve"> překladu do českého jazyka.</w:t>
      </w:r>
    </w:p>
    <w:p w14:paraId="09DFB142" w14:textId="77777777" w:rsidR="003D2BAF" w:rsidRDefault="003D2BAF" w:rsidP="00B75432">
      <w:pPr>
        <w:rPr>
          <w:rFonts w:ascii="Arial" w:hAnsi="Arial" w:cs="Arial"/>
          <w:b/>
          <w:sz w:val="22"/>
          <w:szCs w:val="22"/>
        </w:rPr>
      </w:pPr>
    </w:p>
    <w:sectPr w:rsidR="003D2BAF" w:rsidSect="001073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851" w:bottom="1134" w:left="851" w:header="567" w:footer="85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A4D37" w14:textId="77777777" w:rsidR="007D36FE" w:rsidRDefault="007D36FE">
      <w:r>
        <w:separator/>
      </w:r>
    </w:p>
  </w:endnote>
  <w:endnote w:type="continuationSeparator" w:id="0">
    <w:p w14:paraId="0E5768B5" w14:textId="77777777" w:rsidR="007D36FE" w:rsidRDefault="007D3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64B67" w14:textId="77777777" w:rsidR="00495368" w:rsidRDefault="0049536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52A20" w14:textId="77777777" w:rsidR="00495368" w:rsidRDefault="0049536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FC382" w14:textId="77777777" w:rsidR="00495368" w:rsidRDefault="0049536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90D7F" w14:textId="77777777" w:rsidR="007D36FE" w:rsidRDefault="007D36FE">
      <w:r>
        <w:separator/>
      </w:r>
    </w:p>
  </w:footnote>
  <w:footnote w:type="continuationSeparator" w:id="0">
    <w:p w14:paraId="058C3799" w14:textId="77777777" w:rsidR="007D36FE" w:rsidRDefault="007D36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6A0D4" w14:textId="77777777" w:rsidR="00495368" w:rsidRDefault="0049536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2A833" w14:textId="77777777" w:rsidR="00495368" w:rsidRDefault="0049536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FB151" w14:textId="32C7B778" w:rsidR="004B52FE" w:rsidRDefault="004B52FE" w:rsidP="004B52FE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>Číslo smlouvy kupujícího</w:t>
    </w:r>
    <w:r w:rsidR="002827AE">
      <w:rPr>
        <w:rFonts w:ascii="Arial" w:hAnsi="Arial" w:cs="Arial"/>
        <w:b/>
        <w:sz w:val="18"/>
      </w:rPr>
      <w:t xml:space="preserve"> (kontrakt č. 1)</w:t>
    </w:r>
    <w:r w:rsidRPr="00EA719E">
      <w:rPr>
        <w:rFonts w:ascii="Arial" w:hAnsi="Arial" w:cs="Arial"/>
        <w:b/>
        <w:sz w:val="18"/>
      </w:rPr>
      <w:t xml:space="preserve">: </w:t>
    </w:r>
    <w:r w:rsidRPr="00EA719E">
      <w:rPr>
        <w:rFonts w:ascii="Arial" w:hAnsi="Arial" w:cs="Arial"/>
        <w:b/>
        <w:sz w:val="18"/>
        <w:highlight w:val="yellow"/>
      </w:rPr>
      <w:t>následně doplní zadavatel</w:t>
    </w:r>
  </w:p>
  <w:p w14:paraId="32D6536E" w14:textId="71FD0405" w:rsidR="002827AE" w:rsidRPr="00EA719E" w:rsidRDefault="002827AE" w:rsidP="004B52FE">
    <w:pPr>
      <w:pStyle w:val="Zhlav"/>
      <w:jc w:val="right"/>
      <w:rPr>
        <w:rFonts w:ascii="Arial" w:hAnsi="Arial" w:cs="Arial"/>
        <w:b/>
        <w:sz w:val="18"/>
      </w:rPr>
    </w:pPr>
    <w:r>
      <w:rPr>
        <w:rFonts w:ascii="Arial" w:hAnsi="Arial" w:cs="Arial"/>
        <w:b/>
        <w:sz w:val="18"/>
      </w:rPr>
      <w:t xml:space="preserve">Číslo smlouvy kupujícího (kontrakt č. 2): </w:t>
    </w:r>
    <w:r w:rsidRPr="002827AE">
      <w:rPr>
        <w:rFonts w:ascii="Arial" w:hAnsi="Arial" w:cs="Arial"/>
        <w:b/>
        <w:sz w:val="18"/>
        <w:highlight w:val="yellow"/>
      </w:rPr>
      <w:t>následně doplní zadavatele</w:t>
    </w:r>
  </w:p>
  <w:p w14:paraId="09DFB152" w14:textId="0CEC1735" w:rsidR="004B52FE" w:rsidRDefault="004B52FE" w:rsidP="004B52FE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>Číslo smlouvy prodávajícího</w:t>
    </w:r>
    <w:r w:rsidR="002827AE">
      <w:rPr>
        <w:rFonts w:ascii="Arial" w:hAnsi="Arial" w:cs="Arial"/>
        <w:b/>
        <w:sz w:val="18"/>
      </w:rPr>
      <w:t xml:space="preserve"> č. 1</w:t>
    </w:r>
    <w:r w:rsidRPr="00EA719E">
      <w:rPr>
        <w:rFonts w:ascii="Arial" w:hAnsi="Arial" w:cs="Arial"/>
        <w:b/>
        <w:sz w:val="18"/>
      </w:rPr>
      <w:t xml:space="preserve">: </w:t>
    </w:r>
    <w:r w:rsidR="002827AE" w:rsidRPr="002827AE">
      <w:rPr>
        <w:rFonts w:ascii="Arial" w:hAnsi="Arial" w:cs="Arial"/>
        <w:b/>
        <w:sz w:val="18"/>
        <w:highlight w:val="green"/>
      </w:rPr>
      <w:t xml:space="preserve">následně </w:t>
    </w:r>
    <w:r w:rsidRPr="00EA719E">
      <w:rPr>
        <w:rFonts w:ascii="Arial" w:hAnsi="Arial" w:cs="Arial"/>
        <w:b/>
        <w:sz w:val="18"/>
        <w:highlight w:val="green"/>
      </w:rPr>
      <w:t xml:space="preserve">doplní </w:t>
    </w:r>
    <w:r w:rsidR="0031768D" w:rsidRPr="0031768D">
      <w:rPr>
        <w:rFonts w:ascii="Arial" w:hAnsi="Arial" w:cs="Arial"/>
        <w:b/>
        <w:sz w:val="18"/>
        <w:highlight w:val="green"/>
      </w:rPr>
      <w:t>účastník</w:t>
    </w:r>
  </w:p>
  <w:p w14:paraId="5842F550" w14:textId="583AD9BB" w:rsidR="002827AE" w:rsidRPr="00EA719E" w:rsidRDefault="002827AE" w:rsidP="004B52FE">
    <w:pPr>
      <w:pStyle w:val="Zhlav"/>
      <w:jc w:val="right"/>
      <w:rPr>
        <w:rFonts w:ascii="Arial" w:hAnsi="Arial" w:cs="Arial"/>
        <w:b/>
        <w:sz w:val="18"/>
      </w:rPr>
    </w:pPr>
    <w:r>
      <w:rPr>
        <w:rFonts w:ascii="Arial" w:hAnsi="Arial" w:cs="Arial"/>
        <w:b/>
        <w:sz w:val="18"/>
      </w:rPr>
      <w:t xml:space="preserve">Číslo smlouvy prodávajícího č. 2: </w:t>
    </w:r>
    <w:r w:rsidRPr="002827AE">
      <w:rPr>
        <w:rFonts w:ascii="Arial" w:hAnsi="Arial" w:cs="Arial"/>
        <w:b/>
        <w:sz w:val="18"/>
        <w:highlight w:val="green"/>
      </w:rPr>
      <w:t>následně doplní účastník</w:t>
    </w:r>
  </w:p>
  <w:p w14:paraId="09DFB153" w14:textId="77777777" w:rsidR="004B52FE" w:rsidRDefault="004B52FE" w:rsidP="004B52FE"/>
  <w:p w14:paraId="09DFB154" w14:textId="4E69A119" w:rsidR="00ED0A7A" w:rsidRDefault="00ED0A7A" w:rsidP="00ED0A7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  <w:r w:rsidRPr="004072E8">
      <w:rPr>
        <w:rFonts w:cs="Arial"/>
        <w:b/>
        <w:sz w:val="24"/>
      </w:rPr>
      <w:t>Dodávky kabelů</w:t>
    </w:r>
    <w:r w:rsidR="0031768D">
      <w:rPr>
        <w:rFonts w:cs="Arial"/>
        <w:b/>
        <w:sz w:val="24"/>
      </w:rPr>
      <w:t xml:space="preserve"> a vodičů</w:t>
    </w:r>
    <w:r w:rsidRPr="004072E8">
      <w:rPr>
        <w:rFonts w:cs="Arial"/>
        <w:b/>
        <w:sz w:val="24"/>
      </w:rPr>
      <w:t xml:space="preserve"> VN a NN</w:t>
    </w:r>
  </w:p>
  <w:p w14:paraId="09DFB155" w14:textId="5CC6B77F" w:rsidR="000A2724" w:rsidRPr="000A2724" w:rsidRDefault="000A2724" w:rsidP="000A2724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  <w:r w:rsidRPr="000A2724">
      <w:rPr>
        <w:rFonts w:cs="Arial"/>
        <w:b/>
        <w:sz w:val="24"/>
      </w:rPr>
      <w:t xml:space="preserve">Část </w:t>
    </w:r>
    <w:proofErr w:type="gramStart"/>
    <w:r w:rsidR="0031768D">
      <w:rPr>
        <w:rFonts w:cs="Arial"/>
        <w:b/>
        <w:sz w:val="24"/>
      </w:rPr>
      <w:t xml:space="preserve">A - </w:t>
    </w:r>
    <w:r w:rsidRPr="000A2724">
      <w:rPr>
        <w:rFonts w:cs="Arial"/>
        <w:b/>
        <w:sz w:val="24"/>
      </w:rPr>
      <w:t>Kabely</w:t>
    </w:r>
    <w:proofErr w:type="gramEnd"/>
    <w:r w:rsidRPr="000A2724">
      <w:rPr>
        <w:rFonts w:cs="Arial"/>
        <w:b/>
        <w:sz w:val="24"/>
      </w:rPr>
      <w:t xml:space="preserve"> 1 kV Al dle VDE</w:t>
    </w:r>
  </w:p>
  <w:p w14:paraId="09DFB156" w14:textId="77777777" w:rsidR="000A2724" w:rsidRDefault="000A2724" w:rsidP="00ED0A7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</w:p>
  <w:p w14:paraId="09DFB157" w14:textId="77777777" w:rsidR="000A2724" w:rsidRPr="001078C4" w:rsidRDefault="000A2724" w:rsidP="000A2724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  <w:r w:rsidRPr="001078C4">
      <w:rPr>
        <w:rFonts w:cs="Arial"/>
        <w:b/>
        <w:u w:val="single"/>
      </w:rPr>
      <w:t xml:space="preserve">Příloha </w:t>
    </w:r>
    <w:r>
      <w:rPr>
        <w:rFonts w:cs="Arial"/>
        <w:b/>
        <w:u w:val="single"/>
      </w:rPr>
      <w:t xml:space="preserve">2 </w:t>
    </w:r>
  </w:p>
  <w:p w14:paraId="09DFB158" w14:textId="77777777" w:rsidR="004B52FE" w:rsidRDefault="004B52FE" w:rsidP="000A2724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</w:rPr>
    </w:pPr>
    <w:r>
      <w:rPr>
        <w:rFonts w:cs="Arial"/>
        <w:b/>
      </w:rPr>
      <w:t>Technická specifikace předmětu veřejné zakázky</w:t>
    </w:r>
  </w:p>
  <w:p w14:paraId="09DFB159" w14:textId="77777777" w:rsidR="000A2724" w:rsidRDefault="000A2724" w:rsidP="000A2724">
    <w:pPr>
      <w:tabs>
        <w:tab w:val="left" w:pos="-1980"/>
        <w:tab w:val="left" w:pos="4680"/>
        <w:tab w:val="left" w:pos="4961"/>
      </w:tabs>
      <w:spacing w:line="280" w:lineRule="atLeast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C7192"/>
    <w:multiLevelType w:val="hybridMultilevel"/>
    <w:tmpl w:val="8C842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D1068"/>
    <w:multiLevelType w:val="hybridMultilevel"/>
    <w:tmpl w:val="57BE76D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16815"/>
    <w:multiLevelType w:val="hybridMultilevel"/>
    <w:tmpl w:val="EFB0E786"/>
    <w:lvl w:ilvl="0" w:tplc="51349684">
      <w:start w:val="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E14CC"/>
    <w:multiLevelType w:val="multilevel"/>
    <w:tmpl w:val="0A025976"/>
    <w:lvl w:ilvl="0">
      <w:start w:val="1"/>
      <w:numFmt w:val="decimal"/>
      <w:pStyle w:val="Nadpis1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4" w15:restartNumberingAfterBreak="0">
    <w:nsid w:val="1B3B52FA"/>
    <w:multiLevelType w:val="multilevel"/>
    <w:tmpl w:val="F3FCBA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322876CE"/>
    <w:multiLevelType w:val="hybridMultilevel"/>
    <w:tmpl w:val="355434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684C67"/>
    <w:multiLevelType w:val="hybridMultilevel"/>
    <w:tmpl w:val="992489B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B42F17"/>
    <w:multiLevelType w:val="hybridMultilevel"/>
    <w:tmpl w:val="61BE3880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D477E2"/>
    <w:multiLevelType w:val="hybridMultilevel"/>
    <w:tmpl w:val="ABA43206"/>
    <w:lvl w:ilvl="0" w:tplc="77022B18">
      <w:start w:val="7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887064"/>
    <w:multiLevelType w:val="hybridMultilevel"/>
    <w:tmpl w:val="D2EA1266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622F4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77013C96"/>
    <w:multiLevelType w:val="hybridMultilevel"/>
    <w:tmpl w:val="337C69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9"/>
  </w:num>
  <w:num w:numId="5">
    <w:abstractNumId w:val="8"/>
  </w:num>
  <w:num w:numId="6">
    <w:abstractNumId w:val="1"/>
  </w:num>
  <w:num w:numId="7">
    <w:abstractNumId w:val="10"/>
  </w:num>
  <w:num w:numId="8">
    <w:abstractNumId w:val="7"/>
  </w:num>
  <w:num w:numId="9">
    <w:abstractNumId w:val="3"/>
    <w:lvlOverride w:ilvl="0">
      <w:lvl w:ilvl="0">
        <w:start w:val="1"/>
        <w:numFmt w:val="decimal"/>
        <w:pStyle w:val="Nadpis1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tabs>
            <w:tab w:val="num" w:pos="792"/>
          </w:tabs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pStyle w:val="Nadpis3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10">
    <w:abstractNumId w:val="11"/>
  </w:num>
  <w:num w:numId="11">
    <w:abstractNumId w:val="3"/>
  </w:num>
  <w:num w:numId="12">
    <w:abstractNumId w:val="3"/>
  </w:num>
  <w:num w:numId="13">
    <w:abstractNumId w:val="12"/>
  </w:num>
  <w:num w:numId="14">
    <w:abstractNumId w:val="0"/>
  </w:num>
  <w:num w:numId="15">
    <w:abstractNumId w:val="6"/>
  </w:num>
  <w:num w:numId="16">
    <w:abstractNumId w:val="4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567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4B2E"/>
    <w:rsid w:val="000012D3"/>
    <w:rsid w:val="0000255F"/>
    <w:rsid w:val="0000344C"/>
    <w:rsid w:val="00005FEE"/>
    <w:rsid w:val="00006B09"/>
    <w:rsid w:val="00010BB1"/>
    <w:rsid w:val="0001113B"/>
    <w:rsid w:val="00011169"/>
    <w:rsid w:val="00011C4C"/>
    <w:rsid w:val="00011D6D"/>
    <w:rsid w:val="00012442"/>
    <w:rsid w:val="00013606"/>
    <w:rsid w:val="000141FB"/>
    <w:rsid w:val="00015328"/>
    <w:rsid w:val="000155B2"/>
    <w:rsid w:val="000156E3"/>
    <w:rsid w:val="00020CD7"/>
    <w:rsid w:val="000218FE"/>
    <w:rsid w:val="00023855"/>
    <w:rsid w:val="00023EB6"/>
    <w:rsid w:val="00025051"/>
    <w:rsid w:val="0002648B"/>
    <w:rsid w:val="00026721"/>
    <w:rsid w:val="0003009A"/>
    <w:rsid w:val="0003175A"/>
    <w:rsid w:val="00031A03"/>
    <w:rsid w:val="00031C49"/>
    <w:rsid w:val="00032316"/>
    <w:rsid w:val="00032F0A"/>
    <w:rsid w:val="00035D3E"/>
    <w:rsid w:val="00035F20"/>
    <w:rsid w:val="000428D9"/>
    <w:rsid w:val="0004693B"/>
    <w:rsid w:val="00054C9C"/>
    <w:rsid w:val="000557E1"/>
    <w:rsid w:val="0005690D"/>
    <w:rsid w:val="00066F8F"/>
    <w:rsid w:val="00070757"/>
    <w:rsid w:val="00070A84"/>
    <w:rsid w:val="000710EB"/>
    <w:rsid w:val="00071E1F"/>
    <w:rsid w:val="00071EA1"/>
    <w:rsid w:val="00072677"/>
    <w:rsid w:val="00072C01"/>
    <w:rsid w:val="00073549"/>
    <w:rsid w:val="000751EA"/>
    <w:rsid w:val="000751FE"/>
    <w:rsid w:val="0007598A"/>
    <w:rsid w:val="00076E9B"/>
    <w:rsid w:val="00076F61"/>
    <w:rsid w:val="00081FA8"/>
    <w:rsid w:val="00082B07"/>
    <w:rsid w:val="000859BE"/>
    <w:rsid w:val="00090497"/>
    <w:rsid w:val="00090BCF"/>
    <w:rsid w:val="00090D27"/>
    <w:rsid w:val="0009136D"/>
    <w:rsid w:val="0009171D"/>
    <w:rsid w:val="00093AE4"/>
    <w:rsid w:val="00094801"/>
    <w:rsid w:val="00095B65"/>
    <w:rsid w:val="00095C65"/>
    <w:rsid w:val="000A0689"/>
    <w:rsid w:val="000A0A41"/>
    <w:rsid w:val="000A2724"/>
    <w:rsid w:val="000A315B"/>
    <w:rsid w:val="000A3E73"/>
    <w:rsid w:val="000A3F01"/>
    <w:rsid w:val="000A3F79"/>
    <w:rsid w:val="000A4C7A"/>
    <w:rsid w:val="000A4D51"/>
    <w:rsid w:val="000A5CA9"/>
    <w:rsid w:val="000B0AA8"/>
    <w:rsid w:val="000B4D10"/>
    <w:rsid w:val="000B58C7"/>
    <w:rsid w:val="000C172E"/>
    <w:rsid w:val="000C29FD"/>
    <w:rsid w:val="000C34C4"/>
    <w:rsid w:val="000C3D44"/>
    <w:rsid w:val="000C4605"/>
    <w:rsid w:val="000C61E3"/>
    <w:rsid w:val="000D1157"/>
    <w:rsid w:val="000D179A"/>
    <w:rsid w:val="000D338A"/>
    <w:rsid w:val="000D407F"/>
    <w:rsid w:val="000D4238"/>
    <w:rsid w:val="000D552B"/>
    <w:rsid w:val="000D799A"/>
    <w:rsid w:val="000E260A"/>
    <w:rsid w:val="000E3CF0"/>
    <w:rsid w:val="000E4BED"/>
    <w:rsid w:val="000E5D96"/>
    <w:rsid w:val="000E7074"/>
    <w:rsid w:val="000F10CA"/>
    <w:rsid w:val="000F17D6"/>
    <w:rsid w:val="000F233C"/>
    <w:rsid w:val="000F3EF7"/>
    <w:rsid w:val="000F4DE2"/>
    <w:rsid w:val="000F6FF3"/>
    <w:rsid w:val="000F7090"/>
    <w:rsid w:val="00101EC9"/>
    <w:rsid w:val="001039F6"/>
    <w:rsid w:val="00106A29"/>
    <w:rsid w:val="001073F3"/>
    <w:rsid w:val="00111C26"/>
    <w:rsid w:val="00116E92"/>
    <w:rsid w:val="0011791F"/>
    <w:rsid w:val="00122B15"/>
    <w:rsid w:val="001235CA"/>
    <w:rsid w:val="001257E0"/>
    <w:rsid w:val="001259EF"/>
    <w:rsid w:val="00126547"/>
    <w:rsid w:val="00131FA6"/>
    <w:rsid w:val="0013200A"/>
    <w:rsid w:val="001327D9"/>
    <w:rsid w:val="00133ADF"/>
    <w:rsid w:val="001344F0"/>
    <w:rsid w:val="0013486A"/>
    <w:rsid w:val="00135155"/>
    <w:rsid w:val="0013598D"/>
    <w:rsid w:val="0014114D"/>
    <w:rsid w:val="0014441A"/>
    <w:rsid w:val="00146958"/>
    <w:rsid w:val="00151CE7"/>
    <w:rsid w:val="001537FF"/>
    <w:rsid w:val="00153FF9"/>
    <w:rsid w:val="001547CD"/>
    <w:rsid w:val="0015504A"/>
    <w:rsid w:val="001558FD"/>
    <w:rsid w:val="00156592"/>
    <w:rsid w:val="0015693A"/>
    <w:rsid w:val="00156A0B"/>
    <w:rsid w:val="00157AD3"/>
    <w:rsid w:val="00164D98"/>
    <w:rsid w:val="00166842"/>
    <w:rsid w:val="001725F7"/>
    <w:rsid w:val="001741F5"/>
    <w:rsid w:val="001761FC"/>
    <w:rsid w:val="00177AA2"/>
    <w:rsid w:val="001802AD"/>
    <w:rsid w:val="0018064A"/>
    <w:rsid w:val="00181993"/>
    <w:rsid w:val="00182EBB"/>
    <w:rsid w:val="00183DCC"/>
    <w:rsid w:val="00183EB0"/>
    <w:rsid w:val="00185CD1"/>
    <w:rsid w:val="00186CAF"/>
    <w:rsid w:val="001876B2"/>
    <w:rsid w:val="00192F2F"/>
    <w:rsid w:val="001931F4"/>
    <w:rsid w:val="001A2F83"/>
    <w:rsid w:val="001A41C4"/>
    <w:rsid w:val="001A4D61"/>
    <w:rsid w:val="001B098E"/>
    <w:rsid w:val="001B0C8B"/>
    <w:rsid w:val="001B154A"/>
    <w:rsid w:val="001B1AD6"/>
    <w:rsid w:val="001B2BCB"/>
    <w:rsid w:val="001B6FE0"/>
    <w:rsid w:val="001C0305"/>
    <w:rsid w:val="001C172D"/>
    <w:rsid w:val="001C2038"/>
    <w:rsid w:val="001C2461"/>
    <w:rsid w:val="001C3DFD"/>
    <w:rsid w:val="001C3EDA"/>
    <w:rsid w:val="001C4BFE"/>
    <w:rsid w:val="001C5945"/>
    <w:rsid w:val="001C63B5"/>
    <w:rsid w:val="001C7347"/>
    <w:rsid w:val="001C73CD"/>
    <w:rsid w:val="001C7DB0"/>
    <w:rsid w:val="001D56EB"/>
    <w:rsid w:val="001D5B61"/>
    <w:rsid w:val="001D65F9"/>
    <w:rsid w:val="001D6EEB"/>
    <w:rsid w:val="001D7008"/>
    <w:rsid w:val="001D7F56"/>
    <w:rsid w:val="001E1879"/>
    <w:rsid w:val="001E59EB"/>
    <w:rsid w:val="001E5B8C"/>
    <w:rsid w:val="001E5D11"/>
    <w:rsid w:val="001E6138"/>
    <w:rsid w:val="001E770F"/>
    <w:rsid w:val="001F097F"/>
    <w:rsid w:val="001F51F0"/>
    <w:rsid w:val="001F5526"/>
    <w:rsid w:val="001F62E7"/>
    <w:rsid w:val="001F781A"/>
    <w:rsid w:val="00201420"/>
    <w:rsid w:val="00201E65"/>
    <w:rsid w:val="00202A1E"/>
    <w:rsid w:val="002032F8"/>
    <w:rsid w:val="0020546E"/>
    <w:rsid w:val="0020693C"/>
    <w:rsid w:val="002135C7"/>
    <w:rsid w:val="00214CC6"/>
    <w:rsid w:val="00215C9B"/>
    <w:rsid w:val="00216DDA"/>
    <w:rsid w:val="00217705"/>
    <w:rsid w:val="0022028A"/>
    <w:rsid w:val="00220711"/>
    <w:rsid w:val="002268A9"/>
    <w:rsid w:val="0022717A"/>
    <w:rsid w:val="00230C63"/>
    <w:rsid w:val="0023406C"/>
    <w:rsid w:val="00235928"/>
    <w:rsid w:val="00236981"/>
    <w:rsid w:val="00240B36"/>
    <w:rsid w:val="002426AB"/>
    <w:rsid w:val="00243FE9"/>
    <w:rsid w:val="0024491D"/>
    <w:rsid w:val="00245983"/>
    <w:rsid w:val="00246025"/>
    <w:rsid w:val="00251449"/>
    <w:rsid w:val="0025374F"/>
    <w:rsid w:val="0026032C"/>
    <w:rsid w:val="00260E79"/>
    <w:rsid w:val="002619CB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4499"/>
    <w:rsid w:val="00275C78"/>
    <w:rsid w:val="002813C6"/>
    <w:rsid w:val="002827AE"/>
    <w:rsid w:val="0028354C"/>
    <w:rsid w:val="0028552C"/>
    <w:rsid w:val="002861D1"/>
    <w:rsid w:val="002910E3"/>
    <w:rsid w:val="0029253D"/>
    <w:rsid w:val="0029326B"/>
    <w:rsid w:val="0029426C"/>
    <w:rsid w:val="0029471E"/>
    <w:rsid w:val="002A251C"/>
    <w:rsid w:val="002A3C4A"/>
    <w:rsid w:val="002A45F2"/>
    <w:rsid w:val="002A4997"/>
    <w:rsid w:val="002A6A22"/>
    <w:rsid w:val="002B1FCD"/>
    <w:rsid w:val="002B21E8"/>
    <w:rsid w:val="002B5223"/>
    <w:rsid w:val="002B60E0"/>
    <w:rsid w:val="002B6719"/>
    <w:rsid w:val="002B7274"/>
    <w:rsid w:val="002B7CAB"/>
    <w:rsid w:val="002C1592"/>
    <w:rsid w:val="002C187B"/>
    <w:rsid w:val="002C2409"/>
    <w:rsid w:val="002C2C48"/>
    <w:rsid w:val="002C30B3"/>
    <w:rsid w:val="002C3873"/>
    <w:rsid w:val="002C549D"/>
    <w:rsid w:val="002D0D29"/>
    <w:rsid w:val="002D3042"/>
    <w:rsid w:val="002D495E"/>
    <w:rsid w:val="002D59B1"/>
    <w:rsid w:val="002D5F62"/>
    <w:rsid w:val="002D6418"/>
    <w:rsid w:val="002E3103"/>
    <w:rsid w:val="002E3E7C"/>
    <w:rsid w:val="002E3FCE"/>
    <w:rsid w:val="002E48CC"/>
    <w:rsid w:val="002E4B18"/>
    <w:rsid w:val="002E4C4F"/>
    <w:rsid w:val="002E6F6D"/>
    <w:rsid w:val="002F025D"/>
    <w:rsid w:val="002F5398"/>
    <w:rsid w:val="002F64E2"/>
    <w:rsid w:val="002F666B"/>
    <w:rsid w:val="00301614"/>
    <w:rsid w:val="003017F4"/>
    <w:rsid w:val="00302B14"/>
    <w:rsid w:val="00305A56"/>
    <w:rsid w:val="00307A59"/>
    <w:rsid w:val="003131D8"/>
    <w:rsid w:val="003137CA"/>
    <w:rsid w:val="0031472C"/>
    <w:rsid w:val="003161BC"/>
    <w:rsid w:val="0031768D"/>
    <w:rsid w:val="0032110B"/>
    <w:rsid w:val="00322FE4"/>
    <w:rsid w:val="003238BB"/>
    <w:rsid w:val="00325BF2"/>
    <w:rsid w:val="00325D09"/>
    <w:rsid w:val="003271B1"/>
    <w:rsid w:val="0033275F"/>
    <w:rsid w:val="0033389D"/>
    <w:rsid w:val="00336754"/>
    <w:rsid w:val="003428FD"/>
    <w:rsid w:val="003459EA"/>
    <w:rsid w:val="00350119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3D46"/>
    <w:rsid w:val="00365D93"/>
    <w:rsid w:val="00370DD0"/>
    <w:rsid w:val="003712B4"/>
    <w:rsid w:val="00372144"/>
    <w:rsid w:val="00372538"/>
    <w:rsid w:val="0037663B"/>
    <w:rsid w:val="003814ED"/>
    <w:rsid w:val="0038171C"/>
    <w:rsid w:val="00381DFD"/>
    <w:rsid w:val="003828CA"/>
    <w:rsid w:val="00382AB2"/>
    <w:rsid w:val="00383BF1"/>
    <w:rsid w:val="00383FF2"/>
    <w:rsid w:val="003861E0"/>
    <w:rsid w:val="00386238"/>
    <w:rsid w:val="00386FBA"/>
    <w:rsid w:val="00390B00"/>
    <w:rsid w:val="00390C83"/>
    <w:rsid w:val="00390CB7"/>
    <w:rsid w:val="00393091"/>
    <w:rsid w:val="00394A60"/>
    <w:rsid w:val="003961C7"/>
    <w:rsid w:val="003A100C"/>
    <w:rsid w:val="003A2C8B"/>
    <w:rsid w:val="003A3F23"/>
    <w:rsid w:val="003A729B"/>
    <w:rsid w:val="003A73FB"/>
    <w:rsid w:val="003B0A3B"/>
    <w:rsid w:val="003B0FB4"/>
    <w:rsid w:val="003B19B1"/>
    <w:rsid w:val="003B1E48"/>
    <w:rsid w:val="003B2D61"/>
    <w:rsid w:val="003B4ABA"/>
    <w:rsid w:val="003B50AC"/>
    <w:rsid w:val="003B71F2"/>
    <w:rsid w:val="003C0D9F"/>
    <w:rsid w:val="003C2BD5"/>
    <w:rsid w:val="003C44FA"/>
    <w:rsid w:val="003C6330"/>
    <w:rsid w:val="003C6434"/>
    <w:rsid w:val="003C70E7"/>
    <w:rsid w:val="003D0104"/>
    <w:rsid w:val="003D2BAF"/>
    <w:rsid w:val="003D4223"/>
    <w:rsid w:val="003D5418"/>
    <w:rsid w:val="003E07A9"/>
    <w:rsid w:val="003E3020"/>
    <w:rsid w:val="003E45B0"/>
    <w:rsid w:val="003E4BEC"/>
    <w:rsid w:val="003E51A1"/>
    <w:rsid w:val="003E5D0A"/>
    <w:rsid w:val="003F0FF7"/>
    <w:rsid w:val="003F1FA4"/>
    <w:rsid w:val="003F26A9"/>
    <w:rsid w:val="003F2BE1"/>
    <w:rsid w:val="003F327C"/>
    <w:rsid w:val="003F339F"/>
    <w:rsid w:val="003F348E"/>
    <w:rsid w:val="003F597D"/>
    <w:rsid w:val="00403058"/>
    <w:rsid w:val="00403C1E"/>
    <w:rsid w:val="004041B2"/>
    <w:rsid w:val="004056F6"/>
    <w:rsid w:val="00406199"/>
    <w:rsid w:val="00406A7A"/>
    <w:rsid w:val="00406AFD"/>
    <w:rsid w:val="004115C3"/>
    <w:rsid w:val="004149DB"/>
    <w:rsid w:val="004155A0"/>
    <w:rsid w:val="004166A6"/>
    <w:rsid w:val="00416D2D"/>
    <w:rsid w:val="00420517"/>
    <w:rsid w:val="004206B3"/>
    <w:rsid w:val="004215DD"/>
    <w:rsid w:val="0042190B"/>
    <w:rsid w:val="00421E0E"/>
    <w:rsid w:val="00421F60"/>
    <w:rsid w:val="00426BE8"/>
    <w:rsid w:val="00427F6E"/>
    <w:rsid w:val="00431FF1"/>
    <w:rsid w:val="00435168"/>
    <w:rsid w:val="00435A6F"/>
    <w:rsid w:val="0043724D"/>
    <w:rsid w:val="00442F00"/>
    <w:rsid w:val="00445FF5"/>
    <w:rsid w:val="00447F59"/>
    <w:rsid w:val="004509AE"/>
    <w:rsid w:val="00451039"/>
    <w:rsid w:val="004516CA"/>
    <w:rsid w:val="00451F21"/>
    <w:rsid w:val="0045249A"/>
    <w:rsid w:val="00453764"/>
    <w:rsid w:val="00454DC5"/>
    <w:rsid w:val="00455EF7"/>
    <w:rsid w:val="00457DE7"/>
    <w:rsid w:val="00460862"/>
    <w:rsid w:val="00467F1A"/>
    <w:rsid w:val="0047114E"/>
    <w:rsid w:val="0047279C"/>
    <w:rsid w:val="00474F4C"/>
    <w:rsid w:val="004752F4"/>
    <w:rsid w:val="00475F08"/>
    <w:rsid w:val="00476459"/>
    <w:rsid w:val="00480F86"/>
    <w:rsid w:val="0048100F"/>
    <w:rsid w:val="00481C65"/>
    <w:rsid w:val="0048276A"/>
    <w:rsid w:val="004832DF"/>
    <w:rsid w:val="0049066F"/>
    <w:rsid w:val="00490878"/>
    <w:rsid w:val="004925D7"/>
    <w:rsid w:val="0049265B"/>
    <w:rsid w:val="00492B90"/>
    <w:rsid w:val="0049451C"/>
    <w:rsid w:val="00495092"/>
    <w:rsid w:val="00495368"/>
    <w:rsid w:val="00495B20"/>
    <w:rsid w:val="00496AAC"/>
    <w:rsid w:val="00496F02"/>
    <w:rsid w:val="00497B19"/>
    <w:rsid w:val="004A074A"/>
    <w:rsid w:val="004A1E79"/>
    <w:rsid w:val="004A28D4"/>
    <w:rsid w:val="004A596A"/>
    <w:rsid w:val="004A7823"/>
    <w:rsid w:val="004B0E9D"/>
    <w:rsid w:val="004B16EE"/>
    <w:rsid w:val="004B2BEA"/>
    <w:rsid w:val="004B4C7B"/>
    <w:rsid w:val="004B52FE"/>
    <w:rsid w:val="004B621A"/>
    <w:rsid w:val="004B6D42"/>
    <w:rsid w:val="004B76B9"/>
    <w:rsid w:val="004C1752"/>
    <w:rsid w:val="004C1D56"/>
    <w:rsid w:val="004C1F88"/>
    <w:rsid w:val="004C3E32"/>
    <w:rsid w:val="004C459D"/>
    <w:rsid w:val="004C4668"/>
    <w:rsid w:val="004C4C36"/>
    <w:rsid w:val="004C67F0"/>
    <w:rsid w:val="004C7FEF"/>
    <w:rsid w:val="004D3532"/>
    <w:rsid w:val="004D7D14"/>
    <w:rsid w:val="004E0486"/>
    <w:rsid w:val="004E0901"/>
    <w:rsid w:val="004E4816"/>
    <w:rsid w:val="004E7895"/>
    <w:rsid w:val="004F0A8F"/>
    <w:rsid w:val="004F11E6"/>
    <w:rsid w:val="004F23AB"/>
    <w:rsid w:val="004F40B8"/>
    <w:rsid w:val="004F4651"/>
    <w:rsid w:val="004F4F8B"/>
    <w:rsid w:val="004F7220"/>
    <w:rsid w:val="004F7930"/>
    <w:rsid w:val="00500372"/>
    <w:rsid w:val="00501EF3"/>
    <w:rsid w:val="00506044"/>
    <w:rsid w:val="00507025"/>
    <w:rsid w:val="00507415"/>
    <w:rsid w:val="0050770D"/>
    <w:rsid w:val="0051014E"/>
    <w:rsid w:val="0051080D"/>
    <w:rsid w:val="00512616"/>
    <w:rsid w:val="00513F46"/>
    <w:rsid w:val="00516522"/>
    <w:rsid w:val="0051657F"/>
    <w:rsid w:val="00520039"/>
    <w:rsid w:val="0052057A"/>
    <w:rsid w:val="0052073F"/>
    <w:rsid w:val="00521750"/>
    <w:rsid w:val="0052464B"/>
    <w:rsid w:val="00526F20"/>
    <w:rsid w:val="00527CD2"/>
    <w:rsid w:val="005309F7"/>
    <w:rsid w:val="00533451"/>
    <w:rsid w:val="00533543"/>
    <w:rsid w:val="00534951"/>
    <w:rsid w:val="00536002"/>
    <w:rsid w:val="00536E85"/>
    <w:rsid w:val="00540F1E"/>
    <w:rsid w:val="00544A1E"/>
    <w:rsid w:val="00545205"/>
    <w:rsid w:val="005464B8"/>
    <w:rsid w:val="00546B2F"/>
    <w:rsid w:val="00546CAA"/>
    <w:rsid w:val="00546D54"/>
    <w:rsid w:val="00547187"/>
    <w:rsid w:val="00547DF2"/>
    <w:rsid w:val="00550592"/>
    <w:rsid w:val="00550BA3"/>
    <w:rsid w:val="0055195E"/>
    <w:rsid w:val="0055330E"/>
    <w:rsid w:val="00555072"/>
    <w:rsid w:val="005564FB"/>
    <w:rsid w:val="0055782F"/>
    <w:rsid w:val="00557F05"/>
    <w:rsid w:val="00561467"/>
    <w:rsid w:val="005628AF"/>
    <w:rsid w:val="00565780"/>
    <w:rsid w:val="00566837"/>
    <w:rsid w:val="00571228"/>
    <w:rsid w:val="00571947"/>
    <w:rsid w:val="0057205F"/>
    <w:rsid w:val="00572595"/>
    <w:rsid w:val="00573958"/>
    <w:rsid w:val="00573FA6"/>
    <w:rsid w:val="0057447A"/>
    <w:rsid w:val="00577D7B"/>
    <w:rsid w:val="00577D9A"/>
    <w:rsid w:val="005822E6"/>
    <w:rsid w:val="005831AD"/>
    <w:rsid w:val="0058605F"/>
    <w:rsid w:val="005864E0"/>
    <w:rsid w:val="00590F12"/>
    <w:rsid w:val="005924CA"/>
    <w:rsid w:val="00592A86"/>
    <w:rsid w:val="00593156"/>
    <w:rsid w:val="0059484B"/>
    <w:rsid w:val="00597D53"/>
    <w:rsid w:val="005A02BD"/>
    <w:rsid w:val="005A1231"/>
    <w:rsid w:val="005A2A36"/>
    <w:rsid w:val="005A7B49"/>
    <w:rsid w:val="005B114B"/>
    <w:rsid w:val="005B276D"/>
    <w:rsid w:val="005B3D1B"/>
    <w:rsid w:val="005B6729"/>
    <w:rsid w:val="005B6C0C"/>
    <w:rsid w:val="005B7AF6"/>
    <w:rsid w:val="005C0D98"/>
    <w:rsid w:val="005C214D"/>
    <w:rsid w:val="005C289A"/>
    <w:rsid w:val="005C5BD2"/>
    <w:rsid w:val="005C64A8"/>
    <w:rsid w:val="005C67CF"/>
    <w:rsid w:val="005C6A0B"/>
    <w:rsid w:val="005C6AFD"/>
    <w:rsid w:val="005D2F73"/>
    <w:rsid w:val="005D47D0"/>
    <w:rsid w:val="005D68EE"/>
    <w:rsid w:val="005E0F72"/>
    <w:rsid w:val="005E174F"/>
    <w:rsid w:val="005E33E7"/>
    <w:rsid w:val="005E42B3"/>
    <w:rsid w:val="005E4EB4"/>
    <w:rsid w:val="005E5554"/>
    <w:rsid w:val="005E5876"/>
    <w:rsid w:val="005E6226"/>
    <w:rsid w:val="005E7527"/>
    <w:rsid w:val="005E7EB6"/>
    <w:rsid w:val="005F0656"/>
    <w:rsid w:val="005F0D3C"/>
    <w:rsid w:val="005F2BA3"/>
    <w:rsid w:val="005F325E"/>
    <w:rsid w:val="005F5E79"/>
    <w:rsid w:val="005F6BA0"/>
    <w:rsid w:val="005F7B2D"/>
    <w:rsid w:val="00600B8B"/>
    <w:rsid w:val="006015E1"/>
    <w:rsid w:val="00602C5F"/>
    <w:rsid w:val="00602D0B"/>
    <w:rsid w:val="0060335D"/>
    <w:rsid w:val="00604038"/>
    <w:rsid w:val="0060660F"/>
    <w:rsid w:val="006132EC"/>
    <w:rsid w:val="00613DB6"/>
    <w:rsid w:val="00616156"/>
    <w:rsid w:val="00616DB2"/>
    <w:rsid w:val="00620A55"/>
    <w:rsid w:val="00621C5E"/>
    <w:rsid w:val="00624CA2"/>
    <w:rsid w:val="00624E38"/>
    <w:rsid w:val="00625ADB"/>
    <w:rsid w:val="00626295"/>
    <w:rsid w:val="00627A24"/>
    <w:rsid w:val="006300BA"/>
    <w:rsid w:val="006305F5"/>
    <w:rsid w:val="00630ACF"/>
    <w:rsid w:val="00631584"/>
    <w:rsid w:val="0063434C"/>
    <w:rsid w:val="006346DE"/>
    <w:rsid w:val="00640B5F"/>
    <w:rsid w:val="00640FC8"/>
    <w:rsid w:val="00641B67"/>
    <w:rsid w:val="00641C46"/>
    <w:rsid w:val="00642190"/>
    <w:rsid w:val="00642989"/>
    <w:rsid w:val="00642B5A"/>
    <w:rsid w:val="00643377"/>
    <w:rsid w:val="00645A8F"/>
    <w:rsid w:val="006464BF"/>
    <w:rsid w:val="00647A3F"/>
    <w:rsid w:val="006544AD"/>
    <w:rsid w:val="00655960"/>
    <w:rsid w:val="00656241"/>
    <w:rsid w:val="00666C6A"/>
    <w:rsid w:val="00667434"/>
    <w:rsid w:val="00667AA4"/>
    <w:rsid w:val="00667CA8"/>
    <w:rsid w:val="00670B20"/>
    <w:rsid w:val="006721E4"/>
    <w:rsid w:val="00675818"/>
    <w:rsid w:val="00675ECA"/>
    <w:rsid w:val="006761FA"/>
    <w:rsid w:val="0067690B"/>
    <w:rsid w:val="006775BC"/>
    <w:rsid w:val="00677C09"/>
    <w:rsid w:val="0068032B"/>
    <w:rsid w:val="00690912"/>
    <w:rsid w:val="0069095C"/>
    <w:rsid w:val="0069187F"/>
    <w:rsid w:val="00694B43"/>
    <w:rsid w:val="00695D34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B3FA4"/>
    <w:rsid w:val="006B449B"/>
    <w:rsid w:val="006B4767"/>
    <w:rsid w:val="006B4BCD"/>
    <w:rsid w:val="006B4F0E"/>
    <w:rsid w:val="006B60ED"/>
    <w:rsid w:val="006C09AF"/>
    <w:rsid w:val="006C29A4"/>
    <w:rsid w:val="006C513F"/>
    <w:rsid w:val="006D198D"/>
    <w:rsid w:val="006D24E4"/>
    <w:rsid w:val="006D3D97"/>
    <w:rsid w:val="006E0560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65C6"/>
    <w:rsid w:val="006E6E23"/>
    <w:rsid w:val="006F1079"/>
    <w:rsid w:val="006F1E0A"/>
    <w:rsid w:val="006F3677"/>
    <w:rsid w:val="006F3F74"/>
    <w:rsid w:val="006F4F30"/>
    <w:rsid w:val="006F5354"/>
    <w:rsid w:val="006F5C86"/>
    <w:rsid w:val="006F6838"/>
    <w:rsid w:val="006F77A5"/>
    <w:rsid w:val="00700072"/>
    <w:rsid w:val="0070254B"/>
    <w:rsid w:val="00704B97"/>
    <w:rsid w:val="0070509F"/>
    <w:rsid w:val="00710B31"/>
    <w:rsid w:val="00714FFD"/>
    <w:rsid w:val="00715A76"/>
    <w:rsid w:val="007175E6"/>
    <w:rsid w:val="00720EBA"/>
    <w:rsid w:val="00722F1B"/>
    <w:rsid w:val="007236A8"/>
    <w:rsid w:val="00726207"/>
    <w:rsid w:val="00727BD7"/>
    <w:rsid w:val="00732E36"/>
    <w:rsid w:val="007330D0"/>
    <w:rsid w:val="007370EC"/>
    <w:rsid w:val="00742746"/>
    <w:rsid w:val="00743A6C"/>
    <w:rsid w:val="00744480"/>
    <w:rsid w:val="00745FE1"/>
    <w:rsid w:val="00746CAA"/>
    <w:rsid w:val="00747188"/>
    <w:rsid w:val="00747AD8"/>
    <w:rsid w:val="0075095F"/>
    <w:rsid w:val="00750F6B"/>
    <w:rsid w:val="007525ED"/>
    <w:rsid w:val="00753312"/>
    <w:rsid w:val="007540E4"/>
    <w:rsid w:val="00754AD0"/>
    <w:rsid w:val="0075513C"/>
    <w:rsid w:val="00755171"/>
    <w:rsid w:val="00757663"/>
    <w:rsid w:val="00757EAC"/>
    <w:rsid w:val="0076240D"/>
    <w:rsid w:val="00762876"/>
    <w:rsid w:val="00763D46"/>
    <w:rsid w:val="0076458E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77D63"/>
    <w:rsid w:val="007803D9"/>
    <w:rsid w:val="00780A86"/>
    <w:rsid w:val="007824A0"/>
    <w:rsid w:val="007824EF"/>
    <w:rsid w:val="007827C0"/>
    <w:rsid w:val="00782C02"/>
    <w:rsid w:val="007834F1"/>
    <w:rsid w:val="007914E1"/>
    <w:rsid w:val="00792AF4"/>
    <w:rsid w:val="00793C22"/>
    <w:rsid w:val="00795C4D"/>
    <w:rsid w:val="007962CC"/>
    <w:rsid w:val="007A2426"/>
    <w:rsid w:val="007A2A06"/>
    <w:rsid w:val="007A321E"/>
    <w:rsid w:val="007A4E21"/>
    <w:rsid w:val="007A5711"/>
    <w:rsid w:val="007A6A15"/>
    <w:rsid w:val="007A7E8B"/>
    <w:rsid w:val="007B07A2"/>
    <w:rsid w:val="007B1606"/>
    <w:rsid w:val="007B195C"/>
    <w:rsid w:val="007B559F"/>
    <w:rsid w:val="007B55B4"/>
    <w:rsid w:val="007C1490"/>
    <w:rsid w:val="007C1638"/>
    <w:rsid w:val="007C1975"/>
    <w:rsid w:val="007C22F3"/>
    <w:rsid w:val="007C3AA1"/>
    <w:rsid w:val="007C40DB"/>
    <w:rsid w:val="007C579C"/>
    <w:rsid w:val="007C7945"/>
    <w:rsid w:val="007D02D8"/>
    <w:rsid w:val="007D0315"/>
    <w:rsid w:val="007D0387"/>
    <w:rsid w:val="007D0752"/>
    <w:rsid w:val="007D12B2"/>
    <w:rsid w:val="007D182D"/>
    <w:rsid w:val="007D1F15"/>
    <w:rsid w:val="007D2739"/>
    <w:rsid w:val="007D28FB"/>
    <w:rsid w:val="007D36FE"/>
    <w:rsid w:val="007D5201"/>
    <w:rsid w:val="007D5A97"/>
    <w:rsid w:val="007D5BFF"/>
    <w:rsid w:val="007D78F7"/>
    <w:rsid w:val="007E0824"/>
    <w:rsid w:val="007E2557"/>
    <w:rsid w:val="007E25BB"/>
    <w:rsid w:val="007E31E5"/>
    <w:rsid w:val="007E4ED7"/>
    <w:rsid w:val="007E68AB"/>
    <w:rsid w:val="007F5184"/>
    <w:rsid w:val="007F526E"/>
    <w:rsid w:val="00800340"/>
    <w:rsid w:val="008004DF"/>
    <w:rsid w:val="00800F1F"/>
    <w:rsid w:val="00804927"/>
    <w:rsid w:val="0080635E"/>
    <w:rsid w:val="00806B8B"/>
    <w:rsid w:val="008156E2"/>
    <w:rsid w:val="008161ED"/>
    <w:rsid w:val="00817F9A"/>
    <w:rsid w:val="008221E0"/>
    <w:rsid w:val="00822E7A"/>
    <w:rsid w:val="00823395"/>
    <w:rsid w:val="00823A8A"/>
    <w:rsid w:val="00825076"/>
    <w:rsid w:val="00826F3A"/>
    <w:rsid w:val="00827E73"/>
    <w:rsid w:val="00831C5B"/>
    <w:rsid w:val="00835DAA"/>
    <w:rsid w:val="00835FF7"/>
    <w:rsid w:val="0083674C"/>
    <w:rsid w:val="00840010"/>
    <w:rsid w:val="00842AEF"/>
    <w:rsid w:val="00845B14"/>
    <w:rsid w:val="00846DEB"/>
    <w:rsid w:val="00850DDF"/>
    <w:rsid w:val="00851FEF"/>
    <w:rsid w:val="0085553B"/>
    <w:rsid w:val="008560D2"/>
    <w:rsid w:val="0085661F"/>
    <w:rsid w:val="00856C8D"/>
    <w:rsid w:val="00857A57"/>
    <w:rsid w:val="00857F8E"/>
    <w:rsid w:val="008608F8"/>
    <w:rsid w:val="00861947"/>
    <w:rsid w:val="00861B1D"/>
    <w:rsid w:val="00861B88"/>
    <w:rsid w:val="00861DD3"/>
    <w:rsid w:val="00861E99"/>
    <w:rsid w:val="0086410A"/>
    <w:rsid w:val="008704A8"/>
    <w:rsid w:val="008714F9"/>
    <w:rsid w:val="00871B0B"/>
    <w:rsid w:val="0087241A"/>
    <w:rsid w:val="008739BB"/>
    <w:rsid w:val="00873F48"/>
    <w:rsid w:val="0087704B"/>
    <w:rsid w:val="0088380C"/>
    <w:rsid w:val="008867BB"/>
    <w:rsid w:val="00887D19"/>
    <w:rsid w:val="00890EE5"/>
    <w:rsid w:val="0089656A"/>
    <w:rsid w:val="00896EBE"/>
    <w:rsid w:val="008A0EA4"/>
    <w:rsid w:val="008A1F8F"/>
    <w:rsid w:val="008A3E17"/>
    <w:rsid w:val="008B0DBA"/>
    <w:rsid w:val="008B2107"/>
    <w:rsid w:val="008B45D6"/>
    <w:rsid w:val="008C03C6"/>
    <w:rsid w:val="008C09DA"/>
    <w:rsid w:val="008C0E52"/>
    <w:rsid w:val="008C1F03"/>
    <w:rsid w:val="008C2A53"/>
    <w:rsid w:val="008C45CA"/>
    <w:rsid w:val="008C5CAA"/>
    <w:rsid w:val="008C7805"/>
    <w:rsid w:val="008C78BB"/>
    <w:rsid w:val="008D0B92"/>
    <w:rsid w:val="008D57C0"/>
    <w:rsid w:val="008E1214"/>
    <w:rsid w:val="008E124D"/>
    <w:rsid w:val="008E2101"/>
    <w:rsid w:val="008E3FFD"/>
    <w:rsid w:val="008E6F86"/>
    <w:rsid w:val="008F03FF"/>
    <w:rsid w:val="008F2131"/>
    <w:rsid w:val="008F56CB"/>
    <w:rsid w:val="008F600C"/>
    <w:rsid w:val="008F6F68"/>
    <w:rsid w:val="009042E8"/>
    <w:rsid w:val="00904D30"/>
    <w:rsid w:val="00905091"/>
    <w:rsid w:val="00905424"/>
    <w:rsid w:val="00907A47"/>
    <w:rsid w:val="0091215A"/>
    <w:rsid w:val="009123FF"/>
    <w:rsid w:val="0091278C"/>
    <w:rsid w:val="0091321F"/>
    <w:rsid w:val="00914FB8"/>
    <w:rsid w:val="0091605F"/>
    <w:rsid w:val="009161A0"/>
    <w:rsid w:val="00920537"/>
    <w:rsid w:val="00922CAF"/>
    <w:rsid w:val="00922EA8"/>
    <w:rsid w:val="00923172"/>
    <w:rsid w:val="009235A2"/>
    <w:rsid w:val="00925310"/>
    <w:rsid w:val="00925DC3"/>
    <w:rsid w:val="00926F42"/>
    <w:rsid w:val="009310FB"/>
    <w:rsid w:val="0093146A"/>
    <w:rsid w:val="00931C8D"/>
    <w:rsid w:val="00933321"/>
    <w:rsid w:val="0093514F"/>
    <w:rsid w:val="00935598"/>
    <w:rsid w:val="00935599"/>
    <w:rsid w:val="00935D60"/>
    <w:rsid w:val="00936E97"/>
    <w:rsid w:val="0093794D"/>
    <w:rsid w:val="009404ED"/>
    <w:rsid w:val="009473CE"/>
    <w:rsid w:val="009507A1"/>
    <w:rsid w:val="00953C47"/>
    <w:rsid w:val="009553E8"/>
    <w:rsid w:val="00960985"/>
    <w:rsid w:val="00962695"/>
    <w:rsid w:val="00962F7A"/>
    <w:rsid w:val="00963CF5"/>
    <w:rsid w:val="0097123D"/>
    <w:rsid w:val="00972A0F"/>
    <w:rsid w:val="00974541"/>
    <w:rsid w:val="00975051"/>
    <w:rsid w:val="00976574"/>
    <w:rsid w:val="009774E6"/>
    <w:rsid w:val="00977851"/>
    <w:rsid w:val="009805C9"/>
    <w:rsid w:val="00981E24"/>
    <w:rsid w:val="009833E1"/>
    <w:rsid w:val="00991D04"/>
    <w:rsid w:val="00992D40"/>
    <w:rsid w:val="00993034"/>
    <w:rsid w:val="0099341F"/>
    <w:rsid w:val="00993731"/>
    <w:rsid w:val="0099555F"/>
    <w:rsid w:val="0099678F"/>
    <w:rsid w:val="009A11CA"/>
    <w:rsid w:val="009A2C2A"/>
    <w:rsid w:val="009A2E07"/>
    <w:rsid w:val="009A2E52"/>
    <w:rsid w:val="009A318D"/>
    <w:rsid w:val="009A3B8E"/>
    <w:rsid w:val="009A3E3C"/>
    <w:rsid w:val="009A46B0"/>
    <w:rsid w:val="009A7FF8"/>
    <w:rsid w:val="009B1566"/>
    <w:rsid w:val="009B444A"/>
    <w:rsid w:val="009C22B1"/>
    <w:rsid w:val="009C2596"/>
    <w:rsid w:val="009C4405"/>
    <w:rsid w:val="009C4830"/>
    <w:rsid w:val="009C4E62"/>
    <w:rsid w:val="009C55F5"/>
    <w:rsid w:val="009D2FB7"/>
    <w:rsid w:val="009D30DC"/>
    <w:rsid w:val="009D3936"/>
    <w:rsid w:val="009D4087"/>
    <w:rsid w:val="009D47E5"/>
    <w:rsid w:val="009D49BB"/>
    <w:rsid w:val="009D4AB7"/>
    <w:rsid w:val="009D6ACF"/>
    <w:rsid w:val="009D6CE4"/>
    <w:rsid w:val="009E446D"/>
    <w:rsid w:val="009E50A1"/>
    <w:rsid w:val="009E52D9"/>
    <w:rsid w:val="009F15CC"/>
    <w:rsid w:val="009F1615"/>
    <w:rsid w:val="009F2D1C"/>
    <w:rsid w:val="009F3847"/>
    <w:rsid w:val="009F3EFE"/>
    <w:rsid w:val="009F68DB"/>
    <w:rsid w:val="009F7E1A"/>
    <w:rsid w:val="00A00110"/>
    <w:rsid w:val="00A03AC1"/>
    <w:rsid w:val="00A04047"/>
    <w:rsid w:val="00A04059"/>
    <w:rsid w:val="00A04530"/>
    <w:rsid w:val="00A069F9"/>
    <w:rsid w:val="00A06EED"/>
    <w:rsid w:val="00A07531"/>
    <w:rsid w:val="00A117D5"/>
    <w:rsid w:val="00A13248"/>
    <w:rsid w:val="00A14E9F"/>
    <w:rsid w:val="00A171AA"/>
    <w:rsid w:val="00A20EF4"/>
    <w:rsid w:val="00A22DF2"/>
    <w:rsid w:val="00A24967"/>
    <w:rsid w:val="00A30425"/>
    <w:rsid w:val="00A30B5B"/>
    <w:rsid w:val="00A32653"/>
    <w:rsid w:val="00A32698"/>
    <w:rsid w:val="00A36368"/>
    <w:rsid w:val="00A37828"/>
    <w:rsid w:val="00A37879"/>
    <w:rsid w:val="00A413AD"/>
    <w:rsid w:val="00A437C4"/>
    <w:rsid w:val="00A43D50"/>
    <w:rsid w:val="00A43D74"/>
    <w:rsid w:val="00A4580D"/>
    <w:rsid w:val="00A45959"/>
    <w:rsid w:val="00A47CD5"/>
    <w:rsid w:val="00A50993"/>
    <w:rsid w:val="00A50A38"/>
    <w:rsid w:val="00A52347"/>
    <w:rsid w:val="00A52BCA"/>
    <w:rsid w:val="00A557EB"/>
    <w:rsid w:val="00A56779"/>
    <w:rsid w:val="00A57EF5"/>
    <w:rsid w:val="00A60E1E"/>
    <w:rsid w:val="00A63D6A"/>
    <w:rsid w:val="00A64719"/>
    <w:rsid w:val="00A65B80"/>
    <w:rsid w:val="00A66474"/>
    <w:rsid w:val="00A70101"/>
    <w:rsid w:val="00A70622"/>
    <w:rsid w:val="00A70C18"/>
    <w:rsid w:val="00A72E47"/>
    <w:rsid w:val="00A81840"/>
    <w:rsid w:val="00A82387"/>
    <w:rsid w:val="00A83FD3"/>
    <w:rsid w:val="00A85096"/>
    <w:rsid w:val="00A901F5"/>
    <w:rsid w:val="00A91568"/>
    <w:rsid w:val="00A940F4"/>
    <w:rsid w:val="00A952B3"/>
    <w:rsid w:val="00A97B2B"/>
    <w:rsid w:val="00AA053E"/>
    <w:rsid w:val="00AA0910"/>
    <w:rsid w:val="00AA139C"/>
    <w:rsid w:val="00AA25C2"/>
    <w:rsid w:val="00AA3804"/>
    <w:rsid w:val="00AA5ACA"/>
    <w:rsid w:val="00AB1F79"/>
    <w:rsid w:val="00AB396B"/>
    <w:rsid w:val="00AB5C2D"/>
    <w:rsid w:val="00AB6628"/>
    <w:rsid w:val="00AB6E36"/>
    <w:rsid w:val="00AB7DB2"/>
    <w:rsid w:val="00AC0507"/>
    <w:rsid w:val="00AC2602"/>
    <w:rsid w:val="00AC4C95"/>
    <w:rsid w:val="00AC62C1"/>
    <w:rsid w:val="00AC6B74"/>
    <w:rsid w:val="00AC737C"/>
    <w:rsid w:val="00AC7653"/>
    <w:rsid w:val="00AC775C"/>
    <w:rsid w:val="00AD01D3"/>
    <w:rsid w:val="00AD0994"/>
    <w:rsid w:val="00AD1041"/>
    <w:rsid w:val="00AD4A10"/>
    <w:rsid w:val="00AE4586"/>
    <w:rsid w:val="00AE4C7E"/>
    <w:rsid w:val="00AE5DF3"/>
    <w:rsid w:val="00AE6066"/>
    <w:rsid w:val="00AF6293"/>
    <w:rsid w:val="00AF7438"/>
    <w:rsid w:val="00AF7DED"/>
    <w:rsid w:val="00B00EE5"/>
    <w:rsid w:val="00B050D7"/>
    <w:rsid w:val="00B05CB3"/>
    <w:rsid w:val="00B10662"/>
    <w:rsid w:val="00B10763"/>
    <w:rsid w:val="00B1117C"/>
    <w:rsid w:val="00B13059"/>
    <w:rsid w:val="00B13223"/>
    <w:rsid w:val="00B1394D"/>
    <w:rsid w:val="00B149BA"/>
    <w:rsid w:val="00B16BEF"/>
    <w:rsid w:val="00B17752"/>
    <w:rsid w:val="00B202EF"/>
    <w:rsid w:val="00B2354B"/>
    <w:rsid w:val="00B241DF"/>
    <w:rsid w:val="00B253AC"/>
    <w:rsid w:val="00B26F3B"/>
    <w:rsid w:val="00B30C22"/>
    <w:rsid w:val="00B3194B"/>
    <w:rsid w:val="00B3210E"/>
    <w:rsid w:val="00B33382"/>
    <w:rsid w:val="00B34201"/>
    <w:rsid w:val="00B35F83"/>
    <w:rsid w:val="00B3623D"/>
    <w:rsid w:val="00B416FB"/>
    <w:rsid w:val="00B417D4"/>
    <w:rsid w:val="00B44206"/>
    <w:rsid w:val="00B45BAD"/>
    <w:rsid w:val="00B4783A"/>
    <w:rsid w:val="00B50AEC"/>
    <w:rsid w:val="00B55861"/>
    <w:rsid w:val="00B56B5C"/>
    <w:rsid w:val="00B6028D"/>
    <w:rsid w:val="00B6259C"/>
    <w:rsid w:val="00B6630C"/>
    <w:rsid w:val="00B66614"/>
    <w:rsid w:val="00B66620"/>
    <w:rsid w:val="00B702A2"/>
    <w:rsid w:val="00B70B27"/>
    <w:rsid w:val="00B7162A"/>
    <w:rsid w:val="00B73B25"/>
    <w:rsid w:val="00B7400F"/>
    <w:rsid w:val="00B74E26"/>
    <w:rsid w:val="00B75432"/>
    <w:rsid w:val="00B767FD"/>
    <w:rsid w:val="00B76A40"/>
    <w:rsid w:val="00B76AF4"/>
    <w:rsid w:val="00B77EEE"/>
    <w:rsid w:val="00B81285"/>
    <w:rsid w:val="00B835F0"/>
    <w:rsid w:val="00B837A7"/>
    <w:rsid w:val="00B847FE"/>
    <w:rsid w:val="00B84DE8"/>
    <w:rsid w:val="00B85787"/>
    <w:rsid w:val="00B857C2"/>
    <w:rsid w:val="00B85C7E"/>
    <w:rsid w:val="00B872D6"/>
    <w:rsid w:val="00B87703"/>
    <w:rsid w:val="00B902C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A18BD"/>
    <w:rsid w:val="00BA4C7F"/>
    <w:rsid w:val="00BA4DD4"/>
    <w:rsid w:val="00BB08A8"/>
    <w:rsid w:val="00BB3BEB"/>
    <w:rsid w:val="00BB42F5"/>
    <w:rsid w:val="00BB577E"/>
    <w:rsid w:val="00BB68BD"/>
    <w:rsid w:val="00BB6DD8"/>
    <w:rsid w:val="00BC35FA"/>
    <w:rsid w:val="00BC379E"/>
    <w:rsid w:val="00BD016B"/>
    <w:rsid w:val="00BD09D4"/>
    <w:rsid w:val="00BD0F63"/>
    <w:rsid w:val="00BD2DD4"/>
    <w:rsid w:val="00BD2EEC"/>
    <w:rsid w:val="00BD44D2"/>
    <w:rsid w:val="00BD4A23"/>
    <w:rsid w:val="00BD7633"/>
    <w:rsid w:val="00BE25FA"/>
    <w:rsid w:val="00BE66D0"/>
    <w:rsid w:val="00BF0711"/>
    <w:rsid w:val="00BF1B55"/>
    <w:rsid w:val="00BF32F6"/>
    <w:rsid w:val="00BF53FC"/>
    <w:rsid w:val="00BF5B58"/>
    <w:rsid w:val="00BF6536"/>
    <w:rsid w:val="00C007AF"/>
    <w:rsid w:val="00C02733"/>
    <w:rsid w:val="00C04E32"/>
    <w:rsid w:val="00C05103"/>
    <w:rsid w:val="00C06690"/>
    <w:rsid w:val="00C07BF1"/>
    <w:rsid w:val="00C11ECA"/>
    <w:rsid w:val="00C1298F"/>
    <w:rsid w:val="00C12D15"/>
    <w:rsid w:val="00C17AB8"/>
    <w:rsid w:val="00C24CE4"/>
    <w:rsid w:val="00C26AF3"/>
    <w:rsid w:val="00C26BA9"/>
    <w:rsid w:val="00C320EA"/>
    <w:rsid w:val="00C32C53"/>
    <w:rsid w:val="00C33105"/>
    <w:rsid w:val="00C33AD2"/>
    <w:rsid w:val="00C346A1"/>
    <w:rsid w:val="00C356E0"/>
    <w:rsid w:val="00C3674B"/>
    <w:rsid w:val="00C4054E"/>
    <w:rsid w:val="00C41535"/>
    <w:rsid w:val="00C421B4"/>
    <w:rsid w:val="00C45D5D"/>
    <w:rsid w:val="00C4714D"/>
    <w:rsid w:val="00C471A6"/>
    <w:rsid w:val="00C47A7E"/>
    <w:rsid w:val="00C505D4"/>
    <w:rsid w:val="00C50965"/>
    <w:rsid w:val="00C5297A"/>
    <w:rsid w:val="00C52FB1"/>
    <w:rsid w:val="00C54232"/>
    <w:rsid w:val="00C551D0"/>
    <w:rsid w:val="00C55ED6"/>
    <w:rsid w:val="00C61912"/>
    <w:rsid w:val="00C61DF1"/>
    <w:rsid w:val="00C659E6"/>
    <w:rsid w:val="00C670D1"/>
    <w:rsid w:val="00C67A7A"/>
    <w:rsid w:val="00C708C8"/>
    <w:rsid w:val="00C7270C"/>
    <w:rsid w:val="00C73C56"/>
    <w:rsid w:val="00C763F2"/>
    <w:rsid w:val="00C807DD"/>
    <w:rsid w:val="00C82B96"/>
    <w:rsid w:val="00C82D7F"/>
    <w:rsid w:val="00C85A3C"/>
    <w:rsid w:val="00C86572"/>
    <w:rsid w:val="00C91AC7"/>
    <w:rsid w:val="00C91C4B"/>
    <w:rsid w:val="00C950A1"/>
    <w:rsid w:val="00CA008E"/>
    <w:rsid w:val="00CA041D"/>
    <w:rsid w:val="00CA185C"/>
    <w:rsid w:val="00CA2BEC"/>
    <w:rsid w:val="00CA4439"/>
    <w:rsid w:val="00CA5DE4"/>
    <w:rsid w:val="00CB01E4"/>
    <w:rsid w:val="00CB0A55"/>
    <w:rsid w:val="00CB4277"/>
    <w:rsid w:val="00CB718D"/>
    <w:rsid w:val="00CC0AED"/>
    <w:rsid w:val="00CC0E88"/>
    <w:rsid w:val="00CC1079"/>
    <w:rsid w:val="00CC2C46"/>
    <w:rsid w:val="00CC3066"/>
    <w:rsid w:val="00CC5C0F"/>
    <w:rsid w:val="00CD29C5"/>
    <w:rsid w:val="00CD45C2"/>
    <w:rsid w:val="00CD5E7D"/>
    <w:rsid w:val="00CD7851"/>
    <w:rsid w:val="00CF08B6"/>
    <w:rsid w:val="00CF172C"/>
    <w:rsid w:val="00CF1D2B"/>
    <w:rsid w:val="00CF6BBF"/>
    <w:rsid w:val="00CF7556"/>
    <w:rsid w:val="00D02B5B"/>
    <w:rsid w:val="00D03044"/>
    <w:rsid w:val="00D03A56"/>
    <w:rsid w:val="00D03BA5"/>
    <w:rsid w:val="00D03D23"/>
    <w:rsid w:val="00D05BDC"/>
    <w:rsid w:val="00D10558"/>
    <w:rsid w:val="00D10FEE"/>
    <w:rsid w:val="00D12AB1"/>
    <w:rsid w:val="00D13507"/>
    <w:rsid w:val="00D14304"/>
    <w:rsid w:val="00D15135"/>
    <w:rsid w:val="00D15D01"/>
    <w:rsid w:val="00D15DB3"/>
    <w:rsid w:val="00D16693"/>
    <w:rsid w:val="00D1726D"/>
    <w:rsid w:val="00D2106B"/>
    <w:rsid w:val="00D228BB"/>
    <w:rsid w:val="00D22D47"/>
    <w:rsid w:val="00D2601C"/>
    <w:rsid w:val="00D3343E"/>
    <w:rsid w:val="00D33512"/>
    <w:rsid w:val="00D34F27"/>
    <w:rsid w:val="00D37368"/>
    <w:rsid w:val="00D40543"/>
    <w:rsid w:val="00D45336"/>
    <w:rsid w:val="00D45A2E"/>
    <w:rsid w:val="00D4727F"/>
    <w:rsid w:val="00D5087C"/>
    <w:rsid w:val="00D50EE3"/>
    <w:rsid w:val="00D51D4A"/>
    <w:rsid w:val="00D525F9"/>
    <w:rsid w:val="00D60B7C"/>
    <w:rsid w:val="00D6170C"/>
    <w:rsid w:val="00D61B51"/>
    <w:rsid w:val="00D631CA"/>
    <w:rsid w:val="00D6721A"/>
    <w:rsid w:val="00D67997"/>
    <w:rsid w:val="00D7043D"/>
    <w:rsid w:val="00D71075"/>
    <w:rsid w:val="00D710AB"/>
    <w:rsid w:val="00D719A2"/>
    <w:rsid w:val="00D72B83"/>
    <w:rsid w:val="00D735EF"/>
    <w:rsid w:val="00D7416A"/>
    <w:rsid w:val="00D75064"/>
    <w:rsid w:val="00D7537C"/>
    <w:rsid w:val="00D775CE"/>
    <w:rsid w:val="00D7790C"/>
    <w:rsid w:val="00D77C34"/>
    <w:rsid w:val="00D80508"/>
    <w:rsid w:val="00D871F8"/>
    <w:rsid w:val="00D93A3D"/>
    <w:rsid w:val="00D9414D"/>
    <w:rsid w:val="00D94F86"/>
    <w:rsid w:val="00D95374"/>
    <w:rsid w:val="00D9724B"/>
    <w:rsid w:val="00D97744"/>
    <w:rsid w:val="00DA141C"/>
    <w:rsid w:val="00DA142B"/>
    <w:rsid w:val="00DA5727"/>
    <w:rsid w:val="00DA5DA1"/>
    <w:rsid w:val="00DA73B5"/>
    <w:rsid w:val="00DA7C94"/>
    <w:rsid w:val="00DB01C0"/>
    <w:rsid w:val="00DB0663"/>
    <w:rsid w:val="00DB0F29"/>
    <w:rsid w:val="00DB2CF2"/>
    <w:rsid w:val="00DB2FB5"/>
    <w:rsid w:val="00DB3590"/>
    <w:rsid w:val="00DB3E89"/>
    <w:rsid w:val="00DB536F"/>
    <w:rsid w:val="00DB5E9E"/>
    <w:rsid w:val="00DB60EE"/>
    <w:rsid w:val="00DB6315"/>
    <w:rsid w:val="00DB78BC"/>
    <w:rsid w:val="00DB7CA6"/>
    <w:rsid w:val="00DC0AF1"/>
    <w:rsid w:val="00DC1D85"/>
    <w:rsid w:val="00DC1DE7"/>
    <w:rsid w:val="00DC47D1"/>
    <w:rsid w:val="00DC54A0"/>
    <w:rsid w:val="00DC561C"/>
    <w:rsid w:val="00DD0817"/>
    <w:rsid w:val="00DD0D0E"/>
    <w:rsid w:val="00DD16FF"/>
    <w:rsid w:val="00DD2054"/>
    <w:rsid w:val="00DD2323"/>
    <w:rsid w:val="00DD7384"/>
    <w:rsid w:val="00DE0373"/>
    <w:rsid w:val="00DE038C"/>
    <w:rsid w:val="00DE3677"/>
    <w:rsid w:val="00DE3FFD"/>
    <w:rsid w:val="00DE4762"/>
    <w:rsid w:val="00DE519B"/>
    <w:rsid w:val="00DE51A6"/>
    <w:rsid w:val="00DE56DF"/>
    <w:rsid w:val="00DE62BB"/>
    <w:rsid w:val="00DE6B98"/>
    <w:rsid w:val="00DE70A9"/>
    <w:rsid w:val="00DF0D3B"/>
    <w:rsid w:val="00DF3ED8"/>
    <w:rsid w:val="00DF4009"/>
    <w:rsid w:val="00DF4625"/>
    <w:rsid w:val="00E00153"/>
    <w:rsid w:val="00E00A38"/>
    <w:rsid w:val="00E00CD8"/>
    <w:rsid w:val="00E02E1E"/>
    <w:rsid w:val="00E039FF"/>
    <w:rsid w:val="00E03EEF"/>
    <w:rsid w:val="00E053AF"/>
    <w:rsid w:val="00E06D5C"/>
    <w:rsid w:val="00E06DCF"/>
    <w:rsid w:val="00E06DE7"/>
    <w:rsid w:val="00E179C5"/>
    <w:rsid w:val="00E20E5E"/>
    <w:rsid w:val="00E247FB"/>
    <w:rsid w:val="00E31CC4"/>
    <w:rsid w:val="00E326F2"/>
    <w:rsid w:val="00E3272B"/>
    <w:rsid w:val="00E32CCE"/>
    <w:rsid w:val="00E337C8"/>
    <w:rsid w:val="00E403C9"/>
    <w:rsid w:val="00E4054B"/>
    <w:rsid w:val="00E44C22"/>
    <w:rsid w:val="00E4712D"/>
    <w:rsid w:val="00E47C34"/>
    <w:rsid w:val="00E50EE7"/>
    <w:rsid w:val="00E52C69"/>
    <w:rsid w:val="00E53665"/>
    <w:rsid w:val="00E54A8D"/>
    <w:rsid w:val="00E55953"/>
    <w:rsid w:val="00E56CAD"/>
    <w:rsid w:val="00E60705"/>
    <w:rsid w:val="00E60A99"/>
    <w:rsid w:val="00E62370"/>
    <w:rsid w:val="00E659FA"/>
    <w:rsid w:val="00E66E9B"/>
    <w:rsid w:val="00E670D6"/>
    <w:rsid w:val="00E672E7"/>
    <w:rsid w:val="00E6769D"/>
    <w:rsid w:val="00E70968"/>
    <w:rsid w:val="00E740E0"/>
    <w:rsid w:val="00E75F4C"/>
    <w:rsid w:val="00E767D6"/>
    <w:rsid w:val="00E809A5"/>
    <w:rsid w:val="00E81410"/>
    <w:rsid w:val="00E81A03"/>
    <w:rsid w:val="00E82700"/>
    <w:rsid w:val="00E830B8"/>
    <w:rsid w:val="00E83DBE"/>
    <w:rsid w:val="00E84D91"/>
    <w:rsid w:val="00E84FEC"/>
    <w:rsid w:val="00E86F4D"/>
    <w:rsid w:val="00E87F56"/>
    <w:rsid w:val="00E91F14"/>
    <w:rsid w:val="00E94B9E"/>
    <w:rsid w:val="00E95C00"/>
    <w:rsid w:val="00E96519"/>
    <w:rsid w:val="00EA0AAF"/>
    <w:rsid w:val="00EA28FF"/>
    <w:rsid w:val="00EA2BC1"/>
    <w:rsid w:val="00EA44B1"/>
    <w:rsid w:val="00EA7406"/>
    <w:rsid w:val="00EB0096"/>
    <w:rsid w:val="00EB04AA"/>
    <w:rsid w:val="00EB17B1"/>
    <w:rsid w:val="00EB20FA"/>
    <w:rsid w:val="00EB2C61"/>
    <w:rsid w:val="00EB5159"/>
    <w:rsid w:val="00EC2282"/>
    <w:rsid w:val="00EC3094"/>
    <w:rsid w:val="00EC39A7"/>
    <w:rsid w:val="00EC7320"/>
    <w:rsid w:val="00EC7BCA"/>
    <w:rsid w:val="00ED04AD"/>
    <w:rsid w:val="00ED07F4"/>
    <w:rsid w:val="00ED0A7A"/>
    <w:rsid w:val="00ED4211"/>
    <w:rsid w:val="00ED4DA6"/>
    <w:rsid w:val="00EE1F9E"/>
    <w:rsid w:val="00EE220F"/>
    <w:rsid w:val="00EE3D9C"/>
    <w:rsid w:val="00EE527C"/>
    <w:rsid w:val="00EE53F8"/>
    <w:rsid w:val="00EF0581"/>
    <w:rsid w:val="00EF1452"/>
    <w:rsid w:val="00EF2C3D"/>
    <w:rsid w:val="00EF5A92"/>
    <w:rsid w:val="00EF6D89"/>
    <w:rsid w:val="00EF7D67"/>
    <w:rsid w:val="00F01779"/>
    <w:rsid w:val="00F02F1D"/>
    <w:rsid w:val="00F043F2"/>
    <w:rsid w:val="00F04A76"/>
    <w:rsid w:val="00F06078"/>
    <w:rsid w:val="00F07FDD"/>
    <w:rsid w:val="00F10919"/>
    <w:rsid w:val="00F10B90"/>
    <w:rsid w:val="00F10F69"/>
    <w:rsid w:val="00F115F2"/>
    <w:rsid w:val="00F11679"/>
    <w:rsid w:val="00F12256"/>
    <w:rsid w:val="00F12355"/>
    <w:rsid w:val="00F12984"/>
    <w:rsid w:val="00F156E7"/>
    <w:rsid w:val="00F17EC6"/>
    <w:rsid w:val="00F205E4"/>
    <w:rsid w:val="00F21970"/>
    <w:rsid w:val="00F258A1"/>
    <w:rsid w:val="00F2660E"/>
    <w:rsid w:val="00F26E85"/>
    <w:rsid w:val="00F27A5C"/>
    <w:rsid w:val="00F30318"/>
    <w:rsid w:val="00F318FF"/>
    <w:rsid w:val="00F32419"/>
    <w:rsid w:val="00F32567"/>
    <w:rsid w:val="00F32EE7"/>
    <w:rsid w:val="00F3394D"/>
    <w:rsid w:val="00F34B2E"/>
    <w:rsid w:val="00F40636"/>
    <w:rsid w:val="00F4157B"/>
    <w:rsid w:val="00F41733"/>
    <w:rsid w:val="00F41D18"/>
    <w:rsid w:val="00F4358E"/>
    <w:rsid w:val="00F4463B"/>
    <w:rsid w:val="00F44CE8"/>
    <w:rsid w:val="00F463D2"/>
    <w:rsid w:val="00F51E9D"/>
    <w:rsid w:val="00F52E1B"/>
    <w:rsid w:val="00F52FFA"/>
    <w:rsid w:val="00F537F0"/>
    <w:rsid w:val="00F53C62"/>
    <w:rsid w:val="00F53E50"/>
    <w:rsid w:val="00F53EBD"/>
    <w:rsid w:val="00F54BE3"/>
    <w:rsid w:val="00F54D61"/>
    <w:rsid w:val="00F561D2"/>
    <w:rsid w:val="00F57174"/>
    <w:rsid w:val="00F6198F"/>
    <w:rsid w:val="00F6311D"/>
    <w:rsid w:val="00F64034"/>
    <w:rsid w:val="00F65626"/>
    <w:rsid w:val="00F7020D"/>
    <w:rsid w:val="00F72BF8"/>
    <w:rsid w:val="00F752A1"/>
    <w:rsid w:val="00F75BA3"/>
    <w:rsid w:val="00F77904"/>
    <w:rsid w:val="00F8010F"/>
    <w:rsid w:val="00F804A9"/>
    <w:rsid w:val="00F80C73"/>
    <w:rsid w:val="00F80EAF"/>
    <w:rsid w:val="00F8411C"/>
    <w:rsid w:val="00F85442"/>
    <w:rsid w:val="00F864C1"/>
    <w:rsid w:val="00F913B4"/>
    <w:rsid w:val="00F975CF"/>
    <w:rsid w:val="00F975F9"/>
    <w:rsid w:val="00FA01AD"/>
    <w:rsid w:val="00FA5937"/>
    <w:rsid w:val="00FA59C7"/>
    <w:rsid w:val="00FA73C6"/>
    <w:rsid w:val="00FA74B1"/>
    <w:rsid w:val="00FB0BC9"/>
    <w:rsid w:val="00FB0D58"/>
    <w:rsid w:val="00FB0F5E"/>
    <w:rsid w:val="00FB55CF"/>
    <w:rsid w:val="00FB5ED0"/>
    <w:rsid w:val="00FB5F94"/>
    <w:rsid w:val="00FB6B01"/>
    <w:rsid w:val="00FB7624"/>
    <w:rsid w:val="00FC0384"/>
    <w:rsid w:val="00FC0C19"/>
    <w:rsid w:val="00FC0EC9"/>
    <w:rsid w:val="00FC11C0"/>
    <w:rsid w:val="00FC1C64"/>
    <w:rsid w:val="00FC433D"/>
    <w:rsid w:val="00FC444B"/>
    <w:rsid w:val="00FC4F7B"/>
    <w:rsid w:val="00FC62FD"/>
    <w:rsid w:val="00FC6499"/>
    <w:rsid w:val="00FC7490"/>
    <w:rsid w:val="00FD0B39"/>
    <w:rsid w:val="00FD0CE0"/>
    <w:rsid w:val="00FD15D7"/>
    <w:rsid w:val="00FD1957"/>
    <w:rsid w:val="00FD2A8F"/>
    <w:rsid w:val="00FD3CCF"/>
    <w:rsid w:val="00FD51E1"/>
    <w:rsid w:val="00FE29F2"/>
    <w:rsid w:val="00FE3379"/>
    <w:rsid w:val="00FE385C"/>
    <w:rsid w:val="00FE44FE"/>
    <w:rsid w:val="00FE45ED"/>
    <w:rsid w:val="00FE7A48"/>
    <w:rsid w:val="00FF03EC"/>
    <w:rsid w:val="00FF45FE"/>
    <w:rsid w:val="00FF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9DFB070"/>
  <w15:docId w15:val="{0DF05BF3-2984-4A26-BC96-48FD6986B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857A57"/>
    <w:pPr>
      <w:numPr>
        <w:numId w:val="2"/>
      </w:numPr>
      <w:tabs>
        <w:tab w:val="left" w:pos="6521"/>
      </w:tabs>
      <w:spacing w:before="120" w:after="120"/>
      <w:outlineLvl w:val="0"/>
    </w:pPr>
    <w:rPr>
      <w:rFonts w:ascii="Arial" w:hAnsi="Arial" w:cs="Arial"/>
      <w:b/>
      <w:caps/>
      <w:sz w:val="22"/>
      <w:szCs w:val="22"/>
    </w:rPr>
  </w:style>
  <w:style w:type="paragraph" w:styleId="Nadpis2">
    <w:name w:val="heading 2"/>
    <w:basedOn w:val="Normln"/>
    <w:next w:val="Normln"/>
    <w:qFormat/>
    <w:rsid w:val="009553E8"/>
    <w:pPr>
      <w:numPr>
        <w:ilvl w:val="1"/>
        <w:numId w:val="2"/>
      </w:numPr>
      <w:tabs>
        <w:tab w:val="clear" w:pos="712"/>
        <w:tab w:val="num" w:pos="426"/>
        <w:tab w:val="left" w:pos="6521"/>
      </w:tabs>
      <w:spacing w:before="120" w:after="120"/>
      <w:outlineLvl w:val="1"/>
    </w:pPr>
    <w:rPr>
      <w:rFonts w:ascii="Arial" w:hAnsi="Arial" w:cs="Arial"/>
      <w:b/>
      <w:sz w:val="22"/>
      <w:szCs w:val="22"/>
    </w:rPr>
  </w:style>
  <w:style w:type="paragraph" w:styleId="Nadpis3">
    <w:name w:val="heading 3"/>
    <w:basedOn w:val="Normln"/>
    <w:next w:val="Normln"/>
    <w:qFormat/>
    <w:rsid w:val="009553E8"/>
    <w:pPr>
      <w:numPr>
        <w:ilvl w:val="2"/>
        <w:numId w:val="2"/>
      </w:numPr>
      <w:tabs>
        <w:tab w:val="clear" w:pos="1004"/>
        <w:tab w:val="num" w:pos="851"/>
      </w:tabs>
      <w:spacing w:before="120" w:after="120"/>
      <w:ind w:left="567" w:hanging="567"/>
      <w:outlineLvl w:val="2"/>
    </w:pPr>
    <w:rPr>
      <w:rFonts w:ascii="Arial" w:hAnsi="Arial" w:cs="Arial"/>
      <w:b/>
      <w:sz w:val="22"/>
      <w:szCs w:val="22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numbering" w:styleId="111111">
    <w:name w:val="Outline List 2"/>
    <w:basedOn w:val="Bezseznamu"/>
    <w:rsid w:val="007236A8"/>
    <w:pPr>
      <w:numPr>
        <w:numId w:val="10"/>
      </w:numPr>
    </w:pPr>
  </w:style>
  <w:style w:type="character" w:customStyle="1" w:styleId="ZhlavChar">
    <w:name w:val="Záhlaví Char"/>
    <w:link w:val="Zhlav"/>
    <w:locked/>
    <w:rsid w:val="004B52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6B5C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B56B5C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6B5C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25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7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10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9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34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55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59846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396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6102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15278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336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68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8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13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9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50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29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26561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193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2795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12880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343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79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24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99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34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46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79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76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55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2529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076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06229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42266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4531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31AF9-98BA-46EF-9F4E-5DABE7D14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5</Pages>
  <Words>1170</Words>
  <Characters>6965</Characters>
  <Application>Microsoft Office Word</Application>
  <DocSecurity>0</DocSecurity>
  <Lines>139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8073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DT</dc:subject>
  <dc:creator>Jan Vrzal, E.ON Česká republika, s.r.o. /981-3233</dc:creator>
  <cp:lastModifiedBy>Hallová, Eliška</cp:lastModifiedBy>
  <cp:revision>13</cp:revision>
  <cp:lastPrinted>2013-06-13T10:00:00Z</cp:lastPrinted>
  <dcterms:created xsi:type="dcterms:W3CDTF">2017-06-23T06:47:00Z</dcterms:created>
  <dcterms:modified xsi:type="dcterms:W3CDTF">2022-05-30T07:08:00Z</dcterms:modified>
  <cp:category>06/2014</cp:category>
</cp:coreProperties>
</file>