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1B42534E" w:rsidR="0096325B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Změna ceny kovu:</w:t>
      </w:r>
    </w:p>
    <w:p w14:paraId="5A82A51C" w14:textId="77777777" w:rsidR="007951C2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2A3C75C5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4F35BE">
        <w:rPr>
          <w:rFonts w:cs="Arial"/>
          <w:sz w:val="22"/>
          <w:szCs w:val="20"/>
        </w:rPr>
        <w:t>kovu</w:t>
      </w:r>
      <w:r w:rsidR="0051420C">
        <w:rPr>
          <w:rFonts w:cs="Arial"/>
          <w:sz w:val="22"/>
          <w:szCs w:val="20"/>
        </w:rPr>
        <w:t xml:space="preserve"> v </w:t>
      </w:r>
      <w:r w:rsidR="004F35BE">
        <w:rPr>
          <w:rFonts w:cs="Arial"/>
          <w:sz w:val="22"/>
          <w:szCs w:val="20"/>
        </w:rPr>
        <w:t>nabídkové</w:t>
      </w:r>
      <w:r w:rsidR="0051420C">
        <w:rPr>
          <w:rFonts w:cs="Arial"/>
          <w:sz w:val="22"/>
          <w:szCs w:val="20"/>
        </w:rPr>
        <w:t xml:space="preserve"> ceně</w:t>
      </w:r>
      <w:r>
        <w:rPr>
          <w:rFonts w:cs="Arial"/>
          <w:sz w:val="22"/>
          <w:szCs w:val="20"/>
        </w:rPr>
        <w:t>, a=0,</w:t>
      </w:r>
      <w:r w:rsidR="004F35BE">
        <w:rPr>
          <w:rFonts w:cs="Arial"/>
          <w:sz w:val="22"/>
          <w:szCs w:val="20"/>
        </w:rPr>
        <w:t>15</w:t>
      </w:r>
    </w:p>
    <w:p w14:paraId="4C5978D8" w14:textId="7450A93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4F35BE">
        <w:rPr>
          <w:rFonts w:cs="Arial"/>
          <w:sz w:val="22"/>
          <w:szCs w:val="20"/>
        </w:rPr>
        <w:t>jednotková</w:t>
      </w:r>
      <w:r w:rsidR="00724CC6">
        <w:rPr>
          <w:rFonts w:cs="Arial"/>
          <w:sz w:val="22"/>
          <w:szCs w:val="20"/>
        </w:rPr>
        <w:t xml:space="preserve"> </w:t>
      </w:r>
      <w:r w:rsidR="00452295">
        <w:rPr>
          <w:rFonts w:cs="Arial"/>
          <w:sz w:val="22"/>
          <w:szCs w:val="20"/>
        </w:rPr>
        <w:t>cena</w:t>
      </w:r>
    </w:p>
    <w:p w14:paraId="62C94005" w14:textId="7399FEF2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42F06D79" w14:textId="025D35BF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1CA49001" w14:textId="3F02FB54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C145E6">
        <w:rPr>
          <w:rFonts w:cs="Arial"/>
          <w:sz w:val="22"/>
          <w:szCs w:val="20"/>
        </w:rPr>
        <w:t>10</w:t>
      </w:r>
      <w:r w:rsidR="00430D97">
        <w:rPr>
          <w:rFonts w:cs="Arial"/>
          <w:sz w:val="22"/>
          <w:szCs w:val="20"/>
        </w:rPr>
        <w:t>/2022</w:t>
      </w:r>
      <w:r>
        <w:rPr>
          <w:rFonts w:cs="Arial"/>
          <w:sz w:val="22"/>
          <w:szCs w:val="20"/>
        </w:rPr>
        <w:t xml:space="preserve"> (základní index) v hodnotě </w:t>
      </w:r>
      <w:r w:rsidR="00430D97">
        <w:rPr>
          <w:rFonts w:cs="Arial"/>
          <w:sz w:val="22"/>
          <w:szCs w:val="20"/>
        </w:rPr>
        <w:t>195,</w:t>
      </w:r>
      <w:r w:rsidR="00BB320C">
        <w:rPr>
          <w:rFonts w:cs="Arial"/>
          <w:sz w:val="22"/>
          <w:szCs w:val="20"/>
        </w:rPr>
        <w:t>1</w:t>
      </w:r>
    </w:p>
    <w:p w14:paraId="75D68D1C" w14:textId="7777777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53C7E8" w14:textId="7E29078A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4DC68D4" w14:textId="77777777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Výše uvedený index je dostupný na stránkách „ DESTATIS </w:t>
      </w:r>
      <w:proofErr w:type="spellStart"/>
      <w:r>
        <w:rPr>
          <w:rFonts w:cs="Arial"/>
          <w:sz w:val="22"/>
          <w:szCs w:val="20"/>
        </w:rPr>
        <w:t>Statistisches</w:t>
      </w:r>
      <w:proofErr w:type="spellEnd"/>
      <w:r>
        <w:rPr>
          <w:rFonts w:cs="Arial"/>
          <w:sz w:val="22"/>
          <w:szCs w:val="20"/>
        </w:rPr>
        <w:t xml:space="preserve"> </w:t>
      </w:r>
      <w:proofErr w:type="spellStart"/>
      <w:r>
        <w:rPr>
          <w:rFonts w:cs="Arial"/>
          <w:sz w:val="22"/>
          <w:szCs w:val="20"/>
        </w:rPr>
        <w:t>Bundesamt</w:t>
      </w:r>
      <w:proofErr w:type="spellEnd"/>
      <w:r>
        <w:rPr>
          <w:rFonts w:cs="Arial"/>
          <w:sz w:val="22"/>
          <w:szCs w:val="20"/>
        </w:rPr>
        <w:t xml:space="preserve">, </w:t>
      </w:r>
      <w:proofErr w:type="spellStart"/>
      <w:r>
        <w:rPr>
          <w:rFonts w:cs="Arial"/>
          <w:sz w:val="22"/>
          <w:szCs w:val="20"/>
        </w:rPr>
        <w:t>Fachserie</w:t>
      </w:r>
      <w:proofErr w:type="spellEnd"/>
      <w:r>
        <w:rPr>
          <w:rFonts w:cs="Arial"/>
          <w:sz w:val="22"/>
          <w:szCs w:val="20"/>
        </w:rPr>
        <w:t xml:space="preserve"> 17, </w:t>
      </w:r>
      <w:proofErr w:type="spellStart"/>
      <w:r>
        <w:rPr>
          <w:rFonts w:cs="Arial"/>
          <w:sz w:val="22"/>
          <w:szCs w:val="20"/>
        </w:rPr>
        <w:t>Reihe</w:t>
      </w:r>
      <w:proofErr w:type="spellEnd"/>
      <w:r>
        <w:rPr>
          <w:rFonts w:cs="Arial"/>
          <w:sz w:val="22"/>
          <w:szCs w:val="20"/>
        </w:rPr>
        <w:t xml:space="preserve"> 2, GP </w:t>
      </w:r>
      <w:proofErr w:type="spellStart"/>
      <w:r>
        <w:rPr>
          <w:rFonts w:cs="Arial"/>
          <w:sz w:val="22"/>
          <w:szCs w:val="20"/>
        </w:rPr>
        <w:t>Nr</w:t>
      </w:r>
      <w:proofErr w:type="spellEnd"/>
      <w:r>
        <w:rPr>
          <w:rFonts w:cs="Arial"/>
          <w:sz w:val="22"/>
          <w:szCs w:val="20"/>
        </w:rPr>
        <w:t xml:space="preserve">. 24 </w:t>
      </w:r>
      <w:proofErr w:type="spellStart"/>
      <w:r>
        <w:rPr>
          <w:rFonts w:cs="Arial"/>
          <w:sz w:val="22"/>
          <w:szCs w:val="20"/>
        </w:rPr>
        <w:t>Metalle</w:t>
      </w:r>
      <w:proofErr w:type="spellEnd"/>
      <w:r>
        <w:rPr>
          <w:rFonts w:cs="Arial"/>
          <w:sz w:val="22"/>
          <w:szCs w:val="20"/>
        </w:rPr>
        <w:t xml:space="preserve">, 267 </w:t>
      </w:r>
      <w:proofErr w:type="spellStart"/>
      <w:r>
        <w:rPr>
          <w:rFonts w:cs="Arial"/>
          <w:sz w:val="22"/>
          <w:szCs w:val="20"/>
        </w:rPr>
        <w:t>Roheisen</w:t>
      </w:r>
      <w:proofErr w:type="spellEnd"/>
      <w:r>
        <w:rPr>
          <w:rFonts w:cs="Arial"/>
          <w:sz w:val="22"/>
          <w:szCs w:val="20"/>
        </w:rPr>
        <w:t xml:space="preserve">, </w:t>
      </w:r>
      <w:proofErr w:type="spellStart"/>
      <w:r>
        <w:rPr>
          <w:rFonts w:cs="Arial"/>
          <w:sz w:val="22"/>
          <w:szCs w:val="20"/>
        </w:rPr>
        <w:t>Rohstahl</w:t>
      </w:r>
      <w:proofErr w:type="spellEnd"/>
      <w:r>
        <w:rPr>
          <w:rFonts w:cs="Arial"/>
          <w:sz w:val="22"/>
          <w:szCs w:val="20"/>
        </w:rPr>
        <w:t xml:space="preserve"> </w:t>
      </w:r>
      <w:proofErr w:type="spellStart"/>
      <w:r>
        <w:rPr>
          <w:rFonts w:cs="Arial"/>
          <w:sz w:val="22"/>
          <w:szCs w:val="20"/>
        </w:rPr>
        <w:t>und</w:t>
      </w:r>
      <w:proofErr w:type="spellEnd"/>
      <w:r>
        <w:rPr>
          <w:rFonts w:cs="Arial"/>
          <w:sz w:val="22"/>
          <w:szCs w:val="20"/>
        </w:rPr>
        <w:t xml:space="preserve"> </w:t>
      </w:r>
      <w:proofErr w:type="spellStart"/>
      <w:r>
        <w:rPr>
          <w:rFonts w:cs="Arial"/>
          <w:sz w:val="22"/>
          <w:szCs w:val="20"/>
        </w:rPr>
        <w:t>Walzstahl</w:t>
      </w:r>
      <w:proofErr w:type="spellEnd"/>
      <w:r>
        <w:rPr>
          <w:rFonts w:cs="Arial"/>
          <w:sz w:val="22"/>
          <w:szCs w:val="20"/>
        </w:rPr>
        <w:t xml:space="preserve"> </w:t>
      </w:r>
      <w:proofErr w:type="spellStart"/>
      <w:r>
        <w:rPr>
          <w:rFonts w:cs="Arial"/>
          <w:sz w:val="22"/>
          <w:szCs w:val="20"/>
        </w:rPr>
        <w:t>sowie</w:t>
      </w:r>
      <w:proofErr w:type="spellEnd"/>
      <w:r>
        <w:rPr>
          <w:rFonts w:cs="Arial"/>
          <w:sz w:val="22"/>
          <w:szCs w:val="20"/>
        </w:rPr>
        <w:t xml:space="preserve"> </w:t>
      </w:r>
      <w:proofErr w:type="spellStart"/>
      <w:r>
        <w:rPr>
          <w:rFonts w:cs="Arial"/>
          <w:sz w:val="22"/>
          <w:szCs w:val="20"/>
        </w:rPr>
        <w:t>Ferrolegierungen</w:t>
      </w:r>
      <w:proofErr w:type="spellEnd"/>
    </w:p>
    <w:p w14:paraId="2746684C" w14:textId="77777777" w:rsidR="004F35BE" w:rsidRDefault="004F35BE" w:rsidP="004F35BE">
      <w:pPr>
        <w:rPr>
          <w:rFonts w:cs="Arial"/>
          <w:szCs w:val="20"/>
        </w:rPr>
      </w:pPr>
    </w:p>
    <w:p w14:paraId="531C0286" w14:textId="77777777" w:rsidR="004F35BE" w:rsidRDefault="00092B3D" w:rsidP="004F35BE">
      <w:pPr>
        <w:rPr>
          <w:rFonts w:cs="Arial"/>
          <w:szCs w:val="20"/>
        </w:rPr>
      </w:pPr>
      <w:hyperlink r:id="rId11" w:history="1">
        <w:r w:rsidR="004F35BE">
          <w:rPr>
            <w:rStyle w:val="Hypertextovodkaz"/>
          </w:rPr>
          <w:t xml:space="preserve">Index der </w:t>
        </w:r>
        <w:proofErr w:type="spellStart"/>
        <w:r w:rsidR="004F35BE">
          <w:rPr>
            <w:rStyle w:val="Hypertextovodkaz"/>
          </w:rPr>
          <w:t>Erzeugerpreise</w:t>
        </w:r>
        <w:proofErr w:type="spellEnd"/>
        <w:r w:rsidR="004F35BE">
          <w:rPr>
            <w:rStyle w:val="Hypertextovodkaz"/>
          </w:rPr>
          <w:t xml:space="preserve"> </w:t>
        </w:r>
        <w:proofErr w:type="spellStart"/>
        <w:r w:rsidR="004F35BE">
          <w:rPr>
            <w:rStyle w:val="Hypertextovodkaz"/>
          </w:rPr>
          <w:t>gewerblicher</w:t>
        </w:r>
        <w:proofErr w:type="spellEnd"/>
        <w:r w:rsidR="004F35BE">
          <w:rPr>
            <w:rStyle w:val="Hypertextovodkaz"/>
          </w:rPr>
          <w:t xml:space="preserve"> Produkte (</w:t>
        </w:r>
        <w:proofErr w:type="spellStart"/>
        <w:r w:rsidR="004F35BE">
          <w:rPr>
            <w:rStyle w:val="Hypertextovodkaz"/>
          </w:rPr>
          <w:t>Inlandsabsatz</w:t>
        </w:r>
        <w:proofErr w:type="spellEnd"/>
        <w:r w:rsidR="004F35BE">
          <w:rPr>
            <w:rStyle w:val="Hypertextovodkaz"/>
          </w:rPr>
          <w:t xml:space="preserve">) nach dem </w:t>
        </w:r>
        <w:proofErr w:type="spellStart"/>
        <w:r w:rsidR="004F35BE">
          <w:rPr>
            <w:rStyle w:val="Hypertextovodkaz"/>
          </w:rPr>
          <w:t>Güterverzeichnis</w:t>
        </w:r>
        <w:proofErr w:type="spellEnd"/>
        <w:r w:rsidR="004F35BE">
          <w:rPr>
            <w:rStyle w:val="Hypertextovodkaz"/>
          </w:rPr>
          <w:t xml:space="preserve"> </w:t>
        </w:r>
        <w:proofErr w:type="spellStart"/>
        <w:r w:rsidR="004F35BE">
          <w:rPr>
            <w:rStyle w:val="Hypertextovodkaz"/>
          </w:rPr>
          <w:t>für</w:t>
        </w:r>
        <w:proofErr w:type="spellEnd"/>
        <w:r w:rsidR="004F35BE">
          <w:rPr>
            <w:rStyle w:val="Hypertextovodkaz"/>
          </w:rPr>
          <w:t xml:space="preserve"> </w:t>
        </w:r>
        <w:proofErr w:type="spellStart"/>
        <w:r w:rsidR="004F35BE">
          <w:rPr>
            <w:rStyle w:val="Hypertextovodkaz"/>
          </w:rPr>
          <w:t>Produktionsstatistiken</w:t>
        </w:r>
        <w:proofErr w:type="spellEnd"/>
        <w:r w:rsidR="004F35BE">
          <w:rPr>
            <w:rStyle w:val="Hypertextovodkaz"/>
          </w:rPr>
          <w:t xml:space="preserve">, </w:t>
        </w:r>
        <w:proofErr w:type="spellStart"/>
        <w:r w:rsidR="004F35BE">
          <w:rPr>
            <w:rStyle w:val="Hypertextovodkaz"/>
          </w:rPr>
          <w:t>Ausgabe</w:t>
        </w:r>
        <w:proofErr w:type="spellEnd"/>
        <w:r w:rsidR="004F35BE">
          <w:rPr>
            <w:rStyle w:val="Hypertextovodkaz"/>
          </w:rPr>
          <w:t xml:space="preserve"> 2009 (GP 2009) - </w:t>
        </w:r>
        <w:proofErr w:type="spellStart"/>
        <w:r w:rsidR="004F35BE">
          <w:rPr>
            <w:rStyle w:val="Hypertextovodkaz"/>
          </w:rPr>
          <w:t>Lange</w:t>
        </w:r>
        <w:proofErr w:type="spellEnd"/>
        <w:r w:rsidR="004F35BE">
          <w:rPr>
            <w:rStyle w:val="Hypertextovodkaz"/>
          </w:rPr>
          <w:t xml:space="preserve"> </w:t>
        </w:r>
        <w:proofErr w:type="spellStart"/>
        <w:r w:rsidR="004F35BE">
          <w:rPr>
            <w:rStyle w:val="Hypertextovodkaz"/>
          </w:rPr>
          <w:t>Reihen</w:t>
        </w:r>
        <w:proofErr w:type="spellEnd"/>
        <w:r w:rsidR="004F35BE">
          <w:rPr>
            <w:rStyle w:val="Hypertextovodkaz"/>
          </w:rPr>
          <w:t xml:space="preserve"> der </w:t>
        </w:r>
        <w:proofErr w:type="spellStart"/>
        <w:r w:rsidR="004F35BE">
          <w:rPr>
            <w:rStyle w:val="Hypertextovodkaz"/>
          </w:rPr>
          <w:t>Fachserie</w:t>
        </w:r>
        <w:proofErr w:type="spellEnd"/>
        <w:r w:rsidR="004F35BE">
          <w:rPr>
            <w:rStyle w:val="Hypertextovodkaz"/>
          </w:rPr>
          <w:t xml:space="preserve"> 17 </w:t>
        </w:r>
        <w:proofErr w:type="spellStart"/>
        <w:r w:rsidR="004F35BE">
          <w:rPr>
            <w:rStyle w:val="Hypertextovodkaz"/>
          </w:rPr>
          <w:t>Reihe</w:t>
        </w:r>
        <w:proofErr w:type="spellEnd"/>
        <w:r w:rsidR="004F35BE">
          <w:rPr>
            <w:rStyle w:val="Hypertextovodkaz"/>
          </w:rPr>
          <w:t xml:space="preserve"> 2 von </w:t>
        </w:r>
        <w:proofErr w:type="spellStart"/>
        <w:r w:rsidR="004F35BE">
          <w:rPr>
            <w:rStyle w:val="Hypertextovodkaz"/>
          </w:rPr>
          <w:t>Januar</w:t>
        </w:r>
        <w:proofErr w:type="spellEnd"/>
        <w:r w:rsidR="004F35BE">
          <w:rPr>
            <w:rStyle w:val="Hypertextovodkaz"/>
          </w:rPr>
          <w:t xml:space="preserve"> 2005 bis </w:t>
        </w:r>
        <w:proofErr w:type="spellStart"/>
        <w:r w:rsidR="004F35BE">
          <w:rPr>
            <w:rStyle w:val="Hypertextovodkaz"/>
          </w:rPr>
          <w:t>März</w:t>
        </w:r>
        <w:proofErr w:type="spellEnd"/>
        <w:r w:rsidR="004F35BE">
          <w:rPr>
            <w:rStyle w:val="Hypertextovodkaz"/>
          </w:rPr>
          <w:t xml:space="preserve"> 2022 (destatis.de)</w:t>
        </w:r>
      </w:hyperlink>
    </w:p>
    <w:p w14:paraId="0713276E" w14:textId="69EB156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E157516" w14:textId="72E0DFF3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r w:rsidRPr="00372FA5">
        <w:rPr>
          <w:rFonts w:cs="Arial"/>
          <w:i/>
          <w:sz w:val="22"/>
          <w:szCs w:val="20"/>
        </w:rPr>
        <w:t>ceny  P</w:t>
      </w:r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Pr="00477701">
        <w:rPr>
          <w:rFonts w:cs="Arial"/>
          <w:i/>
          <w:sz w:val="22"/>
          <w:szCs w:val="20"/>
        </w:rPr>
        <w:t>index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>vůči indexu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2FFBC657" w14:textId="68F4CD06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26A3BB8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63489D07" w14:textId="0A38F2F9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 indexu</w:t>
      </w:r>
      <w:r>
        <w:rPr>
          <w:rFonts w:cs="Arial"/>
          <w:sz w:val="22"/>
          <w:szCs w:val="20"/>
        </w:rPr>
        <w:t xml:space="preserve"> cen výrobců v průmyslu:</w:t>
      </w:r>
    </w:p>
    <w:p w14:paraId="45CE0217" w14:textId="0B32F8B6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F04A8AA" w14:textId="77777777" w:rsidR="007951C2" w:rsidRDefault="007951C2" w:rsidP="007951C2">
      <w:pPr>
        <w:rPr>
          <w:rFonts w:cs="Arial"/>
          <w:szCs w:val="20"/>
        </w:rPr>
      </w:pPr>
    </w:p>
    <w:p w14:paraId="785FEA29" w14:textId="1E92B461" w:rsidR="007951C2" w:rsidRPr="007951C2" w:rsidRDefault="00092B3D" w:rsidP="007951C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+a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1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D7C151D" w14:textId="77777777" w:rsidR="007951C2" w:rsidRP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6589B0B" w14:textId="3DEAD418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Pr="007951C2">
        <w:rPr>
          <w:rFonts w:cs="Arial"/>
          <w:sz w:val="22"/>
          <w:szCs w:val="20"/>
        </w:rPr>
        <w:t>indexu</w:t>
      </w:r>
      <w:r>
        <w:rPr>
          <w:rFonts w:cs="Arial"/>
          <w:sz w:val="22"/>
          <w:szCs w:val="20"/>
        </w:rPr>
        <w:t xml:space="preserve"> cen výrobců v průmyslu v nabídkové ceně, a=0,35</w:t>
      </w:r>
    </w:p>
    <w:p w14:paraId="2040CE03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12C1AD5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40E641A" w14:textId="6C4B2CC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772303B2" w14:textId="35A0D92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F629AF">
        <w:rPr>
          <w:rFonts w:cs="Arial"/>
          <w:sz w:val="22"/>
          <w:szCs w:val="20"/>
        </w:rPr>
        <w:t>0</w:t>
      </w:r>
      <w:r w:rsidR="00CA34ED">
        <w:rPr>
          <w:rFonts w:cs="Arial"/>
          <w:sz w:val="22"/>
          <w:szCs w:val="20"/>
        </w:rPr>
        <w:t>9</w:t>
      </w:r>
      <w:r w:rsidR="00F629AF">
        <w:rPr>
          <w:rFonts w:cs="Arial"/>
          <w:sz w:val="22"/>
          <w:szCs w:val="20"/>
        </w:rPr>
        <w:t>/2022</w:t>
      </w:r>
      <w:r>
        <w:rPr>
          <w:rFonts w:cs="Arial"/>
          <w:sz w:val="22"/>
          <w:szCs w:val="20"/>
        </w:rPr>
        <w:t xml:space="preserve"> (základní index) v hodnotě </w:t>
      </w:r>
      <w:r w:rsidR="005E1E97">
        <w:rPr>
          <w:rFonts w:cs="Arial"/>
          <w:sz w:val="22"/>
          <w:szCs w:val="20"/>
        </w:rPr>
        <w:t>151,2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CF5E6DD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5C3BBFA" w14:textId="032E5365" w:rsidR="00504362" w:rsidRDefault="00FC4EEE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lastRenderedPageBreak/>
        <w:t>Výše uveden</w:t>
      </w:r>
      <w:r w:rsidR="007951C2">
        <w:rPr>
          <w:rFonts w:cs="Arial"/>
          <w:sz w:val="22"/>
          <w:szCs w:val="20"/>
        </w:rPr>
        <w:t>ý</w:t>
      </w:r>
      <w:r w:rsidR="000C1431">
        <w:rPr>
          <w:rFonts w:cs="Arial"/>
          <w:sz w:val="22"/>
          <w:szCs w:val="20"/>
        </w:rPr>
        <w:t xml:space="preserve"> </w:t>
      </w:r>
      <w:r w:rsidR="007951C2">
        <w:rPr>
          <w:rFonts w:cs="Arial"/>
          <w:sz w:val="22"/>
          <w:szCs w:val="20"/>
        </w:rPr>
        <w:t xml:space="preserve">index </w:t>
      </w:r>
      <w:r>
        <w:rPr>
          <w:rFonts w:cs="Arial"/>
          <w:sz w:val="22"/>
          <w:szCs w:val="20"/>
        </w:rPr>
        <w:t xml:space="preserve"> je dostupn</w:t>
      </w:r>
      <w:r w:rsidR="007951C2">
        <w:rPr>
          <w:rFonts w:cs="Arial"/>
          <w:sz w:val="22"/>
          <w:szCs w:val="20"/>
        </w:rPr>
        <w:t>ý</w:t>
      </w:r>
      <w:r>
        <w:rPr>
          <w:rFonts w:cs="Arial"/>
          <w:sz w:val="22"/>
          <w:szCs w:val="20"/>
        </w:rPr>
        <w:t xml:space="preserve"> na </w:t>
      </w:r>
      <w:r w:rsidR="007951C2">
        <w:rPr>
          <w:rFonts w:cs="Arial"/>
          <w:sz w:val="22"/>
          <w:szCs w:val="20"/>
        </w:rPr>
        <w:t xml:space="preserve">stránkách </w:t>
      </w:r>
      <w:proofErr w:type="spellStart"/>
      <w:r w:rsidR="007951C2">
        <w:rPr>
          <w:rFonts w:cs="Arial"/>
          <w:sz w:val="22"/>
          <w:szCs w:val="20"/>
        </w:rPr>
        <w:t>Eurostat</w:t>
      </w:r>
      <w:proofErr w:type="spellEnd"/>
      <w:r w:rsidR="007951C2">
        <w:rPr>
          <w:rFonts w:cs="Arial"/>
          <w:sz w:val="22"/>
          <w:szCs w:val="20"/>
        </w:rPr>
        <w:t xml:space="preserve">, sloupec </w:t>
      </w:r>
      <w:proofErr w:type="spellStart"/>
      <w:r w:rsidR="007951C2" w:rsidRPr="007951C2">
        <w:rPr>
          <w:rFonts w:cs="Arial"/>
          <w:sz w:val="22"/>
          <w:szCs w:val="20"/>
        </w:rPr>
        <w:t>European</w:t>
      </w:r>
      <w:proofErr w:type="spellEnd"/>
      <w:r w:rsidR="007951C2" w:rsidRPr="007951C2">
        <w:rPr>
          <w:rFonts w:cs="Arial"/>
          <w:sz w:val="22"/>
          <w:szCs w:val="20"/>
        </w:rPr>
        <w:t xml:space="preserve"> Union – 27 </w:t>
      </w:r>
      <w:proofErr w:type="spellStart"/>
      <w:r w:rsidR="007951C2" w:rsidRPr="007951C2">
        <w:rPr>
          <w:rFonts w:cs="Arial"/>
          <w:sz w:val="22"/>
          <w:szCs w:val="20"/>
        </w:rPr>
        <w:t>countries</w:t>
      </w:r>
      <w:proofErr w:type="spellEnd"/>
      <w:r w:rsidR="007951C2">
        <w:rPr>
          <w:rFonts w:cs="Arial"/>
          <w:sz w:val="22"/>
          <w:szCs w:val="20"/>
        </w:rPr>
        <w:t>.</w:t>
      </w:r>
    </w:p>
    <w:p w14:paraId="23420111" w14:textId="77777777" w:rsidR="007951C2" w:rsidRPr="007951C2" w:rsidRDefault="007951C2" w:rsidP="0050436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8485FAA" w14:textId="77777777" w:rsidR="004D70EF" w:rsidRDefault="00092B3D" w:rsidP="004D70EF">
      <w:pPr>
        <w:rPr>
          <w:rFonts w:ascii="Calibri" w:hAnsi="Calibri"/>
          <w:szCs w:val="22"/>
        </w:rPr>
      </w:pPr>
      <w:hyperlink r:id="rId12" w:history="1">
        <w:r w:rsidR="004D70EF">
          <w:rPr>
            <w:rStyle w:val="Hypertextovodkaz"/>
          </w:rPr>
          <w:t>https://ec.europa.eu/eurostat/databrowser/explore/all/icts?lang=en&amp;subtheme=sts.sts_ind.sts_ind_pric&amp;display=list&amp;sort=category&amp;extractionId=STS_INPP_M</w:t>
        </w:r>
      </w:hyperlink>
    </w:p>
    <w:p w14:paraId="126D60E1" w14:textId="77777777" w:rsidR="005515CE" w:rsidRDefault="005515CE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E0C7593" w14:textId="3170F135" w:rsidR="00CC2CAF" w:rsidRPr="00372FA5" w:rsidRDefault="00767385" w:rsidP="00372FA5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 w:rsidR="00B60B0F">
        <w:rPr>
          <w:rFonts w:cs="Arial"/>
          <w:i/>
          <w:sz w:val="22"/>
          <w:szCs w:val="20"/>
        </w:rPr>
        <w:t xml:space="preserve">základní </w:t>
      </w:r>
      <w:r w:rsidR="00477701">
        <w:rPr>
          <w:rFonts w:cs="Arial"/>
          <w:i/>
          <w:sz w:val="22"/>
          <w:szCs w:val="20"/>
        </w:rPr>
        <w:t>nabídkové</w:t>
      </w:r>
      <w:r w:rsidR="005515CE">
        <w:rPr>
          <w:rFonts w:cs="Arial"/>
          <w:i/>
          <w:sz w:val="22"/>
          <w:szCs w:val="20"/>
        </w:rPr>
        <w:t xml:space="preserve"> </w:t>
      </w:r>
      <w:r w:rsidR="00477701" w:rsidRPr="00372FA5">
        <w:rPr>
          <w:rFonts w:cs="Arial"/>
          <w:i/>
          <w:sz w:val="22"/>
          <w:szCs w:val="20"/>
        </w:rPr>
        <w:t>ceny</w:t>
      </w:r>
      <w:r w:rsidR="00CC2CAF" w:rsidRPr="00372FA5">
        <w:rPr>
          <w:rFonts w:cs="Arial"/>
          <w:i/>
          <w:sz w:val="22"/>
          <w:szCs w:val="20"/>
        </w:rPr>
        <w:t xml:space="preserve">  P</w:t>
      </w:r>
      <w:r w:rsidR="00CC2CAF" w:rsidRPr="00B60B0F">
        <w:rPr>
          <w:rFonts w:cs="Arial"/>
          <w:i/>
          <w:sz w:val="22"/>
          <w:szCs w:val="20"/>
          <w:vertAlign w:val="subscript"/>
        </w:rPr>
        <w:t>0</w:t>
      </w:r>
      <w:r w:rsidR="00CC2CAF" w:rsidRPr="00372FA5">
        <w:rPr>
          <w:rFonts w:cs="Arial"/>
          <w:i/>
          <w:sz w:val="22"/>
          <w:szCs w:val="20"/>
        </w:rPr>
        <w:t xml:space="preserve"> </w:t>
      </w:r>
      <w:r w:rsidRPr="00372FA5">
        <w:rPr>
          <w:rFonts w:cs="Arial"/>
          <w:i/>
          <w:sz w:val="22"/>
          <w:szCs w:val="20"/>
        </w:rPr>
        <w:t>má právo požádat Kupující i Prodávající</w:t>
      </w:r>
      <w:r w:rsidR="00CC2CAF" w:rsidRPr="00372FA5">
        <w:rPr>
          <w:rFonts w:cs="Arial"/>
          <w:i/>
          <w:sz w:val="22"/>
          <w:szCs w:val="20"/>
        </w:rPr>
        <w:t xml:space="preserve"> v případě, že se </w:t>
      </w:r>
      <w:r w:rsidR="00477701" w:rsidRPr="00477701">
        <w:rPr>
          <w:rFonts w:cs="Arial"/>
          <w:i/>
          <w:sz w:val="22"/>
          <w:szCs w:val="20"/>
        </w:rPr>
        <w:t xml:space="preserve">index </w:t>
      </w:r>
      <w:r w:rsidR="00475B0E">
        <w:rPr>
          <w:rFonts w:cs="Arial"/>
          <w:i/>
          <w:sz w:val="22"/>
          <w:szCs w:val="20"/>
        </w:rPr>
        <w:t>N</w:t>
      </w:r>
      <w:r w:rsidR="00477701" w:rsidRPr="00477701">
        <w:rPr>
          <w:rFonts w:cs="Arial"/>
          <w:i/>
          <w:sz w:val="22"/>
          <w:szCs w:val="20"/>
          <w:vertAlign w:val="subscript"/>
        </w:rPr>
        <w:t>1</w:t>
      </w:r>
      <w:r w:rsidR="00CC2CAF" w:rsidRPr="00477701">
        <w:rPr>
          <w:rFonts w:cs="Arial"/>
          <w:i/>
          <w:sz w:val="22"/>
          <w:szCs w:val="20"/>
        </w:rPr>
        <w:t xml:space="preserve"> </w:t>
      </w:r>
      <w:r w:rsidR="00360437">
        <w:rPr>
          <w:rFonts w:cs="Arial"/>
          <w:i/>
          <w:sz w:val="22"/>
          <w:szCs w:val="20"/>
        </w:rPr>
        <w:t xml:space="preserve">změní </w:t>
      </w:r>
      <w:r w:rsidR="00477701" w:rsidRPr="00477701">
        <w:rPr>
          <w:rFonts w:cs="Arial"/>
          <w:i/>
          <w:sz w:val="22"/>
          <w:szCs w:val="20"/>
        </w:rPr>
        <w:t xml:space="preserve">vůči indexu </w:t>
      </w:r>
      <w:r w:rsidR="00475B0E">
        <w:rPr>
          <w:rFonts w:cs="Arial"/>
          <w:i/>
          <w:sz w:val="22"/>
          <w:szCs w:val="20"/>
        </w:rPr>
        <w:t>N</w:t>
      </w:r>
      <w:r w:rsidR="00477701" w:rsidRPr="00477701">
        <w:rPr>
          <w:rFonts w:cs="Arial"/>
          <w:i/>
          <w:sz w:val="22"/>
          <w:szCs w:val="20"/>
          <w:vertAlign w:val="subscript"/>
        </w:rPr>
        <w:t>0</w:t>
      </w:r>
      <w:r w:rsidR="00477701">
        <w:rPr>
          <w:rFonts w:cs="Arial"/>
          <w:sz w:val="22"/>
          <w:szCs w:val="20"/>
        </w:rPr>
        <w:t xml:space="preserve">  </w:t>
      </w:r>
      <w:r w:rsidR="00CC2CAF" w:rsidRPr="00372FA5">
        <w:rPr>
          <w:rFonts w:cs="Arial"/>
          <w:i/>
          <w:sz w:val="22"/>
          <w:szCs w:val="20"/>
        </w:rPr>
        <w:t>n</w:t>
      </w:r>
      <w:r w:rsidR="00A238E4">
        <w:rPr>
          <w:rFonts w:cs="Arial"/>
          <w:i/>
          <w:sz w:val="22"/>
          <w:szCs w:val="20"/>
        </w:rPr>
        <w:t xml:space="preserve">ahoru nebo dolů o více než </w:t>
      </w:r>
      <w:r w:rsidR="006A0B69">
        <w:rPr>
          <w:rFonts w:cs="Arial"/>
          <w:i/>
          <w:sz w:val="22"/>
          <w:szCs w:val="20"/>
        </w:rPr>
        <w:t>5</w:t>
      </w:r>
      <w:r w:rsidR="00A238E4">
        <w:rPr>
          <w:rFonts w:cs="Arial"/>
          <w:i/>
          <w:sz w:val="22"/>
          <w:szCs w:val="20"/>
        </w:rPr>
        <w:t xml:space="preserve"> %.</w:t>
      </w:r>
    </w:p>
    <w:p w14:paraId="0222B5E8" w14:textId="21E2D748" w:rsidR="00425927" w:rsidRPr="00372FA5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425927" w:rsidRPr="00372FA5" w:rsidSect="00E35026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A326D" w14:textId="77777777" w:rsidR="00E04AF1" w:rsidRDefault="00E04AF1" w:rsidP="00E25C9A">
      <w:r>
        <w:separator/>
      </w:r>
    </w:p>
  </w:endnote>
  <w:endnote w:type="continuationSeparator" w:id="0">
    <w:p w14:paraId="063D2547" w14:textId="77777777" w:rsidR="00E04AF1" w:rsidRDefault="00E04AF1" w:rsidP="00E25C9A">
      <w:r>
        <w:continuationSeparator/>
      </w:r>
    </w:p>
  </w:endnote>
  <w:endnote w:type="continuationNotice" w:id="1">
    <w:p w14:paraId="0C8FEA9B" w14:textId="77777777" w:rsidR="00E04AF1" w:rsidRDefault="00E04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AC28" w14:textId="77777777" w:rsidR="00E04AF1" w:rsidRDefault="00E04AF1" w:rsidP="00E25C9A">
      <w:r>
        <w:separator/>
      </w:r>
    </w:p>
  </w:footnote>
  <w:footnote w:type="continuationSeparator" w:id="0">
    <w:p w14:paraId="68D1A4CE" w14:textId="77777777" w:rsidR="00E04AF1" w:rsidRDefault="00E04AF1" w:rsidP="00E25C9A">
      <w:r>
        <w:continuationSeparator/>
      </w:r>
    </w:p>
  </w:footnote>
  <w:footnote w:type="continuationNotice" w:id="1">
    <w:p w14:paraId="68A6FC41" w14:textId="77777777" w:rsidR="00E04AF1" w:rsidRDefault="00E04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594DB" w14:textId="35BE858B" w:rsidR="0043156E" w:rsidRDefault="0043156E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kupujícího</w:t>
    </w:r>
    <w:r w:rsidR="00062B73">
      <w:rPr>
        <w:b/>
        <w:sz w:val="18"/>
        <w:szCs w:val="20"/>
      </w:rPr>
      <w:t xml:space="preserve"> (kontrakt č. 1)</w:t>
    </w:r>
    <w:r>
      <w:rPr>
        <w:b/>
        <w:sz w:val="18"/>
        <w:szCs w:val="20"/>
      </w:rPr>
      <w:t xml:space="preserve">: </w:t>
    </w:r>
    <w:r w:rsidR="00062B73"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31A27FA7" w14:textId="476D300E" w:rsidR="00062B73" w:rsidRDefault="00062B73" w:rsidP="00062B73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062B73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915E93B" w14:textId="44FA7229" w:rsidR="00062B73" w:rsidRDefault="00062B73" w:rsidP="003B52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062B73">
      <w:rPr>
        <w:b/>
        <w:sz w:val="18"/>
        <w:szCs w:val="20"/>
        <w:highlight w:val="green"/>
      </w:rPr>
      <w:t>následně doplní účastník</w:t>
    </w:r>
  </w:p>
  <w:p w14:paraId="111C77B8" w14:textId="00541079" w:rsidR="0043156E" w:rsidRPr="00062B73" w:rsidRDefault="0043156E" w:rsidP="00060B31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>Číslo smlouvy prodávajícího</w:t>
    </w:r>
    <w:r w:rsidR="00062B73">
      <w:rPr>
        <w:b/>
        <w:sz w:val="18"/>
        <w:szCs w:val="20"/>
      </w:rPr>
      <w:t xml:space="preserve"> č. 2</w:t>
    </w:r>
    <w:r>
      <w:rPr>
        <w:b/>
        <w:sz w:val="18"/>
        <w:szCs w:val="20"/>
      </w:rPr>
      <w:t>:</w:t>
    </w:r>
    <w:r w:rsidR="00062B73">
      <w:rPr>
        <w:b/>
        <w:sz w:val="18"/>
        <w:szCs w:val="20"/>
      </w:rPr>
      <w:t xml:space="preserve"> </w:t>
    </w:r>
    <w:r w:rsidR="00062B73" w:rsidRPr="00062B73">
      <w:rPr>
        <w:b/>
        <w:sz w:val="18"/>
        <w:szCs w:val="20"/>
        <w:highlight w:val="green"/>
      </w:rPr>
      <w:t>následně</w:t>
    </w:r>
    <w:r w:rsidRPr="00062B73">
      <w:rPr>
        <w:b/>
        <w:sz w:val="18"/>
        <w:szCs w:val="20"/>
        <w:highlight w:val="green"/>
      </w:rPr>
      <w:t xml:space="preserve"> </w:t>
    </w:r>
    <w:r w:rsidRPr="000A0E80">
      <w:rPr>
        <w:b/>
        <w:sz w:val="18"/>
        <w:szCs w:val="20"/>
        <w:highlight w:val="green"/>
      </w:rPr>
      <w:t xml:space="preserve">doplní </w:t>
    </w:r>
    <w:r w:rsidR="0051009F">
      <w:rPr>
        <w:b/>
        <w:sz w:val="18"/>
        <w:szCs w:val="20"/>
        <w:highlight w:val="green"/>
      </w:rPr>
      <w:t>účastník</w:t>
    </w:r>
  </w:p>
  <w:p w14:paraId="1FD6436C" w14:textId="79E54B8A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C8FEE02" w14:textId="25B9F2DB" w:rsidR="00552AAD" w:rsidRDefault="00552AAD" w:rsidP="00060B31">
    <w:pPr>
      <w:pStyle w:val="Zhlav"/>
      <w:jc w:val="right"/>
      <w:rPr>
        <w:b/>
        <w:sz w:val="18"/>
        <w:szCs w:val="20"/>
      </w:rPr>
    </w:pPr>
  </w:p>
  <w:p w14:paraId="69A67A1F" w14:textId="77777777" w:rsidR="00C42104" w:rsidRDefault="00C42104" w:rsidP="00060B31">
    <w:pPr>
      <w:pStyle w:val="Zhlav"/>
      <w:jc w:val="right"/>
      <w:rPr>
        <w:b/>
        <w:sz w:val="18"/>
        <w:szCs w:val="20"/>
      </w:rPr>
    </w:pPr>
  </w:p>
  <w:p w14:paraId="4C769041" w14:textId="76C470EF" w:rsidR="005D2474" w:rsidRDefault="005D2474" w:rsidP="005D2474">
    <w:pPr>
      <w:tabs>
        <w:tab w:val="left" w:pos="-1980"/>
        <w:tab w:val="left" w:pos="4680"/>
        <w:tab w:val="left" w:pos="4961"/>
      </w:tabs>
      <w:spacing w:line="280" w:lineRule="atLeast"/>
      <w:jc w:val="center"/>
    </w:pPr>
    <w:bookmarkStart w:id="2" w:name="_Hlk25063355"/>
    <w:r w:rsidRPr="00832CB4">
      <w:rPr>
        <w:rFonts w:cs="Arial"/>
        <w:b/>
        <w:sz w:val="24"/>
      </w:rPr>
      <w:t xml:space="preserve">Izolátory pro venkovní vedení VVN </w:t>
    </w:r>
    <w:bookmarkEnd w:id="2"/>
    <w:r w:rsidR="00092B3D">
      <w:rPr>
        <w:rFonts w:cs="Arial"/>
        <w:b/>
        <w:sz w:val="24"/>
      </w:rPr>
      <w:t>IV</w:t>
    </w:r>
  </w:p>
  <w:p w14:paraId="0C297F60" w14:textId="77777777" w:rsidR="0043156E" w:rsidRPr="002A4F5A" w:rsidRDefault="0043156E" w:rsidP="00C42104">
    <w:pPr>
      <w:pStyle w:val="Zhlav"/>
      <w:jc w:val="center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1"/>
  </w:num>
  <w:num w:numId="2">
    <w:abstractNumId w:val="13"/>
  </w:num>
  <w:num w:numId="3">
    <w:abstractNumId w:val="12"/>
  </w:num>
  <w:num w:numId="4">
    <w:abstractNumId w:val="30"/>
  </w:num>
  <w:num w:numId="5">
    <w:abstractNumId w:val="17"/>
  </w:num>
  <w:num w:numId="6">
    <w:abstractNumId w:val="9"/>
  </w:num>
  <w:num w:numId="7">
    <w:abstractNumId w:val="15"/>
  </w:num>
  <w:num w:numId="8">
    <w:abstractNumId w:val="39"/>
  </w:num>
  <w:num w:numId="9">
    <w:abstractNumId w:val="28"/>
  </w:num>
  <w:num w:numId="10">
    <w:abstractNumId w:val="23"/>
  </w:num>
  <w:num w:numId="11">
    <w:abstractNumId w:val="42"/>
  </w:num>
  <w:num w:numId="12">
    <w:abstractNumId w:val="41"/>
  </w:num>
  <w:num w:numId="13">
    <w:abstractNumId w:val="27"/>
  </w:num>
  <w:num w:numId="14">
    <w:abstractNumId w:val="34"/>
  </w:num>
  <w:num w:numId="15">
    <w:abstractNumId w:val="8"/>
  </w:num>
  <w:num w:numId="16">
    <w:abstractNumId w:val="20"/>
  </w:num>
  <w:num w:numId="17">
    <w:abstractNumId w:val="33"/>
  </w:num>
  <w:num w:numId="18">
    <w:abstractNumId w:val="37"/>
  </w:num>
  <w:num w:numId="19">
    <w:abstractNumId w:val="43"/>
  </w:num>
  <w:num w:numId="20">
    <w:abstractNumId w:val="16"/>
  </w:num>
  <w:num w:numId="21">
    <w:abstractNumId w:val="21"/>
  </w:num>
  <w:num w:numId="22">
    <w:abstractNumId w:val="10"/>
  </w:num>
  <w:num w:numId="23">
    <w:abstractNumId w:val="44"/>
  </w:num>
  <w:num w:numId="24">
    <w:abstractNumId w:val="38"/>
  </w:num>
  <w:num w:numId="25">
    <w:abstractNumId w:val="3"/>
  </w:num>
  <w:num w:numId="26">
    <w:abstractNumId w:val="32"/>
  </w:num>
  <w:num w:numId="27">
    <w:abstractNumId w:val="18"/>
  </w:num>
  <w:num w:numId="28">
    <w:abstractNumId w:val="7"/>
  </w:num>
  <w:num w:numId="29">
    <w:abstractNumId w:val="19"/>
  </w:num>
  <w:num w:numId="30">
    <w:abstractNumId w:val="36"/>
  </w:num>
  <w:num w:numId="31">
    <w:abstractNumId w:val="29"/>
  </w:num>
  <w:num w:numId="32">
    <w:abstractNumId w:val="25"/>
  </w:num>
  <w:num w:numId="33">
    <w:abstractNumId w:val="0"/>
  </w:num>
  <w:num w:numId="34">
    <w:abstractNumId w:val="1"/>
  </w:num>
  <w:num w:numId="35">
    <w:abstractNumId w:val="5"/>
  </w:num>
  <w:num w:numId="36">
    <w:abstractNumId w:val="2"/>
  </w:num>
  <w:num w:numId="37">
    <w:abstractNumId w:val="40"/>
  </w:num>
  <w:num w:numId="38">
    <w:abstractNumId w:val="26"/>
  </w:num>
  <w:num w:numId="39">
    <w:abstractNumId w:val="22"/>
  </w:num>
  <w:num w:numId="40">
    <w:abstractNumId w:val="11"/>
  </w:num>
  <w:num w:numId="41">
    <w:abstractNumId w:val="6"/>
  </w:num>
  <w:num w:numId="42">
    <w:abstractNumId w:val="14"/>
  </w:num>
  <w:num w:numId="43">
    <w:abstractNumId w:val="35"/>
  </w:num>
  <w:num w:numId="44">
    <w:abstractNumId w:val="24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1C2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01.safelinks.protection.outlook.com/?url=https%3A%2F%2Fec.europa.eu%2Feurostat%2Fdatabrowser%2Fexplore%2Fall%2Ficts%3Flang%3Den%26subtheme%3Dsts.sts_ind.sts_ind_pric%26display%3Dlist%26sort%3Dcategory%26extractionId%3DSTS_INPP_M&amp;data=05%7C01%7CBedriska.Vranova%40egd.cz%7Ca306fcc250534d29481208da9d2f4f03%7Cb914a242e718443ba47c6b4c649d8c0a%7C0%7C0%7C637995123750621141%7CUnknown%7CTWFpbGZsb3d8eyJWIjoiMC4wLjAwMDAiLCJQIjoiV2luMzIiLCJBTiI6Ik1haWwiLCJXVCI6Mn0%3D%7C3000%7C%7C%7C&amp;sdata=MiHLkx7IKKLwIs%2BqwAIdOtEsUBMjyqrkYTthI4lVGZk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www.destatis.de%2FDE%2FThemen%2FWirtschaft%2FPreise%2FErzeugerpreisindex-gewerbliche-Produkte%2FPublikationen%2FDownloads-Erzeugerpreise%2Ferzeugerpreise-lange-reihen-pdf-5612401.pdf%3F__blob%3DpublicationFile%26v%3D10&amp;data=05%7C01%7CBedriska.Vranova%40egd.cz%7C679a3e0ff53e4650d6b108da2d0b8d50%7Cb914a242e718443ba47c6b4c649d8c0a%7C0%7C1%7C637871824892780342%7CUnknown%7CTWFpbGZsb3d8eyJWIjoiMC4wLjAwMDAiLCJQIjoiV2luMzIiLCJBTiI6Ik1haWwiLCJXVCI6Mn0%3D%7C3000%7C%7C%7C&amp;sdata=BKEP96RDJoa5R30FShfZLD31KecnhIXUB5zJYxPnMcI%3D&amp;reserved=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2720</Characters>
  <Application>Microsoft Office Word</Application>
  <DocSecurity>0</DocSecurity>
  <Lines>22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Jagošová, Alena</cp:lastModifiedBy>
  <cp:revision>16</cp:revision>
  <cp:lastPrinted>2022-05-25T08:21:00Z</cp:lastPrinted>
  <dcterms:created xsi:type="dcterms:W3CDTF">2022-05-30T11:31:00Z</dcterms:created>
  <dcterms:modified xsi:type="dcterms:W3CDTF">2022-11-29T12:02:00Z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