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89FA2" w14:textId="77777777" w:rsidR="00196601" w:rsidRDefault="00196601" w:rsidP="00196601">
      <w:pPr>
        <w:tabs>
          <w:tab w:val="left" w:pos="-1980"/>
          <w:tab w:val="left" w:pos="4680"/>
          <w:tab w:val="left" w:pos="4961"/>
        </w:tabs>
        <w:spacing w:line="280" w:lineRule="atLeast"/>
        <w:jc w:val="center"/>
        <w:rPr>
          <w:rFonts w:cs="Arial"/>
          <w:b/>
          <w:szCs w:val="20"/>
          <w:u w:val="single"/>
        </w:rPr>
      </w:pPr>
      <w:r w:rsidRPr="001078C4">
        <w:rPr>
          <w:rFonts w:cs="Arial"/>
          <w:b/>
          <w:szCs w:val="20"/>
          <w:u w:val="single"/>
        </w:rPr>
        <w:t>Příloha 2</w:t>
      </w:r>
    </w:p>
    <w:p w14:paraId="5C50CF4F" w14:textId="77777777" w:rsidR="00F03C54" w:rsidRDefault="00F03C54" w:rsidP="00196601">
      <w:pPr>
        <w:tabs>
          <w:tab w:val="left" w:pos="-1980"/>
          <w:tab w:val="left" w:pos="4680"/>
          <w:tab w:val="left" w:pos="4961"/>
        </w:tabs>
        <w:spacing w:line="280" w:lineRule="atLeast"/>
        <w:jc w:val="center"/>
        <w:rPr>
          <w:rFonts w:cs="Arial"/>
          <w:b/>
          <w:szCs w:val="20"/>
          <w:u w:val="single"/>
        </w:rPr>
      </w:pPr>
    </w:p>
    <w:p w14:paraId="232DF227" w14:textId="06622F8C" w:rsidR="00F03C54" w:rsidRPr="001078C4" w:rsidRDefault="00F03C54" w:rsidP="00F03C54">
      <w:pPr>
        <w:tabs>
          <w:tab w:val="left" w:pos="-1980"/>
          <w:tab w:val="left" w:pos="4680"/>
          <w:tab w:val="left" w:pos="4961"/>
        </w:tabs>
        <w:spacing w:line="280" w:lineRule="atLeast"/>
        <w:jc w:val="center"/>
        <w:rPr>
          <w:rFonts w:cs="Arial"/>
          <w:b/>
          <w:szCs w:val="20"/>
          <w:u w:val="single"/>
        </w:rPr>
      </w:pPr>
    </w:p>
    <w:p w14:paraId="34AF7D96" w14:textId="77777777" w:rsidR="00196601" w:rsidRDefault="00196601" w:rsidP="00196601">
      <w:pPr>
        <w:tabs>
          <w:tab w:val="left" w:pos="-1980"/>
          <w:tab w:val="left" w:pos="4680"/>
          <w:tab w:val="left" w:pos="4961"/>
        </w:tabs>
        <w:spacing w:line="280" w:lineRule="atLeast"/>
        <w:jc w:val="center"/>
        <w:rPr>
          <w:rFonts w:cs="Arial"/>
          <w:b/>
          <w:szCs w:val="20"/>
        </w:rPr>
      </w:pPr>
      <w:r>
        <w:rPr>
          <w:rFonts w:cs="Arial"/>
          <w:b/>
          <w:szCs w:val="20"/>
        </w:rPr>
        <w:t>Technická specifikace předmětu veřejné zakázky</w:t>
      </w:r>
    </w:p>
    <w:p w14:paraId="4B71BEE8" w14:textId="77777777" w:rsidR="00196601" w:rsidRDefault="00196601" w:rsidP="00196601">
      <w:pPr>
        <w:tabs>
          <w:tab w:val="left" w:pos="-1980"/>
          <w:tab w:val="left" w:pos="4680"/>
          <w:tab w:val="left" w:pos="4961"/>
        </w:tabs>
        <w:spacing w:line="280" w:lineRule="atLeast"/>
        <w:jc w:val="center"/>
        <w:rPr>
          <w:rFonts w:cs="Arial"/>
          <w:b/>
          <w:szCs w:val="20"/>
        </w:rPr>
      </w:pPr>
    </w:p>
    <w:tbl>
      <w:tblPr>
        <w:tblW w:w="9639"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4819"/>
        <w:gridCol w:w="2978"/>
        <w:gridCol w:w="1842"/>
      </w:tblGrid>
      <w:tr w:rsidR="00AC67A7" w:rsidRPr="003D1C6A" w14:paraId="71DC3CCE" w14:textId="77777777" w:rsidTr="00AC67A7">
        <w:trPr>
          <w:cantSplit/>
          <w:trHeight w:val="1246"/>
        </w:trPr>
        <w:tc>
          <w:tcPr>
            <w:tcW w:w="7797" w:type="dxa"/>
            <w:gridSpan w:val="2"/>
          </w:tcPr>
          <w:p w14:paraId="021BA552" w14:textId="77777777" w:rsidR="00AC67A7" w:rsidRPr="003D1C6A" w:rsidRDefault="00AC67A7" w:rsidP="00C461FA">
            <w:pPr>
              <w:spacing w:before="180"/>
              <w:jc w:val="center"/>
              <w:rPr>
                <w:rFonts w:cs="Arial"/>
                <w:b/>
                <w:noProof/>
                <w:sz w:val="32"/>
                <w:szCs w:val="20"/>
              </w:rPr>
            </w:pPr>
            <w:r w:rsidRPr="003D1C6A">
              <w:rPr>
                <w:rFonts w:cs="Arial"/>
                <w:b/>
                <w:sz w:val="32"/>
                <w:szCs w:val="20"/>
              </w:rPr>
              <w:t>Plastové kabelové skříně</w:t>
            </w:r>
            <w:r>
              <w:rPr>
                <w:rFonts w:cs="Arial"/>
                <w:b/>
                <w:sz w:val="32"/>
                <w:szCs w:val="20"/>
              </w:rPr>
              <w:t xml:space="preserve"> SP, SS, SV</w:t>
            </w:r>
          </w:p>
          <w:p w14:paraId="79A1EA84" w14:textId="77777777" w:rsidR="00AC67A7" w:rsidRPr="003D1C6A" w:rsidRDefault="00AC67A7" w:rsidP="00C461FA">
            <w:pPr>
              <w:tabs>
                <w:tab w:val="left" w:pos="425"/>
              </w:tabs>
              <w:spacing w:before="120" w:after="60"/>
              <w:rPr>
                <w:rFonts w:cs="Arial"/>
                <w:b/>
                <w:noProof/>
                <w:sz w:val="28"/>
                <w:szCs w:val="20"/>
              </w:rPr>
            </w:pPr>
          </w:p>
        </w:tc>
        <w:tc>
          <w:tcPr>
            <w:tcW w:w="1842" w:type="dxa"/>
          </w:tcPr>
          <w:p w14:paraId="53AEBED8" w14:textId="77777777" w:rsidR="00AC67A7" w:rsidRPr="003D1C6A" w:rsidRDefault="00AC67A7" w:rsidP="00C461FA">
            <w:pPr>
              <w:tabs>
                <w:tab w:val="center" w:pos="4536"/>
                <w:tab w:val="right" w:pos="9072"/>
              </w:tabs>
              <w:spacing w:before="600" w:after="120"/>
              <w:jc w:val="center"/>
              <w:rPr>
                <w:rFonts w:cs="Arial"/>
                <w:b/>
                <w:noProof/>
                <w:sz w:val="22"/>
                <w:szCs w:val="22"/>
              </w:rPr>
            </w:pPr>
            <w:r w:rsidRPr="003D1C6A">
              <w:rPr>
                <w:rFonts w:cs="Arial"/>
                <w:b/>
                <w:noProof/>
                <w:sz w:val="22"/>
                <w:szCs w:val="22"/>
              </w:rPr>
              <w:t>Technický list</w:t>
            </w:r>
          </w:p>
        </w:tc>
      </w:tr>
      <w:tr w:rsidR="00196601" w:rsidRPr="003D1C6A" w14:paraId="4032863D" w14:textId="77777777" w:rsidTr="00AC67A7">
        <w:trPr>
          <w:cantSplit/>
        </w:trPr>
        <w:tc>
          <w:tcPr>
            <w:tcW w:w="9639" w:type="dxa"/>
            <w:gridSpan w:val="3"/>
          </w:tcPr>
          <w:p w14:paraId="2915B0F6" w14:textId="3186F782" w:rsidR="00196601" w:rsidRPr="003D1C6A" w:rsidRDefault="00196601" w:rsidP="00C461FA">
            <w:pPr>
              <w:tabs>
                <w:tab w:val="left" w:pos="1418"/>
                <w:tab w:val="right" w:pos="8080"/>
                <w:tab w:val="left" w:pos="8222"/>
              </w:tabs>
              <w:spacing w:before="40" w:after="40"/>
              <w:ind w:left="57" w:right="57"/>
              <w:rPr>
                <w:rFonts w:cs="Arial"/>
                <w:noProof/>
                <w:sz w:val="22"/>
                <w:szCs w:val="20"/>
              </w:rPr>
            </w:pPr>
            <w:r w:rsidRPr="003D1C6A">
              <w:rPr>
                <w:rFonts w:cs="Arial"/>
                <w:noProof/>
                <w:sz w:val="22"/>
                <w:szCs w:val="20"/>
              </w:rPr>
              <w:t>Zpracoval:</w:t>
            </w:r>
            <w:r w:rsidRPr="003D1C6A">
              <w:rPr>
                <w:rFonts w:cs="Arial"/>
                <w:noProof/>
                <w:sz w:val="22"/>
                <w:szCs w:val="20"/>
              </w:rPr>
              <w:tab/>
            </w:r>
            <w:r w:rsidRPr="003D1C6A">
              <w:rPr>
                <w:rFonts w:cs="Arial"/>
                <w:noProof/>
                <w:sz w:val="22"/>
                <w:szCs w:val="20"/>
              </w:rPr>
              <w:fldChar w:fldCharType="begin"/>
            </w:r>
            <w:r w:rsidRPr="003D1C6A">
              <w:rPr>
                <w:rFonts w:cs="Arial"/>
                <w:noProof/>
                <w:sz w:val="22"/>
                <w:szCs w:val="20"/>
              </w:rPr>
              <w:instrText xml:space="preserve"> AUTHOR  \* MERGEFORMAT </w:instrText>
            </w:r>
            <w:r w:rsidRPr="003D1C6A">
              <w:rPr>
                <w:rFonts w:cs="Arial"/>
                <w:noProof/>
                <w:sz w:val="22"/>
                <w:szCs w:val="20"/>
              </w:rPr>
              <w:fldChar w:fldCharType="separate"/>
            </w:r>
            <w:r w:rsidRPr="003D1C6A">
              <w:rPr>
                <w:rFonts w:cs="Arial"/>
                <w:noProof/>
                <w:sz w:val="22"/>
                <w:szCs w:val="20"/>
              </w:rPr>
              <w:t>Tomáš Kos</w:t>
            </w:r>
            <w:r w:rsidRPr="003D1C6A">
              <w:rPr>
                <w:rFonts w:cs="Arial"/>
                <w:noProof/>
                <w:sz w:val="22"/>
                <w:szCs w:val="20"/>
              </w:rPr>
              <w:fldChar w:fldCharType="end"/>
            </w:r>
            <w:r w:rsidR="00EA50EE">
              <w:rPr>
                <w:rFonts w:cs="Arial"/>
                <w:noProof/>
                <w:sz w:val="22"/>
                <w:szCs w:val="20"/>
              </w:rPr>
              <w:t>, STA</w:t>
            </w:r>
          </w:p>
        </w:tc>
      </w:tr>
      <w:tr w:rsidR="00196601" w:rsidRPr="003D1C6A" w14:paraId="4B510E7E" w14:textId="77777777" w:rsidTr="00AC67A7">
        <w:trPr>
          <w:cantSplit/>
        </w:trPr>
        <w:tc>
          <w:tcPr>
            <w:tcW w:w="4819" w:type="dxa"/>
          </w:tcPr>
          <w:p w14:paraId="6D54A6D4" w14:textId="576940F3" w:rsidR="00196601" w:rsidRPr="003D1C6A" w:rsidRDefault="00196601" w:rsidP="00C461FA">
            <w:pPr>
              <w:tabs>
                <w:tab w:val="left" w:pos="1418"/>
                <w:tab w:val="right" w:pos="8080"/>
                <w:tab w:val="left" w:pos="8222"/>
              </w:tabs>
              <w:spacing w:before="40" w:after="40"/>
              <w:ind w:left="57" w:right="57"/>
              <w:jc w:val="both"/>
              <w:rPr>
                <w:rFonts w:cs="Arial"/>
                <w:noProof/>
                <w:sz w:val="22"/>
                <w:szCs w:val="20"/>
              </w:rPr>
            </w:pPr>
            <w:r w:rsidRPr="003D1C6A">
              <w:rPr>
                <w:rFonts w:cs="Arial"/>
                <w:noProof/>
                <w:sz w:val="22"/>
                <w:szCs w:val="20"/>
              </w:rPr>
              <w:t>Platnost od:</w:t>
            </w:r>
            <w:r w:rsidRPr="003D1C6A">
              <w:rPr>
                <w:rFonts w:cs="Arial"/>
                <w:noProof/>
                <w:sz w:val="22"/>
                <w:szCs w:val="20"/>
              </w:rPr>
              <w:tab/>
            </w:r>
            <w:r w:rsidRPr="003D1C6A">
              <w:rPr>
                <w:rFonts w:cs="Arial"/>
                <w:noProof/>
                <w:sz w:val="22"/>
                <w:szCs w:val="20"/>
              </w:rPr>
              <w:fldChar w:fldCharType="begin"/>
            </w:r>
            <w:r w:rsidRPr="003D1C6A">
              <w:rPr>
                <w:rFonts w:cs="Arial"/>
                <w:noProof/>
                <w:sz w:val="22"/>
                <w:szCs w:val="20"/>
              </w:rPr>
              <w:instrText xml:space="preserve"> KEYWORDS   \* MERGEFORMAT </w:instrText>
            </w:r>
            <w:r w:rsidRPr="003D1C6A">
              <w:rPr>
                <w:rFonts w:cs="Arial"/>
                <w:noProof/>
                <w:sz w:val="22"/>
                <w:szCs w:val="20"/>
              </w:rPr>
              <w:fldChar w:fldCharType="separate"/>
            </w:r>
            <w:r w:rsidR="00E13AD4">
              <w:rPr>
                <w:rFonts w:cs="Arial"/>
                <w:noProof/>
                <w:sz w:val="22"/>
                <w:szCs w:val="20"/>
              </w:rPr>
              <w:t>06/2024</w:t>
            </w:r>
            <w:r w:rsidRPr="003D1C6A">
              <w:rPr>
                <w:rFonts w:cs="Arial"/>
                <w:noProof/>
                <w:sz w:val="22"/>
                <w:szCs w:val="20"/>
              </w:rPr>
              <w:fldChar w:fldCharType="end"/>
            </w:r>
          </w:p>
        </w:tc>
        <w:tc>
          <w:tcPr>
            <w:tcW w:w="4820" w:type="dxa"/>
            <w:gridSpan w:val="2"/>
          </w:tcPr>
          <w:p w14:paraId="6390F698" w14:textId="77777777" w:rsidR="00196601" w:rsidRPr="003D1C6A" w:rsidRDefault="00196601" w:rsidP="00C461FA">
            <w:pPr>
              <w:tabs>
                <w:tab w:val="left" w:pos="1135"/>
                <w:tab w:val="right" w:pos="8080"/>
                <w:tab w:val="left" w:pos="8222"/>
              </w:tabs>
              <w:spacing w:before="40" w:after="40"/>
              <w:ind w:left="57" w:right="57"/>
              <w:jc w:val="both"/>
              <w:rPr>
                <w:rFonts w:cs="Arial"/>
                <w:noProof/>
                <w:sz w:val="22"/>
                <w:szCs w:val="20"/>
              </w:rPr>
            </w:pPr>
            <w:r w:rsidRPr="003D1C6A">
              <w:rPr>
                <w:rFonts w:cs="Arial"/>
                <w:noProof/>
                <w:sz w:val="22"/>
                <w:szCs w:val="20"/>
              </w:rPr>
              <w:t>Revize :</w:t>
            </w:r>
            <w:r w:rsidRPr="003D1C6A">
              <w:rPr>
                <w:rFonts w:cs="Arial"/>
                <w:noProof/>
                <w:sz w:val="22"/>
                <w:szCs w:val="20"/>
              </w:rPr>
              <w:tab/>
              <w:t>00</w:t>
            </w:r>
          </w:p>
        </w:tc>
      </w:tr>
    </w:tbl>
    <w:p w14:paraId="7FA5D97A" w14:textId="77777777" w:rsidR="00196601" w:rsidRPr="006F1941"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6F1941">
        <w:rPr>
          <w:rFonts w:cs="Arial"/>
          <w:b/>
          <w:bCs/>
          <w:noProof/>
          <w:sz w:val="22"/>
          <w:szCs w:val="22"/>
        </w:rPr>
        <w:t>Popis předmětu</w:t>
      </w:r>
    </w:p>
    <w:p w14:paraId="18951821" w14:textId="77777777" w:rsidR="00196601" w:rsidRPr="003D1C6A" w:rsidRDefault="00196601" w:rsidP="00196601">
      <w:pPr>
        <w:suppressAutoHyphens/>
        <w:spacing w:after="120"/>
        <w:ind w:firstLine="1"/>
        <w:jc w:val="both"/>
        <w:rPr>
          <w:noProof/>
          <w:spacing w:val="-2"/>
          <w:sz w:val="22"/>
          <w:szCs w:val="20"/>
        </w:rPr>
      </w:pPr>
      <w:r w:rsidRPr="003D1C6A">
        <w:rPr>
          <w:noProof/>
          <w:spacing w:val="-2"/>
          <w:sz w:val="22"/>
          <w:szCs w:val="20"/>
        </w:rPr>
        <w:t>Tato technická specifikace platí pro:</w:t>
      </w:r>
    </w:p>
    <w:p w14:paraId="2ACB78BD" w14:textId="28F2072D" w:rsidR="00196601" w:rsidRPr="003D1C6A" w:rsidRDefault="00196601" w:rsidP="00196601">
      <w:pPr>
        <w:numPr>
          <w:ilvl w:val="0"/>
          <w:numId w:val="4"/>
        </w:numPr>
        <w:suppressAutoHyphens/>
        <w:spacing w:after="120"/>
        <w:contextualSpacing/>
        <w:jc w:val="both"/>
        <w:rPr>
          <w:noProof/>
          <w:spacing w:val="-2"/>
          <w:sz w:val="22"/>
          <w:szCs w:val="20"/>
        </w:rPr>
      </w:pPr>
      <w:r w:rsidRPr="003D1C6A">
        <w:rPr>
          <w:noProof/>
          <w:spacing w:val="-2"/>
          <w:sz w:val="22"/>
          <w:szCs w:val="20"/>
        </w:rPr>
        <w:t>kabelové rozvodné skříně pro venkovní vedení typu SV v provedení s označením dle PNE 35 7040:</w:t>
      </w:r>
    </w:p>
    <w:p w14:paraId="5AE3C0D4" w14:textId="77777777" w:rsidR="00196601" w:rsidRPr="003D1C6A" w:rsidRDefault="00196601" w:rsidP="00196601">
      <w:pPr>
        <w:suppressAutoHyphens/>
        <w:spacing w:after="120"/>
        <w:ind w:left="361"/>
        <w:contextualSpacing/>
        <w:jc w:val="both"/>
        <w:rPr>
          <w:noProof/>
          <w:spacing w:val="-2"/>
          <w:sz w:val="22"/>
          <w:szCs w:val="20"/>
        </w:rPr>
      </w:pPr>
      <w:r w:rsidRPr="003D1C6A">
        <w:rPr>
          <w:noProof/>
          <w:spacing w:val="-2"/>
          <w:sz w:val="22"/>
          <w:szCs w:val="20"/>
        </w:rPr>
        <w:t>SV    kabelová skříň s pojistkovými spodky vel. 1 do 250 A a průřezu vodičů 150 mm</w:t>
      </w:r>
      <w:r w:rsidRPr="003D1C6A">
        <w:rPr>
          <w:noProof/>
          <w:spacing w:val="-2"/>
          <w:sz w:val="22"/>
          <w:szCs w:val="20"/>
          <w:vertAlign w:val="superscript"/>
        </w:rPr>
        <w:t>2</w:t>
      </w:r>
      <w:r w:rsidRPr="003D1C6A">
        <w:rPr>
          <w:noProof/>
          <w:spacing w:val="-2"/>
          <w:sz w:val="22"/>
          <w:szCs w:val="20"/>
        </w:rPr>
        <w:t xml:space="preserve"> v provedení na sloup,</w:t>
      </w:r>
    </w:p>
    <w:p w14:paraId="6E695A82" w14:textId="77777777" w:rsidR="00196601" w:rsidRPr="003D1C6A" w:rsidRDefault="00196601" w:rsidP="00E32A45">
      <w:pPr>
        <w:jc w:val="both"/>
        <w:rPr>
          <w:spacing w:val="-2"/>
          <w:sz w:val="22"/>
          <w:szCs w:val="20"/>
        </w:rPr>
      </w:pPr>
    </w:p>
    <w:p w14:paraId="5AC210BB" w14:textId="77777777" w:rsidR="00196601" w:rsidRPr="003D1C6A" w:rsidRDefault="00196601" w:rsidP="00196601">
      <w:pPr>
        <w:numPr>
          <w:ilvl w:val="0"/>
          <w:numId w:val="4"/>
        </w:numPr>
        <w:suppressAutoHyphens/>
        <w:spacing w:after="120"/>
        <w:contextualSpacing/>
        <w:jc w:val="both"/>
        <w:rPr>
          <w:noProof/>
          <w:spacing w:val="-2"/>
          <w:sz w:val="22"/>
          <w:szCs w:val="20"/>
        </w:rPr>
      </w:pPr>
      <w:r w:rsidRPr="003D1C6A">
        <w:rPr>
          <w:noProof/>
          <w:spacing w:val="-2"/>
          <w:sz w:val="22"/>
          <w:szCs w:val="20"/>
        </w:rPr>
        <w:t>přípojkové plastové kabelové</w:t>
      </w:r>
      <w:r w:rsidR="00625732">
        <w:rPr>
          <w:noProof/>
          <w:spacing w:val="-2"/>
          <w:sz w:val="22"/>
          <w:szCs w:val="20"/>
        </w:rPr>
        <w:t xml:space="preserve"> rozvodné</w:t>
      </w:r>
      <w:r w:rsidRPr="003D1C6A">
        <w:rPr>
          <w:noProof/>
          <w:spacing w:val="-2"/>
          <w:sz w:val="22"/>
          <w:szCs w:val="20"/>
        </w:rPr>
        <w:t xml:space="preserve"> skříně s</w:t>
      </w:r>
      <w:r w:rsidR="00E135A8">
        <w:rPr>
          <w:noProof/>
          <w:spacing w:val="-2"/>
          <w:sz w:val="22"/>
          <w:szCs w:val="20"/>
        </w:rPr>
        <w:t> </w:t>
      </w:r>
      <w:r w:rsidRPr="003D1C6A">
        <w:rPr>
          <w:noProof/>
          <w:spacing w:val="-2"/>
          <w:sz w:val="22"/>
          <w:szCs w:val="20"/>
        </w:rPr>
        <w:t xml:space="preserve">označením dle PNE 35 7040: </w:t>
      </w:r>
    </w:p>
    <w:p w14:paraId="6208B82A" w14:textId="77777777" w:rsidR="00196601" w:rsidRPr="003D1C6A" w:rsidRDefault="00196601" w:rsidP="00196601">
      <w:pPr>
        <w:suppressAutoHyphens/>
        <w:spacing w:after="120"/>
        <w:ind w:left="361"/>
        <w:contextualSpacing/>
        <w:jc w:val="both"/>
        <w:rPr>
          <w:noProof/>
          <w:spacing w:val="-2"/>
          <w:sz w:val="22"/>
          <w:szCs w:val="20"/>
        </w:rPr>
      </w:pPr>
      <w:r w:rsidRPr="003D1C6A">
        <w:rPr>
          <w:noProof/>
          <w:spacing w:val="-2"/>
          <w:sz w:val="22"/>
          <w:szCs w:val="20"/>
        </w:rPr>
        <w:t>SP</w:t>
      </w:r>
      <w:r w:rsidRPr="003D1C6A">
        <w:rPr>
          <w:noProof/>
          <w:spacing w:val="-2"/>
          <w:sz w:val="22"/>
          <w:szCs w:val="20"/>
        </w:rPr>
        <w:tab/>
        <w:t>kabelová skříň s</w:t>
      </w:r>
      <w:r w:rsidR="00E135A8">
        <w:rPr>
          <w:noProof/>
          <w:spacing w:val="-2"/>
          <w:sz w:val="22"/>
          <w:szCs w:val="20"/>
        </w:rPr>
        <w:t> </w:t>
      </w:r>
      <w:r w:rsidRPr="003D1C6A">
        <w:rPr>
          <w:noProof/>
          <w:spacing w:val="-2"/>
          <w:sz w:val="22"/>
          <w:szCs w:val="20"/>
        </w:rPr>
        <w:t>pojistkovými spodky vel. 00 do průřezu přívodní</w:t>
      </w:r>
      <w:r w:rsidR="00EA73A5">
        <w:rPr>
          <w:noProof/>
          <w:spacing w:val="-2"/>
          <w:sz w:val="22"/>
          <w:szCs w:val="20"/>
        </w:rPr>
        <w:t>ch</w:t>
      </w:r>
      <w:r w:rsidRPr="003D1C6A">
        <w:rPr>
          <w:noProof/>
          <w:spacing w:val="-2"/>
          <w:sz w:val="22"/>
          <w:szCs w:val="20"/>
        </w:rPr>
        <w:t xml:space="preserve"> v</w:t>
      </w:r>
      <w:r w:rsidR="00EA73A5">
        <w:rPr>
          <w:noProof/>
          <w:spacing w:val="-2"/>
          <w:sz w:val="22"/>
          <w:szCs w:val="20"/>
        </w:rPr>
        <w:t>odičů</w:t>
      </w:r>
      <w:r w:rsidRPr="003D1C6A">
        <w:rPr>
          <w:noProof/>
          <w:spacing w:val="-2"/>
          <w:sz w:val="22"/>
          <w:szCs w:val="20"/>
        </w:rPr>
        <w:t xml:space="preserve"> 50 mm</w:t>
      </w:r>
      <w:r w:rsidRPr="003D1C6A">
        <w:rPr>
          <w:noProof/>
          <w:spacing w:val="-2"/>
          <w:sz w:val="22"/>
          <w:szCs w:val="20"/>
          <w:vertAlign w:val="superscript"/>
        </w:rPr>
        <w:t>2</w:t>
      </w:r>
      <w:r w:rsidRPr="003D1C6A">
        <w:rPr>
          <w:noProof/>
          <w:spacing w:val="-2"/>
          <w:sz w:val="22"/>
          <w:szCs w:val="20"/>
        </w:rPr>
        <w:t xml:space="preserve"> v</w:t>
      </w:r>
      <w:r w:rsidR="00E135A8">
        <w:rPr>
          <w:noProof/>
          <w:spacing w:val="-2"/>
          <w:sz w:val="22"/>
          <w:szCs w:val="20"/>
        </w:rPr>
        <w:t> </w:t>
      </w:r>
      <w:r w:rsidRPr="003D1C6A">
        <w:rPr>
          <w:noProof/>
          <w:spacing w:val="-2"/>
          <w:sz w:val="22"/>
          <w:szCs w:val="20"/>
        </w:rPr>
        <w:t>provedení do výklenku a pilíř</w:t>
      </w:r>
      <w:r w:rsidR="00F80FC7">
        <w:rPr>
          <w:noProof/>
          <w:spacing w:val="-2"/>
          <w:sz w:val="22"/>
          <w:szCs w:val="20"/>
        </w:rPr>
        <w:t xml:space="preserve">, </w:t>
      </w:r>
      <w:r w:rsidR="00F80FC7" w:rsidRPr="003D1C6A">
        <w:rPr>
          <w:noProof/>
          <w:spacing w:val="-2"/>
          <w:sz w:val="22"/>
          <w:szCs w:val="20"/>
        </w:rPr>
        <w:t>na sloup</w:t>
      </w:r>
      <w:r w:rsidR="00F80FC7">
        <w:rPr>
          <w:noProof/>
          <w:spacing w:val="-2"/>
          <w:sz w:val="22"/>
          <w:szCs w:val="20"/>
        </w:rPr>
        <w:t xml:space="preserve"> (do průřezu 35 mm</w:t>
      </w:r>
      <w:r w:rsidR="00F80FC7">
        <w:rPr>
          <w:noProof/>
          <w:spacing w:val="-2"/>
          <w:sz w:val="22"/>
          <w:szCs w:val="20"/>
          <w:vertAlign w:val="superscript"/>
        </w:rPr>
        <w:t>2</w:t>
      </w:r>
      <w:r w:rsidR="00F80FC7">
        <w:rPr>
          <w:noProof/>
          <w:spacing w:val="-2"/>
          <w:sz w:val="22"/>
          <w:szCs w:val="20"/>
        </w:rPr>
        <w:t>)</w:t>
      </w:r>
      <w:r w:rsidRPr="003D1C6A">
        <w:rPr>
          <w:noProof/>
          <w:spacing w:val="-2"/>
          <w:sz w:val="22"/>
          <w:szCs w:val="20"/>
        </w:rPr>
        <w:tab/>
      </w:r>
    </w:p>
    <w:p w14:paraId="038E021F" w14:textId="77777777" w:rsidR="00196601" w:rsidRPr="003D1C6A" w:rsidRDefault="00196601" w:rsidP="00196601">
      <w:pPr>
        <w:suppressAutoHyphens/>
        <w:spacing w:after="120"/>
        <w:ind w:left="361"/>
        <w:contextualSpacing/>
        <w:jc w:val="both"/>
        <w:rPr>
          <w:noProof/>
          <w:spacing w:val="-2"/>
          <w:sz w:val="22"/>
          <w:szCs w:val="20"/>
        </w:rPr>
      </w:pPr>
      <w:r w:rsidRPr="003D1C6A">
        <w:rPr>
          <w:noProof/>
          <w:spacing w:val="-2"/>
          <w:sz w:val="22"/>
          <w:szCs w:val="20"/>
        </w:rPr>
        <w:t>SS</w:t>
      </w:r>
      <w:r w:rsidRPr="003D1C6A">
        <w:rPr>
          <w:noProof/>
          <w:spacing w:val="-2"/>
          <w:sz w:val="22"/>
          <w:szCs w:val="20"/>
        </w:rPr>
        <w:tab/>
        <w:t>kabelová skříň s</w:t>
      </w:r>
      <w:r w:rsidR="00E135A8">
        <w:rPr>
          <w:noProof/>
          <w:spacing w:val="-2"/>
          <w:sz w:val="22"/>
          <w:szCs w:val="20"/>
        </w:rPr>
        <w:t> </w:t>
      </w:r>
      <w:r w:rsidRPr="003D1C6A">
        <w:rPr>
          <w:noProof/>
          <w:spacing w:val="-2"/>
          <w:sz w:val="22"/>
          <w:szCs w:val="20"/>
        </w:rPr>
        <w:t>pojistkovými spodky vel. 00 do průřezu přívodní</w:t>
      </w:r>
      <w:r w:rsidR="00EA73A5">
        <w:rPr>
          <w:noProof/>
          <w:spacing w:val="-2"/>
          <w:sz w:val="22"/>
          <w:szCs w:val="20"/>
        </w:rPr>
        <w:t>ch</w:t>
      </w:r>
      <w:r w:rsidRPr="003D1C6A">
        <w:rPr>
          <w:noProof/>
          <w:spacing w:val="-2"/>
          <w:sz w:val="22"/>
          <w:szCs w:val="20"/>
        </w:rPr>
        <w:t xml:space="preserve"> v</w:t>
      </w:r>
      <w:r w:rsidR="00EA73A5">
        <w:rPr>
          <w:noProof/>
          <w:spacing w:val="-2"/>
          <w:sz w:val="22"/>
          <w:szCs w:val="20"/>
        </w:rPr>
        <w:t>odičů</w:t>
      </w:r>
      <w:r w:rsidRPr="003D1C6A">
        <w:rPr>
          <w:noProof/>
          <w:spacing w:val="-2"/>
          <w:sz w:val="22"/>
          <w:szCs w:val="20"/>
        </w:rPr>
        <w:t xml:space="preserve"> 240 mm</w:t>
      </w:r>
      <w:r w:rsidRPr="003D1C6A">
        <w:rPr>
          <w:noProof/>
          <w:spacing w:val="-2"/>
          <w:sz w:val="22"/>
          <w:szCs w:val="20"/>
          <w:vertAlign w:val="superscript"/>
        </w:rPr>
        <w:t>2</w:t>
      </w:r>
      <w:r w:rsidRPr="003D1C6A">
        <w:rPr>
          <w:noProof/>
          <w:spacing w:val="-2"/>
          <w:sz w:val="22"/>
          <w:szCs w:val="20"/>
        </w:rPr>
        <w:t xml:space="preserve"> </w:t>
      </w:r>
      <w:r w:rsidR="00952233">
        <w:rPr>
          <w:noProof/>
          <w:spacing w:val="-2"/>
          <w:sz w:val="22"/>
          <w:szCs w:val="20"/>
        </w:rPr>
        <w:t>a vývodových vodičů do 50 mm</w:t>
      </w:r>
      <w:r w:rsidR="00952233">
        <w:rPr>
          <w:noProof/>
          <w:spacing w:val="-2"/>
          <w:sz w:val="22"/>
          <w:szCs w:val="20"/>
          <w:vertAlign w:val="superscript"/>
        </w:rPr>
        <w:t>2</w:t>
      </w:r>
      <w:r w:rsidR="00952233">
        <w:rPr>
          <w:noProof/>
          <w:spacing w:val="-2"/>
          <w:sz w:val="22"/>
          <w:szCs w:val="20"/>
        </w:rPr>
        <w:t xml:space="preserve"> </w:t>
      </w:r>
      <w:r w:rsidRPr="003D1C6A">
        <w:rPr>
          <w:noProof/>
          <w:spacing w:val="-2"/>
          <w:sz w:val="22"/>
          <w:szCs w:val="20"/>
        </w:rPr>
        <w:t>v</w:t>
      </w:r>
      <w:r w:rsidR="00E135A8">
        <w:rPr>
          <w:noProof/>
          <w:spacing w:val="-2"/>
          <w:sz w:val="22"/>
          <w:szCs w:val="20"/>
        </w:rPr>
        <w:t> </w:t>
      </w:r>
      <w:r w:rsidRPr="003D1C6A">
        <w:rPr>
          <w:noProof/>
          <w:spacing w:val="-2"/>
          <w:sz w:val="22"/>
          <w:szCs w:val="20"/>
        </w:rPr>
        <w:t>provedení do výklenku a pilíř</w:t>
      </w:r>
    </w:p>
    <w:p w14:paraId="79F41116" w14:textId="77777777" w:rsidR="00196601" w:rsidRPr="003D1C6A" w:rsidRDefault="00196601" w:rsidP="00196601">
      <w:pPr>
        <w:spacing w:after="120"/>
        <w:ind w:left="361"/>
        <w:jc w:val="both"/>
        <w:rPr>
          <w:rFonts w:cs="Arial"/>
          <w:sz w:val="22"/>
          <w:szCs w:val="22"/>
        </w:rPr>
      </w:pPr>
      <w:r w:rsidRPr="003D1C6A">
        <w:rPr>
          <w:rFonts w:cs="Arial"/>
          <w:sz w:val="22"/>
          <w:szCs w:val="22"/>
        </w:rPr>
        <w:t>Skříně typu SP a SS jsou vybaveny pojistkovými spodky velikosti 00.</w:t>
      </w:r>
    </w:p>
    <w:p w14:paraId="2340712E" w14:textId="77777777" w:rsidR="00196601" w:rsidRPr="006F1941"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6F1941">
        <w:rPr>
          <w:rFonts w:cs="Arial"/>
          <w:b/>
          <w:bCs/>
          <w:noProof/>
          <w:sz w:val="22"/>
          <w:szCs w:val="22"/>
        </w:rPr>
        <w:t>Všeobecné požadavky</w:t>
      </w:r>
    </w:p>
    <w:p w14:paraId="7A42B2AC" w14:textId="77777777" w:rsidR="00196601" w:rsidRPr="003D1C6A" w:rsidRDefault="00196601" w:rsidP="00196601">
      <w:pPr>
        <w:tabs>
          <w:tab w:val="num" w:pos="0"/>
          <w:tab w:val="left" w:pos="6521"/>
        </w:tabs>
        <w:spacing w:after="120"/>
        <w:jc w:val="both"/>
        <w:rPr>
          <w:rFonts w:cs="Arial"/>
          <w:noProof/>
          <w:sz w:val="22"/>
          <w:szCs w:val="20"/>
        </w:rPr>
      </w:pPr>
      <w:r w:rsidRPr="003D1C6A">
        <w:rPr>
          <w:rFonts w:cs="Arial"/>
          <w:noProof/>
          <w:sz w:val="22"/>
          <w:szCs w:val="20"/>
        </w:rPr>
        <w:t>Kabelové rozvodné skříně musí splňovat požadavky norem a předpisů uvedených níže, pokud není v</w:t>
      </w:r>
      <w:r w:rsidR="00E135A8">
        <w:rPr>
          <w:rFonts w:cs="Arial"/>
          <w:noProof/>
          <w:sz w:val="22"/>
          <w:szCs w:val="20"/>
        </w:rPr>
        <w:t> </w:t>
      </w:r>
      <w:r w:rsidRPr="003D1C6A">
        <w:rPr>
          <w:rFonts w:cs="Arial"/>
          <w:noProof/>
          <w:sz w:val="22"/>
          <w:szCs w:val="20"/>
        </w:rPr>
        <w:t>této specifikaci stanoveno jinak. Pokud není výslovně uvedeno jinak, jsou v</w:t>
      </w:r>
      <w:r w:rsidR="00E135A8">
        <w:rPr>
          <w:rFonts w:cs="Arial"/>
          <w:noProof/>
          <w:sz w:val="22"/>
          <w:szCs w:val="20"/>
        </w:rPr>
        <w:t> </w:t>
      </w:r>
      <w:r w:rsidRPr="003D1C6A">
        <w:rPr>
          <w:rFonts w:cs="Arial"/>
          <w:noProof/>
          <w:sz w:val="22"/>
          <w:szCs w:val="20"/>
        </w:rPr>
        <w:t>této technické specifikaci uvažované normy v</w:t>
      </w:r>
      <w:r w:rsidR="00E135A8">
        <w:rPr>
          <w:rFonts w:cs="Arial"/>
          <w:noProof/>
          <w:sz w:val="22"/>
          <w:szCs w:val="20"/>
        </w:rPr>
        <w:t> </w:t>
      </w:r>
      <w:r w:rsidRPr="003D1C6A">
        <w:rPr>
          <w:rFonts w:cs="Arial"/>
          <w:noProof/>
          <w:sz w:val="22"/>
          <w:szCs w:val="20"/>
        </w:rPr>
        <w:t>posledním platném vydání.</w:t>
      </w:r>
    </w:p>
    <w:p w14:paraId="6BCD5CD4" w14:textId="77777777" w:rsidR="00196601" w:rsidRPr="003D1C6A" w:rsidRDefault="00196601" w:rsidP="00196601">
      <w:pPr>
        <w:tabs>
          <w:tab w:val="left" w:pos="6521"/>
        </w:tabs>
        <w:spacing w:after="120"/>
        <w:jc w:val="both"/>
        <w:rPr>
          <w:rFonts w:cs="Arial"/>
          <w:noProof/>
          <w:sz w:val="22"/>
          <w:szCs w:val="20"/>
        </w:rPr>
      </w:pPr>
      <w:r w:rsidRPr="003D1C6A">
        <w:rPr>
          <w:rFonts w:cs="Arial"/>
          <w:noProof/>
          <w:sz w:val="22"/>
          <w:szCs w:val="20"/>
        </w:rPr>
        <w:t>Obecně musí být splněny požadavky všech norem, předpisů, nařízení a zákonů platných v</w:t>
      </w:r>
      <w:r w:rsidR="00E135A8">
        <w:rPr>
          <w:rFonts w:cs="Arial"/>
          <w:noProof/>
          <w:sz w:val="22"/>
          <w:szCs w:val="20"/>
        </w:rPr>
        <w:t> </w:t>
      </w:r>
      <w:r w:rsidRPr="003D1C6A">
        <w:rPr>
          <w:rFonts w:cs="Arial"/>
          <w:noProof/>
          <w:sz w:val="22"/>
          <w:szCs w:val="20"/>
        </w:rPr>
        <w:t>ČR, i když nejsou výslovně požadovány v</w:t>
      </w:r>
      <w:r w:rsidR="00E135A8">
        <w:rPr>
          <w:rFonts w:cs="Arial"/>
          <w:noProof/>
          <w:sz w:val="22"/>
          <w:szCs w:val="20"/>
        </w:rPr>
        <w:t> </w:t>
      </w:r>
      <w:r w:rsidRPr="003D1C6A">
        <w:rPr>
          <w:rFonts w:cs="Arial"/>
          <w:noProof/>
          <w:sz w:val="22"/>
          <w:szCs w:val="20"/>
        </w:rPr>
        <w:t>této specifikaci. Všechny podklady, dokumenty, protokoly musí být v</w:t>
      </w:r>
      <w:r w:rsidR="00E135A8">
        <w:rPr>
          <w:rFonts w:cs="Arial"/>
          <w:noProof/>
          <w:sz w:val="22"/>
          <w:szCs w:val="20"/>
        </w:rPr>
        <w:t> </w:t>
      </w:r>
      <w:r w:rsidRPr="003D1C6A">
        <w:rPr>
          <w:rFonts w:cs="Arial"/>
          <w:noProof/>
          <w:sz w:val="22"/>
          <w:szCs w:val="20"/>
        </w:rPr>
        <w:t>českém jazyce nebo slovenském jazyce. K</w:t>
      </w:r>
      <w:r w:rsidR="00E135A8">
        <w:rPr>
          <w:rFonts w:cs="Arial"/>
          <w:noProof/>
          <w:sz w:val="22"/>
          <w:szCs w:val="20"/>
        </w:rPr>
        <w:t> </w:t>
      </w:r>
      <w:r w:rsidRPr="003D1C6A">
        <w:rPr>
          <w:rFonts w:cs="Arial"/>
          <w:noProof/>
          <w:sz w:val="22"/>
          <w:szCs w:val="20"/>
        </w:rPr>
        <w:t>dokumentaci v</w:t>
      </w:r>
      <w:r w:rsidR="00E135A8">
        <w:rPr>
          <w:rFonts w:cs="Arial"/>
          <w:noProof/>
          <w:sz w:val="22"/>
          <w:szCs w:val="20"/>
        </w:rPr>
        <w:t> </w:t>
      </w:r>
      <w:r w:rsidRPr="003D1C6A">
        <w:rPr>
          <w:rFonts w:cs="Arial"/>
          <w:noProof/>
          <w:sz w:val="22"/>
          <w:szCs w:val="20"/>
        </w:rPr>
        <w:t>cizím jazyce bude doložen doslovný úředně ověřený překlad v</w:t>
      </w:r>
      <w:r w:rsidR="00E135A8">
        <w:rPr>
          <w:rFonts w:cs="Arial"/>
          <w:noProof/>
          <w:sz w:val="22"/>
          <w:szCs w:val="20"/>
        </w:rPr>
        <w:t> </w:t>
      </w:r>
      <w:r w:rsidRPr="003D1C6A">
        <w:rPr>
          <w:rFonts w:cs="Arial"/>
          <w:noProof/>
          <w:sz w:val="22"/>
          <w:szCs w:val="20"/>
        </w:rPr>
        <w:t>jazyce českém nebo slovenském.</w:t>
      </w:r>
    </w:p>
    <w:p w14:paraId="406F2408" w14:textId="77777777" w:rsidR="00196601" w:rsidRPr="006F1941" w:rsidRDefault="00196601" w:rsidP="00196601">
      <w:pPr>
        <w:pStyle w:val="Odstavecseseznamem"/>
        <w:keepNext/>
        <w:numPr>
          <w:ilvl w:val="1"/>
          <w:numId w:val="5"/>
        </w:numPr>
        <w:tabs>
          <w:tab w:val="num" w:pos="576"/>
        </w:tabs>
        <w:spacing w:before="120" w:after="120"/>
        <w:outlineLvl w:val="1"/>
        <w:rPr>
          <w:b/>
          <w:bCs/>
          <w:noProof/>
          <w:sz w:val="22"/>
          <w:szCs w:val="20"/>
        </w:rPr>
      </w:pPr>
      <w:r w:rsidRPr="006F1941">
        <w:rPr>
          <w:b/>
          <w:bCs/>
          <w:noProof/>
          <w:sz w:val="22"/>
          <w:szCs w:val="20"/>
        </w:rPr>
        <w:t>Normy a předpisy</w:t>
      </w:r>
    </w:p>
    <w:p w14:paraId="02C619DB" w14:textId="77777777" w:rsidR="00196601" w:rsidRDefault="00196601" w:rsidP="00F53F55">
      <w:pPr>
        <w:tabs>
          <w:tab w:val="left" w:pos="426"/>
        </w:tabs>
        <w:spacing w:before="120" w:after="120"/>
        <w:jc w:val="both"/>
        <w:rPr>
          <w:rFonts w:cs="Arial"/>
          <w:noProof/>
          <w:sz w:val="22"/>
          <w:szCs w:val="20"/>
        </w:rPr>
      </w:pPr>
      <w:r w:rsidRPr="003D1C6A">
        <w:rPr>
          <w:rFonts w:cs="Arial"/>
          <w:noProof/>
          <w:sz w:val="22"/>
          <w:szCs w:val="20"/>
        </w:rPr>
        <w:t>Kabelové rozpojovací skříně pro venkovní vedení musí splňovat následující normy</w:t>
      </w:r>
      <w:r w:rsidR="004244DC">
        <w:rPr>
          <w:rFonts w:cs="Arial"/>
          <w:noProof/>
          <w:sz w:val="22"/>
          <w:szCs w:val="20"/>
        </w:rPr>
        <w:t xml:space="preserve"> v</w:t>
      </w:r>
      <w:r w:rsidR="00E135A8">
        <w:rPr>
          <w:rFonts w:cs="Arial"/>
          <w:noProof/>
          <w:sz w:val="22"/>
          <w:szCs w:val="20"/>
        </w:rPr>
        <w:t> </w:t>
      </w:r>
      <w:r w:rsidR="004244DC">
        <w:rPr>
          <w:rFonts w:cs="Arial"/>
          <w:noProof/>
          <w:sz w:val="22"/>
          <w:szCs w:val="20"/>
        </w:rPr>
        <w:t>aktuálním platném znění</w:t>
      </w:r>
      <w:r w:rsidRPr="003D1C6A">
        <w:rPr>
          <w:rFonts w:cs="Arial"/>
          <w:noProof/>
          <w:sz w:val="22"/>
          <w:szCs w:val="20"/>
        </w:rPr>
        <w:t>:</w:t>
      </w:r>
    </w:p>
    <w:p w14:paraId="4A31C5A4" w14:textId="77777777" w:rsidR="00641A20" w:rsidRPr="003D1C6A" w:rsidRDefault="00641A20" w:rsidP="00F53F55">
      <w:pPr>
        <w:tabs>
          <w:tab w:val="left" w:pos="426"/>
        </w:tabs>
        <w:spacing w:before="120" w:after="120"/>
        <w:jc w:val="both"/>
        <w:rPr>
          <w:rFonts w:cs="Arial"/>
          <w:noProof/>
          <w:sz w:val="22"/>
          <w:szCs w:val="22"/>
        </w:rPr>
      </w:pPr>
    </w:p>
    <w:tbl>
      <w:tblPr>
        <w:tblW w:w="9567"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6662"/>
      </w:tblGrid>
      <w:tr w:rsidR="00196601" w:rsidRPr="00641A20" w14:paraId="5A6B0246" w14:textId="77777777" w:rsidTr="000C4D2D">
        <w:tc>
          <w:tcPr>
            <w:tcW w:w="2905" w:type="dxa"/>
            <w:vAlign w:val="center"/>
          </w:tcPr>
          <w:p w14:paraId="5A4F6132" w14:textId="7B169030" w:rsidR="00196601" w:rsidRPr="00641A20" w:rsidRDefault="00196601" w:rsidP="00C461FA">
            <w:pPr>
              <w:spacing w:before="40" w:after="40"/>
              <w:rPr>
                <w:rFonts w:cs="Arial"/>
                <w:noProof/>
                <w:sz w:val="22"/>
                <w:szCs w:val="22"/>
              </w:rPr>
            </w:pPr>
            <w:bookmarkStart w:id="0" w:name="_Hlk21417646"/>
            <w:r w:rsidRPr="00641A20">
              <w:rPr>
                <w:rFonts w:cs="Arial"/>
                <w:noProof/>
                <w:sz w:val="22"/>
                <w:szCs w:val="22"/>
              </w:rPr>
              <w:t xml:space="preserve">ČSN EN 60529 </w:t>
            </w:r>
          </w:p>
        </w:tc>
        <w:tc>
          <w:tcPr>
            <w:tcW w:w="6662" w:type="dxa"/>
            <w:vAlign w:val="center"/>
          </w:tcPr>
          <w:p w14:paraId="3250A231" w14:textId="77777777" w:rsidR="00196601" w:rsidRPr="00641A20" w:rsidRDefault="00196601" w:rsidP="00C461FA">
            <w:pPr>
              <w:spacing w:before="40" w:after="40"/>
              <w:rPr>
                <w:rFonts w:cs="Arial"/>
                <w:noProof/>
                <w:sz w:val="22"/>
                <w:szCs w:val="22"/>
              </w:rPr>
            </w:pPr>
            <w:r w:rsidRPr="00641A20">
              <w:rPr>
                <w:rFonts w:cs="Arial"/>
                <w:noProof/>
                <w:sz w:val="22"/>
                <w:szCs w:val="22"/>
              </w:rPr>
              <w:t xml:space="preserve">Stupně ochrany krytem (krytí </w:t>
            </w:r>
            <w:r w:rsidR="00E135A8" w:rsidRPr="00641A20">
              <w:rPr>
                <w:rFonts w:cs="Arial"/>
                <w:noProof/>
                <w:sz w:val="22"/>
                <w:szCs w:val="22"/>
              </w:rPr>
              <w:t>–</w:t>
            </w:r>
            <w:r w:rsidRPr="00641A20">
              <w:rPr>
                <w:rFonts w:cs="Arial"/>
                <w:noProof/>
                <w:sz w:val="22"/>
                <w:szCs w:val="22"/>
              </w:rPr>
              <w:t xml:space="preserve"> IP kód)</w:t>
            </w:r>
          </w:p>
        </w:tc>
      </w:tr>
      <w:tr w:rsidR="00196601" w:rsidRPr="00641A20" w14:paraId="67456C75" w14:textId="77777777" w:rsidTr="000C4D2D">
        <w:tc>
          <w:tcPr>
            <w:tcW w:w="2905" w:type="dxa"/>
            <w:vAlign w:val="center"/>
          </w:tcPr>
          <w:p w14:paraId="5643146A" w14:textId="729BFCFA" w:rsidR="00196601" w:rsidRPr="00641A20" w:rsidRDefault="00196601" w:rsidP="00C461FA">
            <w:pPr>
              <w:spacing w:before="40" w:after="40"/>
              <w:rPr>
                <w:rFonts w:cs="Arial"/>
                <w:noProof/>
                <w:sz w:val="22"/>
                <w:szCs w:val="22"/>
              </w:rPr>
            </w:pPr>
            <w:r w:rsidRPr="00641A20">
              <w:rPr>
                <w:rFonts w:cs="Arial"/>
                <w:noProof/>
                <w:sz w:val="22"/>
                <w:szCs w:val="22"/>
              </w:rPr>
              <w:t xml:space="preserve">ČSN EN </w:t>
            </w:r>
            <w:r w:rsidR="005B3677" w:rsidRPr="00641A20">
              <w:rPr>
                <w:rFonts w:cs="Arial"/>
                <w:noProof/>
                <w:sz w:val="22"/>
                <w:szCs w:val="22"/>
              </w:rPr>
              <w:t>50</w:t>
            </w:r>
            <w:r w:rsidR="00E70F40">
              <w:rPr>
                <w:rFonts w:cs="Arial"/>
                <w:noProof/>
                <w:sz w:val="22"/>
                <w:szCs w:val="22"/>
              </w:rPr>
              <w:t xml:space="preserve"> </w:t>
            </w:r>
            <w:r w:rsidR="005B3677" w:rsidRPr="00641A20">
              <w:rPr>
                <w:rFonts w:cs="Arial"/>
                <w:noProof/>
                <w:sz w:val="22"/>
                <w:szCs w:val="22"/>
              </w:rPr>
              <w:t>102</w:t>
            </w:r>
            <w:r w:rsidR="001F16C1" w:rsidRPr="00641A20">
              <w:rPr>
                <w:rFonts w:cs="Arial"/>
                <w:noProof/>
                <w:sz w:val="22"/>
                <w:szCs w:val="22"/>
              </w:rPr>
              <w:t xml:space="preserve"> </w:t>
            </w:r>
          </w:p>
        </w:tc>
        <w:tc>
          <w:tcPr>
            <w:tcW w:w="6662" w:type="dxa"/>
            <w:vAlign w:val="center"/>
          </w:tcPr>
          <w:p w14:paraId="6673104E" w14:textId="77777777" w:rsidR="00196601" w:rsidRPr="00641A20" w:rsidRDefault="00196601" w:rsidP="00C461FA">
            <w:pPr>
              <w:spacing w:before="40" w:after="40"/>
              <w:rPr>
                <w:rFonts w:cs="Arial"/>
                <w:noProof/>
                <w:sz w:val="22"/>
                <w:szCs w:val="22"/>
              </w:rPr>
            </w:pPr>
            <w:r w:rsidRPr="00641A20">
              <w:rPr>
                <w:rFonts w:cs="Arial"/>
                <w:noProof/>
                <w:sz w:val="22"/>
                <w:szCs w:val="22"/>
              </w:rPr>
              <w:t>Stupně ochrany poskytované kryty elektrických zařízení proti vnějším mechanickým nárazům (IK kód)</w:t>
            </w:r>
          </w:p>
        </w:tc>
      </w:tr>
      <w:tr w:rsidR="00196601" w:rsidRPr="00641A20" w14:paraId="2AAE82BD" w14:textId="77777777" w:rsidTr="000C4D2D">
        <w:tc>
          <w:tcPr>
            <w:tcW w:w="2905" w:type="dxa"/>
            <w:vAlign w:val="center"/>
          </w:tcPr>
          <w:p w14:paraId="6A6680B7" w14:textId="77777777" w:rsidR="00196601" w:rsidRPr="00641A20" w:rsidRDefault="00196601" w:rsidP="00C461FA">
            <w:pPr>
              <w:autoSpaceDE w:val="0"/>
              <w:autoSpaceDN w:val="0"/>
              <w:adjustRightInd w:val="0"/>
              <w:rPr>
                <w:rFonts w:cs="Arial"/>
                <w:color w:val="000000"/>
                <w:sz w:val="22"/>
                <w:szCs w:val="22"/>
              </w:rPr>
            </w:pPr>
            <w:r w:rsidRPr="00641A20">
              <w:rPr>
                <w:rFonts w:cs="Arial"/>
                <w:color w:val="000000"/>
                <w:sz w:val="22"/>
                <w:szCs w:val="22"/>
              </w:rPr>
              <w:t xml:space="preserve">ČSN 33 2000-1 </w:t>
            </w:r>
          </w:p>
        </w:tc>
        <w:tc>
          <w:tcPr>
            <w:tcW w:w="6662" w:type="dxa"/>
            <w:vAlign w:val="center"/>
          </w:tcPr>
          <w:p w14:paraId="7964CA36" w14:textId="77777777" w:rsidR="00196601" w:rsidRPr="00641A20" w:rsidRDefault="00196601" w:rsidP="00C461FA">
            <w:pPr>
              <w:spacing w:before="40" w:after="40"/>
              <w:rPr>
                <w:rFonts w:cs="Arial"/>
                <w:noProof/>
                <w:sz w:val="22"/>
                <w:szCs w:val="22"/>
              </w:rPr>
            </w:pPr>
            <w:r w:rsidRPr="00641A20">
              <w:rPr>
                <w:rFonts w:cs="Arial"/>
                <w:noProof/>
                <w:sz w:val="22"/>
                <w:szCs w:val="22"/>
              </w:rPr>
              <w:t xml:space="preserve">Elektrické instalace nízkého napětí </w:t>
            </w:r>
            <w:r w:rsidR="00E135A8" w:rsidRPr="00641A20">
              <w:rPr>
                <w:rFonts w:cs="Arial"/>
                <w:noProof/>
                <w:sz w:val="22"/>
                <w:szCs w:val="22"/>
              </w:rPr>
              <w:t>–</w:t>
            </w:r>
            <w:r w:rsidRPr="00641A20">
              <w:rPr>
                <w:rFonts w:cs="Arial"/>
                <w:noProof/>
                <w:sz w:val="22"/>
                <w:szCs w:val="22"/>
              </w:rPr>
              <w:t xml:space="preserve"> Část 1: Základní hlediska, stanovení základních charakteristik, definice</w:t>
            </w:r>
          </w:p>
        </w:tc>
      </w:tr>
      <w:tr w:rsidR="00196601" w:rsidRPr="00641A20" w14:paraId="1FDDC89D" w14:textId="77777777" w:rsidTr="000C4D2D">
        <w:tc>
          <w:tcPr>
            <w:tcW w:w="2905" w:type="dxa"/>
            <w:vAlign w:val="center"/>
          </w:tcPr>
          <w:p w14:paraId="03DA4FBA" w14:textId="77777777" w:rsidR="00196601" w:rsidRPr="00641A20" w:rsidRDefault="00196601" w:rsidP="00C461FA">
            <w:pPr>
              <w:autoSpaceDE w:val="0"/>
              <w:autoSpaceDN w:val="0"/>
              <w:adjustRightInd w:val="0"/>
              <w:rPr>
                <w:rFonts w:cs="Arial"/>
                <w:color w:val="000000"/>
                <w:sz w:val="22"/>
                <w:szCs w:val="22"/>
              </w:rPr>
            </w:pPr>
            <w:r w:rsidRPr="00641A20">
              <w:rPr>
                <w:rFonts w:cs="Arial"/>
                <w:color w:val="000000"/>
                <w:sz w:val="22"/>
                <w:szCs w:val="22"/>
              </w:rPr>
              <w:t xml:space="preserve">ČSN 33 2000-4-41 </w:t>
            </w:r>
          </w:p>
        </w:tc>
        <w:tc>
          <w:tcPr>
            <w:tcW w:w="6662" w:type="dxa"/>
            <w:vAlign w:val="center"/>
          </w:tcPr>
          <w:p w14:paraId="6931357C" w14:textId="77777777" w:rsidR="00196601" w:rsidRPr="00641A20" w:rsidRDefault="00196601" w:rsidP="00C461FA">
            <w:pPr>
              <w:spacing w:before="40" w:after="40"/>
              <w:rPr>
                <w:rFonts w:cs="Arial"/>
                <w:noProof/>
                <w:sz w:val="22"/>
                <w:szCs w:val="22"/>
              </w:rPr>
            </w:pPr>
            <w:r w:rsidRPr="00641A20">
              <w:rPr>
                <w:rFonts w:cs="Arial"/>
                <w:noProof/>
                <w:sz w:val="22"/>
                <w:szCs w:val="22"/>
              </w:rPr>
              <w:t xml:space="preserve">Elektrické instalace nízkého napětí </w:t>
            </w:r>
            <w:r w:rsidR="00E135A8" w:rsidRPr="00641A20">
              <w:rPr>
                <w:rFonts w:cs="Arial"/>
                <w:noProof/>
                <w:sz w:val="22"/>
                <w:szCs w:val="22"/>
              </w:rPr>
              <w:t>–</w:t>
            </w:r>
            <w:r w:rsidRPr="00641A20">
              <w:rPr>
                <w:rFonts w:cs="Arial"/>
                <w:noProof/>
                <w:sz w:val="22"/>
                <w:szCs w:val="22"/>
              </w:rPr>
              <w:t xml:space="preserve"> Část 4-41: Ochranná opatření pro zajištění bezpečnosti </w:t>
            </w:r>
            <w:r w:rsidR="00E135A8" w:rsidRPr="00641A20">
              <w:rPr>
                <w:rFonts w:cs="Arial"/>
                <w:noProof/>
                <w:sz w:val="22"/>
                <w:szCs w:val="22"/>
              </w:rPr>
              <w:t>–</w:t>
            </w:r>
            <w:r w:rsidRPr="00641A20">
              <w:rPr>
                <w:rFonts w:cs="Arial"/>
                <w:noProof/>
                <w:sz w:val="22"/>
                <w:szCs w:val="22"/>
              </w:rPr>
              <w:t xml:space="preserve"> Ochrana před úrazem elektrickým proudem</w:t>
            </w:r>
          </w:p>
        </w:tc>
      </w:tr>
      <w:tr w:rsidR="00196601" w:rsidRPr="00641A20" w14:paraId="036365F3" w14:textId="77777777" w:rsidTr="000C4D2D">
        <w:tc>
          <w:tcPr>
            <w:tcW w:w="2905" w:type="dxa"/>
            <w:vAlign w:val="center"/>
          </w:tcPr>
          <w:p w14:paraId="1A65FE76" w14:textId="77777777" w:rsidR="00196601" w:rsidRPr="00641A20" w:rsidRDefault="00196601" w:rsidP="00C461FA">
            <w:pPr>
              <w:autoSpaceDE w:val="0"/>
              <w:autoSpaceDN w:val="0"/>
              <w:adjustRightInd w:val="0"/>
              <w:rPr>
                <w:rFonts w:cs="Arial"/>
                <w:color w:val="000000"/>
                <w:sz w:val="22"/>
                <w:szCs w:val="22"/>
              </w:rPr>
            </w:pPr>
            <w:r w:rsidRPr="00641A20">
              <w:rPr>
                <w:rFonts w:cs="Arial"/>
                <w:color w:val="000000"/>
                <w:sz w:val="22"/>
                <w:szCs w:val="22"/>
              </w:rPr>
              <w:lastRenderedPageBreak/>
              <w:t xml:space="preserve">ČSN 33 2000-4-43 </w:t>
            </w:r>
          </w:p>
        </w:tc>
        <w:tc>
          <w:tcPr>
            <w:tcW w:w="6662" w:type="dxa"/>
            <w:vAlign w:val="center"/>
          </w:tcPr>
          <w:p w14:paraId="55DFBD06" w14:textId="77777777" w:rsidR="00196601" w:rsidRPr="00641A20" w:rsidRDefault="00196601" w:rsidP="00C461FA">
            <w:pPr>
              <w:spacing w:before="40" w:after="40"/>
              <w:rPr>
                <w:rFonts w:cs="Arial"/>
                <w:noProof/>
                <w:sz w:val="22"/>
                <w:szCs w:val="22"/>
              </w:rPr>
            </w:pPr>
            <w:r w:rsidRPr="00641A20">
              <w:rPr>
                <w:rFonts w:cs="Arial"/>
                <w:noProof/>
                <w:sz w:val="22"/>
                <w:szCs w:val="22"/>
              </w:rPr>
              <w:t>Elektrické instalace nízkého napětí – Část 4-43: Bezpečnost -  Ochrana před nadproudy</w:t>
            </w:r>
          </w:p>
        </w:tc>
      </w:tr>
      <w:tr w:rsidR="00196601" w:rsidRPr="00641A20" w14:paraId="55105862" w14:textId="77777777" w:rsidTr="000C4D2D">
        <w:tc>
          <w:tcPr>
            <w:tcW w:w="2905" w:type="dxa"/>
            <w:vAlign w:val="center"/>
          </w:tcPr>
          <w:p w14:paraId="174ADBCB" w14:textId="77777777" w:rsidR="00196601" w:rsidRPr="00641A20" w:rsidRDefault="00196601" w:rsidP="00C461FA">
            <w:pPr>
              <w:autoSpaceDE w:val="0"/>
              <w:autoSpaceDN w:val="0"/>
              <w:adjustRightInd w:val="0"/>
              <w:rPr>
                <w:rFonts w:cs="Arial"/>
                <w:color w:val="000000"/>
                <w:sz w:val="22"/>
                <w:szCs w:val="22"/>
              </w:rPr>
            </w:pPr>
            <w:r w:rsidRPr="00641A20">
              <w:rPr>
                <w:rFonts w:cs="Arial"/>
                <w:color w:val="000000"/>
                <w:sz w:val="22"/>
                <w:szCs w:val="22"/>
              </w:rPr>
              <w:t xml:space="preserve">ČSN 33 2000-5-51 </w:t>
            </w:r>
          </w:p>
        </w:tc>
        <w:tc>
          <w:tcPr>
            <w:tcW w:w="6662" w:type="dxa"/>
            <w:vAlign w:val="center"/>
          </w:tcPr>
          <w:p w14:paraId="2DDEBD49" w14:textId="77777777" w:rsidR="00196601" w:rsidRPr="00641A20" w:rsidRDefault="00196601" w:rsidP="00C461FA">
            <w:pPr>
              <w:spacing w:before="40" w:after="40"/>
              <w:rPr>
                <w:rFonts w:cs="Arial"/>
                <w:noProof/>
                <w:sz w:val="22"/>
                <w:szCs w:val="22"/>
              </w:rPr>
            </w:pPr>
            <w:r w:rsidRPr="00641A20">
              <w:rPr>
                <w:rFonts w:cs="Arial"/>
                <w:noProof/>
                <w:sz w:val="22"/>
                <w:szCs w:val="22"/>
              </w:rPr>
              <w:t xml:space="preserve">Elektrická instalace nízkého napětí </w:t>
            </w:r>
            <w:r w:rsidR="00E135A8" w:rsidRPr="00641A20">
              <w:rPr>
                <w:rFonts w:cs="Arial"/>
                <w:noProof/>
                <w:sz w:val="22"/>
                <w:szCs w:val="22"/>
              </w:rPr>
              <w:t>–</w:t>
            </w:r>
            <w:r w:rsidRPr="00641A20">
              <w:rPr>
                <w:rFonts w:cs="Arial"/>
                <w:noProof/>
                <w:sz w:val="22"/>
                <w:szCs w:val="22"/>
              </w:rPr>
              <w:t xml:space="preserve"> Část 5-51: Výběr a stavba elektrických zařízení </w:t>
            </w:r>
            <w:r w:rsidR="00E135A8" w:rsidRPr="00641A20">
              <w:rPr>
                <w:rFonts w:cs="Arial"/>
                <w:noProof/>
                <w:sz w:val="22"/>
                <w:szCs w:val="22"/>
              </w:rPr>
              <w:t>–</w:t>
            </w:r>
            <w:r w:rsidRPr="00641A20">
              <w:rPr>
                <w:rFonts w:cs="Arial"/>
                <w:noProof/>
                <w:sz w:val="22"/>
                <w:szCs w:val="22"/>
              </w:rPr>
              <w:t xml:space="preserve"> Všeobecné předpisy</w:t>
            </w:r>
          </w:p>
        </w:tc>
      </w:tr>
      <w:tr w:rsidR="00196601" w:rsidRPr="00641A20" w14:paraId="1B22937B" w14:textId="77777777" w:rsidTr="000C4D2D">
        <w:tc>
          <w:tcPr>
            <w:tcW w:w="2905" w:type="dxa"/>
            <w:vAlign w:val="center"/>
          </w:tcPr>
          <w:p w14:paraId="6F1B90A6" w14:textId="77777777" w:rsidR="00196601" w:rsidRPr="00641A20" w:rsidRDefault="00196601" w:rsidP="00C461FA">
            <w:pPr>
              <w:autoSpaceDE w:val="0"/>
              <w:autoSpaceDN w:val="0"/>
              <w:adjustRightInd w:val="0"/>
              <w:rPr>
                <w:rFonts w:cs="Arial"/>
                <w:color w:val="000000"/>
                <w:sz w:val="22"/>
                <w:szCs w:val="22"/>
              </w:rPr>
            </w:pPr>
            <w:r w:rsidRPr="00641A20">
              <w:rPr>
                <w:rFonts w:cs="Arial"/>
                <w:color w:val="000000"/>
                <w:spacing w:val="-7"/>
                <w:sz w:val="22"/>
                <w:szCs w:val="22"/>
              </w:rPr>
              <w:t xml:space="preserve">ČSN 33 2000-5-52 </w:t>
            </w:r>
          </w:p>
        </w:tc>
        <w:tc>
          <w:tcPr>
            <w:tcW w:w="6662" w:type="dxa"/>
            <w:vAlign w:val="center"/>
          </w:tcPr>
          <w:p w14:paraId="0F892379" w14:textId="77777777" w:rsidR="00196601" w:rsidRPr="00641A20" w:rsidRDefault="00196601" w:rsidP="00C461FA">
            <w:pPr>
              <w:spacing w:before="40" w:after="40"/>
              <w:rPr>
                <w:rFonts w:cs="Arial"/>
                <w:noProof/>
                <w:sz w:val="22"/>
                <w:szCs w:val="22"/>
              </w:rPr>
            </w:pPr>
            <w:r w:rsidRPr="00641A20">
              <w:rPr>
                <w:rFonts w:cs="Arial"/>
                <w:noProof/>
                <w:spacing w:val="-7"/>
                <w:sz w:val="22"/>
                <w:szCs w:val="22"/>
              </w:rPr>
              <w:t>Elektrické instalace nízkého napětí – Část 5-52: Výběr a stavba elektrických zařízení – Elektrická vedení</w:t>
            </w:r>
          </w:p>
        </w:tc>
      </w:tr>
      <w:tr w:rsidR="00196601" w:rsidRPr="00641A20" w14:paraId="051324D5" w14:textId="77777777" w:rsidTr="000C4D2D">
        <w:tc>
          <w:tcPr>
            <w:tcW w:w="2905" w:type="dxa"/>
            <w:vAlign w:val="center"/>
          </w:tcPr>
          <w:p w14:paraId="188083D8" w14:textId="77777777" w:rsidR="00196601" w:rsidRPr="00641A20" w:rsidRDefault="00196601" w:rsidP="00C461FA">
            <w:pPr>
              <w:autoSpaceDE w:val="0"/>
              <w:autoSpaceDN w:val="0"/>
              <w:adjustRightInd w:val="0"/>
              <w:rPr>
                <w:rFonts w:cs="Arial"/>
                <w:color w:val="000000"/>
                <w:sz w:val="22"/>
                <w:szCs w:val="22"/>
              </w:rPr>
            </w:pPr>
            <w:r w:rsidRPr="00641A20">
              <w:rPr>
                <w:rFonts w:cs="Arial"/>
                <w:color w:val="000000"/>
                <w:sz w:val="22"/>
                <w:szCs w:val="22"/>
              </w:rPr>
              <w:t xml:space="preserve">ČSN 33 2000-5-54 </w:t>
            </w:r>
          </w:p>
        </w:tc>
        <w:tc>
          <w:tcPr>
            <w:tcW w:w="6662" w:type="dxa"/>
            <w:vAlign w:val="center"/>
          </w:tcPr>
          <w:p w14:paraId="154EA4C0" w14:textId="77777777" w:rsidR="00196601" w:rsidRPr="00641A20" w:rsidRDefault="00196601" w:rsidP="00C461FA">
            <w:pPr>
              <w:spacing w:before="40" w:after="40"/>
              <w:rPr>
                <w:rFonts w:cs="Arial"/>
                <w:noProof/>
                <w:sz w:val="22"/>
                <w:szCs w:val="22"/>
              </w:rPr>
            </w:pPr>
            <w:r w:rsidRPr="00641A20">
              <w:rPr>
                <w:rFonts w:cs="Arial"/>
                <w:noProof/>
                <w:sz w:val="22"/>
                <w:szCs w:val="22"/>
              </w:rPr>
              <w:t>Elektrické instalace nízkého napětí. Část 5-54: Výběr a stavba elektrických zařízení. Uzemnění, ochranné vodiče a vodiče ochranného pospojování</w:t>
            </w:r>
          </w:p>
        </w:tc>
      </w:tr>
      <w:tr w:rsidR="00196601" w:rsidRPr="00641A20" w14:paraId="7F967D9A" w14:textId="77777777" w:rsidTr="000C4D2D">
        <w:tc>
          <w:tcPr>
            <w:tcW w:w="2905" w:type="dxa"/>
            <w:vAlign w:val="center"/>
          </w:tcPr>
          <w:p w14:paraId="4A78B301" w14:textId="77777777" w:rsidR="00196601" w:rsidRPr="00641A20" w:rsidRDefault="00196601" w:rsidP="00C461FA">
            <w:pPr>
              <w:autoSpaceDE w:val="0"/>
              <w:autoSpaceDN w:val="0"/>
              <w:adjustRightInd w:val="0"/>
              <w:rPr>
                <w:rFonts w:cs="Arial"/>
                <w:color w:val="000000"/>
                <w:sz w:val="22"/>
                <w:szCs w:val="22"/>
              </w:rPr>
            </w:pPr>
            <w:r w:rsidRPr="00641A20">
              <w:rPr>
                <w:rFonts w:cs="Arial"/>
                <w:color w:val="000000"/>
                <w:sz w:val="22"/>
                <w:szCs w:val="22"/>
              </w:rPr>
              <w:t xml:space="preserve">ČSN 33 3320 </w:t>
            </w:r>
          </w:p>
        </w:tc>
        <w:tc>
          <w:tcPr>
            <w:tcW w:w="6662" w:type="dxa"/>
            <w:vAlign w:val="center"/>
          </w:tcPr>
          <w:p w14:paraId="13780CFA" w14:textId="77777777" w:rsidR="00196601" w:rsidRPr="00641A20" w:rsidRDefault="00196601" w:rsidP="00C461FA">
            <w:pPr>
              <w:spacing w:before="40" w:after="40"/>
              <w:rPr>
                <w:rFonts w:cs="Arial"/>
                <w:noProof/>
                <w:sz w:val="22"/>
                <w:szCs w:val="22"/>
              </w:rPr>
            </w:pPr>
            <w:r w:rsidRPr="00641A20">
              <w:rPr>
                <w:rFonts w:cs="Arial"/>
                <w:noProof/>
                <w:sz w:val="22"/>
                <w:szCs w:val="22"/>
              </w:rPr>
              <w:t xml:space="preserve">Elektrotechnické předpisy </w:t>
            </w:r>
            <w:r w:rsidR="00E135A8" w:rsidRPr="00641A20">
              <w:rPr>
                <w:rFonts w:cs="Arial"/>
                <w:noProof/>
                <w:sz w:val="22"/>
                <w:szCs w:val="22"/>
              </w:rPr>
              <w:t>–</w:t>
            </w:r>
            <w:r w:rsidRPr="00641A20">
              <w:rPr>
                <w:rFonts w:cs="Arial"/>
                <w:noProof/>
                <w:sz w:val="22"/>
                <w:szCs w:val="22"/>
              </w:rPr>
              <w:t xml:space="preserve"> Elektrické přípojky</w:t>
            </w:r>
          </w:p>
        </w:tc>
      </w:tr>
      <w:tr w:rsidR="00196601" w:rsidRPr="00641A20" w14:paraId="2F1EA34E" w14:textId="77777777" w:rsidTr="000C4D2D">
        <w:tc>
          <w:tcPr>
            <w:tcW w:w="2905" w:type="dxa"/>
            <w:vAlign w:val="center"/>
          </w:tcPr>
          <w:p w14:paraId="4B5D7248" w14:textId="6D645179" w:rsidR="00196601" w:rsidRPr="00641A20" w:rsidRDefault="00196601" w:rsidP="00C461FA">
            <w:pPr>
              <w:autoSpaceDE w:val="0"/>
              <w:autoSpaceDN w:val="0"/>
              <w:adjustRightInd w:val="0"/>
              <w:rPr>
                <w:rFonts w:cs="Arial"/>
                <w:color w:val="000000"/>
                <w:sz w:val="22"/>
                <w:szCs w:val="22"/>
              </w:rPr>
            </w:pPr>
            <w:r w:rsidRPr="00641A20">
              <w:rPr>
                <w:rFonts w:cs="Arial"/>
                <w:color w:val="000000"/>
                <w:sz w:val="22"/>
                <w:szCs w:val="22"/>
              </w:rPr>
              <w:t xml:space="preserve">ČSN EN </w:t>
            </w:r>
            <w:proofErr w:type="gramStart"/>
            <w:r w:rsidRPr="00641A20">
              <w:rPr>
                <w:rFonts w:cs="Arial"/>
                <w:color w:val="000000"/>
                <w:sz w:val="22"/>
                <w:szCs w:val="22"/>
              </w:rPr>
              <w:t>50110 -1</w:t>
            </w:r>
            <w:proofErr w:type="gramEnd"/>
            <w:r w:rsidRPr="00641A20">
              <w:rPr>
                <w:rFonts w:cs="Arial"/>
                <w:color w:val="000000"/>
                <w:sz w:val="22"/>
                <w:szCs w:val="22"/>
              </w:rPr>
              <w:t xml:space="preserve"> </w:t>
            </w:r>
          </w:p>
        </w:tc>
        <w:tc>
          <w:tcPr>
            <w:tcW w:w="6662" w:type="dxa"/>
            <w:vAlign w:val="center"/>
          </w:tcPr>
          <w:p w14:paraId="5AF61F61" w14:textId="77777777" w:rsidR="00196601" w:rsidRPr="00641A20" w:rsidRDefault="00196601" w:rsidP="00C461FA">
            <w:pPr>
              <w:spacing w:before="40" w:after="40"/>
              <w:rPr>
                <w:rFonts w:cs="Arial"/>
                <w:noProof/>
                <w:sz w:val="22"/>
                <w:szCs w:val="22"/>
              </w:rPr>
            </w:pPr>
            <w:r w:rsidRPr="00641A20">
              <w:rPr>
                <w:rFonts w:cs="Arial"/>
                <w:noProof/>
                <w:sz w:val="22"/>
                <w:szCs w:val="22"/>
              </w:rPr>
              <w:t>Obsluha a práce na elektrických zařízeních – Část 1: Obecné požadavky</w:t>
            </w:r>
          </w:p>
        </w:tc>
      </w:tr>
      <w:tr w:rsidR="00196601" w:rsidRPr="00641A20" w14:paraId="59C8BEDA" w14:textId="77777777" w:rsidTr="000C4D2D">
        <w:tc>
          <w:tcPr>
            <w:tcW w:w="2905" w:type="dxa"/>
            <w:vAlign w:val="center"/>
          </w:tcPr>
          <w:p w14:paraId="116FFAE5" w14:textId="47D04140" w:rsidR="00196601" w:rsidRPr="00641A20" w:rsidRDefault="00196601" w:rsidP="00C461FA">
            <w:pPr>
              <w:autoSpaceDE w:val="0"/>
              <w:autoSpaceDN w:val="0"/>
              <w:adjustRightInd w:val="0"/>
              <w:rPr>
                <w:rFonts w:cs="Arial"/>
                <w:color w:val="000000"/>
                <w:sz w:val="22"/>
                <w:szCs w:val="22"/>
              </w:rPr>
            </w:pPr>
            <w:r w:rsidRPr="00641A20">
              <w:rPr>
                <w:rFonts w:cs="Arial"/>
                <w:color w:val="000000"/>
                <w:sz w:val="22"/>
                <w:szCs w:val="22"/>
              </w:rPr>
              <w:t xml:space="preserve">ČSN EN 60269-1 </w:t>
            </w:r>
          </w:p>
        </w:tc>
        <w:tc>
          <w:tcPr>
            <w:tcW w:w="6662" w:type="dxa"/>
            <w:vAlign w:val="center"/>
          </w:tcPr>
          <w:p w14:paraId="0FF8E07C" w14:textId="77777777" w:rsidR="00196601" w:rsidRPr="00641A20" w:rsidRDefault="00196601" w:rsidP="00C461FA">
            <w:pPr>
              <w:spacing w:before="40" w:after="40"/>
              <w:rPr>
                <w:rFonts w:cs="Arial"/>
                <w:noProof/>
                <w:sz w:val="22"/>
                <w:szCs w:val="22"/>
              </w:rPr>
            </w:pPr>
            <w:r w:rsidRPr="00641A20">
              <w:rPr>
                <w:rFonts w:cs="Arial"/>
                <w:noProof/>
                <w:sz w:val="22"/>
                <w:szCs w:val="22"/>
              </w:rPr>
              <w:t xml:space="preserve">Pojistky nízkého napětí </w:t>
            </w:r>
            <w:r w:rsidR="00E135A8" w:rsidRPr="00641A20">
              <w:rPr>
                <w:rFonts w:cs="Arial"/>
                <w:noProof/>
                <w:sz w:val="22"/>
                <w:szCs w:val="22"/>
              </w:rPr>
              <w:t>–</w:t>
            </w:r>
            <w:r w:rsidRPr="00641A20">
              <w:rPr>
                <w:rFonts w:cs="Arial"/>
                <w:noProof/>
                <w:sz w:val="22"/>
                <w:szCs w:val="22"/>
              </w:rPr>
              <w:t xml:space="preserve"> Část 1: Všeobecné požadavky</w:t>
            </w:r>
          </w:p>
        </w:tc>
      </w:tr>
      <w:tr w:rsidR="00196601" w:rsidRPr="00641A20" w14:paraId="600892A4" w14:textId="77777777" w:rsidTr="000C4D2D">
        <w:tc>
          <w:tcPr>
            <w:tcW w:w="2905" w:type="dxa"/>
            <w:vAlign w:val="center"/>
          </w:tcPr>
          <w:p w14:paraId="054E87D1" w14:textId="77777777" w:rsidR="00196601" w:rsidRPr="00641A20" w:rsidRDefault="00196601" w:rsidP="00C461FA">
            <w:pPr>
              <w:autoSpaceDE w:val="0"/>
              <w:autoSpaceDN w:val="0"/>
              <w:adjustRightInd w:val="0"/>
              <w:rPr>
                <w:rFonts w:cs="Arial"/>
                <w:color w:val="000000"/>
                <w:sz w:val="22"/>
                <w:szCs w:val="22"/>
              </w:rPr>
            </w:pPr>
            <w:r w:rsidRPr="00641A20">
              <w:rPr>
                <w:rFonts w:cs="Arial"/>
                <w:color w:val="000000"/>
                <w:sz w:val="22"/>
                <w:szCs w:val="22"/>
              </w:rPr>
              <w:t xml:space="preserve">ČSN 35 4701-2 </w:t>
            </w:r>
          </w:p>
        </w:tc>
        <w:tc>
          <w:tcPr>
            <w:tcW w:w="6662" w:type="dxa"/>
            <w:vAlign w:val="center"/>
          </w:tcPr>
          <w:p w14:paraId="30BD0F81" w14:textId="77777777" w:rsidR="00196601" w:rsidRPr="00641A20" w:rsidRDefault="00196601" w:rsidP="00C461FA">
            <w:pPr>
              <w:spacing w:before="40" w:after="40"/>
              <w:rPr>
                <w:rFonts w:cs="Arial"/>
                <w:noProof/>
                <w:sz w:val="22"/>
                <w:szCs w:val="22"/>
              </w:rPr>
            </w:pPr>
            <w:r w:rsidRPr="00641A20">
              <w:rPr>
                <w:rFonts w:cs="Arial"/>
                <w:noProof/>
                <w:sz w:val="22"/>
                <w:szCs w:val="22"/>
              </w:rPr>
              <w:t xml:space="preserve">Pojistky nízkého napětí </w:t>
            </w:r>
            <w:r w:rsidR="00E135A8" w:rsidRPr="00641A20">
              <w:rPr>
                <w:rFonts w:cs="Arial"/>
                <w:noProof/>
                <w:sz w:val="22"/>
                <w:szCs w:val="22"/>
              </w:rPr>
              <w:t>–</w:t>
            </w:r>
            <w:r w:rsidRPr="00641A20">
              <w:rPr>
                <w:rFonts w:cs="Arial"/>
                <w:noProof/>
                <w:sz w:val="22"/>
                <w:szCs w:val="22"/>
              </w:rPr>
              <w:t xml:space="preserve"> Část 2:Doplňující požadavky pro pojistky určené pro kvalifikovanou obsluhu</w:t>
            </w:r>
          </w:p>
        </w:tc>
      </w:tr>
      <w:tr w:rsidR="00196601" w:rsidRPr="00641A20" w14:paraId="58809E02" w14:textId="77777777" w:rsidTr="000C4D2D">
        <w:tc>
          <w:tcPr>
            <w:tcW w:w="2905" w:type="dxa"/>
            <w:vAlign w:val="center"/>
          </w:tcPr>
          <w:p w14:paraId="233D37A1" w14:textId="40E62892" w:rsidR="00196601" w:rsidRPr="00641A20" w:rsidRDefault="00196601" w:rsidP="00C461FA">
            <w:pPr>
              <w:autoSpaceDE w:val="0"/>
              <w:autoSpaceDN w:val="0"/>
              <w:adjustRightInd w:val="0"/>
              <w:rPr>
                <w:rFonts w:cs="Arial"/>
                <w:color w:val="000000"/>
                <w:sz w:val="22"/>
                <w:szCs w:val="22"/>
              </w:rPr>
            </w:pPr>
            <w:r w:rsidRPr="00641A20">
              <w:rPr>
                <w:rFonts w:cs="Arial"/>
                <w:color w:val="000000"/>
                <w:sz w:val="22"/>
                <w:szCs w:val="22"/>
              </w:rPr>
              <w:t xml:space="preserve">ČSN EN </w:t>
            </w:r>
            <w:r w:rsidR="00A661F5" w:rsidRPr="00641A20">
              <w:rPr>
                <w:rFonts w:cs="Arial"/>
                <w:color w:val="000000"/>
                <w:sz w:val="22"/>
                <w:szCs w:val="22"/>
              </w:rPr>
              <w:t xml:space="preserve">IEC </w:t>
            </w:r>
            <w:r w:rsidRPr="00641A20">
              <w:rPr>
                <w:rFonts w:cs="Arial"/>
                <w:color w:val="000000"/>
                <w:sz w:val="22"/>
                <w:szCs w:val="22"/>
              </w:rPr>
              <w:t xml:space="preserve">61439-1 </w:t>
            </w:r>
          </w:p>
        </w:tc>
        <w:tc>
          <w:tcPr>
            <w:tcW w:w="6662" w:type="dxa"/>
            <w:vAlign w:val="center"/>
          </w:tcPr>
          <w:p w14:paraId="7E8BE943" w14:textId="77777777" w:rsidR="00196601" w:rsidRPr="00641A20" w:rsidRDefault="00196601" w:rsidP="00C461FA">
            <w:pPr>
              <w:spacing w:before="40" w:after="40"/>
              <w:rPr>
                <w:rFonts w:cs="Arial"/>
                <w:noProof/>
                <w:sz w:val="22"/>
                <w:szCs w:val="22"/>
              </w:rPr>
            </w:pPr>
            <w:r w:rsidRPr="00641A20">
              <w:rPr>
                <w:rFonts w:cs="Arial"/>
                <w:noProof/>
                <w:sz w:val="22"/>
                <w:szCs w:val="22"/>
              </w:rPr>
              <w:t>Rozváděče nízkého napětí – Část 1: Všeobecná ustanovení</w:t>
            </w:r>
          </w:p>
        </w:tc>
      </w:tr>
      <w:tr w:rsidR="00196601" w:rsidRPr="00641A20" w14:paraId="1DAABB96" w14:textId="77777777" w:rsidTr="000C4D2D">
        <w:tc>
          <w:tcPr>
            <w:tcW w:w="2905" w:type="dxa"/>
            <w:vAlign w:val="center"/>
          </w:tcPr>
          <w:p w14:paraId="5B2C0009" w14:textId="17CC7460" w:rsidR="00196601" w:rsidRPr="00641A20" w:rsidRDefault="00196601" w:rsidP="00C461FA">
            <w:pPr>
              <w:autoSpaceDE w:val="0"/>
              <w:autoSpaceDN w:val="0"/>
              <w:adjustRightInd w:val="0"/>
              <w:rPr>
                <w:rFonts w:cs="Arial"/>
                <w:color w:val="000000"/>
                <w:sz w:val="22"/>
                <w:szCs w:val="22"/>
              </w:rPr>
            </w:pPr>
            <w:r w:rsidRPr="00641A20">
              <w:rPr>
                <w:rFonts w:cs="Arial"/>
                <w:color w:val="000000"/>
                <w:sz w:val="22"/>
                <w:szCs w:val="22"/>
              </w:rPr>
              <w:t xml:space="preserve">ČSN EN 61439-5 </w:t>
            </w:r>
          </w:p>
        </w:tc>
        <w:tc>
          <w:tcPr>
            <w:tcW w:w="6662" w:type="dxa"/>
            <w:vAlign w:val="center"/>
          </w:tcPr>
          <w:p w14:paraId="420A3BF3" w14:textId="77777777" w:rsidR="00196601" w:rsidRPr="00641A20" w:rsidRDefault="00196601" w:rsidP="00C461FA">
            <w:pPr>
              <w:spacing w:before="40" w:after="40"/>
              <w:rPr>
                <w:rFonts w:cs="Arial"/>
                <w:noProof/>
                <w:sz w:val="22"/>
                <w:szCs w:val="22"/>
              </w:rPr>
            </w:pPr>
            <w:r w:rsidRPr="00641A20">
              <w:rPr>
                <w:rFonts w:cs="Arial"/>
                <w:noProof/>
                <w:sz w:val="22"/>
                <w:szCs w:val="22"/>
              </w:rPr>
              <w:t>Rozváděče nízkého napětí – Část 5: Rozváděče pro veřejné distribuční sítě</w:t>
            </w:r>
          </w:p>
        </w:tc>
      </w:tr>
      <w:tr w:rsidR="00196601" w:rsidRPr="00641A20" w14:paraId="44DB9219" w14:textId="77777777" w:rsidTr="000C4D2D">
        <w:tc>
          <w:tcPr>
            <w:tcW w:w="2905" w:type="dxa"/>
            <w:vAlign w:val="center"/>
          </w:tcPr>
          <w:p w14:paraId="39EB28F5" w14:textId="6E8F053A" w:rsidR="00196601" w:rsidRPr="00641A20" w:rsidRDefault="00196601" w:rsidP="00C461FA">
            <w:pPr>
              <w:autoSpaceDE w:val="0"/>
              <w:autoSpaceDN w:val="0"/>
              <w:adjustRightInd w:val="0"/>
              <w:rPr>
                <w:rFonts w:cs="Arial"/>
                <w:color w:val="000000"/>
                <w:sz w:val="22"/>
                <w:szCs w:val="22"/>
              </w:rPr>
            </w:pPr>
            <w:r w:rsidRPr="00641A20">
              <w:rPr>
                <w:rFonts w:cs="Arial"/>
                <w:color w:val="000000"/>
                <w:sz w:val="22"/>
                <w:szCs w:val="22"/>
              </w:rPr>
              <w:t xml:space="preserve">ČSN EN 50274 </w:t>
            </w:r>
          </w:p>
        </w:tc>
        <w:tc>
          <w:tcPr>
            <w:tcW w:w="6662" w:type="dxa"/>
            <w:vAlign w:val="center"/>
          </w:tcPr>
          <w:p w14:paraId="0D8F1314" w14:textId="77777777" w:rsidR="00196601" w:rsidRPr="00641A20" w:rsidRDefault="00196601" w:rsidP="00C461FA">
            <w:pPr>
              <w:spacing w:before="40" w:after="40"/>
              <w:rPr>
                <w:rFonts w:cs="Arial"/>
                <w:noProof/>
                <w:sz w:val="22"/>
                <w:szCs w:val="22"/>
              </w:rPr>
            </w:pPr>
            <w:r w:rsidRPr="00641A20">
              <w:rPr>
                <w:rFonts w:cs="Arial"/>
                <w:noProof/>
                <w:sz w:val="22"/>
                <w:szCs w:val="22"/>
              </w:rPr>
              <w:t>Rozváděče nn – Ochrana před úrazem elektrickým proudem – Ochrana před neúmyslným přímým dotykem nebezpečných živých částí</w:t>
            </w:r>
          </w:p>
        </w:tc>
      </w:tr>
      <w:tr w:rsidR="00E70F40" w:rsidRPr="00641A20" w14:paraId="3F85D2B1" w14:textId="77777777" w:rsidTr="000C4D2D">
        <w:tc>
          <w:tcPr>
            <w:tcW w:w="2905" w:type="dxa"/>
            <w:vAlign w:val="center"/>
          </w:tcPr>
          <w:p w14:paraId="3214A1D3" w14:textId="0B487FEB" w:rsidR="00E70F40" w:rsidRPr="00641A20" w:rsidRDefault="00E70F40" w:rsidP="00E70F40">
            <w:pPr>
              <w:autoSpaceDE w:val="0"/>
              <w:autoSpaceDN w:val="0"/>
              <w:adjustRightInd w:val="0"/>
              <w:rPr>
                <w:rFonts w:cs="Arial"/>
                <w:color w:val="000000"/>
                <w:sz w:val="22"/>
                <w:szCs w:val="22"/>
              </w:rPr>
            </w:pPr>
            <w:r>
              <w:rPr>
                <w:rFonts w:cs="Arial"/>
                <w:color w:val="000000"/>
                <w:sz w:val="22"/>
                <w:szCs w:val="22"/>
              </w:rPr>
              <w:t>ČSN EN 13501-1</w:t>
            </w:r>
          </w:p>
        </w:tc>
        <w:tc>
          <w:tcPr>
            <w:tcW w:w="6662" w:type="dxa"/>
            <w:vAlign w:val="center"/>
          </w:tcPr>
          <w:p w14:paraId="5C90F14C" w14:textId="747DF86E" w:rsidR="00E70F40" w:rsidRPr="00641A20" w:rsidRDefault="00E70F40" w:rsidP="00E70F40">
            <w:pPr>
              <w:spacing w:before="40" w:after="40"/>
              <w:rPr>
                <w:rFonts w:cs="Arial"/>
                <w:noProof/>
                <w:sz w:val="22"/>
                <w:szCs w:val="22"/>
              </w:rPr>
            </w:pPr>
            <w:r w:rsidRPr="003D1C6A">
              <w:rPr>
                <w:rFonts w:cs="Arial"/>
                <w:noProof/>
                <w:sz w:val="22"/>
                <w:szCs w:val="22"/>
              </w:rPr>
              <w:t>Požární klasifikace stavebních výrobků a konstrukcí staveb – Část 1: Klasifikace podle výsledku zkoušek reakce na oheň</w:t>
            </w:r>
          </w:p>
        </w:tc>
      </w:tr>
      <w:tr w:rsidR="00E70F40" w:rsidRPr="00641A20" w14:paraId="59CF0933" w14:textId="77777777" w:rsidTr="000C4D2D">
        <w:tc>
          <w:tcPr>
            <w:tcW w:w="2905" w:type="dxa"/>
            <w:vAlign w:val="center"/>
          </w:tcPr>
          <w:p w14:paraId="486073FD" w14:textId="77777777" w:rsidR="00E70F40" w:rsidRPr="00641A20" w:rsidRDefault="00E70F40" w:rsidP="00E70F40">
            <w:pPr>
              <w:autoSpaceDE w:val="0"/>
              <w:autoSpaceDN w:val="0"/>
              <w:adjustRightInd w:val="0"/>
              <w:rPr>
                <w:rFonts w:cs="Arial"/>
                <w:color w:val="000000"/>
                <w:sz w:val="22"/>
                <w:szCs w:val="22"/>
              </w:rPr>
            </w:pPr>
            <w:r w:rsidRPr="00641A20">
              <w:rPr>
                <w:rFonts w:cs="Arial"/>
                <w:color w:val="000000"/>
                <w:sz w:val="22"/>
                <w:szCs w:val="22"/>
              </w:rPr>
              <w:t xml:space="preserve">PNE 35 7040 </w:t>
            </w:r>
          </w:p>
        </w:tc>
        <w:tc>
          <w:tcPr>
            <w:tcW w:w="6662" w:type="dxa"/>
            <w:vAlign w:val="center"/>
          </w:tcPr>
          <w:p w14:paraId="374E819C" w14:textId="77777777" w:rsidR="00E70F40" w:rsidRPr="00641A20" w:rsidRDefault="00E70F40" w:rsidP="00E70F40">
            <w:pPr>
              <w:spacing w:before="40" w:after="40"/>
              <w:rPr>
                <w:rFonts w:cs="Arial"/>
                <w:noProof/>
                <w:sz w:val="22"/>
                <w:szCs w:val="22"/>
              </w:rPr>
            </w:pPr>
            <w:r w:rsidRPr="00641A20">
              <w:rPr>
                <w:rFonts w:cs="Arial"/>
                <w:noProof/>
                <w:sz w:val="22"/>
                <w:szCs w:val="22"/>
              </w:rPr>
              <w:t>Značení kabelových rozvodných skříní používaných v distribuční soustavě a el. přípojkách</w:t>
            </w:r>
          </w:p>
        </w:tc>
      </w:tr>
      <w:tr w:rsidR="00E70F40" w:rsidRPr="00641A20" w14:paraId="70A03294" w14:textId="77777777" w:rsidTr="000C4D2D">
        <w:tc>
          <w:tcPr>
            <w:tcW w:w="2905" w:type="dxa"/>
            <w:vAlign w:val="center"/>
          </w:tcPr>
          <w:p w14:paraId="76A0C6F6" w14:textId="77777777" w:rsidR="00E70F40" w:rsidRPr="00641A20" w:rsidRDefault="00E70F40" w:rsidP="00E70F40">
            <w:pPr>
              <w:autoSpaceDE w:val="0"/>
              <w:autoSpaceDN w:val="0"/>
              <w:adjustRightInd w:val="0"/>
              <w:rPr>
                <w:rFonts w:cs="Arial"/>
                <w:color w:val="000000"/>
                <w:sz w:val="22"/>
                <w:szCs w:val="22"/>
              </w:rPr>
            </w:pPr>
            <w:r w:rsidRPr="00641A20">
              <w:rPr>
                <w:rFonts w:cs="Arial"/>
                <w:color w:val="000000"/>
                <w:sz w:val="22"/>
                <w:szCs w:val="22"/>
              </w:rPr>
              <w:t xml:space="preserve">PNE 33 0000-1 </w:t>
            </w:r>
          </w:p>
        </w:tc>
        <w:tc>
          <w:tcPr>
            <w:tcW w:w="6662" w:type="dxa"/>
            <w:vAlign w:val="center"/>
          </w:tcPr>
          <w:p w14:paraId="10FDB89E" w14:textId="77777777" w:rsidR="00E70F40" w:rsidRPr="00641A20" w:rsidRDefault="00E70F40" w:rsidP="00E70F40">
            <w:pPr>
              <w:spacing w:before="40" w:after="40"/>
              <w:rPr>
                <w:rFonts w:cs="Arial"/>
                <w:noProof/>
                <w:sz w:val="22"/>
                <w:szCs w:val="22"/>
              </w:rPr>
            </w:pPr>
            <w:r w:rsidRPr="00641A20">
              <w:rPr>
                <w:rFonts w:cs="Arial"/>
                <w:noProof/>
                <w:sz w:val="22"/>
                <w:szCs w:val="22"/>
              </w:rPr>
              <w:t>Ochrana před úrazem elektrickým proudem v distribučních soustavách a přenosové soustavě</w:t>
            </w:r>
          </w:p>
        </w:tc>
      </w:tr>
      <w:tr w:rsidR="00E70F40" w:rsidRPr="00641A20" w14:paraId="0158C6B0" w14:textId="77777777" w:rsidTr="000C4D2D">
        <w:tc>
          <w:tcPr>
            <w:tcW w:w="2905" w:type="dxa"/>
            <w:vAlign w:val="center"/>
          </w:tcPr>
          <w:p w14:paraId="4CC145E9" w14:textId="77777777" w:rsidR="00E70F40" w:rsidRPr="00641A20" w:rsidRDefault="00E70F40" w:rsidP="00E70F40">
            <w:pPr>
              <w:autoSpaceDE w:val="0"/>
              <w:autoSpaceDN w:val="0"/>
              <w:adjustRightInd w:val="0"/>
              <w:rPr>
                <w:rFonts w:cs="Arial"/>
                <w:color w:val="000000"/>
                <w:sz w:val="22"/>
                <w:szCs w:val="22"/>
              </w:rPr>
            </w:pPr>
            <w:r w:rsidRPr="00641A20">
              <w:rPr>
                <w:rFonts w:cs="Arial"/>
                <w:color w:val="000000"/>
                <w:sz w:val="22"/>
                <w:szCs w:val="22"/>
              </w:rPr>
              <w:t>PNE 35 7000</w:t>
            </w:r>
          </w:p>
        </w:tc>
        <w:tc>
          <w:tcPr>
            <w:tcW w:w="6662" w:type="dxa"/>
            <w:vAlign w:val="center"/>
          </w:tcPr>
          <w:p w14:paraId="2DA3D616" w14:textId="77777777" w:rsidR="00E70F40" w:rsidRPr="00641A20" w:rsidRDefault="00E70F40" w:rsidP="00E70F40">
            <w:pPr>
              <w:spacing w:before="40" w:after="40"/>
              <w:rPr>
                <w:rFonts w:cs="Arial"/>
                <w:noProof/>
                <w:sz w:val="22"/>
                <w:szCs w:val="22"/>
              </w:rPr>
            </w:pPr>
            <w:r w:rsidRPr="00641A20">
              <w:rPr>
                <w:rFonts w:cs="Arial"/>
                <w:noProof/>
                <w:sz w:val="22"/>
                <w:szCs w:val="22"/>
              </w:rPr>
              <w:t>Distribuční rozváděče nízkého napětí – Kabelové rozvodné skříně</w:t>
            </w:r>
          </w:p>
        </w:tc>
      </w:tr>
      <w:bookmarkEnd w:id="0"/>
    </w:tbl>
    <w:p w14:paraId="4A018C44" w14:textId="77777777" w:rsidR="00196601" w:rsidRPr="003D1C6A" w:rsidRDefault="00196601" w:rsidP="00196601">
      <w:pPr>
        <w:spacing w:before="120" w:after="120"/>
        <w:jc w:val="both"/>
        <w:rPr>
          <w:rFonts w:cs="Arial"/>
          <w:noProof/>
          <w:snapToGrid w:val="0"/>
          <w:sz w:val="22"/>
          <w:szCs w:val="22"/>
        </w:rPr>
      </w:pPr>
    </w:p>
    <w:p w14:paraId="386EEBDD"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Ostatní požadavky</w:t>
      </w:r>
    </w:p>
    <w:p w14:paraId="125B4AFD" w14:textId="77777777" w:rsidR="00196601" w:rsidRPr="003D1C6A" w:rsidRDefault="00196601" w:rsidP="00196601">
      <w:pPr>
        <w:spacing w:before="120" w:after="120"/>
        <w:jc w:val="both"/>
        <w:rPr>
          <w:rFonts w:cs="Arial"/>
          <w:noProof/>
          <w:sz w:val="22"/>
          <w:szCs w:val="22"/>
        </w:rPr>
      </w:pPr>
      <w:r w:rsidRPr="003D1C6A">
        <w:rPr>
          <w:rFonts w:cs="Arial"/>
          <w:noProof/>
          <w:sz w:val="22"/>
          <w:szCs w:val="22"/>
        </w:rPr>
        <w:t>Dodavatel odpovídá za výrobek i polotovary.</w:t>
      </w:r>
    </w:p>
    <w:p w14:paraId="53588D3F" w14:textId="77777777" w:rsidR="00196601" w:rsidRPr="00586107"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586107">
        <w:rPr>
          <w:rFonts w:cs="Arial"/>
          <w:b/>
          <w:bCs/>
          <w:noProof/>
          <w:sz w:val="22"/>
          <w:szCs w:val="22"/>
        </w:rPr>
        <w:t>Upřesňující požadavky</w:t>
      </w:r>
    </w:p>
    <w:p w14:paraId="072F92B7"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6237"/>
      </w:tblGrid>
      <w:tr w:rsidR="00196601" w:rsidRPr="003D1C6A" w14:paraId="76F0C6C9" w14:textId="77777777" w:rsidTr="00C461FA">
        <w:tc>
          <w:tcPr>
            <w:tcW w:w="3407" w:type="dxa"/>
          </w:tcPr>
          <w:p w14:paraId="471C2E60" w14:textId="77777777" w:rsidR="00196601" w:rsidRPr="003D1C6A" w:rsidRDefault="00196601" w:rsidP="00C461FA">
            <w:pPr>
              <w:spacing w:before="60" w:after="60"/>
              <w:ind w:left="57"/>
              <w:rPr>
                <w:rFonts w:cs="Arial"/>
                <w:sz w:val="22"/>
                <w:szCs w:val="22"/>
              </w:rPr>
            </w:pPr>
            <w:r w:rsidRPr="003D1C6A">
              <w:rPr>
                <w:rFonts w:cs="Arial"/>
                <w:sz w:val="22"/>
                <w:szCs w:val="22"/>
              </w:rPr>
              <w:t>Prostředí</w:t>
            </w:r>
          </w:p>
        </w:tc>
        <w:tc>
          <w:tcPr>
            <w:tcW w:w="6237" w:type="dxa"/>
          </w:tcPr>
          <w:p w14:paraId="1F2C060C"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venkovní dle</w:t>
            </w:r>
            <w:r w:rsidRPr="003D1C6A">
              <w:rPr>
                <w:rFonts w:cs="Arial"/>
                <w:noProof/>
                <w:snapToGrid w:val="0"/>
                <w:color w:val="000000"/>
                <w:sz w:val="22"/>
                <w:szCs w:val="22"/>
              </w:rPr>
              <w:t xml:space="preserve"> PNE 33 0000-2</w:t>
            </w:r>
          </w:p>
        </w:tc>
      </w:tr>
      <w:tr w:rsidR="00196601" w:rsidRPr="003D1C6A" w14:paraId="4A59042C" w14:textId="77777777" w:rsidTr="00C461FA">
        <w:tc>
          <w:tcPr>
            <w:tcW w:w="3407" w:type="dxa"/>
            <w:tcBorders>
              <w:top w:val="single" w:sz="4" w:space="0" w:color="auto"/>
              <w:left w:val="single" w:sz="4" w:space="0" w:color="auto"/>
              <w:bottom w:val="single" w:sz="4" w:space="0" w:color="auto"/>
              <w:right w:val="single" w:sz="4" w:space="0" w:color="auto"/>
            </w:tcBorders>
          </w:tcPr>
          <w:p w14:paraId="0E06F15A"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Rozsah teplot okolí</w:t>
            </w:r>
          </w:p>
        </w:tc>
        <w:tc>
          <w:tcPr>
            <w:tcW w:w="6237" w:type="dxa"/>
            <w:tcBorders>
              <w:top w:val="single" w:sz="4" w:space="0" w:color="auto"/>
              <w:left w:val="single" w:sz="4" w:space="0" w:color="auto"/>
              <w:bottom w:val="single" w:sz="4" w:space="0" w:color="auto"/>
              <w:right w:val="single" w:sz="4" w:space="0" w:color="auto"/>
            </w:tcBorders>
          </w:tcPr>
          <w:p w14:paraId="3B65C590"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- 33 až + 40 °C, dle PNE 33 0000-2, tabulka 1</w:t>
            </w:r>
          </w:p>
        </w:tc>
      </w:tr>
      <w:tr w:rsidR="00196601" w:rsidRPr="003D1C6A" w14:paraId="4F5EACF2" w14:textId="77777777" w:rsidTr="00C461FA">
        <w:tc>
          <w:tcPr>
            <w:tcW w:w="3407" w:type="dxa"/>
            <w:tcBorders>
              <w:top w:val="single" w:sz="4" w:space="0" w:color="auto"/>
              <w:left w:val="single" w:sz="4" w:space="0" w:color="auto"/>
              <w:bottom w:val="single" w:sz="4" w:space="0" w:color="auto"/>
              <w:right w:val="single" w:sz="4" w:space="0" w:color="auto"/>
            </w:tcBorders>
          </w:tcPr>
          <w:p w14:paraId="5401E42D"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Nejvyšší nadmořská výška</w:t>
            </w:r>
          </w:p>
        </w:tc>
        <w:tc>
          <w:tcPr>
            <w:tcW w:w="6237" w:type="dxa"/>
            <w:tcBorders>
              <w:top w:val="single" w:sz="4" w:space="0" w:color="auto"/>
              <w:left w:val="single" w:sz="4" w:space="0" w:color="auto"/>
              <w:bottom w:val="single" w:sz="4" w:space="0" w:color="auto"/>
              <w:right w:val="single" w:sz="4" w:space="0" w:color="auto"/>
            </w:tcBorders>
          </w:tcPr>
          <w:p w14:paraId="679B642B"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do 1000 m, dle PNE 33 0000-2</w:t>
            </w:r>
          </w:p>
        </w:tc>
      </w:tr>
      <w:tr w:rsidR="00196601" w:rsidRPr="003D1C6A" w14:paraId="1784ED7B" w14:textId="77777777" w:rsidTr="00C461FA">
        <w:tc>
          <w:tcPr>
            <w:tcW w:w="3407" w:type="dxa"/>
            <w:tcBorders>
              <w:top w:val="single" w:sz="4" w:space="0" w:color="auto"/>
              <w:left w:val="single" w:sz="4" w:space="0" w:color="auto"/>
              <w:bottom w:val="single" w:sz="4" w:space="0" w:color="auto"/>
              <w:right w:val="single" w:sz="4" w:space="0" w:color="auto"/>
            </w:tcBorders>
          </w:tcPr>
          <w:p w14:paraId="7E1DAC42"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Stupeň znečištění ovzduší</w:t>
            </w:r>
          </w:p>
        </w:tc>
        <w:tc>
          <w:tcPr>
            <w:tcW w:w="6237" w:type="dxa"/>
            <w:tcBorders>
              <w:top w:val="single" w:sz="4" w:space="0" w:color="auto"/>
              <w:left w:val="single" w:sz="4" w:space="0" w:color="auto"/>
              <w:bottom w:val="single" w:sz="4" w:space="0" w:color="auto"/>
              <w:right w:val="single" w:sz="4" w:space="0" w:color="auto"/>
            </w:tcBorders>
          </w:tcPr>
          <w:p w14:paraId="536652D7"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III, dle ČSN 33 0405 (AF 3 dle PNE 33 0000-2)</w:t>
            </w:r>
          </w:p>
        </w:tc>
      </w:tr>
      <w:tr w:rsidR="00196601" w:rsidRPr="003D1C6A" w14:paraId="3BD1E6C6" w14:textId="77777777" w:rsidTr="00C461FA">
        <w:tc>
          <w:tcPr>
            <w:tcW w:w="3407" w:type="dxa"/>
            <w:tcBorders>
              <w:top w:val="single" w:sz="4" w:space="0" w:color="auto"/>
              <w:left w:val="single" w:sz="4" w:space="0" w:color="auto"/>
              <w:bottom w:val="single" w:sz="4" w:space="0" w:color="auto"/>
              <w:right w:val="single" w:sz="4" w:space="0" w:color="auto"/>
            </w:tcBorders>
          </w:tcPr>
          <w:p w14:paraId="61974652"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Nejvyšší námrazová oblast</w:t>
            </w:r>
          </w:p>
        </w:tc>
        <w:tc>
          <w:tcPr>
            <w:tcW w:w="6237" w:type="dxa"/>
            <w:tcBorders>
              <w:top w:val="single" w:sz="4" w:space="0" w:color="auto"/>
              <w:left w:val="single" w:sz="4" w:space="0" w:color="auto"/>
              <w:bottom w:val="single" w:sz="4" w:space="0" w:color="auto"/>
              <w:right w:val="single" w:sz="4" w:space="0" w:color="auto"/>
            </w:tcBorders>
          </w:tcPr>
          <w:p w14:paraId="0371B24D"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N 18, dle PNE 33 3301 (kritická AU 4 dle PNE 33 0000-2)</w:t>
            </w:r>
          </w:p>
        </w:tc>
      </w:tr>
    </w:tbl>
    <w:p w14:paraId="7E8F199C" w14:textId="77777777" w:rsidR="00196601" w:rsidRPr="003D1C6A" w:rsidRDefault="00196601" w:rsidP="00196601">
      <w:pPr>
        <w:rPr>
          <w:rFonts w:cs="Arial"/>
          <w:noProof/>
          <w:sz w:val="6"/>
          <w:szCs w:val="6"/>
        </w:rPr>
      </w:pPr>
    </w:p>
    <w:p w14:paraId="52D67426"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Parametry sítí</w:t>
      </w:r>
    </w:p>
    <w:p w14:paraId="0832C706" w14:textId="77777777"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Parametry sítě NN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25"/>
        <w:gridCol w:w="4819"/>
      </w:tblGrid>
      <w:tr w:rsidR="00196601" w:rsidRPr="003D1C6A" w14:paraId="1E645117" w14:textId="77777777" w:rsidTr="00C461FA">
        <w:trPr>
          <w:trHeight w:val="340"/>
        </w:trPr>
        <w:tc>
          <w:tcPr>
            <w:tcW w:w="4825" w:type="dxa"/>
          </w:tcPr>
          <w:p w14:paraId="1F09F644"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 xml:space="preserve">Jmenovité napětí </w:t>
            </w:r>
            <w:r w:rsidRPr="003D1C6A">
              <w:rPr>
                <w:rFonts w:cs="Arial"/>
                <w:noProof/>
                <w:snapToGrid w:val="0"/>
                <w:color w:val="000000"/>
                <w:sz w:val="22"/>
                <w:szCs w:val="22"/>
              </w:rPr>
              <w:t>U</w:t>
            </w:r>
            <w:r w:rsidRPr="003D1C6A">
              <w:rPr>
                <w:rFonts w:cs="Arial"/>
                <w:noProof/>
                <w:snapToGrid w:val="0"/>
                <w:color w:val="000000"/>
                <w:sz w:val="22"/>
                <w:szCs w:val="22"/>
                <w:vertAlign w:val="subscript"/>
              </w:rPr>
              <w:t>0</w:t>
            </w:r>
            <w:r w:rsidRPr="003D1C6A">
              <w:rPr>
                <w:rFonts w:cs="Arial"/>
                <w:noProof/>
                <w:snapToGrid w:val="0"/>
                <w:color w:val="000000"/>
                <w:sz w:val="22"/>
                <w:szCs w:val="22"/>
              </w:rPr>
              <w:t>/U</w:t>
            </w:r>
          </w:p>
        </w:tc>
        <w:tc>
          <w:tcPr>
            <w:tcW w:w="4819" w:type="dxa"/>
          </w:tcPr>
          <w:p w14:paraId="5C39544F" w14:textId="77777777" w:rsidR="00196601" w:rsidRPr="003D1C6A" w:rsidRDefault="00196601" w:rsidP="00C461FA">
            <w:pPr>
              <w:spacing w:before="60" w:after="60"/>
              <w:ind w:left="57"/>
              <w:rPr>
                <w:rFonts w:cs="Arial"/>
                <w:noProof/>
                <w:snapToGrid w:val="0"/>
                <w:color w:val="000000"/>
                <w:sz w:val="22"/>
                <w:szCs w:val="22"/>
              </w:rPr>
            </w:pPr>
            <w:r w:rsidRPr="003D1C6A">
              <w:rPr>
                <w:rFonts w:cs="Arial"/>
                <w:noProof/>
                <w:snapToGrid w:val="0"/>
                <w:sz w:val="22"/>
                <w:szCs w:val="22"/>
              </w:rPr>
              <w:t>3 ~ 230</w:t>
            </w:r>
            <w:r w:rsidRPr="003D1C6A">
              <w:rPr>
                <w:rFonts w:cs="Arial"/>
                <w:noProof/>
                <w:snapToGrid w:val="0"/>
                <w:color w:val="000000"/>
                <w:sz w:val="22"/>
                <w:szCs w:val="22"/>
              </w:rPr>
              <w:t xml:space="preserve"> / 400 V</w:t>
            </w:r>
          </w:p>
        </w:tc>
      </w:tr>
      <w:tr w:rsidR="00196601" w:rsidRPr="003D1C6A" w14:paraId="657F6F8C" w14:textId="77777777" w:rsidTr="00C461FA">
        <w:trPr>
          <w:trHeight w:val="340"/>
        </w:trPr>
        <w:tc>
          <w:tcPr>
            <w:tcW w:w="4825" w:type="dxa"/>
          </w:tcPr>
          <w:p w14:paraId="09879289"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lastRenderedPageBreak/>
              <w:t>Nejvyšší napětí</w:t>
            </w:r>
          </w:p>
        </w:tc>
        <w:tc>
          <w:tcPr>
            <w:tcW w:w="4819" w:type="dxa"/>
          </w:tcPr>
          <w:p w14:paraId="310D4792" w14:textId="77777777" w:rsidR="00196601" w:rsidRPr="003D1C6A" w:rsidRDefault="00196601" w:rsidP="00C461FA">
            <w:pPr>
              <w:spacing w:before="60" w:after="60"/>
              <w:ind w:left="57"/>
              <w:rPr>
                <w:rFonts w:cs="Arial"/>
                <w:noProof/>
                <w:snapToGrid w:val="0"/>
                <w:color w:val="000000"/>
                <w:sz w:val="22"/>
                <w:szCs w:val="22"/>
              </w:rPr>
            </w:pPr>
            <w:r w:rsidRPr="003D1C6A">
              <w:rPr>
                <w:rFonts w:cs="Arial"/>
                <w:noProof/>
                <w:snapToGrid w:val="0"/>
                <w:color w:val="000000"/>
                <w:sz w:val="22"/>
                <w:szCs w:val="22"/>
              </w:rPr>
              <w:t>U+10%</w:t>
            </w:r>
          </w:p>
        </w:tc>
      </w:tr>
      <w:tr w:rsidR="00196601" w:rsidRPr="003D1C6A" w14:paraId="7FE04491" w14:textId="77777777" w:rsidTr="00C461FA">
        <w:trPr>
          <w:trHeight w:val="340"/>
        </w:trPr>
        <w:tc>
          <w:tcPr>
            <w:tcW w:w="4825" w:type="dxa"/>
          </w:tcPr>
          <w:p w14:paraId="64E740F3"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Jmenovitá frekvence</w:t>
            </w:r>
          </w:p>
        </w:tc>
        <w:tc>
          <w:tcPr>
            <w:tcW w:w="4819" w:type="dxa"/>
          </w:tcPr>
          <w:p w14:paraId="16B3841F"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50 Hz</w:t>
            </w:r>
          </w:p>
        </w:tc>
      </w:tr>
      <w:tr w:rsidR="00196601" w:rsidRPr="003D1C6A" w14:paraId="45CE1D10" w14:textId="77777777" w:rsidTr="00C461FA">
        <w:trPr>
          <w:trHeight w:val="340"/>
        </w:trPr>
        <w:tc>
          <w:tcPr>
            <w:tcW w:w="4825" w:type="dxa"/>
          </w:tcPr>
          <w:p w14:paraId="59B36E6D" w14:textId="77777777" w:rsidR="00196601" w:rsidRPr="003D1C6A" w:rsidRDefault="00196601" w:rsidP="00C461FA">
            <w:pPr>
              <w:spacing w:before="60" w:after="60"/>
              <w:ind w:left="57"/>
              <w:rPr>
                <w:rFonts w:cs="Arial"/>
                <w:noProof/>
                <w:sz w:val="22"/>
                <w:szCs w:val="22"/>
              </w:rPr>
            </w:pPr>
            <w:r w:rsidRPr="003D1C6A">
              <w:rPr>
                <w:rFonts w:cs="Arial"/>
                <w:noProof/>
                <w:sz w:val="22"/>
                <w:szCs w:val="22"/>
              </w:rPr>
              <w:t>Druh sítě</w:t>
            </w:r>
          </w:p>
        </w:tc>
        <w:tc>
          <w:tcPr>
            <w:tcW w:w="4819" w:type="dxa"/>
          </w:tcPr>
          <w:p w14:paraId="53A04043" w14:textId="77777777" w:rsidR="00196601" w:rsidRPr="003D1C6A" w:rsidRDefault="00196601" w:rsidP="00C461FA">
            <w:pPr>
              <w:spacing w:before="60" w:after="60"/>
              <w:ind w:left="57"/>
              <w:rPr>
                <w:rFonts w:cs="Arial"/>
                <w:noProof/>
                <w:sz w:val="22"/>
                <w:szCs w:val="22"/>
              </w:rPr>
            </w:pPr>
            <w:r w:rsidRPr="003D1C6A">
              <w:rPr>
                <w:rFonts w:cs="Arial"/>
                <w:noProof/>
                <w:snapToGrid w:val="0"/>
                <w:color w:val="000000"/>
                <w:sz w:val="22"/>
                <w:szCs w:val="22"/>
              </w:rPr>
              <w:t>TN-C</w:t>
            </w:r>
          </w:p>
        </w:tc>
      </w:tr>
    </w:tbl>
    <w:p w14:paraId="0F3DB6AC" w14:textId="77777777" w:rsidR="00196601" w:rsidRPr="003D1C6A" w:rsidRDefault="00196601" w:rsidP="00196601">
      <w:pPr>
        <w:spacing w:after="120"/>
        <w:rPr>
          <w:rFonts w:cs="Arial"/>
          <w:noProof/>
          <w:sz w:val="22"/>
          <w:szCs w:val="22"/>
        </w:rPr>
      </w:pPr>
    </w:p>
    <w:p w14:paraId="4D959F61"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Parametry skříní</w:t>
      </w:r>
    </w:p>
    <w:p w14:paraId="00101D3D" w14:textId="77777777" w:rsidR="00196601" w:rsidRPr="003D1C6A" w:rsidRDefault="00196601" w:rsidP="00196601">
      <w:pPr>
        <w:tabs>
          <w:tab w:val="left" w:pos="-720"/>
        </w:tabs>
        <w:suppressAutoHyphens/>
        <w:spacing w:after="120"/>
        <w:ind w:right="-1"/>
        <w:jc w:val="both"/>
        <w:rPr>
          <w:b/>
          <w:noProof/>
          <w:spacing w:val="-2"/>
          <w:sz w:val="22"/>
          <w:szCs w:val="20"/>
        </w:rPr>
      </w:pPr>
      <w:r w:rsidRPr="003D1C6A">
        <w:rPr>
          <w:noProof/>
          <w:spacing w:val="-2"/>
          <w:sz w:val="22"/>
          <w:szCs w:val="20"/>
        </w:rPr>
        <w:t>Pro výrobu plastových kabelových skříní musí být použit materiál bez obsahu halogenů.</w:t>
      </w:r>
    </w:p>
    <w:p w14:paraId="053E6E34"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Všechny typy skříní včetně pilířové podstavce musí být vyrobené z polyesteru SMC vyztuženého skelnými vlákny dle normy ČSN EN 14598-1, případně polykarbonátu (PC-GV). </w:t>
      </w:r>
    </w:p>
    <w:p w14:paraId="4716677B"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Následující parametry materiálu musí být splněny: </w:t>
      </w:r>
    </w:p>
    <w:p w14:paraId="418CAFB8"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Minimální mechanické vlastnosti: </w:t>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r w:rsidRPr="003D1C6A">
        <w:rPr>
          <w:noProof/>
          <w:spacing w:val="-2"/>
          <w:sz w:val="22"/>
          <w:szCs w:val="20"/>
        </w:rPr>
        <w:tab/>
      </w:r>
    </w:p>
    <w:p w14:paraId="4D3E0BE5" w14:textId="77777777" w:rsidR="00196601" w:rsidRPr="003D1C6A" w:rsidRDefault="00196601" w:rsidP="00196601">
      <w:pPr>
        <w:numPr>
          <w:ilvl w:val="0"/>
          <w:numId w:val="2"/>
        </w:numPr>
        <w:tabs>
          <w:tab w:val="left" w:pos="-720"/>
        </w:tabs>
        <w:suppressAutoHyphens/>
        <w:spacing w:after="120"/>
        <w:ind w:right="-1"/>
        <w:jc w:val="both"/>
        <w:rPr>
          <w:noProof/>
          <w:spacing w:val="-2"/>
          <w:sz w:val="22"/>
          <w:szCs w:val="20"/>
        </w:rPr>
      </w:pPr>
      <w:r>
        <w:rPr>
          <w:noProof/>
          <w:spacing w:val="-2"/>
          <w:sz w:val="22"/>
          <w:szCs w:val="20"/>
        </w:rPr>
        <w:t xml:space="preserve">Pevnost v ohybu </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t xml:space="preserve">160 </w:t>
      </w:r>
      <w:r w:rsidR="001D017C">
        <w:rPr>
          <w:noProof/>
          <w:spacing w:val="-2"/>
          <w:sz w:val="22"/>
          <w:szCs w:val="20"/>
        </w:rPr>
        <w:t>N/mm</w:t>
      </w:r>
      <w:r w:rsidR="001D017C">
        <w:rPr>
          <w:noProof/>
          <w:spacing w:val="-2"/>
          <w:sz w:val="22"/>
          <w:szCs w:val="20"/>
          <w:vertAlign w:val="superscript"/>
        </w:rPr>
        <w:t>2</w:t>
      </w:r>
    </w:p>
    <w:p w14:paraId="605B392A" w14:textId="77777777" w:rsidR="00196601" w:rsidRPr="003D1C6A" w:rsidRDefault="00196601" w:rsidP="00196601">
      <w:pPr>
        <w:numPr>
          <w:ilvl w:val="0"/>
          <w:numId w:val="2"/>
        </w:numPr>
        <w:tabs>
          <w:tab w:val="left" w:pos="-720"/>
          <w:tab w:val="left" w:pos="0"/>
        </w:tabs>
        <w:suppressAutoHyphens/>
        <w:spacing w:after="120"/>
        <w:ind w:right="-1"/>
        <w:jc w:val="both"/>
        <w:rPr>
          <w:noProof/>
          <w:spacing w:val="-2"/>
          <w:sz w:val="22"/>
          <w:szCs w:val="20"/>
        </w:rPr>
      </w:pPr>
      <w:r>
        <w:rPr>
          <w:noProof/>
          <w:spacing w:val="-2"/>
          <w:sz w:val="22"/>
          <w:szCs w:val="20"/>
        </w:rPr>
        <w:t>Rázová houževnatost</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t>50 k</w:t>
      </w:r>
      <w:r w:rsidRPr="003D1C6A">
        <w:rPr>
          <w:noProof/>
          <w:spacing w:val="-2"/>
          <w:sz w:val="22"/>
          <w:szCs w:val="20"/>
        </w:rPr>
        <w:t>J/m</w:t>
      </w:r>
      <w:r w:rsidRPr="003D1C6A">
        <w:rPr>
          <w:noProof/>
          <w:spacing w:val="-2"/>
          <w:sz w:val="22"/>
          <w:szCs w:val="20"/>
          <w:vertAlign w:val="superscript"/>
        </w:rPr>
        <w:t>2</w:t>
      </w:r>
    </w:p>
    <w:p w14:paraId="26ACEC75" w14:textId="77777777" w:rsidR="00196601" w:rsidRPr="003D1C6A" w:rsidRDefault="00196601" w:rsidP="00196601">
      <w:pPr>
        <w:tabs>
          <w:tab w:val="left" w:pos="-720"/>
          <w:tab w:val="left" w:pos="0"/>
        </w:tabs>
        <w:suppressAutoHyphens/>
        <w:spacing w:before="120" w:after="120"/>
        <w:jc w:val="both"/>
        <w:rPr>
          <w:noProof/>
          <w:spacing w:val="-2"/>
          <w:sz w:val="22"/>
          <w:szCs w:val="20"/>
        </w:rPr>
      </w:pPr>
      <w:r w:rsidRPr="003D1C6A">
        <w:rPr>
          <w:noProof/>
          <w:spacing w:val="-2"/>
          <w:sz w:val="22"/>
          <w:szCs w:val="20"/>
        </w:rPr>
        <w:t>Minimální elektrické vlastnosti:</w:t>
      </w:r>
    </w:p>
    <w:p w14:paraId="52F80311" w14:textId="77777777" w:rsidR="00196601" w:rsidRPr="004F2967" w:rsidRDefault="00196601" w:rsidP="00196601">
      <w:pPr>
        <w:numPr>
          <w:ilvl w:val="0"/>
          <w:numId w:val="2"/>
        </w:numPr>
        <w:tabs>
          <w:tab w:val="left" w:pos="-720"/>
          <w:tab w:val="left" w:pos="0"/>
        </w:tabs>
        <w:suppressAutoHyphens/>
        <w:spacing w:after="120"/>
        <w:ind w:right="-1"/>
        <w:jc w:val="both"/>
        <w:rPr>
          <w:noProof/>
          <w:spacing w:val="-2"/>
          <w:sz w:val="22"/>
          <w:szCs w:val="20"/>
        </w:rPr>
      </w:pPr>
      <w:r w:rsidRPr="00F11E0F">
        <w:rPr>
          <w:noProof/>
          <w:spacing w:val="-2"/>
          <w:sz w:val="22"/>
          <w:szCs w:val="20"/>
        </w:rPr>
        <w:t xml:space="preserve">Povrchový </w:t>
      </w:r>
      <w:r w:rsidRPr="004F2967">
        <w:rPr>
          <w:noProof/>
          <w:spacing w:val="-2"/>
          <w:sz w:val="22"/>
          <w:szCs w:val="20"/>
        </w:rPr>
        <w:t>odpor</w:t>
      </w:r>
      <w:r w:rsidRPr="004F2967">
        <w:rPr>
          <w:noProof/>
          <w:spacing w:val="-2"/>
          <w:sz w:val="22"/>
          <w:szCs w:val="20"/>
        </w:rPr>
        <w:tab/>
      </w:r>
      <w:r w:rsidRPr="004F2967">
        <w:rPr>
          <w:noProof/>
          <w:spacing w:val="-2"/>
          <w:sz w:val="22"/>
          <w:szCs w:val="20"/>
        </w:rPr>
        <w:tab/>
      </w:r>
      <w:r w:rsidRPr="004F2967">
        <w:rPr>
          <w:noProof/>
          <w:spacing w:val="-2"/>
          <w:sz w:val="22"/>
          <w:szCs w:val="20"/>
        </w:rPr>
        <w:tab/>
      </w:r>
      <w:r w:rsidRPr="004F2967">
        <w:rPr>
          <w:noProof/>
          <w:spacing w:val="-2"/>
          <w:sz w:val="22"/>
          <w:szCs w:val="20"/>
        </w:rPr>
        <w:tab/>
      </w:r>
      <w:r w:rsidRPr="004F2967">
        <w:rPr>
          <w:noProof/>
          <w:spacing w:val="-2"/>
          <w:sz w:val="22"/>
          <w:szCs w:val="20"/>
        </w:rPr>
        <w:tab/>
      </w:r>
      <w:r w:rsidRPr="004F2967">
        <w:rPr>
          <w:noProof/>
          <w:spacing w:val="-2"/>
          <w:sz w:val="22"/>
          <w:szCs w:val="20"/>
        </w:rPr>
        <w:tab/>
        <w:t xml:space="preserve"> </w:t>
      </w:r>
      <w:r w:rsidRPr="004F2967">
        <w:rPr>
          <w:noProof/>
          <w:spacing w:val="-2"/>
          <w:sz w:val="22"/>
          <w:szCs w:val="20"/>
        </w:rPr>
        <w:tab/>
      </w:r>
      <w:r w:rsidRPr="00F11E0F">
        <w:rPr>
          <w:noProof/>
          <w:spacing w:val="-2"/>
          <w:sz w:val="22"/>
          <w:szCs w:val="20"/>
        </w:rPr>
        <w:tab/>
        <w:t>10</w:t>
      </w:r>
      <w:r w:rsidRPr="00F11E0F">
        <w:rPr>
          <w:noProof/>
          <w:spacing w:val="-2"/>
          <w:sz w:val="22"/>
          <w:szCs w:val="20"/>
          <w:vertAlign w:val="superscript"/>
        </w:rPr>
        <w:t>1</w:t>
      </w:r>
      <w:r w:rsidR="001D017C">
        <w:rPr>
          <w:noProof/>
          <w:spacing w:val="-2"/>
          <w:sz w:val="22"/>
          <w:szCs w:val="20"/>
          <w:vertAlign w:val="superscript"/>
        </w:rPr>
        <w:t>0</w:t>
      </w:r>
      <w:r w:rsidRPr="00F11E0F">
        <w:rPr>
          <w:noProof/>
          <w:spacing w:val="-2"/>
          <w:sz w:val="22"/>
          <w:szCs w:val="20"/>
        </w:rPr>
        <w:t xml:space="preserve"> </w:t>
      </w:r>
      <w:r w:rsidRPr="004F2967">
        <w:rPr>
          <w:rFonts w:cs="Arial"/>
          <w:spacing w:val="-2"/>
        </w:rPr>
        <w:t>Ω</w:t>
      </w:r>
    </w:p>
    <w:p w14:paraId="0F9A96B8" w14:textId="77777777" w:rsidR="00196601" w:rsidRPr="003D1C6A" w:rsidRDefault="00196601" w:rsidP="00196601">
      <w:pPr>
        <w:numPr>
          <w:ilvl w:val="0"/>
          <w:numId w:val="2"/>
        </w:numPr>
        <w:tabs>
          <w:tab w:val="left" w:pos="-720"/>
          <w:tab w:val="left" w:pos="0"/>
        </w:tabs>
        <w:suppressAutoHyphens/>
        <w:spacing w:after="120"/>
        <w:ind w:right="-1"/>
        <w:jc w:val="both"/>
        <w:rPr>
          <w:noProof/>
          <w:spacing w:val="-2"/>
          <w:sz w:val="22"/>
          <w:szCs w:val="20"/>
        </w:rPr>
      </w:pPr>
      <w:r>
        <w:rPr>
          <w:noProof/>
          <w:spacing w:val="-2"/>
          <w:sz w:val="22"/>
          <w:szCs w:val="20"/>
        </w:rPr>
        <w:t>Vnitřní odpor</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10</w:t>
      </w:r>
      <w:r w:rsidRPr="003D1C6A">
        <w:rPr>
          <w:noProof/>
          <w:spacing w:val="-2"/>
          <w:sz w:val="22"/>
          <w:szCs w:val="20"/>
          <w:vertAlign w:val="superscript"/>
        </w:rPr>
        <w:t>12</w:t>
      </w:r>
      <w:r>
        <w:rPr>
          <w:noProof/>
          <w:spacing w:val="-2"/>
          <w:sz w:val="22"/>
          <w:szCs w:val="20"/>
        </w:rPr>
        <w:t xml:space="preserve"> </w:t>
      </w:r>
      <w:r>
        <w:rPr>
          <w:rFonts w:cs="Arial"/>
          <w:spacing w:val="-2"/>
        </w:rPr>
        <w:t>Ω</w:t>
      </w:r>
      <w:r>
        <w:rPr>
          <w:spacing w:val="-2"/>
        </w:rPr>
        <w:t>.cm</w:t>
      </w:r>
    </w:p>
    <w:p w14:paraId="3894C7C4" w14:textId="77777777" w:rsidR="00196601" w:rsidRPr="003D1C6A" w:rsidRDefault="001D017C" w:rsidP="00196601">
      <w:pPr>
        <w:numPr>
          <w:ilvl w:val="0"/>
          <w:numId w:val="2"/>
        </w:numPr>
        <w:tabs>
          <w:tab w:val="left" w:pos="-720"/>
          <w:tab w:val="left" w:pos="0"/>
        </w:tabs>
        <w:suppressAutoHyphens/>
        <w:spacing w:after="120"/>
        <w:ind w:right="-1"/>
        <w:jc w:val="both"/>
        <w:rPr>
          <w:noProof/>
          <w:spacing w:val="-2"/>
          <w:sz w:val="22"/>
          <w:szCs w:val="20"/>
        </w:rPr>
      </w:pPr>
      <w:r>
        <w:rPr>
          <w:noProof/>
          <w:spacing w:val="-2"/>
          <w:sz w:val="22"/>
          <w:szCs w:val="20"/>
        </w:rPr>
        <w:t>Porovnávací index</w:t>
      </w:r>
      <w:r>
        <w:rPr>
          <w:noProof/>
          <w:spacing w:val="-2"/>
          <w:sz w:val="22"/>
          <w:szCs w:val="20"/>
        </w:rPr>
        <w:tab/>
      </w:r>
      <w:r>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r>
      <w:r w:rsidR="00196601">
        <w:rPr>
          <w:noProof/>
          <w:spacing w:val="-2"/>
          <w:sz w:val="22"/>
          <w:szCs w:val="20"/>
        </w:rPr>
        <w:tab/>
        <w:t>600</w:t>
      </w:r>
      <w:r>
        <w:rPr>
          <w:noProof/>
          <w:spacing w:val="-2"/>
          <w:sz w:val="22"/>
          <w:szCs w:val="20"/>
        </w:rPr>
        <w:t xml:space="preserve"> V</w:t>
      </w:r>
    </w:p>
    <w:p w14:paraId="3EC08983"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Další vlastnosti:</w:t>
      </w:r>
    </w:p>
    <w:p w14:paraId="7B684239" w14:textId="77777777" w:rsidR="00196601" w:rsidRPr="003D1C6A" w:rsidRDefault="00196601" w:rsidP="00196601">
      <w:pPr>
        <w:numPr>
          <w:ilvl w:val="0"/>
          <w:numId w:val="2"/>
        </w:numPr>
        <w:tabs>
          <w:tab w:val="left" w:pos="-720"/>
          <w:tab w:val="left" w:pos="0"/>
        </w:tabs>
        <w:suppressAutoHyphens/>
        <w:spacing w:after="120"/>
        <w:ind w:right="-1"/>
        <w:jc w:val="both"/>
        <w:rPr>
          <w:noProof/>
          <w:spacing w:val="-2"/>
          <w:sz w:val="22"/>
          <w:szCs w:val="20"/>
        </w:rPr>
      </w:pPr>
      <w:r w:rsidRPr="003D1C6A">
        <w:rPr>
          <w:noProof/>
          <w:spacing w:val="-2"/>
          <w:sz w:val="22"/>
          <w:szCs w:val="20"/>
        </w:rPr>
        <w:t>Absorpce vod</w:t>
      </w:r>
      <w:r>
        <w:rPr>
          <w:noProof/>
          <w:spacing w:val="-2"/>
          <w:sz w:val="22"/>
          <w:szCs w:val="20"/>
        </w:rPr>
        <w:t>y</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max. 50 mg</w:t>
      </w:r>
    </w:p>
    <w:p w14:paraId="69C18A87" w14:textId="77777777" w:rsidR="00196601" w:rsidRPr="003D1C6A" w:rsidRDefault="00196601" w:rsidP="00196601">
      <w:pPr>
        <w:numPr>
          <w:ilvl w:val="0"/>
          <w:numId w:val="2"/>
        </w:numPr>
        <w:spacing w:after="120"/>
        <w:contextualSpacing/>
        <w:jc w:val="both"/>
        <w:rPr>
          <w:noProof/>
          <w:spacing w:val="-2"/>
          <w:sz w:val="22"/>
          <w:szCs w:val="20"/>
        </w:rPr>
      </w:pPr>
      <w:r w:rsidRPr="003D1C6A">
        <w:rPr>
          <w:noProof/>
          <w:spacing w:val="-2"/>
          <w:sz w:val="22"/>
          <w:szCs w:val="20"/>
        </w:rPr>
        <w:t>Činitel dielek</w:t>
      </w:r>
      <w:r>
        <w:rPr>
          <w:noProof/>
          <w:spacing w:val="-2"/>
          <w:sz w:val="22"/>
          <w:szCs w:val="20"/>
        </w:rPr>
        <w:t>trických ztrát pro 1000 Hz</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max. 0,05</w:t>
      </w:r>
    </w:p>
    <w:p w14:paraId="40EC46C4" w14:textId="77777777" w:rsidR="00196601" w:rsidRPr="003D1C6A" w:rsidRDefault="00196601" w:rsidP="00196601">
      <w:pPr>
        <w:jc w:val="both"/>
        <w:rPr>
          <w:noProof/>
          <w:spacing w:val="-2"/>
          <w:sz w:val="22"/>
          <w:szCs w:val="20"/>
        </w:rPr>
      </w:pPr>
    </w:p>
    <w:p w14:paraId="4363B25B" w14:textId="77777777" w:rsidR="00196601" w:rsidRPr="003D1C6A" w:rsidRDefault="00196601" w:rsidP="00196601">
      <w:pPr>
        <w:spacing w:after="120"/>
        <w:jc w:val="both"/>
        <w:rPr>
          <w:noProof/>
          <w:spacing w:val="-2"/>
          <w:sz w:val="22"/>
          <w:szCs w:val="20"/>
        </w:rPr>
      </w:pPr>
      <w:r w:rsidRPr="003D1C6A">
        <w:rPr>
          <w:noProof/>
          <w:spacing w:val="-2"/>
          <w:sz w:val="22"/>
          <w:szCs w:val="20"/>
        </w:rPr>
        <w:t>Technické parametry:</w:t>
      </w:r>
    </w:p>
    <w:p w14:paraId="62BE2F23" w14:textId="77777777" w:rsidR="00196601" w:rsidRPr="006F1941" w:rsidRDefault="00196601" w:rsidP="00196601">
      <w:pPr>
        <w:numPr>
          <w:ilvl w:val="0"/>
          <w:numId w:val="2"/>
        </w:numPr>
        <w:spacing w:after="120"/>
        <w:ind w:left="714" w:hanging="357"/>
        <w:jc w:val="both"/>
        <w:rPr>
          <w:noProof/>
          <w:spacing w:val="-2"/>
          <w:sz w:val="22"/>
          <w:szCs w:val="20"/>
        </w:rPr>
      </w:pPr>
      <w:r w:rsidRPr="003D1C6A">
        <w:rPr>
          <w:noProof/>
          <w:spacing w:val="-2"/>
          <w:sz w:val="22"/>
          <w:szCs w:val="20"/>
        </w:rPr>
        <w:t>Jmenovité napětí skříně U</w:t>
      </w:r>
      <w:r w:rsidRPr="003D1C6A">
        <w:rPr>
          <w:noProof/>
          <w:spacing w:val="-2"/>
          <w:sz w:val="22"/>
          <w:szCs w:val="20"/>
          <w:vertAlign w:val="subscript"/>
        </w:rPr>
        <w:t>n</w:t>
      </w:r>
      <w:r>
        <w:rPr>
          <w:noProof/>
          <w:spacing w:val="-2"/>
          <w:sz w:val="22"/>
          <w:szCs w:val="20"/>
        </w:rPr>
        <w:t>:</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Pr>
          <w:noProof/>
          <w:spacing w:val="-2"/>
          <w:sz w:val="22"/>
          <w:szCs w:val="20"/>
        </w:rPr>
        <w:tab/>
        <w:t xml:space="preserve">         </w:t>
      </w:r>
      <w:r w:rsidRPr="003D1C6A">
        <w:rPr>
          <w:noProof/>
          <w:spacing w:val="-2"/>
          <w:sz w:val="22"/>
          <w:szCs w:val="20"/>
        </w:rPr>
        <w:t>min. 420 V, AC</w:t>
      </w:r>
    </w:p>
    <w:p w14:paraId="35234900" w14:textId="77777777" w:rsidR="00196601" w:rsidRPr="006F1941" w:rsidRDefault="00196601" w:rsidP="00196601">
      <w:pPr>
        <w:numPr>
          <w:ilvl w:val="0"/>
          <w:numId w:val="2"/>
        </w:numPr>
        <w:spacing w:after="120"/>
        <w:ind w:left="714" w:hanging="357"/>
        <w:jc w:val="both"/>
        <w:rPr>
          <w:rFonts w:cs="Arial"/>
          <w:noProof/>
          <w:sz w:val="22"/>
          <w:szCs w:val="20"/>
        </w:rPr>
      </w:pPr>
      <w:r w:rsidRPr="003D1C6A">
        <w:rPr>
          <w:noProof/>
          <w:spacing w:val="-2"/>
          <w:sz w:val="22"/>
          <w:szCs w:val="20"/>
        </w:rPr>
        <w:t>Jmenovité impulzní výdržné napětí kabelové skříně U</w:t>
      </w:r>
      <w:r w:rsidRPr="003D1C6A">
        <w:rPr>
          <w:noProof/>
          <w:spacing w:val="-2"/>
          <w:sz w:val="22"/>
          <w:szCs w:val="20"/>
          <w:vertAlign w:val="subscript"/>
        </w:rPr>
        <w:t>imp</w:t>
      </w:r>
      <w:r w:rsidRPr="003D1C6A">
        <w:rPr>
          <w:noProof/>
          <w:spacing w:val="-2"/>
          <w:sz w:val="22"/>
          <w:szCs w:val="20"/>
        </w:rPr>
        <w:t>:</w:t>
      </w:r>
      <w:r w:rsidRPr="003D1C6A">
        <w:rPr>
          <w:noProof/>
          <w:spacing w:val="-2"/>
          <w:sz w:val="22"/>
          <w:szCs w:val="20"/>
        </w:rPr>
        <w:tab/>
      </w:r>
      <w:r w:rsidRPr="003D1C6A">
        <w:rPr>
          <w:noProof/>
          <w:spacing w:val="-2"/>
          <w:sz w:val="22"/>
          <w:szCs w:val="20"/>
        </w:rPr>
        <w:tab/>
      </w:r>
      <w:r w:rsidRPr="003D1C6A">
        <w:rPr>
          <w:noProof/>
          <w:spacing w:val="-2"/>
          <w:sz w:val="22"/>
          <w:szCs w:val="20"/>
        </w:rPr>
        <w:tab/>
        <w:t xml:space="preserve">min. 6 kV (1,2/50 </w:t>
      </w:r>
      <w:r w:rsidRPr="003D1C6A">
        <w:rPr>
          <w:rFonts w:cs="Arial"/>
          <w:noProof/>
          <w:spacing w:val="-2"/>
          <w:sz w:val="22"/>
          <w:szCs w:val="20"/>
        </w:rPr>
        <w:t>µ</w:t>
      </w:r>
      <w:r w:rsidRPr="003D1C6A">
        <w:rPr>
          <w:noProof/>
          <w:spacing w:val="-2"/>
          <w:sz w:val="22"/>
          <w:szCs w:val="20"/>
        </w:rPr>
        <w:t xml:space="preserve">s) </w:t>
      </w:r>
      <w:r w:rsidRPr="003D1C6A">
        <w:rPr>
          <w:rFonts w:cs="Arial"/>
          <w:noProof/>
          <w:sz w:val="22"/>
          <w:szCs w:val="20"/>
        </w:rPr>
        <w:t>Kabelová skříň musí odpovídat impulsní výdržné kategorii přepětí IV.</w:t>
      </w:r>
    </w:p>
    <w:p w14:paraId="25B4656F" w14:textId="77777777" w:rsidR="00196601" w:rsidRPr="003D1C6A" w:rsidRDefault="00196601" w:rsidP="00196601">
      <w:pPr>
        <w:numPr>
          <w:ilvl w:val="0"/>
          <w:numId w:val="2"/>
        </w:numPr>
        <w:spacing w:after="120"/>
        <w:contextualSpacing/>
        <w:jc w:val="both"/>
        <w:rPr>
          <w:rFonts w:cs="Arial"/>
          <w:noProof/>
          <w:sz w:val="22"/>
          <w:szCs w:val="20"/>
        </w:rPr>
      </w:pPr>
      <w:r w:rsidRPr="003D1C6A">
        <w:rPr>
          <w:rFonts w:cs="Arial"/>
          <w:noProof/>
          <w:sz w:val="22"/>
          <w:szCs w:val="20"/>
        </w:rPr>
        <w:t>Jmenovitý proud obvodu – jištění vývodu skříně I</w:t>
      </w:r>
      <w:r w:rsidRPr="003D1C6A">
        <w:rPr>
          <w:rFonts w:cs="Arial"/>
          <w:noProof/>
          <w:sz w:val="22"/>
          <w:szCs w:val="20"/>
          <w:vertAlign w:val="subscript"/>
        </w:rPr>
        <w:t>nc</w:t>
      </w:r>
      <w:r w:rsidRPr="003D1C6A">
        <w:rPr>
          <w:rFonts w:cs="Arial"/>
          <w:noProof/>
          <w:sz w:val="22"/>
          <w:szCs w:val="20"/>
        </w:rPr>
        <w:t>:</w:t>
      </w:r>
      <w:r w:rsidRPr="003D1C6A">
        <w:rPr>
          <w:rFonts w:cs="Arial"/>
          <w:noProof/>
          <w:sz w:val="22"/>
          <w:szCs w:val="20"/>
        </w:rPr>
        <w:tab/>
      </w:r>
      <w:r w:rsidRPr="003D1C6A">
        <w:rPr>
          <w:rFonts w:cs="Arial"/>
          <w:noProof/>
          <w:sz w:val="22"/>
          <w:szCs w:val="20"/>
        </w:rPr>
        <w:tab/>
      </w:r>
      <w:r w:rsidRPr="003D1C6A">
        <w:rPr>
          <w:rFonts w:cs="Arial"/>
          <w:noProof/>
          <w:sz w:val="22"/>
          <w:szCs w:val="20"/>
        </w:rPr>
        <w:tab/>
      </w:r>
    </w:p>
    <w:p w14:paraId="14A42466" w14:textId="77777777" w:rsidR="00196601" w:rsidRPr="003D1C6A" w:rsidRDefault="00196601" w:rsidP="00196601">
      <w:pPr>
        <w:spacing w:after="120"/>
        <w:ind w:left="720"/>
        <w:contextualSpacing/>
        <w:jc w:val="both"/>
        <w:rPr>
          <w:rFonts w:cs="Arial"/>
          <w:noProof/>
          <w:sz w:val="22"/>
          <w:szCs w:val="20"/>
        </w:rPr>
      </w:pPr>
      <w:r w:rsidRPr="003D1C6A">
        <w:rPr>
          <w:rFonts w:cs="Arial"/>
          <w:noProof/>
          <w:sz w:val="22"/>
          <w:szCs w:val="20"/>
        </w:rPr>
        <w:t xml:space="preserve">pro skříně typu </w:t>
      </w:r>
      <w:r>
        <w:rPr>
          <w:rFonts w:cs="Arial"/>
          <w:noProof/>
          <w:sz w:val="22"/>
          <w:szCs w:val="20"/>
        </w:rPr>
        <w:t>SV</w:t>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sidRPr="003D1C6A">
        <w:rPr>
          <w:rFonts w:cs="Arial"/>
          <w:noProof/>
          <w:sz w:val="22"/>
          <w:szCs w:val="20"/>
        </w:rPr>
        <w:t>250 A</w:t>
      </w:r>
    </w:p>
    <w:p w14:paraId="7815250F" w14:textId="77777777" w:rsidR="00196601" w:rsidRPr="003D1C6A" w:rsidRDefault="00196601" w:rsidP="00196601">
      <w:pPr>
        <w:spacing w:after="120"/>
        <w:ind w:left="720"/>
        <w:jc w:val="both"/>
        <w:rPr>
          <w:rFonts w:cs="Arial"/>
          <w:noProof/>
          <w:sz w:val="22"/>
          <w:szCs w:val="20"/>
        </w:rPr>
      </w:pPr>
      <w:r w:rsidRPr="003D1C6A">
        <w:rPr>
          <w:rFonts w:cs="Arial"/>
          <w:noProof/>
          <w:sz w:val="22"/>
          <w:szCs w:val="20"/>
        </w:rPr>
        <w:t xml:space="preserve">pro skříně typu </w:t>
      </w:r>
      <w:r>
        <w:rPr>
          <w:rFonts w:cs="Arial"/>
          <w:noProof/>
          <w:sz w:val="22"/>
          <w:szCs w:val="20"/>
        </w:rPr>
        <w:t>SS a SP</w:t>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sidRPr="003D1C6A">
        <w:rPr>
          <w:rFonts w:cs="Arial"/>
          <w:noProof/>
          <w:sz w:val="22"/>
          <w:szCs w:val="20"/>
        </w:rPr>
        <w:t>160 A</w:t>
      </w:r>
    </w:p>
    <w:p w14:paraId="5E3B9FA4" w14:textId="77777777" w:rsidR="00196601" w:rsidRPr="006F1941" w:rsidRDefault="00196601" w:rsidP="00196601">
      <w:pPr>
        <w:numPr>
          <w:ilvl w:val="0"/>
          <w:numId w:val="2"/>
        </w:numPr>
        <w:spacing w:after="120"/>
        <w:ind w:left="714" w:hanging="357"/>
        <w:jc w:val="both"/>
        <w:rPr>
          <w:rFonts w:cs="Arial"/>
          <w:noProof/>
          <w:sz w:val="22"/>
          <w:szCs w:val="20"/>
        </w:rPr>
      </w:pPr>
      <w:r w:rsidRPr="003D1C6A">
        <w:rPr>
          <w:rFonts w:cs="Arial"/>
          <w:noProof/>
          <w:sz w:val="22"/>
          <w:szCs w:val="20"/>
        </w:rPr>
        <w:t>Jmenovitý podmíněný zkratový proud kabelové skříně I</w:t>
      </w:r>
      <w:r w:rsidRPr="003D1C6A">
        <w:rPr>
          <w:rFonts w:cs="Arial"/>
          <w:noProof/>
          <w:sz w:val="22"/>
          <w:szCs w:val="20"/>
          <w:vertAlign w:val="subscript"/>
        </w:rPr>
        <w:t>cc</w:t>
      </w:r>
      <w:r w:rsidRPr="003D1C6A">
        <w:rPr>
          <w:rFonts w:cs="Arial"/>
          <w:noProof/>
          <w:sz w:val="22"/>
          <w:szCs w:val="20"/>
        </w:rPr>
        <w:t>:</w:t>
      </w:r>
      <w:r w:rsidRPr="003D1C6A">
        <w:rPr>
          <w:rFonts w:cs="Arial"/>
          <w:noProof/>
          <w:sz w:val="22"/>
          <w:szCs w:val="20"/>
        </w:rPr>
        <w:tab/>
      </w:r>
      <w:r w:rsidRPr="003D1C6A">
        <w:rPr>
          <w:rFonts w:cs="Arial"/>
          <w:noProof/>
          <w:sz w:val="22"/>
          <w:szCs w:val="20"/>
        </w:rPr>
        <w:tab/>
      </w:r>
      <w:r>
        <w:rPr>
          <w:rFonts w:cs="Arial"/>
          <w:noProof/>
          <w:sz w:val="22"/>
          <w:szCs w:val="20"/>
        </w:rPr>
        <w:tab/>
      </w:r>
      <w:r w:rsidRPr="003D1C6A">
        <w:rPr>
          <w:rFonts w:cs="Arial"/>
          <w:noProof/>
          <w:sz w:val="22"/>
          <w:szCs w:val="20"/>
        </w:rPr>
        <w:t>min. 40 kA</w:t>
      </w:r>
    </w:p>
    <w:p w14:paraId="306845B3" w14:textId="77777777" w:rsidR="00196601" w:rsidRPr="006F1941" w:rsidRDefault="00196601" w:rsidP="00196601">
      <w:pPr>
        <w:numPr>
          <w:ilvl w:val="0"/>
          <w:numId w:val="2"/>
        </w:numPr>
        <w:spacing w:after="120"/>
        <w:ind w:left="714" w:hanging="357"/>
        <w:jc w:val="both"/>
        <w:rPr>
          <w:rFonts w:cs="Arial"/>
          <w:noProof/>
          <w:sz w:val="22"/>
          <w:szCs w:val="20"/>
        </w:rPr>
      </w:pPr>
      <w:r>
        <w:rPr>
          <w:rFonts w:cs="Arial"/>
          <w:noProof/>
          <w:sz w:val="22"/>
          <w:szCs w:val="20"/>
        </w:rPr>
        <w:t>Stupeň ochrany krytem</w:t>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Pr>
          <w:rFonts w:cs="Arial"/>
          <w:noProof/>
          <w:sz w:val="22"/>
          <w:szCs w:val="20"/>
        </w:rPr>
        <w:tab/>
      </w:r>
      <w:r w:rsidRPr="003D1C6A">
        <w:rPr>
          <w:rFonts w:cs="Arial"/>
          <w:noProof/>
          <w:sz w:val="22"/>
          <w:szCs w:val="20"/>
        </w:rPr>
        <w:t>IP44</w:t>
      </w:r>
    </w:p>
    <w:p w14:paraId="2B46A5D1" w14:textId="77777777" w:rsidR="00196601" w:rsidRPr="006F1941" w:rsidRDefault="00196601" w:rsidP="00196601">
      <w:pPr>
        <w:numPr>
          <w:ilvl w:val="0"/>
          <w:numId w:val="2"/>
        </w:numPr>
        <w:spacing w:after="80"/>
        <w:ind w:left="714" w:hanging="357"/>
        <w:jc w:val="both"/>
        <w:rPr>
          <w:rFonts w:cs="Arial"/>
          <w:noProof/>
          <w:sz w:val="22"/>
          <w:szCs w:val="20"/>
        </w:rPr>
      </w:pPr>
      <w:r w:rsidRPr="003D1C6A">
        <w:rPr>
          <w:rFonts w:cs="Arial"/>
          <w:noProof/>
          <w:sz w:val="22"/>
          <w:szCs w:val="20"/>
        </w:rPr>
        <w:t>Stupeň mechanické ochrany</w:t>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r>
      <w:r w:rsidRPr="003D1C6A">
        <w:rPr>
          <w:rFonts w:cs="Arial"/>
          <w:noProof/>
          <w:sz w:val="22"/>
          <w:szCs w:val="20"/>
        </w:rPr>
        <w:tab/>
        <w:t>IK10</w:t>
      </w:r>
    </w:p>
    <w:p w14:paraId="505408D5" w14:textId="77777777" w:rsidR="00196601" w:rsidRPr="003D1C6A" w:rsidRDefault="00196601" w:rsidP="00196601">
      <w:pPr>
        <w:numPr>
          <w:ilvl w:val="0"/>
          <w:numId w:val="2"/>
        </w:numPr>
        <w:spacing w:after="120"/>
        <w:ind w:left="714" w:hanging="357"/>
        <w:jc w:val="both"/>
        <w:rPr>
          <w:noProof/>
          <w:spacing w:val="-2"/>
          <w:sz w:val="22"/>
          <w:szCs w:val="20"/>
        </w:rPr>
      </w:pPr>
      <w:r w:rsidRPr="003D1C6A">
        <w:rPr>
          <w:noProof/>
          <w:spacing w:val="-2"/>
          <w:sz w:val="22"/>
          <w:szCs w:val="20"/>
        </w:rPr>
        <w:t>Zatřídění dle elek</w:t>
      </w:r>
      <w:r>
        <w:rPr>
          <w:noProof/>
          <w:spacing w:val="-2"/>
          <w:sz w:val="22"/>
          <w:szCs w:val="20"/>
        </w:rPr>
        <w:t>tromagnetické kompatibility</w:t>
      </w:r>
      <w:r>
        <w:rPr>
          <w:noProof/>
          <w:spacing w:val="-2"/>
          <w:sz w:val="22"/>
          <w:szCs w:val="20"/>
        </w:rPr>
        <w:tab/>
      </w:r>
      <w:r>
        <w:rPr>
          <w:noProof/>
          <w:spacing w:val="-2"/>
          <w:sz w:val="22"/>
          <w:szCs w:val="20"/>
        </w:rPr>
        <w:tab/>
      </w:r>
      <w:r>
        <w:rPr>
          <w:noProof/>
          <w:spacing w:val="-2"/>
          <w:sz w:val="22"/>
          <w:szCs w:val="20"/>
        </w:rPr>
        <w:tab/>
      </w:r>
      <w:r>
        <w:rPr>
          <w:noProof/>
          <w:spacing w:val="-2"/>
          <w:sz w:val="22"/>
          <w:szCs w:val="20"/>
        </w:rPr>
        <w:tab/>
      </w:r>
      <w:r w:rsidRPr="003D1C6A">
        <w:rPr>
          <w:noProof/>
          <w:spacing w:val="-2"/>
          <w:sz w:val="22"/>
          <w:szCs w:val="20"/>
        </w:rPr>
        <w:t>B</w:t>
      </w:r>
    </w:p>
    <w:p w14:paraId="42E3BF47" w14:textId="77777777" w:rsidR="00196601" w:rsidRPr="003D1C6A" w:rsidRDefault="00196601" w:rsidP="00196601">
      <w:pPr>
        <w:jc w:val="both"/>
        <w:rPr>
          <w:noProof/>
          <w:spacing w:val="-2"/>
          <w:sz w:val="22"/>
          <w:szCs w:val="20"/>
        </w:rPr>
      </w:pPr>
    </w:p>
    <w:p w14:paraId="362DCFD9"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Při použití materiálu SMC musí být skelná vlákna úplně překryta polyesterem. Barevný odstín plastu musí být světle šedý RAL 7035. Materiál musí být stejnorodě probarven. Skříně vyrobené z SMC musí být kompletně </w:t>
      </w:r>
      <w:r w:rsidR="000D1675">
        <w:rPr>
          <w:noProof/>
          <w:spacing w:val="-2"/>
          <w:sz w:val="22"/>
          <w:szCs w:val="20"/>
        </w:rPr>
        <w:t>opatřeny</w:t>
      </w:r>
      <w:r w:rsidRPr="003D1C6A">
        <w:rPr>
          <w:noProof/>
          <w:spacing w:val="-2"/>
          <w:sz w:val="22"/>
          <w:szCs w:val="20"/>
        </w:rPr>
        <w:t xml:space="preserve"> z venkovní strany dvousložkovým pigmentovaným polyuretanovým nátěrem jako ochrana proti UV záření. Natřený povrch musí být hladký, barva musí být stejná jako materiál skříně. Tloušťka nátěru musí být minimálně 50 </w:t>
      </w:r>
      <w:r w:rsidRPr="003D1C6A">
        <w:rPr>
          <w:rFonts w:cs="Arial"/>
          <w:noProof/>
          <w:spacing w:val="-2"/>
          <w:sz w:val="22"/>
          <w:szCs w:val="20"/>
        </w:rPr>
        <w:t>µ</w:t>
      </w:r>
      <w:r w:rsidRPr="003D1C6A">
        <w:rPr>
          <w:noProof/>
          <w:spacing w:val="-2"/>
          <w:sz w:val="22"/>
          <w:szCs w:val="20"/>
        </w:rPr>
        <w:t>m doložená mřížkovou zkouškou dle ČSN EN ISO 2409 s požadovanou hodnotou klasifikace min. 1 dle Tabulky 1 viz ČSN EN ISO 2409.</w:t>
      </w:r>
    </w:p>
    <w:p w14:paraId="168B957F" w14:textId="77777777" w:rsidR="00196601" w:rsidRDefault="00196601" w:rsidP="00196601">
      <w:pPr>
        <w:tabs>
          <w:tab w:val="left" w:pos="-720"/>
          <w:tab w:val="left" w:pos="0"/>
        </w:tabs>
        <w:suppressAutoHyphens/>
        <w:spacing w:after="120"/>
        <w:ind w:right="-1"/>
        <w:jc w:val="both"/>
        <w:rPr>
          <w:rFonts w:cs="Arial"/>
          <w:noProof/>
          <w:sz w:val="22"/>
          <w:szCs w:val="20"/>
        </w:rPr>
      </w:pPr>
      <w:r w:rsidRPr="003D1C6A">
        <w:rPr>
          <w:rFonts w:cs="Arial"/>
          <w:noProof/>
          <w:sz w:val="22"/>
          <w:szCs w:val="20"/>
        </w:rPr>
        <w:t>Materiály musí být odolné proti teplotám a ohni v souladu s ČSN EN 61439-5. Použité materiály musí splňovat stupeň hořlavosti min. HB40 a V0 dle ČSN EN 60695-11-10.</w:t>
      </w:r>
    </w:p>
    <w:p w14:paraId="03F2DE91"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Kabelové rozvodné skříně musí splňovat požadavek na krytí IP 44, při otevřených </w:t>
      </w:r>
      <w:r w:rsidRPr="005E7611">
        <w:rPr>
          <w:noProof/>
          <w:spacing w:val="-2"/>
          <w:sz w:val="22"/>
          <w:szCs w:val="20"/>
        </w:rPr>
        <w:t>dveřích IP 00</w:t>
      </w:r>
      <w:r w:rsidRPr="003D1C6A">
        <w:rPr>
          <w:noProof/>
          <w:spacing w:val="-2"/>
          <w:sz w:val="22"/>
          <w:szCs w:val="20"/>
        </w:rPr>
        <w:t xml:space="preserve">. </w:t>
      </w:r>
    </w:p>
    <w:p w14:paraId="17510159"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lastRenderedPageBreak/>
        <w:t xml:space="preserve">Skříně se nesmí rosit. Rosení musí být zabráněno dostatečnou ventilací (větráním). Nezbytné větrací kanály musí být uspořádány labyrintově případně jiným způsobem za předpokladu dodržení krytí IP44. </w:t>
      </w:r>
    </w:p>
    <w:p w14:paraId="19AD6E4E"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Kabelové skříně musí být odolné vůči UV záření, tj. odolné proti stárnutí.</w:t>
      </w:r>
    </w:p>
    <w:p w14:paraId="2D6D57F1"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Odolnost kabelové skříně proti zkratu musí být I</w:t>
      </w:r>
      <w:r w:rsidRPr="003D1C6A">
        <w:rPr>
          <w:noProof/>
          <w:spacing w:val="-2"/>
          <w:sz w:val="22"/>
          <w:szCs w:val="20"/>
          <w:vertAlign w:val="subscript"/>
        </w:rPr>
        <w:t>cc</w:t>
      </w:r>
      <w:r w:rsidRPr="003D1C6A">
        <w:rPr>
          <w:noProof/>
          <w:spacing w:val="-2"/>
          <w:sz w:val="22"/>
          <w:szCs w:val="20"/>
        </w:rPr>
        <w:t xml:space="preserve"> </w:t>
      </w:r>
      <w:r w:rsidRPr="003D1C6A">
        <w:rPr>
          <w:noProof/>
          <w:spacing w:val="-2"/>
          <w:sz w:val="22"/>
          <w:szCs w:val="20"/>
        </w:rPr>
        <w:sym w:font="Symbol" w:char="F0B3"/>
      </w:r>
      <w:r w:rsidRPr="003D1C6A">
        <w:rPr>
          <w:noProof/>
          <w:spacing w:val="-2"/>
          <w:sz w:val="22"/>
          <w:szCs w:val="20"/>
        </w:rPr>
        <w:t xml:space="preserve"> 40 kA.</w:t>
      </w:r>
    </w:p>
    <w:p w14:paraId="56D37577"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Všechny kovové části, šrouby, matice, podložky, atd. musí být z materiálu odolného vůči korozi. Při použití šroubových spojení z nerezové oceli musí být zajištěno bezproblémové uvolnění těchto spojů, např. použitím vhodných maziv.</w:t>
      </w:r>
    </w:p>
    <w:p w14:paraId="094E49EC"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Odolnost proti korozi musí být potvrzena zkouškou dle požadavků normy ČSN EN 61439-5. Tato odolnost musí být potvrzena jak pro vnitřní díly, tak pro vnější díly vyjma zkoušky ultrafialovým zářením.</w:t>
      </w:r>
    </w:p>
    <w:p w14:paraId="1B76A799" w14:textId="77777777" w:rsidR="00196601" w:rsidRPr="003D1C6A" w:rsidRDefault="00196601" w:rsidP="00196601">
      <w:pPr>
        <w:jc w:val="both"/>
        <w:rPr>
          <w:noProof/>
          <w:spacing w:val="-2"/>
          <w:sz w:val="22"/>
          <w:szCs w:val="20"/>
        </w:rPr>
      </w:pPr>
      <w:r w:rsidRPr="003D1C6A">
        <w:rPr>
          <w:noProof/>
          <w:spacing w:val="-2"/>
          <w:sz w:val="22"/>
          <w:szCs w:val="20"/>
        </w:rPr>
        <w:t>Kabelové skříně musí být navrženy tak, aby v případě tlaku (rázu), který vznikne uvnitř skříně v důsledku obloukového zkratu, nedošlo k poranění laických osob vyraženými dveřmi nebo odlétajícími částmi skříně. Musí být dodrženo minimální krytí IP 1X.</w:t>
      </w:r>
    </w:p>
    <w:p w14:paraId="32084949" w14:textId="77777777" w:rsidR="00196601" w:rsidRPr="003D1C6A" w:rsidRDefault="00196601" w:rsidP="00196601">
      <w:pPr>
        <w:jc w:val="both"/>
        <w:rPr>
          <w:noProof/>
          <w:spacing w:val="-2"/>
          <w:sz w:val="22"/>
          <w:szCs w:val="20"/>
          <w:u w:val="single"/>
        </w:rPr>
      </w:pPr>
    </w:p>
    <w:p w14:paraId="02F051E9" w14:textId="77777777" w:rsidR="00196601" w:rsidRPr="003D1C6A" w:rsidRDefault="00196601" w:rsidP="00196601">
      <w:pPr>
        <w:jc w:val="both"/>
        <w:rPr>
          <w:noProof/>
          <w:spacing w:val="-2"/>
          <w:sz w:val="22"/>
          <w:szCs w:val="20"/>
          <w:u w:val="single"/>
        </w:rPr>
      </w:pPr>
      <w:r w:rsidRPr="003D1C6A">
        <w:rPr>
          <w:noProof/>
          <w:spacing w:val="-2"/>
          <w:sz w:val="22"/>
          <w:szCs w:val="20"/>
          <w:u w:val="single"/>
        </w:rPr>
        <w:t>Požadované typy skříní:</w:t>
      </w:r>
    </w:p>
    <w:p w14:paraId="588309B2" w14:textId="77777777" w:rsidR="00196601" w:rsidRPr="003D1C6A" w:rsidRDefault="00196601" w:rsidP="00196601">
      <w:pPr>
        <w:jc w:val="both"/>
        <w:rPr>
          <w:noProof/>
          <w:spacing w:val="-2"/>
          <w:sz w:val="22"/>
          <w:szCs w:val="20"/>
        </w:rPr>
      </w:pPr>
    </w:p>
    <w:tbl>
      <w:tblPr>
        <w:tblW w:w="3579" w:type="dxa"/>
        <w:tblInd w:w="55" w:type="dxa"/>
        <w:tblCellMar>
          <w:left w:w="70" w:type="dxa"/>
          <w:right w:w="70" w:type="dxa"/>
        </w:tblCellMar>
        <w:tblLook w:val="04A0" w:firstRow="1" w:lastRow="0" w:firstColumn="1" w:lastColumn="0" w:noHBand="0" w:noVBand="1"/>
      </w:tblPr>
      <w:tblGrid>
        <w:gridCol w:w="1078"/>
        <w:gridCol w:w="997"/>
        <w:gridCol w:w="752"/>
        <w:gridCol w:w="752"/>
      </w:tblGrid>
      <w:tr w:rsidR="00196601" w:rsidRPr="003D1C6A" w14:paraId="38AADC6E" w14:textId="77777777" w:rsidTr="00C461FA">
        <w:trPr>
          <w:trHeight w:val="300"/>
        </w:trPr>
        <w:tc>
          <w:tcPr>
            <w:tcW w:w="207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17D865" w14:textId="77777777" w:rsidR="00196601" w:rsidRPr="003D1C6A" w:rsidRDefault="00196601" w:rsidP="00C461FA">
            <w:pPr>
              <w:jc w:val="center"/>
              <w:rPr>
                <w:rFonts w:cs="Arial"/>
                <w:b/>
                <w:bCs/>
                <w:color w:val="000000"/>
                <w:szCs w:val="20"/>
              </w:rPr>
            </w:pPr>
            <w:r w:rsidRPr="003D1C6A">
              <w:rPr>
                <w:rFonts w:cs="Arial"/>
                <w:b/>
                <w:bCs/>
                <w:color w:val="000000"/>
                <w:szCs w:val="20"/>
              </w:rPr>
              <w:t>Typ skříně</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14:paraId="4BD5664B" w14:textId="77777777" w:rsidR="00196601" w:rsidRPr="003D1C6A" w:rsidRDefault="00196601" w:rsidP="00C461FA">
            <w:pPr>
              <w:jc w:val="center"/>
              <w:rPr>
                <w:rFonts w:cs="Arial"/>
                <w:b/>
                <w:bCs/>
                <w:color w:val="000000"/>
                <w:szCs w:val="20"/>
              </w:rPr>
            </w:pPr>
            <w:r w:rsidRPr="003D1C6A">
              <w:rPr>
                <w:rFonts w:cs="Arial"/>
                <w:b/>
                <w:bCs/>
                <w:color w:val="000000"/>
                <w:szCs w:val="20"/>
              </w:rPr>
              <w:t>SV101</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14:paraId="54C22FA6" w14:textId="77777777" w:rsidR="00196601" w:rsidRPr="003D1C6A" w:rsidRDefault="00196601" w:rsidP="00C461FA">
            <w:pPr>
              <w:jc w:val="center"/>
              <w:rPr>
                <w:rFonts w:cs="Arial"/>
                <w:b/>
                <w:bCs/>
                <w:color w:val="000000"/>
                <w:szCs w:val="20"/>
              </w:rPr>
            </w:pPr>
            <w:r w:rsidRPr="003D1C6A">
              <w:rPr>
                <w:rFonts w:cs="Arial"/>
                <w:b/>
                <w:bCs/>
                <w:color w:val="000000"/>
                <w:szCs w:val="20"/>
              </w:rPr>
              <w:t>SV201</w:t>
            </w:r>
          </w:p>
        </w:tc>
      </w:tr>
      <w:tr w:rsidR="00196601" w:rsidRPr="003D1C6A" w14:paraId="47C65D2C" w14:textId="77777777" w:rsidTr="00C461FA">
        <w:trPr>
          <w:trHeight w:val="591"/>
        </w:trPr>
        <w:tc>
          <w:tcPr>
            <w:tcW w:w="1078" w:type="dxa"/>
            <w:tcBorders>
              <w:top w:val="nil"/>
              <w:left w:val="single" w:sz="4" w:space="0" w:color="auto"/>
              <w:bottom w:val="single" w:sz="4" w:space="0" w:color="auto"/>
              <w:right w:val="single" w:sz="4" w:space="0" w:color="auto"/>
            </w:tcBorders>
            <w:shd w:val="clear" w:color="auto" w:fill="auto"/>
            <w:noWrap/>
            <w:vAlign w:val="center"/>
            <w:hideMark/>
          </w:tcPr>
          <w:p w14:paraId="0DD73BBC" w14:textId="77777777" w:rsidR="00196601" w:rsidRPr="003D1C6A" w:rsidRDefault="00196601" w:rsidP="00C461FA">
            <w:pPr>
              <w:jc w:val="center"/>
              <w:rPr>
                <w:rFonts w:cs="Arial"/>
                <w:b/>
                <w:bCs/>
                <w:color w:val="000000"/>
                <w:szCs w:val="20"/>
              </w:rPr>
            </w:pPr>
            <w:r w:rsidRPr="003D1C6A">
              <w:rPr>
                <w:rFonts w:cs="Arial"/>
                <w:b/>
                <w:bCs/>
                <w:color w:val="000000"/>
                <w:szCs w:val="20"/>
              </w:rPr>
              <w:t>Umístění</w:t>
            </w:r>
          </w:p>
        </w:tc>
        <w:tc>
          <w:tcPr>
            <w:tcW w:w="997" w:type="dxa"/>
            <w:tcBorders>
              <w:top w:val="nil"/>
              <w:left w:val="nil"/>
              <w:bottom w:val="single" w:sz="4" w:space="0" w:color="auto"/>
              <w:right w:val="single" w:sz="4" w:space="0" w:color="auto"/>
            </w:tcBorders>
            <w:shd w:val="clear" w:color="auto" w:fill="auto"/>
            <w:vAlign w:val="center"/>
            <w:hideMark/>
          </w:tcPr>
          <w:p w14:paraId="151B519F" w14:textId="77777777" w:rsidR="00196601" w:rsidRPr="003D1C6A" w:rsidRDefault="00196601" w:rsidP="00C461FA">
            <w:pPr>
              <w:rPr>
                <w:rFonts w:cs="Arial"/>
                <w:b/>
                <w:bCs/>
                <w:color w:val="000000"/>
                <w:szCs w:val="20"/>
              </w:rPr>
            </w:pPr>
            <w:r w:rsidRPr="003D1C6A">
              <w:rPr>
                <w:rFonts w:cs="Arial"/>
                <w:b/>
                <w:bCs/>
                <w:color w:val="000000"/>
                <w:szCs w:val="20"/>
              </w:rPr>
              <w:t>Na sloup</w:t>
            </w:r>
          </w:p>
        </w:tc>
        <w:tc>
          <w:tcPr>
            <w:tcW w:w="752" w:type="dxa"/>
            <w:tcBorders>
              <w:top w:val="nil"/>
              <w:left w:val="nil"/>
              <w:bottom w:val="single" w:sz="4" w:space="0" w:color="auto"/>
              <w:right w:val="single" w:sz="4" w:space="0" w:color="auto"/>
            </w:tcBorders>
            <w:shd w:val="clear" w:color="auto" w:fill="auto"/>
            <w:noWrap/>
            <w:vAlign w:val="center"/>
            <w:hideMark/>
          </w:tcPr>
          <w:p w14:paraId="54170EB0" w14:textId="77777777" w:rsidR="00196601" w:rsidRPr="003D1C6A" w:rsidRDefault="00196601" w:rsidP="00C461FA">
            <w:pPr>
              <w:jc w:val="center"/>
              <w:rPr>
                <w:rFonts w:cs="Arial"/>
                <w:color w:val="000000"/>
                <w:szCs w:val="20"/>
              </w:rPr>
            </w:pPr>
            <w:r w:rsidRPr="003D1C6A">
              <w:rPr>
                <w:rFonts w:cs="Arial"/>
                <w:color w:val="000000"/>
                <w:szCs w:val="20"/>
              </w:rPr>
              <w:t>X</w:t>
            </w:r>
          </w:p>
        </w:tc>
        <w:tc>
          <w:tcPr>
            <w:tcW w:w="752" w:type="dxa"/>
            <w:tcBorders>
              <w:top w:val="nil"/>
              <w:left w:val="nil"/>
              <w:bottom w:val="single" w:sz="4" w:space="0" w:color="auto"/>
              <w:right w:val="single" w:sz="4" w:space="0" w:color="auto"/>
            </w:tcBorders>
            <w:shd w:val="clear" w:color="auto" w:fill="auto"/>
            <w:noWrap/>
            <w:vAlign w:val="center"/>
            <w:hideMark/>
          </w:tcPr>
          <w:p w14:paraId="139B4C2F" w14:textId="77777777" w:rsidR="00196601" w:rsidRPr="003D1C6A" w:rsidRDefault="00196601" w:rsidP="00C461FA">
            <w:pPr>
              <w:jc w:val="center"/>
              <w:rPr>
                <w:rFonts w:cs="Arial"/>
                <w:color w:val="000000"/>
                <w:szCs w:val="20"/>
              </w:rPr>
            </w:pPr>
            <w:r w:rsidRPr="003D1C6A">
              <w:rPr>
                <w:rFonts w:cs="Arial"/>
                <w:color w:val="000000"/>
                <w:szCs w:val="20"/>
              </w:rPr>
              <w:t>X</w:t>
            </w:r>
          </w:p>
        </w:tc>
      </w:tr>
    </w:tbl>
    <w:p w14:paraId="1FF1405F" w14:textId="77777777" w:rsidR="00A42DC9" w:rsidRPr="003D1C6A" w:rsidRDefault="00A42DC9" w:rsidP="00196601">
      <w:pPr>
        <w:jc w:val="both"/>
        <w:rPr>
          <w:noProof/>
          <w:spacing w:val="-2"/>
          <w:sz w:val="22"/>
          <w:szCs w:val="20"/>
        </w:rPr>
      </w:pPr>
    </w:p>
    <w:tbl>
      <w:tblPr>
        <w:tblW w:w="5780" w:type="dxa"/>
        <w:tblInd w:w="55" w:type="dxa"/>
        <w:tblCellMar>
          <w:left w:w="70" w:type="dxa"/>
          <w:right w:w="70" w:type="dxa"/>
        </w:tblCellMar>
        <w:tblLook w:val="04A0" w:firstRow="1" w:lastRow="0" w:firstColumn="1" w:lastColumn="0" w:noHBand="0" w:noVBand="1"/>
      </w:tblPr>
      <w:tblGrid>
        <w:gridCol w:w="1043"/>
        <w:gridCol w:w="1582"/>
        <w:gridCol w:w="741"/>
        <w:gridCol w:w="741"/>
        <w:gridCol w:w="741"/>
        <w:gridCol w:w="741"/>
        <w:gridCol w:w="741"/>
      </w:tblGrid>
      <w:tr w:rsidR="00196601" w:rsidRPr="003D1C6A" w14:paraId="50E91A06" w14:textId="77777777" w:rsidTr="00C461FA">
        <w:trPr>
          <w:trHeight w:val="300"/>
        </w:trPr>
        <w:tc>
          <w:tcPr>
            <w:tcW w:w="26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3F38C2" w14:textId="77777777" w:rsidR="00196601" w:rsidRPr="003D1C6A" w:rsidRDefault="00196601" w:rsidP="00C461FA">
            <w:pPr>
              <w:jc w:val="center"/>
              <w:rPr>
                <w:rFonts w:cs="Arial"/>
                <w:b/>
                <w:bCs/>
                <w:color w:val="000000"/>
                <w:szCs w:val="20"/>
              </w:rPr>
            </w:pPr>
            <w:r w:rsidRPr="003D1C6A">
              <w:rPr>
                <w:rFonts w:cs="Arial"/>
                <w:b/>
                <w:bCs/>
                <w:color w:val="000000"/>
                <w:szCs w:val="20"/>
              </w:rPr>
              <w:t>Typ skříně</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65711F73" w14:textId="77777777" w:rsidR="00196601" w:rsidRPr="003D1C6A" w:rsidRDefault="00196601" w:rsidP="00C461FA">
            <w:pPr>
              <w:jc w:val="center"/>
              <w:rPr>
                <w:rFonts w:cs="Arial"/>
                <w:b/>
                <w:bCs/>
                <w:color w:val="000000"/>
                <w:szCs w:val="20"/>
              </w:rPr>
            </w:pPr>
            <w:r w:rsidRPr="003D1C6A">
              <w:rPr>
                <w:rFonts w:cs="Arial"/>
                <w:b/>
                <w:bCs/>
                <w:color w:val="000000"/>
                <w:szCs w:val="20"/>
              </w:rPr>
              <w:t>SP100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FD068BA" w14:textId="77777777" w:rsidR="00196601" w:rsidRPr="003D1C6A" w:rsidRDefault="00196601" w:rsidP="00C461FA">
            <w:pPr>
              <w:jc w:val="center"/>
              <w:rPr>
                <w:rFonts w:cs="Arial"/>
                <w:b/>
                <w:bCs/>
                <w:color w:val="000000"/>
                <w:szCs w:val="20"/>
              </w:rPr>
            </w:pPr>
            <w:r w:rsidRPr="003D1C6A">
              <w:rPr>
                <w:rFonts w:cs="Arial"/>
                <w:b/>
                <w:bCs/>
                <w:color w:val="000000"/>
                <w:szCs w:val="20"/>
              </w:rPr>
              <w:t>SP200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394E7B44" w14:textId="77777777" w:rsidR="00196601" w:rsidRPr="003D1C6A" w:rsidRDefault="00196601" w:rsidP="00C461FA">
            <w:pPr>
              <w:jc w:val="center"/>
              <w:rPr>
                <w:rFonts w:cs="Arial"/>
                <w:b/>
                <w:bCs/>
                <w:color w:val="000000"/>
                <w:szCs w:val="20"/>
              </w:rPr>
            </w:pPr>
            <w:r w:rsidRPr="003D1C6A">
              <w:rPr>
                <w:rFonts w:cs="Arial"/>
                <w:b/>
                <w:bCs/>
                <w:color w:val="000000"/>
                <w:szCs w:val="20"/>
              </w:rPr>
              <w:t>SS100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2DBB56D" w14:textId="77777777" w:rsidR="00196601" w:rsidRPr="003D1C6A" w:rsidRDefault="00196601" w:rsidP="00C461FA">
            <w:pPr>
              <w:jc w:val="center"/>
              <w:rPr>
                <w:rFonts w:cs="Arial"/>
                <w:b/>
                <w:bCs/>
                <w:color w:val="000000"/>
                <w:szCs w:val="20"/>
              </w:rPr>
            </w:pPr>
            <w:r w:rsidRPr="003D1C6A">
              <w:rPr>
                <w:rFonts w:cs="Arial"/>
                <w:b/>
                <w:bCs/>
                <w:color w:val="000000"/>
                <w:szCs w:val="20"/>
              </w:rPr>
              <w:t>SS200</w:t>
            </w:r>
          </w:p>
        </w:tc>
        <w:tc>
          <w:tcPr>
            <w:tcW w:w="631" w:type="dxa"/>
            <w:tcBorders>
              <w:top w:val="single" w:sz="4" w:space="0" w:color="auto"/>
              <w:left w:val="nil"/>
              <w:bottom w:val="single" w:sz="4" w:space="0" w:color="auto"/>
              <w:right w:val="single" w:sz="4" w:space="0" w:color="auto"/>
            </w:tcBorders>
            <w:shd w:val="clear" w:color="auto" w:fill="auto"/>
            <w:noWrap/>
            <w:vAlign w:val="center"/>
            <w:hideMark/>
          </w:tcPr>
          <w:p w14:paraId="11CBC249" w14:textId="77777777" w:rsidR="00196601" w:rsidRPr="003D1C6A" w:rsidRDefault="00196601" w:rsidP="00C461FA">
            <w:pPr>
              <w:jc w:val="center"/>
              <w:rPr>
                <w:rFonts w:cs="Arial"/>
                <w:b/>
                <w:bCs/>
                <w:color w:val="000000"/>
                <w:szCs w:val="20"/>
              </w:rPr>
            </w:pPr>
            <w:r w:rsidRPr="003D1C6A">
              <w:rPr>
                <w:rFonts w:cs="Arial"/>
                <w:b/>
                <w:bCs/>
                <w:color w:val="000000"/>
                <w:szCs w:val="20"/>
              </w:rPr>
              <w:t>SS300</w:t>
            </w:r>
          </w:p>
        </w:tc>
      </w:tr>
      <w:tr w:rsidR="00196601" w:rsidRPr="003D1C6A" w14:paraId="4C020DE1" w14:textId="77777777" w:rsidTr="00C461FA">
        <w:trPr>
          <w:trHeight w:val="300"/>
        </w:trPr>
        <w:tc>
          <w:tcPr>
            <w:tcW w:w="104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98382A" w14:textId="77777777" w:rsidR="00196601" w:rsidRPr="003D1C6A" w:rsidRDefault="00196601" w:rsidP="00C461FA">
            <w:pPr>
              <w:jc w:val="center"/>
              <w:rPr>
                <w:rFonts w:cs="Arial"/>
                <w:b/>
                <w:bCs/>
                <w:color w:val="000000"/>
                <w:szCs w:val="20"/>
              </w:rPr>
            </w:pPr>
            <w:r w:rsidRPr="003D1C6A">
              <w:rPr>
                <w:rFonts w:cs="Arial"/>
                <w:b/>
                <w:bCs/>
                <w:color w:val="000000"/>
                <w:szCs w:val="20"/>
              </w:rPr>
              <w:t>Umístění</w:t>
            </w:r>
          </w:p>
        </w:tc>
        <w:tc>
          <w:tcPr>
            <w:tcW w:w="1582" w:type="dxa"/>
            <w:tcBorders>
              <w:top w:val="nil"/>
              <w:left w:val="nil"/>
              <w:bottom w:val="single" w:sz="4" w:space="0" w:color="auto"/>
              <w:right w:val="single" w:sz="4" w:space="0" w:color="auto"/>
            </w:tcBorders>
            <w:shd w:val="clear" w:color="auto" w:fill="auto"/>
            <w:vAlign w:val="center"/>
            <w:hideMark/>
          </w:tcPr>
          <w:p w14:paraId="7FAF70E1" w14:textId="77777777" w:rsidR="00196601" w:rsidRPr="003D1C6A" w:rsidRDefault="00196601" w:rsidP="00C461FA">
            <w:pPr>
              <w:rPr>
                <w:rFonts w:cs="Arial"/>
                <w:b/>
                <w:bCs/>
                <w:color w:val="000000"/>
                <w:szCs w:val="20"/>
              </w:rPr>
            </w:pPr>
            <w:r w:rsidRPr="003D1C6A">
              <w:rPr>
                <w:rFonts w:cs="Arial"/>
                <w:b/>
                <w:bCs/>
                <w:color w:val="000000"/>
                <w:szCs w:val="20"/>
              </w:rPr>
              <w:t>Pilíř</w:t>
            </w:r>
          </w:p>
        </w:tc>
        <w:tc>
          <w:tcPr>
            <w:tcW w:w="631" w:type="dxa"/>
            <w:tcBorders>
              <w:top w:val="nil"/>
              <w:left w:val="nil"/>
              <w:bottom w:val="single" w:sz="4" w:space="0" w:color="auto"/>
              <w:right w:val="single" w:sz="4" w:space="0" w:color="auto"/>
            </w:tcBorders>
            <w:shd w:val="clear" w:color="auto" w:fill="auto"/>
            <w:noWrap/>
            <w:vAlign w:val="center"/>
            <w:hideMark/>
          </w:tcPr>
          <w:p w14:paraId="088A6ED6" w14:textId="77777777"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14:paraId="41CACE66" w14:textId="77777777"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14:paraId="1C5D03E9" w14:textId="77777777"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14:paraId="376BC7DA" w14:textId="77777777"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14:paraId="3CDED79A" w14:textId="77777777" w:rsidR="00196601" w:rsidRPr="003D1C6A" w:rsidRDefault="00196601" w:rsidP="00C461FA">
            <w:pPr>
              <w:jc w:val="center"/>
              <w:rPr>
                <w:rFonts w:cs="Arial"/>
                <w:color w:val="000000"/>
                <w:szCs w:val="20"/>
              </w:rPr>
            </w:pPr>
            <w:r w:rsidRPr="003D1C6A">
              <w:rPr>
                <w:rFonts w:cs="Arial"/>
                <w:color w:val="000000"/>
                <w:szCs w:val="20"/>
              </w:rPr>
              <w:t>X</w:t>
            </w:r>
          </w:p>
        </w:tc>
      </w:tr>
      <w:tr w:rsidR="00196601" w:rsidRPr="003D1C6A" w14:paraId="539BFD08" w14:textId="77777777" w:rsidTr="00C461FA">
        <w:trPr>
          <w:trHeight w:val="300"/>
        </w:trPr>
        <w:tc>
          <w:tcPr>
            <w:tcW w:w="1043" w:type="dxa"/>
            <w:vMerge/>
            <w:tcBorders>
              <w:top w:val="nil"/>
              <w:left w:val="single" w:sz="4" w:space="0" w:color="auto"/>
              <w:bottom w:val="single" w:sz="4" w:space="0" w:color="auto"/>
              <w:right w:val="single" w:sz="4" w:space="0" w:color="auto"/>
            </w:tcBorders>
            <w:vAlign w:val="center"/>
            <w:hideMark/>
          </w:tcPr>
          <w:p w14:paraId="05DB4FE7" w14:textId="77777777" w:rsidR="00196601" w:rsidRPr="003D1C6A" w:rsidRDefault="00196601" w:rsidP="00C461FA">
            <w:pPr>
              <w:rPr>
                <w:rFonts w:cs="Arial"/>
                <w:b/>
                <w:bCs/>
                <w:color w:val="000000"/>
                <w:szCs w:val="20"/>
              </w:rPr>
            </w:pPr>
          </w:p>
        </w:tc>
        <w:tc>
          <w:tcPr>
            <w:tcW w:w="1582" w:type="dxa"/>
            <w:tcBorders>
              <w:top w:val="nil"/>
              <w:left w:val="nil"/>
              <w:bottom w:val="single" w:sz="4" w:space="0" w:color="auto"/>
              <w:right w:val="single" w:sz="4" w:space="0" w:color="auto"/>
            </w:tcBorders>
            <w:shd w:val="clear" w:color="auto" w:fill="auto"/>
            <w:vAlign w:val="center"/>
            <w:hideMark/>
          </w:tcPr>
          <w:p w14:paraId="4994F841" w14:textId="77777777" w:rsidR="00196601" w:rsidRPr="003D1C6A" w:rsidRDefault="00196601" w:rsidP="00C461FA">
            <w:pPr>
              <w:rPr>
                <w:rFonts w:cs="Arial"/>
                <w:b/>
                <w:bCs/>
                <w:color w:val="000000"/>
                <w:szCs w:val="20"/>
              </w:rPr>
            </w:pPr>
            <w:r w:rsidRPr="003D1C6A">
              <w:rPr>
                <w:rFonts w:cs="Arial"/>
                <w:b/>
                <w:bCs/>
                <w:color w:val="000000"/>
                <w:szCs w:val="20"/>
              </w:rPr>
              <w:t>Do výklenku</w:t>
            </w:r>
          </w:p>
        </w:tc>
        <w:tc>
          <w:tcPr>
            <w:tcW w:w="631" w:type="dxa"/>
            <w:tcBorders>
              <w:top w:val="nil"/>
              <w:left w:val="nil"/>
              <w:bottom w:val="single" w:sz="4" w:space="0" w:color="auto"/>
              <w:right w:val="single" w:sz="4" w:space="0" w:color="auto"/>
            </w:tcBorders>
            <w:shd w:val="clear" w:color="auto" w:fill="auto"/>
            <w:noWrap/>
            <w:vAlign w:val="center"/>
            <w:hideMark/>
          </w:tcPr>
          <w:p w14:paraId="7304BD50" w14:textId="77777777"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14:paraId="17DF8EE4" w14:textId="77777777"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14:paraId="767978CC" w14:textId="77777777"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14:paraId="2D1C1E40" w14:textId="77777777"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14:paraId="2AC145B5" w14:textId="77777777" w:rsidR="00196601" w:rsidRPr="003D1C6A" w:rsidRDefault="00196601" w:rsidP="00C461FA">
            <w:pPr>
              <w:jc w:val="center"/>
              <w:rPr>
                <w:rFonts w:cs="Arial"/>
                <w:color w:val="000000"/>
                <w:szCs w:val="20"/>
              </w:rPr>
            </w:pPr>
            <w:r w:rsidRPr="003D1C6A">
              <w:rPr>
                <w:rFonts w:cs="Arial"/>
                <w:color w:val="000000"/>
                <w:szCs w:val="20"/>
              </w:rPr>
              <w:t>X</w:t>
            </w:r>
          </w:p>
        </w:tc>
      </w:tr>
      <w:tr w:rsidR="00196601" w:rsidRPr="003D1C6A" w14:paraId="0947349D" w14:textId="77777777" w:rsidTr="00C461FA">
        <w:trPr>
          <w:trHeight w:val="300"/>
        </w:trPr>
        <w:tc>
          <w:tcPr>
            <w:tcW w:w="1043" w:type="dxa"/>
            <w:vMerge/>
            <w:tcBorders>
              <w:top w:val="nil"/>
              <w:left w:val="single" w:sz="4" w:space="0" w:color="auto"/>
              <w:bottom w:val="single" w:sz="4" w:space="0" w:color="auto"/>
              <w:right w:val="single" w:sz="4" w:space="0" w:color="auto"/>
            </w:tcBorders>
            <w:vAlign w:val="center"/>
            <w:hideMark/>
          </w:tcPr>
          <w:p w14:paraId="2246F24D" w14:textId="77777777" w:rsidR="00196601" w:rsidRPr="003D1C6A" w:rsidRDefault="00196601" w:rsidP="00C461FA">
            <w:pPr>
              <w:rPr>
                <w:rFonts w:cs="Arial"/>
                <w:b/>
                <w:bCs/>
                <w:color w:val="000000"/>
                <w:szCs w:val="20"/>
              </w:rPr>
            </w:pPr>
          </w:p>
        </w:tc>
        <w:tc>
          <w:tcPr>
            <w:tcW w:w="1582" w:type="dxa"/>
            <w:tcBorders>
              <w:top w:val="nil"/>
              <w:left w:val="nil"/>
              <w:bottom w:val="single" w:sz="4" w:space="0" w:color="auto"/>
              <w:right w:val="single" w:sz="4" w:space="0" w:color="auto"/>
            </w:tcBorders>
            <w:shd w:val="clear" w:color="auto" w:fill="auto"/>
            <w:noWrap/>
            <w:vAlign w:val="center"/>
            <w:hideMark/>
          </w:tcPr>
          <w:p w14:paraId="16CA3803" w14:textId="77777777" w:rsidR="00196601" w:rsidRPr="003D1C6A" w:rsidRDefault="00196601" w:rsidP="00C461FA">
            <w:pPr>
              <w:rPr>
                <w:rFonts w:cs="Arial"/>
                <w:b/>
                <w:bCs/>
                <w:color w:val="000000"/>
                <w:szCs w:val="20"/>
              </w:rPr>
            </w:pPr>
            <w:r w:rsidRPr="003D1C6A">
              <w:rPr>
                <w:rFonts w:cs="Arial"/>
                <w:b/>
                <w:bCs/>
                <w:color w:val="000000"/>
                <w:szCs w:val="20"/>
              </w:rPr>
              <w:t>Na sloup</w:t>
            </w:r>
          </w:p>
        </w:tc>
        <w:tc>
          <w:tcPr>
            <w:tcW w:w="631" w:type="dxa"/>
            <w:tcBorders>
              <w:top w:val="nil"/>
              <w:left w:val="nil"/>
              <w:bottom w:val="single" w:sz="4" w:space="0" w:color="auto"/>
              <w:right w:val="single" w:sz="4" w:space="0" w:color="auto"/>
            </w:tcBorders>
            <w:shd w:val="clear" w:color="auto" w:fill="auto"/>
            <w:noWrap/>
            <w:vAlign w:val="center"/>
            <w:hideMark/>
          </w:tcPr>
          <w:p w14:paraId="66D37BDE" w14:textId="77777777"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14:paraId="5A43D701" w14:textId="77777777" w:rsidR="00196601" w:rsidRPr="003D1C6A" w:rsidRDefault="00196601" w:rsidP="00C461FA">
            <w:pPr>
              <w:jc w:val="center"/>
              <w:rPr>
                <w:rFonts w:cs="Arial"/>
                <w:color w:val="000000"/>
                <w:szCs w:val="20"/>
              </w:rPr>
            </w:pPr>
            <w:r w:rsidRPr="003D1C6A">
              <w:rPr>
                <w:rFonts w:cs="Arial"/>
                <w:color w:val="000000"/>
                <w:szCs w:val="20"/>
              </w:rPr>
              <w:t>X</w:t>
            </w:r>
          </w:p>
        </w:tc>
        <w:tc>
          <w:tcPr>
            <w:tcW w:w="631" w:type="dxa"/>
            <w:tcBorders>
              <w:top w:val="nil"/>
              <w:left w:val="nil"/>
              <w:bottom w:val="single" w:sz="4" w:space="0" w:color="auto"/>
              <w:right w:val="single" w:sz="4" w:space="0" w:color="auto"/>
            </w:tcBorders>
            <w:shd w:val="clear" w:color="auto" w:fill="auto"/>
            <w:noWrap/>
            <w:vAlign w:val="center"/>
            <w:hideMark/>
          </w:tcPr>
          <w:p w14:paraId="779C15A8" w14:textId="77777777" w:rsidR="00196601" w:rsidRPr="003D1C6A" w:rsidRDefault="00196601" w:rsidP="00C461FA">
            <w:pPr>
              <w:jc w:val="center"/>
              <w:rPr>
                <w:rFonts w:cs="Arial"/>
                <w:color w:val="000000"/>
                <w:szCs w:val="20"/>
              </w:rPr>
            </w:pPr>
            <w:r w:rsidRPr="003D1C6A">
              <w:rPr>
                <w:rFonts w:cs="Arial"/>
                <w:color w:val="000000"/>
                <w:szCs w:val="20"/>
              </w:rPr>
              <w:t>-</w:t>
            </w:r>
          </w:p>
        </w:tc>
        <w:tc>
          <w:tcPr>
            <w:tcW w:w="631" w:type="dxa"/>
            <w:tcBorders>
              <w:top w:val="nil"/>
              <w:left w:val="nil"/>
              <w:bottom w:val="single" w:sz="4" w:space="0" w:color="auto"/>
              <w:right w:val="single" w:sz="4" w:space="0" w:color="auto"/>
            </w:tcBorders>
            <w:shd w:val="clear" w:color="auto" w:fill="auto"/>
            <w:noWrap/>
            <w:vAlign w:val="center"/>
            <w:hideMark/>
          </w:tcPr>
          <w:p w14:paraId="39F7B522" w14:textId="77777777" w:rsidR="00196601" w:rsidRPr="003D1C6A" w:rsidRDefault="00196601" w:rsidP="00C461FA">
            <w:pPr>
              <w:jc w:val="center"/>
              <w:rPr>
                <w:rFonts w:cs="Arial"/>
                <w:color w:val="000000"/>
                <w:szCs w:val="20"/>
              </w:rPr>
            </w:pPr>
            <w:r w:rsidRPr="003D1C6A">
              <w:rPr>
                <w:rFonts w:cs="Arial"/>
                <w:color w:val="000000"/>
                <w:szCs w:val="20"/>
              </w:rPr>
              <w:t>-</w:t>
            </w:r>
          </w:p>
        </w:tc>
        <w:tc>
          <w:tcPr>
            <w:tcW w:w="631" w:type="dxa"/>
            <w:tcBorders>
              <w:top w:val="nil"/>
              <w:left w:val="nil"/>
              <w:bottom w:val="single" w:sz="4" w:space="0" w:color="auto"/>
              <w:right w:val="single" w:sz="4" w:space="0" w:color="auto"/>
            </w:tcBorders>
            <w:shd w:val="clear" w:color="auto" w:fill="auto"/>
            <w:noWrap/>
            <w:vAlign w:val="center"/>
            <w:hideMark/>
          </w:tcPr>
          <w:p w14:paraId="6EECB0CA" w14:textId="77777777" w:rsidR="00196601" w:rsidRPr="003D1C6A" w:rsidRDefault="00196601" w:rsidP="00C461FA">
            <w:pPr>
              <w:jc w:val="center"/>
              <w:rPr>
                <w:rFonts w:cs="Arial"/>
                <w:color w:val="000000"/>
                <w:szCs w:val="20"/>
              </w:rPr>
            </w:pPr>
            <w:r w:rsidRPr="003D1C6A">
              <w:rPr>
                <w:rFonts w:cs="Arial"/>
                <w:color w:val="000000"/>
                <w:szCs w:val="20"/>
              </w:rPr>
              <w:t>-</w:t>
            </w:r>
          </w:p>
        </w:tc>
      </w:tr>
    </w:tbl>
    <w:p w14:paraId="0BBA2F00" w14:textId="77777777" w:rsidR="00196601" w:rsidRPr="003D1C6A" w:rsidRDefault="00196601" w:rsidP="00196601">
      <w:pPr>
        <w:jc w:val="both"/>
        <w:rPr>
          <w:noProof/>
          <w:spacing w:val="-2"/>
          <w:sz w:val="22"/>
          <w:szCs w:val="20"/>
        </w:rPr>
      </w:pPr>
    </w:p>
    <w:p w14:paraId="00A9BCD0" w14:textId="425AB0AA" w:rsidR="00196601" w:rsidRDefault="00196601" w:rsidP="00196601">
      <w:pPr>
        <w:jc w:val="both"/>
        <w:rPr>
          <w:noProof/>
          <w:spacing w:val="-2"/>
          <w:sz w:val="22"/>
          <w:szCs w:val="20"/>
        </w:rPr>
      </w:pPr>
      <w:r w:rsidRPr="003D1C6A">
        <w:rPr>
          <w:noProof/>
          <w:spacing w:val="-2"/>
          <w:sz w:val="22"/>
          <w:szCs w:val="20"/>
        </w:rPr>
        <w:t>Skříně typu SP100 a SP200</w:t>
      </w:r>
      <w:r w:rsidR="00A069A5">
        <w:rPr>
          <w:noProof/>
          <w:spacing w:val="-2"/>
          <w:sz w:val="22"/>
          <w:szCs w:val="20"/>
        </w:rPr>
        <w:t xml:space="preserve"> do výklenku/na sloup</w:t>
      </w:r>
      <w:r w:rsidRPr="003D1C6A">
        <w:rPr>
          <w:noProof/>
          <w:spacing w:val="-2"/>
          <w:sz w:val="22"/>
          <w:szCs w:val="20"/>
        </w:rPr>
        <w:t xml:space="preserve"> musí mít stejné rozměry</w:t>
      </w:r>
      <w:r w:rsidR="00B92592">
        <w:rPr>
          <w:noProof/>
          <w:spacing w:val="-2"/>
          <w:sz w:val="22"/>
          <w:szCs w:val="20"/>
        </w:rPr>
        <w:t xml:space="preserve"> </w:t>
      </w:r>
      <w:bookmarkStart w:id="1" w:name="_Hlk37050706"/>
      <w:r w:rsidR="00B92592">
        <w:rPr>
          <w:noProof/>
          <w:spacing w:val="-2"/>
          <w:sz w:val="22"/>
          <w:szCs w:val="20"/>
        </w:rPr>
        <w:t>(max. 3</w:t>
      </w:r>
      <w:r w:rsidR="00683CDF">
        <w:rPr>
          <w:noProof/>
          <w:spacing w:val="-2"/>
          <w:sz w:val="22"/>
          <w:szCs w:val="20"/>
        </w:rPr>
        <w:t>3</w:t>
      </w:r>
      <w:r w:rsidR="00B92592">
        <w:rPr>
          <w:noProof/>
          <w:spacing w:val="-2"/>
          <w:sz w:val="22"/>
          <w:szCs w:val="20"/>
        </w:rPr>
        <w:t xml:space="preserve"> x 3</w:t>
      </w:r>
      <w:r w:rsidR="00683CDF">
        <w:rPr>
          <w:noProof/>
          <w:spacing w:val="-2"/>
          <w:sz w:val="22"/>
          <w:szCs w:val="20"/>
        </w:rPr>
        <w:t>0</w:t>
      </w:r>
      <w:r w:rsidR="00B92592">
        <w:rPr>
          <w:noProof/>
          <w:spacing w:val="-2"/>
          <w:sz w:val="22"/>
          <w:szCs w:val="20"/>
        </w:rPr>
        <w:t xml:space="preserve"> x 1</w:t>
      </w:r>
      <w:r w:rsidR="00683CDF">
        <w:rPr>
          <w:noProof/>
          <w:spacing w:val="-2"/>
          <w:sz w:val="22"/>
          <w:szCs w:val="20"/>
        </w:rPr>
        <w:t>2</w:t>
      </w:r>
      <w:r w:rsidR="00B92592">
        <w:rPr>
          <w:noProof/>
          <w:spacing w:val="-2"/>
          <w:sz w:val="22"/>
          <w:szCs w:val="20"/>
        </w:rPr>
        <w:t xml:space="preserve"> cm – šířka x výška x hlobka)</w:t>
      </w:r>
      <w:bookmarkEnd w:id="1"/>
      <w:r w:rsidRPr="003D1C6A">
        <w:rPr>
          <w:noProof/>
          <w:spacing w:val="-2"/>
          <w:sz w:val="22"/>
          <w:szCs w:val="20"/>
        </w:rPr>
        <w:t>. Stejně tak skříně typu SS100 a SS200. Maximální rozměr skříní SS100 a SS200 je šířka 40 cm</w:t>
      </w:r>
      <w:r w:rsidR="00A42DC9">
        <w:rPr>
          <w:noProof/>
          <w:spacing w:val="-2"/>
          <w:sz w:val="22"/>
          <w:szCs w:val="20"/>
        </w:rPr>
        <w:t xml:space="preserve"> (minimální 32 cm)</w:t>
      </w:r>
      <w:r w:rsidRPr="003D1C6A">
        <w:rPr>
          <w:noProof/>
          <w:spacing w:val="-2"/>
          <w:sz w:val="22"/>
          <w:szCs w:val="20"/>
        </w:rPr>
        <w:t>, výška 60</w:t>
      </w:r>
      <w:r w:rsidR="00B9434E">
        <w:rPr>
          <w:noProof/>
          <w:spacing w:val="-2"/>
          <w:sz w:val="22"/>
          <w:szCs w:val="20"/>
        </w:rPr>
        <w:t xml:space="preserve"> (+4)</w:t>
      </w:r>
      <w:r w:rsidRPr="003D1C6A">
        <w:rPr>
          <w:noProof/>
          <w:spacing w:val="-2"/>
          <w:sz w:val="22"/>
          <w:szCs w:val="20"/>
        </w:rPr>
        <w:t xml:space="preserve"> cm. Všechny skříně s jednou sadou pojistek (Sx100) musí být možné rozšířit na dvousadové bez nutnosti vyměnit kabelovou skříň, tedy pouze výměnou výzbroje skříně</w:t>
      </w:r>
      <w:r w:rsidR="001C4C30">
        <w:rPr>
          <w:noProof/>
          <w:spacing w:val="-2"/>
          <w:sz w:val="22"/>
          <w:szCs w:val="20"/>
        </w:rPr>
        <w:t>.</w:t>
      </w:r>
    </w:p>
    <w:p w14:paraId="053DC9E7" w14:textId="2C856244" w:rsidR="001C4C30" w:rsidRPr="003D1C6A" w:rsidRDefault="001C4C30" w:rsidP="00196601">
      <w:pPr>
        <w:jc w:val="both"/>
        <w:rPr>
          <w:noProof/>
          <w:spacing w:val="-2"/>
          <w:sz w:val="22"/>
          <w:szCs w:val="20"/>
        </w:rPr>
      </w:pPr>
      <w:r>
        <w:rPr>
          <w:noProof/>
          <w:spacing w:val="-2"/>
          <w:sz w:val="22"/>
          <w:szCs w:val="20"/>
        </w:rPr>
        <w:t>Veškeré čepy sloužící pro zajištění vík kabelového prostoru, dveří a dalších částí pilíře/skříně musí být provedeny tak, aby bylo zábráněno jejich vypadnutí při manipulaci a přepravě pilíře/skříně.</w:t>
      </w:r>
    </w:p>
    <w:p w14:paraId="0ABD38AE" w14:textId="77777777"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Plášť skříně</w:t>
      </w:r>
    </w:p>
    <w:p w14:paraId="183418C5"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Kabelové skříně musí být provedeny jako samonosné konstrukce bez speciální podpěrné konstrukce. Konstrukce musí umožňovat výměnu jednotlivých částí skříně (např. dveře</w:t>
      </w:r>
      <w:r w:rsidR="00F53F55">
        <w:rPr>
          <w:noProof/>
          <w:spacing w:val="-2"/>
          <w:sz w:val="22"/>
          <w:szCs w:val="20"/>
        </w:rPr>
        <w:t>, panty</w:t>
      </w:r>
      <w:r w:rsidRPr="003D1C6A">
        <w:rPr>
          <w:noProof/>
          <w:spacing w:val="-2"/>
          <w:sz w:val="22"/>
          <w:szCs w:val="20"/>
        </w:rPr>
        <w:t xml:space="preserve">). Nejmenší vzdálenost mezi vnitřními komponenty a </w:t>
      </w:r>
      <w:r w:rsidR="002329A4">
        <w:rPr>
          <w:noProof/>
          <w:spacing w:val="-2"/>
          <w:sz w:val="22"/>
          <w:szCs w:val="20"/>
        </w:rPr>
        <w:t>pláštěm skříně</w:t>
      </w:r>
      <w:r w:rsidRPr="003D1C6A">
        <w:rPr>
          <w:noProof/>
          <w:spacing w:val="-2"/>
          <w:sz w:val="22"/>
          <w:szCs w:val="20"/>
        </w:rPr>
        <w:t xml:space="preserve"> musí být minimálně 5 mm.</w:t>
      </w:r>
      <w:r w:rsidR="00ED6F50">
        <w:rPr>
          <w:noProof/>
          <w:spacing w:val="-2"/>
          <w:sz w:val="22"/>
          <w:szCs w:val="20"/>
        </w:rPr>
        <w:t xml:space="preserve"> Rohy skříně musí být pravoúhlé (nikoliv zaoblené).</w:t>
      </w:r>
      <w:r w:rsidR="00B60749">
        <w:rPr>
          <w:noProof/>
          <w:spacing w:val="-2"/>
          <w:sz w:val="22"/>
          <w:szCs w:val="20"/>
        </w:rPr>
        <w:t xml:space="preserve"> </w:t>
      </w:r>
    </w:p>
    <w:p w14:paraId="21A70D54" w14:textId="77777777" w:rsidR="00196601" w:rsidRPr="003D1C6A" w:rsidRDefault="00196601" w:rsidP="00196601">
      <w:pPr>
        <w:tabs>
          <w:tab w:val="left" w:pos="-720"/>
          <w:tab w:val="left" w:pos="0"/>
        </w:tabs>
        <w:suppressAutoHyphens/>
        <w:spacing w:after="120"/>
        <w:ind w:right="-1"/>
        <w:jc w:val="both"/>
        <w:rPr>
          <w:b/>
          <w:noProof/>
          <w:spacing w:val="-2"/>
          <w:sz w:val="22"/>
          <w:szCs w:val="20"/>
        </w:rPr>
      </w:pPr>
      <w:r w:rsidRPr="003D1C6A">
        <w:rPr>
          <w:b/>
          <w:noProof/>
          <w:spacing w:val="-2"/>
          <w:sz w:val="22"/>
          <w:szCs w:val="20"/>
        </w:rPr>
        <w:t>Specifické požadavky pro skříně typu SV</w:t>
      </w:r>
    </w:p>
    <w:p w14:paraId="20B723DA"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Kabelové rozvodná skříň pro venkovní vedení typu SV101 musí mít jednu průchodku ve spodní části skříně a dvě průchodky v horní části skříně. Kabelové rozvodná skříň pro venkovní vedení typu SV201 musí mít dvě průchodky ve spodní části skříně a tři průchodky v horní části skříně. Průchodky musí umožnit připojení kabelu</w:t>
      </w:r>
      <w:r w:rsidR="004835E7">
        <w:rPr>
          <w:noProof/>
          <w:spacing w:val="-2"/>
          <w:sz w:val="22"/>
          <w:szCs w:val="20"/>
        </w:rPr>
        <w:t xml:space="preserve"> (SM, SE)</w:t>
      </w:r>
      <w:r w:rsidRPr="003D1C6A">
        <w:rPr>
          <w:noProof/>
          <w:spacing w:val="-2"/>
          <w:sz w:val="22"/>
          <w:szCs w:val="20"/>
        </w:rPr>
        <w:t xml:space="preserve"> do průřezu 150 mm</w:t>
      </w:r>
      <w:r w:rsidRPr="003D1C6A">
        <w:rPr>
          <w:noProof/>
          <w:spacing w:val="-2"/>
          <w:sz w:val="22"/>
          <w:szCs w:val="20"/>
          <w:vertAlign w:val="superscript"/>
        </w:rPr>
        <w:t>2</w:t>
      </w:r>
      <w:r w:rsidRPr="003D1C6A">
        <w:rPr>
          <w:noProof/>
          <w:spacing w:val="-2"/>
          <w:sz w:val="22"/>
          <w:szCs w:val="20"/>
        </w:rPr>
        <w:t xml:space="preserve"> včetně. Všechny průchodky </w:t>
      </w:r>
      <w:r w:rsidR="00F80FC7">
        <w:rPr>
          <w:noProof/>
          <w:spacing w:val="-2"/>
          <w:sz w:val="22"/>
          <w:szCs w:val="20"/>
        </w:rPr>
        <w:t>nebo alespoň průchodky, které budou nevyužité</w:t>
      </w:r>
      <w:r w:rsidRPr="003D1C6A">
        <w:rPr>
          <w:noProof/>
          <w:spacing w:val="-2"/>
          <w:sz w:val="22"/>
          <w:szCs w:val="20"/>
        </w:rPr>
        <w:t>, musí být osazeny zábranou, aby bylo splněno požadované krytí i při nevyužití průchodky pro vývod ze skříně.</w:t>
      </w:r>
      <w:r w:rsidR="00F80FC7">
        <w:rPr>
          <w:noProof/>
          <w:spacing w:val="-2"/>
          <w:sz w:val="22"/>
          <w:szCs w:val="20"/>
        </w:rPr>
        <w:t xml:space="preserve"> </w:t>
      </w:r>
    </w:p>
    <w:p w14:paraId="2CE7133D" w14:textId="77777777" w:rsidR="00196601" w:rsidRPr="003D1C6A" w:rsidRDefault="00196601" w:rsidP="00196601">
      <w:pPr>
        <w:tabs>
          <w:tab w:val="left" w:pos="-720"/>
          <w:tab w:val="left" w:pos="0"/>
        </w:tabs>
        <w:suppressAutoHyphens/>
        <w:spacing w:after="120"/>
        <w:ind w:right="-1"/>
        <w:jc w:val="both"/>
        <w:rPr>
          <w:b/>
          <w:noProof/>
          <w:spacing w:val="-2"/>
          <w:sz w:val="22"/>
          <w:szCs w:val="20"/>
        </w:rPr>
      </w:pPr>
      <w:r w:rsidRPr="003D1C6A">
        <w:rPr>
          <w:b/>
          <w:noProof/>
          <w:spacing w:val="-2"/>
          <w:sz w:val="22"/>
          <w:szCs w:val="20"/>
        </w:rPr>
        <w:t xml:space="preserve">Specifické požadavky pro skříně typu SP a SS </w:t>
      </w:r>
    </w:p>
    <w:p w14:paraId="37D9CD5C" w14:textId="77777777" w:rsidR="00196601" w:rsidRPr="003D1C6A" w:rsidRDefault="00196601" w:rsidP="00196601">
      <w:pPr>
        <w:tabs>
          <w:tab w:val="left" w:pos="709"/>
        </w:tabs>
        <w:suppressAutoHyphens/>
        <w:spacing w:after="120"/>
        <w:jc w:val="both"/>
        <w:rPr>
          <w:noProof/>
          <w:spacing w:val="-2"/>
          <w:sz w:val="22"/>
          <w:szCs w:val="20"/>
        </w:rPr>
      </w:pPr>
      <w:r w:rsidRPr="003D1C6A">
        <w:rPr>
          <w:noProof/>
          <w:spacing w:val="-2"/>
          <w:sz w:val="22"/>
          <w:szCs w:val="20"/>
        </w:rPr>
        <w:lastRenderedPageBreak/>
        <w:t>Kabelové přípojkové skříně do výklenku nebo v provedení pilíř musí být</w:t>
      </w:r>
      <w:r w:rsidRPr="003D1C6A">
        <w:rPr>
          <w:noProof/>
          <w:color w:val="0000FF"/>
          <w:spacing w:val="-2"/>
          <w:sz w:val="22"/>
          <w:szCs w:val="20"/>
        </w:rPr>
        <w:t xml:space="preserve"> </w:t>
      </w:r>
      <w:r w:rsidRPr="003D1C6A">
        <w:rPr>
          <w:noProof/>
          <w:spacing w:val="-2"/>
          <w:sz w:val="22"/>
          <w:szCs w:val="20"/>
        </w:rPr>
        <w:t xml:space="preserve">konstrukčně uzpůsobeny tak, aby kabely mohly být volně vkládány zepředu skříně, tedy s odnímatelnou lištou kabelového prostoru. </w:t>
      </w:r>
    </w:p>
    <w:p w14:paraId="39A81B7A" w14:textId="77777777" w:rsidR="00196601" w:rsidRPr="003D1C6A" w:rsidRDefault="00196601" w:rsidP="00196601">
      <w:pPr>
        <w:tabs>
          <w:tab w:val="left" w:pos="709"/>
        </w:tabs>
        <w:suppressAutoHyphens/>
        <w:spacing w:after="120"/>
        <w:jc w:val="both"/>
        <w:rPr>
          <w:noProof/>
          <w:spacing w:val="-2"/>
          <w:sz w:val="22"/>
          <w:szCs w:val="20"/>
        </w:rPr>
      </w:pPr>
      <w:r w:rsidRPr="003D1C6A">
        <w:rPr>
          <w:noProof/>
          <w:spacing w:val="-2"/>
          <w:sz w:val="22"/>
          <w:szCs w:val="20"/>
        </w:rPr>
        <w:t>Skříně typu SP100 na sloup obsahují dvě kabelové průchodky PG29, skříně typu SP200 v na sloup obsahují tři průchodky PG29</w:t>
      </w:r>
      <w:r w:rsidR="00B60749">
        <w:rPr>
          <w:noProof/>
          <w:spacing w:val="-2"/>
          <w:sz w:val="22"/>
          <w:szCs w:val="20"/>
        </w:rPr>
        <w:t xml:space="preserve"> (nebo obdobné řešení)</w:t>
      </w:r>
      <w:r w:rsidRPr="003D1C6A">
        <w:rPr>
          <w:noProof/>
          <w:spacing w:val="-2"/>
          <w:sz w:val="22"/>
          <w:szCs w:val="20"/>
        </w:rPr>
        <w:t xml:space="preserve">. Průchodka musí umožňovat připojení kabelů od 10 do </w:t>
      </w:r>
      <w:r w:rsidR="00F80FC7">
        <w:rPr>
          <w:noProof/>
          <w:spacing w:val="-2"/>
          <w:sz w:val="22"/>
          <w:szCs w:val="20"/>
        </w:rPr>
        <w:t>35</w:t>
      </w:r>
      <w:r w:rsidRPr="003D1C6A">
        <w:rPr>
          <w:noProof/>
          <w:spacing w:val="-2"/>
          <w:sz w:val="22"/>
          <w:szCs w:val="20"/>
        </w:rPr>
        <w:t xml:space="preserve"> mm</w:t>
      </w:r>
      <w:r w:rsidRPr="003D1C6A">
        <w:rPr>
          <w:noProof/>
          <w:spacing w:val="-2"/>
          <w:sz w:val="22"/>
          <w:szCs w:val="20"/>
          <w:vertAlign w:val="superscript"/>
        </w:rPr>
        <w:t>2</w:t>
      </w:r>
      <w:r w:rsidRPr="003D1C6A">
        <w:rPr>
          <w:noProof/>
          <w:spacing w:val="-2"/>
          <w:sz w:val="22"/>
          <w:szCs w:val="20"/>
        </w:rPr>
        <w:t xml:space="preserve"> s ohledem na požadované krytí. Všechny průchodky vyjma průchodky pro připojovací kabel, musí být osazeny zábranou, aby bylo splněno požadované krytí i při nevyužití průchodky pro vývod ze skříně.</w:t>
      </w:r>
    </w:p>
    <w:p w14:paraId="0132D969" w14:textId="77777777"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r w:rsidRPr="00586107">
        <w:rPr>
          <w:b/>
          <w:noProof/>
          <w:snapToGrid w:val="0"/>
          <w:sz w:val="22"/>
          <w:szCs w:val="20"/>
        </w:rPr>
        <w:t>Povrch skříní</w:t>
      </w:r>
    </w:p>
    <w:p w14:paraId="16CB4C91"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Kabelové rozvodné skříně pro venkovní vedení mohou být dodávány s hladkým nebo profilovaným (žebrovaným) povrchem.  </w:t>
      </w:r>
    </w:p>
    <w:p w14:paraId="10450BBB" w14:textId="77777777"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Dveře skříně</w:t>
      </w:r>
    </w:p>
    <w:p w14:paraId="43DFB4A0"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Dveře skříně musí být možné plně otevřít minimálně do úhlu </w:t>
      </w:r>
      <w:r w:rsidR="00B60749">
        <w:rPr>
          <w:noProof/>
          <w:spacing w:val="-2"/>
          <w:sz w:val="22"/>
          <w:szCs w:val="20"/>
        </w:rPr>
        <w:t xml:space="preserve">min. </w:t>
      </w:r>
      <w:r w:rsidRPr="003D1C6A">
        <w:rPr>
          <w:noProof/>
          <w:spacing w:val="-2"/>
          <w:sz w:val="22"/>
          <w:szCs w:val="20"/>
        </w:rPr>
        <w:t xml:space="preserve">95 </w:t>
      </w:r>
      <w:r w:rsidRPr="003D1C6A">
        <w:rPr>
          <w:rFonts w:cs="Arial"/>
          <w:noProof/>
          <w:spacing w:val="-2"/>
          <w:sz w:val="22"/>
          <w:szCs w:val="20"/>
        </w:rPr>
        <w:t>°, tak aby bylo možné ve skříni bezpečně manipulovat a provádět údržbové práce. Ve své konečné poloze musejí být dveře aretovány</w:t>
      </w:r>
      <w:r w:rsidR="00F80FC7">
        <w:rPr>
          <w:rFonts w:cs="Arial"/>
          <w:noProof/>
          <w:spacing w:val="-2"/>
          <w:sz w:val="22"/>
          <w:szCs w:val="20"/>
        </w:rPr>
        <w:t xml:space="preserve"> (vyjma malých skříní SP</w:t>
      </w:r>
      <w:r w:rsidR="00B60749">
        <w:rPr>
          <w:rFonts w:cs="Arial"/>
          <w:noProof/>
          <w:spacing w:val="-2"/>
          <w:sz w:val="22"/>
          <w:szCs w:val="20"/>
        </w:rPr>
        <w:t xml:space="preserve"> – výklenek, sloup</w:t>
      </w:r>
      <w:r w:rsidR="00F80FC7">
        <w:rPr>
          <w:rFonts w:cs="Arial"/>
          <w:noProof/>
          <w:spacing w:val="-2"/>
          <w:sz w:val="22"/>
          <w:szCs w:val="20"/>
        </w:rPr>
        <w:t>)</w:t>
      </w:r>
      <w:r w:rsidRPr="003D1C6A">
        <w:rPr>
          <w:rFonts w:cs="Arial"/>
          <w:noProof/>
          <w:spacing w:val="-2"/>
          <w:sz w:val="22"/>
          <w:szCs w:val="20"/>
        </w:rPr>
        <w:t xml:space="preserve">. </w:t>
      </w:r>
    </w:p>
    <w:p w14:paraId="78213C58"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Každé dveře kabelové skříně musí být z venkovní strany opatřeny výstražným značením W012 dle ČSN EN ISO 7010</w:t>
      </w:r>
      <w:r w:rsidR="00B60749">
        <w:rPr>
          <w:noProof/>
          <w:spacing w:val="-2"/>
          <w:sz w:val="22"/>
          <w:szCs w:val="20"/>
        </w:rPr>
        <w:t xml:space="preserve"> (černý blesk ve žlutém výstražném trojúhelníku)</w:t>
      </w:r>
      <w:r w:rsidRPr="003D1C6A">
        <w:rPr>
          <w:noProof/>
          <w:spacing w:val="-2"/>
          <w:sz w:val="22"/>
          <w:szCs w:val="20"/>
        </w:rPr>
        <w:t>. Toto značení musí být provedeno trvanlivé do venkovního prostředí</w:t>
      </w:r>
      <w:r w:rsidR="00771FA5">
        <w:rPr>
          <w:noProof/>
          <w:spacing w:val="-2"/>
          <w:sz w:val="22"/>
          <w:szCs w:val="20"/>
        </w:rPr>
        <w:t xml:space="preserve"> v souladu s nomou PNE 35 7000</w:t>
      </w:r>
      <w:r w:rsidRPr="003D1C6A">
        <w:rPr>
          <w:noProof/>
          <w:spacing w:val="-2"/>
          <w:sz w:val="22"/>
          <w:szCs w:val="20"/>
        </w:rPr>
        <w:t xml:space="preserve">. </w:t>
      </w:r>
      <w:r w:rsidR="00DC033E">
        <w:rPr>
          <w:noProof/>
          <w:spacing w:val="-2"/>
          <w:sz w:val="22"/>
          <w:szCs w:val="20"/>
        </w:rPr>
        <w:t>Provedení značení bude na vyměnitelném štítku (nikoliv samolepka</w:t>
      </w:r>
      <w:r w:rsidR="00DC033E" w:rsidRPr="00386293">
        <w:rPr>
          <w:noProof/>
          <w:spacing w:val="-2"/>
          <w:sz w:val="22"/>
          <w:szCs w:val="22"/>
        </w:rPr>
        <w:t xml:space="preserve">). </w:t>
      </w:r>
      <w:r w:rsidR="00DC033E" w:rsidRPr="00386293">
        <w:rPr>
          <w:sz w:val="22"/>
          <w:szCs w:val="22"/>
        </w:rPr>
        <w:t xml:space="preserve">Pokud výrobce standardně dodává </w:t>
      </w:r>
      <w:r w:rsidR="00DC033E">
        <w:rPr>
          <w:sz w:val="22"/>
          <w:szCs w:val="22"/>
        </w:rPr>
        <w:t xml:space="preserve">skříně </w:t>
      </w:r>
      <w:r w:rsidR="00DC033E" w:rsidRPr="00386293">
        <w:rPr>
          <w:sz w:val="22"/>
          <w:szCs w:val="22"/>
        </w:rPr>
        <w:t>s reliéfním symbolem, může být ponechán, ale musí splnit uvedený požadavek na vyměnitelný štítek</w:t>
      </w:r>
      <w:r w:rsidR="00DC033E">
        <w:rPr>
          <w:sz w:val="22"/>
          <w:szCs w:val="22"/>
        </w:rPr>
        <w:t xml:space="preserve"> trvanlivého charakteru UV stabilní</w:t>
      </w:r>
      <w:r w:rsidR="00DC033E" w:rsidRPr="00386293">
        <w:rPr>
          <w:sz w:val="22"/>
          <w:szCs w:val="22"/>
        </w:rPr>
        <w:t>.</w:t>
      </w:r>
    </w:p>
    <w:p w14:paraId="2E14F8CD" w14:textId="77777777" w:rsidR="00196601"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Na vnitřní straně dveří musí být osazeno výstražné značení W012 s textem“ Pozor, zpětný proud“ dle ČSN EN ISO 7010. Označení musí být trvanlivé, odolné vůči venkovnímu prostředí. </w:t>
      </w:r>
    </w:p>
    <w:p w14:paraId="20F42A16" w14:textId="6434D7B3" w:rsidR="004E53DF" w:rsidRDefault="006E5CF9" w:rsidP="00BD12EF">
      <w:pPr>
        <w:tabs>
          <w:tab w:val="left" w:pos="-720"/>
        </w:tabs>
        <w:suppressAutoHyphens/>
        <w:spacing w:after="120"/>
        <w:ind w:right="-1"/>
        <w:jc w:val="both"/>
        <w:rPr>
          <w:noProof/>
          <w:spacing w:val="-2"/>
          <w:sz w:val="22"/>
          <w:szCs w:val="20"/>
        </w:rPr>
      </w:pPr>
      <w:bookmarkStart w:id="2" w:name="_Hlk37226391"/>
      <w:r>
        <w:rPr>
          <w:noProof/>
          <w:spacing w:val="-2"/>
          <w:sz w:val="22"/>
          <w:szCs w:val="20"/>
        </w:rPr>
        <w:t>Panty dveří musí být vyrobeny z materiálu, který nepodléhá korozi – plast, nerezová ocel, mosaz a pod.</w:t>
      </w:r>
      <w:bookmarkEnd w:id="2"/>
      <w:r w:rsidR="00BD12EF">
        <w:rPr>
          <w:noProof/>
          <w:spacing w:val="-2"/>
          <w:sz w:val="22"/>
          <w:szCs w:val="20"/>
        </w:rPr>
        <w:t>.</w:t>
      </w:r>
    </w:p>
    <w:p w14:paraId="51FF4344"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Kabelové rozvodné skříně musí být provedeny jako jednokřídlé. Závěr dveří je požadován </w:t>
      </w:r>
      <w:r w:rsidR="006E5CF9">
        <w:rPr>
          <w:noProof/>
          <w:spacing w:val="-2"/>
          <w:sz w:val="22"/>
          <w:szCs w:val="20"/>
        </w:rPr>
        <w:t xml:space="preserve">minimálně </w:t>
      </w:r>
      <w:r w:rsidRPr="003D1C6A">
        <w:rPr>
          <w:noProof/>
          <w:spacing w:val="-2"/>
          <w:sz w:val="22"/>
          <w:szCs w:val="20"/>
        </w:rPr>
        <w:t>jednobodový s otevřením pomocí energetického klíče</w:t>
      </w:r>
      <w:r w:rsidR="004835E7">
        <w:rPr>
          <w:noProof/>
          <w:spacing w:val="-2"/>
          <w:sz w:val="22"/>
          <w:szCs w:val="20"/>
        </w:rPr>
        <w:t xml:space="preserve"> („půlměsíce“)</w:t>
      </w:r>
      <w:r w:rsidRPr="003D1C6A">
        <w:rPr>
          <w:noProof/>
          <w:spacing w:val="-2"/>
          <w:sz w:val="22"/>
          <w:szCs w:val="20"/>
        </w:rPr>
        <w:t xml:space="preserve">. Dveře musí být možné snadno ze skříně vyjmout a vyměnit. </w:t>
      </w:r>
    </w:p>
    <w:p w14:paraId="48C46729" w14:textId="77777777" w:rsidR="006E5CF9"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Na vnitřní straně dveří musí být osazeno značení pro identifikaci rozváděče trvanlivý, odolný vůči vlhkému prostředí s požadovanými údaji dle kapitoly 6.1 normy ČSN EN 61439-1. Tento štítek dále obsahuje informace o jmenovitých hodnotách kabelové skříně, logo nebo název výrobce</w:t>
      </w:r>
      <w:r w:rsidR="00404849">
        <w:rPr>
          <w:noProof/>
          <w:spacing w:val="-2"/>
          <w:sz w:val="22"/>
          <w:szCs w:val="20"/>
        </w:rPr>
        <w:t>, schéma</w:t>
      </w:r>
      <w:r w:rsidRPr="003D1C6A">
        <w:rPr>
          <w:noProof/>
          <w:spacing w:val="-2"/>
          <w:sz w:val="22"/>
          <w:szCs w:val="20"/>
        </w:rPr>
        <w:t>.</w:t>
      </w:r>
    </w:p>
    <w:p w14:paraId="31B67978" w14:textId="77777777" w:rsidR="008F4618" w:rsidRDefault="008F4618" w:rsidP="00196601">
      <w:pPr>
        <w:tabs>
          <w:tab w:val="left" w:pos="-720"/>
          <w:tab w:val="left" w:pos="0"/>
        </w:tabs>
        <w:suppressAutoHyphens/>
        <w:spacing w:after="120"/>
        <w:ind w:right="-1"/>
        <w:jc w:val="both"/>
        <w:rPr>
          <w:rFonts w:cs="Arial"/>
          <w:noProof/>
          <w:sz w:val="22"/>
          <w:szCs w:val="20"/>
        </w:rPr>
      </w:pPr>
      <w:r w:rsidRPr="003D1C6A">
        <w:rPr>
          <w:rFonts w:cs="Arial"/>
          <w:noProof/>
          <w:sz w:val="22"/>
          <w:szCs w:val="20"/>
        </w:rPr>
        <w:t>Na vnitřní straně dveří</w:t>
      </w:r>
      <w:r w:rsidR="00690D31">
        <w:rPr>
          <w:rFonts w:cs="Arial"/>
          <w:noProof/>
          <w:sz w:val="22"/>
          <w:szCs w:val="20"/>
        </w:rPr>
        <w:t xml:space="preserve"> skříní SV</w:t>
      </w:r>
      <w:r>
        <w:rPr>
          <w:rFonts w:cs="Arial"/>
          <w:noProof/>
          <w:sz w:val="22"/>
          <w:szCs w:val="20"/>
        </w:rPr>
        <w:t xml:space="preserve"> </w:t>
      </w:r>
      <w:r w:rsidRPr="003D1C6A">
        <w:rPr>
          <w:rFonts w:cs="Arial"/>
          <w:noProof/>
          <w:sz w:val="22"/>
          <w:szCs w:val="20"/>
        </w:rPr>
        <w:t>musí být dále umístěno nevyplněné schéma zapojení na plastovém štítku (min. jednopólové) s možností popisu všech přívodů a vývodů</w:t>
      </w:r>
      <w:r>
        <w:rPr>
          <w:rFonts w:cs="Arial"/>
          <w:noProof/>
          <w:sz w:val="22"/>
          <w:szCs w:val="20"/>
        </w:rPr>
        <w:t xml:space="preserve"> (typ vodiče, hodnota osazených pojistek) a hodnota uzemnění</w:t>
      </w:r>
      <w:r w:rsidRPr="003D1C6A">
        <w:rPr>
          <w:rFonts w:cs="Arial"/>
          <w:noProof/>
          <w:sz w:val="22"/>
          <w:szCs w:val="20"/>
        </w:rPr>
        <w:t>.</w:t>
      </w:r>
    </w:p>
    <w:p w14:paraId="7AD7E1F3" w14:textId="5F4132AC" w:rsidR="00BD12EF" w:rsidRDefault="00BD12EF" w:rsidP="00196601">
      <w:pPr>
        <w:tabs>
          <w:tab w:val="left" w:pos="-720"/>
          <w:tab w:val="left" w:pos="0"/>
        </w:tabs>
        <w:suppressAutoHyphens/>
        <w:spacing w:after="120"/>
        <w:ind w:right="-1"/>
        <w:jc w:val="both"/>
        <w:rPr>
          <w:rFonts w:cs="Arial"/>
          <w:noProof/>
          <w:spacing w:val="-2"/>
          <w:sz w:val="22"/>
          <w:szCs w:val="20"/>
        </w:rPr>
      </w:pPr>
      <w:r>
        <w:rPr>
          <w:rFonts w:cs="Arial"/>
          <w:noProof/>
          <w:spacing w:val="-2"/>
          <w:sz w:val="22"/>
          <w:szCs w:val="20"/>
        </w:rPr>
        <w:t>Upevnění aretovacího raménka musí být provedeno tak, aby nemohlo dojít při používání dveří k uvolnění upevňovacích šroubů.</w:t>
      </w:r>
    </w:p>
    <w:p w14:paraId="1B40C7AA" w14:textId="53A072BE" w:rsidR="00FF1D19" w:rsidRPr="003D1C6A" w:rsidRDefault="00FF1D19" w:rsidP="00196601">
      <w:pPr>
        <w:tabs>
          <w:tab w:val="left" w:pos="-720"/>
          <w:tab w:val="left" w:pos="0"/>
        </w:tabs>
        <w:suppressAutoHyphens/>
        <w:spacing w:after="120"/>
        <w:ind w:right="-1"/>
        <w:jc w:val="both"/>
        <w:rPr>
          <w:noProof/>
          <w:spacing w:val="-2"/>
          <w:sz w:val="22"/>
          <w:szCs w:val="20"/>
        </w:rPr>
      </w:pPr>
      <w:r>
        <w:rPr>
          <w:rFonts w:cs="Arial"/>
          <w:noProof/>
          <w:sz w:val="22"/>
          <w:szCs w:val="20"/>
        </w:rPr>
        <w:t>Panty musí být dostatečně odolné proti vylomení při běžném používání.</w:t>
      </w:r>
    </w:p>
    <w:p w14:paraId="405EC7D0" w14:textId="77777777"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r w:rsidRPr="00586107">
        <w:rPr>
          <w:b/>
          <w:noProof/>
          <w:snapToGrid w:val="0"/>
          <w:sz w:val="22"/>
          <w:szCs w:val="20"/>
        </w:rPr>
        <w:t>Závěr kabelových skříní</w:t>
      </w:r>
    </w:p>
    <w:p w14:paraId="0F243A87" w14:textId="77777777" w:rsidR="00196601" w:rsidRPr="003D1C6A" w:rsidRDefault="00090E6C" w:rsidP="00196601">
      <w:pPr>
        <w:tabs>
          <w:tab w:val="left" w:pos="-720"/>
          <w:tab w:val="left" w:pos="0"/>
        </w:tabs>
        <w:suppressAutoHyphens/>
        <w:spacing w:after="120"/>
        <w:ind w:right="-1"/>
        <w:jc w:val="both"/>
        <w:rPr>
          <w:noProof/>
          <w:spacing w:val="-2"/>
          <w:sz w:val="22"/>
          <w:szCs w:val="20"/>
        </w:rPr>
      </w:pPr>
      <w:r w:rsidRPr="00090E6C">
        <w:rPr>
          <w:sz w:val="22"/>
          <w:szCs w:val="22"/>
        </w:rPr>
        <w:t>U skříní SP, SS, SV je požadován</w:t>
      </w:r>
      <w:r w:rsidR="00E32A45">
        <w:rPr>
          <w:sz w:val="22"/>
          <w:szCs w:val="22"/>
        </w:rPr>
        <w:t xml:space="preserve"> min</w:t>
      </w:r>
      <w:r w:rsidR="008F4618">
        <w:rPr>
          <w:sz w:val="22"/>
          <w:szCs w:val="22"/>
        </w:rPr>
        <w:t>imálně</w:t>
      </w:r>
      <w:r w:rsidRPr="00090E6C">
        <w:rPr>
          <w:sz w:val="22"/>
          <w:szCs w:val="22"/>
        </w:rPr>
        <w:t xml:space="preserve"> jednoduchý závěr rozvodných zařízení pro odvětví energetiky</w:t>
      </w:r>
      <w:r w:rsidR="009859DC">
        <w:rPr>
          <w:sz w:val="22"/>
          <w:szCs w:val="22"/>
        </w:rPr>
        <w:t xml:space="preserve"> dle PNE 35 7000</w:t>
      </w:r>
      <w:r w:rsidRPr="00090E6C">
        <w:rPr>
          <w:sz w:val="22"/>
          <w:szCs w:val="22"/>
        </w:rPr>
        <w:t xml:space="preserve">. </w:t>
      </w:r>
    </w:p>
    <w:p w14:paraId="7BE5F6DA" w14:textId="77777777" w:rsidR="00196601" w:rsidRPr="00C75469" w:rsidRDefault="00196601" w:rsidP="00196601">
      <w:pPr>
        <w:tabs>
          <w:tab w:val="left" w:pos="-720"/>
          <w:tab w:val="left" w:pos="0"/>
        </w:tabs>
        <w:suppressAutoHyphens/>
        <w:spacing w:after="120"/>
        <w:ind w:right="-1"/>
        <w:jc w:val="both"/>
        <w:rPr>
          <w:noProof/>
          <w:spacing w:val="-2"/>
          <w:sz w:val="22"/>
          <w:szCs w:val="22"/>
        </w:rPr>
      </w:pPr>
      <w:r w:rsidRPr="003D1C6A">
        <w:rPr>
          <w:noProof/>
          <w:spacing w:val="-2"/>
          <w:sz w:val="22"/>
          <w:szCs w:val="20"/>
        </w:rPr>
        <w:t xml:space="preserve">Zámková vložka musí být zakryta ochranným krytem proti dešti z odolného a mechanicky stabilního materiálu. Veškeré kovové části zavíracího ústrojí musí být odolné vůči korozi. </w:t>
      </w:r>
      <w:r w:rsidR="00C75469" w:rsidRPr="00C75469">
        <w:rPr>
          <w:sz w:val="22"/>
          <w:szCs w:val="22"/>
        </w:rPr>
        <w:t>Zámek bude již z výroby připraven pro okamžité používání (např. opatřen mazivem, bude-li to technologie zámku vyžadovat) a bude bezúdržbový.</w:t>
      </w:r>
    </w:p>
    <w:p w14:paraId="403BF0AC" w14:textId="77777777" w:rsidR="00196601" w:rsidRPr="00586107" w:rsidRDefault="00196601" w:rsidP="00196601">
      <w:pPr>
        <w:pStyle w:val="Odstavecseseznamem"/>
        <w:keepNext/>
        <w:numPr>
          <w:ilvl w:val="2"/>
          <w:numId w:val="5"/>
        </w:numPr>
        <w:tabs>
          <w:tab w:val="num" w:pos="720"/>
        </w:tabs>
        <w:spacing w:before="120" w:after="120"/>
        <w:outlineLvl w:val="2"/>
        <w:rPr>
          <w:b/>
          <w:bCs/>
          <w:noProof/>
          <w:snapToGrid w:val="0"/>
          <w:sz w:val="22"/>
          <w:szCs w:val="20"/>
        </w:rPr>
      </w:pPr>
      <w:bookmarkStart w:id="3" w:name="_Toc421191037"/>
      <w:r w:rsidRPr="00586107">
        <w:rPr>
          <w:b/>
          <w:bCs/>
          <w:noProof/>
          <w:snapToGrid w:val="0"/>
          <w:sz w:val="22"/>
          <w:szCs w:val="20"/>
        </w:rPr>
        <w:lastRenderedPageBreak/>
        <w:t>Upevnění skříní SV a SP na sloup</w:t>
      </w:r>
      <w:bookmarkEnd w:id="3"/>
    </w:p>
    <w:p w14:paraId="568CCA7A" w14:textId="77777777" w:rsidR="00196601" w:rsidRPr="003D1C6A" w:rsidRDefault="00196601" w:rsidP="00196601">
      <w:pPr>
        <w:spacing w:after="120"/>
        <w:jc w:val="both"/>
        <w:rPr>
          <w:noProof/>
          <w:spacing w:val="-2"/>
          <w:sz w:val="22"/>
          <w:szCs w:val="20"/>
        </w:rPr>
      </w:pPr>
      <w:r w:rsidRPr="003D1C6A">
        <w:rPr>
          <w:noProof/>
          <w:spacing w:val="-2"/>
          <w:sz w:val="22"/>
          <w:szCs w:val="20"/>
        </w:rPr>
        <w:t xml:space="preserve">Skříně typu SV a SP musí být na zadní straně uzpůsobeny pro montáž na sloup pomocí ocelové upínací pásky šířky 16 mm. Upevnění musí být na dvou místech (nahoře a dole) dvoubodově tak, aby nedocházelo k posunu skříně po sloupu. </w:t>
      </w:r>
    </w:p>
    <w:p w14:paraId="72409BE9" w14:textId="77777777"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Pilířový podstavec pro přípojkové skříně</w:t>
      </w:r>
      <w:r w:rsidR="0096221B">
        <w:rPr>
          <w:b/>
          <w:noProof/>
          <w:snapToGrid w:val="0"/>
          <w:sz w:val="22"/>
          <w:szCs w:val="20"/>
        </w:rPr>
        <w:t xml:space="preserve"> SP, SS</w:t>
      </w:r>
    </w:p>
    <w:p w14:paraId="33AA2192" w14:textId="77777777" w:rsidR="00196601" w:rsidRPr="003D1C6A" w:rsidRDefault="008F4618" w:rsidP="00196601">
      <w:pPr>
        <w:tabs>
          <w:tab w:val="left" w:pos="-720"/>
          <w:tab w:val="left" w:pos="0"/>
        </w:tabs>
        <w:suppressAutoHyphens/>
        <w:spacing w:after="120"/>
        <w:ind w:right="-1"/>
        <w:jc w:val="both"/>
        <w:rPr>
          <w:noProof/>
          <w:spacing w:val="-2"/>
          <w:sz w:val="22"/>
          <w:szCs w:val="20"/>
        </w:rPr>
      </w:pPr>
      <w:r>
        <w:rPr>
          <w:noProof/>
          <w:spacing w:val="-2"/>
          <w:sz w:val="22"/>
          <w:szCs w:val="20"/>
        </w:rPr>
        <w:t>P</w:t>
      </w:r>
      <w:r w:rsidR="00196601" w:rsidRPr="003D1C6A">
        <w:rPr>
          <w:noProof/>
          <w:spacing w:val="-2"/>
          <w:sz w:val="22"/>
          <w:szCs w:val="20"/>
        </w:rPr>
        <w:t>řípojkové skříně v provedení pilíř se skládají ze dvou částí – skříně a pilířového podstavce.</w:t>
      </w:r>
    </w:p>
    <w:p w14:paraId="20D6B57C"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Pro upevnění skříně na pilířový podstavec nesmí být použity žádné pevně zabudované matice. Přípustné jsou jednoduché žárově pozinkované kovové konstrukce s maticemi se závitovými otvory M12, které budou vloženy do předem zadaných otvorů ve stěnách skříně. Spojení mezi skříní a pilířovým podstavcem může být provedeno jako bod zlomu (v případě poškození).</w:t>
      </w:r>
    </w:p>
    <w:p w14:paraId="67FD088C" w14:textId="77777777" w:rsidR="00196601" w:rsidRDefault="00196601" w:rsidP="00196601">
      <w:pPr>
        <w:spacing w:after="120"/>
        <w:jc w:val="both"/>
        <w:rPr>
          <w:noProof/>
          <w:spacing w:val="-2"/>
          <w:sz w:val="22"/>
          <w:szCs w:val="20"/>
        </w:rPr>
      </w:pPr>
      <w:r w:rsidRPr="003D1C6A">
        <w:rPr>
          <w:rFonts w:cs="Arial"/>
          <w:noProof/>
          <w:sz w:val="22"/>
          <w:szCs w:val="20"/>
        </w:rPr>
        <w:t>Hloubka zakopání pilířového podstavce musí být jasně a trvanlivě vyznačena na vnější straně pilířového podstavce. Přední strana (víko, odnímatelná lišta) pilířového podstavce musí být vyjímatelná, pro montáž kabelů,</w:t>
      </w:r>
      <w:r w:rsidRPr="003D1C6A">
        <w:rPr>
          <w:noProof/>
          <w:spacing w:val="-2"/>
          <w:sz w:val="22"/>
          <w:szCs w:val="20"/>
        </w:rPr>
        <w:t xml:space="preserve"> bez použití nářadí a za dodržení požadovaného krytí při uzavření skříně</w:t>
      </w:r>
      <w:r w:rsidR="00960C68">
        <w:rPr>
          <w:noProof/>
          <w:spacing w:val="-2"/>
          <w:sz w:val="22"/>
          <w:szCs w:val="20"/>
        </w:rPr>
        <w:t xml:space="preserve"> </w:t>
      </w:r>
      <w:bookmarkStart w:id="4" w:name="_Hlk42846951"/>
      <w:r w:rsidR="00960C68">
        <w:rPr>
          <w:noProof/>
          <w:spacing w:val="-2"/>
          <w:sz w:val="22"/>
          <w:szCs w:val="20"/>
        </w:rPr>
        <w:t>a bez nutnosti použítí šroubů z vnitřní strany pro připevnění víka</w:t>
      </w:r>
      <w:bookmarkEnd w:id="4"/>
      <w:r w:rsidRPr="003D1C6A">
        <w:rPr>
          <w:noProof/>
          <w:spacing w:val="-2"/>
          <w:sz w:val="22"/>
          <w:szCs w:val="20"/>
        </w:rPr>
        <w:t>.</w:t>
      </w:r>
    </w:p>
    <w:p w14:paraId="713DCD08" w14:textId="77777777" w:rsidR="008F4618" w:rsidRPr="00586107" w:rsidRDefault="008F4618" w:rsidP="008F4618">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Kabelový pilíř pro přípojkové skříně</w:t>
      </w:r>
    </w:p>
    <w:p w14:paraId="6AEF9481" w14:textId="4B70C90B" w:rsidR="008F4618" w:rsidRPr="003D1C6A" w:rsidRDefault="008F4618" w:rsidP="00196601">
      <w:pPr>
        <w:spacing w:after="120"/>
        <w:jc w:val="both"/>
        <w:rPr>
          <w:noProof/>
          <w:spacing w:val="-2"/>
          <w:sz w:val="22"/>
          <w:szCs w:val="20"/>
        </w:rPr>
      </w:pPr>
      <w:r w:rsidRPr="003D1C6A">
        <w:rPr>
          <w:noProof/>
          <w:spacing w:val="-2"/>
          <w:sz w:val="22"/>
          <w:szCs w:val="20"/>
        </w:rPr>
        <w:t>Vnitřní hloubka s</w:t>
      </w:r>
      <w:r>
        <w:rPr>
          <w:noProof/>
          <w:spacing w:val="-2"/>
          <w:sz w:val="22"/>
          <w:szCs w:val="20"/>
        </w:rPr>
        <w:t>kříně musí být minimálně 220 mm nebo nižší (min. 210 mm), pokud to nebude mít vliv na připojení kabelu o průřezu 240 mm</w:t>
      </w:r>
      <w:r>
        <w:rPr>
          <w:noProof/>
          <w:spacing w:val="-2"/>
          <w:sz w:val="22"/>
          <w:szCs w:val="20"/>
          <w:vertAlign w:val="superscript"/>
        </w:rPr>
        <w:t>2</w:t>
      </w:r>
      <w:r>
        <w:rPr>
          <w:noProof/>
          <w:spacing w:val="-2"/>
          <w:sz w:val="22"/>
          <w:szCs w:val="20"/>
        </w:rPr>
        <w:t xml:space="preserve"> včetně kabelové příchytky.</w:t>
      </w:r>
      <w:r w:rsidRPr="003D1C6A">
        <w:rPr>
          <w:noProof/>
          <w:spacing w:val="-2"/>
          <w:sz w:val="22"/>
          <w:szCs w:val="20"/>
        </w:rPr>
        <w:t xml:space="preserve"> Dveře kabelového pilíře musí být demontovatelné a vyměnitelné. Celková výška pilíře musí být minimálně 1800 mm z toho spodní hrana skříně musí být minimálně 600 mm nad okolní</w:t>
      </w:r>
      <w:r w:rsidR="00257160">
        <w:rPr>
          <w:noProof/>
          <w:spacing w:val="-2"/>
          <w:sz w:val="22"/>
          <w:szCs w:val="20"/>
        </w:rPr>
        <w:t>m</w:t>
      </w:r>
      <w:r w:rsidRPr="003D1C6A">
        <w:rPr>
          <w:noProof/>
          <w:spacing w:val="-2"/>
          <w:sz w:val="22"/>
          <w:szCs w:val="20"/>
        </w:rPr>
        <w:t xml:space="preserve"> terén</w:t>
      </w:r>
      <w:r w:rsidR="00257160">
        <w:rPr>
          <w:noProof/>
          <w:spacing w:val="-2"/>
          <w:sz w:val="22"/>
          <w:szCs w:val="20"/>
        </w:rPr>
        <w:t>em</w:t>
      </w:r>
      <w:r w:rsidRPr="003D1C6A">
        <w:rPr>
          <w:noProof/>
          <w:spacing w:val="-2"/>
          <w:sz w:val="22"/>
          <w:szCs w:val="20"/>
        </w:rPr>
        <w:t xml:space="preserve">. Pilířový podstavec musí být minimálně 600 mm pod zemí. </w:t>
      </w:r>
    </w:p>
    <w:p w14:paraId="04210896" w14:textId="77777777"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5" w:name="_Toc111257706"/>
      <w:bookmarkStart w:id="6" w:name="_Toc111257873"/>
      <w:bookmarkStart w:id="7" w:name="_Toc124146512"/>
      <w:r w:rsidRPr="00586107">
        <w:rPr>
          <w:b/>
          <w:noProof/>
          <w:snapToGrid w:val="0"/>
          <w:sz w:val="22"/>
          <w:szCs w:val="20"/>
        </w:rPr>
        <w:t>Připevnění kabelů</w:t>
      </w:r>
      <w:bookmarkEnd w:id="5"/>
      <w:bookmarkEnd w:id="6"/>
      <w:bookmarkEnd w:id="7"/>
    </w:p>
    <w:p w14:paraId="02530F61" w14:textId="77777777" w:rsidR="00196601" w:rsidRPr="003D1C6A" w:rsidRDefault="00196601" w:rsidP="00196601">
      <w:pPr>
        <w:spacing w:after="120"/>
        <w:jc w:val="both"/>
        <w:rPr>
          <w:noProof/>
          <w:spacing w:val="-2"/>
          <w:sz w:val="22"/>
          <w:szCs w:val="20"/>
        </w:rPr>
      </w:pPr>
      <w:r w:rsidRPr="003D1C6A">
        <w:rPr>
          <w:noProof/>
          <w:spacing w:val="-2"/>
          <w:sz w:val="22"/>
          <w:szCs w:val="20"/>
        </w:rPr>
        <w:t>Pro mechanické připevnění kabelů musí být nad úrovní okolního terénu umístěn úhelník v kabelové rozvodné skříni z úhelníkové oceli</w:t>
      </w:r>
      <w:r w:rsidR="00C5346C">
        <w:rPr>
          <w:noProof/>
          <w:spacing w:val="-2"/>
          <w:sz w:val="22"/>
          <w:szCs w:val="20"/>
        </w:rPr>
        <w:t xml:space="preserve"> min.</w:t>
      </w:r>
      <w:r w:rsidRPr="003D1C6A">
        <w:rPr>
          <w:noProof/>
          <w:spacing w:val="-2"/>
          <w:sz w:val="22"/>
          <w:szCs w:val="20"/>
        </w:rPr>
        <w:t xml:space="preserve"> 40 x 40 x 4 nebo hliníkový úhelník</w:t>
      </w:r>
      <w:r w:rsidR="00C5346C">
        <w:rPr>
          <w:noProof/>
          <w:spacing w:val="-2"/>
          <w:sz w:val="22"/>
          <w:szCs w:val="20"/>
        </w:rPr>
        <w:t xml:space="preserve"> min.</w:t>
      </w:r>
      <w:r w:rsidRPr="003D1C6A">
        <w:rPr>
          <w:noProof/>
          <w:spacing w:val="-2"/>
          <w:sz w:val="22"/>
          <w:szCs w:val="20"/>
        </w:rPr>
        <w:t xml:space="preserve"> 40 x 40 x 5. Úhelník musí být vhodně umístěn, aby nebránil vytvarování jednotlivých žil kabelu pro připojení na jisticí prvky (cca střed kabelové prostoru nadzemní části pilířového podstavce).Přední rameno úhelníku musí být směrem nahoru, aby bylo možné kabel uchytit kabelovými příchytkami. Úhelníky musí být dostatečně pevné, aby nedocházelo k jejich prohnutí při montáži kabelů a jejich mechanickému uchycení. Úhelníky musí být umístěny tak, aby bylo možné k nim přichytit kabel 240 mm</w:t>
      </w:r>
      <w:r w:rsidRPr="003D1C6A">
        <w:rPr>
          <w:noProof/>
          <w:spacing w:val="-2"/>
          <w:sz w:val="22"/>
          <w:szCs w:val="20"/>
          <w:vertAlign w:val="superscript"/>
        </w:rPr>
        <w:t>2</w:t>
      </w:r>
      <w:r w:rsidRPr="003D1C6A">
        <w:rPr>
          <w:noProof/>
          <w:spacing w:val="-2"/>
          <w:sz w:val="22"/>
          <w:szCs w:val="20"/>
        </w:rPr>
        <w:t xml:space="preserve"> pomocí příslušné kabelové příchytky, tedy v zadní části kabelového prostoru pilířového podstavce (bráno od přední stěny skříně).</w:t>
      </w:r>
    </w:p>
    <w:p w14:paraId="4781A825" w14:textId="77777777"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Vnitřní výzbroj skříně</w:t>
      </w:r>
    </w:p>
    <w:p w14:paraId="541C7E37" w14:textId="77777777" w:rsidR="00196601" w:rsidRPr="003D1C6A" w:rsidRDefault="00196601" w:rsidP="00196601">
      <w:pPr>
        <w:keepNext/>
        <w:spacing w:before="120" w:after="120"/>
        <w:jc w:val="both"/>
        <w:outlineLvl w:val="2"/>
        <w:rPr>
          <w:rFonts w:cs="Arial"/>
          <w:noProof/>
          <w:snapToGrid w:val="0"/>
          <w:sz w:val="22"/>
          <w:szCs w:val="20"/>
        </w:rPr>
      </w:pPr>
      <w:r w:rsidRPr="003D1C6A">
        <w:rPr>
          <w:rFonts w:cs="Arial"/>
          <w:noProof/>
          <w:snapToGrid w:val="0"/>
          <w:sz w:val="22"/>
          <w:szCs w:val="20"/>
        </w:rPr>
        <w:t>Veškerá vnitřní výzbroj skříně včetně montážního materiálu (šrouby, podložky …) musí být v  provedení odolném vůči korozi. Elektrické spoje nemohou být zároveň spoji konstrukčními (mechanickými). Kabelové skříně musí být vhodně upravené pro připojení zkratovací soupravy, zejména na PEN přípojnici</w:t>
      </w:r>
      <w:r w:rsidR="006A30F0">
        <w:rPr>
          <w:rFonts w:cs="Arial"/>
          <w:noProof/>
          <w:snapToGrid w:val="0"/>
          <w:sz w:val="22"/>
          <w:szCs w:val="20"/>
        </w:rPr>
        <w:t xml:space="preserve"> (vyjma skříní SP)</w:t>
      </w:r>
      <w:r w:rsidRPr="003D1C6A">
        <w:rPr>
          <w:rFonts w:cs="Arial"/>
          <w:noProof/>
          <w:snapToGrid w:val="0"/>
          <w:sz w:val="22"/>
          <w:szCs w:val="20"/>
        </w:rPr>
        <w:t>.</w:t>
      </w:r>
    </w:p>
    <w:p w14:paraId="6422EE9A" w14:textId="77777777"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8" w:name="_Toc421191034"/>
      <w:bookmarkStart w:id="9" w:name="_Toc111257876"/>
      <w:r w:rsidRPr="00586107">
        <w:rPr>
          <w:b/>
          <w:noProof/>
          <w:snapToGrid w:val="0"/>
          <w:sz w:val="22"/>
          <w:szCs w:val="20"/>
        </w:rPr>
        <w:t>Svorky</w:t>
      </w:r>
      <w:bookmarkEnd w:id="8"/>
      <w:r w:rsidRPr="00586107">
        <w:rPr>
          <w:b/>
          <w:noProof/>
          <w:snapToGrid w:val="0"/>
          <w:sz w:val="22"/>
          <w:szCs w:val="20"/>
        </w:rPr>
        <w:t xml:space="preserve"> </w:t>
      </w:r>
      <w:bookmarkEnd w:id="9"/>
    </w:p>
    <w:p w14:paraId="2B2875FE" w14:textId="77777777" w:rsidR="00196601" w:rsidRPr="003D1C6A" w:rsidRDefault="00196601" w:rsidP="00196601">
      <w:pPr>
        <w:spacing w:after="120"/>
        <w:jc w:val="both"/>
        <w:rPr>
          <w:noProof/>
          <w:spacing w:val="-2"/>
          <w:sz w:val="22"/>
          <w:szCs w:val="20"/>
        </w:rPr>
      </w:pPr>
      <w:r w:rsidRPr="003D1C6A">
        <w:rPr>
          <w:noProof/>
          <w:spacing w:val="-2"/>
          <w:sz w:val="22"/>
          <w:szCs w:val="20"/>
        </w:rPr>
        <w:t>Svorky musí být uzpůsobeny pro připojení Cu i Al kabelů bez použití přechodových podložek. Svorky musí být dodány kompletně smontované. Svorky pro připojení vodičů jsou v provedení pro přímé připojení vodičů. Svorka musí být konstruována tak, aby nedocházelo k otáčení vodiče ve svorce v průběhu jejího utahování. Materiál praporců svorek musí být měď s příslušnou povrchovou úpravou dle ČSN 60 269-1 a ČSN 35 4701-2</w:t>
      </w:r>
      <w:r w:rsidR="00580361">
        <w:rPr>
          <w:noProof/>
          <w:spacing w:val="-2"/>
          <w:sz w:val="22"/>
          <w:szCs w:val="20"/>
        </w:rPr>
        <w:t xml:space="preserve">. </w:t>
      </w:r>
      <w:bookmarkStart w:id="10" w:name="_Hlk37231267"/>
      <w:r w:rsidR="00580361">
        <w:rPr>
          <w:noProof/>
          <w:spacing w:val="-2"/>
          <w:sz w:val="22"/>
          <w:szCs w:val="20"/>
        </w:rPr>
        <w:t>Praporce musí být dostatečně dimenzované z pohledu proudové zatižitelnosti i z pohledu mechanické pevnosti, aby nedocházelo k deformacím a praskání vlivem tahu vodičů.</w:t>
      </w:r>
      <w:bookmarkEnd w:id="10"/>
      <w:r w:rsidR="00960C68">
        <w:rPr>
          <w:noProof/>
          <w:spacing w:val="-2"/>
          <w:sz w:val="22"/>
          <w:szCs w:val="20"/>
        </w:rPr>
        <w:t xml:space="preserve"> Tlošťka praporců min. 3 mm.</w:t>
      </w:r>
    </w:p>
    <w:p w14:paraId="4A436844"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Skříň je vždy osazena plným počtem svorek, třmenů, praporců vždy smontovaných a připravených k připojení kabelu.</w:t>
      </w:r>
    </w:p>
    <w:p w14:paraId="1703CE20" w14:textId="77777777" w:rsidR="00196601" w:rsidRPr="003D1C6A" w:rsidRDefault="00196601" w:rsidP="00196601">
      <w:pPr>
        <w:tabs>
          <w:tab w:val="left" w:pos="-720"/>
          <w:tab w:val="left" w:pos="0"/>
        </w:tabs>
        <w:suppressAutoHyphens/>
        <w:spacing w:after="120"/>
        <w:ind w:right="-1"/>
        <w:jc w:val="both"/>
        <w:rPr>
          <w:b/>
          <w:noProof/>
          <w:spacing w:val="-2"/>
          <w:sz w:val="22"/>
          <w:szCs w:val="20"/>
        </w:rPr>
      </w:pPr>
      <w:r w:rsidRPr="003D1C6A">
        <w:rPr>
          <w:b/>
          <w:noProof/>
          <w:spacing w:val="-2"/>
          <w:sz w:val="22"/>
          <w:szCs w:val="20"/>
        </w:rPr>
        <w:t>Specifické požadavky pro typy skříní SV</w:t>
      </w:r>
    </w:p>
    <w:p w14:paraId="080757CD"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lastRenderedPageBreak/>
        <w:t>Kabely jsou na pojistkové spodky připojeny přes V-svorky pro přímé připojení vodičů s průřezem 10 až 240 mm</w:t>
      </w:r>
      <w:r w:rsidRPr="003D1C6A">
        <w:rPr>
          <w:noProof/>
          <w:spacing w:val="-2"/>
          <w:sz w:val="22"/>
          <w:szCs w:val="20"/>
          <w:vertAlign w:val="superscript"/>
        </w:rPr>
        <w:t>2</w:t>
      </w:r>
      <w:r w:rsidRPr="003D1C6A">
        <w:rPr>
          <w:noProof/>
          <w:spacing w:val="-2"/>
          <w:sz w:val="22"/>
          <w:szCs w:val="20"/>
        </w:rPr>
        <w:t xml:space="preserve">. Svorky nesmí být zatěžovány tahem vodičů. </w:t>
      </w:r>
    </w:p>
    <w:p w14:paraId="1CC01377" w14:textId="77777777" w:rsidR="00196601" w:rsidRPr="00586107" w:rsidRDefault="00196601" w:rsidP="00196601">
      <w:pPr>
        <w:pStyle w:val="Odstavecseseznamem"/>
        <w:keepNext/>
        <w:numPr>
          <w:ilvl w:val="4"/>
          <w:numId w:val="5"/>
        </w:numPr>
        <w:tabs>
          <w:tab w:val="num" w:pos="1008"/>
        </w:tabs>
        <w:spacing w:before="120" w:after="120"/>
        <w:outlineLvl w:val="4"/>
        <w:rPr>
          <w:b/>
          <w:snapToGrid w:val="0"/>
          <w:sz w:val="22"/>
          <w:szCs w:val="20"/>
          <w:lang w:eastAsia="en-US"/>
        </w:rPr>
      </w:pPr>
      <w:r w:rsidRPr="00586107">
        <w:rPr>
          <w:b/>
          <w:snapToGrid w:val="0"/>
          <w:sz w:val="22"/>
          <w:szCs w:val="20"/>
          <w:lang w:eastAsia="en-US"/>
        </w:rPr>
        <w:t>Přívodní svorky pojistkového spodku (přívod od distribuční sítě) pro skříně</w:t>
      </w:r>
      <w:r>
        <w:rPr>
          <w:b/>
          <w:snapToGrid w:val="0"/>
          <w:sz w:val="22"/>
          <w:szCs w:val="20"/>
          <w:lang w:eastAsia="en-US"/>
        </w:rPr>
        <w:t xml:space="preserve"> </w:t>
      </w:r>
      <w:r w:rsidRPr="00586107">
        <w:rPr>
          <w:b/>
          <w:snapToGrid w:val="0"/>
          <w:sz w:val="22"/>
          <w:szCs w:val="20"/>
          <w:lang w:eastAsia="en-US"/>
        </w:rPr>
        <w:t>SP a SS</w:t>
      </w:r>
    </w:p>
    <w:p w14:paraId="0FB7745B" w14:textId="77777777" w:rsidR="00196601" w:rsidRPr="002B64D8" w:rsidRDefault="00196601" w:rsidP="00196601">
      <w:pPr>
        <w:spacing w:after="120"/>
        <w:jc w:val="both"/>
        <w:rPr>
          <w:noProof/>
          <w:spacing w:val="-2"/>
          <w:sz w:val="22"/>
          <w:szCs w:val="20"/>
        </w:rPr>
      </w:pPr>
      <w:r w:rsidRPr="003D1C6A">
        <w:rPr>
          <w:noProof/>
          <w:spacing w:val="-2"/>
          <w:sz w:val="22"/>
          <w:szCs w:val="20"/>
        </w:rPr>
        <w:t>Pro kabelové skříně typu SP jsou použity svorky pro přímé připojení vodičů. Svorka musí umožňovat koncové připojení (jeden kabel) i připojení smyčkové (2 kabely). Svorka musí umožnit připojení kabelů o průřezu 10 až 50 mm</w:t>
      </w:r>
      <w:r w:rsidRPr="003D1C6A">
        <w:rPr>
          <w:noProof/>
          <w:spacing w:val="-2"/>
          <w:sz w:val="22"/>
          <w:szCs w:val="20"/>
          <w:vertAlign w:val="superscript"/>
        </w:rPr>
        <w:t>2</w:t>
      </w:r>
      <w:r w:rsidRPr="003D1C6A">
        <w:rPr>
          <w:noProof/>
          <w:spacing w:val="-2"/>
          <w:sz w:val="22"/>
          <w:szCs w:val="20"/>
        </w:rPr>
        <w:t xml:space="preserve">. </w:t>
      </w:r>
    </w:p>
    <w:p w14:paraId="0BF77C69" w14:textId="7B9EDDD5" w:rsidR="00196601" w:rsidRPr="003D1C6A" w:rsidRDefault="00196601" w:rsidP="00196601">
      <w:pPr>
        <w:spacing w:after="120"/>
        <w:jc w:val="both"/>
        <w:rPr>
          <w:noProof/>
          <w:spacing w:val="-2"/>
          <w:sz w:val="22"/>
          <w:szCs w:val="20"/>
        </w:rPr>
      </w:pPr>
      <w:r w:rsidRPr="003D1C6A">
        <w:rPr>
          <w:noProof/>
          <w:spacing w:val="-2"/>
          <w:sz w:val="22"/>
          <w:szCs w:val="20"/>
        </w:rPr>
        <w:t>Pro kabelové skříně typu SS jsou použity V-svorky pro přímé připojení vodičů. V- svorka je tvořena praporcem</w:t>
      </w:r>
      <w:r w:rsidR="00FD49D4">
        <w:rPr>
          <w:noProof/>
          <w:spacing w:val="-2"/>
          <w:sz w:val="22"/>
          <w:szCs w:val="20"/>
        </w:rPr>
        <w:t xml:space="preserve"> (min. 3 mm tlošťky)</w:t>
      </w:r>
      <w:r w:rsidRPr="003D1C6A">
        <w:rPr>
          <w:noProof/>
          <w:spacing w:val="-2"/>
          <w:sz w:val="22"/>
          <w:szCs w:val="20"/>
        </w:rPr>
        <w:t xml:space="preserve"> a jednoduchým třmenem. Praporec je vždy dvojitý pro koncové (využita pouze jedna část praporce s třmenem) nebo smyčkové připojení (využity obě části praporce s třmeny). Třmen V-svorky je</w:t>
      </w:r>
      <w:r w:rsidR="00B934FA">
        <w:rPr>
          <w:noProof/>
          <w:spacing w:val="-2"/>
          <w:sz w:val="22"/>
          <w:szCs w:val="20"/>
        </w:rPr>
        <w:t xml:space="preserve"> s </w:t>
      </w:r>
      <w:r w:rsidRPr="003D1C6A">
        <w:rPr>
          <w:noProof/>
          <w:spacing w:val="-2"/>
          <w:sz w:val="22"/>
          <w:szCs w:val="20"/>
        </w:rPr>
        <w:t>otočný</w:t>
      </w:r>
      <w:r w:rsidR="00B934FA">
        <w:rPr>
          <w:noProof/>
          <w:spacing w:val="-2"/>
          <w:sz w:val="22"/>
          <w:szCs w:val="20"/>
        </w:rPr>
        <w:t>m segmentem</w:t>
      </w:r>
      <w:r w:rsidRPr="003D1C6A">
        <w:rPr>
          <w:noProof/>
          <w:spacing w:val="-2"/>
          <w:sz w:val="22"/>
          <w:szCs w:val="20"/>
        </w:rPr>
        <w:t>, aby bylo možné do svorky připojit kabely s průřezem 10 až 240 mm</w:t>
      </w:r>
      <w:r w:rsidRPr="003D1C6A">
        <w:rPr>
          <w:noProof/>
          <w:spacing w:val="-2"/>
          <w:sz w:val="22"/>
          <w:szCs w:val="20"/>
          <w:vertAlign w:val="superscript"/>
        </w:rPr>
        <w:t>2</w:t>
      </w:r>
      <w:r w:rsidR="001660DF">
        <w:rPr>
          <w:noProof/>
          <w:spacing w:val="-2"/>
          <w:sz w:val="22"/>
          <w:szCs w:val="20"/>
        </w:rPr>
        <w:t xml:space="preserve"> (10 – 35 mm</w:t>
      </w:r>
      <w:r w:rsidR="001660DF">
        <w:rPr>
          <w:noProof/>
          <w:spacing w:val="-2"/>
          <w:sz w:val="22"/>
          <w:szCs w:val="20"/>
          <w:vertAlign w:val="superscript"/>
        </w:rPr>
        <w:t>2</w:t>
      </w:r>
      <w:r w:rsidR="001660DF">
        <w:rPr>
          <w:noProof/>
          <w:spacing w:val="-2"/>
          <w:sz w:val="22"/>
          <w:szCs w:val="20"/>
        </w:rPr>
        <w:t xml:space="preserve"> RE, 35 – 240 mm</w:t>
      </w:r>
      <w:r w:rsidR="001660DF">
        <w:rPr>
          <w:noProof/>
          <w:spacing w:val="-2"/>
          <w:sz w:val="22"/>
          <w:szCs w:val="20"/>
          <w:vertAlign w:val="superscript"/>
        </w:rPr>
        <w:t>2</w:t>
      </w:r>
      <w:r w:rsidR="001660DF">
        <w:rPr>
          <w:noProof/>
          <w:spacing w:val="-2"/>
          <w:sz w:val="22"/>
          <w:szCs w:val="20"/>
        </w:rPr>
        <w:t xml:space="preserve"> SM</w:t>
      </w:r>
      <w:r w:rsidR="00D54B54">
        <w:rPr>
          <w:noProof/>
          <w:spacing w:val="-2"/>
          <w:sz w:val="22"/>
          <w:szCs w:val="20"/>
        </w:rPr>
        <w:t>, SE</w:t>
      </w:r>
      <w:r w:rsidR="001660DF">
        <w:rPr>
          <w:noProof/>
          <w:spacing w:val="-2"/>
          <w:sz w:val="22"/>
          <w:szCs w:val="20"/>
        </w:rPr>
        <w:t>)</w:t>
      </w:r>
      <w:r w:rsidRPr="003D1C6A">
        <w:rPr>
          <w:noProof/>
          <w:spacing w:val="-2"/>
          <w:sz w:val="22"/>
          <w:szCs w:val="20"/>
        </w:rPr>
        <w:t xml:space="preserve"> </w:t>
      </w:r>
    </w:p>
    <w:p w14:paraId="306C8836" w14:textId="77777777" w:rsidR="00196601" w:rsidRPr="00586107" w:rsidRDefault="00196601" w:rsidP="00196601">
      <w:pPr>
        <w:pStyle w:val="Odstavecseseznamem"/>
        <w:keepNext/>
        <w:numPr>
          <w:ilvl w:val="4"/>
          <w:numId w:val="5"/>
        </w:numPr>
        <w:tabs>
          <w:tab w:val="num" w:pos="1008"/>
        </w:tabs>
        <w:spacing w:before="120" w:after="120"/>
        <w:outlineLvl w:val="4"/>
        <w:rPr>
          <w:b/>
          <w:snapToGrid w:val="0"/>
          <w:sz w:val="22"/>
          <w:szCs w:val="20"/>
          <w:lang w:eastAsia="en-US"/>
        </w:rPr>
      </w:pPr>
      <w:r w:rsidRPr="00586107">
        <w:rPr>
          <w:b/>
          <w:snapToGrid w:val="0"/>
          <w:sz w:val="22"/>
          <w:szCs w:val="20"/>
          <w:lang w:eastAsia="en-US"/>
        </w:rPr>
        <w:t>Vývodní svorky pojistkového spodku (vývod k odběrateli) pro skříně SP a SS</w:t>
      </w:r>
    </w:p>
    <w:p w14:paraId="4EB23EB5" w14:textId="77777777" w:rsidR="00196601" w:rsidRPr="003D1C6A" w:rsidRDefault="00196601" w:rsidP="00196601">
      <w:pPr>
        <w:spacing w:after="120"/>
        <w:jc w:val="both"/>
        <w:rPr>
          <w:rFonts w:ascii="Times New Roman" w:hAnsi="Times New Roman"/>
          <w:noProof/>
          <w:sz w:val="22"/>
          <w:szCs w:val="20"/>
        </w:rPr>
      </w:pPr>
      <w:r w:rsidRPr="003D1C6A">
        <w:rPr>
          <w:noProof/>
          <w:spacing w:val="-2"/>
          <w:sz w:val="22"/>
          <w:szCs w:val="20"/>
        </w:rPr>
        <w:t xml:space="preserve">Pro kabelové skříně typu SP a SS jsou použity svorky pro přímé připojení vodičů. Svorka musí umožňovat koncové připojení (jeden </w:t>
      </w:r>
      <w:r w:rsidR="001660DF">
        <w:rPr>
          <w:noProof/>
          <w:spacing w:val="-2"/>
          <w:sz w:val="22"/>
          <w:szCs w:val="20"/>
        </w:rPr>
        <w:t>vodič</w:t>
      </w:r>
      <w:r w:rsidRPr="003D1C6A">
        <w:rPr>
          <w:noProof/>
          <w:spacing w:val="-2"/>
          <w:sz w:val="22"/>
          <w:szCs w:val="20"/>
        </w:rPr>
        <w:t xml:space="preserve">) i připojení smyčkové (2 </w:t>
      </w:r>
      <w:r w:rsidR="001660DF">
        <w:rPr>
          <w:noProof/>
          <w:spacing w:val="-2"/>
          <w:sz w:val="22"/>
          <w:szCs w:val="20"/>
        </w:rPr>
        <w:t>vodiče</w:t>
      </w:r>
      <w:r w:rsidRPr="003D1C6A">
        <w:rPr>
          <w:noProof/>
          <w:spacing w:val="-2"/>
          <w:sz w:val="22"/>
          <w:szCs w:val="20"/>
        </w:rPr>
        <w:t xml:space="preserve">). Svorka musí umožnit připojení </w:t>
      </w:r>
      <w:r w:rsidR="001660DF">
        <w:rPr>
          <w:noProof/>
          <w:spacing w:val="-2"/>
          <w:sz w:val="22"/>
          <w:szCs w:val="20"/>
        </w:rPr>
        <w:t>vodičů</w:t>
      </w:r>
      <w:r w:rsidRPr="003D1C6A">
        <w:rPr>
          <w:noProof/>
          <w:spacing w:val="-2"/>
          <w:sz w:val="22"/>
          <w:szCs w:val="20"/>
        </w:rPr>
        <w:t xml:space="preserve"> o průřezu 10 až 50 mm</w:t>
      </w:r>
      <w:r w:rsidRPr="003D1C6A">
        <w:rPr>
          <w:noProof/>
          <w:spacing w:val="-2"/>
          <w:sz w:val="22"/>
          <w:szCs w:val="20"/>
          <w:vertAlign w:val="superscript"/>
        </w:rPr>
        <w:t>2</w:t>
      </w:r>
      <w:r w:rsidRPr="003D1C6A">
        <w:rPr>
          <w:noProof/>
          <w:spacing w:val="-2"/>
          <w:sz w:val="22"/>
          <w:szCs w:val="20"/>
        </w:rPr>
        <w:t>.</w:t>
      </w:r>
    </w:p>
    <w:p w14:paraId="271C7D59" w14:textId="77777777" w:rsidR="00196601" w:rsidRPr="00586107" w:rsidRDefault="00196601" w:rsidP="00196601">
      <w:pPr>
        <w:pStyle w:val="Odstavecseseznamem"/>
        <w:keepNext/>
        <w:numPr>
          <w:ilvl w:val="4"/>
          <w:numId w:val="5"/>
        </w:numPr>
        <w:tabs>
          <w:tab w:val="num" w:pos="1008"/>
        </w:tabs>
        <w:spacing w:before="120" w:after="120"/>
        <w:outlineLvl w:val="4"/>
        <w:rPr>
          <w:b/>
          <w:snapToGrid w:val="0"/>
          <w:sz w:val="22"/>
          <w:szCs w:val="20"/>
          <w:lang w:eastAsia="en-US"/>
        </w:rPr>
      </w:pPr>
      <w:r w:rsidRPr="00586107">
        <w:rPr>
          <w:b/>
          <w:snapToGrid w:val="0"/>
          <w:sz w:val="22"/>
          <w:szCs w:val="20"/>
          <w:lang w:eastAsia="en-US"/>
        </w:rPr>
        <w:t>Svorky na PEN přípojnici pro skříně SV</w:t>
      </w:r>
    </w:p>
    <w:p w14:paraId="0B017FC6"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Kabely jsou na PEN přípojnici připojeny přes V-svorky pro přímé připojení vodičů s rozsahem připojení od 10 až 240 mm</w:t>
      </w:r>
      <w:r w:rsidRPr="003D1C6A">
        <w:rPr>
          <w:noProof/>
          <w:spacing w:val="-2"/>
          <w:sz w:val="22"/>
          <w:szCs w:val="20"/>
          <w:vertAlign w:val="superscript"/>
        </w:rPr>
        <w:t>2</w:t>
      </w:r>
      <w:r w:rsidR="001660DF">
        <w:rPr>
          <w:noProof/>
          <w:spacing w:val="-2"/>
          <w:sz w:val="22"/>
          <w:szCs w:val="20"/>
        </w:rPr>
        <w:t xml:space="preserve"> (10 – 35 mm</w:t>
      </w:r>
      <w:r w:rsidR="001660DF">
        <w:rPr>
          <w:noProof/>
          <w:spacing w:val="-2"/>
          <w:sz w:val="22"/>
          <w:szCs w:val="20"/>
          <w:vertAlign w:val="superscript"/>
        </w:rPr>
        <w:t>2</w:t>
      </w:r>
      <w:r w:rsidR="001660DF">
        <w:rPr>
          <w:noProof/>
          <w:spacing w:val="-2"/>
          <w:sz w:val="22"/>
          <w:szCs w:val="20"/>
        </w:rPr>
        <w:t xml:space="preserve"> RE, 35 – 240 mm</w:t>
      </w:r>
      <w:r w:rsidR="001660DF">
        <w:rPr>
          <w:noProof/>
          <w:spacing w:val="-2"/>
          <w:sz w:val="22"/>
          <w:szCs w:val="20"/>
          <w:vertAlign w:val="superscript"/>
        </w:rPr>
        <w:t>2</w:t>
      </w:r>
      <w:r w:rsidR="001660DF">
        <w:rPr>
          <w:noProof/>
          <w:spacing w:val="-2"/>
          <w:sz w:val="22"/>
          <w:szCs w:val="20"/>
        </w:rPr>
        <w:t xml:space="preserve"> SE, SM)</w:t>
      </w:r>
      <w:r w:rsidRPr="003D1C6A">
        <w:rPr>
          <w:noProof/>
          <w:spacing w:val="-2"/>
          <w:sz w:val="22"/>
          <w:szCs w:val="20"/>
        </w:rPr>
        <w:t>. Na PEN přípojnici je osazena vždy jedna svorka pro každý kabel.</w:t>
      </w:r>
    </w:p>
    <w:p w14:paraId="538F8A7F" w14:textId="77777777" w:rsidR="00196601" w:rsidRPr="00586107" w:rsidRDefault="00196601" w:rsidP="00196601">
      <w:pPr>
        <w:pStyle w:val="Odstavecseseznamem"/>
        <w:keepNext/>
        <w:numPr>
          <w:ilvl w:val="4"/>
          <w:numId w:val="5"/>
        </w:numPr>
        <w:tabs>
          <w:tab w:val="num" w:pos="1008"/>
        </w:tabs>
        <w:spacing w:before="120" w:after="120"/>
        <w:outlineLvl w:val="4"/>
        <w:rPr>
          <w:b/>
          <w:snapToGrid w:val="0"/>
          <w:sz w:val="22"/>
          <w:szCs w:val="20"/>
          <w:lang w:eastAsia="en-US"/>
        </w:rPr>
      </w:pPr>
      <w:r w:rsidRPr="00586107">
        <w:rPr>
          <w:b/>
          <w:snapToGrid w:val="0"/>
          <w:sz w:val="22"/>
          <w:szCs w:val="20"/>
          <w:lang w:eastAsia="en-US"/>
        </w:rPr>
        <w:t>Svorky na PEN přípojnici pro skříně SP a SS</w:t>
      </w:r>
    </w:p>
    <w:p w14:paraId="44C1137C" w14:textId="77777777" w:rsidR="00196601" w:rsidRPr="003D1C6A" w:rsidRDefault="00196601" w:rsidP="00196601">
      <w:pPr>
        <w:spacing w:after="120"/>
        <w:jc w:val="both"/>
        <w:rPr>
          <w:noProof/>
          <w:spacing w:val="-2"/>
          <w:sz w:val="22"/>
          <w:szCs w:val="20"/>
        </w:rPr>
      </w:pPr>
      <w:r w:rsidRPr="003D1C6A">
        <w:rPr>
          <w:noProof/>
          <w:spacing w:val="-2"/>
          <w:sz w:val="22"/>
          <w:szCs w:val="20"/>
        </w:rPr>
        <w:t>Na PEN přípojnici je použit vždy stejný typ svorek jako pro přívodní a vývodní kabely viz kapitoly 3.3.7.1.1 a 3.3.7.1.2. Na PEN přípojnici je osazena vždy jedna svorka přívodní a jedna svorka vývodní pro každý kabel. Praporec V-svorek</w:t>
      </w:r>
      <w:r w:rsidR="006A30F0">
        <w:rPr>
          <w:noProof/>
          <w:spacing w:val="-2"/>
          <w:sz w:val="22"/>
          <w:szCs w:val="20"/>
        </w:rPr>
        <w:t xml:space="preserve"> (u skříní SS)</w:t>
      </w:r>
      <w:r w:rsidRPr="003D1C6A">
        <w:rPr>
          <w:noProof/>
          <w:spacing w:val="-2"/>
          <w:sz w:val="22"/>
          <w:szCs w:val="20"/>
        </w:rPr>
        <w:t xml:space="preserve"> na PEN přípojnici je jednoduchý, tedy pro připojení </w:t>
      </w:r>
      <w:r w:rsidR="00FD49D4">
        <w:rPr>
          <w:noProof/>
          <w:spacing w:val="-2"/>
          <w:sz w:val="22"/>
          <w:szCs w:val="20"/>
        </w:rPr>
        <w:t>každého</w:t>
      </w:r>
      <w:r w:rsidRPr="003D1C6A">
        <w:rPr>
          <w:noProof/>
          <w:spacing w:val="-2"/>
          <w:sz w:val="22"/>
          <w:szCs w:val="20"/>
        </w:rPr>
        <w:t xml:space="preserve"> kabelu</w:t>
      </w:r>
      <w:r w:rsidR="00FD49D4">
        <w:rPr>
          <w:noProof/>
          <w:spacing w:val="-2"/>
          <w:sz w:val="22"/>
          <w:szCs w:val="20"/>
        </w:rPr>
        <w:t xml:space="preserve"> zvlášť</w:t>
      </w:r>
      <w:r w:rsidRPr="003D1C6A">
        <w:rPr>
          <w:noProof/>
          <w:spacing w:val="-2"/>
          <w:sz w:val="22"/>
          <w:szCs w:val="20"/>
        </w:rPr>
        <w:t xml:space="preserve">. </w:t>
      </w:r>
    </w:p>
    <w:p w14:paraId="3E1564B9" w14:textId="77777777"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r w:rsidRPr="00586107">
        <w:rPr>
          <w:b/>
          <w:noProof/>
          <w:snapToGrid w:val="0"/>
          <w:sz w:val="22"/>
          <w:szCs w:val="20"/>
        </w:rPr>
        <w:t>Kryty</w:t>
      </w:r>
    </w:p>
    <w:p w14:paraId="55C5DD87" w14:textId="77777777" w:rsidR="00196601" w:rsidRPr="003D1C6A" w:rsidRDefault="00196601" w:rsidP="00196601">
      <w:pPr>
        <w:tabs>
          <w:tab w:val="left" w:pos="-720"/>
          <w:tab w:val="left" w:pos="0"/>
        </w:tabs>
        <w:suppressAutoHyphens/>
        <w:spacing w:after="120"/>
        <w:ind w:right="-1"/>
        <w:jc w:val="both"/>
        <w:rPr>
          <w:b/>
          <w:noProof/>
          <w:spacing w:val="-2"/>
          <w:sz w:val="22"/>
          <w:szCs w:val="20"/>
        </w:rPr>
      </w:pPr>
      <w:r w:rsidRPr="003D1C6A">
        <w:rPr>
          <w:b/>
          <w:noProof/>
          <w:spacing w:val="-2"/>
          <w:sz w:val="22"/>
          <w:szCs w:val="20"/>
        </w:rPr>
        <w:t>Specifické požadavky pro skříně typu SV, SP a SS</w:t>
      </w:r>
    </w:p>
    <w:p w14:paraId="22D07975"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Přívodní o vývodní svorky musí být zakryty proti náhodnému dotyku. Mezi jednotlivými pojistkovými spodky (fázemi) musí být dostatečně velké izolační přepážky zamezující nebezpečí propojení fází při manipulaci s pojistkovou vložkou.</w:t>
      </w:r>
    </w:p>
    <w:p w14:paraId="32D0492F" w14:textId="77777777" w:rsidR="00196601" w:rsidRPr="00586107" w:rsidRDefault="00196601" w:rsidP="00196601">
      <w:pPr>
        <w:pStyle w:val="Odstavecseseznamem"/>
        <w:keepNext/>
        <w:numPr>
          <w:ilvl w:val="3"/>
          <w:numId w:val="5"/>
        </w:numPr>
        <w:tabs>
          <w:tab w:val="num" w:pos="864"/>
        </w:tabs>
        <w:spacing w:before="120" w:after="120"/>
        <w:jc w:val="both"/>
        <w:outlineLvl w:val="3"/>
        <w:rPr>
          <w:b/>
          <w:noProof/>
          <w:snapToGrid w:val="0"/>
          <w:sz w:val="22"/>
          <w:szCs w:val="20"/>
        </w:rPr>
      </w:pPr>
      <w:bookmarkStart w:id="11" w:name="_Toc111257708"/>
      <w:bookmarkStart w:id="12" w:name="_Toc111257875"/>
      <w:bookmarkStart w:id="13" w:name="_Toc421191033"/>
      <w:r w:rsidRPr="00586107">
        <w:rPr>
          <w:b/>
          <w:noProof/>
          <w:snapToGrid w:val="0"/>
          <w:sz w:val="22"/>
          <w:szCs w:val="20"/>
        </w:rPr>
        <w:t>P</w:t>
      </w:r>
      <w:bookmarkEnd w:id="11"/>
      <w:bookmarkEnd w:id="12"/>
      <w:r w:rsidRPr="00586107">
        <w:rPr>
          <w:b/>
          <w:noProof/>
          <w:snapToGrid w:val="0"/>
          <w:sz w:val="22"/>
          <w:szCs w:val="20"/>
        </w:rPr>
        <w:t>ojistkové spodky</w:t>
      </w:r>
      <w:bookmarkEnd w:id="13"/>
      <w:r w:rsidRPr="00586107">
        <w:rPr>
          <w:b/>
          <w:noProof/>
          <w:snapToGrid w:val="0"/>
          <w:sz w:val="22"/>
          <w:szCs w:val="20"/>
        </w:rPr>
        <w:t xml:space="preserve"> pro skříně typu SV, SP a SS</w:t>
      </w:r>
    </w:p>
    <w:p w14:paraId="7B945514"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Pojistkové spodky musí být ve skříni uspořádány tak, aby bylo možné pojistkové vložky vložit nebo vyjmout z pojistkového spodku</w:t>
      </w:r>
      <w:r w:rsidR="00B9434E">
        <w:rPr>
          <w:noProof/>
          <w:spacing w:val="-2"/>
          <w:sz w:val="22"/>
          <w:szCs w:val="20"/>
        </w:rPr>
        <w:t xml:space="preserve"> (zejména v krajních pozicích)</w:t>
      </w:r>
      <w:r w:rsidRPr="003D1C6A">
        <w:rPr>
          <w:noProof/>
          <w:spacing w:val="-2"/>
          <w:sz w:val="22"/>
          <w:szCs w:val="20"/>
        </w:rPr>
        <w:t xml:space="preserve"> pomocí pojistkového drž</w:t>
      </w:r>
      <w:r w:rsidR="00326A9A">
        <w:rPr>
          <w:noProof/>
          <w:spacing w:val="-2"/>
          <w:sz w:val="22"/>
          <w:szCs w:val="20"/>
        </w:rPr>
        <w:t>adla</w:t>
      </w:r>
      <w:r w:rsidR="00B9434E">
        <w:rPr>
          <w:noProof/>
          <w:spacing w:val="-2"/>
          <w:sz w:val="22"/>
          <w:szCs w:val="20"/>
        </w:rPr>
        <w:t xml:space="preserve"> (a to i typu DPM s ochrannou manžetou výrobce OEZ)</w:t>
      </w:r>
      <w:r w:rsidRPr="003D1C6A">
        <w:rPr>
          <w:noProof/>
          <w:spacing w:val="-2"/>
          <w:sz w:val="22"/>
          <w:szCs w:val="20"/>
        </w:rPr>
        <w:t xml:space="preserve">. </w:t>
      </w:r>
      <w:r w:rsidR="00444EBA" w:rsidRPr="003D1C6A">
        <w:rPr>
          <w:noProof/>
          <w:spacing w:val="-2"/>
          <w:sz w:val="22"/>
          <w:szCs w:val="20"/>
        </w:rPr>
        <w:t xml:space="preserve">Materiál </w:t>
      </w:r>
      <w:r w:rsidR="00444EBA">
        <w:rPr>
          <w:noProof/>
          <w:spacing w:val="-2"/>
          <w:sz w:val="22"/>
          <w:szCs w:val="20"/>
        </w:rPr>
        <w:t>proudovodných částí</w:t>
      </w:r>
      <w:r w:rsidR="00444EBA" w:rsidRPr="003D1C6A">
        <w:rPr>
          <w:noProof/>
          <w:spacing w:val="-2"/>
          <w:sz w:val="22"/>
          <w:szCs w:val="20"/>
        </w:rPr>
        <w:t xml:space="preserve"> musí být měď s příslušnou povrchovou úpravou dle ČSN 60 269-1 a ČSN 35 4701-2.</w:t>
      </w:r>
      <w:r w:rsidR="00444EBA">
        <w:rPr>
          <w:noProof/>
          <w:spacing w:val="-2"/>
          <w:sz w:val="22"/>
          <w:szCs w:val="20"/>
        </w:rPr>
        <w:t xml:space="preserve"> </w:t>
      </w:r>
      <w:r w:rsidRPr="003D1C6A">
        <w:rPr>
          <w:noProof/>
          <w:spacing w:val="-2"/>
          <w:sz w:val="22"/>
          <w:szCs w:val="20"/>
        </w:rPr>
        <w:t xml:space="preserve">Pojistkové spodky musí být provedeny a odzkoušeny dle požadavků norem ČSN EN 60 269-1, ČSN 35 4701-2.  </w:t>
      </w:r>
    </w:p>
    <w:p w14:paraId="0490EBA3"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Přítlačná část kontaktu pojistkového spodku musí zabránit roztažení kontaktu při vyjmutí pojistky.</w:t>
      </w:r>
    </w:p>
    <w:p w14:paraId="46AC79FF"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Kontakty pojistkových spodků musí být navrženy dle ČSN EN 60269-1,-2. Základna pojistkového spodku musí být vyrobena z polyesteru vyztuženého skelnými vlákny</w:t>
      </w:r>
      <w:r w:rsidR="001660DF">
        <w:rPr>
          <w:noProof/>
          <w:spacing w:val="-2"/>
          <w:sz w:val="22"/>
          <w:szCs w:val="20"/>
        </w:rPr>
        <w:t xml:space="preserve"> nebo obdobnou technologií</w:t>
      </w:r>
      <w:r w:rsidRPr="003D1C6A">
        <w:rPr>
          <w:noProof/>
          <w:spacing w:val="-2"/>
          <w:sz w:val="22"/>
          <w:szCs w:val="20"/>
        </w:rPr>
        <w:t xml:space="preserve">. </w:t>
      </w:r>
    </w:p>
    <w:p w14:paraId="61D104CD"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rFonts w:cs="Arial"/>
          <w:noProof/>
          <w:sz w:val="22"/>
          <w:szCs w:val="20"/>
        </w:rPr>
        <w:t>Vodiče nesmí napřímo mechanicky namáhat pojistkový spodek</w:t>
      </w:r>
      <w:r w:rsidR="006A30F0">
        <w:rPr>
          <w:rFonts w:cs="Arial"/>
          <w:noProof/>
          <w:sz w:val="22"/>
          <w:szCs w:val="20"/>
        </w:rPr>
        <w:t xml:space="preserve"> (skříně SS100)</w:t>
      </w:r>
      <w:r w:rsidRPr="003D1C6A">
        <w:rPr>
          <w:rFonts w:cs="Arial"/>
          <w:noProof/>
          <w:sz w:val="22"/>
          <w:szCs w:val="20"/>
        </w:rPr>
        <w:t>. Musí být řešeno pomocnou podpěrou</w:t>
      </w:r>
      <w:r w:rsidR="006A30F0">
        <w:rPr>
          <w:rFonts w:cs="Arial"/>
          <w:noProof/>
          <w:sz w:val="22"/>
          <w:szCs w:val="20"/>
        </w:rPr>
        <w:t xml:space="preserve"> </w:t>
      </w:r>
      <w:r w:rsidRPr="003D1C6A">
        <w:rPr>
          <w:rFonts w:cs="Arial"/>
          <w:noProof/>
          <w:sz w:val="22"/>
          <w:szCs w:val="20"/>
        </w:rPr>
        <w:t>nebo jiným řešením, aby k tomuto namáhání nedocházelo.</w:t>
      </w:r>
    </w:p>
    <w:p w14:paraId="2AB20C28"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K pojistkovým spodkům musí být doložen protokol o provedení zkoušek dle ČSN EN 60269-1 a ČSN 35 4701-2 od akreditované zkušebny splňující platné evropské normy. </w:t>
      </w:r>
    </w:p>
    <w:p w14:paraId="0B8932A7" w14:textId="77777777" w:rsidR="00196601" w:rsidRPr="003D1C6A" w:rsidRDefault="00196601" w:rsidP="00196601">
      <w:pPr>
        <w:tabs>
          <w:tab w:val="left" w:pos="-720"/>
        </w:tabs>
        <w:suppressAutoHyphens/>
        <w:spacing w:after="120"/>
        <w:ind w:right="-1"/>
        <w:jc w:val="both"/>
        <w:rPr>
          <w:b/>
          <w:noProof/>
          <w:spacing w:val="-2"/>
          <w:sz w:val="22"/>
          <w:szCs w:val="20"/>
        </w:rPr>
      </w:pPr>
      <w:r w:rsidRPr="003D1C6A">
        <w:rPr>
          <w:b/>
          <w:noProof/>
          <w:spacing w:val="-2"/>
          <w:sz w:val="22"/>
          <w:szCs w:val="20"/>
        </w:rPr>
        <w:t>Specifické požadavky pro skříně typu SV</w:t>
      </w:r>
    </w:p>
    <w:p w14:paraId="2968D529" w14:textId="77777777" w:rsidR="00196601"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lastRenderedPageBreak/>
        <w:t>Kabelové skříně typu SV jsou osazeny pojistkovými spodky vel. 1 do 250 A pro pojistkové vložky velikosti 1.</w:t>
      </w:r>
      <w:r w:rsidR="005D317B">
        <w:rPr>
          <w:noProof/>
          <w:spacing w:val="-2"/>
          <w:sz w:val="22"/>
          <w:szCs w:val="20"/>
        </w:rPr>
        <w:t xml:space="preserve"> U skříní SV201 musí být umožněno otočení pojistkových spodku kvůli možnosti záměny přívodu</w:t>
      </w:r>
      <w:r w:rsidR="00580361">
        <w:rPr>
          <w:noProof/>
          <w:spacing w:val="-2"/>
          <w:sz w:val="22"/>
          <w:szCs w:val="20"/>
        </w:rPr>
        <w:t xml:space="preserve"> (zdola/zhora)</w:t>
      </w:r>
      <w:r w:rsidR="005D317B">
        <w:rPr>
          <w:noProof/>
          <w:spacing w:val="-2"/>
          <w:sz w:val="22"/>
          <w:szCs w:val="20"/>
        </w:rPr>
        <w:t>. Změna umístění přívodu musí být ve skříni přeznačitelná, aby mohly být přívodní a vývodové jednotky přehledně definovatelné.</w:t>
      </w:r>
    </w:p>
    <w:p w14:paraId="35C64AFB" w14:textId="77777777" w:rsidR="00541CCD" w:rsidRPr="003D1C6A" w:rsidRDefault="00541CCD" w:rsidP="00196601">
      <w:pPr>
        <w:tabs>
          <w:tab w:val="left" w:pos="-720"/>
        </w:tabs>
        <w:suppressAutoHyphens/>
        <w:spacing w:after="120"/>
        <w:ind w:right="-1"/>
        <w:jc w:val="both"/>
        <w:rPr>
          <w:noProof/>
          <w:spacing w:val="-2"/>
          <w:sz w:val="22"/>
          <w:szCs w:val="20"/>
        </w:rPr>
      </w:pPr>
      <w:r>
        <w:rPr>
          <w:noProof/>
          <w:spacing w:val="-2"/>
          <w:sz w:val="22"/>
          <w:szCs w:val="20"/>
        </w:rPr>
        <w:t>Kontakty pojistkového spodku musí být již z výroby opatřeny vhodným mazivem, tak aby bylo možné bezpečně vkládat a vyjímat pojistkové vložky.</w:t>
      </w:r>
    </w:p>
    <w:p w14:paraId="133744CC" w14:textId="77777777" w:rsidR="00196601" w:rsidRPr="003D1C6A" w:rsidRDefault="00196601" w:rsidP="00196601">
      <w:pPr>
        <w:tabs>
          <w:tab w:val="left" w:pos="-720"/>
        </w:tabs>
        <w:suppressAutoHyphens/>
        <w:spacing w:after="120"/>
        <w:ind w:right="-1"/>
        <w:jc w:val="both"/>
        <w:rPr>
          <w:b/>
          <w:noProof/>
          <w:spacing w:val="-2"/>
          <w:sz w:val="22"/>
          <w:szCs w:val="20"/>
        </w:rPr>
      </w:pPr>
      <w:r w:rsidRPr="003D1C6A">
        <w:rPr>
          <w:b/>
          <w:noProof/>
          <w:spacing w:val="-2"/>
          <w:sz w:val="22"/>
          <w:szCs w:val="20"/>
        </w:rPr>
        <w:t>Specifické požadavky pro skříně typu SP a SS</w:t>
      </w:r>
    </w:p>
    <w:p w14:paraId="4A56EFC5" w14:textId="77777777" w:rsidR="00196601" w:rsidRDefault="00196601" w:rsidP="00196601">
      <w:pPr>
        <w:tabs>
          <w:tab w:val="left" w:pos="709"/>
        </w:tabs>
        <w:suppressAutoHyphens/>
        <w:spacing w:after="120"/>
        <w:jc w:val="both"/>
        <w:rPr>
          <w:noProof/>
          <w:spacing w:val="-2"/>
          <w:sz w:val="22"/>
          <w:szCs w:val="20"/>
        </w:rPr>
      </w:pPr>
      <w:r w:rsidRPr="003D1C6A">
        <w:rPr>
          <w:noProof/>
          <w:spacing w:val="-2"/>
          <w:sz w:val="22"/>
          <w:szCs w:val="20"/>
        </w:rPr>
        <w:t>Kabelové skříně typu SP a SS jsou osazeny pojistkovými spodky vel. 00 do 160 A pro pojistkové vložky velikosti 00 nebo 000 do 160 A.</w:t>
      </w:r>
    </w:p>
    <w:p w14:paraId="0439321C" w14:textId="77777777" w:rsidR="007851F0" w:rsidRDefault="007851F0" w:rsidP="00196601">
      <w:pPr>
        <w:tabs>
          <w:tab w:val="left" w:pos="709"/>
        </w:tabs>
        <w:suppressAutoHyphens/>
        <w:spacing w:after="120"/>
        <w:jc w:val="both"/>
        <w:rPr>
          <w:noProof/>
          <w:spacing w:val="-2"/>
          <w:sz w:val="22"/>
          <w:szCs w:val="20"/>
        </w:rPr>
      </w:pPr>
      <w:r>
        <w:rPr>
          <w:noProof/>
          <w:spacing w:val="-2"/>
          <w:sz w:val="22"/>
          <w:szCs w:val="20"/>
        </w:rPr>
        <w:t>Pro propojován</w:t>
      </w:r>
      <w:r w:rsidR="00071BF6">
        <w:rPr>
          <w:noProof/>
          <w:spacing w:val="-2"/>
          <w:sz w:val="22"/>
          <w:szCs w:val="20"/>
        </w:rPr>
        <w:t>í pojistkových spodků na přívodu budou použity praporce Cu s povrchovou úpravou.</w:t>
      </w:r>
    </w:p>
    <w:p w14:paraId="214411F9" w14:textId="77777777" w:rsidR="005D317B" w:rsidRPr="003D1C6A" w:rsidRDefault="005D317B" w:rsidP="00196601">
      <w:pPr>
        <w:tabs>
          <w:tab w:val="left" w:pos="709"/>
        </w:tabs>
        <w:suppressAutoHyphens/>
        <w:spacing w:after="120"/>
        <w:jc w:val="both"/>
        <w:rPr>
          <w:noProof/>
          <w:spacing w:val="-2"/>
          <w:sz w:val="22"/>
          <w:szCs w:val="20"/>
        </w:rPr>
      </w:pPr>
      <w:r>
        <w:rPr>
          <w:noProof/>
          <w:spacing w:val="-2"/>
          <w:sz w:val="22"/>
          <w:szCs w:val="20"/>
        </w:rPr>
        <w:t>U skříní (SP) musí být umožněn</w:t>
      </w:r>
      <w:r w:rsidR="00C5346C">
        <w:rPr>
          <w:noProof/>
          <w:spacing w:val="-2"/>
          <w:sz w:val="22"/>
          <w:szCs w:val="20"/>
        </w:rPr>
        <w:t>a</w:t>
      </w:r>
      <w:r>
        <w:rPr>
          <w:noProof/>
          <w:spacing w:val="-2"/>
          <w:sz w:val="22"/>
          <w:szCs w:val="20"/>
        </w:rPr>
        <w:t xml:space="preserve"> záměn</w:t>
      </w:r>
      <w:r w:rsidR="00C5346C">
        <w:rPr>
          <w:noProof/>
          <w:spacing w:val="-2"/>
          <w:sz w:val="22"/>
          <w:szCs w:val="20"/>
        </w:rPr>
        <w:t>a</w:t>
      </w:r>
      <w:r>
        <w:rPr>
          <w:noProof/>
          <w:spacing w:val="-2"/>
          <w:sz w:val="22"/>
          <w:szCs w:val="20"/>
        </w:rPr>
        <w:t xml:space="preserve"> přívodu</w:t>
      </w:r>
      <w:r w:rsidR="00C5346C">
        <w:rPr>
          <w:noProof/>
          <w:spacing w:val="-2"/>
          <w:sz w:val="22"/>
          <w:szCs w:val="20"/>
        </w:rPr>
        <w:t xml:space="preserve"> a vývodu</w:t>
      </w:r>
      <w:r>
        <w:rPr>
          <w:noProof/>
          <w:spacing w:val="-2"/>
          <w:sz w:val="22"/>
          <w:szCs w:val="20"/>
        </w:rPr>
        <w:t>. Změna umístění přívodu musí být ve skříni přeznačitelná, aby mohly být přívodní a vývodové jednotky přehledně definovatelné.</w:t>
      </w:r>
    </w:p>
    <w:p w14:paraId="4B7240F8" w14:textId="77777777" w:rsidR="00196601" w:rsidRDefault="00196601" w:rsidP="00196601">
      <w:pPr>
        <w:tabs>
          <w:tab w:val="left" w:pos="-720"/>
        </w:tabs>
        <w:suppressAutoHyphens/>
        <w:spacing w:after="120"/>
        <w:ind w:right="-1"/>
        <w:jc w:val="both"/>
        <w:rPr>
          <w:rFonts w:cs="Arial"/>
          <w:noProof/>
          <w:sz w:val="22"/>
          <w:szCs w:val="20"/>
        </w:rPr>
      </w:pPr>
      <w:r w:rsidRPr="003D1C6A">
        <w:rPr>
          <w:rFonts w:cs="Arial"/>
          <w:noProof/>
          <w:sz w:val="22"/>
          <w:szCs w:val="20"/>
        </w:rPr>
        <w:t>U kabelových skříní typu SS budou pojistkové spodky umístěny v pozici nad středem kabelové skříně</w:t>
      </w:r>
      <w:r w:rsidR="005D317B">
        <w:rPr>
          <w:rFonts w:cs="Arial"/>
          <w:noProof/>
          <w:sz w:val="22"/>
          <w:szCs w:val="20"/>
        </w:rPr>
        <w:t xml:space="preserve"> </w:t>
      </w:r>
      <w:r w:rsidR="005D317B" w:rsidRPr="003D1C6A">
        <w:rPr>
          <w:rFonts w:cs="Arial"/>
          <w:noProof/>
          <w:sz w:val="22"/>
          <w:szCs w:val="20"/>
        </w:rPr>
        <w:t>z důvodu snazšího náběhu kabelových žil přívodních kabelů větších průřezů</w:t>
      </w:r>
      <w:r w:rsidR="005D317B">
        <w:rPr>
          <w:rFonts w:cs="Arial"/>
          <w:noProof/>
          <w:sz w:val="22"/>
          <w:szCs w:val="20"/>
        </w:rPr>
        <w:t xml:space="preserve"> a</w:t>
      </w:r>
      <w:r w:rsidRPr="003D1C6A">
        <w:rPr>
          <w:rFonts w:cs="Arial"/>
          <w:noProof/>
          <w:sz w:val="22"/>
          <w:szCs w:val="20"/>
        </w:rPr>
        <w:t xml:space="preserve"> s ohledem na možnosti a povolený poloměr ohybu připojovaných vývodových kabelů.</w:t>
      </w:r>
      <w:r w:rsidR="005D317B">
        <w:rPr>
          <w:rFonts w:cs="Arial"/>
          <w:noProof/>
          <w:sz w:val="22"/>
          <w:szCs w:val="20"/>
        </w:rPr>
        <w:t xml:space="preserve"> </w:t>
      </w:r>
    </w:p>
    <w:p w14:paraId="1FB8FF40" w14:textId="41358ED2" w:rsidR="00F404C3" w:rsidRPr="003D1C6A" w:rsidRDefault="00AD3224" w:rsidP="00196601">
      <w:pPr>
        <w:tabs>
          <w:tab w:val="left" w:pos="-720"/>
        </w:tabs>
        <w:suppressAutoHyphens/>
        <w:spacing w:after="120"/>
        <w:ind w:right="-1"/>
        <w:jc w:val="both"/>
        <w:rPr>
          <w:rFonts w:cs="Arial"/>
          <w:noProof/>
          <w:sz w:val="22"/>
          <w:szCs w:val="20"/>
        </w:rPr>
      </w:pPr>
      <w:r>
        <w:rPr>
          <w:rFonts w:cs="Arial"/>
          <w:noProof/>
          <w:sz w:val="22"/>
          <w:szCs w:val="20"/>
        </w:rPr>
        <w:t>U skříní typu SS100 a SS200</w:t>
      </w:r>
      <w:r w:rsidR="00193EF1">
        <w:rPr>
          <w:rFonts w:cs="Arial"/>
          <w:noProof/>
          <w:sz w:val="22"/>
          <w:szCs w:val="20"/>
        </w:rPr>
        <w:t xml:space="preserve"> (</w:t>
      </w:r>
      <w:r w:rsidR="004F36D8">
        <w:rPr>
          <w:rFonts w:cs="Arial"/>
          <w:noProof/>
          <w:sz w:val="22"/>
          <w:szCs w:val="20"/>
        </w:rPr>
        <w:t xml:space="preserve">rovněž u </w:t>
      </w:r>
      <w:r w:rsidR="00193EF1">
        <w:rPr>
          <w:rFonts w:cs="Arial"/>
          <w:noProof/>
          <w:sz w:val="22"/>
          <w:szCs w:val="20"/>
        </w:rPr>
        <w:t>SP100 a SP200)</w:t>
      </w:r>
      <w:r>
        <w:rPr>
          <w:rFonts w:cs="Arial"/>
          <w:noProof/>
          <w:sz w:val="22"/>
          <w:szCs w:val="20"/>
        </w:rPr>
        <w:t xml:space="preserve"> musí být umožněna záměna výzbrojí </w:t>
      </w:r>
      <w:r w:rsidR="00193EF1">
        <w:rPr>
          <w:rFonts w:cs="Arial"/>
          <w:noProof/>
          <w:sz w:val="22"/>
          <w:szCs w:val="20"/>
        </w:rPr>
        <w:t>v rámci stějné skříně.</w:t>
      </w:r>
    </w:p>
    <w:p w14:paraId="793336D1" w14:textId="77777777"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14" w:name="_Toc111257879"/>
      <w:bookmarkStart w:id="15" w:name="_Toc421191035"/>
      <w:r w:rsidRPr="00586107">
        <w:rPr>
          <w:b/>
          <w:noProof/>
          <w:snapToGrid w:val="0"/>
          <w:sz w:val="22"/>
          <w:szCs w:val="20"/>
        </w:rPr>
        <w:t>Přípojnice PEN</w:t>
      </w:r>
      <w:bookmarkEnd w:id="14"/>
      <w:bookmarkEnd w:id="15"/>
    </w:p>
    <w:p w14:paraId="3CCAF021"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 xml:space="preserve">Přípojnice PEN musí být vyrobena z Cu s povrchovou úpravou cínováním. </w:t>
      </w:r>
    </w:p>
    <w:p w14:paraId="506AF3BC"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Přípojnice PEN musí být ve skříni označena</w:t>
      </w:r>
      <w:r w:rsidR="007E045C">
        <w:rPr>
          <w:noProof/>
          <w:spacing w:val="-2"/>
          <w:sz w:val="22"/>
          <w:szCs w:val="20"/>
        </w:rPr>
        <w:t xml:space="preserve"> </w:t>
      </w:r>
      <w:r w:rsidR="007E045C" w:rsidRPr="003D1C6A">
        <w:rPr>
          <w:noProof/>
          <w:spacing w:val="-2"/>
          <w:sz w:val="22"/>
          <w:szCs w:val="20"/>
        </w:rPr>
        <w:t>symbolem PEN (zelenožlutý)</w:t>
      </w:r>
      <w:r w:rsidR="006A30F0">
        <w:rPr>
          <w:noProof/>
          <w:spacing w:val="-2"/>
          <w:sz w:val="22"/>
          <w:szCs w:val="20"/>
        </w:rPr>
        <w:t>.</w:t>
      </w:r>
      <w:r w:rsidRPr="003D1C6A">
        <w:rPr>
          <w:noProof/>
          <w:spacing w:val="-2"/>
          <w:sz w:val="22"/>
          <w:szCs w:val="20"/>
        </w:rPr>
        <w:t xml:space="preserve"> </w:t>
      </w:r>
      <w:r w:rsidR="006A30F0">
        <w:rPr>
          <w:noProof/>
          <w:spacing w:val="-2"/>
          <w:sz w:val="22"/>
          <w:szCs w:val="20"/>
        </w:rPr>
        <w:t>N</w:t>
      </w:r>
      <w:r w:rsidRPr="003D1C6A">
        <w:rPr>
          <w:noProof/>
          <w:spacing w:val="-2"/>
          <w:sz w:val="22"/>
          <w:szCs w:val="20"/>
        </w:rPr>
        <w:t>a obou stranách</w:t>
      </w:r>
      <w:r w:rsidR="006A30F0">
        <w:rPr>
          <w:noProof/>
          <w:spacing w:val="-2"/>
          <w:sz w:val="22"/>
          <w:szCs w:val="20"/>
        </w:rPr>
        <w:t xml:space="preserve"> musí být označena, pokud je skříň se dvěma oddělenými prostory</w:t>
      </w:r>
      <w:r w:rsidRPr="003D1C6A">
        <w:rPr>
          <w:noProof/>
          <w:spacing w:val="-2"/>
          <w:sz w:val="22"/>
          <w:szCs w:val="20"/>
        </w:rPr>
        <w:t xml:space="preserve">. </w:t>
      </w:r>
    </w:p>
    <w:p w14:paraId="321553A8" w14:textId="77777777" w:rsidR="00196601" w:rsidRPr="003D1C6A" w:rsidRDefault="00196601" w:rsidP="00196601">
      <w:pPr>
        <w:tabs>
          <w:tab w:val="left" w:pos="-720"/>
          <w:tab w:val="left" w:pos="0"/>
        </w:tabs>
        <w:suppressAutoHyphens/>
        <w:spacing w:after="120"/>
        <w:ind w:right="-1"/>
        <w:jc w:val="both"/>
        <w:rPr>
          <w:b/>
          <w:noProof/>
          <w:spacing w:val="-2"/>
          <w:sz w:val="22"/>
          <w:szCs w:val="20"/>
        </w:rPr>
      </w:pPr>
      <w:r w:rsidRPr="003D1C6A">
        <w:rPr>
          <w:b/>
          <w:noProof/>
          <w:spacing w:val="-2"/>
          <w:sz w:val="22"/>
          <w:szCs w:val="20"/>
        </w:rPr>
        <w:t>Specifické požadavky pro skříně typu SP, SS</w:t>
      </w:r>
    </w:p>
    <w:p w14:paraId="77371E22" w14:textId="77777777" w:rsidR="00196601"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Přípojnice PEN musí být na pravé straně opatřena PE svorkou pro připojení zemnící pásky FeZn o průřezu 30x4 mm</w:t>
      </w:r>
      <w:r w:rsidR="00FD49D4">
        <w:rPr>
          <w:noProof/>
          <w:spacing w:val="-2"/>
          <w:sz w:val="22"/>
          <w:szCs w:val="20"/>
        </w:rPr>
        <w:t xml:space="preserve"> </w:t>
      </w:r>
      <w:bookmarkStart w:id="16" w:name="_Hlk42847452"/>
      <w:r w:rsidR="00FD49D4">
        <w:rPr>
          <w:noProof/>
          <w:spacing w:val="-2"/>
          <w:sz w:val="22"/>
          <w:szCs w:val="20"/>
        </w:rPr>
        <w:t>(třmenová svorka s dvěma šrouby)</w:t>
      </w:r>
      <w:bookmarkEnd w:id="16"/>
      <w:r w:rsidRPr="003D1C6A">
        <w:rPr>
          <w:noProof/>
          <w:spacing w:val="-2"/>
          <w:sz w:val="22"/>
          <w:szCs w:val="20"/>
        </w:rPr>
        <w:t>. Mechanické spojení nesmí být zároveň spojením elektrickým. Svorka musí obsahovat šroub pro rozpojení spojení pro potřeby měření hodnoty uzemnění.</w:t>
      </w:r>
      <w:r w:rsidR="004C5DE5">
        <w:rPr>
          <w:noProof/>
          <w:spacing w:val="-2"/>
          <w:sz w:val="22"/>
          <w:szCs w:val="20"/>
        </w:rPr>
        <w:t xml:space="preserve"> </w:t>
      </w:r>
      <w:r w:rsidR="00FD49D4">
        <w:rPr>
          <w:noProof/>
          <w:spacing w:val="-2"/>
          <w:sz w:val="22"/>
          <w:szCs w:val="20"/>
        </w:rPr>
        <w:t>Tento šroub i šrouby na svorce pro připojení uzemnění musí být orientovány tak, aby bylo možné je povolit nástrčným klíček, tedy čelem k obsluze</w:t>
      </w:r>
      <w:r w:rsidR="004C5DE5">
        <w:rPr>
          <w:noProof/>
          <w:spacing w:val="-2"/>
          <w:sz w:val="22"/>
          <w:szCs w:val="20"/>
        </w:rPr>
        <w:t>.</w:t>
      </w:r>
      <w:r w:rsidRPr="003D1C6A">
        <w:rPr>
          <w:noProof/>
          <w:spacing w:val="-2"/>
          <w:sz w:val="22"/>
          <w:szCs w:val="20"/>
        </w:rPr>
        <w:t xml:space="preserve"> Tato svorka musí být označena požadovaným symbolem uzemnění. Svorka musí být umístěna tak, aby bylo možné její rozpojení s ohledem na připojené kabely. Součástí PEN přípojnice je i svorka nebo místo pro připojení zkratovací soupravy</w:t>
      </w:r>
      <w:r w:rsidR="007E045C">
        <w:rPr>
          <w:noProof/>
          <w:spacing w:val="-2"/>
          <w:sz w:val="22"/>
          <w:szCs w:val="20"/>
        </w:rPr>
        <w:t xml:space="preserve"> (vyjma skříně SP)</w:t>
      </w:r>
      <w:r w:rsidRPr="003D1C6A">
        <w:rPr>
          <w:noProof/>
          <w:spacing w:val="-2"/>
          <w:sz w:val="22"/>
          <w:szCs w:val="20"/>
        </w:rPr>
        <w:t>.</w:t>
      </w:r>
    </w:p>
    <w:p w14:paraId="188BF0D8" w14:textId="77777777" w:rsidR="000F2A03" w:rsidRPr="003D1C6A" w:rsidRDefault="000F2A03" w:rsidP="00196601">
      <w:pPr>
        <w:tabs>
          <w:tab w:val="left" w:pos="-720"/>
          <w:tab w:val="left" w:pos="0"/>
        </w:tabs>
        <w:suppressAutoHyphens/>
        <w:spacing w:after="120"/>
        <w:ind w:right="-1"/>
        <w:jc w:val="both"/>
        <w:rPr>
          <w:noProof/>
          <w:spacing w:val="-2"/>
          <w:sz w:val="22"/>
          <w:szCs w:val="20"/>
        </w:rPr>
      </w:pPr>
      <w:bookmarkStart w:id="17" w:name="_Hlk36624190"/>
      <w:r>
        <w:rPr>
          <w:noProof/>
          <w:spacing w:val="-2"/>
          <w:sz w:val="22"/>
          <w:szCs w:val="20"/>
        </w:rPr>
        <w:t xml:space="preserve">Skříň SP učená pro montáž na sloup </w:t>
      </w:r>
      <w:r w:rsidRPr="003D1C6A">
        <w:rPr>
          <w:noProof/>
          <w:spacing w:val="-2"/>
          <w:sz w:val="22"/>
          <w:szCs w:val="20"/>
        </w:rPr>
        <w:t>musí být na zadní straně opatřena svorníkem M10</w:t>
      </w:r>
      <w:r>
        <w:rPr>
          <w:noProof/>
          <w:spacing w:val="-2"/>
          <w:sz w:val="22"/>
          <w:szCs w:val="20"/>
        </w:rPr>
        <w:t xml:space="preserve"> nebo M8</w:t>
      </w:r>
      <w:r w:rsidRPr="003D1C6A">
        <w:rPr>
          <w:noProof/>
          <w:spacing w:val="-2"/>
          <w:sz w:val="22"/>
          <w:szCs w:val="20"/>
        </w:rPr>
        <w:t xml:space="preserve"> pro připojení zemnící pásky FeZn o průřezu 30x4 mm</w:t>
      </w:r>
      <w:r>
        <w:rPr>
          <w:noProof/>
          <w:spacing w:val="-2"/>
          <w:sz w:val="22"/>
          <w:szCs w:val="20"/>
        </w:rPr>
        <w:t xml:space="preserve"> vně skříně.</w:t>
      </w:r>
      <w:bookmarkEnd w:id="17"/>
    </w:p>
    <w:p w14:paraId="4BA356ED" w14:textId="77777777" w:rsidR="00196601" w:rsidRPr="003D1C6A" w:rsidRDefault="00196601" w:rsidP="00196601">
      <w:pPr>
        <w:tabs>
          <w:tab w:val="left" w:pos="-720"/>
          <w:tab w:val="left" w:pos="0"/>
        </w:tabs>
        <w:suppressAutoHyphens/>
        <w:spacing w:after="120"/>
        <w:ind w:right="-1"/>
        <w:jc w:val="both"/>
        <w:rPr>
          <w:b/>
          <w:strike/>
          <w:noProof/>
          <w:spacing w:val="-2"/>
          <w:sz w:val="22"/>
          <w:szCs w:val="20"/>
        </w:rPr>
      </w:pPr>
      <w:r w:rsidRPr="003D1C6A">
        <w:rPr>
          <w:b/>
          <w:noProof/>
          <w:spacing w:val="-2"/>
          <w:sz w:val="22"/>
          <w:szCs w:val="20"/>
        </w:rPr>
        <w:t>Specifické požadavky pro skříně typu SV</w:t>
      </w:r>
    </w:p>
    <w:p w14:paraId="544A8E60" w14:textId="77777777" w:rsidR="00196601" w:rsidRPr="003D1C6A" w:rsidRDefault="00196601" w:rsidP="00196601">
      <w:pPr>
        <w:tabs>
          <w:tab w:val="left" w:pos="-720"/>
          <w:tab w:val="left" w:pos="0"/>
        </w:tabs>
        <w:suppressAutoHyphens/>
        <w:spacing w:after="120"/>
        <w:ind w:right="-1"/>
        <w:jc w:val="both"/>
        <w:rPr>
          <w:noProof/>
          <w:spacing w:val="-2"/>
          <w:sz w:val="22"/>
          <w:szCs w:val="20"/>
        </w:rPr>
      </w:pPr>
      <w:r w:rsidRPr="003D1C6A">
        <w:rPr>
          <w:noProof/>
          <w:spacing w:val="-2"/>
          <w:sz w:val="22"/>
          <w:szCs w:val="20"/>
        </w:rPr>
        <w:t>Přípojnice PEN musí být na zadní straně opatřena svorníkem M10</w:t>
      </w:r>
      <w:r w:rsidR="007E045C">
        <w:rPr>
          <w:noProof/>
          <w:spacing w:val="-2"/>
          <w:sz w:val="22"/>
          <w:szCs w:val="20"/>
        </w:rPr>
        <w:t xml:space="preserve"> nebo M8</w:t>
      </w:r>
      <w:r w:rsidRPr="003D1C6A">
        <w:rPr>
          <w:noProof/>
          <w:spacing w:val="-2"/>
          <w:sz w:val="22"/>
          <w:szCs w:val="20"/>
        </w:rPr>
        <w:t xml:space="preserve"> pro připojení zemnící pásky FeZn o průřezu 30x4 mm</w:t>
      </w:r>
      <w:r w:rsidR="000F2A03">
        <w:rPr>
          <w:noProof/>
          <w:spacing w:val="-2"/>
          <w:sz w:val="22"/>
          <w:szCs w:val="20"/>
        </w:rPr>
        <w:t xml:space="preserve"> vně skříně</w:t>
      </w:r>
      <w:r w:rsidRPr="003D1C6A">
        <w:rPr>
          <w:noProof/>
          <w:spacing w:val="-2"/>
          <w:sz w:val="22"/>
          <w:szCs w:val="20"/>
        </w:rPr>
        <w:t xml:space="preserve">. Mechanické spojení nesmí být zároveň spojením elektrickým. Uvnitř skříně musí být na PEN přípojnici svorka. Svorka musí obsahovat šroub pro rozpojení spojení pro potřeby měření hodnoty uzemnění. Tato svorka musí být označena požadovaným symbolem uzemnění. Svorka musí být umístěna tak, aby bylo možné její rozpojení s ohledem na připojené kabely. Součástí PEN přípojnice je i svorka nebo místo pro připojení zkratovací. Sběrna musí být v přední části skříně, aby byl umožněn vhodný náběh připojených kabelů na jednotlivé svorky. </w:t>
      </w:r>
    </w:p>
    <w:p w14:paraId="4B44CF44" w14:textId="77777777" w:rsidR="00196601" w:rsidRPr="00586107" w:rsidRDefault="00196601" w:rsidP="00196601">
      <w:pPr>
        <w:pStyle w:val="Odstavecseseznamem"/>
        <w:keepNext/>
        <w:numPr>
          <w:ilvl w:val="3"/>
          <w:numId w:val="5"/>
        </w:numPr>
        <w:tabs>
          <w:tab w:val="num" w:pos="864"/>
        </w:tabs>
        <w:spacing w:before="120" w:after="120"/>
        <w:outlineLvl w:val="3"/>
        <w:rPr>
          <w:b/>
          <w:noProof/>
          <w:snapToGrid w:val="0"/>
          <w:sz w:val="22"/>
          <w:szCs w:val="20"/>
        </w:rPr>
      </w:pPr>
      <w:bookmarkStart w:id="18" w:name="_Toc111257880"/>
      <w:bookmarkStart w:id="19" w:name="_Toc421191036"/>
      <w:r w:rsidRPr="00586107">
        <w:rPr>
          <w:b/>
          <w:noProof/>
          <w:snapToGrid w:val="0"/>
          <w:sz w:val="22"/>
          <w:szCs w:val="20"/>
        </w:rPr>
        <w:t>Průřez přípojnice PEN</w:t>
      </w:r>
      <w:bookmarkEnd w:id="18"/>
      <w:bookmarkEnd w:id="19"/>
    </w:p>
    <w:p w14:paraId="29D04E1A" w14:textId="77777777" w:rsidR="00196601" w:rsidRPr="003D1C6A" w:rsidRDefault="00196601" w:rsidP="00196601">
      <w:pPr>
        <w:tabs>
          <w:tab w:val="left" w:pos="-720"/>
        </w:tabs>
        <w:suppressAutoHyphens/>
        <w:spacing w:after="120"/>
        <w:ind w:right="-1"/>
        <w:jc w:val="both"/>
        <w:rPr>
          <w:noProof/>
          <w:spacing w:val="-2"/>
          <w:sz w:val="22"/>
          <w:szCs w:val="20"/>
        </w:rPr>
      </w:pPr>
      <w:r w:rsidRPr="003D1C6A">
        <w:rPr>
          <w:noProof/>
          <w:spacing w:val="-2"/>
          <w:sz w:val="22"/>
          <w:szCs w:val="20"/>
        </w:rPr>
        <w:t xml:space="preserve">Požadovaný průřez přípojnice musí být dimenzován na maximální zatížení skříně viz kap. 3.3. </w:t>
      </w:r>
    </w:p>
    <w:p w14:paraId="37511296" w14:textId="77777777" w:rsidR="00C8378D" w:rsidRDefault="00C8378D" w:rsidP="00196601">
      <w:pPr>
        <w:pStyle w:val="Odstavecseseznamem"/>
        <w:keepNext/>
        <w:numPr>
          <w:ilvl w:val="2"/>
          <w:numId w:val="5"/>
        </w:numPr>
        <w:tabs>
          <w:tab w:val="num" w:pos="720"/>
        </w:tabs>
        <w:spacing w:before="120" w:after="120"/>
        <w:outlineLvl w:val="2"/>
        <w:rPr>
          <w:b/>
          <w:noProof/>
          <w:snapToGrid w:val="0"/>
          <w:sz w:val="22"/>
          <w:szCs w:val="20"/>
        </w:rPr>
      </w:pPr>
      <w:r>
        <w:rPr>
          <w:b/>
          <w:noProof/>
          <w:snapToGrid w:val="0"/>
          <w:sz w:val="22"/>
          <w:szCs w:val="20"/>
        </w:rPr>
        <w:lastRenderedPageBreak/>
        <w:t>Provozní značení rozpojovacích skříní typu SV</w:t>
      </w:r>
    </w:p>
    <w:p w14:paraId="3C42E7D9" w14:textId="77777777" w:rsidR="00C8378D" w:rsidRPr="006119BA" w:rsidRDefault="006119BA" w:rsidP="006119BA">
      <w:pPr>
        <w:keepNext/>
        <w:spacing w:before="120" w:after="120"/>
        <w:jc w:val="both"/>
        <w:outlineLvl w:val="2"/>
        <w:rPr>
          <w:noProof/>
          <w:snapToGrid w:val="0"/>
          <w:sz w:val="22"/>
          <w:szCs w:val="22"/>
        </w:rPr>
      </w:pPr>
      <w:r>
        <w:rPr>
          <w:sz w:val="22"/>
          <w:szCs w:val="22"/>
        </w:rPr>
        <w:t xml:space="preserve">Všechny dodané rozpojovací skříně typu SV musí být opatřeny plastovými rámečky pro možnost provozního označení skříně. </w:t>
      </w:r>
      <w:r w:rsidRPr="006119BA">
        <w:rPr>
          <w:sz w:val="22"/>
          <w:szCs w:val="22"/>
        </w:rPr>
        <w:t>Značení bude provedeno z plastu a bude obsahovat rámeček, znak, reflexní pozadí (černá destička) a matice, které musí rovněž být plastové. Plastový rámeček bude připev</w:t>
      </w:r>
      <w:r>
        <w:rPr>
          <w:sz w:val="22"/>
          <w:szCs w:val="22"/>
        </w:rPr>
        <w:t>něn</w:t>
      </w:r>
      <w:r w:rsidRPr="006119BA">
        <w:rPr>
          <w:sz w:val="22"/>
          <w:szCs w:val="22"/>
        </w:rPr>
        <w:t xml:space="preserve"> dvěma šrouby M5 a plastovými maticemi na dveř</w:t>
      </w:r>
      <w:r>
        <w:rPr>
          <w:sz w:val="22"/>
          <w:szCs w:val="22"/>
        </w:rPr>
        <w:t>ích</w:t>
      </w:r>
      <w:r w:rsidRPr="006119BA">
        <w:rPr>
          <w:sz w:val="22"/>
          <w:szCs w:val="22"/>
        </w:rPr>
        <w:t xml:space="preserve"> kabelové skříně. Do rámečku se bude </w:t>
      </w:r>
      <w:r>
        <w:rPr>
          <w:sz w:val="22"/>
          <w:szCs w:val="22"/>
        </w:rPr>
        <w:t>při číslování v rámci stavby</w:t>
      </w:r>
      <w:r w:rsidRPr="006119BA">
        <w:rPr>
          <w:sz w:val="22"/>
          <w:szCs w:val="22"/>
        </w:rPr>
        <w:t xml:space="preserve"> vkládat sedm segmentů (znaků). Segmenty (znaky) jsou číslice 0 až 9, písmena S, R nebo prázdný znak. Do vložené kombinace znaků bude zezadu vložena černá podkladová deska.</w:t>
      </w:r>
    </w:p>
    <w:p w14:paraId="6DC54420" w14:textId="77777777" w:rsidR="00196601" w:rsidRPr="00586107" w:rsidRDefault="00196601" w:rsidP="00196601">
      <w:pPr>
        <w:pStyle w:val="Odstavecseseznamem"/>
        <w:keepNext/>
        <w:numPr>
          <w:ilvl w:val="2"/>
          <w:numId w:val="5"/>
        </w:numPr>
        <w:tabs>
          <w:tab w:val="num" w:pos="720"/>
        </w:tabs>
        <w:spacing w:before="120" w:after="120"/>
        <w:outlineLvl w:val="2"/>
        <w:rPr>
          <w:b/>
          <w:noProof/>
          <w:snapToGrid w:val="0"/>
          <w:sz w:val="22"/>
          <w:szCs w:val="20"/>
        </w:rPr>
      </w:pPr>
      <w:r w:rsidRPr="00586107">
        <w:rPr>
          <w:b/>
          <w:noProof/>
          <w:snapToGrid w:val="0"/>
          <w:sz w:val="22"/>
          <w:szCs w:val="20"/>
        </w:rPr>
        <w:t>Další příslušenství</w:t>
      </w:r>
    </w:p>
    <w:p w14:paraId="43D366BA" w14:textId="77777777" w:rsidR="00196601" w:rsidRPr="003D1C6A" w:rsidRDefault="00196601" w:rsidP="00196601">
      <w:pPr>
        <w:tabs>
          <w:tab w:val="left" w:pos="0"/>
        </w:tabs>
        <w:suppressAutoHyphens/>
        <w:spacing w:after="120"/>
        <w:jc w:val="both"/>
        <w:rPr>
          <w:noProof/>
          <w:spacing w:val="-2"/>
          <w:sz w:val="22"/>
          <w:szCs w:val="20"/>
        </w:rPr>
      </w:pPr>
      <w:r w:rsidRPr="003D1C6A">
        <w:rPr>
          <w:noProof/>
          <w:spacing w:val="-2"/>
          <w:sz w:val="22"/>
          <w:szCs w:val="20"/>
        </w:rPr>
        <w:t>Pokud je pro zamezení kondenzace vody nutný dodatečný materiál (vyjma písku), musí tento materiál být součástí dodávky pilíře u skříní v provedení pilíř.</w:t>
      </w:r>
    </w:p>
    <w:p w14:paraId="2018C504" w14:textId="77777777" w:rsidR="00196601" w:rsidRDefault="00196601" w:rsidP="00196601">
      <w:pPr>
        <w:keepNext/>
        <w:spacing w:before="120" w:after="120"/>
        <w:jc w:val="both"/>
        <w:outlineLvl w:val="2"/>
        <w:rPr>
          <w:noProof/>
          <w:snapToGrid w:val="0"/>
          <w:spacing w:val="-2"/>
          <w:sz w:val="22"/>
          <w:szCs w:val="20"/>
        </w:rPr>
      </w:pPr>
      <w:r w:rsidRPr="003D1C6A">
        <w:rPr>
          <w:noProof/>
          <w:snapToGrid w:val="0"/>
          <w:spacing w:val="-2"/>
          <w:sz w:val="22"/>
          <w:szCs w:val="20"/>
        </w:rPr>
        <w:t>Výrobce skříní musí být schopen dodávat i náhradní díly pro dodávané kabelové skříně jako jsou např. zámky, dveře, táhla zavírání</w:t>
      </w:r>
      <w:r w:rsidR="00127CAD">
        <w:rPr>
          <w:noProof/>
          <w:snapToGrid w:val="0"/>
          <w:spacing w:val="-2"/>
          <w:sz w:val="22"/>
          <w:szCs w:val="20"/>
        </w:rPr>
        <w:t>, panty, výzbroj</w:t>
      </w:r>
      <w:r w:rsidRPr="003D1C6A">
        <w:rPr>
          <w:noProof/>
          <w:snapToGrid w:val="0"/>
          <w:spacing w:val="-2"/>
          <w:sz w:val="22"/>
          <w:szCs w:val="20"/>
        </w:rPr>
        <w:t xml:space="preserve"> apod.</w:t>
      </w:r>
      <w:r w:rsidR="00FD49D4" w:rsidRPr="00FD49D4">
        <w:rPr>
          <w:noProof/>
          <w:snapToGrid w:val="0"/>
          <w:spacing w:val="-2"/>
          <w:sz w:val="22"/>
          <w:szCs w:val="20"/>
        </w:rPr>
        <w:t xml:space="preserve"> </w:t>
      </w:r>
      <w:r w:rsidR="00FD49D4">
        <w:rPr>
          <w:noProof/>
          <w:snapToGrid w:val="0"/>
          <w:spacing w:val="-2"/>
          <w:sz w:val="22"/>
          <w:szCs w:val="20"/>
        </w:rPr>
        <w:t>V rámci VOS bude předložen seznam náhradních dílů</w:t>
      </w:r>
      <w:r w:rsidR="00D766B2">
        <w:rPr>
          <w:noProof/>
          <w:snapToGrid w:val="0"/>
          <w:spacing w:val="-2"/>
          <w:sz w:val="22"/>
          <w:szCs w:val="20"/>
        </w:rPr>
        <w:t xml:space="preserve">, které bude možné </w:t>
      </w:r>
      <w:r w:rsidR="00A84FFA">
        <w:rPr>
          <w:noProof/>
          <w:snapToGrid w:val="0"/>
          <w:spacing w:val="-2"/>
          <w:sz w:val="22"/>
          <w:szCs w:val="20"/>
        </w:rPr>
        <w:t>objednat</w:t>
      </w:r>
      <w:r w:rsidR="00FD49D4">
        <w:rPr>
          <w:noProof/>
          <w:snapToGrid w:val="0"/>
          <w:spacing w:val="-2"/>
          <w:sz w:val="22"/>
          <w:szCs w:val="20"/>
        </w:rPr>
        <w:t>.</w:t>
      </w:r>
    </w:p>
    <w:p w14:paraId="714ADCF4" w14:textId="77777777" w:rsidR="00FD49D4" w:rsidRDefault="00546F35" w:rsidP="00196601">
      <w:pPr>
        <w:keepNext/>
        <w:spacing w:before="120" w:after="120"/>
        <w:jc w:val="both"/>
        <w:outlineLvl w:val="2"/>
        <w:rPr>
          <w:noProof/>
          <w:snapToGrid w:val="0"/>
          <w:spacing w:val="-2"/>
          <w:sz w:val="22"/>
          <w:szCs w:val="20"/>
        </w:rPr>
      </w:pPr>
      <w:bookmarkStart w:id="20" w:name="_Hlk42847522"/>
      <w:r>
        <w:rPr>
          <w:noProof/>
          <w:snapToGrid w:val="0"/>
          <w:spacing w:val="-2"/>
          <w:sz w:val="22"/>
          <w:szCs w:val="20"/>
        </w:rPr>
        <w:t xml:space="preserve">Pro 10% skříní bude na vyžádání potřeba provést opatření, úpravu povrchu (např. speciálním nátěrem) pro znemožnění lepení plakátů a letáků – antiplakátová úprava při zachování výstaržného </w:t>
      </w:r>
      <w:r w:rsidR="00A84FFA">
        <w:rPr>
          <w:noProof/>
          <w:snapToGrid w:val="0"/>
          <w:spacing w:val="-2"/>
          <w:sz w:val="22"/>
          <w:szCs w:val="20"/>
        </w:rPr>
        <w:t>z</w:t>
      </w:r>
      <w:r>
        <w:rPr>
          <w:noProof/>
          <w:snapToGrid w:val="0"/>
          <w:spacing w:val="-2"/>
          <w:sz w:val="22"/>
          <w:szCs w:val="20"/>
        </w:rPr>
        <w:t>načení na dveřích skříně.</w:t>
      </w:r>
      <w:bookmarkEnd w:id="20"/>
      <w:r>
        <w:rPr>
          <w:noProof/>
          <w:snapToGrid w:val="0"/>
          <w:spacing w:val="-2"/>
          <w:sz w:val="22"/>
          <w:szCs w:val="20"/>
        </w:rPr>
        <w:t xml:space="preserve"> Rozsah viz následující tabulka:</w:t>
      </w:r>
    </w:p>
    <w:tbl>
      <w:tblPr>
        <w:tblW w:w="8040" w:type="dxa"/>
        <w:tblInd w:w="75" w:type="dxa"/>
        <w:tblCellMar>
          <w:left w:w="70" w:type="dxa"/>
          <w:right w:w="70" w:type="dxa"/>
        </w:tblCellMar>
        <w:tblLook w:val="04A0" w:firstRow="1" w:lastRow="0" w:firstColumn="1" w:lastColumn="0" w:noHBand="0" w:noVBand="1"/>
      </w:tblPr>
      <w:tblGrid>
        <w:gridCol w:w="2160"/>
        <w:gridCol w:w="3280"/>
        <w:gridCol w:w="2600"/>
      </w:tblGrid>
      <w:tr w:rsidR="00546F35" w:rsidRPr="00546F35" w14:paraId="5A99BA18" w14:textId="77777777" w:rsidTr="00546F35">
        <w:trPr>
          <w:trHeight w:val="408"/>
        </w:trPr>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B66D0" w14:textId="77777777"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Označení skupiny</w:t>
            </w:r>
          </w:p>
        </w:tc>
        <w:tc>
          <w:tcPr>
            <w:tcW w:w="3280" w:type="dxa"/>
            <w:tcBorders>
              <w:top w:val="single" w:sz="4" w:space="0" w:color="auto"/>
              <w:left w:val="nil"/>
              <w:bottom w:val="single" w:sz="4" w:space="0" w:color="auto"/>
              <w:right w:val="single" w:sz="4" w:space="0" w:color="auto"/>
            </w:tcBorders>
            <w:shd w:val="clear" w:color="auto" w:fill="auto"/>
            <w:noWrap/>
            <w:vAlign w:val="center"/>
            <w:hideMark/>
          </w:tcPr>
          <w:p w14:paraId="3074223D" w14:textId="77777777"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Skupina skříní</w:t>
            </w:r>
          </w:p>
        </w:tc>
        <w:tc>
          <w:tcPr>
            <w:tcW w:w="2600" w:type="dxa"/>
            <w:tcBorders>
              <w:top w:val="single" w:sz="4" w:space="0" w:color="auto"/>
              <w:left w:val="nil"/>
              <w:bottom w:val="single" w:sz="4" w:space="0" w:color="auto"/>
              <w:right w:val="single" w:sz="4" w:space="0" w:color="auto"/>
            </w:tcBorders>
            <w:shd w:val="clear" w:color="auto" w:fill="auto"/>
            <w:noWrap/>
            <w:vAlign w:val="center"/>
            <w:hideMark/>
          </w:tcPr>
          <w:p w14:paraId="72524E7B" w14:textId="77777777"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Rozsah úpravy</w:t>
            </w:r>
          </w:p>
        </w:tc>
      </w:tr>
      <w:tr w:rsidR="00546F35" w:rsidRPr="00546F35" w14:paraId="14C88C18" w14:textId="77777777" w:rsidTr="00546F35">
        <w:trPr>
          <w:trHeight w:val="648"/>
        </w:trPr>
        <w:tc>
          <w:tcPr>
            <w:tcW w:w="2160" w:type="dxa"/>
            <w:tcBorders>
              <w:top w:val="nil"/>
              <w:left w:val="single" w:sz="4" w:space="0" w:color="auto"/>
              <w:bottom w:val="single" w:sz="4" w:space="0" w:color="auto"/>
              <w:right w:val="single" w:sz="4" w:space="0" w:color="auto"/>
            </w:tcBorders>
            <w:shd w:val="clear" w:color="auto" w:fill="auto"/>
            <w:vAlign w:val="center"/>
            <w:hideMark/>
          </w:tcPr>
          <w:p w14:paraId="56851CD5" w14:textId="77777777"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Protiplakátová úprava SS, SP, SV-výklenek</w:t>
            </w:r>
          </w:p>
        </w:tc>
        <w:tc>
          <w:tcPr>
            <w:tcW w:w="3280" w:type="dxa"/>
            <w:tcBorders>
              <w:top w:val="nil"/>
              <w:left w:val="nil"/>
              <w:bottom w:val="single" w:sz="4" w:space="0" w:color="auto"/>
              <w:right w:val="single" w:sz="4" w:space="0" w:color="auto"/>
            </w:tcBorders>
            <w:shd w:val="clear" w:color="auto" w:fill="auto"/>
            <w:vAlign w:val="center"/>
            <w:hideMark/>
          </w:tcPr>
          <w:p w14:paraId="4BB009B8" w14:textId="77777777"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 xml:space="preserve">SP100, SP200, SS100, SS200, </w:t>
            </w:r>
            <w:proofErr w:type="gramStart"/>
            <w:r w:rsidRPr="00546F35">
              <w:rPr>
                <w:rFonts w:ascii="Calibri" w:hAnsi="Calibri" w:cs="Calibri"/>
                <w:color w:val="000000"/>
                <w:sz w:val="22"/>
                <w:szCs w:val="22"/>
              </w:rPr>
              <w:t>SS300 - výklenek</w:t>
            </w:r>
            <w:proofErr w:type="gramEnd"/>
            <w:r w:rsidRPr="00546F35">
              <w:rPr>
                <w:rFonts w:ascii="Calibri" w:hAnsi="Calibri" w:cs="Calibri"/>
                <w:color w:val="000000"/>
                <w:sz w:val="22"/>
                <w:szCs w:val="22"/>
              </w:rPr>
              <w:t>, SV101, SV201</w:t>
            </w:r>
          </w:p>
        </w:tc>
        <w:tc>
          <w:tcPr>
            <w:tcW w:w="2600" w:type="dxa"/>
            <w:tcBorders>
              <w:top w:val="nil"/>
              <w:left w:val="nil"/>
              <w:bottom w:val="single" w:sz="4" w:space="0" w:color="auto"/>
              <w:right w:val="single" w:sz="4" w:space="0" w:color="auto"/>
            </w:tcBorders>
            <w:shd w:val="clear" w:color="auto" w:fill="auto"/>
            <w:noWrap/>
            <w:vAlign w:val="center"/>
            <w:hideMark/>
          </w:tcPr>
          <w:p w14:paraId="3B71B8BA" w14:textId="77777777"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Pouze přední část</w:t>
            </w:r>
          </w:p>
        </w:tc>
      </w:tr>
      <w:tr w:rsidR="00546F35" w:rsidRPr="00546F35" w14:paraId="2D9E48F7" w14:textId="77777777" w:rsidTr="00546F35">
        <w:trPr>
          <w:trHeight w:val="648"/>
        </w:trPr>
        <w:tc>
          <w:tcPr>
            <w:tcW w:w="2160" w:type="dxa"/>
            <w:tcBorders>
              <w:top w:val="nil"/>
              <w:left w:val="single" w:sz="4" w:space="0" w:color="auto"/>
              <w:bottom w:val="single" w:sz="4" w:space="0" w:color="auto"/>
              <w:right w:val="single" w:sz="4" w:space="0" w:color="auto"/>
            </w:tcBorders>
            <w:shd w:val="clear" w:color="auto" w:fill="auto"/>
            <w:vAlign w:val="center"/>
            <w:hideMark/>
          </w:tcPr>
          <w:p w14:paraId="6CB323FF" w14:textId="77777777"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Protiplakátová úprava SS, SP-pilíř</w:t>
            </w:r>
          </w:p>
        </w:tc>
        <w:tc>
          <w:tcPr>
            <w:tcW w:w="3280" w:type="dxa"/>
            <w:tcBorders>
              <w:top w:val="nil"/>
              <w:left w:val="nil"/>
              <w:bottom w:val="single" w:sz="4" w:space="0" w:color="auto"/>
              <w:right w:val="single" w:sz="4" w:space="0" w:color="auto"/>
            </w:tcBorders>
            <w:shd w:val="clear" w:color="auto" w:fill="auto"/>
            <w:vAlign w:val="center"/>
            <w:hideMark/>
          </w:tcPr>
          <w:p w14:paraId="2F78DF14" w14:textId="77777777"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 xml:space="preserve">SS100, SS200, SS300, SP100, </w:t>
            </w:r>
            <w:proofErr w:type="gramStart"/>
            <w:r w:rsidRPr="00546F35">
              <w:rPr>
                <w:rFonts w:ascii="Calibri" w:hAnsi="Calibri" w:cs="Calibri"/>
                <w:color w:val="000000"/>
                <w:sz w:val="22"/>
                <w:szCs w:val="22"/>
              </w:rPr>
              <w:t>SP200 - pilíř</w:t>
            </w:r>
            <w:proofErr w:type="gramEnd"/>
          </w:p>
        </w:tc>
        <w:tc>
          <w:tcPr>
            <w:tcW w:w="2600" w:type="dxa"/>
            <w:tcBorders>
              <w:top w:val="nil"/>
              <w:left w:val="nil"/>
              <w:bottom w:val="single" w:sz="4" w:space="0" w:color="auto"/>
              <w:right w:val="single" w:sz="4" w:space="0" w:color="auto"/>
            </w:tcBorders>
            <w:shd w:val="clear" w:color="auto" w:fill="auto"/>
            <w:noWrap/>
            <w:vAlign w:val="center"/>
            <w:hideMark/>
          </w:tcPr>
          <w:p w14:paraId="4B12DC67" w14:textId="77777777" w:rsidR="00546F35" w:rsidRPr="00546F35" w:rsidRDefault="00546F35" w:rsidP="00546F35">
            <w:pPr>
              <w:rPr>
                <w:rFonts w:ascii="Calibri" w:hAnsi="Calibri" w:cs="Calibri"/>
                <w:color w:val="000000"/>
                <w:sz w:val="22"/>
                <w:szCs w:val="22"/>
              </w:rPr>
            </w:pPr>
            <w:r w:rsidRPr="00546F35">
              <w:rPr>
                <w:rFonts w:ascii="Calibri" w:hAnsi="Calibri" w:cs="Calibri"/>
                <w:color w:val="000000"/>
                <w:sz w:val="22"/>
                <w:szCs w:val="22"/>
              </w:rPr>
              <w:t>Celá nadzemní část pilíře</w:t>
            </w:r>
          </w:p>
        </w:tc>
      </w:tr>
    </w:tbl>
    <w:p w14:paraId="2C61F4A3" w14:textId="77777777" w:rsidR="00FD49D4" w:rsidRDefault="00FD49D4" w:rsidP="00FD49D4">
      <w:pPr>
        <w:keepNext/>
        <w:spacing w:before="120" w:after="120"/>
        <w:jc w:val="both"/>
        <w:outlineLvl w:val="2"/>
        <w:rPr>
          <w:noProof/>
          <w:snapToGrid w:val="0"/>
          <w:spacing w:val="-2"/>
          <w:sz w:val="22"/>
          <w:szCs w:val="20"/>
        </w:rPr>
      </w:pPr>
      <w:r>
        <w:rPr>
          <w:noProof/>
          <w:snapToGrid w:val="0"/>
          <w:spacing w:val="-2"/>
          <w:sz w:val="22"/>
          <w:szCs w:val="20"/>
        </w:rPr>
        <w:t>Výrobce musí mít řešeno opravné opatření pro výstražné značení na dveřích skříně.</w:t>
      </w:r>
    </w:p>
    <w:p w14:paraId="44F2E0F0" w14:textId="77777777" w:rsidR="00FD49D4" w:rsidRPr="003D1C6A" w:rsidRDefault="00FD49D4" w:rsidP="00FD49D4">
      <w:pPr>
        <w:keepNext/>
        <w:spacing w:before="120" w:after="120"/>
        <w:jc w:val="both"/>
        <w:outlineLvl w:val="2"/>
        <w:rPr>
          <w:b/>
          <w:noProof/>
          <w:snapToGrid w:val="0"/>
          <w:sz w:val="22"/>
          <w:szCs w:val="20"/>
        </w:rPr>
      </w:pPr>
      <w:r>
        <w:rPr>
          <w:noProof/>
          <w:snapToGrid w:val="0"/>
          <w:spacing w:val="-2"/>
          <w:sz w:val="22"/>
          <w:szCs w:val="20"/>
        </w:rPr>
        <w:t>Výrobce musí mít řešeno opatření pro instalaci skříně do hořlavého materiálu odlišného od třídy reakce na oheň A1</w:t>
      </w:r>
      <w:r w:rsidRPr="00C220C4">
        <w:rPr>
          <w:rFonts w:cs="Arial"/>
          <w:noProof/>
          <w:sz w:val="22"/>
          <w:szCs w:val="20"/>
        </w:rPr>
        <w:t xml:space="preserve"> </w:t>
      </w:r>
      <w:r>
        <w:rPr>
          <w:rFonts w:cs="Arial"/>
          <w:noProof/>
          <w:sz w:val="22"/>
          <w:szCs w:val="20"/>
        </w:rPr>
        <w:t>dle ČSN EN 13501-1</w:t>
      </w:r>
      <w:r>
        <w:rPr>
          <w:noProof/>
          <w:snapToGrid w:val="0"/>
          <w:spacing w:val="-2"/>
          <w:sz w:val="22"/>
          <w:szCs w:val="20"/>
        </w:rPr>
        <w:t xml:space="preserve"> (např. polystyrénové zateplení fasády objektu).</w:t>
      </w:r>
    </w:p>
    <w:p w14:paraId="34AC3B38" w14:textId="77777777" w:rsidR="00196601" w:rsidRPr="00586107"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586107">
        <w:rPr>
          <w:rFonts w:cs="Arial"/>
          <w:b/>
          <w:bCs/>
          <w:noProof/>
          <w:sz w:val="22"/>
          <w:szCs w:val="22"/>
        </w:rPr>
        <w:t>Schválení a zkoušky, protokoly ze zkoušek</w:t>
      </w:r>
    </w:p>
    <w:p w14:paraId="4E6899A0" w14:textId="77777777" w:rsidR="00196601" w:rsidRPr="003D1C6A" w:rsidRDefault="00196601" w:rsidP="00196601">
      <w:pPr>
        <w:tabs>
          <w:tab w:val="left" w:pos="426"/>
          <w:tab w:val="left" w:pos="6521"/>
        </w:tabs>
        <w:spacing w:before="120" w:after="120"/>
        <w:jc w:val="both"/>
        <w:rPr>
          <w:rFonts w:cs="Arial"/>
          <w:noProof/>
          <w:kern w:val="16"/>
          <w:sz w:val="22"/>
          <w:szCs w:val="22"/>
        </w:rPr>
      </w:pPr>
      <w:r w:rsidRPr="003D1C6A">
        <w:rPr>
          <w:noProof/>
          <w:spacing w:val="-2"/>
          <w:kern w:val="16"/>
          <w:sz w:val="22"/>
          <w:szCs w:val="20"/>
        </w:rPr>
        <w:t>Kabelové skříně musí splňovat všechny zkoušky požadované v této technické specifikaci. Jsou požadovány zkoušky dané normou ČSN EN 61439-1,5, PNE 35 7000.</w:t>
      </w:r>
    </w:p>
    <w:p w14:paraId="1DDA7781" w14:textId="77777777" w:rsidR="00196601" w:rsidRPr="003D1C6A" w:rsidRDefault="00196601" w:rsidP="00196601">
      <w:pPr>
        <w:tabs>
          <w:tab w:val="left" w:pos="0"/>
        </w:tabs>
        <w:suppressAutoHyphens/>
        <w:spacing w:after="120"/>
        <w:jc w:val="both"/>
        <w:rPr>
          <w:noProof/>
          <w:spacing w:val="-2"/>
          <w:sz w:val="22"/>
          <w:szCs w:val="20"/>
        </w:rPr>
      </w:pPr>
      <w:r w:rsidRPr="003D1C6A">
        <w:rPr>
          <w:noProof/>
          <w:spacing w:val="-2"/>
          <w:sz w:val="22"/>
          <w:szCs w:val="20"/>
        </w:rPr>
        <w:t xml:space="preserve">Technické schválení výrobku je podmíněno prokázáním požadovaných vlastností kabelových skříní doložením požadovaných zkoušek a certifikátů dle této technické specifikace. </w:t>
      </w:r>
    </w:p>
    <w:p w14:paraId="61274450" w14:textId="77777777" w:rsidR="00196601" w:rsidRPr="003D1C6A" w:rsidRDefault="00196601" w:rsidP="00196601">
      <w:pPr>
        <w:tabs>
          <w:tab w:val="left" w:pos="0"/>
        </w:tabs>
        <w:suppressAutoHyphens/>
        <w:spacing w:after="120"/>
        <w:jc w:val="both"/>
        <w:rPr>
          <w:noProof/>
          <w:spacing w:val="-2"/>
          <w:sz w:val="22"/>
          <w:szCs w:val="20"/>
        </w:rPr>
      </w:pPr>
      <w:r w:rsidRPr="003D1C6A">
        <w:rPr>
          <w:noProof/>
          <w:spacing w:val="-2"/>
          <w:sz w:val="22"/>
          <w:szCs w:val="20"/>
        </w:rPr>
        <w:t>Zadavatel si vyhrazuje právo zkontrolovat nebo nechat zkontrolovat vlastnosti a parametry kabelových skříní požadovaných v rámci této technické specifikace</w:t>
      </w:r>
      <w:r w:rsidRPr="003D1C6A">
        <w:rPr>
          <w:noProof/>
          <w:spacing w:val="-2"/>
          <w:sz w:val="22"/>
          <w:szCs w:val="22"/>
        </w:rPr>
        <w:t xml:space="preserve">. </w:t>
      </w:r>
      <w:r w:rsidRPr="00F11E0F">
        <w:rPr>
          <w:noProof/>
          <w:sz w:val="22"/>
          <w:szCs w:val="22"/>
        </w:rPr>
        <w:t>Zadavatel má právo kdykoli provést kontrolu nebo nechat zkontrolovat vlastnosti produktu včetně kvalitativních parametrů.</w:t>
      </w:r>
    </w:p>
    <w:p w14:paraId="3A749099" w14:textId="77777777" w:rsidR="00196601" w:rsidRPr="00F11E0F" w:rsidRDefault="00196601" w:rsidP="00196601">
      <w:pPr>
        <w:tabs>
          <w:tab w:val="left" w:pos="0"/>
        </w:tabs>
        <w:suppressAutoHyphens/>
        <w:spacing w:after="120"/>
        <w:jc w:val="both"/>
        <w:rPr>
          <w:b/>
          <w:noProof/>
          <w:spacing w:val="-2"/>
          <w:sz w:val="22"/>
          <w:szCs w:val="22"/>
        </w:rPr>
      </w:pPr>
      <w:r w:rsidRPr="003D1C6A">
        <w:rPr>
          <w:noProof/>
          <w:spacing w:val="-2"/>
          <w:sz w:val="22"/>
          <w:szCs w:val="20"/>
        </w:rPr>
        <w:t>Každá změna kabelových skříní v souvislosti s touto technickou specifikací musí být schválena zadavatelem</w:t>
      </w:r>
      <w:r w:rsidRPr="00F11E0F">
        <w:rPr>
          <w:b/>
          <w:noProof/>
          <w:spacing w:val="-2"/>
          <w:sz w:val="22"/>
          <w:szCs w:val="22"/>
        </w:rPr>
        <w:t xml:space="preserve">. </w:t>
      </w:r>
      <w:r w:rsidRPr="00F11E0F">
        <w:rPr>
          <w:noProof/>
          <w:sz w:val="22"/>
          <w:szCs w:val="22"/>
        </w:rPr>
        <w:t>Jakékoliv změny v průběhu smlouvy jsou přípustné pouze v případě vzájemné dohody.</w:t>
      </w:r>
    </w:p>
    <w:p w14:paraId="24DC07C3" w14:textId="3268A486" w:rsidR="00196601" w:rsidRPr="003D1C6A" w:rsidRDefault="00196601" w:rsidP="00196601">
      <w:pPr>
        <w:tabs>
          <w:tab w:val="left" w:pos="426"/>
          <w:tab w:val="left" w:pos="6521"/>
        </w:tabs>
        <w:spacing w:before="120" w:after="120"/>
        <w:jc w:val="both"/>
        <w:rPr>
          <w:noProof/>
          <w:spacing w:val="-2"/>
          <w:kern w:val="16"/>
          <w:sz w:val="22"/>
          <w:szCs w:val="22"/>
        </w:rPr>
      </w:pPr>
    </w:p>
    <w:p w14:paraId="282296F0"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 xml:space="preserve">Prohlášení o </w:t>
      </w:r>
      <w:r w:rsidR="00EF7E68">
        <w:rPr>
          <w:b/>
          <w:bCs/>
          <w:noProof/>
          <w:sz w:val="22"/>
          <w:szCs w:val="20"/>
        </w:rPr>
        <w:t>shodě</w:t>
      </w:r>
    </w:p>
    <w:p w14:paraId="52053985" w14:textId="77777777" w:rsidR="00196601" w:rsidRPr="003D1C6A" w:rsidRDefault="00196601" w:rsidP="00196601">
      <w:pPr>
        <w:spacing w:after="120"/>
        <w:rPr>
          <w:rFonts w:cs="Arial"/>
          <w:noProof/>
          <w:sz w:val="22"/>
          <w:szCs w:val="22"/>
        </w:rPr>
      </w:pPr>
      <w:r w:rsidRPr="003D1C6A">
        <w:rPr>
          <w:rFonts w:cs="Arial"/>
          <w:noProof/>
          <w:sz w:val="22"/>
          <w:szCs w:val="22"/>
        </w:rPr>
        <w:t>Je požadováno.</w:t>
      </w:r>
    </w:p>
    <w:p w14:paraId="2D7C9655"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Zkoušky typové</w:t>
      </w:r>
    </w:p>
    <w:p w14:paraId="1FA00DC0" w14:textId="3285BD1C" w:rsidR="00196601" w:rsidRPr="003D1C6A" w:rsidRDefault="00196601" w:rsidP="00196601">
      <w:pPr>
        <w:spacing w:after="120"/>
        <w:jc w:val="both"/>
        <w:rPr>
          <w:rFonts w:cs="Arial"/>
          <w:noProof/>
          <w:sz w:val="22"/>
          <w:szCs w:val="20"/>
        </w:rPr>
      </w:pPr>
      <w:r w:rsidRPr="003D1C6A">
        <w:rPr>
          <w:rFonts w:cs="Arial"/>
          <w:noProof/>
          <w:sz w:val="22"/>
          <w:szCs w:val="20"/>
        </w:rPr>
        <w:t xml:space="preserve">Ověřování návrhu příslušného provedení kabelové rozvodné skříně (dříve typová zkouška) vychází z požadavků ČSN EN 61439-1 </w:t>
      </w:r>
      <w:r w:rsidR="001B0878">
        <w:rPr>
          <w:rFonts w:cs="Arial"/>
          <w:noProof/>
          <w:sz w:val="22"/>
          <w:szCs w:val="20"/>
        </w:rPr>
        <w:t>(</w:t>
      </w:r>
      <w:r w:rsidR="001B0878" w:rsidRPr="00641A20">
        <w:rPr>
          <w:rFonts w:cs="Arial"/>
          <w:color w:val="000000"/>
          <w:sz w:val="22"/>
          <w:szCs w:val="22"/>
        </w:rPr>
        <w:t>ČSN EN IEC 61439-1</w:t>
      </w:r>
      <w:r w:rsidR="001B0878">
        <w:rPr>
          <w:rFonts w:cs="Arial"/>
          <w:color w:val="000000"/>
          <w:sz w:val="22"/>
          <w:szCs w:val="22"/>
        </w:rPr>
        <w:t>)</w:t>
      </w:r>
      <w:r w:rsidRPr="003D1C6A">
        <w:rPr>
          <w:rFonts w:cs="Arial"/>
          <w:noProof/>
          <w:sz w:val="22"/>
          <w:szCs w:val="20"/>
        </w:rPr>
        <w:t xml:space="preserve"> kapitoly 10 a doplňujících požadavků stanovených normami ČSN EN 61439-5, PNE 35 7000.</w:t>
      </w:r>
    </w:p>
    <w:p w14:paraId="5A3C548B" w14:textId="5E35D50A" w:rsidR="00196601" w:rsidRPr="003D1C6A" w:rsidRDefault="00196601" w:rsidP="00196601">
      <w:pPr>
        <w:spacing w:after="120"/>
        <w:jc w:val="both"/>
        <w:rPr>
          <w:rFonts w:cs="Arial"/>
          <w:noProof/>
          <w:sz w:val="22"/>
          <w:szCs w:val="22"/>
        </w:rPr>
      </w:pPr>
      <w:r w:rsidRPr="003D1C6A">
        <w:rPr>
          <w:rFonts w:cs="Arial"/>
          <w:noProof/>
          <w:sz w:val="22"/>
          <w:szCs w:val="20"/>
        </w:rPr>
        <w:lastRenderedPageBreak/>
        <w:t>Ověřování návrhu kabelové rozvodné skříně musí být dosaženo výhradně použitím zkoušek podle kapitoly 10 nor</w:t>
      </w:r>
      <w:r w:rsidR="00B145B7">
        <w:rPr>
          <w:rFonts w:cs="Arial"/>
          <w:noProof/>
          <w:sz w:val="22"/>
          <w:szCs w:val="20"/>
        </w:rPr>
        <w:t>my</w:t>
      </w:r>
      <w:r w:rsidRPr="003D1C6A">
        <w:rPr>
          <w:rFonts w:cs="Arial"/>
          <w:noProof/>
          <w:sz w:val="22"/>
          <w:szCs w:val="20"/>
        </w:rPr>
        <w:t xml:space="preserve"> ČSN EN 61439-5 a je požadováno doložením protokolu o provedených zkouškách.</w:t>
      </w:r>
    </w:p>
    <w:p w14:paraId="57843183"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Zkoušky výběrové</w:t>
      </w:r>
    </w:p>
    <w:p w14:paraId="056C4057" w14:textId="77777777" w:rsidR="00196601" w:rsidRPr="003D1C6A" w:rsidRDefault="00196601" w:rsidP="00196601">
      <w:pPr>
        <w:tabs>
          <w:tab w:val="left" w:pos="4820"/>
        </w:tabs>
        <w:spacing w:after="120"/>
        <w:jc w:val="both"/>
        <w:rPr>
          <w:rFonts w:cs="Arial"/>
          <w:sz w:val="22"/>
          <w:szCs w:val="22"/>
        </w:rPr>
      </w:pPr>
      <w:r w:rsidRPr="003D1C6A">
        <w:rPr>
          <w:rFonts w:cs="Arial"/>
          <w:sz w:val="22"/>
          <w:szCs w:val="22"/>
        </w:rPr>
        <w:t>Nejsou požadovány</w:t>
      </w:r>
    </w:p>
    <w:p w14:paraId="24ED039A"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Zkoušky kusové</w:t>
      </w:r>
    </w:p>
    <w:p w14:paraId="33AFF50D" w14:textId="0044859A" w:rsidR="00196601" w:rsidRPr="003D1C6A" w:rsidRDefault="00196601" w:rsidP="00196601">
      <w:pPr>
        <w:spacing w:after="120" w:line="276" w:lineRule="auto"/>
        <w:ind w:right="-142"/>
        <w:jc w:val="both"/>
        <w:rPr>
          <w:rFonts w:cs="Arial"/>
          <w:noProof/>
          <w:sz w:val="22"/>
          <w:szCs w:val="20"/>
        </w:rPr>
      </w:pPr>
      <w:r w:rsidRPr="003D1C6A">
        <w:rPr>
          <w:rFonts w:cs="Arial"/>
          <w:noProof/>
          <w:color w:val="000000"/>
          <w:sz w:val="22"/>
          <w:szCs w:val="20"/>
        </w:rPr>
        <w:t xml:space="preserve">Kusové ověřování (dříve kusová zkouška) je určeno ke zjišťování závad v materiálech a provedení a pro potvrzení správného fungování vyrobeného distribučního rozváděče – kabelové rozvodné skříně. Provádí se na každé vyrobené kabelové skříni dle </w:t>
      </w:r>
      <w:r w:rsidRPr="003D1C6A">
        <w:rPr>
          <w:rFonts w:cs="Arial"/>
          <w:noProof/>
          <w:sz w:val="22"/>
          <w:szCs w:val="20"/>
        </w:rPr>
        <w:t xml:space="preserve">požadavků ČSN EN 61439-1 </w:t>
      </w:r>
      <w:r w:rsidR="00DD71B7">
        <w:rPr>
          <w:rFonts w:cs="Arial"/>
          <w:noProof/>
          <w:sz w:val="22"/>
          <w:szCs w:val="20"/>
        </w:rPr>
        <w:t>(</w:t>
      </w:r>
      <w:r w:rsidR="00DD71B7" w:rsidRPr="00641A20">
        <w:rPr>
          <w:rFonts w:cs="Arial"/>
          <w:color w:val="000000"/>
          <w:sz w:val="22"/>
          <w:szCs w:val="22"/>
        </w:rPr>
        <w:t>ČSN EN IEC 61439-1</w:t>
      </w:r>
      <w:r w:rsidR="00DD71B7">
        <w:rPr>
          <w:rFonts w:cs="Arial"/>
          <w:color w:val="000000"/>
          <w:sz w:val="22"/>
          <w:szCs w:val="22"/>
        </w:rPr>
        <w:t>)</w:t>
      </w:r>
      <w:r w:rsidRPr="003D1C6A">
        <w:rPr>
          <w:rFonts w:cs="Arial"/>
          <w:noProof/>
          <w:sz w:val="22"/>
          <w:szCs w:val="20"/>
        </w:rPr>
        <w:t xml:space="preserve"> kapitoly 11. Norm</w:t>
      </w:r>
      <w:r w:rsidR="00B145B7">
        <w:rPr>
          <w:rFonts w:cs="Arial"/>
          <w:noProof/>
          <w:sz w:val="22"/>
          <w:szCs w:val="20"/>
        </w:rPr>
        <w:t>a</w:t>
      </w:r>
      <w:r w:rsidRPr="003D1C6A">
        <w:rPr>
          <w:rFonts w:cs="Arial"/>
          <w:noProof/>
          <w:sz w:val="22"/>
          <w:szCs w:val="20"/>
        </w:rPr>
        <w:t xml:space="preserve"> ČSN EN 61439-5 nestanovují pro kusové ověřování doplňující požadavky. </w:t>
      </w:r>
    </w:p>
    <w:p w14:paraId="0058BFDB" w14:textId="77777777" w:rsidR="00196601" w:rsidRPr="003D1C6A" w:rsidRDefault="00196601" w:rsidP="00196601">
      <w:pPr>
        <w:spacing w:after="120" w:line="276" w:lineRule="auto"/>
        <w:jc w:val="both"/>
        <w:rPr>
          <w:rFonts w:cs="Arial"/>
          <w:b/>
          <w:noProof/>
          <w:color w:val="000000"/>
          <w:sz w:val="22"/>
          <w:szCs w:val="20"/>
        </w:rPr>
      </w:pPr>
      <w:r w:rsidRPr="003D1C6A">
        <w:rPr>
          <w:rFonts w:cs="Arial"/>
          <w:b/>
          <w:noProof/>
          <w:color w:val="000000"/>
          <w:sz w:val="22"/>
          <w:szCs w:val="20"/>
        </w:rPr>
        <w:t>Záznamy o kusovém ověřování</w:t>
      </w:r>
    </w:p>
    <w:p w14:paraId="67C4D6A6" w14:textId="77777777" w:rsidR="00196601" w:rsidRDefault="00196601" w:rsidP="00196601">
      <w:pPr>
        <w:spacing w:after="120"/>
        <w:jc w:val="both"/>
        <w:rPr>
          <w:rFonts w:cs="Arial"/>
          <w:noProof/>
          <w:color w:val="000000"/>
          <w:sz w:val="22"/>
          <w:szCs w:val="20"/>
        </w:rPr>
      </w:pPr>
      <w:r w:rsidRPr="003D1C6A">
        <w:rPr>
          <w:rFonts w:cs="Arial"/>
          <w:noProof/>
          <w:color w:val="000000"/>
          <w:sz w:val="22"/>
          <w:szCs w:val="20"/>
        </w:rPr>
        <w:t>Výstupem kusového ověřování je protokol o kusovém ověření</w:t>
      </w:r>
      <w:r w:rsidRPr="003D1C6A">
        <w:rPr>
          <w:rFonts w:cs="Arial"/>
          <w:noProof/>
          <w:sz w:val="22"/>
          <w:szCs w:val="20"/>
        </w:rPr>
        <w:t xml:space="preserve">. </w:t>
      </w:r>
      <w:r w:rsidRPr="003D1C6A">
        <w:rPr>
          <w:noProof/>
          <w:spacing w:val="-2"/>
          <w:sz w:val="22"/>
          <w:szCs w:val="20"/>
        </w:rPr>
        <w:t xml:space="preserve">Zadavatel si vyhrazuje právo </w:t>
      </w:r>
      <w:r w:rsidRPr="003D1C6A">
        <w:rPr>
          <w:rFonts w:cs="Arial"/>
          <w:noProof/>
          <w:color w:val="000000"/>
          <w:sz w:val="22"/>
          <w:szCs w:val="20"/>
        </w:rPr>
        <w:t>požádat o protokoly o kusovém ověřování.</w:t>
      </w:r>
    </w:p>
    <w:p w14:paraId="056B90F3" w14:textId="77777777" w:rsidR="00625732" w:rsidRDefault="00625732" w:rsidP="00CC30C7">
      <w:pPr>
        <w:pStyle w:val="Odstavecseseznamem"/>
        <w:numPr>
          <w:ilvl w:val="1"/>
          <w:numId w:val="5"/>
        </w:numPr>
        <w:tabs>
          <w:tab w:val="left" w:pos="567"/>
        </w:tabs>
        <w:spacing w:after="120"/>
        <w:jc w:val="both"/>
        <w:rPr>
          <w:rFonts w:cs="Arial"/>
          <w:b/>
          <w:noProof/>
          <w:sz w:val="22"/>
          <w:szCs w:val="22"/>
        </w:rPr>
      </w:pPr>
      <w:r w:rsidRPr="00CC30C7">
        <w:rPr>
          <w:rFonts w:cs="Arial"/>
          <w:b/>
          <w:noProof/>
          <w:sz w:val="22"/>
          <w:szCs w:val="22"/>
        </w:rPr>
        <w:t>Zkouška speciální</w:t>
      </w:r>
    </w:p>
    <w:p w14:paraId="0AA478B2" w14:textId="77777777" w:rsidR="00CC30C7" w:rsidRPr="00C461FA" w:rsidRDefault="00A023DF" w:rsidP="00CC30C7">
      <w:pPr>
        <w:tabs>
          <w:tab w:val="left" w:pos="567"/>
        </w:tabs>
        <w:spacing w:after="120"/>
        <w:jc w:val="both"/>
        <w:rPr>
          <w:spacing w:val="-2"/>
          <w:sz w:val="22"/>
          <w:szCs w:val="22"/>
        </w:rPr>
      </w:pPr>
      <w:r w:rsidRPr="003D1C6A">
        <w:rPr>
          <w:rFonts w:cs="Arial"/>
          <w:sz w:val="22"/>
          <w:szCs w:val="22"/>
        </w:rPr>
        <w:t>Nejsou požadovány</w:t>
      </w:r>
    </w:p>
    <w:p w14:paraId="62B703E7" w14:textId="77777777" w:rsidR="00196601" w:rsidRPr="00586107" w:rsidRDefault="00196601" w:rsidP="00196601">
      <w:pPr>
        <w:pStyle w:val="Odstavecseseznamem"/>
        <w:numPr>
          <w:ilvl w:val="0"/>
          <w:numId w:val="5"/>
        </w:numPr>
        <w:spacing w:after="120"/>
        <w:jc w:val="both"/>
        <w:rPr>
          <w:rFonts w:cs="Arial"/>
          <w:b/>
          <w:noProof/>
          <w:sz w:val="22"/>
          <w:szCs w:val="22"/>
        </w:rPr>
      </w:pPr>
      <w:r w:rsidRPr="00586107">
        <w:rPr>
          <w:rFonts w:cs="Arial"/>
          <w:b/>
          <w:bCs/>
          <w:noProof/>
          <w:sz w:val="22"/>
          <w:szCs w:val="22"/>
        </w:rPr>
        <w:t>Dokumentace</w:t>
      </w:r>
    </w:p>
    <w:p w14:paraId="221D9A73" w14:textId="107161A0" w:rsidR="00196601" w:rsidRPr="003D1C6A" w:rsidRDefault="00196601" w:rsidP="00196601">
      <w:pPr>
        <w:spacing w:after="120"/>
        <w:jc w:val="both"/>
        <w:rPr>
          <w:rFonts w:cs="Arial"/>
          <w:sz w:val="22"/>
          <w:szCs w:val="22"/>
        </w:rPr>
      </w:pPr>
      <w:r w:rsidRPr="003D1C6A">
        <w:rPr>
          <w:rFonts w:cs="Arial"/>
          <w:sz w:val="22"/>
          <w:szCs w:val="22"/>
        </w:rPr>
        <w:t>Pro každý z</w:t>
      </w:r>
      <w:r>
        <w:rPr>
          <w:rFonts w:cs="Arial"/>
          <w:sz w:val="22"/>
          <w:szCs w:val="22"/>
        </w:rPr>
        <w:t xml:space="preserve"> nabízených typů </w:t>
      </w:r>
      <w:r w:rsidR="005C0A1F">
        <w:rPr>
          <w:rFonts w:cs="Arial"/>
          <w:sz w:val="22"/>
          <w:szCs w:val="22"/>
        </w:rPr>
        <w:t xml:space="preserve">prodávající </w:t>
      </w:r>
      <w:proofErr w:type="gramStart"/>
      <w:r>
        <w:rPr>
          <w:rFonts w:cs="Arial"/>
          <w:sz w:val="22"/>
          <w:szCs w:val="22"/>
        </w:rPr>
        <w:t>doloží</w:t>
      </w:r>
      <w:proofErr w:type="gramEnd"/>
      <w:r w:rsidRPr="003D1C6A">
        <w:rPr>
          <w:rFonts w:cs="Arial"/>
          <w:sz w:val="22"/>
          <w:szCs w:val="22"/>
        </w:rPr>
        <w:t>:</w:t>
      </w:r>
    </w:p>
    <w:p w14:paraId="64BAE5F9" w14:textId="77777777" w:rsidR="00196601" w:rsidRPr="003D1C6A" w:rsidRDefault="00196601" w:rsidP="00196601">
      <w:pPr>
        <w:numPr>
          <w:ilvl w:val="0"/>
          <w:numId w:val="1"/>
        </w:numPr>
        <w:tabs>
          <w:tab w:val="clear" w:pos="360"/>
          <w:tab w:val="num" w:pos="709"/>
        </w:tabs>
        <w:spacing w:after="60"/>
        <w:ind w:left="709" w:hanging="357"/>
        <w:jc w:val="both"/>
        <w:rPr>
          <w:rFonts w:cs="Arial"/>
          <w:snapToGrid w:val="0"/>
          <w:color w:val="000000"/>
          <w:sz w:val="22"/>
          <w:szCs w:val="22"/>
        </w:rPr>
      </w:pPr>
      <w:r w:rsidRPr="003D1C6A">
        <w:rPr>
          <w:rFonts w:cs="Arial"/>
          <w:snapToGrid w:val="0"/>
          <w:color w:val="000000"/>
          <w:sz w:val="22"/>
          <w:szCs w:val="22"/>
        </w:rPr>
        <w:t>přesné typové označení, výrobce a zemi původu</w:t>
      </w:r>
    </w:p>
    <w:p w14:paraId="71156423" w14:textId="77777777" w:rsidR="00196601" w:rsidRPr="003D1C6A" w:rsidRDefault="00196601" w:rsidP="00196601">
      <w:pPr>
        <w:numPr>
          <w:ilvl w:val="0"/>
          <w:numId w:val="1"/>
        </w:numPr>
        <w:tabs>
          <w:tab w:val="clear" w:pos="360"/>
          <w:tab w:val="num" w:pos="709"/>
        </w:tabs>
        <w:spacing w:after="60"/>
        <w:ind w:left="709" w:hanging="357"/>
        <w:jc w:val="both"/>
        <w:rPr>
          <w:rFonts w:cs="Arial"/>
          <w:snapToGrid w:val="0"/>
          <w:color w:val="000000"/>
          <w:sz w:val="22"/>
          <w:szCs w:val="22"/>
        </w:rPr>
      </w:pPr>
      <w:r w:rsidRPr="003D1C6A">
        <w:rPr>
          <w:rFonts w:cs="Arial"/>
          <w:snapToGrid w:val="0"/>
          <w:color w:val="000000"/>
          <w:sz w:val="22"/>
          <w:szCs w:val="22"/>
        </w:rPr>
        <w:t>technický popis</w:t>
      </w:r>
      <w:r w:rsidR="007E045C">
        <w:rPr>
          <w:rFonts w:cs="Arial"/>
          <w:snapToGrid w:val="0"/>
          <w:color w:val="000000"/>
          <w:sz w:val="22"/>
          <w:szCs w:val="22"/>
        </w:rPr>
        <w:t>,</w:t>
      </w:r>
      <w:r w:rsidRPr="003D1C6A">
        <w:rPr>
          <w:rFonts w:cs="Arial"/>
          <w:noProof/>
          <w:sz w:val="22"/>
          <w:szCs w:val="22"/>
        </w:rPr>
        <w:t xml:space="preserve"> </w:t>
      </w:r>
      <w:r w:rsidR="007E045C">
        <w:rPr>
          <w:rFonts w:cs="Arial"/>
          <w:noProof/>
          <w:sz w:val="22"/>
          <w:szCs w:val="22"/>
        </w:rPr>
        <w:t>parametry, výkres, technický list</w:t>
      </w:r>
    </w:p>
    <w:p w14:paraId="5CAF7505" w14:textId="77777777" w:rsidR="00196601" w:rsidRPr="003D1C6A" w:rsidRDefault="00196601" w:rsidP="00196601">
      <w:pPr>
        <w:numPr>
          <w:ilvl w:val="0"/>
          <w:numId w:val="1"/>
        </w:numPr>
        <w:tabs>
          <w:tab w:val="clear" w:pos="360"/>
          <w:tab w:val="num" w:pos="709"/>
        </w:tabs>
        <w:spacing w:after="120"/>
        <w:ind w:left="709"/>
        <w:jc w:val="both"/>
        <w:rPr>
          <w:rFonts w:cs="Arial"/>
          <w:snapToGrid w:val="0"/>
          <w:color w:val="000000"/>
          <w:sz w:val="22"/>
          <w:szCs w:val="22"/>
        </w:rPr>
      </w:pPr>
      <w:r w:rsidRPr="003D1C6A">
        <w:rPr>
          <w:rFonts w:cs="Arial"/>
          <w:snapToGrid w:val="0"/>
          <w:color w:val="000000"/>
          <w:sz w:val="22"/>
          <w:szCs w:val="22"/>
        </w:rPr>
        <w:t>dobu technické životnosti všech typů nabízených zařízení</w:t>
      </w:r>
      <w:r w:rsidRPr="003D1C6A">
        <w:rPr>
          <w:rFonts w:cs="Arial"/>
          <w:noProof/>
          <w:snapToGrid w:val="0"/>
          <w:color w:val="000000"/>
          <w:sz w:val="22"/>
          <w:szCs w:val="22"/>
        </w:rPr>
        <w:t xml:space="preserve"> při zachování technických parametrů</w:t>
      </w:r>
    </w:p>
    <w:p w14:paraId="522926A5" w14:textId="77777777" w:rsidR="00196601" w:rsidRPr="003D1C6A" w:rsidRDefault="00196601" w:rsidP="00196601">
      <w:pPr>
        <w:tabs>
          <w:tab w:val="left" w:pos="0"/>
        </w:tabs>
        <w:suppressAutoHyphens/>
        <w:spacing w:after="120"/>
        <w:rPr>
          <w:noProof/>
          <w:spacing w:val="-2"/>
          <w:sz w:val="22"/>
          <w:szCs w:val="20"/>
        </w:rPr>
      </w:pPr>
      <w:r w:rsidRPr="003D1C6A">
        <w:rPr>
          <w:noProof/>
          <w:spacing w:val="-2"/>
          <w:sz w:val="22"/>
          <w:szCs w:val="20"/>
        </w:rPr>
        <w:t>Výrobce/dodavatel musí zadavateli předložit následující dokumentaci:</w:t>
      </w:r>
    </w:p>
    <w:p w14:paraId="0FBC5C04" w14:textId="77777777" w:rsidR="00196601" w:rsidRPr="006F1941" w:rsidRDefault="00196601" w:rsidP="00196601">
      <w:pPr>
        <w:pStyle w:val="Odstavecseseznamem"/>
        <w:numPr>
          <w:ilvl w:val="0"/>
          <w:numId w:val="1"/>
        </w:numPr>
        <w:tabs>
          <w:tab w:val="clear" w:pos="360"/>
          <w:tab w:val="num" w:pos="567"/>
        </w:tabs>
        <w:ind w:left="567" w:hanging="573"/>
        <w:rPr>
          <w:noProof/>
          <w:sz w:val="22"/>
          <w:szCs w:val="22"/>
        </w:rPr>
      </w:pPr>
      <w:r w:rsidRPr="006F1941">
        <w:rPr>
          <w:noProof/>
          <w:sz w:val="22"/>
          <w:szCs w:val="22"/>
        </w:rPr>
        <w:t xml:space="preserve">prohlášení výrobce o </w:t>
      </w:r>
      <w:r w:rsidR="00EF7E68">
        <w:rPr>
          <w:noProof/>
          <w:sz w:val="22"/>
          <w:szCs w:val="22"/>
        </w:rPr>
        <w:t>shodě</w:t>
      </w:r>
      <w:r w:rsidRPr="006F1941">
        <w:rPr>
          <w:noProof/>
          <w:sz w:val="22"/>
          <w:szCs w:val="22"/>
        </w:rPr>
        <w:t xml:space="preserve"> v souladu s touto specifikací, viz. kap. 4.1.</w:t>
      </w:r>
    </w:p>
    <w:p w14:paraId="4822B149" w14:textId="77777777" w:rsidR="00196601" w:rsidRPr="006F1941" w:rsidRDefault="00196601" w:rsidP="00196601">
      <w:pPr>
        <w:numPr>
          <w:ilvl w:val="1"/>
          <w:numId w:val="3"/>
        </w:numPr>
        <w:spacing w:after="120"/>
        <w:ind w:left="567"/>
        <w:rPr>
          <w:rFonts w:cs="Arial"/>
          <w:noProof/>
          <w:sz w:val="22"/>
          <w:szCs w:val="22"/>
        </w:rPr>
      </w:pPr>
      <w:r w:rsidRPr="006F1941">
        <w:rPr>
          <w:rFonts w:cs="Arial"/>
          <w:noProof/>
          <w:sz w:val="22"/>
          <w:szCs w:val="22"/>
        </w:rPr>
        <w:t>veškeré protokoly, dokumenty, zkoušky a certifikáty uvedené v této technické specifikaci, viz. kap.4 .</w:t>
      </w:r>
    </w:p>
    <w:p w14:paraId="75F82152" w14:textId="77777777" w:rsidR="00196601" w:rsidRPr="003D1C6A" w:rsidRDefault="00196601" w:rsidP="00196601">
      <w:pPr>
        <w:spacing w:before="120" w:after="120"/>
        <w:jc w:val="both"/>
        <w:rPr>
          <w:rFonts w:cs="Arial"/>
          <w:snapToGrid w:val="0"/>
          <w:color w:val="000000"/>
          <w:sz w:val="22"/>
          <w:szCs w:val="22"/>
        </w:rPr>
      </w:pPr>
      <w:r w:rsidRPr="003D1C6A">
        <w:rPr>
          <w:rFonts w:cs="Arial"/>
          <w:noProof/>
          <w:sz w:val="22"/>
          <w:szCs w:val="20"/>
        </w:rPr>
        <w:t>Všechny dokumenty, popisy, protokoly, certifikáty, indikace, výstražné symboly musí být v českém jazyce nebo dle českých norem. Případné překlady musí být úředně ověřené a přiložené k originálnímu textu. Protokoly od akreditované zkušebny nesmí být starší 10-ti let.</w:t>
      </w:r>
    </w:p>
    <w:p w14:paraId="4B2344E5"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Provozní předpis</w:t>
      </w:r>
    </w:p>
    <w:p w14:paraId="2316D3A5" w14:textId="68BAE20F" w:rsidR="00196601" w:rsidRPr="003D1C6A" w:rsidRDefault="005C0A1F" w:rsidP="00196601">
      <w:pPr>
        <w:spacing w:after="120"/>
        <w:jc w:val="both"/>
        <w:rPr>
          <w:rFonts w:cs="Arial"/>
          <w:noProof/>
          <w:sz w:val="22"/>
          <w:szCs w:val="22"/>
        </w:rPr>
      </w:pPr>
      <w:r>
        <w:rPr>
          <w:rFonts w:cs="Arial"/>
          <w:noProof/>
          <w:sz w:val="22"/>
          <w:szCs w:val="22"/>
        </w:rPr>
        <w:t>Prodávající</w:t>
      </w:r>
      <w:r w:rsidRPr="003D1C6A">
        <w:rPr>
          <w:rFonts w:cs="Arial"/>
          <w:noProof/>
          <w:sz w:val="22"/>
          <w:szCs w:val="22"/>
        </w:rPr>
        <w:t xml:space="preserve"> </w:t>
      </w:r>
      <w:r w:rsidR="00196601" w:rsidRPr="003D1C6A">
        <w:rPr>
          <w:rFonts w:cs="Arial"/>
          <w:noProof/>
          <w:sz w:val="22"/>
          <w:szCs w:val="22"/>
        </w:rPr>
        <w:t>předloží zadavateli návod pro provozování, údržbu, a revizi nabízených skříní k dosažení jejich životnosti požadované zadavatelem.</w:t>
      </w:r>
    </w:p>
    <w:p w14:paraId="3DC21B3C"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Výkresy sestavy</w:t>
      </w:r>
    </w:p>
    <w:p w14:paraId="5A9BB2C6" w14:textId="77777777" w:rsidR="00196601" w:rsidRPr="003D1C6A" w:rsidRDefault="00196601" w:rsidP="00196601">
      <w:pPr>
        <w:spacing w:after="120"/>
        <w:rPr>
          <w:rFonts w:cs="Arial"/>
          <w:noProof/>
          <w:sz w:val="22"/>
          <w:szCs w:val="22"/>
        </w:rPr>
      </w:pPr>
      <w:r w:rsidRPr="003D1C6A">
        <w:rPr>
          <w:rFonts w:cs="Arial"/>
          <w:noProof/>
          <w:sz w:val="22"/>
          <w:szCs w:val="22"/>
        </w:rPr>
        <w:t>Nejsou požadovány.</w:t>
      </w:r>
    </w:p>
    <w:p w14:paraId="222637F0"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Montážní předpis</w:t>
      </w:r>
    </w:p>
    <w:p w14:paraId="2F3CBC25" w14:textId="54B39F5B" w:rsidR="00196601" w:rsidRDefault="00C52924" w:rsidP="00196601">
      <w:pPr>
        <w:spacing w:after="120"/>
        <w:jc w:val="both"/>
        <w:rPr>
          <w:rFonts w:cs="Arial"/>
          <w:noProof/>
          <w:sz w:val="22"/>
          <w:szCs w:val="22"/>
        </w:rPr>
      </w:pPr>
      <w:r>
        <w:rPr>
          <w:rFonts w:cs="Arial"/>
          <w:noProof/>
          <w:sz w:val="22"/>
          <w:szCs w:val="22"/>
        </w:rPr>
        <w:t>Prodávající</w:t>
      </w:r>
      <w:r w:rsidR="00196601" w:rsidRPr="003D1C6A">
        <w:rPr>
          <w:rFonts w:cs="Arial"/>
          <w:noProof/>
          <w:sz w:val="22"/>
          <w:szCs w:val="22"/>
        </w:rPr>
        <w:t xml:space="preserve"> předloží zadavateli návod pro montáž nabízených  skříní, včetně minimálních teplot okolí a doporučeného vybavení.</w:t>
      </w:r>
    </w:p>
    <w:p w14:paraId="480A95A2" w14:textId="1D888478" w:rsidR="00DC033E" w:rsidRDefault="00DC033E" w:rsidP="00196601">
      <w:pPr>
        <w:spacing w:after="120"/>
        <w:jc w:val="both"/>
        <w:rPr>
          <w:sz w:val="22"/>
          <w:szCs w:val="22"/>
        </w:rPr>
      </w:pPr>
      <w:r w:rsidRPr="00386293">
        <w:rPr>
          <w:sz w:val="22"/>
          <w:szCs w:val="22"/>
        </w:rPr>
        <w:t xml:space="preserve">Dodavatel </w:t>
      </w:r>
      <w:proofErr w:type="gramStart"/>
      <w:r w:rsidRPr="00386293">
        <w:rPr>
          <w:sz w:val="22"/>
          <w:szCs w:val="22"/>
        </w:rPr>
        <w:t>předloží</w:t>
      </w:r>
      <w:proofErr w:type="gramEnd"/>
      <w:r w:rsidRPr="00386293">
        <w:rPr>
          <w:sz w:val="22"/>
          <w:szCs w:val="22"/>
        </w:rPr>
        <w:t xml:space="preserve"> montážní návod na obnovu a způsob řešení obnovy bezpečnostního značení na dveřích skříně.</w:t>
      </w:r>
    </w:p>
    <w:p w14:paraId="591B388C" w14:textId="77777777" w:rsidR="00A023DF" w:rsidRPr="003D1C6A" w:rsidRDefault="00A023DF" w:rsidP="00196601">
      <w:pPr>
        <w:spacing w:after="120"/>
        <w:jc w:val="both"/>
        <w:rPr>
          <w:rFonts w:cs="Arial"/>
          <w:noProof/>
          <w:sz w:val="22"/>
          <w:szCs w:val="22"/>
        </w:rPr>
      </w:pPr>
      <w:r>
        <w:rPr>
          <w:noProof/>
          <w:snapToGrid w:val="0"/>
          <w:spacing w:val="-2"/>
          <w:sz w:val="22"/>
          <w:szCs w:val="20"/>
        </w:rPr>
        <w:t>Dále předloží montážní návod na opatření pro instalaci skříně do hořlavého materiálu odlišného od třídy reakce na oheň A1</w:t>
      </w:r>
    </w:p>
    <w:p w14:paraId="045544C1"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lastRenderedPageBreak/>
        <w:t>Katalogové listy nebo prospekty</w:t>
      </w:r>
    </w:p>
    <w:p w14:paraId="563B572F" w14:textId="312208A3" w:rsidR="00196601" w:rsidRPr="003D1C6A" w:rsidRDefault="003814A3" w:rsidP="00196601">
      <w:pPr>
        <w:spacing w:after="120"/>
        <w:jc w:val="both"/>
        <w:rPr>
          <w:rFonts w:cs="Arial"/>
          <w:noProof/>
          <w:sz w:val="22"/>
          <w:szCs w:val="22"/>
        </w:rPr>
      </w:pPr>
      <w:r>
        <w:rPr>
          <w:rFonts w:cs="Arial"/>
          <w:noProof/>
          <w:sz w:val="22"/>
          <w:szCs w:val="22"/>
        </w:rPr>
        <w:t>Prodávající</w:t>
      </w:r>
      <w:r w:rsidRPr="003D1C6A">
        <w:rPr>
          <w:rFonts w:cs="Arial"/>
          <w:noProof/>
          <w:sz w:val="22"/>
          <w:szCs w:val="22"/>
        </w:rPr>
        <w:t xml:space="preserve"> </w:t>
      </w:r>
      <w:r w:rsidR="00196601">
        <w:rPr>
          <w:rFonts w:cs="Arial"/>
          <w:noProof/>
          <w:sz w:val="22"/>
          <w:szCs w:val="22"/>
        </w:rPr>
        <w:t xml:space="preserve">předloží zadavateli </w:t>
      </w:r>
      <w:r w:rsidR="00196601" w:rsidRPr="003D1C6A">
        <w:rPr>
          <w:rFonts w:cs="Arial"/>
          <w:noProof/>
          <w:sz w:val="22"/>
          <w:szCs w:val="22"/>
        </w:rPr>
        <w:t>katalog nebo prospekt, obsahující základní elektrické, mechanické a konstrukční parametry nabízených skříní. Dále doloží jednopolové schéma, ze kterého bude patrné uspořádání přívodních a vývodových svorek a uspořádání přívodních (vývodových) kabelů ve skříni.</w:t>
      </w:r>
    </w:p>
    <w:p w14:paraId="3D8C9352" w14:textId="77777777" w:rsidR="00196601" w:rsidRPr="00586107" w:rsidRDefault="00196601" w:rsidP="00196601">
      <w:pPr>
        <w:pStyle w:val="Odstavecseseznamem"/>
        <w:keepNext/>
        <w:numPr>
          <w:ilvl w:val="1"/>
          <w:numId w:val="5"/>
        </w:numPr>
        <w:tabs>
          <w:tab w:val="num" w:pos="576"/>
        </w:tabs>
        <w:spacing w:before="120" w:after="120"/>
        <w:outlineLvl w:val="1"/>
        <w:rPr>
          <w:b/>
          <w:bCs/>
          <w:noProof/>
          <w:sz w:val="22"/>
          <w:szCs w:val="20"/>
        </w:rPr>
      </w:pPr>
      <w:r w:rsidRPr="00586107">
        <w:rPr>
          <w:b/>
          <w:bCs/>
          <w:noProof/>
          <w:sz w:val="22"/>
          <w:szCs w:val="20"/>
        </w:rPr>
        <w:t>Další technická dokumentace</w:t>
      </w:r>
    </w:p>
    <w:p w14:paraId="54FC842F" w14:textId="0415352A" w:rsidR="00196601" w:rsidRPr="003D1C6A" w:rsidRDefault="00C52924" w:rsidP="00196601">
      <w:pPr>
        <w:spacing w:after="120"/>
        <w:jc w:val="both"/>
        <w:rPr>
          <w:rFonts w:cs="Arial"/>
          <w:noProof/>
          <w:sz w:val="22"/>
          <w:szCs w:val="22"/>
        </w:rPr>
      </w:pPr>
      <w:r>
        <w:rPr>
          <w:rFonts w:cs="Arial"/>
          <w:noProof/>
          <w:sz w:val="22"/>
          <w:szCs w:val="22"/>
        </w:rPr>
        <w:t>Prodávající</w:t>
      </w:r>
      <w:r w:rsidR="00196601" w:rsidRPr="003D1C6A">
        <w:rPr>
          <w:rFonts w:cs="Arial"/>
          <w:noProof/>
          <w:sz w:val="22"/>
          <w:szCs w:val="22"/>
        </w:rPr>
        <w:t xml:space="preserve"> se zavazuje poskytovat podklady pro tvorbu Technických norem společnosti</w:t>
      </w:r>
      <w:r w:rsidR="003814A3">
        <w:rPr>
          <w:rFonts w:cs="Arial"/>
          <w:noProof/>
          <w:sz w:val="22"/>
          <w:szCs w:val="22"/>
        </w:rPr>
        <w:br/>
        <w:t>EG.D,</w:t>
      </w:r>
      <w:r w:rsidR="00E301F4">
        <w:rPr>
          <w:rFonts w:cs="Arial"/>
          <w:noProof/>
          <w:sz w:val="22"/>
          <w:szCs w:val="22"/>
        </w:rPr>
        <w:t xml:space="preserve"> a.s</w:t>
      </w:r>
      <w:r w:rsidR="00196601" w:rsidRPr="003D1C6A">
        <w:rPr>
          <w:rFonts w:cs="Arial"/>
          <w:noProof/>
          <w:sz w:val="22"/>
          <w:szCs w:val="22"/>
        </w:rPr>
        <w:t>. (TNS),</w:t>
      </w:r>
      <w:r w:rsidR="00196601">
        <w:rPr>
          <w:rFonts w:cs="Arial"/>
          <w:noProof/>
          <w:sz w:val="22"/>
          <w:szCs w:val="22"/>
        </w:rPr>
        <w:t xml:space="preserve"> </w:t>
      </w:r>
      <w:r w:rsidR="00196601" w:rsidRPr="003D1C6A">
        <w:rPr>
          <w:rFonts w:cs="Arial"/>
          <w:noProof/>
          <w:sz w:val="22"/>
          <w:szCs w:val="22"/>
        </w:rPr>
        <w:t>(např. výkresy apod.)</w:t>
      </w:r>
    </w:p>
    <w:p w14:paraId="7667DF47" w14:textId="5EC84438" w:rsidR="00196601" w:rsidRPr="003D1C6A" w:rsidRDefault="00C52924" w:rsidP="00196601">
      <w:pPr>
        <w:spacing w:after="120"/>
        <w:jc w:val="both"/>
        <w:rPr>
          <w:rFonts w:cs="Arial"/>
          <w:noProof/>
          <w:sz w:val="22"/>
          <w:szCs w:val="22"/>
        </w:rPr>
      </w:pPr>
      <w:r>
        <w:rPr>
          <w:rFonts w:cs="Arial"/>
          <w:noProof/>
          <w:sz w:val="22"/>
          <w:szCs w:val="22"/>
        </w:rPr>
        <w:t>Prodávající</w:t>
      </w:r>
      <w:r w:rsidR="00196601" w:rsidRPr="003D1C6A">
        <w:rPr>
          <w:rFonts w:cs="Arial"/>
          <w:noProof/>
          <w:sz w:val="22"/>
          <w:szCs w:val="22"/>
        </w:rPr>
        <w:t xml:space="preserve"> předloží</w:t>
      </w:r>
      <w:r w:rsidR="00196601" w:rsidRPr="003D1C6A">
        <w:rPr>
          <w:rFonts w:cs="Arial"/>
          <w:noProof/>
          <w:snapToGrid w:val="0"/>
          <w:color w:val="000000"/>
          <w:sz w:val="22"/>
          <w:szCs w:val="22"/>
        </w:rPr>
        <w:t xml:space="preserve"> předpis pro dopravu a skladování skříní, včetně teplotního rozmezí</w:t>
      </w:r>
      <w:r w:rsidR="00196601" w:rsidRPr="003D1C6A">
        <w:rPr>
          <w:rFonts w:cs="Arial"/>
          <w:noProof/>
          <w:sz w:val="22"/>
          <w:szCs w:val="22"/>
        </w:rPr>
        <w:t>.</w:t>
      </w:r>
    </w:p>
    <w:p w14:paraId="09EDAFB1" w14:textId="77777777" w:rsidR="00196601" w:rsidRPr="00586107" w:rsidRDefault="00196601" w:rsidP="00196601">
      <w:pPr>
        <w:pStyle w:val="Odstavecseseznamem"/>
        <w:keepNext/>
        <w:numPr>
          <w:ilvl w:val="0"/>
          <w:numId w:val="5"/>
        </w:numPr>
        <w:tabs>
          <w:tab w:val="num" w:pos="432"/>
        </w:tabs>
        <w:spacing w:before="360" w:after="120"/>
        <w:outlineLvl w:val="0"/>
        <w:rPr>
          <w:rFonts w:cs="Arial"/>
          <w:b/>
          <w:bCs/>
          <w:noProof/>
          <w:sz w:val="22"/>
          <w:szCs w:val="22"/>
        </w:rPr>
      </w:pPr>
      <w:r w:rsidRPr="00586107">
        <w:rPr>
          <w:rFonts w:cs="Arial"/>
          <w:b/>
          <w:bCs/>
          <w:noProof/>
          <w:sz w:val="22"/>
          <w:szCs w:val="22"/>
        </w:rPr>
        <w:t>Balení a doprava</w:t>
      </w:r>
    </w:p>
    <w:p w14:paraId="7E79C761" w14:textId="77777777" w:rsidR="00196601" w:rsidRPr="003D1C6A" w:rsidRDefault="00196601" w:rsidP="00196601">
      <w:pPr>
        <w:spacing w:after="120"/>
        <w:jc w:val="both"/>
        <w:rPr>
          <w:rFonts w:cs="Arial"/>
          <w:noProof/>
          <w:sz w:val="22"/>
          <w:szCs w:val="22"/>
        </w:rPr>
      </w:pPr>
      <w:r w:rsidRPr="003D1C6A">
        <w:rPr>
          <w:rFonts w:cs="Arial"/>
          <w:noProof/>
          <w:sz w:val="22"/>
          <w:szCs w:val="22"/>
        </w:rPr>
        <w:t>Popis výrobku na balení musí být, podle ustanovení o informační povinnosti ze Zákona č. 634/1992 Sb. o ochraně spotřebitele, v češtině.</w:t>
      </w:r>
    </w:p>
    <w:p w14:paraId="20E2C947" w14:textId="77777777" w:rsidR="00196601" w:rsidRPr="003D1C6A" w:rsidRDefault="00196601" w:rsidP="00196601">
      <w:pPr>
        <w:tabs>
          <w:tab w:val="left" w:pos="-1440"/>
          <w:tab w:val="left" w:pos="-720"/>
          <w:tab w:val="left" w:pos="0"/>
          <w:tab w:val="left" w:pos="1020"/>
          <w:tab w:val="left" w:pos="2324"/>
          <w:tab w:val="left" w:pos="2880"/>
        </w:tabs>
        <w:suppressAutoHyphens/>
        <w:spacing w:after="120" w:line="215" w:lineRule="auto"/>
        <w:ind w:right="-78" w:hanging="12"/>
        <w:jc w:val="both"/>
        <w:rPr>
          <w:noProof/>
          <w:spacing w:val="-2"/>
          <w:sz w:val="22"/>
          <w:szCs w:val="20"/>
        </w:rPr>
      </w:pPr>
      <w:r w:rsidRPr="003D1C6A">
        <w:rPr>
          <w:noProof/>
          <w:spacing w:val="-2"/>
          <w:sz w:val="22"/>
          <w:szCs w:val="20"/>
        </w:rPr>
        <w:t xml:space="preserve">Kabelové skříně musí být dodány kompletně smontované včetně všech vnitřních i vnějších součástí, aby nemohlo dojít k ztrátě některých částí při dopravě nebo jejich poškození (u pilířů větších rozměrů mohou být dodávány zvlášť skříň a pilířový podstavec). Upevnění musí být v místech kontaktu se skříněmi opatřena vhodnou ochranou, aby nedošlo k poškození skříní. </w:t>
      </w:r>
    </w:p>
    <w:p w14:paraId="37507825" w14:textId="77777777" w:rsidR="00196601" w:rsidRPr="003D1C6A" w:rsidRDefault="00196601" w:rsidP="00196601">
      <w:pPr>
        <w:tabs>
          <w:tab w:val="left" w:pos="-1440"/>
          <w:tab w:val="left" w:pos="-720"/>
          <w:tab w:val="left" w:pos="0"/>
          <w:tab w:val="left" w:pos="1020"/>
          <w:tab w:val="left" w:pos="2324"/>
          <w:tab w:val="left" w:pos="2880"/>
        </w:tabs>
        <w:suppressAutoHyphens/>
        <w:spacing w:after="120" w:line="215" w:lineRule="auto"/>
        <w:ind w:right="-78" w:hanging="12"/>
        <w:jc w:val="both"/>
        <w:rPr>
          <w:noProof/>
          <w:spacing w:val="-2"/>
          <w:sz w:val="22"/>
          <w:szCs w:val="20"/>
        </w:rPr>
      </w:pPr>
      <w:r w:rsidRPr="003D1C6A">
        <w:rPr>
          <w:noProof/>
          <w:spacing w:val="-2"/>
          <w:sz w:val="22"/>
          <w:szCs w:val="20"/>
        </w:rPr>
        <w:t>Produkt musí být zabalen tak, aby se zabránilo jeho poškození během transportu</w:t>
      </w:r>
      <w:r w:rsidR="005D1266">
        <w:rPr>
          <w:noProof/>
          <w:spacing w:val="-2"/>
          <w:sz w:val="22"/>
          <w:szCs w:val="20"/>
        </w:rPr>
        <w:t xml:space="preserve"> (např. v kartonu)</w:t>
      </w:r>
      <w:r w:rsidRPr="003D1C6A">
        <w:rPr>
          <w:noProof/>
          <w:spacing w:val="-2"/>
          <w:sz w:val="22"/>
          <w:szCs w:val="20"/>
        </w:rPr>
        <w:t>.</w:t>
      </w:r>
    </w:p>
    <w:p w14:paraId="251DE4A2" w14:textId="77777777" w:rsidR="00196601" w:rsidRDefault="00196601" w:rsidP="00196601">
      <w:pPr>
        <w:spacing w:after="120"/>
        <w:jc w:val="both"/>
        <w:rPr>
          <w:noProof/>
          <w:spacing w:val="-2"/>
          <w:sz w:val="22"/>
          <w:szCs w:val="20"/>
        </w:rPr>
      </w:pPr>
      <w:r w:rsidRPr="003D1C6A">
        <w:rPr>
          <w:noProof/>
          <w:spacing w:val="-2"/>
          <w:sz w:val="22"/>
          <w:szCs w:val="20"/>
        </w:rPr>
        <w:t>Jednotlivá balení musí být opatřeny údaji o příjemci a typu skříně.</w:t>
      </w:r>
    </w:p>
    <w:p w14:paraId="06D8CF61" w14:textId="77777777" w:rsidR="00EF30BA" w:rsidRPr="00EF30BA" w:rsidRDefault="00EF30BA" w:rsidP="00EF30BA">
      <w:pPr>
        <w:tabs>
          <w:tab w:val="left" w:pos="0"/>
        </w:tabs>
        <w:suppressAutoHyphens/>
        <w:ind w:right="-1"/>
        <w:jc w:val="both"/>
        <w:rPr>
          <w:spacing w:val="-2"/>
          <w:sz w:val="22"/>
          <w:szCs w:val="22"/>
        </w:rPr>
      </w:pPr>
      <w:r w:rsidRPr="00C461FA">
        <w:rPr>
          <w:spacing w:val="-2"/>
          <w:sz w:val="22"/>
          <w:szCs w:val="22"/>
        </w:rPr>
        <w:t>Výrobce/dodavatel zaručuje bezplatný odběr obalového a připevňovacího materiálu</w:t>
      </w:r>
      <w:r>
        <w:rPr>
          <w:spacing w:val="-2"/>
          <w:sz w:val="22"/>
          <w:szCs w:val="22"/>
        </w:rPr>
        <w:t>.</w:t>
      </w:r>
    </w:p>
    <w:sectPr w:rsidR="00EF30BA" w:rsidRPr="00EF30B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EFF00F" w14:textId="77777777" w:rsidR="004D14C9" w:rsidRDefault="004D14C9" w:rsidP="00196601">
      <w:r>
        <w:separator/>
      </w:r>
    </w:p>
  </w:endnote>
  <w:endnote w:type="continuationSeparator" w:id="0">
    <w:p w14:paraId="7255D11A" w14:textId="77777777" w:rsidR="004D14C9" w:rsidRDefault="004D14C9" w:rsidP="00196601">
      <w:r>
        <w:continuationSeparator/>
      </w:r>
    </w:p>
  </w:endnote>
  <w:endnote w:type="continuationNotice" w:id="1">
    <w:p w14:paraId="7E4066BA" w14:textId="77777777" w:rsidR="004D14C9" w:rsidRDefault="004D14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E85FA" w14:textId="77777777" w:rsidR="004D14C9" w:rsidRDefault="004D14C9" w:rsidP="00196601">
      <w:r>
        <w:separator/>
      </w:r>
    </w:p>
  </w:footnote>
  <w:footnote w:type="continuationSeparator" w:id="0">
    <w:p w14:paraId="45391E55" w14:textId="77777777" w:rsidR="004D14C9" w:rsidRDefault="004D14C9" w:rsidP="00196601">
      <w:r>
        <w:continuationSeparator/>
      </w:r>
    </w:p>
  </w:footnote>
  <w:footnote w:type="continuationNotice" w:id="1">
    <w:p w14:paraId="26FB6D6A" w14:textId="77777777" w:rsidR="004D14C9" w:rsidRDefault="004D14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C10B9" w14:textId="77777777" w:rsidR="00F53F55" w:rsidRDefault="00F53F55" w:rsidP="00196601">
    <w:pPr>
      <w:pStyle w:val="Zhlav"/>
      <w:jc w:val="right"/>
      <w:rPr>
        <w:b/>
        <w:sz w:val="18"/>
        <w:szCs w:val="20"/>
      </w:rPr>
    </w:pPr>
    <w:r>
      <w:rPr>
        <w:b/>
        <w:sz w:val="18"/>
        <w:szCs w:val="20"/>
      </w:rPr>
      <w:t xml:space="preserve">Číslo smlouvy kupujícího: </w:t>
    </w:r>
    <w:r w:rsidRPr="00B50EF4">
      <w:rPr>
        <w:b/>
        <w:sz w:val="18"/>
        <w:szCs w:val="20"/>
        <w:highlight w:val="green"/>
      </w:rPr>
      <w:t>následně doplní zadavatel</w:t>
    </w:r>
  </w:p>
  <w:p w14:paraId="768A613F" w14:textId="1EFB91AF" w:rsidR="00F53F55" w:rsidRPr="002A4F5A" w:rsidRDefault="00F53F55" w:rsidP="00196601">
    <w:pPr>
      <w:pStyle w:val="Zhlav"/>
      <w:jc w:val="right"/>
      <w:rPr>
        <w:b/>
        <w:sz w:val="18"/>
        <w:szCs w:val="20"/>
      </w:rPr>
    </w:pPr>
    <w:r>
      <w:rPr>
        <w:b/>
        <w:sz w:val="18"/>
        <w:szCs w:val="20"/>
      </w:rPr>
      <w:t xml:space="preserve">Číslo smlouvy prodávajícího: </w:t>
    </w:r>
    <w:r w:rsidRPr="00B50EF4">
      <w:rPr>
        <w:b/>
        <w:sz w:val="18"/>
        <w:szCs w:val="20"/>
        <w:highlight w:val="yellow"/>
      </w:rPr>
      <w:t>doplní</w:t>
    </w:r>
    <w:r w:rsidRPr="00DC0CD2">
      <w:rPr>
        <w:b/>
        <w:sz w:val="18"/>
        <w:szCs w:val="20"/>
        <w:highlight w:val="yellow"/>
      </w:rPr>
      <w:t xml:space="preserve"> </w:t>
    </w:r>
    <w:r w:rsidR="00DC0CD2" w:rsidRPr="00DC0CD2">
      <w:rPr>
        <w:b/>
        <w:sz w:val="18"/>
        <w:szCs w:val="20"/>
        <w:highlight w:val="yellow"/>
      </w:rPr>
      <w:t>účastník</w:t>
    </w:r>
  </w:p>
  <w:p w14:paraId="35C19823" w14:textId="77777777" w:rsidR="00F53F55" w:rsidRDefault="00F53F5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226C2"/>
    <w:multiLevelType w:val="multilevel"/>
    <w:tmpl w:val="8A4CF830"/>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1A0747A9"/>
    <w:multiLevelType w:val="hybridMultilevel"/>
    <w:tmpl w:val="C0724B38"/>
    <w:lvl w:ilvl="0" w:tplc="14CE85A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C05A5B"/>
    <w:multiLevelType w:val="multilevel"/>
    <w:tmpl w:val="ABA8F852"/>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A5F2BDA"/>
    <w:multiLevelType w:val="hybridMultilevel"/>
    <w:tmpl w:val="8EAAAE2A"/>
    <w:lvl w:ilvl="0" w:tplc="576409F4">
      <w:start w:val="1"/>
      <w:numFmt w:val="lowerLetter"/>
      <w:lvlText w:val="%1)"/>
      <w:lvlJc w:val="left"/>
      <w:pPr>
        <w:ind w:left="361" w:hanging="36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abstractNum w:abstractNumId="4" w15:restartNumberingAfterBreak="0">
    <w:nsid w:val="32577A75"/>
    <w:multiLevelType w:val="hybridMultilevel"/>
    <w:tmpl w:val="66AA25BC"/>
    <w:lvl w:ilvl="0" w:tplc="14CE85A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B252819"/>
    <w:multiLevelType w:val="hybridMultilevel"/>
    <w:tmpl w:val="FDCC1696"/>
    <w:lvl w:ilvl="0" w:tplc="04050001">
      <w:start w:val="1"/>
      <w:numFmt w:val="bullet"/>
      <w:lvlText w:val=""/>
      <w:lvlJc w:val="left"/>
      <w:pPr>
        <w:ind w:left="720" w:hanging="360"/>
      </w:pPr>
      <w:rPr>
        <w:rFonts w:ascii="Symbol" w:hAnsi="Symbol" w:hint="default"/>
      </w:rPr>
    </w:lvl>
    <w:lvl w:ilvl="1" w:tplc="91B2F0A0">
      <w:start w:val="1"/>
      <w:numFmt w:val="bullet"/>
      <w:lvlText w:val="-"/>
      <w:lvlJc w:val="left"/>
      <w:pPr>
        <w:ind w:left="1650" w:hanging="57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C2E03A2"/>
    <w:multiLevelType w:val="multilevel"/>
    <w:tmpl w:val="14AC7D6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D2E5713"/>
    <w:multiLevelType w:val="hybridMultilevel"/>
    <w:tmpl w:val="8CB43922"/>
    <w:lvl w:ilvl="0" w:tplc="9A02CB5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2D762F2"/>
    <w:multiLevelType w:val="hybridMultilevel"/>
    <w:tmpl w:val="6624F3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D5C0858"/>
    <w:multiLevelType w:val="hybridMultilevel"/>
    <w:tmpl w:val="6624F3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65814711">
    <w:abstractNumId w:val="6"/>
  </w:num>
  <w:num w:numId="2" w16cid:durableId="2141917788">
    <w:abstractNumId w:val="4"/>
  </w:num>
  <w:num w:numId="3" w16cid:durableId="884633814">
    <w:abstractNumId w:val="5"/>
  </w:num>
  <w:num w:numId="4" w16cid:durableId="689526397">
    <w:abstractNumId w:val="3"/>
  </w:num>
  <w:num w:numId="5" w16cid:durableId="1513298941">
    <w:abstractNumId w:val="2"/>
  </w:num>
  <w:num w:numId="6" w16cid:durableId="601227341">
    <w:abstractNumId w:val="0"/>
  </w:num>
  <w:num w:numId="7" w16cid:durableId="721446328">
    <w:abstractNumId w:val="1"/>
  </w:num>
  <w:num w:numId="8" w16cid:durableId="931931124">
    <w:abstractNumId w:val="9"/>
  </w:num>
  <w:num w:numId="9" w16cid:durableId="397748870">
    <w:abstractNumId w:val="8"/>
  </w:num>
  <w:num w:numId="10" w16cid:durableId="256721009">
    <w:abstractNumId w:val="7"/>
  </w:num>
  <w:num w:numId="11" w16cid:durableId="15672553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601"/>
    <w:rsid w:val="000118D2"/>
    <w:rsid w:val="00033BC6"/>
    <w:rsid w:val="0005236E"/>
    <w:rsid w:val="00071BF6"/>
    <w:rsid w:val="00072EF0"/>
    <w:rsid w:val="000853BA"/>
    <w:rsid w:val="00090E6C"/>
    <w:rsid w:val="000A4B47"/>
    <w:rsid w:val="000A691E"/>
    <w:rsid w:val="000C4D2D"/>
    <w:rsid w:val="000D1675"/>
    <w:rsid w:val="000E3818"/>
    <w:rsid w:val="000F2A03"/>
    <w:rsid w:val="000F6DEB"/>
    <w:rsid w:val="001274DA"/>
    <w:rsid w:val="00127CAD"/>
    <w:rsid w:val="001660DF"/>
    <w:rsid w:val="00167254"/>
    <w:rsid w:val="00172D36"/>
    <w:rsid w:val="00193EF1"/>
    <w:rsid w:val="00196601"/>
    <w:rsid w:val="00196877"/>
    <w:rsid w:val="001B0878"/>
    <w:rsid w:val="001B331A"/>
    <w:rsid w:val="001C070C"/>
    <w:rsid w:val="001C3E06"/>
    <w:rsid w:val="001C4C30"/>
    <w:rsid w:val="001D017C"/>
    <w:rsid w:val="001E4C4F"/>
    <w:rsid w:val="001F16C1"/>
    <w:rsid w:val="001F63EF"/>
    <w:rsid w:val="00210C9A"/>
    <w:rsid w:val="002135A1"/>
    <w:rsid w:val="00226A88"/>
    <w:rsid w:val="002319C0"/>
    <w:rsid w:val="002329A4"/>
    <w:rsid w:val="00244192"/>
    <w:rsid w:val="0024653B"/>
    <w:rsid w:val="00257160"/>
    <w:rsid w:val="00293CD9"/>
    <w:rsid w:val="002A20E1"/>
    <w:rsid w:val="002B64D8"/>
    <w:rsid w:val="002D73A1"/>
    <w:rsid w:val="002E5CA8"/>
    <w:rsid w:val="002F1FE8"/>
    <w:rsid w:val="002F22D4"/>
    <w:rsid w:val="00303D0E"/>
    <w:rsid w:val="00310B08"/>
    <w:rsid w:val="003127AE"/>
    <w:rsid w:val="00326A9A"/>
    <w:rsid w:val="00333835"/>
    <w:rsid w:val="00334537"/>
    <w:rsid w:val="00343FB9"/>
    <w:rsid w:val="00363CFE"/>
    <w:rsid w:val="00364B46"/>
    <w:rsid w:val="003814A3"/>
    <w:rsid w:val="003814C7"/>
    <w:rsid w:val="003A5DB3"/>
    <w:rsid w:val="003B3D13"/>
    <w:rsid w:val="003E21D2"/>
    <w:rsid w:val="004014C1"/>
    <w:rsid w:val="00404849"/>
    <w:rsid w:val="00420AB9"/>
    <w:rsid w:val="004244DC"/>
    <w:rsid w:val="00444EBA"/>
    <w:rsid w:val="004526AD"/>
    <w:rsid w:val="00476485"/>
    <w:rsid w:val="004764B7"/>
    <w:rsid w:val="004835E7"/>
    <w:rsid w:val="00494319"/>
    <w:rsid w:val="00495F8A"/>
    <w:rsid w:val="004B6AAA"/>
    <w:rsid w:val="004C5DE5"/>
    <w:rsid w:val="004D14C9"/>
    <w:rsid w:val="004E53DF"/>
    <w:rsid w:val="004F36D8"/>
    <w:rsid w:val="00500D0C"/>
    <w:rsid w:val="00541CCD"/>
    <w:rsid w:val="00545D52"/>
    <w:rsid w:val="00546F35"/>
    <w:rsid w:val="00580361"/>
    <w:rsid w:val="005931C9"/>
    <w:rsid w:val="005A280C"/>
    <w:rsid w:val="005B3677"/>
    <w:rsid w:val="005C0A1F"/>
    <w:rsid w:val="005C642F"/>
    <w:rsid w:val="005D1266"/>
    <w:rsid w:val="005D317B"/>
    <w:rsid w:val="005E4A6D"/>
    <w:rsid w:val="005E6E66"/>
    <w:rsid w:val="005E7609"/>
    <w:rsid w:val="005E7611"/>
    <w:rsid w:val="005F0857"/>
    <w:rsid w:val="00601947"/>
    <w:rsid w:val="00604F80"/>
    <w:rsid w:val="00610B57"/>
    <w:rsid w:val="00610E8C"/>
    <w:rsid w:val="006119BA"/>
    <w:rsid w:val="00625732"/>
    <w:rsid w:val="00641A20"/>
    <w:rsid w:val="00645D34"/>
    <w:rsid w:val="00683CDF"/>
    <w:rsid w:val="00690D31"/>
    <w:rsid w:val="006A30F0"/>
    <w:rsid w:val="006B53CA"/>
    <w:rsid w:val="006E5CF9"/>
    <w:rsid w:val="00701946"/>
    <w:rsid w:val="00707F03"/>
    <w:rsid w:val="00711BF3"/>
    <w:rsid w:val="00714D97"/>
    <w:rsid w:val="00717CC8"/>
    <w:rsid w:val="00733C7B"/>
    <w:rsid w:val="007602A8"/>
    <w:rsid w:val="00761D80"/>
    <w:rsid w:val="0077004B"/>
    <w:rsid w:val="00771FA5"/>
    <w:rsid w:val="007828C2"/>
    <w:rsid w:val="007851F0"/>
    <w:rsid w:val="00794368"/>
    <w:rsid w:val="007B7791"/>
    <w:rsid w:val="007E045C"/>
    <w:rsid w:val="007E1C49"/>
    <w:rsid w:val="007F41D8"/>
    <w:rsid w:val="008463C1"/>
    <w:rsid w:val="0087606D"/>
    <w:rsid w:val="008A48C6"/>
    <w:rsid w:val="008E4E75"/>
    <w:rsid w:val="008F4618"/>
    <w:rsid w:val="00913C49"/>
    <w:rsid w:val="00930C54"/>
    <w:rsid w:val="0093714D"/>
    <w:rsid w:val="009435A9"/>
    <w:rsid w:val="00950A4E"/>
    <w:rsid w:val="00952233"/>
    <w:rsid w:val="00960C68"/>
    <w:rsid w:val="0096221B"/>
    <w:rsid w:val="00985420"/>
    <w:rsid w:val="009859DC"/>
    <w:rsid w:val="009A2AF4"/>
    <w:rsid w:val="009A7A7C"/>
    <w:rsid w:val="009C311E"/>
    <w:rsid w:val="009D2705"/>
    <w:rsid w:val="00A023DF"/>
    <w:rsid w:val="00A04EFD"/>
    <w:rsid w:val="00A069A5"/>
    <w:rsid w:val="00A33A65"/>
    <w:rsid w:val="00A42DC9"/>
    <w:rsid w:val="00A5227A"/>
    <w:rsid w:val="00A661F5"/>
    <w:rsid w:val="00A67AA4"/>
    <w:rsid w:val="00A84FFA"/>
    <w:rsid w:val="00AB46FE"/>
    <w:rsid w:val="00AC67A7"/>
    <w:rsid w:val="00AC7C97"/>
    <w:rsid w:val="00AD3224"/>
    <w:rsid w:val="00AE3587"/>
    <w:rsid w:val="00AF1668"/>
    <w:rsid w:val="00B145B7"/>
    <w:rsid w:val="00B44E21"/>
    <w:rsid w:val="00B46254"/>
    <w:rsid w:val="00B50EF4"/>
    <w:rsid w:val="00B60749"/>
    <w:rsid w:val="00B752C8"/>
    <w:rsid w:val="00B92592"/>
    <w:rsid w:val="00B934FA"/>
    <w:rsid w:val="00B9434E"/>
    <w:rsid w:val="00BC627B"/>
    <w:rsid w:val="00BD12EF"/>
    <w:rsid w:val="00BD29C5"/>
    <w:rsid w:val="00BD5029"/>
    <w:rsid w:val="00BD5E9F"/>
    <w:rsid w:val="00BE4D5E"/>
    <w:rsid w:val="00BF7B1A"/>
    <w:rsid w:val="00C020EC"/>
    <w:rsid w:val="00C21C60"/>
    <w:rsid w:val="00C320A3"/>
    <w:rsid w:val="00C461FA"/>
    <w:rsid w:val="00C51351"/>
    <w:rsid w:val="00C52924"/>
    <w:rsid w:val="00C5346C"/>
    <w:rsid w:val="00C55A83"/>
    <w:rsid w:val="00C75469"/>
    <w:rsid w:val="00C8378D"/>
    <w:rsid w:val="00C86BCD"/>
    <w:rsid w:val="00CA5A15"/>
    <w:rsid w:val="00CC30C7"/>
    <w:rsid w:val="00D15805"/>
    <w:rsid w:val="00D161A1"/>
    <w:rsid w:val="00D2418E"/>
    <w:rsid w:val="00D2645E"/>
    <w:rsid w:val="00D41968"/>
    <w:rsid w:val="00D54B54"/>
    <w:rsid w:val="00D6091B"/>
    <w:rsid w:val="00D610CB"/>
    <w:rsid w:val="00D6171B"/>
    <w:rsid w:val="00D64E40"/>
    <w:rsid w:val="00D72E4C"/>
    <w:rsid w:val="00D766B2"/>
    <w:rsid w:val="00D85431"/>
    <w:rsid w:val="00D93178"/>
    <w:rsid w:val="00DC033E"/>
    <w:rsid w:val="00DC0CD2"/>
    <w:rsid w:val="00DD0A7A"/>
    <w:rsid w:val="00DD71B7"/>
    <w:rsid w:val="00E059A6"/>
    <w:rsid w:val="00E13025"/>
    <w:rsid w:val="00E135A8"/>
    <w:rsid w:val="00E13AD4"/>
    <w:rsid w:val="00E21185"/>
    <w:rsid w:val="00E301F4"/>
    <w:rsid w:val="00E3285B"/>
    <w:rsid w:val="00E32A45"/>
    <w:rsid w:val="00E419E6"/>
    <w:rsid w:val="00E549CB"/>
    <w:rsid w:val="00E70F40"/>
    <w:rsid w:val="00EA50EE"/>
    <w:rsid w:val="00EA73A5"/>
    <w:rsid w:val="00EC1183"/>
    <w:rsid w:val="00EC55BF"/>
    <w:rsid w:val="00ED6F50"/>
    <w:rsid w:val="00EE2304"/>
    <w:rsid w:val="00EF30BA"/>
    <w:rsid w:val="00EF37E6"/>
    <w:rsid w:val="00EF7E68"/>
    <w:rsid w:val="00F02D21"/>
    <w:rsid w:val="00F03C54"/>
    <w:rsid w:val="00F13923"/>
    <w:rsid w:val="00F404C3"/>
    <w:rsid w:val="00F53F55"/>
    <w:rsid w:val="00F57C6C"/>
    <w:rsid w:val="00F7428C"/>
    <w:rsid w:val="00F80FC7"/>
    <w:rsid w:val="00F82193"/>
    <w:rsid w:val="00F83D77"/>
    <w:rsid w:val="00FD49D4"/>
    <w:rsid w:val="00FF1D19"/>
    <w:rsid w:val="00FF45D6"/>
    <w:rsid w:val="00FF68C9"/>
    <w:rsid w:val="00FF7D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17EA3"/>
  <w15:docId w15:val="{0B6CF1D6-F337-4489-AD30-9B7E4D34E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96601"/>
    <w:pPr>
      <w:spacing w:after="0" w:line="240" w:lineRule="auto"/>
    </w:pPr>
    <w:rPr>
      <w:rFonts w:ascii="Arial" w:eastAsia="Times New Roman" w:hAnsi="Arial" w:cs="Times New Roman"/>
      <w:sz w:val="20"/>
      <w:szCs w:val="24"/>
      <w:lang w:eastAsia="cs-CZ"/>
    </w:rPr>
  </w:style>
  <w:style w:type="paragraph" w:styleId="Nadpis1">
    <w:name w:val="heading 1"/>
    <w:basedOn w:val="Normln"/>
    <w:next w:val="Nadpis2"/>
    <w:link w:val="Nadpis1Char"/>
    <w:qFormat/>
    <w:rsid w:val="00F03C54"/>
    <w:pPr>
      <w:keepNext/>
      <w:numPr>
        <w:numId w:val="6"/>
      </w:numPr>
      <w:spacing w:before="480" w:after="120"/>
      <w:outlineLvl w:val="0"/>
    </w:pPr>
    <w:rPr>
      <w:rFonts w:ascii="Times New Roman" w:hAnsi="Times New Roman"/>
      <w:b/>
      <w:bCs/>
      <w:noProof/>
      <w:sz w:val="28"/>
      <w:szCs w:val="20"/>
    </w:rPr>
  </w:style>
  <w:style w:type="paragraph" w:styleId="Nadpis2">
    <w:name w:val="heading 2"/>
    <w:basedOn w:val="Normln"/>
    <w:next w:val="Normln"/>
    <w:link w:val="Nadpis2Char"/>
    <w:qFormat/>
    <w:rsid w:val="00F03C54"/>
    <w:pPr>
      <w:keepNext/>
      <w:numPr>
        <w:ilvl w:val="1"/>
        <w:numId w:val="6"/>
      </w:numPr>
      <w:spacing w:before="120" w:after="120"/>
      <w:outlineLvl w:val="1"/>
    </w:pPr>
    <w:rPr>
      <w:rFonts w:ascii="Times New Roman" w:hAnsi="Times New Roman"/>
      <w:b/>
      <w:noProof/>
      <w:sz w:val="24"/>
      <w:szCs w:val="20"/>
    </w:rPr>
  </w:style>
  <w:style w:type="paragraph" w:styleId="Nadpis3">
    <w:name w:val="heading 3"/>
    <w:basedOn w:val="Normln"/>
    <w:next w:val="Normln"/>
    <w:link w:val="Nadpis3Char"/>
    <w:qFormat/>
    <w:rsid w:val="00F03C54"/>
    <w:pPr>
      <w:keepNext/>
      <w:numPr>
        <w:ilvl w:val="2"/>
        <w:numId w:val="6"/>
      </w:numPr>
      <w:spacing w:before="120" w:after="120"/>
      <w:outlineLvl w:val="2"/>
    </w:pPr>
    <w:rPr>
      <w:rFonts w:ascii="Times New Roman" w:hAnsi="Times New Roman"/>
      <w:noProof/>
      <w:snapToGrid w:val="0"/>
      <w:sz w:val="24"/>
      <w:szCs w:val="20"/>
    </w:rPr>
  </w:style>
  <w:style w:type="paragraph" w:styleId="Nadpis4">
    <w:name w:val="heading 4"/>
    <w:basedOn w:val="Normln"/>
    <w:next w:val="Normln"/>
    <w:link w:val="Nadpis4Char"/>
    <w:qFormat/>
    <w:rsid w:val="00F03C54"/>
    <w:pPr>
      <w:keepNext/>
      <w:numPr>
        <w:ilvl w:val="3"/>
        <w:numId w:val="6"/>
      </w:numPr>
      <w:spacing w:before="120" w:after="120"/>
      <w:outlineLvl w:val="3"/>
    </w:pPr>
    <w:rPr>
      <w:b/>
      <w:noProof/>
      <w:snapToGrid w:val="0"/>
      <w:sz w:val="22"/>
      <w:szCs w:val="20"/>
    </w:rPr>
  </w:style>
  <w:style w:type="paragraph" w:styleId="Nadpis5">
    <w:name w:val="heading 5"/>
    <w:basedOn w:val="Normln"/>
    <w:next w:val="Normln"/>
    <w:link w:val="Nadpis5Char"/>
    <w:qFormat/>
    <w:rsid w:val="00F03C54"/>
    <w:pPr>
      <w:keepNext/>
      <w:numPr>
        <w:ilvl w:val="4"/>
        <w:numId w:val="6"/>
      </w:numPr>
      <w:spacing w:before="120" w:after="120"/>
      <w:outlineLvl w:val="4"/>
    </w:pPr>
    <w:rPr>
      <w:rFonts w:ascii="Times New Roman" w:hAnsi="Times New Roman"/>
      <w:snapToGrid w:val="0"/>
      <w:sz w:val="24"/>
      <w:szCs w:val="20"/>
    </w:rPr>
  </w:style>
  <w:style w:type="paragraph" w:styleId="Nadpis6">
    <w:name w:val="heading 6"/>
    <w:basedOn w:val="Normln"/>
    <w:next w:val="Normln"/>
    <w:link w:val="Nadpis6Char"/>
    <w:qFormat/>
    <w:rsid w:val="00F03C54"/>
    <w:pPr>
      <w:keepNext/>
      <w:numPr>
        <w:ilvl w:val="5"/>
        <w:numId w:val="6"/>
      </w:numPr>
      <w:spacing w:after="120"/>
      <w:outlineLvl w:val="5"/>
    </w:pPr>
    <w:rPr>
      <w:rFonts w:ascii="Times New Roman" w:hAnsi="Times New Roman"/>
      <w:noProof/>
      <w:sz w:val="28"/>
      <w:szCs w:val="20"/>
    </w:rPr>
  </w:style>
  <w:style w:type="paragraph" w:styleId="Nadpis7">
    <w:name w:val="heading 7"/>
    <w:basedOn w:val="Normln"/>
    <w:next w:val="Normln"/>
    <w:link w:val="Nadpis7Char"/>
    <w:qFormat/>
    <w:rsid w:val="00F03C54"/>
    <w:pPr>
      <w:keepNext/>
      <w:numPr>
        <w:ilvl w:val="6"/>
        <w:numId w:val="6"/>
      </w:numPr>
      <w:spacing w:after="120"/>
      <w:outlineLvl w:val="6"/>
    </w:pPr>
    <w:rPr>
      <w:rFonts w:ascii="Times New Roman" w:hAnsi="Times New Roman"/>
      <w:noProof/>
      <w:sz w:val="24"/>
      <w:szCs w:val="20"/>
    </w:rPr>
  </w:style>
  <w:style w:type="paragraph" w:styleId="Nadpis8">
    <w:name w:val="heading 8"/>
    <w:basedOn w:val="Normln"/>
    <w:next w:val="Normln"/>
    <w:link w:val="Nadpis8Char"/>
    <w:qFormat/>
    <w:rsid w:val="00F03C54"/>
    <w:pPr>
      <w:keepNext/>
      <w:numPr>
        <w:ilvl w:val="7"/>
        <w:numId w:val="6"/>
      </w:numPr>
      <w:spacing w:after="60"/>
      <w:jc w:val="both"/>
      <w:outlineLvl w:val="7"/>
    </w:pPr>
    <w:rPr>
      <w:rFonts w:ascii="Times New Roman" w:hAnsi="Times New Roman"/>
      <w:sz w:val="28"/>
      <w:szCs w:val="20"/>
    </w:rPr>
  </w:style>
  <w:style w:type="paragraph" w:styleId="Nadpis9">
    <w:name w:val="heading 9"/>
    <w:basedOn w:val="Normln"/>
    <w:next w:val="Normln"/>
    <w:link w:val="Nadpis9Char"/>
    <w:qFormat/>
    <w:rsid w:val="00F03C54"/>
    <w:pPr>
      <w:keepNext/>
      <w:numPr>
        <w:ilvl w:val="8"/>
        <w:numId w:val="6"/>
      </w:numPr>
      <w:spacing w:after="120"/>
      <w:outlineLvl w:val="8"/>
    </w:pPr>
    <w:rPr>
      <w:b/>
      <w:color w:val="808080"/>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semiHidden/>
    <w:rsid w:val="00196601"/>
    <w:rPr>
      <w:rFonts w:cs="Times New Roman"/>
      <w:sz w:val="16"/>
      <w:szCs w:val="16"/>
    </w:rPr>
  </w:style>
  <w:style w:type="paragraph" w:styleId="Textkomente">
    <w:name w:val="annotation text"/>
    <w:basedOn w:val="Normln"/>
    <w:link w:val="TextkomenteChar"/>
    <w:semiHidden/>
    <w:rsid w:val="00196601"/>
    <w:rPr>
      <w:szCs w:val="20"/>
    </w:rPr>
  </w:style>
  <w:style w:type="character" w:customStyle="1" w:styleId="TextkomenteChar">
    <w:name w:val="Text komentáře Char"/>
    <w:basedOn w:val="Standardnpsmoodstavce"/>
    <w:link w:val="Textkomente"/>
    <w:semiHidden/>
    <w:rsid w:val="00196601"/>
    <w:rPr>
      <w:rFonts w:ascii="Arial" w:eastAsia="Times New Roman" w:hAnsi="Arial" w:cs="Times New Roman"/>
      <w:sz w:val="20"/>
      <w:szCs w:val="20"/>
      <w:lang w:eastAsia="cs-CZ"/>
    </w:rPr>
  </w:style>
  <w:style w:type="paragraph" w:styleId="Odstavecseseznamem">
    <w:name w:val="List Paragraph"/>
    <w:basedOn w:val="Normln"/>
    <w:uiPriority w:val="34"/>
    <w:qFormat/>
    <w:rsid w:val="00196601"/>
    <w:pPr>
      <w:ind w:left="708"/>
    </w:pPr>
  </w:style>
  <w:style w:type="paragraph" w:styleId="Textbubliny">
    <w:name w:val="Balloon Text"/>
    <w:basedOn w:val="Normln"/>
    <w:link w:val="TextbublinyChar"/>
    <w:semiHidden/>
    <w:unhideWhenUsed/>
    <w:rsid w:val="00196601"/>
    <w:rPr>
      <w:rFonts w:ascii="Tahoma" w:hAnsi="Tahoma" w:cs="Tahoma"/>
      <w:sz w:val="16"/>
      <w:szCs w:val="16"/>
    </w:rPr>
  </w:style>
  <w:style w:type="character" w:customStyle="1" w:styleId="TextbublinyChar">
    <w:name w:val="Text bubliny Char"/>
    <w:basedOn w:val="Standardnpsmoodstavce"/>
    <w:link w:val="Textbubliny"/>
    <w:uiPriority w:val="99"/>
    <w:semiHidden/>
    <w:rsid w:val="00196601"/>
    <w:rPr>
      <w:rFonts w:ascii="Tahoma" w:eastAsia="Times New Roman" w:hAnsi="Tahoma" w:cs="Tahoma"/>
      <w:sz w:val="16"/>
      <w:szCs w:val="16"/>
      <w:lang w:eastAsia="cs-CZ"/>
    </w:rPr>
  </w:style>
  <w:style w:type="paragraph" w:styleId="Zhlav">
    <w:name w:val="header"/>
    <w:basedOn w:val="Normln"/>
    <w:link w:val="ZhlavChar"/>
    <w:unhideWhenUsed/>
    <w:rsid w:val="00196601"/>
    <w:pPr>
      <w:tabs>
        <w:tab w:val="center" w:pos="4536"/>
        <w:tab w:val="right" w:pos="9072"/>
      </w:tabs>
    </w:pPr>
  </w:style>
  <w:style w:type="character" w:customStyle="1" w:styleId="ZhlavChar">
    <w:name w:val="Záhlaví Char"/>
    <w:basedOn w:val="Standardnpsmoodstavce"/>
    <w:link w:val="Zhlav"/>
    <w:uiPriority w:val="99"/>
    <w:rsid w:val="00196601"/>
    <w:rPr>
      <w:rFonts w:ascii="Arial" w:eastAsia="Times New Roman" w:hAnsi="Arial" w:cs="Times New Roman"/>
      <w:sz w:val="20"/>
      <w:szCs w:val="24"/>
      <w:lang w:eastAsia="cs-CZ"/>
    </w:rPr>
  </w:style>
  <w:style w:type="paragraph" w:styleId="Zpat">
    <w:name w:val="footer"/>
    <w:basedOn w:val="Normln"/>
    <w:link w:val="ZpatChar"/>
    <w:uiPriority w:val="99"/>
    <w:unhideWhenUsed/>
    <w:rsid w:val="00196601"/>
    <w:pPr>
      <w:tabs>
        <w:tab w:val="center" w:pos="4536"/>
        <w:tab w:val="right" w:pos="9072"/>
      </w:tabs>
    </w:pPr>
  </w:style>
  <w:style w:type="character" w:customStyle="1" w:styleId="ZpatChar">
    <w:name w:val="Zápatí Char"/>
    <w:basedOn w:val="Standardnpsmoodstavce"/>
    <w:link w:val="Zpat"/>
    <w:uiPriority w:val="99"/>
    <w:rsid w:val="00196601"/>
    <w:rPr>
      <w:rFonts w:ascii="Arial" w:eastAsia="Times New Roman" w:hAnsi="Arial" w:cs="Times New Roman"/>
      <w:sz w:val="20"/>
      <w:szCs w:val="24"/>
      <w:lang w:eastAsia="cs-CZ"/>
    </w:rPr>
  </w:style>
  <w:style w:type="character" w:customStyle="1" w:styleId="Nadpis1Char">
    <w:name w:val="Nadpis 1 Char"/>
    <w:basedOn w:val="Standardnpsmoodstavce"/>
    <w:link w:val="Nadpis1"/>
    <w:rsid w:val="00F03C54"/>
    <w:rPr>
      <w:rFonts w:ascii="Times New Roman" w:eastAsia="Times New Roman" w:hAnsi="Times New Roman" w:cs="Times New Roman"/>
      <w:b/>
      <w:bCs/>
      <w:noProof/>
      <w:sz w:val="28"/>
      <w:szCs w:val="20"/>
      <w:lang w:eastAsia="cs-CZ"/>
    </w:rPr>
  </w:style>
  <w:style w:type="character" w:customStyle="1" w:styleId="Nadpis2Char">
    <w:name w:val="Nadpis 2 Char"/>
    <w:basedOn w:val="Standardnpsmoodstavce"/>
    <w:link w:val="Nadpis2"/>
    <w:rsid w:val="00F03C54"/>
    <w:rPr>
      <w:rFonts w:ascii="Times New Roman" w:eastAsia="Times New Roman" w:hAnsi="Times New Roman" w:cs="Times New Roman"/>
      <w:b/>
      <w:noProof/>
      <w:sz w:val="24"/>
      <w:szCs w:val="20"/>
      <w:lang w:eastAsia="cs-CZ"/>
    </w:rPr>
  </w:style>
  <w:style w:type="character" w:customStyle="1" w:styleId="Nadpis3Char">
    <w:name w:val="Nadpis 3 Char"/>
    <w:basedOn w:val="Standardnpsmoodstavce"/>
    <w:link w:val="Nadpis3"/>
    <w:rsid w:val="00F03C54"/>
    <w:rPr>
      <w:rFonts w:ascii="Times New Roman" w:eastAsia="Times New Roman" w:hAnsi="Times New Roman" w:cs="Times New Roman"/>
      <w:noProof/>
      <w:snapToGrid w:val="0"/>
      <w:sz w:val="24"/>
      <w:szCs w:val="20"/>
      <w:lang w:eastAsia="cs-CZ"/>
    </w:rPr>
  </w:style>
  <w:style w:type="character" w:customStyle="1" w:styleId="Nadpis4Char">
    <w:name w:val="Nadpis 4 Char"/>
    <w:basedOn w:val="Standardnpsmoodstavce"/>
    <w:link w:val="Nadpis4"/>
    <w:rsid w:val="00F03C54"/>
    <w:rPr>
      <w:rFonts w:ascii="Arial" w:eastAsia="Times New Roman" w:hAnsi="Arial" w:cs="Times New Roman"/>
      <w:b/>
      <w:noProof/>
      <w:snapToGrid w:val="0"/>
      <w:szCs w:val="20"/>
      <w:lang w:eastAsia="cs-CZ"/>
    </w:rPr>
  </w:style>
  <w:style w:type="character" w:customStyle="1" w:styleId="Nadpis5Char">
    <w:name w:val="Nadpis 5 Char"/>
    <w:basedOn w:val="Standardnpsmoodstavce"/>
    <w:link w:val="Nadpis5"/>
    <w:rsid w:val="00F03C54"/>
    <w:rPr>
      <w:rFonts w:ascii="Times New Roman" w:eastAsia="Times New Roman" w:hAnsi="Times New Roman" w:cs="Times New Roman"/>
      <w:snapToGrid w:val="0"/>
      <w:sz w:val="24"/>
      <w:szCs w:val="20"/>
      <w:lang w:eastAsia="cs-CZ"/>
    </w:rPr>
  </w:style>
  <w:style w:type="character" w:customStyle="1" w:styleId="Nadpis6Char">
    <w:name w:val="Nadpis 6 Char"/>
    <w:basedOn w:val="Standardnpsmoodstavce"/>
    <w:link w:val="Nadpis6"/>
    <w:rsid w:val="00F03C54"/>
    <w:rPr>
      <w:rFonts w:ascii="Times New Roman" w:eastAsia="Times New Roman" w:hAnsi="Times New Roman" w:cs="Times New Roman"/>
      <w:noProof/>
      <w:sz w:val="28"/>
      <w:szCs w:val="20"/>
      <w:lang w:eastAsia="cs-CZ"/>
    </w:rPr>
  </w:style>
  <w:style w:type="character" w:customStyle="1" w:styleId="Nadpis7Char">
    <w:name w:val="Nadpis 7 Char"/>
    <w:basedOn w:val="Standardnpsmoodstavce"/>
    <w:link w:val="Nadpis7"/>
    <w:rsid w:val="00F03C54"/>
    <w:rPr>
      <w:rFonts w:ascii="Times New Roman" w:eastAsia="Times New Roman" w:hAnsi="Times New Roman" w:cs="Times New Roman"/>
      <w:noProof/>
      <w:sz w:val="24"/>
      <w:szCs w:val="20"/>
      <w:lang w:eastAsia="cs-CZ"/>
    </w:rPr>
  </w:style>
  <w:style w:type="character" w:customStyle="1" w:styleId="Nadpis8Char">
    <w:name w:val="Nadpis 8 Char"/>
    <w:basedOn w:val="Standardnpsmoodstavce"/>
    <w:link w:val="Nadpis8"/>
    <w:rsid w:val="00F03C54"/>
    <w:rPr>
      <w:rFonts w:ascii="Times New Roman" w:eastAsia="Times New Roman" w:hAnsi="Times New Roman" w:cs="Times New Roman"/>
      <w:sz w:val="28"/>
      <w:szCs w:val="20"/>
      <w:lang w:eastAsia="cs-CZ"/>
    </w:rPr>
  </w:style>
  <w:style w:type="character" w:customStyle="1" w:styleId="Nadpis9Char">
    <w:name w:val="Nadpis 9 Char"/>
    <w:basedOn w:val="Standardnpsmoodstavce"/>
    <w:link w:val="Nadpis9"/>
    <w:rsid w:val="00F03C54"/>
    <w:rPr>
      <w:rFonts w:ascii="Arial" w:eastAsia="Times New Roman" w:hAnsi="Arial" w:cs="Times New Roman"/>
      <w:b/>
      <w:color w:val="808080"/>
      <w:sz w:val="28"/>
      <w:szCs w:val="20"/>
      <w:lang w:eastAsia="cs-CZ"/>
    </w:rPr>
  </w:style>
  <w:style w:type="paragraph" w:styleId="Zkladntext">
    <w:name w:val="Body Text"/>
    <w:basedOn w:val="Normln"/>
    <w:link w:val="ZkladntextChar"/>
    <w:rsid w:val="00F03C54"/>
    <w:pPr>
      <w:widowControl w:val="0"/>
      <w:spacing w:after="120"/>
      <w:jc w:val="both"/>
    </w:pPr>
    <w:rPr>
      <w:noProof/>
      <w:sz w:val="22"/>
      <w:szCs w:val="20"/>
    </w:rPr>
  </w:style>
  <w:style w:type="character" w:customStyle="1" w:styleId="ZkladntextChar">
    <w:name w:val="Základní text Char"/>
    <w:basedOn w:val="Standardnpsmoodstavce"/>
    <w:link w:val="Zkladntext"/>
    <w:rsid w:val="00F03C54"/>
    <w:rPr>
      <w:rFonts w:ascii="Arial" w:eastAsia="Times New Roman" w:hAnsi="Arial" w:cs="Times New Roman"/>
      <w:noProof/>
      <w:szCs w:val="20"/>
      <w:lang w:eastAsia="cs-CZ"/>
    </w:rPr>
  </w:style>
  <w:style w:type="paragraph" w:customStyle="1" w:styleId="dkanormln">
    <w:name w:val="Øádka normální"/>
    <w:basedOn w:val="Normln"/>
    <w:rsid w:val="00F03C54"/>
    <w:pPr>
      <w:spacing w:after="120"/>
      <w:jc w:val="both"/>
    </w:pPr>
    <w:rPr>
      <w:rFonts w:ascii="Times New Roman" w:hAnsi="Times New Roman"/>
      <w:noProof/>
      <w:kern w:val="16"/>
      <w:sz w:val="24"/>
      <w:szCs w:val="20"/>
    </w:rPr>
  </w:style>
  <w:style w:type="paragraph" w:styleId="Zkladntextodsazen2">
    <w:name w:val="Body Text Indent 2"/>
    <w:basedOn w:val="Normln"/>
    <w:link w:val="Zkladntextodsazen2Char"/>
    <w:rsid w:val="00F03C54"/>
    <w:pPr>
      <w:spacing w:before="120" w:after="120"/>
      <w:ind w:left="283"/>
      <w:jc w:val="both"/>
    </w:pPr>
    <w:rPr>
      <w:rFonts w:ascii="Times New Roman" w:hAnsi="Times New Roman"/>
      <w:noProof/>
      <w:snapToGrid w:val="0"/>
      <w:sz w:val="24"/>
      <w:szCs w:val="20"/>
    </w:rPr>
  </w:style>
  <w:style w:type="character" w:customStyle="1" w:styleId="Zkladntextodsazen2Char">
    <w:name w:val="Základní text odsazený 2 Char"/>
    <w:basedOn w:val="Standardnpsmoodstavce"/>
    <w:link w:val="Zkladntextodsazen2"/>
    <w:rsid w:val="00F03C54"/>
    <w:rPr>
      <w:rFonts w:ascii="Times New Roman" w:eastAsia="Times New Roman" w:hAnsi="Times New Roman" w:cs="Times New Roman"/>
      <w:noProof/>
      <w:snapToGrid w:val="0"/>
      <w:sz w:val="24"/>
      <w:szCs w:val="20"/>
      <w:lang w:eastAsia="cs-CZ"/>
    </w:rPr>
  </w:style>
  <w:style w:type="paragraph" w:customStyle="1" w:styleId="Default">
    <w:name w:val="Default"/>
    <w:rsid w:val="00F03C54"/>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StylNadpis2Arial11b">
    <w:name w:val="Styl Nadpis 2 + Arial 11 b."/>
    <w:basedOn w:val="Nadpis2"/>
    <w:rsid w:val="00F03C54"/>
    <w:rPr>
      <w:rFonts w:ascii="Arial" w:hAnsi="Arial"/>
      <w:bCs/>
      <w:sz w:val="22"/>
    </w:rPr>
  </w:style>
  <w:style w:type="paragraph" w:customStyle="1" w:styleId="StylNadpis3Arial11b">
    <w:name w:val="Styl Nadpis 3 + Arial 11 b."/>
    <w:basedOn w:val="Nadpis3"/>
    <w:rsid w:val="00F03C54"/>
    <w:rPr>
      <w:rFonts w:ascii="Arial" w:hAnsi="Arial"/>
      <w:b/>
      <w:sz w:val="22"/>
    </w:rPr>
  </w:style>
  <w:style w:type="paragraph" w:styleId="Nadpisobsahu">
    <w:name w:val="TOC Heading"/>
    <w:basedOn w:val="Nadpis1"/>
    <w:next w:val="Normln"/>
    <w:uiPriority w:val="39"/>
    <w:unhideWhenUsed/>
    <w:qFormat/>
    <w:rsid w:val="00244192"/>
    <w:pPr>
      <w:keepLines/>
      <w:numPr>
        <w:numId w:val="0"/>
      </w:numPr>
      <w:spacing w:before="240" w:after="0" w:line="259" w:lineRule="auto"/>
      <w:outlineLvl w:val="9"/>
    </w:pPr>
    <w:rPr>
      <w:rFonts w:asciiTheme="majorHAnsi" w:eastAsiaTheme="majorEastAsia" w:hAnsiTheme="majorHAnsi" w:cstheme="majorBidi"/>
      <w:b w:val="0"/>
      <w:bCs w:val="0"/>
      <w:noProof w:val="0"/>
      <w:color w:val="365F91" w:themeColor="accent1" w:themeShade="BF"/>
      <w:sz w:val="32"/>
      <w:szCs w:val="32"/>
    </w:rPr>
  </w:style>
  <w:style w:type="paragraph" w:styleId="Obsah1">
    <w:name w:val="toc 1"/>
    <w:basedOn w:val="Normln"/>
    <w:next w:val="Normln"/>
    <w:autoRedefine/>
    <w:uiPriority w:val="39"/>
    <w:unhideWhenUsed/>
    <w:rsid w:val="00244192"/>
    <w:pPr>
      <w:spacing w:after="100"/>
    </w:pPr>
  </w:style>
  <w:style w:type="paragraph" w:styleId="Obsah2">
    <w:name w:val="toc 2"/>
    <w:basedOn w:val="Normln"/>
    <w:next w:val="Normln"/>
    <w:autoRedefine/>
    <w:uiPriority w:val="39"/>
    <w:unhideWhenUsed/>
    <w:rsid w:val="00244192"/>
    <w:pPr>
      <w:spacing w:after="100"/>
      <w:ind w:left="200"/>
    </w:pPr>
  </w:style>
  <w:style w:type="paragraph" w:styleId="Obsah3">
    <w:name w:val="toc 3"/>
    <w:basedOn w:val="Normln"/>
    <w:next w:val="Normln"/>
    <w:autoRedefine/>
    <w:uiPriority w:val="39"/>
    <w:unhideWhenUsed/>
    <w:rsid w:val="00244192"/>
    <w:pPr>
      <w:spacing w:after="100"/>
      <w:ind w:left="400"/>
    </w:pPr>
  </w:style>
  <w:style w:type="character" w:styleId="Hypertextovodkaz">
    <w:name w:val="Hyperlink"/>
    <w:basedOn w:val="Standardnpsmoodstavce"/>
    <w:uiPriority w:val="99"/>
    <w:unhideWhenUsed/>
    <w:rsid w:val="00244192"/>
    <w:rPr>
      <w:color w:val="0000FF" w:themeColor="hyperlink"/>
      <w:u w:val="single"/>
    </w:rPr>
  </w:style>
  <w:style w:type="paragraph" w:styleId="Revize">
    <w:name w:val="Revision"/>
    <w:hidden/>
    <w:uiPriority w:val="99"/>
    <w:semiHidden/>
    <w:rsid w:val="00AF1668"/>
    <w:pPr>
      <w:spacing w:after="0" w:line="240" w:lineRule="auto"/>
    </w:pPr>
    <w:rPr>
      <w:rFonts w:ascii="Arial" w:eastAsia="Times New Roman" w:hAnsi="Arial" w:cs="Times New Roman"/>
      <w:sz w:val="20"/>
      <w:szCs w:val="24"/>
      <w:lang w:eastAsia="cs-CZ"/>
    </w:rPr>
  </w:style>
  <w:style w:type="paragraph" w:styleId="Pedmtkomente">
    <w:name w:val="annotation subject"/>
    <w:basedOn w:val="Textkomente"/>
    <w:next w:val="Textkomente"/>
    <w:link w:val="PedmtkomenteChar"/>
    <w:uiPriority w:val="99"/>
    <w:semiHidden/>
    <w:unhideWhenUsed/>
    <w:rsid w:val="00A5227A"/>
    <w:rPr>
      <w:b/>
      <w:bCs/>
    </w:rPr>
  </w:style>
  <w:style w:type="character" w:customStyle="1" w:styleId="PedmtkomenteChar">
    <w:name w:val="Předmět komentáře Char"/>
    <w:basedOn w:val="TextkomenteChar"/>
    <w:link w:val="Pedmtkomente"/>
    <w:uiPriority w:val="99"/>
    <w:semiHidden/>
    <w:rsid w:val="00A5227A"/>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246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76F4F-BBD1-4909-91B1-12BC21B6847F}">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TotalTime>
  <Pages>11</Pages>
  <Words>4143</Words>
  <Characters>24445</Characters>
  <Application>Microsoft Office Word</Application>
  <DocSecurity>4</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dcterms:created xsi:type="dcterms:W3CDTF">2024-10-18T13:11:00Z</dcterms:created>
  <dcterms:modified xsi:type="dcterms:W3CDTF">2024-10-18T13:11:00Z</dcterms:modified>
</cp:coreProperties>
</file>