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05BD93" w14:textId="187D4379" w:rsidR="00127923" w:rsidRDefault="00127923"/>
    <w:p w14:paraId="1FA88EA7" w14:textId="77777777" w:rsidR="003013C0" w:rsidRDefault="003013C0"/>
    <w:p w14:paraId="18923A5F" w14:textId="4DDBCAD1" w:rsidR="001D269A" w:rsidRDefault="001D269A"/>
    <w:p w14:paraId="040082FB" w14:textId="05855AFD" w:rsidR="001D269A" w:rsidRDefault="001D269A"/>
    <w:p w14:paraId="6800444B" w14:textId="0D41E906" w:rsidR="001D269A" w:rsidRDefault="001D269A"/>
    <w:p w14:paraId="34953298" w14:textId="675E9338" w:rsidR="001D269A" w:rsidRDefault="001D269A"/>
    <w:p w14:paraId="3242B6B8" w14:textId="39DDB544" w:rsidR="001D269A" w:rsidRDefault="001D269A"/>
    <w:p w14:paraId="097FC3FA" w14:textId="3C8B1145" w:rsidR="001D269A" w:rsidRDefault="001D269A"/>
    <w:p w14:paraId="3E2249E6" w14:textId="5133618E" w:rsidR="001D269A" w:rsidRDefault="001D269A"/>
    <w:p w14:paraId="3B325C7A" w14:textId="2E52ECF2" w:rsidR="001D269A" w:rsidRDefault="001D269A"/>
    <w:p w14:paraId="3E58C719" w14:textId="526CD922" w:rsidR="001D269A" w:rsidRDefault="001D269A"/>
    <w:p w14:paraId="34D2D3C8" w14:textId="0987335A" w:rsidR="001D269A" w:rsidRDefault="001D269A"/>
    <w:p w14:paraId="22C9AB2F" w14:textId="047B39F2" w:rsidR="001D269A" w:rsidRDefault="001D269A"/>
    <w:p w14:paraId="066AA6D9" w14:textId="778D0427" w:rsidR="001D269A" w:rsidRDefault="001D269A"/>
    <w:p w14:paraId="77E545A0" w14:textId="4027B374" w:rsidR="001D269A" w:rsidRDefault="001D269A"/>
    <w:p w14:paraId="4E1C3F4F" w14:textId="452FF478" w:rsidR="001D269A" w:rsidRDefault="001D269A"/>
    <w:p w14:paraId="358CECFD" w14:textId="77777777" w:rsidR="000558CE" w:rsidRDefault="001D269A" w:rsidP="00AB568D">
      <w:pPr>
        <w:jc w:val="center"/>
        <w:rPr>
          <w:b/>
          <w:bCs/>
          <w:sz w:val="32"/>
          <w:szCs w:val="32"/>
        </w:rPr>
      </w:pPr>
      <w:bookmarkStart w:id="0" w:name="_Toc150424779"/>
      <w:r w:rsidRPr="00AB568D">
        <w:rPr>
          <w:b/>
          <w:bCs/>
          <w:sz w:val="32"/>
          <w:szCs w:val="32"/>
        </w:rPr>
        <w:t xml:space="preserve">Technicko-obchodní specifikace </w:t>
      </w:r>
    </w:p>
    <w:p w14:paraId="0341706A" w14:textId="43B66B4F" w:rsidR="001D269A" w:rsidRDefault="001D269A" w:rsidP="00AB568D">
      <w:pPr>
        <w:jc w:val="center"/>
        <w:rPr>
          <w:b/>
          <w:bCs/>
          <w:sz w:val="32"/>
          <w:szCs w:val="32"/>
        </w:rPr>
      </w:pPr>
      <w:r w:rsidRPr="00AB568D">
        <w:rPr>
          <w:b/>
          <w:bCs/>
          <w:sz w:val="32"/>
          <w:szCs w:val="32"/>
        </w:rPr>
        <w:t>telekomunikačních služe</w:t>
      </w:r>
      <w:bookmarkEnd w:id="0"/>
      <w:r w:rsidR="0002303F">
        <w:rPr>
          <w:b/>
          <w:bCs/>
          <w:sz w:val="32"/>
          <w:szCs w:val="32"/>
        </w:rPr>
        <w:t>b</w:t>
      </w:r>
    </w:p>
    <w:p w14:paraId="2BF58263" w14:textId="77777777" w:rsidR="000558CE" w:rsidRPr="00AB568D" w:rsidRDefault="000558CE" w:rsidP="00AB568D">
      <w:pPr>
        <w:jc w:val="center"/>
        <w:rPr>
          <w:b/>
          <w:bCs/>
          <w:sz w:val="32"/>
          <w:szCs w:val="32"/>
        </w:rPr>
      </w:pPr>
    </w:p>
    <w:p w14:paraId="5BC28412" w14:textId="532064F9" w:rsidR="001D269A" w:rsidRPr="00AB52FB" w:rsidRDefault="001D269A" w:rsidP="00AB52FB">
      <w:pPr>
        <w:jc w:val="center"/>
        <w:rPr>
          <w:b/>
          <w:bCs/>
          <w:sz w:val="32"/>
          <w:szCs w:val="32"/>
        </w:rPr>
      </w:pPr>
      <w:bookmarkStart w:id="1" w:name="_Toc150424780"/>
      <w:r w:rsidRPr="00AB52FB">
        <w:rPr>
          <w:b/>
          <w:bCs/>
          <w:sz w:val="32"/>
          <w:szCs w:val="32"/>
        </w:rPr>
        <w:t xml:space="preserve">Část 1 – </w:t>
      </w:r>
      <w:r w:rsidR="00DD5D80">
        <w:rPr>
          <w:b/>
          <w:bCs/>
          <w:sz w:val="32"/>
          <w:szCs w:val="32"/>
        </w:rPr>
        <w:t>Zajištění služeb</w:t>
      </w:r>
      <w:r w:rsidRPr="00AB52FB">
        <w:rPr>
          <w:b/>
          <w:bCs/>
          <w:sz w:val="32"/>
          <w:szCs w:val="32"/>
        </w:rPr>
        <w:t xml:space="preserve"> mobilní hlasové a datové komunikace</w:t>
      </w:r>
      <w:bookmarkEnd w:id="1"/>
    </w:p>
    <w:p w14:paraId="640E4AD1" w14:textId="77777777" w:rsidR="005F7F07" w:rsidRDefault="005F7F07" w:rsidP="00AB568D">
      <w:pPr>
        <w:jc w:val="center"/>
        <w:rPr>
          <w:b/>
          <w:bCs/>
          <w:sz w:val="32"/>
          <w:szCs w:val="32"/>
        </w:rPr>
      </w:pPr>
    </w:p>
    <w:tbl>
      <w:tblPr>
        <w:tblpPr w:leftFromText="142" w:rightFromText="142" w:vertAnchor="text" w:horzAnchor="margin" w:tblpY="4048"/>
        <w:tblW w:w="5000" w:type="pct"/>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4A0" w:firstRow="1" w:lastRow="0" w:firstColumn="1" w:lastColumn="0" w:noHBand="0" w:noVBand="1"/>
      </w:tblPr>
      <w:tblGrid>
        <w:gridCol w:w="1696"/>
        <w:gridCol w:w="3686"/>
        <w:gridCol w:w="850"/>
        <w:gridCol w:w="709"/>
        <w:gridCol w:w="1276"/>
        <w:gridCol w:w="845"/>
      </w:tblGrid>
      <w:tr w:rsidR="00AE5D12" w14:paraId="17C73CA5" w14:textId="77777777" w:rsidTr="00AE5D12">
        <w:trPr>
          <w:trHeight w:val="540"/>
        </w:trPr>
        <w:tc>
          <w:tcPr>
            <w:tcW w:w="936" w:type="pct"/>
            <w:vAlign w:val="center"/>
            <w:hideMark/>
          </w:tcPr>
          <w:p w14:paraId="2A6BE835"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Název dokumentu:</w:t>
            </w:r>
          </w:p>
        </w:tc>
        <w:tc>
          <w:tcPr>
            <w:tcW w:w="4064" w:type="pct"/>
            <w:gridSpan w:val="5"/>
            <w:vAlign w:val="center"/>
            <w:hideMark/>
          </w:tcPr>
          <w:p w14:paraId="08B80C94" w14:textId="18C0700F"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0B4C54">
              <w:rPr>
                <w:rFonts w:cs="Arial"/>
                <w:color w:val="7F7F7F" w:themeColor="text1" w:themeTint="80"/>
                <w:sz w:val="22"/>
                <w:szCs w:val="22"/>
                <w:lang w:eastAsia="en-US"/>
              </w:rPr>
              <w:t>Technicko-obchodní specifikace</w:t>
            </w:r>
            <w:r>
              <w:rPr>
                <w:rFonts w:cs="Arial"/>
                <w:color w:val="7F7F7F" w:themeColor="text1" w:themeTint="80"/>
                <w:sz w:val="22"/>
                <w:szCs w:val="22"/>
                <w:lang w:eastAsia="en-US"/>
              </w:rPr>
              <w:t xml:space="preserve"> </w:t>
            </w:r>
            <w:r w:rsidRPr="000B4C54">
              <w:rPr>
                <w:rFonts w:cs="Arial"/>
                <w:color w:val="7F7F7F" w:themeColor="text1" w:themeTint="80"/>
                <w:sz w:val="22"/>
                <w:szCs w:val="22"/>
                <w:lang w:eastAsia="en-US"/>
              </w:rPr>
              <w:t>telekomunikačních služeb</w:t>
            </w:r>
            <w:r w:rsidDel="000B0E11">
              <w:rPr>
                <w:rFonts w:cs="Arial"/>
                <w:color w:val="7F7F7F" w:themeColor="text1" w:themeTint="80"/>
                <w:sz w:val="22"/>
                <w:szCs w:val="22"/>
                <w:lang w:eastAsia="en-US"/>
              </w:rPr>
              <w:br/>
            </w:r>
            <w:r w:rsidRPr="000B4C54">
              <w:rPr>
                <w:rFonts w:cs="Arial"/>
                <w:color w:val="7F7F7F" w:themeColor="text1" w:themeTint="80"/>
                <w:sz w:val="22"/>
                <w:szCs w:val="22"/>
                <w:lang w:eastAsia="en-US"/>
              </w:rPr>
              <w:t xml:space="preserve">Část 1 – </w:t>
            </w:r>
            <w:r w:rsidR="000A76AA">
              <w:rPr>
                <w:rFonts w:cs="Arial"/>
                <w:color w:val="7F7F7F" w:themeColor="text1" w:themeTint="80"/>
                <w:sz w:val="22"/>
                <w:szCs w:val="22"/>
                <w:lang w:eastAsia="en-US"/>
              </w:rPr>
              <w:t>Zajištění s</w:t>
            </w:r>
            <w:r w:rsidRPr="000B4C54">
              <w:rPr>
                <w:rFonts w:cs="Arial"/>
                <w:color w:val="7F7F7F" w:themeColor="text1" w:themeTint="80"/>
                <w:sz w:val="22"/>
                <w:szCs w:val="22"/>
                <w:lang w:eastAsia="en-US"/>
              </w:rPr>
              <w:t>luž</w:t>
            </w:r>
            <w:r w:rsidR="000A76AA">
              <w:rPr>
                <w:rFonts w:cs="Arial"/>
                <w:color w:val="7F7F7F" w:themeColor="text1" w:themeTint="80"/>
                <w:sz w:val="22"/>
                <w:szCs w:val="22"/>
                <w:lang w:eastAsia="en-US"/>
              </w:rPr>
              <w:t>eb</w:t>
            </w:r>
            <w:r w:rsidRPr="000B4C54">
              <w:rPr>
                <w:rFonts w:cs="Arial"/>
                <w:color w:val="7F7F7F" w:themeColor="text1" w:themeTint="80"/>
                <w:sz w:val="22"/>
                <w:szCs w:val="22"/>
                <w:lang w:eastAsia="en-US"/>
              </w:rPr>
              <w:t xml:space="preserve"> mobilní hlasové a datové komunikace</w:t>
            </w:r>
          </w:p>
        </w:tc>
      </w:tr>
      <w:tr w:rsidR="00AE5D12" w14:paraId="7DB0EE1A" w14:textId="77777777" w:rsidTr="00AE5D12">
        <w:trPr>
          <w:trHeight w:val="566"/>
        </w:trPr>
        <w:tc>
          <w:tcPr>
            <w:tcW w:w="936" w:type="pct"/>
            <w:vAlign w:val="center"/>
            <w:hideMark/>
          </w:tcPr>
          <w:p w14:paraId="516E463B"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Datum aktualizace:</w:t>
            </w:r>
          </w:p>
        </w:tc>
        <w:tc>
          <w:tcPr>
            <w:tcW w:w="2034" w:type="pct"/>
            <w:tcBorders>
              <w:right w:val="single" w:sz="4" w:space="0" w:color="auto"/>
            </w:tcBorders>
            <w:vAlign w:val="center"/>
            <w:hideMark/>
          </w:tcPr>
          <w:p w14:paraId="0E89196E" w14:textId="14849F0F"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Pr>
                <w:rFonts w:cs="Arial"/>
                <w:color w:val="7F7F7F" w:themeColor="text1" w:themeTint="80"/>
                <w:sz w:val="22"/>
                <w:szCs w:val="22"/>
                <w:lang w:eastAsia="en-US"/>
              </w:rPr>
              <w:fldChar w:fldCharType="begin"/>
            </w:r>
            <w:r>
              <w:rPr>
                <w:rFonts w:cs="Arial"/>
                <w:color w:val="7F7F7F" w:themeColor="text1" w:themeTint="80"/>
                <w:sz w:val="22"/>
                <w:szCs w:val="22"/>
                <w:lang w:eastAsia="en-US"/>
              </w:rPr>
              <w:instrText xml:space="preserve"> TIME \@ "dd.MM.yyyy" </w:instrText>
            </w:r>
            <w:r>
              <w:rPr>
                <w:rFonts w:cs="Arial"/>
                <w:color w:val="7F7F7F" w:themeColor="text1" w:themeTint="80"/>
                <w:sz w:val="22"/>
                <w:szCs w:val="22"/>
                <w:lang w:eastAsia="en-US"/>
              </w:rPr>
              <w:fldChar w:fldCharType="separate"/>
            </w:r>
            <w:r w:rsidR="00765F2B">
              <w:rPr>
                <w:rFonts w:cs="Arial"/>
                <w:noProof/>
                <w:color w:val="7F7F7F" w:themeColor="text1" w:themeTint="80"/>
                <w:sz w:val="22"/>
                <w:szCs w:val="22"/>
                <w:lang w:eastAsia="en-US"/>
              </w:rPr>
              <w:t>17.03.2025</w:t>
            </w:r>
            <w:r>
              <w:rPr>
                <w:rFonts w:cs="Arial"/>
                <w:color w:val="7F7F7F" w:themeColor="text1" w:themeTint="80"/>
                <w:sz w:val="22"/>
                <w:szCs w:val="22"/>
                <w:lang w:eastAsia="en-US"/>
              </w:rPr>
              <w:fldChar w:fldCharType="end"/>
            </w:r>
          </w:p>
        </w:tc>
        <w:tc>
          <w:tcPr>
            <w:tcW w:w="469" w:type="pct"/>
            <w:tcBorders>
              <w:left w:val="single" w:sz="4" w:space="0" w:color="auto"/>
              <w:right w:val="nil"/>
            </w:tcBorders>
            <w:vAlign w:val="center"/>
          </w:tcPr>
          <w:p w14:paraId="3CA15C31"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Verze:</w:t>
            </w:r>
          </w:p>
        </w:tc>
        <w:tc>
          <w:tcPr>
            <w:tcW w:w="391" w:type="pct"/>
            <w:tcBorders>
              <w:left w:val="nil"/>
              <w:right w:val="single" w:sz="4" w:space="0" w:color="auto"/>
            </w:tcBorders>
            <w:vAlign w:val="center"/>
          </w:tcPr>
          <w:p w14:paraId="155A855E"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Pr>
                <w:rFonts w:cs="Arial"/>
                <w:color w:val="7F7F7F" w:themeColor="text1" w:themeTint="80"/>
                <w:sz w:val="22"/>
                <w:szCs w:val="22"/>
                <w:lang w:eastAsia="en-US"/>
              </w:rPr>
              <w:t>1</w:t>
            </w:r>
            <w:r w:rsidRPr="001A76BA">
              <w:rPr>
                <w:rFonts w:cs="Arial"/>
                <w:color w:val="7F7F7F" w:themeColor="text1" w:themeTint="80"/>
                <w:sz w:val="22"/>
                <w:szCs w:val="22"/>
                <w:lang w:eastAsia="en-US"/>
              </w:rPr>
              <w:t>.</w:t>
            </w:r>
            <w:r w:rsidDel="000E176C">
              <w:rPr>
                <w:rFonts w:cs="Arial"/>
                <w:color w:val="7F7F7F" w:themeColor="text1" w:themeTint="80"/>
                <w:sz w:val="22"/>
                <w:szCs w:val="22"/>
                <w:lang w:eastAsia="en-US"/>
              </w:rPr>
              <w:t>1</w:t>
            </w:r>
          </w:p>
        </w:tc>
        <w:tc>
          <w:tcPr>
            <w:tcW w:w="704" w:type="pct"/>
            <w:tcBorders>
              <w:left w:val="single" w:sz="4" w:space="0" w:color="auto"/>
            </w:tcBorders>
            <w:vAlign w:val="center"/>
            <w:hideMark/>
          </w:tcPr>
          <w:p w14:paraId="4CBB1827"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Důvěrnost:</w:t>
            </w:r>
          </w:p>
        </w:tc>
        <w:tc>
          <w:tcPr>
            <w:tcW w:w="466" w:type="pct"/>
            <w:vAlign w:val="center"/>
          </w:tcPr>
          <w:p w14:paraId="409A6211" w14:textId="77777777" w:rsidR="00AE5D12" w:rsidRPr="001736E6" w:rsidRDefault="00AE5D12" w:rsidP="00AE5D12">
            <w:pPr>
              <w:pStyle w:val="Text"/>
              <w:spacing w:before="100" w:beforeAutospacing="1" w:after="100" w:afterAutospacing="1" w:line="276" w:lineRule="auto"/>
              <w:contextualSpacing/>
              <w:jc w:val="left"/>
              <w:rPr>
                <w:rFonts w:cs="Arial"/>
                <w:color w:val="7F7F7F" w:themeColor="text1" w:themeTint="80"/>
                <w:sz w:val="22"/>
                <w:szCs w:val="22"/>
                <w:lang w:eastAsia="en-US"/>
              </w:rPr>
            </w:pPr>
            <w:r w:rsidRPr="001736E6">
              <w:rPr>
                <w:rFonts w:cs="Arial"/>
                <w:color w:val="7F7F7F" w:themeColor="text1" w:themeTint="80"/>
                <w:sz w:val="22"/>
                <w:szCs w:val="22"/>
                <w:lang w:eastAsia="en-US"/>
              </w:rPr>
              <w:t>Interní</w:t>
            </w:r>
          </w:p>
        </w:tc>
      </w:tr>
    </w:tbl>
    <w:p w14:paraId="5FE66029" w14:textId="403CE914" w:rsidR="001D269A" w:rsidRDefault="009B50BF" w:rsidP="004817BE">
      <w:pPr>
        <w:jc w:val="center"/>
      </w:pPr>
      <w:r>
        <w:rPr>
          <w:rFonts w:cs="Arial"/>
          <w:b/>
          <w:bCs/>
          <w:sz w:val="32"/>
          <w:szCs w:val="32"/>
        </w:rPr>
        <w:t>(</w:t>
      </w:r>
      <w:r w:rsidR="005F7F07" w:rsidRPr="003532A1">
        <w:rPr>
          <w:rFonts w:cs="Arial"/>
          <w:b/>
          <w:bCs/>
          <w:sz w:val="32"/>
          <w:szCs w:val="32"/>
        </w:rPr>
        <w:t xml:space="preserve">příloha č. </w:t>
      </w:r>
      <w:r w:rsidR="005F7F07">
        <w:rPr>
          <w:rFonts w:cs="Arial"/>
          <w:b/>
          <w:bCs/>
          <w:sz w:val="32"/>
          <w:szCs w:val="32"/>
        </w:rPr>
        <w:t>1.</w:t>
      </w:r>
      <w:r>
        <w:rPr>
          <w:rFonts w:cs="Arial"/>
          <w:b/>
          <w:bCs/>
          <w:sz w:val="32"/>
          <w:szCs w:val="32"/>
        </w:rPr>
        <w:t>1</w:t>
      </w:r>
      <w:r w:rsidR="005F7F07" w:rsidRPr="003532A1">
        <w:rPr>
          <w:rFonts w:cs="Arial"/>
          <w:b/>
          <w:bCs/>
          <w:sz w:val="32"/>
          <w:szCs w:val="32"/>
        </w:rPr>
        <w:t>)</w:t>
      </w:r>
    </w:p>
    <w:p w14:paraId="0D34688A" w14:textId="520301FC" w:rsidR="003814FE" w:rsidRDefault="003814FE">
      <w:pPr>
        <w:spacing w:after="0"/>
        <w:rPr>
          <w:rFonts w:asciiTheme="majorHAnsi" w:eastAsiaTheme="majorEastAsia" w:hAnsiTheme="majorHAnsi" w:cstheme="majorBidi"/>
          <w:b/>
          <w:bCs/>
          <w:kern w:val="32"/>
          <w:sz w:val="32"/>
          <w:szCs w:val="32"/>
        </w:rPr>
      </w:pPr>
      <w:bookmarkStart w:id="2" w:name="_Toc39574106"/>
      <w:bookmarkStart w:id="3" w:name="_Toc39662246"/>
      <w:bookmarkStart w:id="4" w:name="_Toc39665387"/>
      <w:bookmarkStart w:id="5" w:name="_Toc39665547"/>
      <w:r w:rsidDel="000E176C">
        <w:br w:type="page"/>
      </w:r>
      <w:r w:rsidR="000E176C">
        <w:rPr>
          <w:rFonts w:cs="Arial"/>
          <w:b/>
          <w:bCs/>
          <w:sz w:val="32"/>
          <w:szCs w:val="32"/>
        </w:rPr>
        <w:lastRenderedPageBreak/>
        <w:t xml:space="preserve">  </w:t>
      </w:r>
    </w:p>
    <w:p w14:paraId="3EB62113" w14:textId="77777777" w:rsidR="007241AD" w:rsidRPr="00AB52FB" w:rsidRDefault="00C51A51" w:rsidP="00AB52FB">
      <w:pPr>
        <w:rPr>
          <w:b/>
          <w:bCs/>
          <w:sz w:val="32"/>
          <w:szCs w:val="32"/>
        </w:rPr>
      </w:pPr>
      <w:bookmarkStart w:id="6" w:name="_Toc146645191"/>
      <w:bookmarkStart w:id="7" w:name="_Toc149672204"/>
      <w:bookmarkStart w:id="8" w:name="_Toc150424781"/>
      <w:r w:rsidRPr="00AB52FB">
        <w:rPr>
          <w:b/>
          <w:bCs/>
          <w:sz w:val="32"/>
          <w:szCs w:val="32"/>
        </w:rPr>
        <w:t>Obsah</w:t>
      </w:r>
      <w:bookmarkEnd w:id="2"/>
      <w:bookmarkEnd w:id="3"/>
      <w:bookmarkEnd w:id="4"/>
      <w:bookmarkEnd w:id="5"/>
      <w:bookmarkEnd w:id="6"/>
      <w:bookmarkEnd w:id="7"/>
      <w:bookmarkEnd w:id="8"/>
    </w:p>
    <w:sdt>
      <w:sdtPr>
        <w:id w:val="331723282"/>
        <w:docPartObj>
          <w:docPartGallery w:val="Table of Contents"/>
          <w:docPartUnique/>
        </w:docPartObj>
      </w:sdtPr>
      <w:sdtEndPr>
        <w:rPr>
          <w:b/>
          <w:bCs/>
          <w:noProof/>
        </w:rPr>
      </w:sdtEndPr>
      <w:sdtContent>
        <w:p w14:paraId="1F8016EC" w14:textId="7E468443" w:rsidR="004933F3" w:rsidRDefault="000C17FB">
          <w:pPr>
            <w:pStyle w:val="Obsah1"/>
            <w:rPr>
              <w:rFonts w:cstheme="minorBidi"/>
              <w:noProof/>
              <w:kern w:val="2"/>
              <w:lang w:eastAsia="cs-CZ"/>
              <w14:ligatures w14:val="standardContextual"/>
            </w:rPr>
          </w:pPr>
          <w:r>
            <w:fldChar w:fldCharType="begin"/>
          </w:r>
          <w:r>
            <w:instrText xml:space="preserve"> TOC \o "1-3" \h \z \u </w:instrText>
          </w:r>
          <w:r>
            <w:fldChar w:fldCharType="separate"/>
          </w:r>
          <w:hyperlink w:anchor="_Toc190951622" w:history="1">
            <w:r w:rsidR="004933F3" w:rsidRPr="00EE476F">
              <w:rPr>
                <w:rStyle w:val="Hypertextovodkaz"/>
                <w:noProof/>
              </w:rPr>
              <w:t>Pojmy a zkratky</w:t>
            </w:r>
            <w:r w:rsidR="004933F3">
              <w:rPr>
                <w:noProof/>
                <w:webHidden/>
              </w:rPr>
              <w:tab/>
            </w:r>
            <w:r w:rsidR="004933F3">
              <w:rPr>
                <w:noProof/>
                <w:webHidden/>
              </w:rPr>
              <w:fldChar w:fldCharType="begin"/>
            </w:r>
            <w:r w:rsidR="004933F3">
              <w:rPr>
                <w:noProof/>
                <w:webHidden/>
              </w:rPr>
              <w:instrText xml:space="preserve"> PAGEREF _Toc190951622 \h </w:instrText>
            </w:r>
            <w:r w:rsidR="004933F3">
              <w:rPr>
                <w:noProof/>
                <w:webHidden/>
              </w:rPr>
            </w:r>
            <w:r w:rsidR="004933F3">
              <w:rPr>
                <w:noProof/>
                <w:webHidden/>
              </w:rPr>
              <w:fldChar w:fldCharType="separate"/>
            </w:r>
            <w:r w:rsidR="004933F3">
              <w:rPr>
                <w:noProof/>
                <w:webHidden/>
              </w:rPr>
              <w:t>4</w:t>
            </w:r>
            <w:r w:rsidR="004933F3">
              <w:rPr>
                <w:noProof/>
                <w:webHidden/>
              </w:rPr>
              <w:fldChar w:fldCharType="end"/>
            </w:r>
          </w:hyperlink>
        </w:p>
        <w:p w14:paraId="0FFC2AA3" w14:textId="00E51D2C" w:rsidR="004933F3" w:rsidRDefault="004933F3">
          <w:pPr>
            <w:pStyle w:val="Obsah1"/>
            <w:rPr>
              <w:rFonts w:cstheme="minorBidi"/>
              <w:noProof/>
              <w:kern w:val="2"/>
              <w:lang w:eastAsia="cs-CZ"/>
              <w14:ligatures w14:val="standardContextual"/>
            </w:rPr>
          </w:pPr>
          <w:hyperlink w:anchor="_Toc190951623" w:history="1">
            <w:r w:rsidRPr="00EE476F">
              <w:rPr>
                <w:rStyle w:val="Hypertextovodkaz"/>
                <w:noProof/>
              </w:rPr>
              <w:t>Interpretace klíčových slov</w:t>
            </w:r>
            <w:r>
              <w:rPr>
                <w:noProof/>
                <w:webHidden/>
              </w:rPr>
              <w:tab/>
            </w:r>
            <w:r>
              <w:rPr>
                <w:noProof/>
                <w:webHidden/>
              </w:rPr>
              <w:fldChar w:fldCharType="begin"/>
            </w:r>
            <w:r>
              <w:rPr>
                <w:noProof/>
                <w:webHidden/>
              </w:rPr>
              <w:instrText xml:space="preserve"> PAGEREF _Toc190951623 \h </w:instrText>
            </w:r>
            <w:r>
              <w:rPr>
                <w:noProof/>
                <w:webHidden/>
              </w:rPr>
            </w:r>
            <w:r>
              <w:rPr>
                <w:noProof/>
                <w:webHidden/>
              </w:rPr>
              <w:fldChar w:fldCharType="separate"/>
            </w:r>
            <w:r>
              <w:rPr>
                <w:noProof/>
                <w:webHidden/>
              </w:rPr>
              <w:t>8</w:t>
            </w:r>
            <w:r>
              <w:rPr>
                <w:noProof/>
                <w:webHidden/>
              </w:rPr>
              <w:fldChar w:fldCharType="end"/>
            </w:r>
          </w:hyperlink>
        </w:p>
        <w:p w14:paraId="57FC6CF4" w14:textId="5DE2884E" w:rsidR="004933F3" w:rsidRDefault="004933F3">
          <w:pPr>
            <w:pStyle w:val="Obsah1"/>
            <w:rPr>
              <w:rFonts w:cstheme="minorBidi"/>
              <w:noProof/>
              <w:kern w:val="2"/>
              <w:lang w:eastAsia="cs-CZ"/>
              <w14:ligatures w14:val="standardContextual"/>
            </w:rPr>
          </w:pPr>
          <w:hyperlink w:anchor="_Toc190951624" w:history="1">
            <w:r w:rsidRPr="00EE476F">
              <w:rPr>
                <w:rStyle w:val="Hypertextovodkaz"/>
                <w:noProof/>
              </w:rPr>
              <w:t>Pokyny k vyplnění a konvence formátování</w:t>
            </w:r>
            <w:r>
              <w:rPr>
                <w:noProof/>
                <w:webHidden/>
              </w:rPr>
              <w:tab/>
            </w:r>
            <w:r>
              <w:rPr>
                <w:noProof/>
                <w:webHidden/>
              </w:rPr>
              <w:fldChar w:fldCharType="begin"/>
            </w:r>
            <w:r>
              <w:rPr>
                <w:noProof/>
                <w:webHidden/>
              </w:rPr>
              <w:instrText xml:space="preserve"> PAGEREF _Toc190951624 \h </w:instrText>
            </w:r>
            <w:r>
              <w:rPr>
                <w:noProof/>
                <w:webHidden/>
              </w:rPr>
            </w:r>
            <w:r>
              <w:rPr>
                <w:noProof/>
                <w:webHidden/>
              </w:rPr>
              <w:fldChar w:fldCharType="separate"/>
            </w:r>
            <w:r>
              <w:rPr>
                <w:noProof/>
                <w:webHidden/>
              </w:rPr>
              <w:t>9</w:t>
            </w:r>
            <w:r>
              <w:rPr>
                <w:noProof/>
                <w:webHidden/>
              </w:rPr>
              <w:fldChar w:fldCharType="end"/>
            </w:r>
          </w:hyperlink>
        </w:p>
        <w:p w14:paraId="09ECC042" w14:textId="74664963" w:rsidR="004933F3" w:rsidRDefault="004933F3">
          <w:pPr>
            <w:pStyle w:val="Obsah1"/>
            <w:rPr>
              <w:rFonts w:cstheme="minorBidi"/>
              <w:noProof/>
              <w:kern w:val="2"/>
              <w:lang w:eastAsia="cs-CZ"/>
              <w14:ligatures w14:val="standardContextual"/>
            </w:rPr>
          </w:pPr>
          <w:hyperlink w:anchor="_Toc190951625" w:history="1">
            <w:r w:rsidRPr="00EE476F">
              <w:rPr>
                <w:rStyle w:val="Hypertextovodkaz"/>
                <w:noProof/>
              </w:rPr>
              <w:t>Identifikační údaje dodavatele</w:t>
            </w:r>
            <w:r>
              <w:rPr>
                <w:noProof/>
                <w:webHidden/>
              </w:rPr>
              <w:tab/>
            </w:r>
            <w:r>
              <w:rPr>
                <w:noProof/>
                <w:webHidden/>
              </w:rPr>
              <w:fldChar w:fldCharType="begin"/>
            </w:r>
            <w:r>
              <w:rPr>
                <w:noProof/>
                <w:webHidden/>
              </w:rPr>
              <w:instrText xml:space="preserve"> PAGEREF _Toc190951625 \h </w:instrText>
            </w:r>
            <w:r>
              <w:rPr>
                <w:noProof/>
                <w:webHidden/>
              </w:rPr>
            </w:r>
            <w:r>
              <w:rPr>
                <w:noProof/>
                <w:webHidden/>
              </w:rPr>
              <w:fldChar w:fldCharType="separate"/>
            </w:r>
            <w:r>
              <w:rPr>
                <w:noProof/>
                <w:webHidden/>
              </w:rPr>
              <w:t>10</w:t>
            </w:r>
            <w:r>
              <w:rPr>
                <w:noProof/>
                <w:webHidden/>
              </w:rPr>
              <w:fldChar w:fldCharType="end"/>
            </w:r>
          </w:hyperlink>
        </w:p>
        <w:p w14:paraId="5A9861DE" w14:textId="7E03224E" w:rsidR="004933F3" w:rsidRDefault="004933F3">
          <w:pPr>
            <w:pStyle w:val="Obsah1"/>
            <w:rPr>
              <w:rFonts w:cstheme="minorBidi"/>
              <w:noProof/>
              <w:kern w:val="2"/>
              <w:lang w:eastAsia="cs-CZ"/>
              <w14:ligatures w14:val="standardContextual"/>
            </w:rPr>
          </w:pPr>
          <w:hyperlink w:anchor="_Toc190951626" w:history="1">
            <w:r w:rsidRPr="00EE476F">
              <w:rPr>
                <w:rStyle w:val="Hypertextovodkaz"/>
                <w:noProof/>
              </w:rPr>
              <w:t>1</w:t>
            </w:r>
            <w:r>
              <w:rPr>
                <w:rFonts w:cstheme="minorBidi"/>
                <w:noProof/>
                <w:kern w:val="2"/>
                <w:lang w:eastAsia="cs-CZ"/>
                <w14:ligatures w14:val="standardContextual"/>
              </w:rPr>
              <w:tab/>
            </w:r>
            <w:r w:rsidRPr="00EE476F">
              <w:rPr>
                <w:rStyle w:val="Hypertextovodkaz"/>
                <w:noProof/>
              </w:rPr>
              <w:t>Úvod a celkový kontext</w:t>
            </w:r>
            <w:r>
              <w:rPr>
                <w:noProof/>
                <w:webHidden/>
              </w:rPr>
              <w:tab/>
            </w:r>
            <w:r>
              <w:rPr>
                <w:noProof/>
                <w:webHidden/>
              </w:rPr>
              <w:fldChar w:fldCharType="begin"/>
            </w:r>
            <w:r>
              <w:rPr>
                <w:noProof/>
                <w:webHidden/>
              </w:rPr>
              <w:instrText xml:space="preserve"> PAGEREF _Toc190951626 \h </w:instrText>
            </w:r>
            <w:r>
              <w:rPr>
                <w:noProof/>
                <w:webHidden/>
              </w:rPr>
            </w:r>
            <w:r>
              <w:rPr>
                <w:noProof/>
                <w:webHidden/>
              </w:rPr>
              <w:fldChar w:fldCharType="separate"/>
            </w:r>
            <w:r>
              <w:rPr>
                <w:noProof/>
                <w:webHidden/>
              </w:rPr>
              <w:t>11</w:t>
            </w:r>
            <w:r>
              <w:rPr>
                <w:noProof/>
                <w:webHidden/>
              </w:rPr>
              <w:fldChar w:fldCharType="end"/>
            </w:r>
          </w:hyperlink>
        </w:p>
        <w:p w14:paraId="22EF5CD7" w14:textId="6EDACCE9" w:rsidR="004933F3" w:rsidRDefault="004933F3">
          <w:pPr>
            <w:pStyle w:val="Obsah2"/>
            <w:rPr>
              <w:rFonts w:cstheme="minorBidi"/>
              <w:noProof/>
              <w:kern w:val="2"/>
              <w:lang w:eastAsia="cs-CZ"/>
              <w14:ligatures w14:val="standardContextual"/>
            </w:rPr>
          </w:pPr>
          <w:hyperlink w:anchor="_Toc190951627" w:history="1">
            <w:r w:rsidRPr="00EE476F">
              <w:rPr>
                <w:rStyle w:val="Hypertextovodkaz"/>
                <w:noProof/>
              </w:rPr>
              <w:t>1.1</w:t>
            </w:r>
            <w:r>
              <w:rPr>
                <w:rFonts w:cstheme="minorBidi"/>
                <w:noProof/>
                <w:kern w:val="2"/>
                <w:lang w:eastAsia="cs-CZ"/>
                <w14:ligatures w14:val="standardContextual"/>
              </w:rPr>
              <w:tab/>
            </w:r>
            <w:r w:rsidRPr="00EE476F">
              <w:rPr>
                <w:rStyle w:val="Hypertextovodkaz"/>
                <w:noProof/>
              </w:rPr>
              <w:t>Účel</w:t>
            </w:r>
            <w:r>
              <w:rPr>
                <w:noProof/>
                <w:webHidden/>
              </w:rPr>
              <w:tab/>
            </w:r>
            <w:r>
              <w:rPr>
                <w:noProof/>
                <w:webHidden/>
              </w:rPr>
              <w:fldChar w:fldCharType="begin"/>
            </w:r>
            <w:r>
              <w:rPr>
                <w:noProof/>
                <w:webHidden/>
              </w:rPr>
              <w:instrText xml:space="preserve"> PAGEREF _Toc190951627 \h </w:instrText>
            </w:r>
            <w:r>
              <w:rPr>
                <w:noProof/>
                <w:webHidden/>
              </w:rPr>
            </w:r>
            <w:r>
              <w:rPr>
                <w:noProof/>
                <w:webHidden/>
              </w:rPr>
              <w:fldChar w:fldCharType="separate"/>
            </w:r>
            <w:r>
              <w:rPr>
                <w:noProof/>
                <w:webHidden/>
              </w:rPr>
              <w:t>11</w:t>
            </w:r>
            <w:r>
              <w:rPr>
                <w:noProof/>
                <w:webHidden/>
              </w:rPr>
              <w:fldChar w:fldCharType="end"/>
            </w:r>
          </w:hyperlink>
        </w:p>
        <w:p w14:paraId="53C959C1" w14:textId="02597429" w:rsidR="004933F3" w:rsidRDefault="004933F3">
          <w:pPr>
            <w:pStyle w:val="Obsah2"/>
            <w:rPr>
              <w:rFonts w:cstheme="minorBidi"/>
              <w:noProof/>
              <w:kern w:val="2"/>
              <w:lang w:eastAsia="cs-CZ"/>
              <w14:ligatures w14:val="standardContextual"/>
            </w:rPr>
          </w:pPr>
          <w:hyperlink w:anchor="_Toc190951628" w:history="1">
            <w:r w:rsidRPr="00EE476F">
              <w:rPr>
                <w:rStyle w:val="Hypertextovodkaz"/>
                <w:noProof/>
              </w:rPr>
              <w:t>1.2</w:t>
            </w:r>
            <w:r>
              <w:rPr>
                <w:rFonts w:cstheme="minorBidi"/>
                <w:noProof/>
                <w:kern w:val="2"/>
                <w:lang w:eastAsia="cs-CZ"/>
                <w14:ligatures w14:val="standardContextual"/>
              </w:rPr>
              <w:tab/>
            </w:r>
            <w:r w:rsidRPr="00EE476F">
              <w:rPr>
                <w:rStyle w:val="Hypertextovodkaz"/>
                <w:noProof/>
              </w:rPr>
              <w:t>Celkový kontext</w:t>
            </w:r>
            <w:r>
              <w:rPr>
                <w:noProof/>
                <w:webHidden/>
              </w:rPr>
              <w:tab/>
            </w:r>
            <w:r>
              <w:rPr>
                <w:noProof/>
                <w:webHidden/>
              </w:rPr>
              <w:fldChar w:fldCharType="begin"/>
            </w:r>
            <w:r>
              <w:rPr>
                <w:noProof/>
                <w:webHidden/>
              </w:rPr>
              <w:instrText xml:space="preserve"> PAGEREF _Toc190951628 \h </w:instrText>
            </w:r>
            <w:r>
              <w:rPr>
                <w:noProof/>
                <w:webHidden/>
              </w:rPr>
            </w:r>
            <w:r>
              <w:rPr>
                <w:noProof/>
                <w:webHidden/>
              </w:rPr>
              <w:fldChar w:fldCharType="separate"/>
            </w:r>
            <w:r>
              <w:rPr>
                <w:noProof/>
                <w:webHidden/>
              </w:rPr>
              <w:t>11</w:t>
            </w:r>
            <w:r>
              <w:rPr>
                <w:noProof/>
                <w:webHidden/>
              </w:rPr>
              <w:fldChar w:fldCharType="end"/>
            </w:r>
          </w:hyperlink>
        </w:p>
        <w:p w14:paraId="6E851D0C" w14:textId="249D4A97" w:rsidR="004933F3" w:rsidRDefault="004933F3">
          <w:pPr>
            <w:pStyle w:val="Obsah2"/>
            <w:rPr>
              <w:rFonts w:cstheme="minorBidi"/>
              <w:noProof/>
              <w:kern w:val="2"/>
              <w:lang w:eastAsia="cs-CZ"/>
              <w14:ligatures w14:val="standardContextual"/>
            </w:rPr>
          </w:pPr>
          <w:hyperlink w:anchor="_Toc190951629" w:history="1">
            <w:r w:rsidRPr="00EE476F">
              <w:rPr>
                <w:rStyle w:val="Hypertextovodkaz"/>
                <w:noProof/>
              </w:rPr>
              <w:t>1.3</w:t>
            </w:r>
            <w:r>
              <w:rPr>
                <w:rFonts w:cstheme="minorBidi"/>
                <w:noProof/>
                <w:kern w:val="2"/>
                <w:lang w:eastAsia="cs-CZ"/>
                <w14:ligatures w14:val="standardContextual"/>
              </w:rPr>
              <w:tab/>
            </w:r>
            <w:r w:rsidRPr="00EE476F">
              <w:rPr>
                <w:rStyle w:val="Hypertextovodkaz"/>
                <w:noProof/>
              </w:rPr>
              <w:t>Obchodní model zajištění služeb</w:t>
            </w:r>
            <w:r>
              <w:rPr>
                <w:noProof/>
                <w:webHidden/>
              </w:rPr>
              <w:tab/>
            </w:r>
            <w:r>
              <w:rPr>
                <w:noProof/>
                <w:webHidden/>
              </w:rPr>
              <w:fldChar w:fldCharType="begin"/>
            </w:r>
            <w:r>
              <w:rPr>
                <w:noProof/>
                <w:webHidden/>
              </w:rPr>
              <w:instrText xml:space="preserve"> PAGEREF _Toc190951629 \h </w:instrText>
            </w:r>
            <w:r>
              <w:rPr>
                <w:noProof/>
                <w:webHidden/>
              </w:rPr>
            </w:r>
            <w:r>
              <w:rPr>
                <w:noProof/>
                <w:webHidden/>
              </w:rPr>
              <w:fldChar w:fldCharType="separate"/>
            </w:r>
            <w:r>
              <w:rPr>
                <w:noProof/>
                <w:webHidden/>
              </w:rPr>
              <w:t>12</w:t>
            </w:r>
            <w:r>
              <w:rPr>
                <w:noProof/>
                <w:webHidden/>
              </w:rPr>
              <w:fldChar w:fldCharType="end"/>
            </w:r>
          </w:hyperlink>
        </w:p>
        <w:p w14:paraId="03B850B2" w14:textId="25D72E6F" w:rsidR="004933F3" w:rsidRDefault="004933F3">
          <w:pPr>
            <w:pStyle w:val="Obsah2"/>
            <w:rPr>
              <w:rFonts w:cstheme="minorBidi"/>
              <w:noProof/>
              <w:kern w:val="2"/>
              <w:lang w:eastAsia="cs-CZ"/>
              <w14:ligatures w14:val="standardContextual"/>
            </w:rPr>
          </w:pPr>
          <w:hyperlink w:anchor="_Toc190951630" w:history="1">
            <w:r w:rsidRPr="00EE476F">
              <w:rPr>
                <w:rStyle w:val="Hypertextovodkaz"/>
                <w:noProof/>
              </w:rPr>
              <w:t>1.4</w:t>
            </w:r>
            <w:r>
              <w:rPr>
                <w:rFonts w:cstheme="minorBidi"/>
                <w:noProof/>
                <w:kern w:val="2"/>
                <w:lang w:eastAsia="cs-CZ"/>
                <w14:ligatures w14:val="standardContextual"/>
              </w:rPr>
              <w:tab/>
            </w:r>
            <w:r w:rsidRPr="00EE476F">
              <w:rPr>
                <w:rStyle w:val="Hypertextovodkaz"/>
                <w:noProof/>
              </w:rPr>
              <w:t>Finanční kalkulační model a základní cenotvorba</w:t>
            </w:r>
            <w:r>
              <w:rPr>
                <w:noProof/>
                <w:webHidden/>
              </w:rPr>
              <w:tab/>
            </w:r>
            <w:r>
              <w:rPr>
                <w:noProof/>
                <w:webHidden/>
              </w:rPr>
              <w:fldChar w:fldCharType="begin"/>
            </w:r>
            <w:r>
              <w:rPr>
                <w:noProof/>
                <w:webHidden/>
              </w:rPr>
              <w:instrText xml:space="preserve"> PAGEREF _Toc190951630 \h </w:instrText>
            </w:r>
            <w:r>
              <w:rPr>
                <w:noProof/>
                <w:webHidden/>
              </w:rPr>
            </w:r>
            <w:r>
              <w:rPr>
                <w:noProof/>
                <w:webHidden/>
              </w:rPr>
              <w:fldChar w:fldCharType="separate"/>
            </w:r>
            <w:r>
              <w:rPr>
                <w:noProof/>
                <w:webHidden/>
              </w:rPr>
              <w:t>13</w:t>
            </w:r>
            <w:r>
              <w:rPr>
                <w:noProof/>
                <w:webHidden/>
              </w:rPr>
              <w:fldChar w:fldCharType="end"/>
            </w:r>
          </w:hyperlink>
        </w:p>
        <w:p w14:paraId="50FC6F8A" w14:textId="02605BDA" w:rsidR="004933F3" w:rsidRDefault="004933F3">
          <w:pPr>
            <w:pStyle w:val="Obsah1"/>
            <w:rPr>
              <w:rFonts w:cstheme="minorBidi"/>
              <w:noProof/>
              <w:kern w:val="2"/>
              <w:lang w:eastAsia="cs-CZ"/>
              <w14:ligatures w14:val="standardContextual"/>
            </w:rPr>
          </w:pPr>
          <w:hyperlink w:anchor="_Toc190951631" w:history="1">
            <w:r w:rsidRPr="00EE476F">
              <w:rPr>
                <w:rStyle w:val="Hypertextovodkaz"/>
                <w:noProof/>
              </w:rPr>
              <w:t>2</w:t>
            </w:r>
            <w:r>
              <w:rPr>
                <w:rFonts w:cstheme="minorBidi"/>
                <w:noProof/>
                <w:kern w:val="2"/>
                <w:lang w:eastAsia="cs-CZ"/>
                <w14:ligatures w14:val="standardContextual"/>
              </w:rPr>
              <w:tab/>
            </w:r>
            <w:r w:rsidRPr="00EE476F">
              <w:rPr>
                <w:rStyle w:val="Hypertextovodkaz"/>
                <w:noProof/>
              </w:rPr>
              <w:t>Předmět, místo a termíny plnění</w:t>
            </w:r>
            <w:r>
              <w:rPr>
                <w:noProof/>
                <w:webHidden/>
              </w:rPr>
              <w:tab/>
            </w:r>
            <w:r>
              <w:rPr>
                <w:noProof/>
                <w:webHidden/>
              </w:rPr>
              <w:fldChar w:fldCharType="begin"/>
            </w:r>
            <w:r>
              <w:rPr>
                <w:noProof/>
                <w:webHidden/>
              </w:rPr>
              <w:instrText xml:space="preserve"> PAGEREF _Toc190951631 \h </w:instrText>
            </w:r>
            <w:r>
              <w:rPr>
                <w:noProof/>
                <w:webHidden/>
              </w:rPr>
            </w:r>
            <w:r>
              <w:rPr>
                <w:noProof/>
                <w:webHidden/>
              </w:rPr>
              <w:fldChar w:fldCharType="separate"/>
            </w:r>
            <w:r>
              <w:rPr>
                <w:noProof/>
                <w:webHidden/>
              </w:rPr>
              <w:t>17</w:t>
            </w:r>
            <w:r>
              <w:rPr>
                <w:noProof/>
                <w:webHidden/>
              </w:rPr>
              <w:fldChar w:fldCharType="end"/>
            </w:r>
          </w:hyperlink>
        </w:p>
        <w:p w14:paraId="7F4FE7C8" w14:textId="736998F6" w:rsidR="004933F3" w:rsidRDefault="004933F3">
          <w:pPr>
            <w:pStyle w:val="Obsah2"/>
            <w:rPr>
              <w:rFonts w:cstheme="minorBidi"/>
              <w:noProof/>
              <w:kern w:val="2"/>
              <w:lang w:eastAsia="cs-CZ"/>
              <w14:ligatures w14:val="standardContextual"/>
            </w:rPr>
          </w:pPr>
          <w:hyperlink w:anchor="_Toc190951632" w:history="1">
            <w:r w:rsidRPr="00EE476F">
              <w:rPr>
                <w:rStyle w:val="Hypertextovodkaz"/>
                <w:noProof/>
              </w:rPr>
              <w:t>2.1</w:t>
            </w:r>
            <w:r>
              <w:rPr>
                <w:rFonts w:cstheme="minorBidi"/>
                <w:noProof/>
                <w:kern w:val="2"/>
                <w:lang w:eastAsia="cs-CZ"/>
                <w14:ligatures w14:val="standardContextual"/>
              </w:rPr>
              <w:tab/>
            </w:r>
            <w:r w:rsidRPr="00EE476F">
              <w:rPr>
                <w:rStyle w:val="Hypertextovodkaz"/>
                <w:noProof/>
              </w:rPr>
              <w:t>Předmět plnění</w:t>
            </w:r>
            <w:r>
              <w:rPr>
                <w:noProof/>
                <w:webHidden/>
              </w:rPr>
              <w:tab/>
            </w:r>
            <w:r>
              <w:rPr>
                <w:noProof/>
                <w:webHidden/>
              </w:rPr>
              <w:fldChar w:fldCharType="begin"/>
            </w:r>
            <w:r>
              <w:rPr>
                <w:noProof/>
                <w:webHidden/>
              </w:rPr>
              <w:instrText xml:space="preserve"> PAGEREF _Toc190951632 \h </w:instrText>
            </w:r>
            <w:r>
              <w:rPr>
                <w:noProof/>
                <w:webHidden/>
              </w:rPr>
            </w:r>
            <w:r>
              <w:rPr>
                <w:noProof/>
                <w:webHidden/>
              </w:rPr>
              <w:fldChar w:fldCharType="separate"/>
            </w:r>
            <w:r>
              <w:rPr>
                <w:noProof/>
                <w:webHidden/>
              </w:rPr>
              <w:t>17</w:t>
            </w:r>
            <w:r>
              <w:rPr>
                <w:noProof/>
                <w:webHidden/>
              </w:rPr>
              <w:fldChar w:fldCharType="end"/>
            </w:r>
          </w:hyperlink>
        </w:p>
        <w:p w14:paraId="377BDE04" w14:textId="018DBDB7" w:rsidR="004933F3" w:rsidRDefault="004933F3">
          <w:pPr>
            <w:pStyle w:val="Obsah2"/>
            <w:rPr>
              <w:rFonts w:cstheme="minorBidi"/>
              <w:noProof/>
              <w:kern w:val="2"/>
              <w:lang w:eastAsia="cs-CZ"/>
              <w14:ligatures w14:val="standardContextual"/>
            </w:rPr>
          </w:pPr>
          <w:hyperlink w:anchor="_Toc190951633" w:history="1">
            <w:r w:rsidRPr="00EE476F">
              <w:rPr>
                <w:rStyle w:val="Hypertextovodkaz"/>
                <w:noProof/>
              </w:rPr>
              <w:t>2.2</w:t>
            </w:r>
            <w:r>
              <w:rPr>
                <w:rFonts w:cstheme="minorBidi"/>
                <w:noProof/>
                <w:kern w:val="2"/>
                <w:lang w:eastAsia="cs-CZ"/>
                <w14:ligatures w14:val="standardContextual"/>
              </w:rPr>
              <w:tab/>
            </w:r>
            <w:r w:rsidRPr="00EE476F">
              <w:rPr>
                <w:rStyle w:val="Hypertextovodkaz"/>
                <w:noProof/>
              </w:rPr>
              <w:t>Místo plnění</w:t>
            </w:r>
            <w:r>
              <w:rPr>
                <w:noProof/>
                <w:webHidden/>
              </w:rPr>
              <w:tab/>
            </w:r>
            <w:r>
              <w:rPr>
                <w:noProof/>
                <w:webHidden/>
              </w:rPr>
              <w:fldChar w:fldCharType="begin"/>
            </w:r>
            <w:r>
              <w:rPr>
                <w:noProof/>
                <w:webHidden/>
              </w:rPr>
              <w:instrText xml:space="preserve"> PAGEREF _Toc190951633 \h </w:instrText>
            </w:r>
            <w:r>
              <w:rPr>
                <w:noProof/>
                <w:webHidden/>
              </w:rPr>
            </w:r>
            <w:r>
              <w:rPr>
                <w:noProof/>
                <w:webHidden/>
              </w:rPr>
              <w:fldChar w:fldCharType="separate"/>
            </w:r>
            <w:r>
              <w:rPr>
                <w:noProof/>
                <w:webHidden/>
              </w:rPr>
              <w:t>18</w:t>
            </w:r>
            <w:r>
              <w:rPr>
                <w:noProof/>
                <w:webHidden/>
              </w:rPr>
              <w:fldChar w:fldCharType="end"/>
            </w:r>
          </w:hyperlink>
        </w:p>
        <w:p w14:paraId="26010AC2" w14:textId="300CB165" w:rsidR="004933F3" w:rsidRDefault="004933F3">
          <w:pPr>
            <w:pStyle w:val="Obsah2"/>
            <w:rPr>
              <w:rFonts w:cstheme="minorBidi"/>
              <w:noProof/>
              <w:kern w:val="2"/>
              <w:lang w:eastAsia="cs-CZ"/>
              <w14:ligatures w14:val="standardContextual"/>
            </w:rPr>
          </w:pPr>
          <w:hyperlink w:anchor="_Toc190951634" w:history="1">
            <w:r w:rsidRPr="00EE476F">
              <w:rPr>
                <w:rStyle w:val="Hypertextovodkaz"/>
                <w:noProof/>
              </w:rPr>
              <w:t>2.3</w:t>
            </w:r>
            <w:r>
              <w:rPr>
                <w:rFonts w:cstheme="minorBidi"/>
                <w:noProof/>
                <w:kern w:val="2"/>
                <w:lang w:eastAsia="cs-CZ"/>
                <w14:ligatures w14:val="standardContextual"/>
              </w:rPr>
              <w:tab/>
            </w:r>
            <w:r w:rsidRPr="00EE476F">
              <w:rPr>
                <w:rStyle w:val="Hypertextovodkaz"/>
                <w:noProof/>
              </w:rPr>
              <w:t>Termíny plnění</w:t>
            </w:r>
            <w:r>
              <w:rPr>
                <w:noProof/>
                <w:webHidden/>
              </w:rPr>
              <w:tab/>
            </w:r>
            <w:r>
              <w:rPr>
                <w:noProof/>
                <w:webHidden/>
              </w:rPr>
              <w:fldChar w:fldCharType="begin"/>
            </w:r>
            <w:r>
              <w:rPr>
                <w:noProof/>
                <w:webHidden/>
              </w:rPr>
              <w:instrText xml:space="preserve"> PAGEREF _Toc190951634 \h </w:instrText>
            </w:r>
            <w:r>
              <w:rPr>
                <w:noProof/>
                <w:webHidden/>
              </w:rPr>
            </w:r>
            <w:r>
              <w:rPr>
                <w:noProof/>
                <w:webHidden/>
              </w:rPr>
              <w:fldChar w:fldCharType="separate"/>
            </w:r>
            <w:r>
              <w:rPr>
                <w:noProof/>
                <w:webHidden/>
              </w:rPr>
              <w:t>18</w:t>
            </w:r>
            <w:r>
              <w:rPr>
                <w:noProof/>
                <w:webHidden/>
              </w:rPr>
              <w:fldChar w:fldCharType="end"/>
            </w:r>
          </w:hyperlink>
        </w:p>
        <w:p w14:paraId="11067D03" w14:textId="5EDEB7BB" w:rsidR="004933F3" w:rsidRDefault="004933F3">
          <w:pPr>
            <w:pStyle w:val="Obsah2"/>
            <w:rPr>
              <w:rFonts w:cstheme="minorBidi"/>
              <w:noProof/>
              <w:kern w:val="2"/>
              <w:lang w:eastAsia="cs-CZ"/>
              <w14:ligatures w14:val="standardContextual"/>
            </w:rPr>
          </w:pPr>
          <w:hyperlink w:anchor="_Toc190951635" w:history="1">
            <w:r w:rsidRPr="00EE476F">
              <w:rPr>
                <w:rStyle w:val="Hypertextovodkaz"/>
                <w:noProof/>
              </w:rPr>
              <w:t>2.4</w:t>
            </w:r>
            <w:r>
              <w:rPr>
                <w:rFonts w:cstheme="minorBidi"/>
                <w:noProof/>
                <w:kern w:val="2"/>
                <w:lang w:eastAsia="cs-CZ"/>
                <w14:ligatures w14:val="standardContextual"/>
              </w:rPr>
              <w:tab/>
            </w:r>
            <w:r w:rsidRPr="00EE476F">
              <w:rPr>
                <w:rStyle w:val="Hypertextovodkaz"/>
                <w:noProof/>
              </w:rPr>
              <w:t>Harmonogram plnění</w:t>
            </w:r>
            <w:r>
              <w:rPr>
                <w:noProof/>
                <w:webHidden/>
              </w:rPr>
              <w:tab/>
            </w:r>
            <w:r>
              <w:rPr>
                <w:noProof/>
                <w:webHidden/>
              </w:rPr>
              <w:fldChar w:fldCharType="begin"/>
            </w:r>
            <w:r>
              <w:rPr>
                <w:noProof/>
                <w:webHidden/>
              </w:rPr>
              <w:instrText xml:space="preserve"> PAGEREF _Toc190951635 \h </w:instrText>
            </w:r>
            <w:r>
              <w:rPr>
                <w:noProof/>
                <w:webHidden/>
              </w:rPr>
            </w:r>
            <w:r>
              <w:rPr>
                <w:noProof/>
                <w:webHidden/>
              </w:rPr>
              <w:fldChar w:fldCharType="separate"/>
            </w:r>
            <w:r>
              <w:rPr>
                <w:noProof/>
                <w:webHidden/>
              </w:rPr>
              <w:t>19</w:t>
            </w:r>
            <w:r>
              <w:rPr>
                <w:noProof/>
                <w:webHidden/>
              </w:rPr>
              <w:fldChar w:fldCharType="end"/>
            </w:r>
          </w:hyperlink>
        </w:p>
        <w:p w14:paraId="40F688F9" w14:textId="38D2EEC6" w:rsidR="004933F3" w:rsidRDefault="004933F3">
          <w:pPr>
            <w:pStyle w:val="Obsah1"/>
            <w:rPr>
              <w:rFonts w:cstheme="minorBidi"/>
              <w:noProof/>
              <w:kern w:val="2"/>
              <w:lang w:eastAsia="cs-CZ"/>
              <w14:ligatures w14:val="standardContextual"/>
            </w:rPr>
          </w:pPr>
          <w:hyperlink w:anchor="_Toc190951636" w:history="1">
            <w:r w:rsidRPr="00EE476F">
              <w:rPr>
                <w:rStyle w:val="Hypertextovodkaz"/>
                <w:noProof/>
              </w:rPr>
              <w:t>3</w:t>
            </w:r>
            <w:r>
              <w:rPr>
                <w:rFonts w:cstheme="minorBidi"/>
                <w:noProof/>
                <w:kern w:val="2"/>
                <w:lang w:eastAsia="cs-CZ"/>
                <w14:ligatures w14:val="standardContextual"/>
              </w:rPr>
              <w:tab/>
            </w:r>
            <w:r w:rsidRPr="00EE476F">
              <w:rPr>
                <w:rStyle w:val="Hypertextovodkaz"/>
                <w:noProof/>
              </w:rPr>
              <w:t>Mobilní služby</w:t>
            </w:r>
            <w:r>
              <w:rPr>
                <w:noProof/>
                <w:webHidden/>
              </w:rPr>
              <w:tab/>
            </w:r>
            <w:r>
              <w:rPr>
                <w:noProof/>
                <w:webHidden/>
              </w:rPr>
              <w:fldChar w:fldCharType="begin"/>
            </w:r>
            <w:r>
              <w:rPr>
                <w:noProof/>
                <w:webHidden/>
              </w:rPr>
              <w:instrText xml:space="preserve"> PAGEREF _Toc190951636 \h </w:instrText>
            </w:r>
            <w:r>
              <w:rPr>
                <w:noProof/>
                <w:webHidden/>
              </w:rPr>
            </w:r>
            <w:r>
              <w:rPr>
                <w:noProof/>
                <w:webHidden/>
              </w:rPr>
              <w:fldChar w:fldCharType="separate"/>
            </w:r>
            <w:r>
              <w:rPr>
                <w:noProof/>
                <w:webHidden/>
              </w:rPr>
              <w:t>20</w:t>
            </w:r>
            <w:r>
              <w:rPr>
                <w:noProof/>
                <w:webHidden/>
              </w:rPr>
              <w:fldChar w:fldCharType="end"/>
            </w:r>
          </w:hyperlink>
        </w:p>
        <w:p w14:paraId="4CF18ABA" w14:textId="39C28EE9" w:rsidR="004933F3" w:rsidRDefault="004933F3">
          <w:pPr>
            <w:pStyle w:val="Obsah2"/>
            <w:rPr>
              <w:rFonts w:cstheme="minorBidi"/>
              <w:noProof/>
              <w:kern w:val="2"/>
              <w:lang w:eastAsia="cs-CZ"/>
              <w14:ligatures w14:val="standardContextual"/>
            </w:rPr>
          </w:pPr>
          <w:hyperlink w:anchor="_Toc190951637" w:history="1">
            <w:r w:rsidRPr="00EE476F">
              <w:rPr>
                <w:rStyle w:val="Hypertextovodkaz"/>
                <w:noProof/>
                <w:lang w:val="en-US"/>
              </w:rPr>
              <w:t>3.1</w:t>
            </w:r>
            <w:r>
              <w:rPr>
                <w:rFonts w:cstheme="minorBidi"/>
                <w:noProof/>
                <w:kern w:val="2"/>
                <w:lang w:eastAsia="cs-CZ"/>
                <w14:ligatures w14:val="standardContextual"/>
              </w:rPr>
              <w:tab/>
            </w:r>
            <w:r w:rsidRPr="00EE476F">
              <w:rPr>
                <w:rStyle w:val="Hypertextovodkaz"/>
                <w:noProof/>
              </w:rPr>
              <w:t>Společné požadavky na mobilní služby</w:t>
            </w:r>
            <w:r>
              <w:rPr>
                <w:noProof/>
                <w:webHidden/>
              </w:rPr>
              <w:tab/>
            </w:r>
            <w:r>
              <w:rPr>
                <w:noProof/>
                <w:webHidden/>
              </w:rPr>
              <w:fldChar w:fldCharType="begin"/>
            </w:r>
            <w:r>
              <w:rPr>
                <w:noProof/>
                <w:webHidden/>
              </w:rPr>
              <w:instrText xml:space="preserve"> PAGEREF _Toc190951637 \h </w:instrText>
            </w:r>
            <w:r>
              <w:rPr>
                <w:noProof/>
                <w:webHidden/>
              </w:rPr>
            </w:r>
            <w:r>
              <w:rPr>
                <w:noProof/>
                <w:webHidden/>
              </w:rPr>
              <w:fldChar w:fldCharType="separate"/>
            </w:r>
            <w:r>
              <w:rPr>
                <w:noProof/>
                <w:webHidden/>
              </w:rPr>
              <w:t>20</w:t>
            </w:r>
            <w:r>
              <w:rPr>
                <w:noProof/>
                <w:webHidden/>
              </w:rPr>
              <w:fldChar w:fldCharType="end"/>
            </w:r>
          </w:hyperlink>
        </w:p>
        <w:p w14:paraId="6963EC57" w14:textId="4A88AB6F" w:rsidR="004933F3" w:rsidRDefault="004933F3">
          <w:pPr>
            <w:pStyle w:val="Obsah2"/>
            <w:rPr>
              <w:rFonts w:cstheme="minorBidi"/>
              <w:noProof/>
              <w:kern w:val="2"/>
              <w:lang w:eastAsia="cs-CZ"/>
              <w14:ligatures w14:val="standardContextual"/>
            </w:rPr>
          </w:pPr>
          <w:hyperlink w:anchor="_Toc190951638" w:history="1">
            <w:r w:rsidRPr="00EE476F">
              <w:rPr>
                <w:rStyle w:val="Hypertextovodkaz"/>
                <w:noProof/>
              </w:rPr>
              <w:t>3.2</w:t>
            </w:r>
            <w:r>
              <w:rPr>
                <w:rFonts w:cstheme="minorBidi"/>
                <w:noProof/>
                <w:kern w:val="2"/>
                <w:lang w:eastAsia="cs-CZ"/>
                <w14:ligatures w14:val="standardContextual"/>
              </w:rPr>
              <w:tab/>
            </w:r>
            <w:r w:rsidRPr="00EE476F">
              <w:rPr>
                <w:rStyle w:val="Hypertextovodkaz"/>
                <w:noProof/>
              </w:rPr>
              <w:t>Základní služby volání</w:t>
            </w:r>
            <w:r>
              <w:rPr>
                <w:noProof/>
                <w:webHidden/>
              </w:rPr>
              <w:tab/>
            </w:r>
            <w:r>
              <w:rPr>
                <w:noProof/>
                <w:webHidden/>
              </w:rPr>
              <w:fldChar w:fldCharType="begin"/>
            </w:r>
            <w:r>
              <w:rPr>
                <w:noProof/>
                <w:webHidden/>
              </w:rPr>
              <w:instrText xml:space="preserve"> PAGEREF _Toc190951638 \h </w:instrText>
            </w:r>
            <w:r>
              <w:rPr>
                <w:noProof/>
                <w:webHidden/>
              </w:rPr>
            </w:r>
            <w:r>
              <w:rPr>
                <w:noProof/>
                <w:webHidden/>
              </w:rPr>
              <w:fldChar w:fldCharType="separate"/>
            </w:r>
            <w:r>
              <w:rPr>
                <w:noProof/>
                <w:webHidden/>
              </w:rPr>
              <w:t>22</w:t>
            </w:r>
            <w:r>
              <w:rPr>
                <w:noProof/>
                <w:webHidden/>
              </w:rPr>
              <w:fldChar w:fldCharType="end"/>
            </w:r>
          </w:hyperlink>
        </w:p>
        <w:p w14:paraId="396EBF97" w14:textId="45F49AD1" w:rsidR="004933F3" w:rsidRDefault="004933F3">
          <w:pPr>
            <w:pStyle w:val="Obsah2"/>
            <w:rPr>
              <w:rFonts w:cstheme="minorBidi"/>
              <w:noProof/>
              <w:kern w:val="2"/>
              <w:lang w:eastAsia="cs-CZ"/>
              <w14:ligatures w14:val="standardContextual"/>
            </w:rPr>
          </w:pPr>
          <w:hyperlink w:anchor="_Toc190951639" w:history="1">
            <w:r w:rsidRPr="00EE476F">
              <w:rPr>
                <w:rStyle w:val="Hypertextovodkaz"/>
                <w:noProof/>
              </w:rPr>
              <w:t>3.3</w:t>
            </w:r>
            <w:r>
              <w:rPr>
                <w:rFonts w:cstheme="minorBidi"/>
                <w:noProof/>
                <w:kern w:val="2"/>
                <w:lang w:eastAsia="cs-CZ"/>
                <w14:ligatures w14:val="standardContextual"/>
              </w:rPr>
              <w:tab/>
            </w:r>
            <w:r w:rsidRPr="00EE476F">
              <w:rPr>
                <w:rStyle w:val="Hypertextovodkaz"/>
                <w:noProof/>
              </w:rPr>
              <w:t>Základní služby SMS</w:t>
            </w:r>
            <w:r>
              <w:rPr>
                <w:noProof/>
                <w:webHidden/>
              </w:rPr>
              <w:tab/>
            </w:r>
            <w:r>
              <w:rPr>
                <w:noProof/>
                <w:webHidden/>
              </w:rPr>
              <w:fldChar w:fldCharType="begin"/>
            </w:r>
            <w:r>
              <w:rPr>
                <w:noProof/>
                <w:webHidden/>
              </w:rPr>
              <w:instrText xml:space="preserve"> PAGEREF _Toc190951639 \h </w:instrText>
            </w:r>
            <w:r>
              <w:rPr>
                <w:noProof/>
                <w:webHidden/>
              </w:rPr>
            </w:r>
            <w:r>
              <w:rPr>
                <w:noProof/>
                <w:webHidden/>
              </w:rPr>
              <w:fldChar w:fldCharType="separate"/>
            </w:r>
            <w:r>
              <w:rPr>
                <w:noProof/>
                <w:webHidden/>
              </w:rPr>
              <w:t>23</w:t>
            </w:r>
            <w:r>
              <w:rPr>
                <w:noProof/>
                <w:webHidden/>
              </w:rPr>
              <w:fldChar w:fldCharType="end"/>
            </w:r>
          </w:hyperlink>
        </w:p>
        <w:p w14:paraId="68B8D29A" w14:textId="3862C172" w:rsidR="004933F3" w:rsidRDefault="004933F3">
          <w:pPr>
            <w:pStyle w:val="Obsah2"/>
            <w:rPr>
              <w:rFonts w:cstheme="minorBidi"/>
              <w:noProof/>
              <w:kern w:val="2"/>
              <w:lang w:eastAsia="cs-CZ"/>
              <w14:ligatures w14:val="standardContextual"/>
            </w:rPr>
          </w:pPr>
          <w:hyperlink w:anchor="_Toc190951640" w:history="1">
            <w:r w:rsidRPr="00EE476F">
              <w:rPr>
                <w:rStyle w:val="Hypertextovodkaz"/>
                <w:noProof/>
              </w:rPr>
              <w:t>3.4</w:t>
            </w:r>
            <w:r>
              <w:rPr>
                <w:rFonts w:cstheme="minorBidi"/>
                <w:noProof/>
                <w:kern w:val="2"/>
                <w:lang w:eastAsia="cs-CZ"/>
                <w14:ligatures w14:val="standardContextual"/>
              </w:rPr>
              <w:tab/>
            </w:r>
            <w:r w:rsidRPr="00EE476F">
              <w:rPr>
                <w:rStyle w:val="Hypertextovodkaz"/>
                <w:noProof/>
              </w:rPr>
              <w:t>Základní služby datového přístupu k síti Internet</w:t>
            </w:r>
            <w:r>
              <w:rPr>
                <w:noProof/>
                <w:webHidden/>
              </w:rPr>
              <w:tab/>
            </w:r>
            <w:r>
              <w:rPr>
                <w:noProof/>
                <w:webHidden/>
              </w:rPr>
              <w:fldChar w:fldCharType="begin"/>
            </w:r>
            <w:r>
              <w:rPr>
                <w:noProof/>
                <w:webHidden/>
              </w:rPr>
              <w:instrText xml:space="preserve"> PAGEREF _Toc190951640 \h </w:instrText>
            </w:r>
            <w:r>
              <w:rPr>
                <w:noProof/>
                <w:webHidden/>
              </w:rPr>
            </w:r>
            <w:r>
              <w:rPr>
                <w:noProof/>
                <w:webHidden/>
              </w:rPr>
              <w:fldChar w:fldCharType="separate"/>
            </w:r>
            <w:r>
              <w:rPr>
                <w:noProof/>
                <w:webHidden/>
              </w:rPr>
              <w:t>23</w:t>
            </w:r>
            <w:r>
              <w:rPr>
                <w:noProof/>
                <w:webHidden/>
              </w:rPr>
              <w:fldChar w:fldCharType="end"/>
            </w:r>
          </w:hyperlink>
        </w:p>
        <w:p w14:paraId="15745A7B" w14:textId="4C15243A" w:rsidR="004933F3" w:rsidRDefault="004933F3">
          <w:pPr>
            <w:pStyle w:val="Obsah2"/>
            <w:rPr>
              <w:rFonts w:cstheme="minorBidi"/>
              <w:noProof/>
              <w:kern w:val="2"/>
              <w:lang w:eastAsia="cs-CZ"/>
              <w14:ligatures w14:val="standardContextual"/>
            </w:rPr>
          </w:pPr>
          <w:hyperlink w:anchor="_Toc190951641" w:history="1">
            <w:r w:rsidRPr="00EE476F">
              <w:rPr>
                <w:rStyle w:val="Hypertextovodkaz"/>
                <w:noProof/>
              </w:rPr>
              <w:t>3.5</w:t>
            </w:r>
            <w:r>
              <w:rPr>
                <w:rFonts w:cstheme="minorBidi"/>
                <w:noProof/>
                <w:kern w:val="2"/>
                <w:lang w:eastAsia="cs-CZ"/>
                <w14:ligatures w14:val="standardContextual"/>
              </w:rPr>
              <w:tab/>
            </w:r>
            <w:r w:rsidRPr="00EE476F">
              <w:rPr>
                <w:rStyle w:val="Hypertextovodkaz"/>
                <w:noProof/>
              </w:rPr>
              <w:t>Doplňková služba volání v roamingu</w:t>
            </w:r>
            <w:r>
              <w:rPr>
                <w:noProof/>
                <w:webHidden/>
              </w:rPr>
              <w:tab/>
            </w:r>
            <w:r>
              <w:rPr>
                <w:noProof/>
                <w:webHidden/>
              </w:rPr>
              <w:fldChar w:fldCharType="begin"/>
            </w:r>
            <w:r>
              <w:rPr>
                <w:noProof/>
                <w:webHidden/>
              </w:rPr>
              <w:instrText xml:space="preserve"> PAGEREF _Toc190951641 \h </w:instrText>
            </w:r>
            <w:r>
              <w:rPr>
                <w:noProof/>
                <w:webHidden/>
              </w:rPr>
            </w:r>
            <w:r>
              <w:rPr>
                <w:noProof/>
                <w:webHidden/>
              </w:rPr>
              <w:fldChar w:fldCharType="separate"/>
            </w:r>
            <w:r>
              <w:rPr>
                <w:noProof/>
                <w:webHidden/>
              </w:rPr>
              <w:t>23</w:t>
            </w:r>
            <w:r>
              <w:rPr>
                <w:noProof/>
                <w:webHidden/>
              </w:rPr>
              <w:fldChar w:fldCharType="end"/>
            </w:r>
          </w:hyperlink>
        </w:p>
        <w:p w14:paraId="2BBFCFD1" w14:textId="64BF5A53" w:rsidR="004933F3" w:rsidRDefault="004933F3">
          <w:pPr>
            <w:pStyle w:val="Obsah2"/>
            <w:rPr>
              <w:rFonts w:cstheme="minorBidi"/>
              <w:noProof/>
              <w:kern w:val="2"/>
              <w:lang w:eastAsia="cs-CZ"/>
              <w14:ligatures w14:val="standardContextual"/>
            </w:rPr>
          </w:pPr>
          <w:hyperlink w:anchor="_Toc190951642" w:history="1">
            <w:r w:rsidRPr="00EE476F">
              <w:rPr>
                <w:rStyle w:val="Hypertextovodkaz"/>
                <w:noProof/>
              </w:rPr>
              <w:t>3.6</w:t>
            </w:r>
            <w:r>
              <w:rPr>
                <w:rFonts w:cstheme="minorBidi"/>
                <w:noProof/>
                <w:kern w:val="2"/>
                <w:lang w:eastAsia="cs-CZ"/>
                <w14:ligatures w14:val="standardContextual"/>
              </w:rPr>
              <w:tab/>
            </w:r>
            <w:r w:rsidRPr="00EE476F">
              <w:rPr>
                <w:rStyle w:val="Hypertextovodkaz"/>
                <w:noProof/>
              </w:rPr>
              <w:t>Doplňková služba odchozí volání na specifické prefixy</w:t>
            </w:r>
            <w:r>
              <w:rPr>
                <w:noProof/>
                <w:webHidden/>
              </w:rPr>
              <w:tab/>
            </w:r>
            <w:r>
              <w:rPr>
                <w:noProof/>
                <w:webHidden/>
              </w:rPr>
              <w:fldChar w:fldCharType="begin"/>
            </w:r>
            <w:r>
              <w:rPr>
                <w:noProof/>
                <w:webHidden/>
              </w:rPr>
              <w:instrText xml:space="preserve"> PAGEREF _Toc190951642 \h </w:instrText>
            </w:r>
            <w:r>
              <w:rPr>
                <w:noProof/>
                <w:webHidden/>
              </w:rPr>
            </w:r>
            <w:r>
              <w:rPr>
                <w:noProof/>
                <w:webHidden/>
              </w:rPr>
              <w:fldChar w:fldCharType="separate"/>
            </w:r>
            <w:r>
              <w:rPr>
                <w:noProof/>
                <w:webHidden/>
              </w:rPr>
              <w:t>24</w:t>
            </w:r>
            <w:r>
              <w:rPr>
                <w:noProof/>
                <w:webHidden/>
              </w:rPr>
              <w:fldChar w:fldCharType="end"/>
            </w:r>
          </w:hyperlink>
        </w:p>
        <w:p w14:paraId="78944210" w14:textId="0A3E71DB" w:rsidR="004933F3" w:rsidRDefault="004933F3">
          <w:pPr>
            <w:pStyle w:val="Obsah2"/>
            <w:rPr>
              <w:rFonts w:cstheme="minorBidi"/>
              <w:noProof/>
              <w:kern w:val="2"/>
              <w:lang w:eastAsia="cs-CZ"/>
              <w14:ligatures w14:val="standardContextual"/>
            </w:rPr>
          </w:pPr>
          <w:hyperlink w:anchor="_Toc190951643" w:history="1">
            <w:r w:rsidRPr="00EE476F">
              <w:rPr>
                <w:rStyle w:val="Hypertextovodkaz"/>
                <w:noProof/>
              </w:rPr>
              <w:t>3.7</w:t>
            </w:r>
            <w:r>
              <w:rPr>
                <w:rFonts w:cstheme="minorBidi"/>
                <w:noProof/>
                <w:kern w:val="2"/>
                <w:lang w:eastAsia="cs-CZ"/>
                <w14:ligatures w14:val="standardContextual"/>
              </w:rPr>
              <w:tab/>
            </w:r>
            <w:r w:rsidRPr="00EE476F">
              <w:rPr>
                <w:rStyle w:val="Hypertextovodkaz"/>
                <w:noProof/>
              </w:rPr>
              <w:t>Doplňkové služby specifických SMS</w:t>
            </w:r>
            <w:r>
              <w:rPr>
                <w:noProof/>
                <w:webHidden/>
              </w:rPr>
              <w:tab/>
            </w:r>
            <w:r>
              <w:rPr>
                <w:noProof/>
                <w:webHidden/>
              </w:rPr>
              <w:fldChar w:fldCharType="begin"/>
            </w:r>
            <w:r>
              <w:rPr>
                <w:noProof/>
                <w:webHidden/>
              </w:rPr>
              <w:instrText xml:space="preserve"> PAGEREF _Toc190951643 \h </w:instrText>
            </w:r>
            <w:r>
              <w:rPr>
                <w:noProof/>
                <w:webHidden/>
              </w:rPr>
            </w:r>
            <w:r>
              <w:rPr>
                <w:noProof/>
                <w:webHidden/>
              </w:rPr>
              <w:fldChar w:fldCharType="separate"/>
            </w:r>
            <w:r>
              <w:rPr>
                <w:noProof/>
                <w:webHidden/>
              </w:rPr>
              <w:t>24</w:t>
            </w:r>
            <w:r>
              <w:rPr>
                <w:noProof/>
                <w:webHidden/>
              </w:rPr>
              <w:fldChar w:fldCharType="end"/>
            </w:r>
          </w:hyperlink>
        </w:p>
        <w:p w14:paraId="6AB76868" w14:textId="1DED348D" w:rsidR="004933F3" w:rsidRDefault="004933F3">
          <w:pPr>
            <w:pStyle w:val="Obsah2"/>
            <w:rPr>
              <w:rFonts w:cstheme="minorBidi"/>
              <w:noProof/>
              <w:kern w:val="2"/>
              <w:lang w:eastAsia="cs-CZ"/>
              <w14:ligatures w14:val="standardContextual"/>
            </w:rPr>
          </w:pPr>
          <w:hyperlink w:anchor="_Toc190951644" w:history="1">
            <w:r w:rsidRPr="00EE476F">
              <w:rPr>
                <w:rStyle w:val="Hypertextovodkaz"/>
                <w:noProof/>
              </w:rPr>
              <w:t>3.8</w:t>
            </w:r>
            <w:r>
              <w:rPr>
                <w:rFonts w:cstheme="minorBidi"/>
                <w:noProof/>
                <w:kern w:val="2"/>
                <w:lang w:eastAsia="cs-CZ"/>
                <w14:ligatures w14:val="standardContextual"/>
              </w:rPr>
              <w:tab/>
            </w:r>
            <w:r w:rsidRPr="00EE476F">
              <w:rPr>
                <w:rStyle w:val="Hypertextovodkaz"/>
                <w:noProof/>
              </w:rPr>
              <w:t>Doplňkové služby MMS</w:t>
            </w:r>
            <w:r>
              <w:rPr>
                <w:noProof/>
                <w:webHidden/>
              </w:rPr>
              <w:tab/>
            </w:r>
            <w:r>
              <w:rPr>
                <w:noProof/>
                <w:webHidden/>
              </w:rPr>
              <w:fldChar w:fldCharType="begin"/>
            </w:r>
            <w:r>
              <w:rPr>
                <w:noProof/>
                <w:webHidden/>
              </w:rPr>
              <w:instrText xml:space="preserve"> PAGEREF _Toc190951644 \h </w:instrText>
            </w:r>
            <w:r>
              <w:rPr>
                <w:noProof/>
                <w:webHidden/>
              </w:rPr>
            </w:r>
            <w:r>
              <w:rPr>
                <w:noProof/>
                <w:webHidden/>
              </w:rPr>
              <w:fldChar w:fldCharType="separate"/>
            </w:r>
            <w:r>
              <w:rPr>
                <w:noProof/>
                <w:webHidden/>
              </w:rPr>
              <w:t>24</w:t>
            </w:r>
            <w:r>
              <w:rPr>
                <w:noProof/>
                <w:webHidden/>
              </w:rPr>
              <w:fldChar w:fldCharType="end"/>
            </w:r>
          </w:hyperlink>
        </w:p>
        <w:p w14:paraId="192D3CB8" w14:textId="450B236D" w:rsidR="004933F3" w:rsidRDefault="004933F3">
          <w:pPr>
            <w:pStyle w:val="Obsah2"/>
            <w:rPr>
              <w:rFonts w:cstheme="minorBidi"/>
              <w:noProof/>
              <w:kern w:val="2"/>
              <w:lang w:eastAsia="cs-CZ"/>
              <w14:ligatures w14:val="standardContextual"/>
            </w:rPr>
          </w:pPr>
          <w:hyperlink w:anchor="_Toc190951645" w:history="1">
            <w:r w:rsidRPr="00EE476F">
              <w:rPr>
                <w:rStyle w:val="Hypertextovodkaz"/>
                <w:noProof/>
              </w:rPr>
              <w:t>3.9</w:t>
            </w:r>
            <w:r>
              <w:rPr>
                <w:rFonts w:cstheme="minorBidi"/>
                <w:noProof/>
                <w:kern w:val="2"/>
                <w:lang w:eastAsia="cs-CZ"/>
                <w14:ligatures w14:val="standardContextual"/>
              </w:rPr>
              <w:tab/>
            </w:r>
            <w:r w:rsidRPr="00EE476F">
              <w:rPr>
                <w:rStyle w:val="Hypertextovodkaz"/>
                <w:noProof/>
              </w:rPr>
              <w:t>Doplňkové služby datového přístupu k síti Internet</w:t>
            </w:r>
            <w:r>
              <w:rPr>
                <w:noProof/>
                <w:webHidden/>
              </w:rPr>
              <w:tab/>
            </w:r>
            <w:r>
              <w:rPr>
                <w:noProof/>
                <w:webHidden/>
              </w:rPr>
              <w:fldChar w:fldCharType="begin"/>
            </w:r>
            <w:r>
              <w:rPr>
                <w:noProof/>
                <w:webHidden/>
              </w:rPr>
              <w:instrText xml:space="preserve"> PAGEREF _Toc190951645 \h </w:instrText>
            </w:r>
            <w:r>
              <w:rPr>
                <w:noProof/>
                <w:webHidden/>
              </w:rPr>
            </w:r>
            <w:r>
              <w:rPr>
                <w:noProof/>
                <w:webHidden/>
              </w:rPr>
              <w:fldChar w:fldCharType="separate"/>
            </w:r>
            <w:r>
              <w:rPr>
                <w:noProof/>
                <w:webHidden/>
              </w:rPr>
              <w:t>25</w:t>
            </w:r>
            <w:r>
              <w:rPr>
                <w:noProof/>
                <w:webHidden/>
              </w:rPr>
              <w:fldChar w:fldCharType="end"/>
            </w:r>
          </w:hyperlink>
        </w:p>
        <w:p w14:paraId="777F17A3" w14:textId="4FA794C1" w:rsidR="004933F3" w:rsidRDefault="004933F3">
          <w:pPr>
            <w:pStyle w:val="Obsah2"/>
            <w:rPr>
              <w:rFonts w:cstheme="minorBidi"/>
              <w:noProof/>
              <w:kern w:val="2"/>
              <w:lang w:eastAsia="cs-CZ"/>
              <w14:ligatures w14:val="standardContextual"/>
            </w:rPr>
          </w:pPr>
          <w:hyperlink w:anchor="_Toc190951647" w:history="1">
            <w:r w:rsidRPr="00EE476F">
              <w:rPr>
                <w:rStyle w:val="Hypertextovodkaz"/>
                <w:noProof/>
              </w:rPr>
              <w:t>3.10</w:t>
            </w:r>
            <w:r>
              <w:rPr>
                <w:rFonts w:cstheme="minorBidi"/>
                <w:noProof/>
                <w:kern w:val="2"/>
                <w:lang w:eastAsia="cs-CZ"/>
                <w14:ligatures w14:val="standardContextual"/>
              </w:rPr>
              <w:tab/>
            </w:r>
            <w:r w:rsidRPr="00EE476F">
              <w:rPr>
                <w:rStyle w:val="Hypertextovodkaz"/>
                <w:noProof/>
              </w:rPr>
              <w:t>Doplňková služba veřejných IP adres</w:t>
            </w:r>
            <w:r>
              <w:rPr>
                <w:noProof/>
                <w:webHidden/>
              </w:rPr>
              <w:tab/>
            </w:r>
            <w:r>
              <w:rPr>
                <w:noProof/>
                <w:webHidden/>
              </w:rPr>
              <w:fldChar w:fldCharType="begin"/>
            </w:r>
            <w:r>
              <w:rPr>
                <w:noProof/>
                <w:webHidden/>
              </w:rPr>
              <w:instrText xml:space="preserve"> PAGEREF _Toc190951647 \h </w:instrText>
            </w:r>
            <w:r>
              <w:rPr>
                <w:noProof/>
                <w:webHidden/>
              </w:rPr>
            </w:r>
            <w:r>
              <w:rPr>
                <w:noProof/>
                <w:webHidden/>
              </w:rPr>
              <w:fldChar w:fldCharType="separate"/>
            </w:r>
            <w:r>
              <w:rPr>
                <w:noProof/>
                <w:webHidden/>
              </w:rPr>
              <w:t>25</w:t>
            </w:r>
            <w:r>
              <w:rPr>
                <w:noProof/>
                <w:webHidden/>
              </w:rPr>
              <w:fldChar w:fldCharType="end"/>
            </w:r>
          </w:hyperlink>
        </w:p>
        <w:p w14:paraId="61BABC47" w14:textId="1E624E2F" w:rsidR="004933F3" w:rsidRDefault="004933F3">
          <w:pPr>
            <w:pStyle w:val="Obsah2"/>
            <w:rPr>
              <w:rFonts w:cstheme="minorBidi"/>
              <w:noProof/>
              <w:kern w:val="2"/>
              <w:lang w:eastAsia="cs-CZ"/>
              <w14:ligatures w14:val="standardContextual"/>
            </w:rPr>
          </w:pPr>
          <w:hyperlink w:anchor="_Toc190951648" w:history="1">
            <w:r w:rsidRPr="00EE476F">
              <w:rPr>
                <w:rStyle w:val="Hypertextovodkaz"/>
                <w:noProof/>
              </w:rPr>
              <w:t>3.11</w:t>
            </w:r>
            <w:r>
              <w:rPr>
                <w:rFonts w:cstheme="minorBidi"/>
                <w:noProof/>
                <w:kern w:val="2"/>
                <w:lang w:eastAsia="cs-CZ"/>
                <w14:ligatures w14:val="standardContextual"/>
              </w:rPr>
              <w:tab/>
            </w:r>
            <w:r w:rsidRPr="00EE476F">
              <w:rPr>
                <w:rStyle w:val="Hypertextovodkaz"/>
                <w:noProof/>
              </w:rPr>
              <w:t>Doplňková služba klonovaná SIM karta</w:t>
            </w:r>
            <w:r>
              <w:rPr>
                <w:noProof/>
                <w:webHidden/>
              </w:rPr>
              <w:tab/>
            </w:r>
            <w:r>
              <w:rPr>
                <w:noProof/>
                <w:webHidden/>
              </w:rPr>
              <w:fldChar w:fldCharType="begin"/>
            </w:r>
            <w:r>
              <w:rPr>
                <w:noProof/>
                <w:webHidden/>
              </w:rPr>
              <w:instrText xml:space="preserve"> PAGEREF _Toc190951648 \h </w:instrText>
            </w:r>
            <w:r>
              <w:rPr>
                <w:noProof/>
                <w:webHidden/>
              </w:rPr>
            </w:r>
            <w:r>
              <w:rPr>
                <w:noProof/>
                <w:webHidden/>
              </w:rPr>
              <w:fldChar w:fldCharType="separate"/>
            </w:r>
            <w:r>
              <w:rPr>
                <w:noProof/>
                <w:webHidden/>
              </w:rPr>
              <w:t>25</w:t>
            </w:r>
            <w:r>
              <w:rPr>
                <w:noProof/>
                <w:webHidden/>
              </w:rPr>
              <w:fldChar w:fldCharType="end"/>
            </w:r>
          </w:hyperlink>
        </w:p>
        <w:p w14:paraId="53D5D791" w14:textId="661B9B23" w:rsidR="004933F3" w:rsidRDefault="004933F3">
          <w:pPr>
            <w:pStyle w:val="Obsah2"/>
            <w:rPr>
              <w:rFonts w:cstheme="minorBidi"/>
              <w:noProof/>
              <w:kern w:val="2"/>
              <w:lang w:eastAsia="cs-CZ"/>
              <w14:ligatures w14:val="standardContextual"/>
            </w:rPr>
          </w:pPr>
          <w:hyperlink w:anchor="_Toc190951649" w:history="1">
            <w:r w:rsidRPr="00EE476F">
              <w:rPr>
                <w:rStyle w:val="Hypertextovodkaz"/>
                <w:noProof/>
              </w:rPr>
              <w:t>3.12</w:t>
            </w:r>
            <w:r>
              <w:rPr>
                <w:rFonts w:cstheme="minorBidi"/>
                <w:noProof/>
                <w:kern w:val="2"/>
                <w:lang w:eastAsia="cs-CZ"/>
                <w14:ligatures w14:val="standardContextual"/>
              </w:rPr>
              <w:tab/>
            </w:r>
            <w:r w:rsidRPr="00EE476F">
              <w:rPr>
                <w:rStyle w:val="Hypertextovodkaz"/>
                <w:noProof/>
              </w:rPr>
              <w:t>Finanční limit čerpání individuálních doplňkových služeb</w:t>
            </w:r>
            <w:r>
              <w:rPr>
                <w:noProof/>
                <w:webHidden/>
              </w:rPr>
              <w:tab/>
            </w:r>
            <w:r>
              <w:rPr>
                <w:noProof/>
                <w:webHidden/>
              </w:rPr>
              <w:fldChar w:fldCharType="begin"/>
            </w:r>
            <w:r>
              <w:rPr>
                <w:noProof/>
                <w:webHidden/>
              </w:rPr>
              <w:instrText xml:space="preserve"> PAGEREF _Toc190951649 \h </w:instrText>
            </w:r>
            <w:r>
              <w:rPr>
                <w:noProof/>
                <w:webHidden/>
              </w:rPr>
            </w:r>
            <w:r>
              <w:rPr>
                <w:noProof/>
                <w:webHidden/>
              </w:rPr>
              <w:fldChar w:fldCharType="separate"/>
            </w:r>
            <w:r>
              <w:rPr>
                <w:noProof/>
                <w:webHidden/>
              </w:rPr>
              <w:t>26</w:t>
            </w:r>
            <w:r>
              <w:rPr>
                <w:noProof/>
                <w:webHidden/>
              </w:rPr>
              <w:fldChar w:fldCharType="end"/>
            </w:r>
          </w:hyperlink>
        </w:p>
        <w:p w14:paraId="4DBBC578" w14:textId="1C18995B" w:rsidR="004933F3" w:rsidRDefault="004933F3">
          <w:pPr>
            <w:pStyle w:val="Obsah2"/>
            <w:rPr>
              <w:rFonts w:cstheme="minorBidi"/>
              <w:noProof/>
              <w:kern w:val="2"/>
              <w:lang w:eastAsia="cs-CZ"/>
              <w14:ligatures w14:val="standardContextual"/>
            </w:rPr>
          </w:pPr>
          <w:hyperlink w:anchor="_Toc190951650" w:history="1">
            <w:r w:rsidRPr="00EE476F">
              <w:rPr>
                <w:rStyle w:val="Hypertextovodkaz"/>
                <w:noProof/>
              </w:rPr>
              <w:t>3.13</w:t>
            </w:r>
            <w:r>
              <w:rPr>
                <w:rFonts w:cstheme="minorBidi"/>
                <w:noProof/>
                <w:kern w:val="2"/>
                <w:lang w:eastAsia="cs-CZ"/>
                <w14:ligatures w14:val="standardContextual"/>
              </w:rPr>
              <w:tab/>
            </w:r>
            <w:r w:rsidRPr="00EE476F">
              <w:rPr>
                <w:rStyle w:val="Hypertextovodkaz"/>
                <w:noProof/>
              </w:rPr>
              <w:t>Sleva do fakturace</w:t>
            </w:r>
            <w:r>
              <w:rPr>
                <w:noProof/>
                <w:webHidden/>
              </w:rPr>
              <w:tab/>
            </w:r>
            <w:r>
              <w:rPr>
                <w:noProof/>
                <w:webHidden/>
              </w:rPr>
              <w:fldChar w:fldCharType="begin"/>
            </w:r>
            <w:r>
              <w:rPr>
                <w:noProof/>
                <w:webHidden/>
              </w:rPr>
              <w:instrText xml:space="preserve"> PAGEREF _Toc190951650 \h </w:instrText>
            </w:r>
            <w:r>
              <w:rPr>
                <w:noProof/>
                <w:webHidden/>
              </w:rPr>
            </w:r>
            <w:r>
              <w:rPr>
                <w:noProof/>
                <w:webHidden/>
              </w:rPr>
              <w:fldChar w:fldCharType="separate"/>
            </w:r>
            <w:r>
              <w:rPr>
                <w:noProof/>
                <w:webHidden/>
              </w:rPr>
              <w:t>26</w:t>
            </w:r>
            <w:r>
              <w:rPr>
                <w:noProof/>
                <w:webHidden/>
              </w:rPr>
              <w:fldChar w:fldCharType="end"/>
            </w:r>
          </w:hyperlink>
        </w:p>
        <w:p w14:paraId="379366BC" w14:textId="54893EC9" w:rsidR="004933F3" w:rsidRDefault="004933F3">
          <w:pPr>
            <w:pStyle w:val="Obsah1"/>
            <w:rPr>
              <w:rFonts w:cstheme="minorBidi"/>
              <w:noProof/>
              <w:kern w:val="2"/>
              <w:lang w:eastAsia="cs-CZ"/>
              <w14:ligatures w14:val="standardContextual"/>
            </w:rPr>
          </w:pPr>
          <w:hyperlink w:anchor="_Toc190951651" w:history="1">
            <w:r w:rsidRPr="00EE476F">
              <w:rPr>
                <w:rStyle w:val="Hypertextovodkaz"/>
                <w:noProof/>
              </w:rPr>
              <w:t>4</w:t>
            </w:r>
            <w:r>
              <w:rPr>
                <w:rFonts w:cstheme="minorBidi"/>
                <w:noProof/>
                <w:kern w:val="2"/>
                <w:lang w:eastAsia="cs-CZ"/>
                <w14:ligatures w14:val="standardContextual"/>
              </w:rPr>
              <w:tab/>
            </w:r>
            <w:r w:rsidRPr="00EE476F">
              <w:rPr>
                <w:rStyle w:val="Hypertextovodkaz"/>
                <w:noProof/>
              </w:rPr>
              <w:t>Ostatní služby</w:t>
            </w:r>
            <w:r>
              <w:rPr>
                <w:noProof/>
                <w:webHidden/>
              </w:rPr>
              <w:tab/>
            </w:r>
            <w:r>
              <w:rPr>
                <w:noProof/>
                <w:webHidden/>
              </w:rPr>
              <w:fldChar w:fldCharType="begin"/>
            </w:r>
            <w:r>
              <w:rPr>
                <w:noProof/>
                <w:webHidden/>
              </w:rPr>
              <w:instrText xml:space="preserve"> PAGEREF _Toc190951651 \h </w:instrText>
            </w:r>
            <w:r>
              <w:rPr>
                <w:noProof/>
                <w:webHidden/>
              </w:rPr>
            </w:r>
            <w:r>
              <w:rPr>
                <w:noProof/>
                <w:webHidden/>
              </w:rPr>
              <w:fldChar w:fldCharType="separate"/>
            </w:r>
            <w:r>
              <w:rPr>
                <w:noProof/>
                <w:webHidden/>
              </w:rPr>
              <w:t>27</w:t>
            </w:r>
            <w:r>
              <w:rPr>
                <w:noProof/>
                <w:webHidden/>
              </w:rPr>
              <w:fldChar w:fldCharType="end"/>
            </w:r>
          </w:hyperlink>
        </w:p>
        <w:p w14:paraId="2CD9017B" w14:textId="62FDED29" w:rsidR="004933F3" w:rsidRDefault="004933F3">
          <w:pPr>
            <w:pStyle w:val="Obsah2"/>
            <w:rPr>
              <w:rFonts w:cstheme="minorBidi"/>
              <w:noProof/>
              <w:kern w:val="2"/>
              <w:lang w:eastAsia="cs-CZ"/>
              <w14:ligatures w14:val="standardContextual"/>
            </w:rPr>
          </w:pPr>
          <w:hyperlink w:anchor="_Toc190951652" w:history="1">
            <w:r w:rsidRPr="00EE476F">
              <w:rPr>
                <w:rStyle w:val="Hypertextovodkaz"/>
                <w:noProof/>
              </w:rPr>
              <w:t>4.1</w:t>
            </w:r>
            <w:r>
              <w:rPr>
                <w:rFonts w:cstheme="minorBidi"/>
                <w:noProof/>
                <w:kern w:val="2"/>
                <w:lang w:eastAsia="cs-CZ"/>
                <w14:ligatures w14:val="standardContextual"/>
              </w:rPr>
              <w:tab/>
            </w:r>
            <w:r w:rsidRPr="00EE476F">
              <w:rPr>
                <w:rStyle w:val="Hypertextovodkaz"/>
                <w:noProof/>
              </w:rPr>
              <w:t>Služba rozhraní ISDN30 pro hlasovou VPN</w:t>
            </w:r>
            <w:r>
              <w:rPr>
                <w:noProof/>
                <w:webHidden/>
              </w:rPr>
              <w:tab/>
            </w:r>
            <w:r>
              <w:rPr>
                <w:noProof/>
                <w:webHidden/>
              </w:rPr>
              <w:fldChar w:fldCharType="begin"/>
            </w:r>
            <w:r>
              <w:rPr>
                <w:noProof/>
                <w:webHidden/>
              </w:rPr>
              <w:instrText xml:space="preserve"> PAGEREF _Toc190951652 \h </w:instrText>
            </w:r>
            <w:r>
              <w:rPr>
                <w:noProof/>
                <w:webHidden/>
              </w:rPr>
            </w:r>
            <w:r>
              <w:rPr>
                <w:noProof/>
                <w:webHidden/>
              </w:rPr>
              <w:fldChar w:fldCharType="separate"/>
            </w:r>
            <w:r>
              <w:rPr>
                <w:noProof/>
                <w:webHidden/>
              </w:rPr>
              <w:t>27</w:t>
            </w:r>
            <w:r>
              <w:rPr>
                <w:noProof/>
                <w:webHidden/>
              </w:rPr>
              <w:fldChar w:fldCharType="end"/>
            </w:r>
          </w:hyperlink>
        </w:p>
        <w:p w14:paraId="1C1A9497" w14:textId="70E7D62E" w:rsidR="004933F3" w:rsidRDefault="004933F3">
          <w:pPr>
            <w:pStyle w:val="Obsah2"/>
            <w:rPr>
              <w:rFonts w:cstheme="minorBidi"/>
              <w:noProof/>
              <w:kern w:val="2"/>
              <w:lang w:eastAsia="cs-CZ"/>
              <w14:ligatures w14:val="standardContextual"/>
            </w:rPr>
          </w:pPr>
          <w:hyperlink w:anchor="_Toc190951653" w:history="1">
            <w:r w:rsidRPr="00EE476F">
              <w:rPr>
                <w:rStyle w:val="Hypertextovodkaz"/>
                <w:noProof/>
              </w:rPr>
              <w:t>4.2</w:t>
            </w:r>
            <w:r>
              <w:rPr>
                <w:rFonts w:cstheme="minorBidi"/>
                <w:noProof/>
                <w:kern w:val="2"/>
                <w:lang w:eastAsia="cs-CZ"/>
                <w14:ligatures w14:val="standardContextual"/>
              </w:rPr>
              <w:tab/>
            </w:r>
            <w:r w:rsidRPr="00EE476F">
              <w:rPr>
                <w:rStyle w:val="Hypertextovodkaz"/>
                <w:noProof/>
              </w:rPr>
              <w:t>Služba záznamu hovorů</w:t>
            </w:r>
            <w:r>
              <w:rPr>
                <w:noProof/>
                <w:webHidden/>
              </w:rPr>
              <w:tab/>
            </w:r>
            <w:r>
              <w:rPr>
                <w:noProof/>
                <w:webHidden/>
              </w:rPr>
              <w:fldChar w:fldCharType="begin"/>
            </w:r>
            <w:r>
              <w:rPr>
                <w:noProof/>
                <w:webHidden/>
              </w:rPr>
              <w:instrText xml:space="preserve"> PAGEREF _Toc190951653 \h </w:instrText>
            </w:r>
            <w:r>
              <w:rPr>
                <w:noProof/>
                <w:webHidden/>
              </w:rPr>
            </w:r>
            <w:r>
              <w:rPr>
                <w:noProof/>
                <w:webHidden/>
              </w:rPr>
              <w:fldChar w:fldCharType="separate"/>
            </w:r>
            <w:r>
              <w:rPr>
                <w:noProof/>
                <w:webHidden/>
              </w:rPr>
              <w:t>28</w:t>
            </w:r>
            <w:r>
              <w:rPr>
                <w:noProof/>
                <w:webHidden/>
              </w:rPr>
              <w:fldChar w:fldCharType="end"/>
            </w:r>
          </w:hyperlink>
        </w:p>
        <w:p w14:paraId="42C33494" w14:textId="283608FB" w:rsidR="004933F3" w:rsidRDefault="004933F3">
          <w:pPr>
            <w:pStyle w:val="Obsah1"/>
            <w:rPr>
              <w:rFonts w:cstheme="minorBidi"/>
              <w:noProof/>
              <w:kern w:val="2"/>
              <w:lang w:eastAsia="cs-CZ"/>
              <w14:ligatures w14:val="standardContextual"/>
            </w:rPr>
          </w:pPr>
          <w:hyperlink w:anchor="_Toc190951654" w:history="1">
            <w:r w:rsidRPr="00EE476F">
              <w:rPr>
                <w:rStyle w:val="Hypertextovodkaz"/>
                <w:noProof/>
              </w:rPr>
              <w:t>5</w:t>
            </w:r>
            <w:r>
              <w:rPr>
                <w:rFonts w:cstheme="minorBidi"/>
                <w:noProof/>
                <w:kern w:val="2"/>
                <w:lang w:eastAsia="cs-CZ"/>
                <w14:ligatures w14:val="standardContextual"/>
              </w:rPr>
              <w:tab/>
            </w:r>
            <w:r w:rsidRPr="00EE476F">
              <w:rPr>
                <w:rStyle w:val="Hypertextovodkaz"/>
                <w:noProof/>
              </w:rPr>
              <w:t>Implementační projekt</w:t>
            </w:r>
            <w:r>
              <w:rPr>
                <w:noProof/>
                <w:webHidden/>
              </w:rPr>
              <w:tab/>
            </w:r>
            <w:r>
              <w:rPr>
                <w:noProof/>
                <w:webHidden/>
              </w:rPr>
              <w:fldChar w:fldCharType="begin"/>
            </w:r>
            <w:r>
              <w:rPr>
                <w:noProof/>
                <w:webHidden/>
              </w:rPr>
              <w:instrText xml:space="preserve"> PAGEREF _Toc190951654 \h </w:instrText>
            </w:r>
            <w:r>
              <w:rPr>
                <w:noProof/>
                <w:webHidden/>
              </w:rPr>
            </w:r>
            <w:r>
              <w:rPr>
                <w:noProof/>
                <w:webHidden/>
              </w:rPr>
              <w:fldChar w:fldCharType="separate"/>
            </w:r>
            <w:r>
              <w:rPr>
                <w:noProof/>
                <w:webHidden/>
              </w:rPr>
              <w:t>29</w:t>
            </w:r>
            <w:r>
              <w:rPr>
                <w:noProof/>
                <w:webHidden/>
              </w:rPr>
              <w:fldChar w:fldCharType="end"/>
            </w:r>
          </w:hyperlink>
        </w:p>
        <w:p w14:paraId="55C4F5CB" w14:textId="5A3CE37A" w:rsidR="004933F3" w:rsidRDefault="004933F3">
          <w:pPr>
            <w:pStyle w:val="Obsah2"/>
            <w:rPr>
              <w:rFonts w:cstheme="minorBidi"/>
              <w:noProof/>
              <w:kern w:val="2"/>
              <w:lang w:eastAsia="cs-CZ"/>
              <w14:ligatures w14:val="standardContextual"/>
            </w:rPr>
          </w:pPr>
          <w:hyperlink w:anchor="_Toc190951655" w:history="1">
            <w:r w:rsidRPr="00EE476F">
              <w:rPr>
                <w:rStyle w:val="Hypertextovodkaz"/>
                <w:noProof/>
              </w:rPr>
              <w:t>5.1</w:t>
            </w:r>
            <w:r>
              <w:rPr>
                <w:rFonts w:cstheme="minorBidi"/>
                <w:noProof/>
                <w:kern w:val="2"/>
                <w:lang w:eastAsia="cs-CZ"/>
                <w14:ligatures w14:val="standardContextual"/>
              </w:rPr>
              <w:tab/>
            </w:r>
            <w:r w:rsidRPr="00EE476F">
              <w:rPr>
                <w:rStyle w:val="Hypertextovodkaz"/>
                <w:noProof/>
              </w:rPr>
              <w:t>Návrh řešení způsobu předávání služeb</w:t>
            </w:r>
            <w:r>
              <w:rPr>
                <w:noProof/>
                <w:webHidden/>
              </w:rPr>
              <w:tab/>
            </w:r>
            <w:r>
              <w:rPr>
                <w:noProof/>
                <w:webHidden/>
              </w:rPr>
              <w:fldChar w:fldCharType="begin"/>
            </w:r>
            <w:r>
              <w:rPr>
                <w:noProof/>
                <w:webHidden/>
              </w:rPr>
              <w:instrText xml:space="preserve"> PAGEREF _Toc190951655 \h </w:instrText>
            </w:r>
            <w:r>
              <w:rPr>
                <w:noProof/>
                <w:webHidden/>
              </w:rPr>
            </w:r>
            <w:r>
              <w:rPr>
                <w:noProof/>
                <w:webHidden/>
              </w:rPr>
              <w:fldChar w:fldCharType="separate"/>
            </w:r>
            <w:r>
              <w:rPr>
                <w:noProof/>
                <w:webHidden/>
              </w:rPr>
              <w:t>29</w:t>
            </w:r>
            <w:r>
              <w:rPr>
                <w:noProof/>
                <w:webHidden/>
              </w:rPr>
              <w:fldChar w:fldCharType="end"/>
            </w:r>
          </w:hyperlink>
        </w:p>
        <w:p w14:paraId="00165965" w14:textId="3CF196A0" w:rsidR="004933F3" w:rsidRDefault="004933F3">
          <w:pPr>
            <w:pStyle w:val="Obsah2"/>
            <w:rPr>
              <w:rFonts w:cstheme="minorBidi"/>
              <w:noProof/>
              <w:kern w:val="2"/>
              <w:lang w:eastAsia="cs-CZ"/>
              <w14:ligatures w14:val="standardContextual"/>
            </w:rPr>
          </w:pPr>
          <w:hyperlink w:anchor="_Toc190951656" w:history="1">
            <w:r w:rsidRPr="00EE476F">
              <w:rPr>
                <w:rStyle w:val="Hypertextovodkaz"/>
                <w:noProof/>
              </w:rPr>
              <w:t>5.2</w:t>
            </w:r>
            <w:r>
              <w:rPr>
                <w:rFonts w:cstheme="minorBidi"/>
                <w:noProof/>
                <w:kern w:val="2"/>
                <w:lang w:eastAsia="cs-CZ"/>
                <w14:ligatures w14:val="standardContextual"/>
              </w:rPr>
              <w:tab/>
            </w:r>
            <w:r w:rsidRPr="00EE476F">
              <w:rPr>
                <w:rStyle w:val="Hypertextovodkaz"/>
                <w:noProof/>
              </w:rPr>
              <w:t>High-level design (HLD, technický cílový koncept)</w:t>
            </w:r>
            <w:r>
              <w:rPr>
                <w:noProof/>
                <w:webHidden/>
              </w:rPr>
              <w:tab/>
            </w:r>
            <w:r>
              <w:rPr>
                <w:noProof/>
                <w:webHidden/>
              </w:rPr>
              <w:fldChar w:fldCharType="begin"/>
            </w:r>
            <w:r>
              <w:rPr>
                <w:noProof/>
                <w:webHidden/>
              </w:rPr>
              <w:instrText xml:space="preserve"> PAGEREF _Toc190951656 \h </w:instrText>
            </w:r>
            <w:r>
              <w:rPr>
                <w:noProof/>
                <w:webHidden/>
              </w:rPr>
            </w:r>
            <w:r>
              <w:rPr>
                <w:noProof/>
                <w:webHidden/>
              </w:rPr>
              <w:fldChar w:fldCharType="separate"/>
            </w:r>
            <w:r>
              <w:rPr>
                <w:noProof/>
                <w:webHidden/>
              </w:rPr>
              <w:t>29</w:t>
            </w:r>
            <w:r>
              <w:rPr>
                <w:noProof/>
                <w:webHidden/>
              </w:rPr>
              <w:fldChar w:fldCharType="end"/>
            </w:r>
          </w:hyperlink>
        </w:p>
        <w:p w14:paraId="747039B3" w14:textId="33012F04" w:rsidR="004933F3" w:rsidRDefault="004933F3">
          <w:pPr>
            <w:pStyle w:val="Obsah2"/>
            <w:rPr>
              <w:rFonts w:cstheme="minorBidi"/>
              <w:noProof/>
              <w:kern w:val="2"/>
              <w:lang w:eastAsia="cs-CZ"/>
              <w14:ligatures w14:val="standardContextual"/>
            </w:rPr>
          </w:pPr>
          <w:hyperlink w:anchor="_Toc190951657" w:history="1">
            <w:r w:rsidRPr="00EE476F">
              <w:rPr>
                <w:rStyle w:val="Hypertextovodkaz"/>
                <w:noProof/>
              </w:rPr>
              <w:t>5.3</w:t>
            </w:r>
            <w:r>
              <w:rPr>
                <w:rFonts w:cstheme="minorBidi"/>
                <w:noProof/>
                <w:kern w:val="2"/>
                <w:lang w:eastAsia="cs-CZ"/>
                <w14:ligatures w14:val="standardContextual"/>
              </w:rPr>
              <w:tab/>
            </w:r>
            <w:r w:rsidRPr="00EE476F">
              <w:rPr>
                <w:rStyle w:val="Hypertextovodkaz"/>
                <w:noProof/>
              </w:rPr>
              <w:t>Low-level-design (LLD)</w:t>
            </w:r>
            <w:r>
              <w:rPr>
                <w:noProof/>
                <w:webHidden/>
              </w:rPr>
              <w:tab/>
            </w:r>
            <w:r>
              <w:rPr>
                <w:noProof/>
                <w:webHidden/>
              </w:rPr>
              <w:fldChar w:fldCharType="begin"/>
            </w:r>
            <w:r>
              <w:rPr>
                <w:noProof/>
                <w:webHidden/>
              </w:rPr>
              <w:instrText xml:space="preserve"> PAGEREF _Toc190951657 \h </w:instrText>
            </w:r>
            <w:r>
              <w:rPr>
                <w:noProof/>
                <w:webHidden/>
              </w:rPr>
            </w:r>
            <w:r>
              <w:rPr>
                <w:noProof/>
                <w:webHidden/>
              </w:rPr>
              <w:fldChar w:fldCharType="separate"/>
            </w:r>
            <w:r>
              <w:rPr>
                <w:noProof/>
                <w:webHidden/>
              </w:rPr>
              <w:t>30</w:t>
            </w:r>
            <w:r>
              <w:rPr>
                <w:noProof/>
                <w:webHidden/>
              </w:rPr>
              <w:fldChar w:fldCharType="end"/>
            </w:r>
          </w:hyperlink>
        </w:p>
        <w:p w14:paraId="10628935" w14:textId="7BA314B6" w:rsidR="004933F3" w:rsidRDefault="004933F3">
          <w:pPr>
            <w:pStyle w:val="Obsah2"/>
            <w:rPr>
              <w:rFonts w:cstheme="minorBidi"/>
              <w:noProof/>
              <w:kern w:val="2"/>
              <w:lang w:eastAsia="cs-CZ"/>
              <w14:ligatures w14:val="standardContextual"/>
            </w:rPr>
          </w:pPr>
          <w:hyperlink w:anchor="_Toc190951658" w:history="1">
            <w:r w:rsidRPr="00EE476F">
              <w:rPr>
                <w:rStyle w:val="Hypertextovodkaz"/>
                <w:noProof/>
              </w:rPr>
              <w:t>5.4</w:t>
            </w:r>
            <w:r>
              <w:rPr>
                <w:rFonts w:cstheme="minorBidi"/>
                <w:noProof/>
                <w:kern w:val="2"/>
                <w:lang w:eastAsia="cs-CZ"/>
                <w14:ligatures w14:val="standardContextual"/>
              </w:rPr>
              <w:tab/>
            </w:r>
            <w:r w:rsidRPr="00EE476F">
              <w:rPr>
                <w:rStyle w:val="Hypertextovodkaz"/>
                <w:noProof/>
              </w:rPr>
              <w:t>Specifikace akceptačních testů SAT</w:t>
            </w:r>
            <w:r>
              <w:rPr>
                <w:noProof/>
                <w:webHidden/>
              </w:rPr>
              <w:tab/>
            </w:r>
            <w:r>
              <w:rPr>
                <w:noProof/>
                <w:webHidden/>
              </w:rPr>
              <w:fldChar w:fldCharType="begin"/>
            </w:r>
            <w:r>
              <w:rPr>
                <w:noProof/>
                <w:webHidden/>
              </w:rPr>
              <w:instrText xml:space="preserve"> PAGEREF _Toc190951658 \h </w:instrText>
            </w:r>
            <w:r>
              <w:rPr>
                <w:noProof/>
                <w:webHidden/>
              </w:rPr>
            </w:r>
            <w:r>
              <w:rPr>
                <w:noProof/>
                <w:webHidden/>
              </w:rPr>
              <w:fldChar w:fldCharType="separate"/>
            </w:r>
            <w:r>
              <w:rPr>
                <w:noProof/>
                <w:webHidden/>
              </w:rPr>
              <w:t>30</w:t>
            </w:r>
            <w:r>
              <w:rPr>
                <w:noProof/>
                <w:webHidden/>
              </w:rPr>
              <w:fldChar w:fldCharType="end"/>
            </w:r>
          </w:hyperlink>
        </w:p>
        <w:p w14:paraId="2F367D36" w14:textId="5D330BCA" w:rsidR="004933F3" w:rsidRDefault="004933F3">
          <w:pPr>
            <w:pStyle w:val="Obsah2"/>
            <w:rPr>
              <w:rFonts w:cstheme="minorBidi"/>
              <w:noProof/>
              <w:kern w:val="2"/>
              <w:lang w:eastAsia="cs-CZ"/>
              <w14:ligatures w14:val="standardContextual"/>
            </w:rPr>
          </w:pPr>
          <w:hyperlink w:anchor="_Toc190951659" w:history="1">
            <w:r w:rsidRPr="00EE476F">
              <w:rPr>
                <w:rStyle w:val="Hypertextovodkaz"/>
                <w:noProof/>
              </w:rPr>
              <w:t>5.5</w:t>
            </w:r>
            <w:r>
              <w:rPr>
                <w:rFonts w:cstheme="minorBidi"/>
                <w:noProof/>
                <w:kern w:val="2"/>
                <w:lang w:eastAsia="cs-CZ"/>
                <w14:ligatures w14:val="standardContextual"/>
              </w:rPr>
              <w:tab/>
            </w:r>
            <w:r w:rsidRPr="00EE476F">
              <w:rPr>
                <w:rStyle w:val="Hypertextovodkaz"/>
                <w:noProof/>
              </w:rPr>
              <w:t>Uživatelská a programátorské dokumentace</w:t>
            </w:r>
            <w:r>
              <w:rPr>
                <w:noProof/>
                <w:webHidden/>
              </w:rPr>
              <w:tab/>
            </w:r>
            <w:r>
              <w:rPr>
                <w:noProof/>
                <w:webHidden/>
              </w:rPr>
              <w:fldChar w:fldCharType="begin"/>
            </w:r>
            <w:r>
              <w:rPr>
                <w:noProof/>
                <w:webHidden/>
              </w:rPr>
              <w:instrText xml:space="preserve"> PAGEREF _Toc190951659 \h </w:instrText>
            </w:r>
            <w:r>
              <w:rPr>
                <w:noProof/>
                <w:webHidden/>
              </w:rPr>
            </w:r>
            <w:r>
              <w:rPr>
                <w:noProof/>
                <w:webHidden/>
              </w:rPr>
              <w:fldChar w:fldCharType="separate"/>
            </w:r>
            <w:r>
              <w:rPr>
                <w:noProof/>
                <w:webHidden/>
              </w:rPr>
              <w:t>30</w:t>
            </w:r>
            <w:r>
              <w:rPr>
                <w:noProof/>
                <w:webHidden/>
              </w:rPr>
              <w:fldChar w:fldCharType="end"/>
            </w:r>
          </w:hyperlink>
        </w:p>
        <w:p w14:paraId="586E5AFB" w14:textId="20B7559B" w:rsidR="004933F3" w:rsidRDefault="004933F3">
          <w:pPr>
            <w:pStyle w:val="Obsah2"/>
            <w:rPr>
              <w:rFonts w:cstheme="minorBidi"/>
              <w:noProof/>
              <w:kern w:val="2"/>
              <w:lang w:eastAsia="cs-CZ"/>
              <w14:ligatures w14:val="standardContextual"/>
            </w:rPr>
          </w:pPr>
          <w:hyperlink w:anchor="_Toc190951660" w:history="1">
            <w:r w:rsidRPr="00EE476F">
              <w:rPr>
                <w:rStyle w:val="Hypertextovodkaz"/>
                <w:noProof/>
              </w:rPr>
              <w:t>5.6</w:t>
            </w:r>
            <w:r>
              <w:rPr>
                <w:rFonts w:cstheme="minorBidi"/>
                <w:noProof/>
                <w:kern w:val="2"/>
                <w:lang w:eastAsia="cs-CZ"/>
                <w14:ligatures w14:val="standardContextual"/>
              </w:rPr>
              <w:tab/>
            </w:r>
            <w:r w:rsidRPr="00EE476F">
              <w:rPr>
                <w:rStyle w:val="Hypertextovodkaz"/>
                <w:noProof/>
              </w:rPr>
              <w:t>Detailní harmonogram implementace</w:t>
            </w:r>
            <w:r>
              <w:rPr>
                <w:noProof/>
                <w:webHidden/>
              </w:rPr>
              <w:tab/>
            </w:r>
            <w:r>
              <w:rPr>
                <w:noProof/>
                <w:webHidden/>
              </w:rPr>
              <w:fldChar w:fldCharType="begin"/>
            </w:r>
            <w:r>
              <w:rPr>
                <w:noProof/>
                <w:webHidden/>
              </w:rPr>
              <w:instrText xml:space="preserve"> PAGEREF _Toc190951660 \h </w:instrText>
            </w:r>
            <w:r>
              <w:rPr>
                <w:noProof/>
                <w:webHidden/>
              </w:rPr>
            </w:r>
            <w:r>
              <w:rPr>
                <w:noProof/>
                <w:webHidden/>
              </w:rPr>
              <w:fldChar w:fldCharType="separate"/>
            </w:r>
            <w:r>
              <w:rPr>
                <w:noProof/>
                <w:webHidden/>
              </w:rPr>
              <w:t>31</w:t>
            </w:r>
            <w:r>
              <w:rPr>
                <w:noProof/>
                <w:webHidden/>
              </w:rPr>
              <w:fldChar w:fldCharType="end"/>
            </w:r>
          </w:hyperlink>
        </w:p>
        <w:p w14:paraId="1CA52B46" w14:textId="4EA7AF63" w:rsidR="004933F3" w:rsidRDefault="004933F3">
          <w:pPr>
            <w:pStyle w:val="Obsah2"/>
            <w:rPr>
              <w:rFonts w:cstheme="minorBidi"/>
              <w:noProof/>
              <w:kern w:val="2"/>
              <w:lang w:eastAsia="cs-CZ"/>
              <w14:ligatures w14:val="standardContextual"/>
            </w:rPr>
          </w:pPr>
          <w:hyperlink w:anchor="_Toc190951661" w:history="1">
            <w:r w:rsidRPr="00EE476F">
              <w:rPr>
                <w:rStyle w:val="Hypertextovodkaz"/>
                <w:noProof/>
              </w:rPr>
              <w:t>5.7</w:t>
            </w:r>
            <w:r>
              <w:rPr>
                <w:rFonts w:cstheme="minorBidi"/>
                <w:noProof/>
                <w:kern w:val="2"/>
                <w:lang w:eastAsia="cs-CZ"/>
                <w14:ligatures w14:val="standardContextual"/>
              </w:rPr>
              <w:tab/>
            </w:r>
            <w:r w:rsidRPr="00EE476F">
              <w:rPr>
                <w:rStyle w:val="Hypertextovodkaz"/>
                <w:noProof/>
              </w:rPr>
              <w:t>Specifikace detailních požadavků na součinnost</w:t>
            </w:r>
            <w:r>
              <w:rPr>
                <w:noProof/>
                <w:webHidden/>
              </w:rPr>
              <w:tab/>
            </w:r>
            <w:r>
              <w:rPr>
                <w:noProof/>
                <w:webHidden/>
              </w:rPr>
              <w:fldChar w:fldCharType="begin"/>
            </w:r>
            <w:r>
              <w:rPr>
                <w:noProof/>
                <w:webHidden/>
              </w:rPr>
              <w:instrText xml:space="preserve"> PAGEREF _Toc190951661 \h </w:instrText>
            </w:r>
            <w:r>
              <w:rPr>
                <w:noProof/>
                <w:webHidden/>
              </w:rPr>
            </w:r>
            <w:r>
              <w:rPr>
                <w:noProof/>
                <w:webHidden/>
              </w:rPr>
              <w:fldChar w:fldCharType="separate"/>
            </w:r>
            <w:r>
              <w:rPr>
                <w:noProof/>
                <w:webHidden/>
              </w:rPr>
              <w:t>31</w:t>
            </w:r>
            <w:r>
              <w:rPr>
                <w:noProof/>
                <w:webHidden/>
              </w:rPr>
              <w:fldChar w:fldCharType="end"/>
            </w:r>
          </w:hyperlink>
        </w:p>
        <w:p w14:paraId="0779D8FA" w14:textId="09515201" w:rsidR="004933F3" w:rsidRDefault="004933F3">
          <w:pPr>
            <w:pStyle w:val="Obsah1"/>
            <w:rPr>
              <w:rFonts w:cstheme="minorBidi"/>
              <w:noProof/>
              <w:kern w:val="2"/>
              <w:lang w:eastAsia="cs-CZ"/>
              <w14:ligatures w14:val="standardContextual"/>
            </w:rPr>
          </w:pPr>
          <w:hyperlink w:anchor="_Toc190951662" w:history="1">
            <w:r w:rsidRPr="00EE476F">
              <w:rPr>
                <w:rStyle w:val="Hypertextovodkaz"/>
                <w:noProof/>
              </w:rPr>
              <w:t>6</w:t>
            </w:r>
            <w:r>
              <w:rPr>
                <w:rFonts w:cstheme="minorBidi"/>
                <w:noProof/>
                <w:kern w:val="2"/>
                <w:lang w:eastAsia="cs-CZ"/>
                <w14:ligatures w14:val="standardContextual"/>
              </w:rPr>
              <w:tab/>
            </w:r>
            <w:r w:rsidRPr="00EE476F">
              <w:rPr>
                <w:rStyle w:val="Hypertextovodkaz"/>
                <w:noProof/>
              </w:rPr>
              <w:t>Implementace</w:t>
            </w:r>
            <w:r>
              <w:rPr>
                <w:noProof/>
                <w:webHidden/>
              </w:rPr>
              <w:tab/>
            </w:r>
            <w:r>
              <w:rPr>
                <w:noProof/>
                <w:webHidden/>
              </w:rPr>
              <w:fldChar w:fldCharType="begin"/>
            </w:r>
            <w:r>
              <w:rPr>
                <w:noProof/>
                <w:webHidden/>
              </w:rPr>
              <w:instrText xml:space="preserve"> PAGEREF _Toc190951662 \h </w:instrText>
            </w:r>
            <w:r>
              <w:rPr>
                <w:noProof/>
                <w:webHidden/>
              </w:rPr>
            </w:r>
            <w:r>
              <w:rPr>
                <w:noProof/>
                <w:webHidden/>
              </w:rPr>
              <w:fldChar w:fldCharType="separate"/>
            </w:r>
            <w:r>
              <w:rPr>
                <w:noProof/>
                <w:webHidden/>
              </w:rPr>
              <w:t>32</w:t>
            </w:r>
            <w:r>
              <w:rPr>
                <w:noProof/>
                <w:webHidden/>
              </w:rPr>
              <w:fldChar w:fldCharType="end"/>
            </w:r>
          </w:hyperlink>
        </w:p>
        <w:p w14:paraId="6885994D" w14:textId="77298797" w:rsidR="004933F3" w:rsidRDefault="004933F3">
          <w:pPr>
            <w:pStyle w:val="Obsah2"/>
            <w:rPr>
              <w:rFonts w:cstheme="minorBidi"/>
              <w:noProof/>
              <w:kern w:val="2"/>
              <w:lang w:eastAsia="cs-CZ"/>
              <w14:ligatures w14:val="standardContextual"/>
            </w:rPr>
          </w:pPr>
          <w:hyperlink w:anchor="_Toc190951663" w:history="1">
            <w:r w:rsidRPr="00EE476F">
              <w:rPr>
                <w:rStyle w:val="Hypertextovodkaz"/>
                <w:noProof/>
              </w:rPr>
              <w:t>6.1</w:t>
            </w:r>
            <w:r>
              <w:rPr>
                <w:rFonts w:cstheme="minorBidi"/>
                <w:noProof/>
                <w:kern w:val="2"/>
                <w:lang w:eastAsia="cs-CZ"/>
                <w14:ligatures w14:val="standardContextual"/>
              </w:rPr>
              <w:tab/>
            </w:r>
            <w:r w:rsidRPr="00EE476F">
              <w:rPr>
                <w:rStyle w:val="Hypertextovodkaz"/>
                <w:noProof/>
              </w:rPr>
              <w:t>Společné požadavky na implementaci</w:t>
            </w:r>
            <w:r>
              <w:rPr>
                <w:noProof/>
                <w:webHidden/>
              </w:rPr>
              <w:tab/>
            </w:r>
            <w:r>
              <w:rPr>
                <w:noProof/>
                <w:webHidden/>
              </w:rPr>
              <w:fldChar w:fldCharType="begin"/>
            </w:r>
            <w:r>
              <w:rPr>
                <w:noProof/>
                <w:webHidden/>
              </w:rPr>
              <w:instrText xml:space="preserve"> PAGEREF _Toc190951663 \h </w:instrText>
            </w:r>
            <w:r>
              <w:rPr>
                <w:noProof/>
                <w:webHidden/>
              </w:rPr>
            </w:r>
            <w:r>
              <w:rPr>
                <w:noProof/>
                <w:webHidden/>
              </w:rPr>
              <w:fldChar w:fldCharType="separate"/>
            </w:r>
            <w:r>
              <w:rPr>
                <w:noProof/>
                <w:webHidden/>
              </w:rPr>
              <w:t>32</w:t>
            </w:r>
            <w:r>
              <w:rPr>
                <w:noProof/>
                <w:webHidden/>
              </w:rPr>
              <w:fldChar w:fldCharType="end"/>
            </w:r>
          </w:hyperlink>
        </w:p>
        <w:p w14:paraId="68571ECC" w14:textId="02839DDF" w:rsidR="004933F3" w:rsidRDefault="004933F3">
          <w:pPr>
            <w:pStyle w:val="Obsah2"/>
            <w:rPr>
              <w:rFonts w:cstheme="minorBidi"/>
              <w:noProof/>
              <w:kern w:val="2"/>
              <w:lang w:eastAsia="cs-CZ"/>
              <w14:ligatures w14:val="standardContextual"/>
            </w:rPr>
          </w:pPr>
          <w:hyperlink w:anchor="_Toc190951664" w:history="1">
            <w:r w:rsidRPr="00EE476F">
              <w:rPr>
                <w:rStyle w:val="Hypertextovodkaz"/>
                <w:noProof/>
              </w:rPr>
              <w:t>6.2</w:t>
            </w:r>
            <w:r>
              <w:rPr>
                <w:rFonts w:cstheme="minorBidi"/>
                <w:noProof/>
                <w:kern w:val="2"/>
                <w:lang w:eastAsia="cs-CZ"/>
                <w14:ligatures w14:val="standardContextual"/>
              </w:rPr>
              <w:tab/>
            </w:r>
            <w:r w:rsidRPr="00EE476F">
              <w:rPr>
                <w:rStyle w:val="Hypertextovodkaz"/>
                <w:noProof/>
              </w:rPr>
              <w:t>Implementace rozhraní ISDN30 pro hlasovou VPN</w:t>
            </w:r>
            <w:r>
              <w:rPr>
                <w:noProof/>
                <w:webHidden/>
              </w:rPr>
              <w:tab/>
            </w:r>
            <w:r>
              <w:rPr>
                <w:noProof/>
                <w:webHidden/>
              </w:rPr>
              <w:fldChar w:fldCharType="begin"/>
            </w:r>
            <w:r>
              <w:rPr>
                <w:noProof/>
                <w:webHidden/>
              </w:rPr>
              <w:instrText xml:space="preserve"> PAGEREF _Toc190951664 \h </w:instrText>
            </w:r>
            <w:r>
              <w:rPr>
                <w:noProof/>
                <w:webHidden/>
              </w:rPr>
            </w:r>
            <w:r>
              <w:rPr>
                <w:noProof/>
                <w:webHidden/>
              </w:rPr>
              <w:fldChar w:fldCharType="separate"/>
            </w:r>
            <w:r>
              <w:rPr>
                <w:noProof/>
                <w:webHidden/>
              </w:rPr>
              <w:t>32</w:t>
            </w:r>
            <w:r>
              <w:rPr>
                <w:noProof/>
                <w:webHidden/>
              </w:rPr>
              <w:fldChar w:fldCharType="end"/>
            </w:r>
          </w:hyperlink>
        </w:p>
        <w:p w14:paraId="714573AA" w14:textId="012D696C" w:rsidR="004933F3" w:rsidRDefault="004933F3">
          <w:pPr>
            <w:pStyle w:val="Obsah2"/>
            <w:rPr>
              <w:rFonts w:cstheme="minorBidi"/>
              <w:noProof/>
              <w:kern w:val="2"/>
              <w:lang w:eastAsia="cs-CZ"/>
              <w14:ligatures w14:val="standardContextual"/>
            </w:rPr>
          </w:pPr>
          <w:hyperlink w:anchor="_Toc190951665" w:history="1">
            <w:r w:rsidRPr="00EE476F">
              <w:rPr>
                <w:rStyle w:val="Hypertextovodkaz"/>
                <w:noProof/>
              </w:rPr>
              <w:t>6.3</w:t>
            </w:r>
            <w:r>
              <w:rPr>
                <w:rFonts w:cstheme="minorBidi"/>
                <w:noProof/>
                <w:kern w:val="2"/>
                <w:lang w:eastAsia="cs-CZ"/>
                <w14:ligatures w14:val="standardContextual"/>
              </w:rPr>
              <w:tab/>
            </w:r>
            <w:r w:rsidRPr="00EE476F">
              <w:rPr>
                <w:rStyle w:val="Hypertextovodkaz"/>
                <w:noProof/>
              </w:rPr>
              <w:t>Implementace a nastavení systému záznamu hovorů</w:t>
            </w:r>
            <w:r>
              <w:rPr>
                <w:noProof/>
                <w:webHidden/>
              </w:rPr>
              <w:tab/>
            </w:r>
            <w:r>
              <w:rPr>
                <w:noProof/>
                <w:webHidden/>
              </w:rPr>
              <w:fldChar w:fldCharType="begin"/>
            </w:r>
            <w:r>
              <w:rPr>
                <w:noProof/>
                <w:webHidden/>
              </w:rPr>
              <w:instrText xml:space="preserve"> PAGEREF _Toc190951665 \h </w:instrText>
            </w:r>
            <w:r>
              <w:rPr>
                <w:noProof/>
                <w:webHidden/>
              </w:rPr>
            </w:r>
            <w:r>
              <w:rPr>
                <w:noProof/>
                <w:webHidden/>
              </w:rPr>
              <w:fldChar w:fldCharType="separate"/>
            </w:r>
            <w:r>
              <w:rPr>
                <w:noProof/>
                <w:webHidden/>
              </w:rPr>
              <w:t>32</w:t>
            </w:r>
            <w:r>
              <w:rPr>
                <w:noProof/>
                <w:webHidden/>
              </w:rPr>
              <w:fldChar w:fldCharType="end"/>
            </w:r>
          </w:hyperlink>
        </w:p>
        <w:p w14:paraId="10732EC1" w14:textId="09DA9B77" w:rsidR="004933F3" w:rsidRDefault="004933F3">
          <w:pPr>
            <w:pStyle w:val="Obsah2"/>
            <w:rPr>
              <w:rFonts w:cstheme="minorBidi"/>
              <w:noProof/>
              <w:kern w:val="2"/>
              <w:lang w:eastAsia="cs-CZ"/>
              <w14:ligatures w14:val="standardContextual"/>
            </w:rPr>
          </w:pPr>
          <w:hyperlink w:anchor="_Toc190951666" w:history="1">
            <w:r w:rsidRPr="00EE476F">
              <w:rPr>
                <w:rStyle w:val="Hypertextovodkaz"/>
                <w:noProof/>
              </w:rPr>
              <w:t>6.4</w:t>
            </w:r>
            <w:r>
              <w:rPr>
                <w:rFonts w:cstheme="minorBidi"/>
                <w:noProof/>
                <w:kern w:val="2"/>
                <w:lang w:eastAsia="cs-CZ"/>
                <w14:ligatures w14:val="standardContextual"/>
              </w:rPr>
              <w:tab/>
            </w:r>
            <w:r w:rsidRPr="00EE476F">
              <w:rPr>
                <w:rStyle w:val="Hypertextovodkaz"/>
                <w:noProof/>
              </w:rPr>
              <w:t>Provozní dokumentace (dokumentace skutečného provedení)</w:t>
            </w:r>
            <w:r>
              <w:rPr>
                <w:noProof/>
                <w:webHidden/>
              </w:rPr>
              <w:tab/>
            </w:r>
            <w:r>
              <w:rPr>
                <w:noProof/>
                <w:webHidden/>
              </w:rPr>
              <w:fldChar w:fldCharType="begin"/>
            </w:r>
            <w:r>
              <w:rPr>
                <w:noProof/>
                <w:webHidden/>
              </w:rPr>
              <w:instrText xml:space="preserve"> PAGEREF _Toc190951666 \h </w:instrText>
            </w:r>
            <w:r>
              <w:rPr>
                <w:noProof/>
                <w:webHidden/>
              </w:rPr>
            </w:r>
            <w:r>
              <w:rPr>
                <w:noProof/>
                <w:webHidden/>
              </w:rPr>
              <w:fldChar w:fldCharType="separate"/>
            </w:r>
            <w:r>
              <w:rPr>
                <w:noProof/>
                <w:webHidden/>
              </w:rPr>
              <w:t>33</w:t>
            </w:r>
            <w:r>
              <w:rPr>
                <w:noProof/>
                <w:webHidden/>
              </w:rPr>
              <w:fldChar w:fldCharType="end"/>
            </w:r>
          </w:hyperlink>
        </w:p>
        <w:p w14:paraId="2DD56E77" w14:textId="3F8C57BF" w:rsidR="004933F3" w:rsidRDefault="004933F3">
          <w:pPr>
            <w:pStyle w:val="Obsah2"/>
            <w:rPr>
              <w:rFonts w:cstheme="minorBidi"/>
              <w:noProof/>
              <w:kern w:val="2"/>
              <w:lang w:eastAsia="cs-CZ"/>
              <w14:ligatures w14:val="standardContextual"/>
            </w:rPr>
          </w:pPr>
          <w:hyperlink w:anchor="_Toc190951667" w:history="1">
            <w:r w:rsidRPr="00EE476F">
              <w:rPr>
                <w:rStyle w:val="Hypertextovodkaz"/>
                <w:noProof/>
              </w:rPr>
              <w:t>6.5</w:t>
            </w:r>
            <w:r>
              <w:rPr>
                <w:rFonts w:cstheme="minorBidi"/>
                <w:noProof/>
                <w:kern w:val="2"/>
                <w:lang w:eastAsia="cs-CZ"/>
                <w14:ligatures w14:val="standardContextual"/>
              </w:rPr>
              <w:tab/>
            </w:r>
            <w:r w:rsidRPr="00EE476F">
              <w:rPr>
                <w:rStyle w:val="Hypertextovodkaz"/>
                <w:noProof/>
              </w:rPr>
              <w:t>Provedení akceptačních testů SAT</w:t>
            </w:r>
            <w:r>
              <w:rPr>
                <w:noProof/>
                <w:webHidden/>
              </w:rPr>
              <w:tab/>
            </w:r>
            <w:r>
              <w:rPr>
                <w:noProof/>
                <w:webHidden/>
              </w:rPr>
              <w:fldChar w:fldCharType="begin"/>
            </w:r>
            <w:r>
              <w:rPr>
                <w:noProof/>
                <w:webHidden/>
              </w:rPr>
              <w:instrText xml:space="preserve"> PAGEREF _Toc190951667 \h </w:instrText>
            </w:r>
            <w:r>
              <w:rPr>
                <w:noProof/>
                <w:webHidden/>
              </w:rPr>
            </w:r>
            <w:r>
              <w:rPr>
                <w:noProof/>
                <w:webHidden/>
              </w:rPr>
              <w:fldChar w:fldCharType="separate"/>
            </w:r>
            <w:r>
              <w:rPr>
                <w:noProof/>
                <w:webHidden/>
              </w:rPr>
              <w:t>33</w:t>
            </w:r>
            <w:r>
              <w:rPr>
                <w:noProof/>
                <w:webHidden/>
              </w:rPr>
              <w:fldChar w:fldCharType="end"/>
            </w:r>
          </w:hyperlink>
        </w:p>
        <w:p w14:paraId="6FFBA897" w14:textId="26A2931B" w:rsidR="004933F3" w:rsidRDefault="004933F3">
          <w:pPr>
            <w:pStyle w:val="Obsah1"/>
            <w:rPr>
              <w:rFonts w:cstheme="minorBidi"/>
              <w:noProof/>
              <w:kern w:val="2"/>
              <w:lang w:eastAsia="cs-CZ"/>
              <w14:ligatures w14:val="standardContextual"/>
            </w:rPr>
          </w:pPr>
          <w:hyperlink w:anchor="_Toc190951668" w:history="1">
            <w:r w:rsidRPr="00EE476F">
              <w:rPr>
                <w:rStyle w:val="Hypertextovodkaz"/>
                <w:noProof/>
              </w:rPr>
              <w:t>7</w:t>
            </w:r>
            <w:r>
              <w:rPr>
                <w:rFonts w:cstheme="minorBidi"/>
                <w:noProof/>
                <w:kern w:val="2"/>
                <w:lang w:eastAsia="cs-CZ"/>
                <w14:ligatures w14:val="standardContextual"/>
              </w:rPr>
              <w:tab/>
            </w:r>
            <w:r w:rsidRPr="00EE476F">
              <w:rPr>
                <w:rStyle w:val="Hypertextovodkaz"/>
                <w:noProof/>
              </w:rPr>
              <w:t>Zaškolení</w:t>
            </w:r>
            <w:r>
              <w:rPr>
                <w:noProof/>
                <w:webHidden/>
              </w:rPr>
              <w:tab/>
            </w:r>
            <w:r>
              <w:rPr>
                <w:noProof/>
                <w:webHidden/>
              </w:rPr>
              <w:fldChar w:fldCharType="begin"/>
            </w:r>
            <w:r>
              <w:rPr>
                <w:noProof/>
                <w:webHidden/>
              </w:rPr>
              <w:instrText xml:space="preserve"> PAGEREF _Toc190951668 \h </w:instrText>
            </w:r>
            <w:r>
              <w:rPr>
                <w:noProof/>
                <w:webHidden/>
              </w:rPr>
            </w:r>
            <w:r>
              <w:rPr>
                <w:noProof/>
                <w:webHidden/>
              </w:rPr>
              <w:fldChar w:fldCharType="separate"/>
            </w:r>
            <w:r>
              <w:rPr>
                <w:noProof/>
                <w:webHidden/>
              </w:rPr>
              <w:t>34</w:t>
            </w:r>
            <w:r>
              <w:rPr>
                <w:noProof/>
                <w:webHidden/>
              </w:rPr>
              <w:fldChar w:fldCharType="end"/>
            </w:r>
          </w:hyperlink>
        </w:p>
        <w:p w14:paraId="247F8F22" w14:textId="762821AC" w:rsidR="004933F3" w:rsidRDefault="004933F3">
          <w:pPr>
            <w:pStyle w:val="Obsah2"/>
            <w:rPr>
              <w:rFonts w:cstheme="minorBidi"/>
              <w:noProof/>
              <w:kern w:val="2"/>
              <w:lang w:eastAsia="cs-CZ"/>
              <w14:ligatures w14:val="standardContextual"/>
            </w:rPr>
          </w:pPr>
          <w:hyperlink w:anchor="_Toc190951669" w:history="1">
            <w:r w:rsidRPr="00EE476F">
              <w:rPr>
                <w:rStyle w:val="Hypertextovodkaz"/>
                <w:noProof/>
              </w:rPr>
              <w:t>7.1</w:t>
            </w:r>
            <w:r>
              <w:rPr>
                <w:rFonts w:cstheme="minorBidi"/>
                <w:noProof/>
                <w:kern w:val="2"/>
                <w:lang w:eastAsia="cs-CZ"/>
                <w14:ligatures w14:val="standardContextual"/>
              </w:rPr>
              <w:tab/>
            </w:r>
            <w:r w:rsidRPr="00EE476F">
              <w:rPr>
                <w:rStyle w:val="Hypertextovodkaz"/>
                <w:noProof/>
              </w:rPr>
              <w:t>Společné požadavky na zaškolení</w:t>
            </w:r>
            <w:r>
              <w:rPr>
                <w:noProof/>
                <w:webHidden/>
              </w:rPr>
              <w:tab/>
            </w:r>
            <w:r>
              <w:rPr>
                <w:noProof/>
                <w:webHidden/>
              </w:rPr>
              <w:fldChar w:fldCharType="begin"/>
            </w:r>
            <w:r>
              <w:rPr>
                <w:noProof/>
                <w:webHidden/>
              </w:rPr>
              <w:instrText xml:space="preserve"> PAGEREF _Toc190951669 \h </w:instrText>
            </w:r>
            <w:r>
              <w:rPr>
                <w:noProof/>
                <w:webHidden/>
              </w:rPr>
            </w:r>
            <w:r>
              <w:rPr>
                <w:noProof/>
                <w:webHidden/>
              </w:rPr>
              <w:fldChar w:fldCharType="separate"/>
            </w:r>
            <w:r>
              <w:rPr>
                <w:noProof/>
                <w:webHidden/>
              </w:rPr>
              <w:t>34</w:t>
            </w:r>
            <w:r>
              <w:rPr>
                <w:noProof/>
                <w:webHidden/>
              </w:rPr>
              <w:fldChar w:fldCharType="end"/>
            </w:r>
          </w:hyperlink>
        </w:p>
        <w:p w14:paraId="4CA2E2F1" w14:textId="7E8A512F" w:rsidR="004933F3" w:rsidRDefault="004933F3">
          <w:pPr>
            <w:pStyle w:val="Obsah2"/>
            <w:rPr>
              <w:rFonts w:cstheme="minorBidi"/>
              <w:noProof/>
              <w:kern w:val="2"/>
              <w:lang w:eastAsia="cs-CZ"/>
              <w14:ligatures w14:val="standardContextual"/>
            </w:rPr>
          </w:pPr>
          <w:hyperlink w:anchor="_Toc190951670" w:history="1">
            <w:r w:rsidRPr="00EE476F">
              <w:rPr>
                <w:rStyle w:val="Hypertextovodkaz"/>
                <w:noProof/>
              </w:rPr>
              <w:t>7.2</w:t>
            </w:r>
            <w:r>
              <w:rPr>
                <w:rFonts w:cstheme="minorBidi"/>
                <w:noProof/>
                <w:kern w:val="2"/>
                <w:lang w:eastAsia="cs-CZ"/>
                <w14:ligatures w14:val="standardContextual"/>
              </w:rPr>
              <w:tab/>
            </w:r>
            <w:r w:rsidRPr="00EE476F">
              <w:rPr>
                <w:rStyle w:val="Hypertextovodkaz"/>
                <w:noProof/>
              </w:rPr>
              <w:t>Zaškolení na běžnou správu mobilních služeb pomocí webového portálu</w:t>
            </w:r>
            <w:r>
              <w:rPr>
                <w:noProof/>
                <w:webHidden/>
              </w:rPr>
              <w:tab/>
            </w:r>
            <w:r>
              <w:rPr>
                <w:noProof/>
                <w:webHidden/>
              </w:rPr>
              <w:fldChar w:fldCharType="begin"/>
            </w:r>
            <w:r>
              <w:rPr>
                <w:noProof/>
                <w:webHidden/>
              </w:rPr>
              <w:instrText xml:space="preserve"> PAGEREF _Toc190951670 \h </w:instrText>
            </w:r>
            <w:r>
              <w:rPr>
                <w:noProof/>
                <w:webHidden/>
              </w:rPr>
            </w:r>
            <w:r>
              <w:rPr>
                <w:noProof/>
                <w:webHidden/>
              </w:rPr>
              <w:fldChar w:fldCharType="separate"/>
            </w:r>
            <w:r>
              <w:rPr>
                <w:noProof/>
                <w:webHidden/>
              </w:rPr>
              <w:t>34</w:t>
            </w:r>
            <w:r>
              <w:rPr>
                <w:noProof/>
                <w:webHidden/>
              </w:rPr>
              <w:fldChar w:fldCharType="end"/>
            </w:r>
          </w:hyperlink>
        </w:p>
        <w:p w14:paraId="1FE91E5B" w14:textId="14C9DE18" w:rsidR="004933F3" w:rsidRDefault="004933F3">
          <w:pPr>
            <w:pStyle w:val="Obsah2"/>
            <w:rPr>
              <w:rFonts w:cstheme="minorBidi"/>
              <w:noProof/>
              <w:kern w:val="2"/>
              <w:lang w:eastAsia="cs-CZ"/>
              <w14:ligatures w14:val="standardContextual"/>
            </w:rPr>
          </w:pPr>
          <w:hyperlink w:anchor="_Toc190951671" w:history="1">
            <w:r w:rsidRPr="00EE476F">
              <w:rPr>
                <w:rStyle w:val="Hypertextovodkaz"/>
                <w:noProof/>
              </w:rPr>
              <w:t>7.3</w:t>
            </w:r>
            <w:r>
              <w:rPr>
                <w:rFonts w:cstheme="minorBidi"/>
                <w:noProof/>
                <w:kern w:val="2"/>
                <w:lang w:eastAsia="cs-CZ"/>
                <w14:ligatures w14:val="standardContextual"/>
              </w:rPr>
              <w:tab/>
            </w:r>
            <w:r w:rsidRPr="00EE476F">
              <w:rPr>
                <w:rStyle w:val="Hypertextovodkaz"/>
                <w:noProof/>
              </w:rPr>
              <w:t>Zaškolení na běžnou správu a použití ostatních služeb pomocí webového portálu</w:t>
            </w:r>
            <w:r>
              <w:rPr>
                <w:noProof/>
                <w:webHidden/>
              </w:rPr>
              <w:tab/>
            </w:r>
            <w:r>
              <w:rPr>
                <w:noProof/>
                <w:webHidden/>
              </w:rPr>
              <w:fldChar w:fldCharType="begin"/>
            </w:r>
            <w:r>
              <w:rPr>
                <w:noProof/>
                <w:webHidden/>
              </w:rPr>
              <w:instrText xml:space="preserve"> PAGEREF _Toc190951671 \h </w:instrText>
            </w:r>
            <w:r>
              <w:rPr>
                <w:noProof/>
                <w:webHidden/>
              </w:rPr>
            </w:r>
            <w:r>
              <w:rPr>
                <w:noProof/>
                <w:webHidden/>
              </w:rPr>
              <w:fldChar w:fldCharType="separate"/>
            </w:r>
            <w:r>
              <w:rPr>
                <w:noProof/>
                <w:webHidden/>
              </w:rPr>
              <w:t>34</w:t>
            </w:r>
            <w:r>
              <w:rPr>
                <w:noProof/>
                <w:webHidden/>
              </w:rPr>
              <w:fldChar w:fldCharType="end"/>
            </w:r>
          </w:hyperlink>
        </w:p>
        <w:p w14:paraId="4D3E44A0" w14:textId="72EA24C9" w:rsidR="004933F3" w:rsidRDefault="004933F3">
          <w:pPr>
            <w:pStyle w:val="Obsah2"/>
            <w:rPr>
              <w:rFonts w:cstheme="minorBidi"/>
              <w:noProof/>
              <w:kern w:val="2"/>
              <w:lang w:eastAsia="cs-CZ"/>
              <w14:ligatures w14:val="standardContextual"/>
            </w:rPr>
          </w:pPr>
          <w:hyperlink w:anchor="_Toc190951672" w:history="1">
            <w:r w:rsidRPr="00EE476F">
              <w:rPr>
                <w:rStyle w:val="Hypertextovodkaz"/>
                <w:noProof/>
              </w:rPr>
              <w:t>7.4</w:t>
            </w:r>
            <w:r>
              <w:rPr>
                <w:rFonts w:cstheme="minorBidi"/>
                <w:noProof/>
                <w:kern w:val="2"/>
                <w:lang w:eastAsia="cs-CZ"/>
                <w14:ligatures w14:val="standardContextual"/>
              </w:rPr>
              <w:tab/>
            </w:r>
            <w:r w:rsidRPr="00EE476F">
              <w:rPr>
                <w:rStyle w:val="Hypertextovodkaz"/>
                <w:noProof/>
              </w:rPr>
              <w:t>Zaškolení na expertní správu síťových a integračních rozhraní souvisejících s provozem ostatních služeb</w:t>
            </w:r>
            <w:r>
              <w:rPr>
                <w:noProof/>
                <w:webHidden/>
              </w:rPr>
              <w:tab/>
            </w:r>
            <w:r>
              <w:rPr>
                <w:noProof/>
                <w:webHidden/>
              </w:rPr>
              <w:fldChar w:fldCharType="begin"/>
            </w:r>
            <w:r>
              <w:rPr>
                <w:noProof/>
                <w:webHidden/>
              </w:rPr>
              <w:instrText xml:space="preserve"> PAGEREF _Toc190951672 \h </w:instrText>
            </w:r>
            <w:r>
              <w:rPr>
                <w:noProof/>
                <w:webHidden/>
              </w:rPr>
            </w:r>
            <w:r>
              <w:rPr>
                <w:noProof/>
                <w:webHidden/>
              </w:rPr>
              <w:fldChar w:fldCharType="separate"/>
            </w:r>
            <w:r>
              <w:rPr>
                <w:noProof/>
                <w:webHidden/>
              </w:rPr>
              <w:t>35</w:t>
            </w:r>
            <w:r>
              <w:rPr>
                <w:noProof/>
                <w:webHidden/>
              </w:rPr>
              <w:fldChar w:fldCharType="end"/>
            </w:r>
          </w:hyperlink>
        </w:p>
        <w:p w14:paraId="68DB9779" w14:textId="0F1A139A" w:rsidR="004933F3" w:rsidRDefault="004933F3">
          <w:pPr>
            <w:pStyle w:val="Obsah1"/>
            <w:rPr>
              <w:rFonts w:cstheme="minorBidi"/>
              <w:noProof/>
              <w:kern w:val="2"/>
              <w:lang w:eastAsia="cs-CZ"/>
              <w14:ligatures w14:val="standardContextual"/>
            </w:rPr>
          </w:pPr>
          <w:hyperlink w:anchor="_Toc190951673" w:history="1">
            <w:r w:rsidRPr="00EE476F">
              <w:rPr>
                <w:rStyle w:val="Hypertextovodkaz"/>
                <w:noProof/>
              </w:rPr>
              <w:t>8</w:t>
            </w:r>
            <w:r>
              <w:rPr>
                <w:rFonts w:cstheme="minorBidi"/>
                <w:noProof/>
                <w:kern w:val="2"/>
                <w:lang w:eastAsia="cs-CZ"/>
                <w14:ligatures w14:val="standardContextual"/>
              </w:rPr>
              <w:tab/>
            </w:r>
            <w:r w:rsidRPr="00EE476F">
              <w:rPr>
                <w:rStyle w:val="Hypertextovodkaz"/>
                <w:noProof/>
              </w:rPr>
              <w:t>Dodávky SIM karet</w:t>
            </w:r>
            <w:r>
              <w:rPr>
                <w:noProof/>
                <w:webHidden/>
              </w:rPr>
              <w:tab/>
            </w:r>
            <w:r>
              <w:rPr>
                <w:noProof/>
                <w:webHidden/>
              </w:rPr>
              <w:fldChar w:fldCharType="begin"/>
            </w:r>
            <w:r>
              <w:rPr>
                <w:noProof/>
                <w:webHidden/>
              </w:rPr>
              <w:instrText xml:space="preserve"> PAGEREF _Toc190951673 \h </w:instrText>
            </w:r>
            <w:r>
              <w:rPr>
                <w:noProof/>
                <w:webHidden/>
              </w:rPr>
            </w:r>
            <w:r>
              <w:rPr>
                <w:noProof/>
                <w:webHidden/>
              </w:rPr>
              <w:fldChar w:fldCharType="separate"/>
            </w:r>
            <w:r>
              <w:rPr>
                <w:noProof/>
                <w:webHidden/>
              </w:rPr>
              <w:t>36</w:t>
            </w:r>
            <w:r>
              <w:rPr>
                <w:noProof/>
                <w:webHidden/>
              </w:rPr>
              <w:fldChar w:fldCharType="end"/>
            </w:r>
          </w:hyperlink>
        </w:p>
        <w:p w14:paraId="4B4EE5A2" w14:textId="466C91D2" w:rsidR="004933F3" w:rsidRDefault="004933F3">
          <w:pPr>
            <w:pStyle w:val="Obsah1"/>
            <w:rPr>
              <w:rFonts w:cstheme="minorBidi"/>
              <w:noProof/>
              <w:kern w:val="2"/>
              <w:lang w:eastAsia="cs-CZ"/>
              <w14:ligatures w14:val="standardContextual"/>
            </w:rPr>
          </w:pPr>
          <w:hyperlink w:anchor="_Toc190951674" w:history="1">
            <w:r w:rsidRPr="00EE476F">
              <w:rPr>
                <w:rStyle w:val="Hypertextovodkaz"/>
                <w:noProof/>
              </w:rPr>
              <w:t>9</w:t>
            </w:r>
            <w:r>
              <w:rPr>
                <w:rFonts w:cstheme="minorBidi"/>
                <w:noProof/>
                <w:kern w:val="2"/>
                <w:lang w:eastAsia="cs-CZ"/>
                <w14:ligatures w14:val="standardContextual"/>
              </w:rPr>
              <w:tab/>
            </w:r>
            <w:r w:rsidRPr="00EE476F">
              <w:rPr>
                <w:rStyle w:val="Hypertextovodkaz"/>
                <w:noProof/>
              </w:rPr>
              <w:t>Služby technické podpory</w:t>
            </w:r>
            <w:r>
              <w:rPr>
                <w:noProof/>
                <w:webHidden/>
              </w:rPr>
              <w:tab/>
            </w:r>
            <w:r>
              <w:rPr>
                <w:noProof/>
                <w:webHidden/>
              </w:rPr>
              <w:fldChar w:fldCharType="begin"/>
            </w:r>
            <w:r>
              <w:rPr>
                <w:noProof/>
                <w:webHidden/>
              </w:rPr>
              <w:instrText xml:space="preserve"> PAGEREF _Toc190951674 \h </w:instrText>
            </w:r>
            <w:r>
              <w:rPr>
                <w:noProof/>
                <w:webHidden/>
              </w:rPr>
            </w:r>
            <w:r>
              <w:rPr>
                <w:noProof/>
                <w:webHidden/>
              </w:rPr>
              <w:fldChar w:fldCharType="separate"/>
            </w:r>
            <w:r>
              <w:rPr>
                <w:noProof/>
                <w:webHidden/>
              </w:rPr>
              <w:t>37</w:t>
            </w:r>
            <w:r>
              <w:rPr>
                <w:noProof/>
                <w:webHidden/>
              </w:rPr>
              <w:fldChar w:fldCharType="end"/>
            </w:r>
          </w:hyperlink>
        </w:p>
        <w:p w14:paraId="2CCC482D" w14:textId="51035C85" w:rsidR="004933F3" w:rsidRDefault="004933F3">
          <w:pPr>
            <w:pStyle w:val="Obsah2"/>
            <w:rPr>
              <w:rFonts w:cstheme="minorBidi"/>
              <w:noProof/>
              <w:kern w:val="2"/>
              <w:lang w:eastAsia="cs-CZ"/>
              <w14:ligatures w14:val="standardContextual"/>
            </w:rPr>
          </w:pPr>
          <w:hyperlink w:anchor="_Toc190951675" w:history="1">
            <w:r w:rsidRPr="00EE476F">
              <w:rPr>
                <w:rStyle w:val="Hypertextovodkaz"/>
                <w:noProof/>
              </w:rPr>
              <w:t>9.1</w:t>
            </w:r>
            <w:r>
              <w:rPr>
                <w:rFonts w:cstheme="minorBidi"/>
                <w:noProof/>
                <w:kern w:val="2"/>
                <w:lang w:eastAsia="cs-CZ"/>
                <w14:ligatures w14:val="standardContextual"/>
              </w:rPr>
              <w:tab/>
            </w:r>
            <w:r w:rsidRPr="00EE476F">
              <w:rPr>
                <w:rStyle w:val="Hypertextovodkaz"/>
                <w:noProof/>
              </w:rPr>
              <w:t>Společné požadavky na služby technické podpory</w:t>
            </w:r>
            <w:r>
              <w:rPr>
                <w:noProof/>
                <w:webHidden/>
              </w:rPr>
              <w:tab/>
            </w:r>
            <w:r>
              <w:rPr>
                <w:noProof/>
                <w:webHidden/>
              </w:rPr>
              <w:fldChar w:fldCharType="begin"/>
            </w:r>
            <w:r>
              <w:rPr>
                <w:noProof/>
                <w:webHidden/>
              </w:rPr>
              <w:instrText xml:space="preserve"> PAGEREF _Toc190951675 \h </w:instrText>
            </w:r>
            <w:r>
              <w:rPr>
                <w:noProof/>
                <w:webHidden/>
              </w:rPr>
            </w:r>
            <w:r>
              <w:rPr>
                <w:noProof/>
                <w:webHidden/>
              </w:rPr>
              <w:fldChar w:fldCharType="separate"/>
            </w:r>
            <w:r>
              <w:rPr>
                <w:noProof/>
                <w:webHidden/>
              </w:rPr>
              <w:t>37</w:t>
            </w:r>
            <w:r>
              <w:rPr>
                <w:noProof/>
                <w:webHidden/>
              </w:rPr>
              <w:fldChar w:fldCharType="end"/>
            </w:r>
          </w:hyperlink>
        </w:p>
        <w:p w14:paraId="33F9B566" w14:textId="382093E8" w:rsidR="004933F3" w:rsidRDefault="004933F3">
          <w:pPr>
            <w:pStyle w:val="Obsah2"/>
            <w:rPr>
              <w:rFonts w:cstheme="minorBidi"/>
              <w:noProof/>
              <w:kern w:val="2"/>
              <w:lang w:eastAsia="cs-CZ"/>
              <w14:ligatures w14:val="standardContextual"/>
            </w:rPr>
          </w:pPr>
          <w:hyperlink w:anchor="_Toc190951676" w:history="1">
            <w:r w:rsidRPr="00EE476F">
              <w:rPr>
                <w:rStyle w:val="Hypertextovodkaz"/>
                <w:noProof/>
              </w:rPr>
              <w:t>9.2</w:t>
            </w:r>
            <w:r>
              <w:rPr>
                <w:rFonts w:cstheme="minorBidi"/>
                <w:noProof/>
                <w:kern w:val="2"/>
                <w:lang w:eastAsia="cs-CZ"/>
                <w14:ligatures w14:val="standardContextual"/>
              </w:rPr>
              <w:tab/>
            </w:r>
            <w:r w:rsidRPr="00EE476F">
              <w:rPr>
                <w:rStyle w:val="Hypertextovodkaz"/>
                <w:noProof/>
              </w:rPr>
              <w:t>Self-care portál pro mobilní služby</w:t>
            </w:r>
            <w:r>
              <w:rPr>
                <w:noProof/>
                <w:webHidden/>
              </w:rPr>
              <w:tab/>
            </w:r>
            <w:r>
              <w:rPr>
                <w:noProof/>
                <w:webHidden/>
              </w:rPr>
              <w:fldChar w:fldCharType="begin"/>
            </w:r>
            <w:r>
              <w:rPr>
                <w:noProof/>
                <w:webHidden/>
              </w:rPr>
              <w:instrText xml:space="preserve"> PAGEREF _Toc190951676 \h </w:instrText>
            </w:r>
            <w:r>
              <w:rPr>
                <w:noProof/>
                <w:webHidden/>
              </w:rPr>
            </w:r>
            <w:r>
              <w:rPr>
                <w:noProof/>
                <w:webHidden/>
              </w:rPr>
              <w:fldChar w:fldCharType="separate"/>
            </w:r>
            <w:r>
              <w:rPr>
                <w:noProof/>
                <w:webHidden/>
              </w:rPr>
              <w:t>37</w:t>
            </w:r>
            <w:r>
              <w:rPr>
                <w:noProof/>
                <w:webHidden/>
              </w:rPr>
              <w:fldChar w:fldCharType="end"/>
            </w:r>
          </w:hyperlink>
        </w:p>
        <w:p w14:paraId="0DB0D5BC" w14:textId="00F1124C" w:rsidR="004933F3" w:rsidRDefault="004933F3">
          <w:pPr>
            <w:pStyle w:val="Obsah2"/>
            <w:rPr>
              <w:rFonts w:cstheme="minorBidi"/>
              <w:noProof/>
              <w:kern w:val="2"/>
              <w:lang w:eastAsia="cs-CZ"/>
              <w14:ligatures w14:val="standardContextual"/>
            </w:rPr>
          </w:pPr>
          <w:hyperlink w:anchor="_Toc190951677" w:history="1">
            <w:r w:rsidRPr="00EE476F">
              <w:rPr>
                <w:rStyle w:val="Hypertextovodkaz"/>
                <w:noProof/>
              </w:rPr>
              <w:t>9.3</w:t>
            </w:r>
            <w:r>
              <w:rPr>
                <w:rFonts w:cstheme="minorBidi"/>
                <w:noProof/>
                <w:kern w:val="2"/>
                <w:lang w:eastAsia="cs-CZ"/>
                <w14:ligatures w14:val="standardContextual"/>
              </w:rPr>
              <w:tab/>
            </w:r>
            <w:r w:rsidRPr="00EE476F">
              <w:rPr>
                <w:rStyle w:val="Hypertextovodkaz"/>
                <w:noProof/>
              </w:rPr>
              <w:t>Služba ServiceDesk (jednotné kontaktní místo)</w:t>
            </w:r>
            <w:r>
              <w:rPr>
                <w:noProof/>
                <w:webHidden/>
              </w:rPr>
              <w:tab/>
            </w:r>
            <w:r>
              <w:rPr>
                <w:noProof/>
                <w:webHidden/>
              </w:rPr>
              <w:fldChar w:fldCharType="begin"/>
            </w:r>
            <w:r>
              <w:rPr>
                <w:noProof/>
                <w:webHidden/>
              </w:rPr>
              <w:instrText xml:space="preserve"> PAGEREF _Toc190951677 \h </w:instrText>
            </w:r>
            <w:r>
              <w:rPr>
                <w:noProof/>
                <w:webHidden/>
              </w:rPr>
            </w:r>
            <w:r>
              <w:rPr>
                <w:noProof/>
                <w:webHidden/>
              </w:rPr>
              <w:fldChar w:fldCharType="separate"/>
            </w:r>
            <w:r>
              <w:rPr>
                <w:noProof/>
                <w:webHidden/>
              </w:rPr>
              <w:t>39</w:t>
            </w:r>
            <w:r>
              <w:rPr>
                <w:noProof/>
                <w:webHidden/>
              </w:rPr>
              <w:fldChar w:fldCharType="end"/>
            </w:r>
          </w:hyperlink>
        </w:p>
        <w:p w14:paraId="5404524E" w14:textId="643A44F5" w:rsidR="004933F3" w:rsidRDefault="004933F3">
          <w:pPr>
            <w:pStyle w:val="Obsah2"/>
            <w:rPr>
              <w:rFonts w:cstheme="minorBidi"/>
              <w:noProof/>
              <w:kern w:val="2"/>
              <w:lang w:eastAsia="cs-CZ"/>
              <w14:ligatures w14:val="standardContextual"/>
            </w:rPr>
          </w:pPr>
          <w:hyperlink w:anchor="_Toc190951678" w:history="1">
            <w:r w:rsidRPr="00EE476F">
              <w:rPr>
                <w:rStyle w:val="Hypertextovodkaz"/>
                <w:noProof/>
              </w:rPr>
              <w:t>9.4</w:t>
            </w:r>
            <w:r>
              <w:rPr>
                <w:rFonts w:cstheme="minorBidi"/>
                <w:noProof/>
                <w:kern w:val="2"/>
                <w:lang w:eastAsia="cs-CZ"/>
                <w14:ligatures w14:val="standardContextual"/>
              </w:rPr>
              <w:tab/>
            </w:r>
            <w:r w:rsidRPr="00EE476F">
              <w:rPr>
                <w:rStyle w:val="Hypertextovodkaz"/>
                <w:noProof/>
              </w:rPr>
              <w:t>Služba řešení servisních požadavků (incidentů)</w:t>
            </w:r>
            <w:r>
              <w:rPr>
                <w:noProof/>
                <w:webHidden/>
              </w:rPr>
              <w:tab/>
            </w:r>
            <w:r>
              <w:rPr>
                <w:noProof/>
                <w:webHidden/>
              </w:rPr>
              <w:fldChar w:fldCharType="begin"/>
            </w:r>
            <w:r>
              <w:rPr>
                <w:noProof/>
                <w:webHidden/>
              </w:rPr>
              <w:instrText xml:space="preserve"> PAGEREF _Toc190951678 \h </w:instrText>
            </w:r>
            <w:r>
              <w:rPr>
                <w:noProof/>
                <w:webHidden/>
              </w:rPr>
            </w:r>
            <w:r>
              <w:rPr>
                <w:noProof/>
                <w:webHidden/>
              </w:rPr>
              <w:fldChar w:fldCharType="separate"/>
            </w:r>
            <w:r>
              <w:rPr>
                <w:noProof/>
                <w:webHidden/>
              </w:rPr>
              <w:t>40</w:t>
            </w:r>
            <w:r>
              <w:rPr>
                <w:noProof/>
                <w:webHidden/>
              </w:rPr>
              <w:fldChar w:fldCharType="end"/>
            </w:r>
          </w:hyperlink>
        </w:p>
        <w:p w14:paraId="44D65F57" w14:textId="7F4E78D8" w:rsidR="004933F3" w:rsidRDefault="004933F3">
          <w:pPr>
            <w:pStyle w:val="Obsah1"/>
            <w:rPr>
              <w:rFonts w:cstheme="minorBidi"/>
              <w:noProof/>
              <w:kern w:val="2"/>
              <w:lang w:eastAsia="cs-CZ"/>
              <w14:ligatures w14:val="standardContextual"/>
            </w:rPr>
          </w:pPr>
          <w:hyperlink w:anchor="_Toc190951679" w:history="1">
            <w:r w:rsidRPr="00EE476F">
              <w:rPr>
                <w:rStyle w:val="Hypertextovodkaz"/>
                <w:noProof/>
              </w:rPr>
              <w:t>10</w:t>
            </w:r>
            <w:r>
              <w:rPr>
                <w:rFonts w:cstheme="minorBidi"/>
                <w:noProof/>
                <w:kern w:val="2"/>
                <w:lang w:eastAsia="cs-CZ"/>
                <w14:ligatures w14:val="standardContextual"/>
              </w:rPr>
              <w:tab/>
            </w:r>
            <w:r w:rsidRPr="00EE476F">
              <w:rPr>
                <w:rStyle w:val="Hypertextovodkaz"/>
                <w:noProof/>
              </w:rPr>
              <w:t>Záruka</w:t>
            </w:r>
            <w:r>
              <w:rPr>
                <w:noProof/>
                <w:webHidden/>
              </w:rPr>
              <w:tab/>
            </w:r>
            <w:r>
              <w:rPr>
                <w:noProof/>
                <w:webHidden/>
              </w:rPr>
              <w:fldChar w:fldCharType="begin"/>
            </w:r>
            <w:r>
              <w:rPr>
                <w:noProof/>
                <w:webHidden/>
              </w:rPr>
              <w:instrText xml:space="preserve"> PAGEREF _Toc190951679 \h </w:instrText>
            </w:r>
            <w:r>
              <w:rPr>
                <w:noProof/>
                <w:webHidden/>
              </w:rPr>
            </w:r>
            <w:r>
              <w:rPr>
                <w:noProof/>
                <w:webHidden/>
              </w:rPr>
              <w:fldChar w:fldCharType="separate"/>
            </w:r>
            <w:r>
              <w:rPr>
                <w:noProof/>
                <w:webHidden/>
              </w:rPr>
              <w:t>42</w:t>
            </w:r>
            <w:r>
              <w:rPr>
                <w:noProof/>
                <w:webHidden/>
              </w:rPr>
              <w:fldChar w:fldCharType="end"/>
            </w:r>
          </w:hyperlink>
        </w:p>
        <w:p w14:paraId="6F1460BF" w14:textId="138550BF" w:rsidR="004933F3" w:rsidRDefault="004933F3">
          <w:pPr>
            <w:pStyle w:val="Obsah1"/>
            <w:rPr>
              <w:rFonts w:cstheme="minorBidi"/>
              <w:noProof/>
              <w:kern w:val="2"/>
              <w:lang w:eastAsia="cs-CZ"/>
              <w14:ligatures w14:val="standardContextual"/>
            </w:rPr>
          </w:pPr>
          <w:hyperlink w:anchor="_Toc190951680" w:history="1">
            <w:r w:rsidRPr="00EE476F">
              <w:rPr>
                <w:rStyle w:val="Hypertextovodkaz"/>
                <w:noProof/>
              </w:rPr>
              <w:t>11</w:t>
            </w:r>
            <w:r>
              <w:rPr>
                <w:rFonts w:cstheme="minorBidi"/>
                <w:noProof/>
                <w:kern w:val="2"/>
                <w:lang w:eastAsia="cs-CZ"/>
                <w14:ligatures w14:val="standardContextual"/>
              </w:rPr>
              <w:tab/>
            </w:r>
            <w:r w:rsidRPr="00EE476F">
              <w:rPr>
                <w:rStyle w:val="Hypertextovodkaz"/>
                <w:noProof/>
              </w:rPr>
              <w:t>Ostatní požadavky</w:t>
            </w:r>
            <w:r>
              <w:rPr>
                <w:noProof/>
                <w:webHidden/>
              </w:rPr>
              <w:tab/>
            </w:r>
            <w:r>
              <w:rPr>
                <w:noProof/>
                <w:webHidden/>
              </w:rPr>
              <w:fldChar w:fldCharType="begin"/>
            </w:r>
            <w:r>
              <w:rPr>
                <w:noProof/>
                <w:webHidden/>
              </w:rPr>
              <w:instrText xml:space="preserve"> PAGEREF _Toc190951680 \h </w:instrText>
            </w:r>
            <w:r>
              <w:rPr>
                <w:noProof/>
                <w:webHidden/>
              </w:rPr>
            </w:r>
            <w:r>
              <w:rPr>
                <w:noProof/>
                <w:webHidden/>
              </w:rPr>
              <w:fldChar w:fldCharType="separate"/>
            </w:r>
            <w:r>
              <w:rPr>
                <w:noProof/>
                <w:webHidden/>
              </w:rPr>
              <w:t>43</w:t>
            </w:r>
            <w:r>
              <w:rPr>
                <w:noProof/>
                <w:webHidden/>
              </w:rPr>
              <w:fldChar w:fldCharType="end"/>
            </w:r>
          </w:hyperlink>
        </w:p>
        <w:p w14:paraId="7BD07EE9" w14:textId="517FCCBB" w:rsidR="004933F3" w:rsidRDefault="004933F3">
          <w:pPr>
            <w:pStyle w:val="Obsah2"/>
            <w:rPr>
              <w:rFonts w:cstheme="minorBidi"/>
              <w:noProof/>
              <w:kern w:val="2"/>
              <w:lang w:eastAsia="cs-CZ"/>
              <w14:ligatures w14:val="standardContextual"/>
            </w:rPr>
          </w:pPr>
          <w:hyperlink w:anchor="_Toc190951681" w:history="1">
            <w:r w:rsidRPr="00EE476F">
              <w:rPr>
                <w:rStyle w:val="Hypertextovodkaz"/>
                <w:noProof/>
              </w:rPr>
              <w:t>11.1</w:t>
            </w:r>
            <w:r>
              <w:rPr>
                <w:rFonts w:cstheme="minorBidi"/>
                <w:noProof/>
                <w:kern w:val="2"/>
                <w:lang w:eastAsia="cs-CZ"/>
                <w14:ligatures w14:val="standardContextual"/>
              </w:rPr>
              <w:tab/>
            </w:r>
            <w:r w:rsidRPr="00EE476F">
              <w:rPr>
                <w:rStyle w:val="Hypertextovodkaz"/>
                <w:noProof/>
              </w:rPr>
              <w:t>Normy a předpisy</w:t>
            </w:r>
            <w:r>
              <w:rPr>
                <w:noProof/>
                <w:webHidden/>
              </w:rPr>
              <w:tab/>
            </w:r>
            <w:r>
              <w:rPr>
                <w:noProof/>
                <w:webHidden/>
              </w:rPr>
              <w:fldChar w:fldCharType="begin"/>
            </w:r>
            <w:r>
              <w:rPr>
                <w:noProof/>
                <w:webHidden/>
              </w:rPr>
              <w:instrText xml:space="preserve"> PAGEREF _Toc190951681 \h </w:instrText>
            </w:r>
            <w:r>
              <w:rPr>
                <w:noProof/>
                <w:webHidden/>
              </w:rPr>
            </w:r>
            <w:r>
              <w:rPr>
                <w:noProof/>
                <w:webHidden/>
              </w:rPr>
              <w:fldChar w:fldCharType="separate"/>
            </w:r>
            <w:r>
              <w:rPr>
                <w:noProof/>
                <w:webHidden/>
              </w:rPr>
              <w:t>43</w:t>
            </w:r>
            <w:r>
              <w:rPr>
                <w:noProof/>
                <w:webHidden/>
              </w:rPr>
              <w:fldChar w:fldCharType="end"/>
            </w:r>
          </w:hyperlink>
        </w:p>
        <w:p w14:paraId="08A1B6D8" w14:textId="046888BC" w:rsidR="004933F3" w:rsidRDefault="004933F3">
          <w:pPr>
            <w:pStyle w:val="Obsah2"/>
            <w:rPr>
              <w:rFonts w:cstheme="minorBidi"/>
              <w:noProof/>
              <w:kern w:val="2"/>
              <w:lang w:eastAsia="cs-CZ"/>
              <w14:ligatures w14:val="standardContextual"/>
            </w:rPr>
          </w:pPr>
          <w:hyperlink w:anchor="_Toc190951682" w:history="1">
            <w:r w:rsidRPr="00EE476F">
              <w:rPr>
                <w:rStyle w:val="Hypertextovodkaz"/>
                <w:noProof/>
              </w:rPr>
              <w:t>11.2</w:t>
            </w:r>
            <w:r>
              <w:rPr>
                <w:rFonts w:cstheme="minorBidi"/>
                <w:noProof/>
                <w:kern w:val="2"/>
                <w:lang w:eastAsia="cs-CZ"/>
                <w14:ligatures w14:val="standardContextual"/>
              </w:rPr>
              <w:tab/>
            </w:r>
            <w:r w:rsidRPr="00EE476F">
              <w:rPr>
                <w:rStyle w:val="Hypertextovodkaz"/>
                <w:noProof/>
              </w:rPr>
              <w:t>Jazyk</w:t>
            </w:r>
            <w:r>
              <w:rPr>
                <w:noProof/>
                <w:webHidden/>
              </w:rPr>
              <w:tab/>
            </w:r>
            <w:r>
              <w:rPr>
                <w:noProof/>
                <w:webHidden/>
              </w:rPr>
              <w:fldChar w:fldCharType="begin"/>
            </w:r>
            <w:r>
              <w:rPr>
                <w:noProof/>
                <w:webHidden/>
              </w:rPr>
              <w:instrText xml:space="preserve"> PAGEREF _Toc190951682 \h </w:instrText>
            </w:r>
            <w:r>
              <w:rPr>
                <w:noProof/>
                <w:webHidden/>
              </w:rPr>
            </w:r>
            <w:r>
              <w:rPr>
                <w:noProof/>
                <w:webHidden/>
              </w:rPr>
              <w:fldChar w:fldCharType="separate"/>
            </w:r>
            <w:r>
              <w:rPr>
                <w:noProof/>
                <w:webHidden/>
              </w:rPr>
              <w:t>43</w:t>
            </w:r>
            <w:r>
              <w:rPr>
                <w:noProof/>
                <w:webHidden/>
              </w:rPr>
              <w:fldChar w:fldCharType="end"/>
            </w:r>
          </w:hyperlink>
        </w:p>
        <w:p w14:paraId="3EF03C3C" w14:textId="1B16CD3D" w:rsidR="004933F3" w:rsidRDefault="004933F3">
          <w:pPr>
            <w:pStyle w:val="Obsah1"/>
            <w:rPr>
              <w:rFonts w:cstheme="minorBidi"/>
              <w:noProof/>
              <w:kern w:val="2"/>
              <w:lang w:eastAsia="cs-CZ"/>
              <w14:ligatures w14:val="standardContextual"/>
            </w:rPr>
          </w:pPr>
          <w:hyperlink w:anchor="_Toc190951683" w:history="1">
            <w:r w:rsidRPr="00EE476F">
              <w:rPr>
                <w:rStyle w:val="Hypertextovodkaz"/>
                <w:noProof/>
              </w:rPr>
              <w:t>12</w:t>
            </w:r>
            <w:r>
              <w:rPr>
                <w:rFonts w:cstheme="minorBidi"/>
                <w:noProof/>
                <w:kern w:val="2"/>
                <w:lang w:eastAsia="cs-CZ"/>
                <w14:ligatures w14:val="standardContextual"/>
              </w:rPr>
              <w:tab/>
            </w:r>
            <w:r w:rsidRPr="00EE476F">
              <w:rPr>
                <w:rStyle w:val="Hypertextovodkaz"/>
                <w:noProof/>
              </w:rPr>
              <w:t>Seznam příloh</w:t>
            </w:r>
            <w:r>
              <w:rPr>
                <w:noProof/>
                <w:webHidden/>
              </w:rPr>
              <w:tab/>
            </w:r>
            <w:r>
              <w:rPr>
                <w:noProof/>
                <w:webHidden/>
              </w:rPr>
              <w:fldChar w:fldCharType="begin"/>
            </w:r>
            <w:r>
              <w:rPr>
                <w:noProof/>
                <w:webHidden/>
              </w:rPr>
              <w:instrText xml:space="preserve"> PAGEREF _Toc190951683 \h </w:instrText>
            </w:r>
            <w:r>
              <w:rPr>
                <w:noProof/>
                <w:webHidden/>
              </w:rPr>
            </w:r>
            <w:r>
              <w:rPr>
                <w:noProof/>
                <w:webHidden/>
              </w:rPr>
              <w:fldChar w:fldCharType="separate"/>
            </w:r>
            <w:r>
              <w:rPr>
                <w:noProof/>
                <w:webHidden/>
              </w:rPr>
              <w:t>44</w:t>
            </w:r>
            <w:r>
              <w:rPr>
                <w:noProof/>
                <w:webHidden/>
              </w:rPr>
              <w:fldChar w:fldCharType="end"/>
            </w:r>
          </w:hyperlink>
        </w:p>
        <w:p w14:paraId="440FEBA5" w14:textId="3BE5DF6D" w:rsidR="000C17FB" w:rsidRDefault="000C17FB">
          <w:pPr>
            <w:rPr>
              <w:b/>
              <w:bCs/>
              <w:noProof/>
            </w:rPr>
          </w:pPr>
          <w:r>
            <w:rPr>
              <w:b/>
              <w:bCs/>
              <w:noProof/>
            </w:rPr>
            <w:fldChar w:fldCharType="end"/>
          </w:r>
        </w:p>
      </w:sdtContent>
    </w:sdt>
    <w:p w14:paraId="0A27698D" w14:textId="77777777" w:rsidR="000C17FB" w:rsidRDefault="000C17FB">
      <w:pPr>
        <w:spacing w:after="0"/>
        <w:rPr>
          <w:b/>
          <w:bCs/>
          <w:noProof/>
        </w:rPr>
      </w:pPr>
      <w:r>
        <w:rPr>
          <w:b/>
          <w:bCs/>
          <w:noProof/>
        </w:rPr>
        <w:br w:type="page"/>
      </w:r>
    </w:p>
    <w:p w14:paraId="05545B28" w14:textId="77777777" w:rsidR="00F21AE9" w:rsidRDefault="00F21AE9" w:rsidP="00F21AE9">
      <w:pPr>
        <w:pStyle w:val="Obsah"/>
      </w:pPr>
      <w:bookmarkStart w:id="9" w:name="_Toc70930156"/>
      <w:bookmarkStart w:id="10" w:name="_Toc146645192"/>
      <w:bookmarkStart w:id="11" w:name="_Toc149672205"/>
      <w:bookmarkStart w:id="12" w:name="_Toc190951622"/>
      <w:r w:rsidRPr="007F76A9">
        <w:lastRenderedPageBreak/>
        <w:t>Pojmy a zkratky</w:t>
      </w:r>
      <w:bookmarkEnd w:id="9"/>
      <w:bookmarkEnd w:id="10"/>
      <w:bookmarkEnd w:id="11"/>
      <w:bookmarkEnd w:id="12"/>
    </w:p>
    <w:tbl>
      <w:tblPr>
        <w:tblW w:w="90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14"/>
        <w:gridCol w:w="7257"/>
      </w:tblGrid>
      <w:tr w:rsidR="00F21AE9" w:rsidRPr="00B47369" w14:paraId="763736AA" w14:textId="77777777" w:rsidTr="28A208D4">
        <w:trPr>
          <w:tblHeader/>
        </w:trPr>
        <w:tc>
          <w:tcPr>
            <w:tcW w:w="1814" w:type="dxa"/>
            <w:tcBorders>
              <w:top w:val="single" w:sz="12" w:space="0" w:color="auto"/>
              <w:bottom w:val="single" w:sz="12" w:space="0" w:color="auto"/>
            </w:tcBorders>
          </w:tcPr>
          <w:p w14:paraId="1039C5A8" w14:textId="77777777" w:rsidR="00F21AE9" w:rsidRPr="00B47369" w:rsidRDefault="00F21AE9" w:rsidP="0065260D">
            <w:pPr>
              <w:pStyle w:val="Tabulkatun"/>
            </w:pPr>
            <w:r w:rsidRPr="00B47369">
              <w:t>Pojem / Zkratka</w:t>
            </w:r>
          </w:p>
        </w:tc>
        <w:tc>
          <w:tcPr>
            <w:tcW w:w="7257" w:type="dxa"/>
            <w:tcBorders>
              <w:top w:val="single" w:sz="12" w:space="0" w:color="auto"/>
              <w:bottom w:val="single" w:sz="12" w:space="0" w:color="auto"/>
            </w:tcBorders>
          </w:tcPr>
          <w:p w14:paraId="13607362" w14:textId="77777777" w:rsidR="00F21AE9" w:rsidRPr="00B47369" w:rsidRDefault="00F21AE9" w:rsidP="0065260D">
            <w:pPr>
              <w:pStyle w:val="Tabulkatun"/>
            </w:pPr>
            <w:r w:rsidRPr="00B47369">
              <w:t>Definice</w:t>
            </w:r>
          </w:p>
        </w:tc>
      </w:tr>
      <w:tr w:rsidR="008C42E3" w:rsidRPr="00B47369" w14:paraId="6360C400" w14:textId="77777777" w:rsidTr="28A208D4">
        <w:tc>
          <w:tcPr>
            <w:tcW w:w="1814" w:type="dxa"/>
            <w:vAlign w:val="center"/>
          </w:tcPr>
          <w:p w14:paraId="78E5EA65" w14:textId="1B63CC97" w:rsidR="008C42E3" w:rsidRPr="00174F9C" w:rsidRDefault="009872AE" w:rsidP="0065260D">
            <w:r>
              <w:t>10GE</w:t>
            </w:r>
          </w:p>
        </w:tc>
        <w:tc>
          <w:tcPr>
            <w:tcW w:w="7257" w:type="dxa"/>
            <w:vAlign w:val="center"/>
          </w:tcPr>
          <w:p w14:paraId="275E2FE9" w14:textId="0B82D2AA" w:rsidR="008C42E3" w:rsidRPr="00174F9C" w:rsidRDefault="009872AE" w:rsidP="0065260D">
            <w:pPr>
              <w:jc w:val="both"/>
            </w:pPr>
            <w:r>
              <w:t xml:space="preserve">10 </w:t>
            </w:r>
            <w:r w:rsidR="008C42E3">
              <w:t>Gigabit Ethernet</w:t>
            </w:r>
            <w:r w:rsidR="00D33307">
              <w:t xml:space="preserve"> (standard </w:t>
            </w:r>
            <w:r w:rsidR="00D33307" w:rsidRPr="00D33307">
              <w:t>IEEE 802.3</w:t>
            </w:r>
            <w:r w:rsidR="00D33307">
              <w:t>)</w:t>
            </w:r>
          </w:p>
        </w:tc>
      </w:tr>
      <w:tr w:rsidR="009872AE" w:rsidRPr="00B47369" w14:paraId="7F9E430E" w14:textId="77777777" w:rsidTr="28A208D4">
        <w:tc>
          <w:tcPr>
            <w:tcW w:w="1814" w:type="dxa"/>
            <w:vAlign w:val="center"/>
          </w:tcPr>
          <w:p w14:paraId="64E4ECD8" w14:textId="65C4FEB5" w:rsidR="009872AE" w:rsidRDefault="009872AE" w:rsidP="0065260D">
            <w:r>
              <w:t>1GE</w:t>
            </w:r>
          </w:p>
        </w:tc>
        <w:tc>
          <w:tcPr>
            <w:tcW w:w="7257" w:type="dxa"/>
            <w:vAlign w:val="center"/>
          </w:tcPr>
          <w:p w14:paraId="3D5EF9B4" w14:textId="2815312C" w:rsidR="009872AE" w:rsidRDefault="009872AE" w:rsidP="0065260D">
            <w:pPr>
              <w:jc w:val="both"/>
            </w:pPr>
            <w:r>
              <w:t>Gigabit Ethernet</w:t>
            </w:r>
            <w:r w:rsidR="00D33307">
              <w:t xml:space="preserve"> (standard </w:t>
            </w:r>
            <w:r w:rsidR="00D33307" w:rsidRPr="00D33307">
              <w:t>IEEE 802.3</w:t>
            </w:r>
            <w:r w:rsidR="00D33307">
              <w:t>)</w:t>
            </w:r>
          </w:p>
        </w:tc>
      </w:tr>
      <w:tr w:rsidR="00F21AE9" w:rsidRPr="00B47369" w14:paraId="06B70FCD" w14:textId="77777777" w:rsidTr="28A208D4">
        <w:tc>
          <w:tcPr>
            <w:tcW w:w="1814" w:type="dxa"/>
            <w:vAlign w:val="center"/>
          </w:tcPr>
          <w:p w14:paraId="3F38FD36" w14:textId="77777777" w:rsidR="00F21AE9" w:rsidRPr="00174F9C" w:rsidRDefault="00F21AE9" w:rsidP="0065260D">
            <w:r w:rsidRPr="00174F9C">
              <w:t>3GPP</w:t>
            </w:r>
          </w:p>
        </w:tc>
        <w:tc>
          <w:tcPr>
            <w:tcW w:w="7257" w:type="dxa"/>
            <w:vAlign w:val="center"/>
          </w:tcPr>
          <w:p w14:paraId="0856D85D" w14:textId="77777777" w:rsidR="00F21AE9" w:rsidRDefault="00F21AE9" w:rsidP="0065260D">
            <w:pPr>
              <w:jc w:val="both"/>
            </w:pPr>
            <w:proofErr w:type="spellStart"/>
            <w:r w:rsidRPr="00174F9C">
              <w:t>The</w:t>
            </w:r>
            <w:proofErr w:type="spellEnd"/>
            <w:r w:rsidRPr="00174F9C">
              <w:t xml:space="preserve"> 3rd </w:t>
            </w:r>
            <w:proofErr w:type="spellStart"/>
            <w:r w:rsidRPr="00174F9C">
              <w:t>Generation</w:t>
            </w:r>
            <w:proofErr w:type="spellEnd"/>
            <w:r w:rsidRPr="00174F9C">
              <w:t xml:space="preserve"> </w:t>
            </w:r>
            <w:proofErr w:type="spellStart"/>
            <w:r w:rsidRPr="00174F9C">
              <w:t>Partnership</w:t>
            </w:r>
            <w:proofErr w:type="spellEnd"/>
            <w:r w:rsidRPr="00174F9C">
              <w:t xml:space="preserve"> Project</w:t>
            </w:r>
            <w:r>
              <w:t xml:space="preserve"> (</w:t>
            </w:r>
            <w:r w:rsidRPr="00174F9C">
              <w:t>https://www.3gpp.org</w:t>
            </w:r>
            <w:r>
              <w:t>)</w:t>
            </w:r>
          </w:p>
        </w:tc>
      </w:tr>
      <w:tr w:rsidR="00F21AE9" w:rsidRPr="00B47369" w14:paraId="28AA2CE3" w14:textId="77777777" w:rsidTr="28A208D4">
        <w:tc>
          <w:tcPr>
            <w:tcW w:w="1814" w:type="dxa"/>
            <w:vAlign w:val="center"/>
          </w:tcPr>
          <w:p w14:paraId="37E5DECD" w14:textId="77777777" w:rsidR="00F21AE9" w:rsidRPr="00B47369" w:rsidRDefault="00F21AE9" w:rsidP="0065260D">
            <w:pPr>
              <w:rPr>
                <w:b/>
                <w:bCs/>
              </w:rPr>
            </w:pPr>
            <w:r w:rsidRPr="00BD7483">
              <w:t>AC</w:t>
            </w:r>
          </w:p>
        </w:tc>
        <w:tc>
          <w:tcPr>
            <w:tcW w:w="7257" w:type="dxa"/>
            <w:vAlign w:val="center"/>
          </w:tcPr>
          <w:p w14:paraId="08A12236" w14:textId="77777777" w:rsidR="00F21AE9" w:rsidRPr="00B47369" w:rsidRDefault="00F21AE9" w:rsidP="0065260D">
            <w:pPr>
              <w:jc w:val="both"/>
            </w:pPr>
            <w:r>
              <w:t>S</w:t>
            </w:r>
            <w:r w:rsidRPr="00BD7483">
              <w:t>třídavé napájení, typicky 50 Hz</w:t>
            </w:r>
          </w:p>
        </w:tc>
      </w:tr>
      <w:tr w:rsidR="00F21AE9" w:rsidRPr="00B47369" w14:paraId="18434A29" w14:textId="77777777" w:rsidTr="28A208D4">
        <w:tc>
          <w:tcPr>
            <w:tcW w:w="1814" w:type="dxa"/>
            <w:vAlign w:val="center"/>
          </w:tcPr>
          <w:p w14:paraId="2388CDF1" w14:textId="77777777" w:rsidR="00F21AE9" w:rsidRPr="00BD7483" w:rsidRDefault="00F21AE9" w:rsidP="0065260D">
            <w:r>
              <w:t>AD</w:t>
            </w:r>
          </w:p>
        </w:tc>
        <w:tc>
          <w:tcPr>
            <w:tcW w:w="7257" w:type="dxa"/>
            <w:vAlign w:val="center"/>
          </w:tcPr>
          <w:p w14:paraId="52516959" w14:textId="77777777" w:rsidR="00F21AE9" w:rsidRDefault="00F21AE9" w:rsidP="0065260D">
            <w:pPr>
              <w:jc w:val="both"/>
            </w:pPr>
            <w:r>
              <w:t>Active Directory</w:t>
            </w:r>
          </w:p>
        </w:tc>
      </w:tr>
      <w:tr w:rsidR="00F21AE9" w:rsidRPr="00B47369" w14:paraId="628BC2D6" w14:textId="77777777" w:rsidTr="28A208D4">
        <w:tc>
          <w:tcPr>
            <w:tcW w:w="1814" w:type="dxa"/>
            <w:vAlign w:val="center"/>
          </w:tcPr>
          <w:p w14:paraId="13B5E061" w14:textId="77777777" w:rsidR="00F21AE9" w:rsidRDefault="00F21AE9" w:rsidP="0065260D">
            <w:r>
              <w:t>API</w:t>
            </w:r>
          </w:p>
        </w:tc>
        <w:tc>
          <w:tcPr>
            <w:tcW w:w="7257" w:type="dxa"/>
            <w:vAlign w:val="center"/>
          </w:tcPr>
          <w:p w14:paraId="436DB37E" w14:textId="77777777" w:rsidR="00F21AE9" w:rsidRDefault="00F21AE9" w:rsidP="0065260D">
            <w:pPr>
              <w:jc w:val="both"/>
            </w:pPr>
            <w:r w:rsidRPr="00473CC8">
              <w:t>Application Programming Interface</w:t>
            </w:r>
          </w:p>
        </w:tc>
      </w:tr>
      <w:tr w:rsidR="00F21AE9" w:rsidRPr="00B47369" w14:paraId="70AE43EE" w14:textId="77777777" w:rsidTr="28A208D4">
        <w:tc>
          <w:tcPr>
            <w:tcW w:w="1814" w:type="dxa"/>
            <w:vAlign w:val="center"/>
          </w:tcPr>
          <w:p w14:paraId="3DBDE20E" w14:textId="77777777" w:rsidR="00F21AE9" w:rsidRDefault="00F21AE9" w:rsidP="0065260D">
            <w:r>
              <w:t>BER</w:t>
            </w:r>
          </w:p>
        </w:tc>
        <w:tc>
          <w:tcPr>
            <w:tcW w:w="7257" w:type="dxa"/>
            <w:vAlign w:val="center"/>
          </w:tcPr>
          <w:p w14:paraId="389614F1" w14:textId="77777777" w:rsidR="00F21AE9" w:rsidRPr="000C521C" w:rsidRDefault="00F21AE9" w:rsidP="0065260D">
            <w:pPr>
              <w:jc w:val="both"/>
            </w:pPr>
            <w:r>
              <w:t xml:space="preserve">Bit </w:t>
            </w:r>
            <w:proofErr w:type="spellStart"/>
            <w:r>
              <w:t>Error</w:t>
            </w:r>
            <w:proofErr w:type="spellEnd"/>
            <w:r>
              <w:t xml:space="preserve"> </w:t>
            </w:r>
            <w:proofErr w:type="spellStart"/>
            <w:r>
              <w:t>Rate</w:t>
            </w:r>
            <w:proofErr w:type="spellEnd"/>
            <w:r>
              <w:t xml:space="preserve"> (bitová chybovost)</w:t>
            </w:r>
          </w:p>
        </w:tc>
      </w:tr>
      <w:tr w:rsidR="00C24FA1" w:rsidRPr="00B47369" w14:paraId="4D34C94E" w14:textId="77777777" w:rsidTr="28A208D4">
        <w:tc>
          <w:tcPr>
            <w:tcW w:w="1814" w:type="dxa"/>
            <w:vAlign w:val="center"/>
          </w:tcPr>
          <w:p w14:paraId="57CEE729" w14:textId="17207982" w:rsidR="00C24FA1" w:rsidRDefault="00C24FA1" w:rsidP="0065260D">
            <w:r>
              <w:t>BOZP</w:t>
            </w:r>
          </w:p>
        </w:tc>
        <w:tc>
          <w:tcPr>
            <w:tcW w:w="7257" w:type="dxa"/>
            <w:vAlign w:val="center"/>
          </w:tcPr>
          <w:p w14:paraId="3786E610" w14:textId="51F01242" w:rsidR="00C24FA1" w:rsidRDefault="00C24FA1" w:rsidP="0065260D">
            <w:pPr>
              <w:jc w:val="both"/>
            </w:pPr>
            <w:r w:rsidRPr="00C24FA1">
              <w:t>Bezpečnost a Ochrana Zdraví při Práci</w:t>
            </w:r>
          </w:p>
        </w:tc>
      </w:tr>
      <w:tr w:rsidR="00F21AE9" w:rsidRPr="00B47369" w14:paraId="43623BAB" w14:textId="77777777" w:rsidTr="28A208D4">
        <w:tc>
          <w:tcPr>
            <w:tcW w:w="1814" w:type="dxa"/>
            <w:vAlign w:val="center"/>
          </w:tcPr>
          <w:p w14:paraId="6870EE41" w14:textId="77777777" w:rsidR="00F21AE9" w:rsidRDefault="00F21AE9" w:rsidP="0065260D">
            <w:r>
              <w:t>CA</w:t>
            </w:r>
          </w:p>
        </w:tc>
        <w:tc>
          <w:tcPr>
            <w:tcW w:w="7257" w:type="dxa"/>
            <w:vAlign w:val="center"/>
          </w:tcPr>
          <w:p w14:paraId="4F7129ED" w14:textId="77777777" w:rsidR="00F21AE9" w:rsidRDefault="00F21AE9" w:rsidP="0065260D">
            <w:pPr>
              <w:jc w:val="both"/>
            </w:pPr>
            <w:r>
              <w:t>Certifikační autorita</w:t>
            </w:r>
          </w:p>
        </w:tc>
      </w:tr>
      <w:tr w:rsidR="00891509" w:rsidRPr="00B47369" w14:paraId="5A7160AD" w14:textId="77777777" w:rsidTr="28A208D4">
        <w:tc>
          <w:tcPr>
            <w:tcW w:w="1814" w:type="dxa"/>
            <w:vAlign w:val="center"/>
          </w:tcPr>
          <w:p w14:paraId="46B1FF52" w14:textId="12ECA3F0" w:rsidR="00891509" w:rsidRDefault="00891509" w:rsidP="0065260D">
            <w:r>
              <w:t>CE</w:t>
            </w:r>
          </w:p>
        </w:tc>
        <w:tc>
          <w:tcPr>
            <w:tcW w:w="7257" w:type="dxa"/>
            <w:vAlign w:val="center"/>
          </w:tcPr>
          <w:p w14:paraId="359CC654" w14:textId="0F07D311" w:rsidR="00891509" w:rsidRDefault="00891509" w:rsidP="0065260D">
            <w:pPr>
              <w:jc w:val="both"/>
            </w:pPr>
            <w:proofErr w:type="spellStart"/>
            <w:r>
              <w:t>Customer</w:t>
            </w:r>
            <w:proofErr w:type="spellEnd"/>
            <w:r>
              <w:t xml:space="preserve"> </w:t>
            </w:r>
            <w:proofErr w:type="spellStart"/>
            <w:r>
              <w:t>Edge</w:t>
            </w:r>
            <w:proofErr w:type="spellEnd"/>
            <w:r>
              <w:t xml:space="preserve"> (router)</w:t>
            </w:r>
          </w:p>
        </w:tc>
      </w:tr>
      <w:tr w:rsidR="00B901FF" w:rsidRPr="00B47369" w14:paraId="7A814C69" w14:textId="77777777" w:rsidTr="28A208D4">
        <w:tc>
          <w:tcPr>
            <w:tcW w:w="1814" w:type="dxa"/>
            <w:vAlign w:val="center"/>
          </w:tcPr>
          <w:p w14:paraId="1BE7791A" w14:textId="3984622C" w:rsidR="00B901FF" w:rsidRDefault="00B901FF" w:rsidP="0065260D">
            <w:r>
              <w:t>CERT</w:t>
            </w:r>
          </w:p>
        </w:tc>
        <w:tc>
          <w:tcPr>
            <w:tcW w:w="7257" w:type="dxa"/>
            <w:vAlign w:val="center"/>
          </w:tcPr>
          <w:p w14:paraId="1A1D8B9A" w14:textId="2F11EC29" w:rsidR="00B901FF" w:rsidRPr="00B901FF" w:rsidRDefault="00B901FF" w:rsidP="0065260D">
            <w:pPr>
              <w:jc w:val="both"/>
              <w:rPr>
                <w:lang w:val="en-US"/>
              </w:rPr>
            </w:pPr>
            <w:r w:rsidRPr="00B901FF">
              <w:rPr>
                <w:lang w:val="en-US"/>
              </w:rPr>
              <w:t>Computer Emergency Response Team</w:t>
            </w:r>
          </w:p>
        </w:tc>
      </w:tr>
      <w:tr w:rsidR="00F21AE9" w:rsidRPr="00B47369" w14:paraId="1749A69F" w14:textId="77777777" w:rsidTr="28A208D4">
        <w:tc>
          <w:tcPr>
            <w:tcW w:w="1814" w:type="dxa"/>
            <w:vAlign w:val="center"/>
          </w:tcPr>
          <w:p w14:paraId="2A97EF68" w14:textId="77777777" w:rsidR="00F21AE9" w:rsidRPr="00B47369" w:rsidRDefault="00F21AE9" w:rsidP="0065260D">
            <w:pPr>
              <w:rPr>
                <w:b/>
                <w:bCs/>
              </w:rPr>
            </w:pPr>
            <w:r w:rsidRPr="00BC6F10">
              <w:t>CIT</w:t>
            </w:r>
          </w:p>
        </w:tc>
        <w:tc>
          <w:tcPr>
            <w:tcW w:w="7257" w:type="dxa"/>
            <w:vAlign w:val="center"/>
          </w:tcPr>
          <w:p w14:paraId="21C82BEB" w14:textId="77777777" w:rsidR="00F21AE9" w:rsidRPr="00B47369" w:rsidRDefault="00F21AE9" w:rsidP="0065260D">
            <w:pPr>
              <w:jc w:val="both"/>
            </w:pPr>
            <w:r>
              <w:t>K</w:t>
            </w:r>
            <w:r w:rsidRPr="00796379">
              <w:t>orporátní informační technologie</w:t>
            </w:r>
            <w:r>
              <w:t xml:space="preserve"> (</w:t>
            </w:r>
            <w:proofErr w:type="spellStart"/>
            <w:r>
              <w:t>Corporate</w:t>
            </w:r>
            <w:proofErr w:type="spellEnd"/>
            <w:r>
              <w:t xml:space="preserve"> </w:t>
            </w:r>
            <w:proofErr w:type="spellStart"/>
            <w:r>
              <w:t>Information</w:t>
            </w:r>
            <w:proofErr w:type="spellEnd"/>
            <w:r>
              <w:t xml:space="preserve"> Technology)</w:t>
            </w:r>
          </w:p>
        </w:tc>
      </w:tr>
      <w:tr w:rsidR="00F21AE9" w:rsidRPr="00B47369" w14:paraId="7AA1C2C6" w14:textId="77777777" w:rsidTr="28A208D4">
        <w:tc>
          <w:tcPr>
            <w:tcW w:w="1814" w:type="dxa"/>
            <w:vAlign w:val="center"/>
          </w:tcPr>
          <w:p w14:paraId="7F89E9D7" w14:textId="77777777" w:rsidR="00F21AE9" w:rsidRPr="005816EB" w:rsidRDefault="00F21AE9" w:rsidP="0065260D">
            <w:pPr>
              <w:rPr>
                <w:b/>
                <w:bCs/>
              </w:rPr>
            </w:pPr>
            <w:r w:rsidRPr="005816EB">
              <w:t>Cluster</w:t>
            </w:r>
          </w:p>
        </w:tc>
        <w:tc>
          <w:tcPr>
            <w:tcW w:w="7257" w:type="dxa"/>
            <w:vAlign w:val="center"/>
          </w:tcPr>
          <w:p w14:paraId="68DCD344" w14:textId="77777777" w:rsidR="00F21AE9" w:rsidRPr="005816EB" w:rsidRDefault="00F21AE9" w:rsidP="0065260D">
            <w:pPr>
              <w:jc w:val="both"/>
            </w:pPr>
            <w:r w:rsidRPr="005816EB">
              <w:t>Seskupení (serverů)</w:t>
            </w:r>
          </w:p>
        </w:tc>
      </w:tr>
      <w:tr w:rsidR="00F21AE9" w:rsidRPr="00B47369" w14:paraId="1BB9F259" w14:textId="77777777" w:rsidTr="28A208D4">
        <w:tc>
          <w:tcPr>
            <w:tcW w:w="1814" w:type="dxa"/>
            <w:vAlign w:val="center"/>
          </w:tcPr>
          <w:p w14:paraId="4026AD0C" w14:textId="77777777" w:rsidR="00F21AE9" w:rsidRPr="00BC6F10" w:rsidRDefault="00F21AE9" w:rsidP="0065260D">
            <w:r>
              <w:t>CVSS</w:t>
            </w:r>
          </w:p>
        </w:tc>
        <w:tc>
          <w:tcPr>
            <w:tcW w:w="7257" w:type="dxa"/>
            <w:vAlign w:val="center"/>
          </w:tcPr>
          <w:p w14:paraId="26C9832C" w14:textId="77777777" w:rsidR="00F21AE9" w:rsidRPr="002E4FF6" w:rsidRDefault="00F21AE9" w:rsidP="0065260D">
            <w:pPr>
              <w:jc w:val="both"/>
            </w:pPr>
            <w:proofErr w:type="spellStart"/>
            <w:r w:rsidRPr="002B19D4">
              <w:t>Common</w:t>
            </w:r>
            <w:proofErr w:type="spellEnd"/>
            <w:r w:rsidRPr="002B19D4">
              <w:t xml:space="preserve"> Vulnerability </w:t>
            </w:r>
            <w:proofErr w:type="spellStart"/>
            <w:r w:rsidRPr="002B19D4">
              <w:t>Scoring</w:t>
            </w:r>
            <w:proofErr w:type="spellEnd"/>
            <w:r w:rsidRPr="002B19D4">
              <w:t xml:space="preserve"> </w:t>
            </w:r>
            <w:proofErr w:type="spellStart"/>
            <w:r w:rsidRPr="002B19D4">
              <w:t>System</w:t>
            </w:r>
            <w:proofErr w:type="spellEnd"/>
            <w:r>
              <w:t xml:space="preserve"> (pokud není specifikováno jinak, předpokládá se CVSS v3.0, viz </w:t>
            </w:r>
            <w:r w:rsidRPr="002B19D4">
              <w:t>www.first.org/</w:t>
            </w:r>
            <w:proofErr w:type="spellStart"/>
            <w:r w:rsidRPr="002B19D4">
              <w:t>cvss</w:t>
            </w:r>
            <w:proofErr w:type="spellEnd"/>
            <w:r w:rsidRPr="002B19D4">
              <w:t>/</w:t>
            </w:r>
            <w:r>
              <w:t>).</w:t>
            </w:r>
          </w:p>
        </w:tc>
      </w:tr>
      <w:tr w:rsidR="00F21AE9" w:rsidRPr="00B47369" w14:paraId="042F42E5" w14:textId="77777777" w:rsidTr="28A208D4">
        <w:tc>
          <w:tcPr>
            <w:tcW w:w="1814" w:type="dxa"/>
            <w:vAlign w:val="center"/>
          </w:tcPr>
          <w:p w14:paraId="4792FF1F" w14:textId="77777777" w:rsidR="00F21AE9" w:rsidRPr="00BC6F10" w:rsidRDefault="00F21AE9" w:rsidP="0065260D">
            <w:r>
              <w:t>ČR</w:t>
            </w:r>
          </w:p>
        </w:tc>
        <w:tc>
          <w:tcPr>
            <w:tcW w:w="7257" w:type="dxa"/>
            <w:vAlign w:val="center"/>
          </w:tcPr>
          <w:p w14:paraId="6D522A57" w14:textId="77777777" w:rsidR="00F21AE9" w:rsidRPr="002E4FF6" w:rsidRDefault="00F21AE9" w:rsidP="0065260D">
            <w:pPr>
              <w:jc w:val="both"/>
            </w:pPr>
            <w:r>
              <w:t>Česká republika</w:t>
            </w:r>
          </w:p>
        </w:tc>
      </w:tr>
      <w:tr w:rsidR="00F21AE9" w:rsidRPr="00B47369" w14:paraId="05772685" w14:textId="77777777" w:rsidTr="28A208D4">
        <w:tc>
          <w:tcPr>
            <w:tcW w:w="1814" w:type="dxa"/>
            <w:vAlign w:val="center"/>
          </w:tcPr>
          <w:p w14:paraId="24260543" w14:textId="77777777" w:rsidR="00F21AE9" w:rsidRDefault="00F21AE9" w:rsidP="0065260D">
            <w:r>
              <w:t>ČTÚ</w:t>
            </w:r>
          </w:p>
        </w:tc>
        <w:tc>
          <w:tcPr>
            <w:tcW w:w="7257" w:type="dxa"/>
            <w:vAlign w:val="center"/>
          </w:tcPr>
          <w:p w14:paraId="61A4AC69" w14:textId="77777777" w:rsidR="00F21AE9" w:rsidRDefault="00F21AE9" w:rsidP="0065260D">
            <w:pPr>
              <w:jc w:val="both"/>
            </w:pPr>
            <w:r>
              <w:t>Český telekomunikační úřad</w:t>
            </w:r>
          </w:p>
        </w:tc>
      </w:tr>
      <w:tr w:rsidR="00F21AE9" w:rsidRPr="00B47369" w14:paraId="21EF4D15" w14:textId="77777777" w:rsidTr="28A208D4">
        <w:tc>
          <w:tcPr>
            <w:tcW w:w="1814" w:type="dxa"/>
            <w:vAlign w:val="center"/>
          </w:tcPr>
          <w:p w14:paraId="470D5EC9" w14:textId="77777777" w:rsidR="00F21AE9" w:rsidRPr="00B47369" w:rsidRDefault="00F21AE9" w:rsidP="0065260D">
            <w:pPr>
              <w:rPr>
                <w:b/>
                <w:bCs/>
              </w:rPr>
            </w:pPr>
            <w:r w:rsidRPr="00BD7483">
              <w:t>DC</w:t>
            </w:r>
          </w:p>
        </w:tc>
        <w:tc>
          <w:tcPr>
            <w:tcW w:w="7257" w:type="dxa"/>
            <w:vAlign w:val="center"/>
          </w:tcPr>
          <w:p w14:paraId="66FA0DC6" w14:textId="77777777" w:rsidR="00F21AE9" w:rsidRPr="00B47369" w:rsidRDefault="00F21AE9" w:rsidP="0065260D">
            <w:pPr>
              <w:jc w:val="both"/>
            </w:pPr>
            <w:r w:rsidRPr="00BD7483">
              <w:t>Stejnosměrné napájení</w:t>
            </w:r>
          </w:p>
        </w:tc>
      </w:tr>
      <w:tr w:rsidR="00F21AE9" w:rsidRPr="00B47369" w14:paraId="5732342D" w14:textId="77777777" w:rsidTr="28A208D4">
        <w:tc>
          <w:tcPr>
            <w:tcW w:w="1814" w:type="dxa"/>
            <w:vAlign w:val="center"/>
          </w:tcPr>
          <w:p w14:paraId="746CE489" w14:textId="77777777" w:rsidR="00F21AE9" w:rsidRPr="00B47369" w:rsidRDefault="00F21AE9" w:rsidP="0065260D">
            <w:pPr>
              <w:rPr>
                <w:b/>
                <w:bCs/>
              </w:rPr>
            </w:pPr>
            <w:r w:rsidRPr="00BC6F10">
              <w:t>DHCP</w:t>
            </w:r>
          </w:p>
        </w:tc>
        <w:tc>
          <w:tcPr>
            <w:tcW w:w="7257" w:type="dxa"/>
            <w:vAlign w:val="center"/>
          </w:tcPr>
          <w:p w14:paraId="108847AB" w14:textId="77777777" w:rsidR="00F21AE9" w:rsidRPr="00B47369" w:rsidRDefault="00F21AE9" w:rsidP="0065260D">
            <w:pPr>
              <w:jc w:val="both"/>
            </w:pPr>
            <w:proofErr w:type="spellStart"/>
            <w:r w:rsidRPr="00AF5074">
              <w:t>Dynamic</w:t>
            </w:r>
            <w:proofErr w:type="spellEnd"/>
            <w:r w:rsidRPr="00AF5074">
              <w:t xml:space="preserve"> Host </w:t>
            </w:r>
            <w:proofErr w:type="spellStart"/>
            <w:r w:rsidRPr="00AF5074">
              <w:t>Configuration</w:t>
            </w:r>
            <w:proofErr w:type="spellEnd"/>
            <w:r w:rsidRPr="00AF5074">
              <w:t xml:space="preserve"> </w:t>
            </w:r>
            <w:proofErr w:type="spellStart"/>
            <w:r w:rsidRPr="00AF5074">
              <w:t>Protocol</w:t>
            </w:r>
            <w:proofErr w:type="spellEnd"/>
          </w:p>
        </w:tc>
      </w:tr>
      <w:tr w:rsidR="00F21AE9" w:rsidRPr="00B47369" w14:paraId="316981AC" w14:textId="77777777" w:rsidTr="28A208D4">
        <w:tc>
          <w:tcPr>
            <w:tcW w:w="1814" w:type="dxa"/>
            <w:vAlign w:val="center"/>
          </w:tcPr>
          <w:p w14:paraId="672122E0" w14:textId="77777777" w:rsidR="00F21AE9" w:rsidRPr="00B47369" w:rsidRDefault="00F21AE9" w:rsidP="0065260D">
            <w:pPr>
              <w:rPr>
                <w:b/>
                <w:bCs/>
              </w:rPr>
            </w:pPr>
            <w:r w:rsidRPr="00BC6F10">
              <w:t>DMZ</w:t>
            </w:r>
          </w:p>
        </w:tc>
        <w:tc>
          <w:tcPr>
            <w:tcW w:w="7257" w:type="dxa"/>
            <w:vAlign w:val="center"/>
          </w:tcPr>
          <w:p w14:paraId="7D43E9B3" w14:textId="77777777" w:rsidR="00F21AE9" w:rsidRPr="00B47369" w:rsidRDefault="00F21AE9" w:rsidP="0065260D">
            <w:pPr>
              <w:jc w:val="both"/>
            </w:pPr>
            <w:r w:rsidRPr="00BC6F10">
              <w:t>Demilitarizovaná zóna</w:t>
            </w:r>
          </w:p>
        </w:tc>
      </w:tr>
      <w:tr w:rsidR="00F21AE9" w:rsidRPr="00B47369" w14:paraId="1DA19032" w14:textId="77777777" w:rsidTr="28A208D4">
        <w:tc>
          <w:tcPr>
            <w:tcW w:w="1814" w:type="dxa"/>
            <w:vAlign w:val="center"/>
          </w:tcPr>
          <w:p w14:paraId="37A070E3" w14:textId="77777777" w:rsidR="00F21AE9" w:rsidRPr="00B47369" w:rsidRDefault="00F21AE9" w:rsidP="0065260D">
            <w:pPr>
              <w:rPr>
                <w:b/>
                <w:bCs/>
              </w:rPr>
            </w:pPr>
            <w:r w:rsidRPr="000508CD">
              <w:t>DNS</w:t>
            </w:r>
          </w:p>
        </w:tc>
        <w:tc>
          <w:tcPr>
            <w:tcW w:w="7257" w:type="dxa"/>
            <w:vAlign w:val="center"/>
          </w:tcPr>
          <w:p w14:paraId="2117804B" w14:textId="77777777" w:rsidR="00F21AE9" w:rsidRPr="00B47369" w:rsidRDefault="00F21AE9" w:rsidP="0065260D">
            <w:pPr>
              <w:jc w:val="both"/>
            </w:pPr>
            <w:proofErr w:type="spellStart"/>
            <w:r>
              <w:t>Domain</w:t>
            </w:r>
            <w:proofErr w:type="spellEnd"/>
            <w:r>
              <w:t xml:space="preserve"> Name </w:t>
            </w:r>
            <w:proofErr w:type="spellStart"/>
            <w:r>
              <w:t>System</w:t>
            </w:r>
            <w:proofErr w:type="spellEnd"/>
          </w:p>
        </w:tc>
      </w:tr>
      <w:tr w:rsidR="00F21AE9" w:rsidRPr="00B47369" w14:paraId="26559B56" w14:textId="77777777" w:rsidTr="28A208D4">
        <w:tc>
          <w:tcPr>
            <w:tcW w:w="1814" w:type="dxa"/>
            <w:vAlign w:val="center"/>
          </w:tcPr>
          <w:p w14:paraId="70FD1BB5" w14:textId="77777777" w:rsidR="00F21AE9" w:rsidRPr="00B47369" w:rsidRDefault="00F21AE9" w:rsidP="0065260D">
            <w:pPr>
              <w:rPr>
                <w:b/>
                <w:bCs/>
              </w:rPr>
            </w:pPr>
            <w:proofErr w:type="gramStart"/>
            <w:r>
              <w:t>EG.D</w:t>
            </w:r>
            <w:proofErr w:type="gramEnd"/>
          </w:p>
        </w:tc>
        <w:tc>
          <w:tcPr>
            <w:tcW w:w="7257" w:type="dxa"/>
            <w:vAlign w:val="center"/>
          </w:tcPr>
          <w:p w14:paraId="391CF0FB" w14:textId="6403435C" w:rsidR="00F21AE9" w:rsidRPr="00B47369" w:rsidRDefault="00F21AE9" w:rsidP="0065260D">
            <w:pPr>
              <w:jc w:val="both"/>
            </w:pPr>
            <w:proofErr w:type="gramStart"/>
            <w:r>
              <w:t>EG.D</w:t>
            </w:r>
            <w:proofErr w:type="gramEnd"/>
            <w:r>
              <w:t xml:space="preserve">, </w:t>
            </w:r>
            <w:r w:rsidR="000265D9">
              <w:t>s.r.o.</w:t>
            </w:r>
          </w:p>
        </w:tc>
      </w:tr>
      <w:tr w:rsidR="00F21AE9" w:rsidRPr="00B47369" w14:paraId="0F60FF9C" w14:textId="77777777" w:rsidTr="28A208D4">
        <w:tc>
          <w:tcPr>
            <w:tcW w:w="1814" w:type="dxa"/>
            <w:vAlign w:val="center"/>
          </w:tcPr>
          <w:p w14:paraId="4C31D708" w14:textId="77777777" w:rsidR="00F21AE9" w:rsidRDefault="00F21AE9" w:rsidP="0065260D">
            <w:r>
              <w:t>FAT</w:t>
            </w:r>
          </w:p>
        </w:tc>
        <w:tc>
          <w:tcPr>
            <w:tcW w:w="7257" w:type="dxa"/>
            <w:vAlign w:val="center"/>
          </w:tcPr>
          <w:p w14:paraId="2F13383B" w14:textId="77777777" w:rsidR="00F21AE9" w:rsidRDefault="00F21AE9" w:rsidP="0065260D">
            <w:pPr>
              <w:jc w:val="both"/>
            </w:pPr>
            <w:proofErr w:type="spellStart"/>
            <w:r>
              <w:t>Factory</w:t>
            </w:r>
            <w:proofErr w:type="spellEnd"/>
            <w:r>
              <w:t xml:space="preserve"> </w:t>
            </w:r>
            <w:proofErr w:type="spellStart"/>
            <w:r>
              <w:t>Acceptance</w:t>
            </w:r>
            <w:proofErr w:type="spellEnd"/>
            <w:r>
              <w:t xml:space="preserve"> Test (laboratorní akceptační testy u dodavatele)</w:t>
            </w:r>
          </w:p>
        </w:tc>
      </w:tr>
      <w:tr w:rsidR="00F21AE9" w:rsidRPr="00B47369" w14:paraId="358EAFD0" w14:textId="77777777" w:rsidTr="28A208D4">
        <w:tc>
          <w:tcPr>
            <w:tcW w:w="1814" w:type="dxa"/>
            <w:vAlign w:val="center"/>
          </w:tcPr>
          <w:p w14:paraId="173AC4CA" w14:textId="77777777" w:rsidR="00F21AE9" w:rsidRPr="00B47369" w:rsidRDefault="00F21AE9" w:rsidP="0065260D">
            <w:pPr>
              <w:rPr>
                <w:b/>
                <w:bCs/>
              </w:rPr>
            </w:pPr>
            <w:r>
              <w:t>FE</w:t>
            </w:r>
          </w:p>
        </w:tc>
        <w:tc>
          <w:tcPr>
            <w:tcW w:w="7257" w:type="dxa"/>
            <w:vAlign w:val="center"/>
          </w:tcPr>
          <w:p w14:paraId="449C26F0" w14:textId="7DF8D72B" w:rsidR="00F21AE9" w:rsidRPr="00B47369" w:rsidRDefault="00F21AE9" w:rsidP="0065260D">
            <w:pPr>
              <w:jc w:val="both"/>
            </w:pPr>
            <w:r>
              <w:t>Fast Ethernet</w:t>
            </w:r>
            <w:r w:rsidR="00D33307">
              <w:t xml:space="preserve"> (standard </w:t>
            </w:r>
            <w:r w:rsidR="00D33307" w:rsidRPr="00D33307">
              <w:t>IEEE 802.3</w:t>
            </w:r>
            <w:r w:rsidR="00D33307">
              <w:t>)</w:t>
            </w:r>
          </w:p>
        </w:tc>
      </w:tr>
      <w:tr w:rsidR="00F21AE9" w:rsidRPr="00B47369" w14:paraId="17BEFC29" w14:textId="77777777" w:rsidTr="28A208D4">
        <w:tc>
          <w:tcPr>
            <w:tcW w:w="1814" w:type="dxa"/>
            <w:vAlign w:val="center"/>
          </w:tcPr>
          <w:p w14:paraId="3DFB843F" w14:textId="77777777" w:rsidR="00F21AE9" w:rsidRPr="00B47369" w:rsidRDefault="00F21AE9" w:rsidP="0065260D">
            <w:pPr>
              <w:rPr>
                <w:b/>
                <w:bCs/>
              </w:rPr>
            </w:pPr>
            <w:r>
              <w:t>GE</w:t>
            </w:r>
          </w:p>
        </w:tc>
        <w:tc>
          <w:tcPr>
            <w:tcW w:w="7257" w:type="dxa"/>
            <w:vAlign w:val="center"/>
          </w:tcPr>
          <w:p w14:paraId="750D3BE0" w14:textId="5DB0BA4B" w:rsidR="00F21AE9" w:rsidRPr="00B47369" w:rsidRDefault="00F21AE9" w:rsidP="0065260D">
            <w:pPr>
              <w:jc w:val="both"/>
            </w:pPr>
            <w:r>
              <w:t>Gigabit Ethernet</w:t>
            </w:r>
            <w:r w:rsidR="00D33307">
              <w:t xml:space="preserve"> (standard </w:t>
            </w:r>
            <w:r w:rsidR="00D33307" w:rsidRPr="00D33307">
              <w:t>IEEE 802.3</w:t>
            </w:r>
            <w:r w:rsidR="00D33307">
              <w:t>)</w:t>
            </w:r>
          </w:p>
        </w:tc>
      </w:tr>
      <w:tr w:rsidR="00F21AE9" w:rsidRPr="00B47369" w14:paraId="2CC16287" w14:textId="77777777" w:rsidTr="28A208D4">
        <w:tc>
          <w:tcPr>
            <w:tcW w:w="1814" w:type="dxa"/>
            <w:vAlign w:val="center"/>
          </w:tcPr>
          <w:p w14:paraId="14DC6712" w14:textId="77777777" w:rsidR="00F21AE9" w:rsidRDefault="00F21AE9" w:rsidP="0065260D">
            <w:r>
              <w:t>GPRS</w:t>
            </w:r>
          </w:p>
        </w:tc>
        <w:tc>
          <w:tcPr>
            <w:tcW w:w="7257" w:type="dxa"/>
            <w:vAlign w:val="center"/>
          </w:tcPr>
          <w:p w14:paraId="666ADD87" w14:textId="77777777" w:rsidR="00F21AE9" w:rsidRDefault="00F21AE9" w:rsidP="0065260D">
            <w:pPr>
              <w:jc w:val="both"/>
            </w:pPr>
            <w:r w:rsidRPr="00454F1F">
              <w:t>General Packet Radio Service</w:t>
            </w:r>
            <w:r>
              <w:t xml:space="preserve"> (2G), standard 3GPP</w:t>
            </w:r>
          </w:p>
        </w:tc>
      </w:tr>
      <w:tr w:rsidR="00F21AE9" w:rsidRPr="00B47369" w14:paraId="0D0E0D97" w14:textId="77777777" w:rsidTr="28A208D4">
        <w:tc>
          <w:tcPr>
            <w:tcW w:w="1814" w:type="dxa"/>
            <w:vAlign w:val="center"/>
          </w:tcPr>
          <w:p w14:paraId="11EDB0C2" w14:textId="77777777" w:rsidR="00F21AE9" w:rsidRPr="00B47369" w:rsidRDefault="00F21AE9" w:rsidP="0065260D">
            <w:pPr>
              <w:rPr>
                <w:b/>
                <w:bCs/>
              </w:rPr>
            </w:pPr>
            <w:r w:rsidRPr="00BC6F10">
              <w:t>GSM</w:t>
            </w:r>
          </w:p>
        </w:tc>
        <w:tc>
          <w:tcPr>
            <w:tcW w:w="7257" w:type="dxa"/>
            <w:vAlign w:val="center"/>
          </w:tcPr>
          <w:p w14:paraId="66A2C28A" w14:textId="77777777" w:rsidR="00F21AE9" w:rsidRPr="00B47369" w:rsidRDefault="00F21AE9" w:rsidP="0065260D">
            <w:pPr>
              <w:jc w:val="both"/>
            </w:pPr>
            <w:proofErr w:type="spellStart"/>
            <w:r w:rsidRPr="004F6E5C">
              <w:t>Global</w:t>
            </w:r>
            <w:proofErr w:type="spellEnd"/>
            <w:r w:rsidRPr="004F6E5C">
              <w:t xml:space="preserve"> </w:t>
            </w:r>
            <w:proofErr w:type="spellStart"/>
            <w:r w:rsidRPr="004F6E5C">
              <w:t>System</w:t>
            </w:r>
            <w:proofErr w:type="spellEnd"/>
            <w:r w:rsidRPr="004F6E5C">
              <w:t xml:space="preserve"> </w:t>
            </w:r>
            <w:proofErr w:type="spellStart"/>
            <w:r w:rsidRPr="004F6E5C">
              <w:t>for</w:t>
            </w:r>
            <w:proofErr w:type="spellEnd"/>
            <w:r w:rsidRPr="004F6E5C">
              <w:t xml:space="preserve"> Mobile Communications</w:t>
            </w:r>
            <w:r>
              <w:t xml:space="preserve"> (veřejná mobilní síť)</w:t>
            </w:r>
          </w:p>
        </w:tc>
      </w:tr>
      <w:tr w:rsidR="00AA1068" w:rsidRPr="00B47369" w14:paraId="529BAE45" w14:textId="77777777" w:rsidTr="28A208D4">
        <w:tc>
          <w:tcPr>
            <w:tcW w:w="1814" w:type="dxa"/>
            <w:vAlign w:val="center"/>
          </w:tcPr>
          <w:p w14:paraId="19A98BC7" w14:textId="01D5966E" w:rsidR="00AA1068" w:rsidRPr="00BC6F10" w:rsidRDefault="00AA1068" w:rsidP="0065260D">
            <w:r>
              <w:t>GSMA</w:t>
            </w:r>
          </w:p>
        </w:tc>
        <w:tc>
          <w:tcPr>
            <w:tcW w:w="7257" w:type="dxa"/>
            <w:vAlign w:val="center"/>
          </w:tcPr>
          <w:p w14:paraId="1864158E" w14:textId="7F4007AA" w:rsidR="00AA1068" w:rsidRPr="004F6E5C" w:rsidRDefault="00AA1068" w:rsidP="0065260D">
            <w:pPr>
              <w:jc w:val="both"/>
            </w:pPr>
            <w:r w:rsidRPr="00AA1068">
              <w:t>GSM Aliance</w:t>
            </w:r>
          </w:p>
        </w:tc>
      </w:tr>
      <w:tr w:rsidR="00577EAE" w:rsidRPr="00B47369" w14:paraId="2BDDD219" w14:textId="77777777" w:rsidTr="28A208D4">
        <w:tc>
          <w:tcPr>
            <w:tcW w:w="1814" w:type="dxa"/>
            <w:vAlign w:val="center"/>
          </w:tcPr>
          <w:p w14:paraId="3560AC63" w14:textId="62A9207F" w:rsidR="00577EAE" w:rsidRDefault="00577EAE" w:rsidP="0065260D">
            <w:r>
              <w:t>GUI</w:t>
            </w:r>
          </w:p>
        </w:tc>
        <w:tc>
          <w:tcPr>
            <w:tcW w:w="7257" w:type="dxa"/>
            <w:vAlign w:val="center"/>
          </w:tcPr>
          <w:p w14:paraId="58C22A4E" w14:textId="2E4D584A" w:rsidR="00577EAE" w:rsidRPr="00AA1068" w:rsidRDefault="00577EAE" w:rsidP="0065260D">
            <w:pPr>
              <w:jc w:val="both"/>
            </w:pPr>
            <w:r w:rsidRPr="00072DA2">
              <w:t>Gra</w:t>
            </w:r>
            <w:r w:rsidR="00327A90" w:rsidRPr="00072DA2">
              <w:t xml:space="preserve">phical User Interface </w:t>
            </w:r>
            <w:r w:rsidR="00327A90">
              <w:t>(grafické uživatelské rozhraní)</w:t>
            </w:r>
          </w:p>
        </w:tc>
      </w:tr>
      <w:tr w:rsidR="00F21AE9" w:rsidRPr="00B47369" w14:paraId="546D5CE4" w14:textId="77777777" w:rsidTr="28A208D4">
        <w:tc>
          <w:tcPr>
            <w:tcW w:w="1814" w:type="dxa"/>
            <w:vAlign w:val="center"/>
          </w:tcPr>
          <w:p w14:paraId="6F2C0B15" w14:textId="77777777" w:rsidR="00F21AE9" w:rsidRPr="00B47369" w:rsidRDefault="00F21AE9" w:rsidP="0065260D">
            <w:pPr>
              <w:rPr>
                <w:b/>
                <w:bCs/>
              </w:rPr>
            </w:pPr>
            <w:r w:rsidRPr="00BC6F10">
              <w:t>GW</w:t>
            </w:r>
          </w:p>
        </w:tc>
        <w:tc>
          <w:tcPr>
            <w:tcW w:w="7257" w:type="dxa"/>
            <w:vAlign w:val="center"/>
          </w:tcPr>
          <w:p w14:paraId="07B20B6F" w14:textId="77777777" w:rsidR="00F21AE9" w:rsidRPr="00B47369" w:rsidRDefault="00F21AE9" w:rsidP="0065260D">
            <w:pPr>
              <w:jc w:val="both"/>
            </w:pPr>
            <w:r w:rsidRPr="00BC6F10">
              <w:t>Brána</w:t>
            </w:r>
            <w:r>
              <w:t xml:space="preserve"> (</w:t>
            </w:r>
            <w:proofErr w:type="spellStart"/>
            <w:r>
              <w:t>gateway</w:t>
            </w:r>
            <w:proofErr w:type="spellEnd"/>
            <w:r>
              <w:t>)</w:t>
            </w:r>
          </w:p>
        </w:tc>
      </w:tr>
      <w:tr w:rsidR="00F21AE9" w:rsidRPr="00B47369" w14:paraId="5519ED61" w14:textId="77777777" w:rsidTr="28A208D4">
        <w:tc>
          <w:tcPr>
            <w:tcW w:w="1814" w:type="dxa"/>
            <w:vAlign w:val="center"/>
          </w:tcPr>
          <w:p w14:paraId="0EAFF7EB" w14:textId="77777777" w:rsidR="00F21AE9" w:rsidRPr="00B47369" w:rsidRDefault="00F21AE9" w:rsidP="0065260D">
            <w:pPr>
              <w:rPr>
                <w:b/>
                <w:bCs/>
              </w:rPr>
            </w:pPr>
            <w:r>
              <w:t>HW</w:t>
            </w:r>
          </w:p>
        </w:tc>
        <w:tc>
          <w:tcPr>
            <w:tcW w:w="7257" w:type="dxa"/>
            <w:vAlign w:val="center"/>
          </w:tcPr>
          <w:p w14:paraId="0FC6B4FC" w14:textId="77777777" w:rsidR="00F21AE9" w:rsidRPr="00B47369" w:rsidRDefault="00F21AE9" w:rsidP="0065260D">
            <w:pPr>
              <w:jc w:val="both"/>
            </w:pPr>
            <w:r>
              <w:t>Hardware</w:t>
            </w:r>
          </w:p>
        </w:tc>
      </w:tr>
      <w:tr w:rsidR="00F21AE9" w:rsidRPr="00B47369" w14:paraId="28C5F466" w14:textId="77777777" w:rsidTr="28A208D4">
        <w:tc>
          <w:tcPr>
            <w:tcW w:w="1814" w:type="dxa"/>
            <w:vAlign w:val="center"/>
          </w:tcPr>
          <w:p w14:paraId="5EB4872A" w14:textId="77777777" w:rsidR="00F21AE9" w:rsidRPr="00B47369" w:rsidRDefault="00F21AE9" w:rsidP="0065260D">
            <w:pPr>
              <w:rPr>
                <w:b/>
                <w:bCs/>
              </w:rPr>
            </w:pPr>
            <w:r>
              <w:t>ICMP</w:t>
            </w:r>
          </w:p>
        </w:tc>
        <w:tc>
          <w:tcPr>
            <w:tcW w:w="7257" w:type="dxa"/>
            <w:vAlign w:val="center"/>
          </w:tcPr>
          <w:p w14:paraId="4EB249CC" w14:textId="77777777" w:rsidR="00F21AE9" w:rsidRPr="00B47369" w:rsidRDefault="00F21AE9" w:rsidP="0065260D">
            <w:pPr>
              <w:jc w:val="both"/>
            </w:pPr>
            <w:r w:rsidRPr="004E058E">
              <w:t xml:space="preserve">Internet </w:t>
            </w:r>
            <w:proofErr w:type="spellStart"/>
            <w:r w:rsidRPr="004E058E">
              <w:t>Control</w:t>
            </w:r>
            <w:proofErr w:type="spellEnd"/>
            <w:r w:rsidRPr="004E058E">
              <w:t xml:space="preserve"> </w:t>
            </w:r>
            <w:proofErr w:type="spellStart"/>
            <w:r w:rsidRPr="004E058E">
              <w:t>Message</w:t>
            </w:r>
            <w:proofErr w:type="spellEnd"/>
            <w:r w:rsidRPr="004E058E">
              <w:t xml:space="preserve"> </w:t>
            </w:r>
            <w:proofErr w:type="spellStart"/>
            <w:r w:rsidRPr="004E058E">
              <w:t>Protocol</w:t>
            </w:r>
            <w:proofErr w:type="spellEnd"/>
          </w:p>
        </w:tc>
      </w:tr>
      <w:tr w:rsidR="00F21AE9" w:rsidRPr="00B47369" w14:paraId="5A4831AC" w14:textId="77777777" w:rsidTr="28A208D4">
        <w:tc>
          <w:tcPr>
            <w:tcW w:w="1814" w:type="dxa"/>
            <w:vAlign w:val="center"/>
          </w:tcPr>
          <w:p w14:paraId="4D3DA600" w14:textId="77777777" w:rsidR="00F21AE9" w:rsidRDefault="00F21AE9" w:rsidP="0065260D">
            <w:r>
              <w:lastRenderedPageBreak/>
              <w:t>IDM</w:t>
            </w:r>
          </w:p>
        </w:tc>
        <w:tc>
          <w:tcPr>
            <w:tcW w:w="7257" w:type="dxa"/>
            <w:vAlign w:val="center"/>
          </w:tcPr>
          <w:p w14:paraId="511629A3" w14:textId="77777777" w:rsidR="00F21AE9" w:rsidRPr="004E058E" w:rsidRDefault="00F21AE9" w:rsidP="0065260D">
            <w:pPr>
              <w:jc w:val="both"/>
            </w:pPr>
            <w:r>
              <w:t>Identity Managment</w:t>
            </w:r>
          </w:p>
        </w:tc>
      </w:tr>
      <w:tr w:rsidR="00F21AE9" w:rsidRPr="00B47369" w14:paraId="6AE68714" w14:textId="77777777" w:rsidTr="28A208D4">
        <w:tc>
          <w:tcPr>
            <w:tcW w:w="1814" w:type="dxa"/>
            <w:vAlign w:val="center"/>
          </w:tcPr>
          <w:p w14:paraId="1EA67D10" w14:textId="77777777" w:rsidR="00F21AE9" w:rsidRDefault="00F21AE9" w:rsidP="0065260D">
            <w:r>
              <w:t>IEC</w:t>
            </w:r>
          </w:p>
        </w:tc>
        <w:tc>
          <w:tcPr>
            <w:tcW w:w="7257" w:type="dxa"/>
            <w:vAlign w:val="center"/>
          </w:tcPr>
          <w:p w14:paraId="74187FAA" w14:textId="042CEAE9" w:rsidR="00F21AE9" w:rsidRDefault="00F21AE9" w:rsidP="0065260D">
            <w:r w:rsidRPr="0043287D">
              <w:rPr>
                <w:lang w:val="en-US"/>
              </w:rPr>
              <w:t>International Electrotechnical Commission</w:t>
            </w:r>
            <w:r w:rsidR="00F912BD">
              <w:rPr>
                <w:lang w:val="en-US"/>
              </w:rPr>
              <w:t xml:space="preserve"> (</w:t>
            </w:r>
            <w:r w:rsidR="00F912BD" w:rsidRPr="0043287D">
              <w:t>Mezinárodní elektrotechnická komise</w:t>
            </w:r>
            <w:r w:rsidR="00F912BD">
              <w:t>)</w:t>
            </w:r>
          </w:p>
        </w:tc>
      </w:tr>
      <w:tr w:rsidR="00D33307" w:rsidRPr="00B47369" w14:paraId="59B6757C" w14:textId="77777777" w:rsidTr="28A208D4">
        <w:tc>
          <w:tcPr>
            <w:tcW w:w="1814" w:type="dxa"/>
            <w:vAlign w:val="center"/>
          </w:tcPr>
          <w:p w14:paraId="1B559162" w14:textId="47C5EBD7" w:rsidR="00D33307" w:rsidRDefault="00D33307" w:rsidP="0065260D">
            <w:r w:rsidRPr="00D33307">
              <w:t>IEEE</w:t>
            </w:r>
          </w:p>
        </w:tc>
        <w:tc>
          <w:tcPr>
            <w:tcW w:w="7257" w:type="dxa"/>
            <w:vAlign w:val="center"/>
          </w:tcPr>
          <w:p w14:paraId="3CB72941" w14:textId="625D7896" w:rsidR="00D33307" w:rsidRPr="0043287D" w:rsidRDefault="001F09AA" w:rsidP="0065260D">
            <w:pPr>
              <w:rPr>
                <w:lang w:val="en-US"/>
              </w:rPr>
            </w:pPr>
            <w:r w:rsidRPr="001F09AA">
              <w:rPr>
                <w:lang w:val="en-US"/>
              </w:rPr>
              <w:t>Institute of Electrical and Electronics Engineers</w:t>
            </w:r>
            <w:r w:rsidR="00D84CFF">
              <w:rPr>
                <w:lang w:val="en-US"/>
              </w:rPr>
              <w:t xml:space="preserve"> (</w:t>
            </w:r>
            <w:r w:rsidR="00D84CFF" w:rsidRPr="00D84CFF">
              <w:t xml:space="preserve">Institut pro elektrotechnické </w:t>
            </w:r>
            <w:proofErr w:type="gramStart"/>
            <w:r w:rsidR="00D84CFF" w:rsidRPr="00D84CFF">
              <w:t>a</w:t>
            </w:r>
            <w:proofErr w:type="gramEnd"/>
            <w:r w:rsidR="00D84CFF" w:rsidRPr="00D84CFF">
              <w:t xml:space="preserve"> elektronické inženýrství</w:t>
            </w:r>
            <w:r w:rsidR="00D84CFF">
              <w:rPr>
                <w:lang w:val="en-US"/>
              </w:rPr>
              <w:t>)</w:t>
            </w:r>
          </w:p>
        </w:tc>
      </w:tr>
      <w:tr w:rsidR="00F21AE9" w:rsidRPr="00B47369" w14:paraId="294E4AF6" w14:textId="77777777" w:rsidTr="28A208D4">
        <w:tc>
          <w:tcPr>
            <w:tcW w:w="1814" w:type="dxa"/>
            <w:vAlign w:val="center"/>
          </w:tcPr>
          <w:p w14:paraId="28D900E1" w14:textId="77777777" w:rsidR="00F21AE9" w:rsidRDefault="00F21AE9" w:rsidP="0065260D">
            <w:r>
              <w:t>IMSI</w:t>
            </w:r>
          </w:p>
        </w:tc>
        <w:tc>
          <w:tcPr>
            <w:tcW w:w="7257" w:type="dxa"/>
            <w:vAlign w:val="center"/>
          </w:tcPr>
          <w:p w14:paraId="28037FE5" w14:textId="77777777" w:rsidR="00F21AE9" w:rsidRDefault="00F21AE9" w:rsidP="0065260D">
            <w:pPr>
              <w:jc w:val="both"/>
            </w:pPr>
            <w:r w:rsidRPr="00D738BE">
              <w:t xml:space="preserve">International Mobile </w:t>
            </w:r>
            <w:proofErr w:type="spellStart"/>
            <w:r w:rsidRPr="00D738BE">
              <w:t>Subscriber</w:t>
            </w:r>
            <w:proofErr w:type="spellEnd"/>
            <w:r w:rsidRPr="00D738BE">
              <w:t xml:space="preserve"> Identity</w:t>
            </w:r>
          </w:p>
        </w:tc>
      </w:tr>
      <w:tr w:rsidR="0067295E" w:rsidRPr="00B47369" w14:paraId="18AD90E4" w14:textId="77777777" w:rsidTr="28A208D4">
        <w:tc>
          <w:tcPr>
            <w:tcW w:w="1814" w:type="dxa"/>
            <w:vAlign w:val="center"/>
          </w:tcPr>
          <w:p w14:paraId="70F67CCB" w14:textId="55C9A8DF" w:rsidR="0067295E" w:rsidRDefault="0067295E" w:rsidP="0065260D">
            <w:r>
              <w:t>ICMP</w:t>
            </w:r>
          </w:p>
        </w:tc>
        <w:tc>
          <w:tcPr>
            <w:tcW w:w="7257" w:type="dxa"/>
            <w:vAlign w:val="center"/>
          </w:tcPr>
          <w:p w14:paraId="3B1E68F7" w14:textId="61C62872" w:rsidR="0067295E" w:rsidRPr="00D738BE" w:rsidRDefault="0096794F" w:rsidP="0065260D">
            <w:pPr>
              <w:jc w:val="both"/>
            </w:pPr>
            <w:r w:rsidRPr="0096794F">
              <w:t xml:space="preserve">Internet </w:t>
            </w:r>
            <w:proofErr w:type="spellStart"/>
            <w:r w:rsidRPr="0096794F">
              <w:t>Control</w:t>
            </w:r>
            <w:proofErr w:type="spellEnd"/>
            <w:r w:rsidRPr="0096794F">
              <w:t xml:space="preserve"> </w:t>
            </w:r>
            <w:proofErr w:type="spellStart"/>
            <w:r w:rsidRPr="0096794F">
              <w:t>Message</w:t>
            </w:r>
            <w:proofErr w:type="spellEnd"/>
            <w:r w:rsidRPr="0096794F">
              <w:t xml:space="preserve"> </w:t>
            </w:r>
            <w:proofErr w:type="spellStart"/>
            <w:r w:rsidRPr="0096794F">
              <w:t>Protocol</w:t>
            </w:r>
            <w:proofErr w:type="spellEnd"/>
          </w:p>
        </w:tc>
      </w:tr>
      <w:tr w:rsidR="00C20907" w:rsidRPr="00B47369" w14:paraId="737D94E2" w14:textId="77777777" w:rsidTr="28A208D4">
        <w:tc>
          <w:tcPr>
            <w:tcW w:w="1814" w:type="dxa"/>
            <w:vAlign w:val="center"/>
          </w:tcPr>
          <w:p w14:paraId="0323FA04" w14:textId="322430CE" w:rsidR="00C20907" w:rsidRDefault="00C20907" w:rsidP="0065260D">
            <w:r>
              <w:t>ICT</w:t>
            </w:r>
          </w:p>
        </w:tc>
        <w:tc>
          <w:tcPr>
            <w:tcW w:w="7257" w:type="dxa"/>
            <w:vAlign w:val="center"/>
          </w:tcPr>
          <w:p w14:paraId="163B1411" w14:textId="142CAC1F" w:rsidR="00C20907" w:rsidRPr="00D738BE" w:rsidRDefault="00E04389" w:rsidP="00E04389">
            <w:r w:rsidRPr="00E04389">
              <w:t>Information and Communication Technologies</w:t>
            </w:r>
            <w:r w:rsidR="00F912BD">
              <w:t xml:space="preserve"> (</w:t>
            </w:r>
            <w:r w:rsidR="00F912BD" w:rsidRPr="00E04389">
              <w:t>Informační a komunikační technologie</w:t>
            </w:r>
            <w:r w:rsidR="00F912BD">
              <w:t>)</w:t>
            </w:r>
          </w:p>
        </w:tc>
      </w:tr>
      <w:tr w:rsidR="009A1C77" w:rsidRPr="00B47369" w14:paraId="3298B864" w14:textId="77777777" w:rsidTr="28A208D4">
        <w:tc>
          <w:tcPr>
            <w:tcW w:w="1814" w:type="dxa"/>
            <w:vAlign w:val="center"/>
          </w:tcPr>
          <w:p w14:paraId="7E8568AE" w14:textId="103F1170" w:rsidR="009A1C77" w:rsidRDefault="009A1C77" w:rsidP="0065260D">
            <w:r>
              <w:t>IDM</w:t>
            </w:r>
          </w:p>
        </w:tc>
        <w:tc>
          <w:tcPr>
            <w:tcW w:w="7257" w:type="dxa"/>
            <w:vAlign w:val="center"/>
          </w:tcPr>
          <w:p w14:paraId="5F0DE1B5" w14:textId="279BF26D" w:rsidR="009A1C77" w:rsidRPr="00E04389" w:rsidRDefault="0067295E" w:rsidP="00E04389">
            <w:r w:rsidRPr="0067295E">
              <w:t>Identity Managment</w:t>
            </w:r>
          </w:p>
        </w:tc>
      </w:tr>
      <w:tr w:rsidR="00F21AE9" w:rsidRPr="00B47369" w14:paraId="7B0A2971" w14:textId="77777777" w:rsidTr="28A208D4">
        <w:tc>
          <w:tcPr>
            <w:tcW w:w="1814" w:type="dxa"/>
            <w:vAlign w:val="center"/>
          </w:tcPr>
          <w:p w14:paraId="3B9E7FE2" w14:textId="77777777" w:rsidR="00F21AE9" w:rsidRPr="00B47369" w:rsidRDefault="00F21AE9" w:rsidP="0065260D">
            <w:pPr>
              <w:rPr>
                <w:b/>
                <w:bCs/>
              </w:rPr>
            </w:pPr>
            <w:r w:rsidRPr="00BC6F10">
              <w:t>IP</w:t>
            </w:r>
          </w:p>
        </w:tc>
        <w:tc>
          <w:tcPr>
            <w:tcW w:w="7257" w:type="dxa"/>
            <w:vAlign w:val="center"/>
          </w:tcPr>
          <w:p w14:paraId="4A9CC3A3" w14:textId="77777777" w:rsidR="00F21AE9" w:rsidRPr="00B47369" w:rsidRDefault="00F21AE9" w:rsidP="0065260D">
            <w:pPr>
              <w:jc w:val="both"/>
            </w:pPr>
            <w:r>
              <w:t>Internet Protocol</w:t>
            </w:r>
          </w:p>
        </w:tc>
      </w:tr>
      <w:tr w:rsidR="00F21AE9" w:rsidRPr="00B47369" w14:paraId="07BA2070" w14:textId="77777777" w:rsidTr="28A208D4">
        <w:tc>
          <w:tcPr>
            <w:tcW w:w="1814" w:type="dxa"/>
            <w:vAlign w:val="center"/>
          </w:tcPr>
          <w:p w14:paraId="4FE4BD1A" w14:textId="77777777" w:rsidR="00F21AE9" w:rsidRPr="00B47369" w:rsidRDefault="00F21AE9" w:rsidP="0065260D">
            <w:pPr>
              <w:rPr>
                <w:b/>
                <w:bCs/>
              </w:rPr>
            </w:pPr>
            <w:r>
              <w:t>IT</w:t>
            </w:r>
          </w:p>
        </w:tc>
        <w:tc>
          <w:tcPr>
            <w:tcW w:w="7257" w:type="dxa"/>
            <w:vAlign w:val="center"/>
          </w:tcPr>
          <w:p w14:paraId="15375B66" w14:textId="3CA40BDA" w:rsidR="00F21AE9" w:rsidRPr="00B47369" w:rsidRDefault="00F21AE9" w:rsidP="0065260D">
            <w:pPr>
              <w:jc w:val="both"/>
            </w:pPr>
            <w:r w:rsidRPr="006203DE">
              <w:rPr>
                <w:lang w:val="en-US"/>
              </w:rPr>
              <w:t>Informational</w:t>
            </w:r>
            <w:r>
              <w:t xml:space="preserve"> Technology</w:t>
            </w:r>
            <w:r w:rsidR="00F912BD">
              <w:t xml:space="preserve"> (Informační technologie)</w:t>
            </w:r>
          </w:p>
        </w:tc>
      </w:tr>
      <w:tr w:rsidR="00F21AE9" w:rsidRPr="00B47369" w14:paraId="4F151DD4" w14:textId="77777777" w:rsidTr="28A208D4">
        <w:tc>
          <w:tcPr>
            <w:tcW w:w="1814" w:type="dxa"/>
            <w:vAlign w:val="center"/>
          </w:tcPr>
          <w:p w14:paraId="0A7B2E00" w14:textId="77777777" w:rsidR="00F21AE9" w:rsidRDefault="00F21AE9" w:rsidP="0065260D">
            <w:r>
              <w:t>ITSM</w:t>
            </w:r>
          </w:p>
        </w:tc>
        <w:tc>
          <w:tcPr>
            <w:tcW w:w="7257" w:type="dxa"/>
            <w:vAlign w:val="center"/>
          </w:tcPr>
          <w:p w14:paraId="32A06A27" w14:textId="77777777" w:rsidR="00F21AE9" w:rsidRDefault="00F21AE9" w:rsidP="0065260D">
            <w:pPr>
              <w:jc w:val="both"/>
            </w:pPr>
            <w:r>
              <w:t>IT Service Management</w:t>
            </w:r>
          </w:p>
        </w:tc>
      </w:tr>
      <w:tr w:rsidR="00D84CFF" w:rsidRPr="00B47369" w14:paraId="420198C4" w14:textId="77777777" w:rsidTr="28A208D4">
        <w:tc>
          <w:tcPr>
            <w:tcW w:w="1814" w:type="dxa"/>
            <w:vAlign w:val="center"/>
          </w:tcPr>
          <w:p w14:paraId="1FA1A628" w14:textId="3B16AA8B" w:rsidR="00D84CFF" w:rsidRDefault="00D84CFF" w:rsidP="00D84CFF">
            <w:r>
              <w:t>ITU-T</w:t>
            </w:r>
          </w:p>
        </w:tc>
        <w:tc>
          <w:tcPr>
            <w:tcW w:w="7257" w:type="dxa"/>
            <w:vAlign w:val="center"/>
          </w:tcPr>
          <w:p w14:paraId="177015D0" w14:textId="2D1E47EF" w:rsidR="00D84CFF" w:rsidRDefault="00F94E19" w:rsidP="00D84CFF">
            <w:pPr>
              <w:jc w:val="both"/>
            </w:pPr>
            <w:r w:rsidRPr="00072DA2">
              <w:t>International Telecommunication Union</w:t>
            </w:r>
            <w:r w:rsidR="00435F04" w:rsidRPr="00072DA2">
              <w:t xml:space="preserve"> </w:t>
            </w:r>
            <w:r w:rsidR="005D2E9B">
              <w:t xml:space="preserve">– </w:t>
            </w:r>
            <w:proofErr w:type="spellStart"/>
            <w:r w:rsidR="00435F04" w:rsidRPr="00072DA2">
              <w:t>Telecommunication</w:t>
            </w:r>
            <w:proofErr w:type="spellEnd"/>
            <w:r w:rsidR="00435F04" w:rsidRPr="00072DA2">
              <w:t xml:space="preserve"> </w:t>
            </w:r>
            <w:proofErr w:type="spellStart"/>
            <w:r w:rsidR="00435F04" w:rsidRPr="00072DA2">
              <w:t>Standardization</w:t>
            </w:r>
            <w:proofErr w:type="spellEnd"/>
            <w:r w:rsidR="00435F04" w:rsidRPr="00072DA2">
              <w:t xml:space="preserve"> </w:t>
            </w:r>
            <w:proofErr w:type="spellStart"/>
            <w:r w:rsidR="00435F04" w:rsidRPr="00072DA2">
              <w:t>Sector</w:t>
            </w:r>
            <w:proofErr w:type="spellEnd"/>
            <w:r w:rsidR="00D84CFF" w:rsidRPr="00072DA2">
              <w:t xml:space="preserve"> (</w:t>
            </w:r>
            <w:r w:rsidRPr="00F94E19">
              <w:t>Mezinárodní telekomunikační unie</w:t>
            </w:r>
            <w:r w:rsidR="00435F04">
              <w:t xml:space="preserve"> </w:t>
            </w:r>
            <w:r w:rsidR="005D2E9B">
              <w:t>– telekomunikační standardizační sektor</w:t>
            </w:r>
            <w:r w:rsidR="00D84CFF">
              <w:t>)</w:t>
            </w:r>
          </w:p>
        </w:tc>
      </w:tr>
      <w:tr w:rsidR="00F21AE9" w:rsidRPr="00B47369" w14:paraId="17A213B3" w14:textId="77777777" w:rsidTr="28A208D4">
        <w:tc>
          <w:tcPr>
            <w:tcW w:w="1814" w:type="dxa"/>
            <w:vAlign w:val="center"/>
          </w:tcPr>
          <w:p w14:paraId="782628AD" w14:textId="77777777" w:rsidR="00F21AE9" w:rsidRPr="00B47369" w:rsidRDefault="00F21AE9" w:rsidP="0065260D">
            <w:pPr>
              <w:rPr>
                <w:b/>
                <w:bCs/>
              </w:rPr>
            </w:pPr>
            <w:r w:rsidRPr="00BC6F10">
              <w:t>LAN</w:t>
            </w:r>
          </w:p>
        </w:tc>
        <w:tc>
          <w:tcPr>
            <w:tcW w:w="7257" w:type="dxa"/>
            <w:vAlign w:val="center"/>
          </w:tcPr>
          <w:p w14:paraId="6AF36CCE" w14:textId="3D7B528A" w:rsidR="00F21AE9" w:rsidRPr="00B47369" w:rsidRDefault="00331259" w:rsidP="0065260D">
            <w:pPr>
              <w:jc w:val="both"/>
            </w:pPr>
            <w:proofErr w:type="spellStart"/>
            <w:r>
              <w:t>Local</w:t>
            </w:r>
            <w:proofErr w:type="spellEnd"/>
            <w:r>
              <w:t xml:space="preserve"> Area Network</w:t>
            </w:r>
            <w:r w:rsidRPr="00BC6F10">
              <w:t xml:space="preserve"> </w:t>
            </w:r>
            <w:r w:rsidR="000420D4">
              <w:t>(</w:t>
            </w:r>
            <w:r>
              <w:t>l</w:t>
            </w:r>
            <w:r w:rsidRPr="00BC6F10">
              <w:t>okální datová síť</w:t>
            </w:r>
            <w:r w:rsidR="000420D4">
              <w:t>)</w:t>
            </w:r>
          </w:p>
        </w:tc>
      </w:tr>
      <w:tr w:rsidR="00F21AE9" w:rsidRPr="00B47369" w14:paraId="5DC548D0" w14:textId="77777777" w:rsidTr="28A208D4">
        <w:tc>
          <w:tcPr>
            <w:tcW w:w="1814" w:type="dxa"/>
            <w:vAlign w:val="center"/>
          </w:tcPr>
          <w:p w14:paraId="3FDA6D0E" w14:textId="77777777" w:rsidR="00F21AE9" w:rsidRPr="00B47369" w:rsidRDefault="00F21AE9" w:rsidP="0065260D">
            <w:pPr>
              <w:rPr>
                <w:b/>
                <w:bCs/>
              </w:rPr>
            </w:pPr>
            <w:r>
              <w:t>LDAP</w:t>
            </w:r>
          </w:p>
        </w:tc>
        <w:tc>
          <w:tcPr>
            <w:tcW w:w="7257" w:type="dxa"/>
            <w:vAlign w:val="center"/>
          </w:tcPr>
          <w:p w14:paraId="39968050" w14:textId="77777777" w:rsidR="00F21AE9" w:rsidRPr="00B47369" w:rsidRDefault="00F21AE9" w:rsidP="0065260D">
            <w:pPr>
              <w:jc w:val="both"/>
            </w:pPr>
            <w:proofErr w:type="spellStart"/>
            <w:r w:rsidRPr="00F417B4">
              <w:t>Lightweight</w:t>
            </w:r>
            <w:proofErr w:type="spellEnd"/>
            <w:r w:rsidRPr="00F417B4">
              <w:t xml:space="preserve"> </w:t>
            </w:r>
            <w:proofErr w:type="spellStart"/>
            <w:r w:rsidRPr="00F417B4">
              <w:t>Directory</w:t>
            </w:r>
            <w:proofErr w:type="spellEnd"/>
            <w:r w:rsidRPr="00F417B4">
              <w:t xml:space="preserve"> Access </w:t>
            </w:r>
            <w:proofErr w:type="spellStart"/>
            <w:r w:rsidRPr="00F417B4">
              <w:t>Protocol</w:t>
            </w:r>
            <w:proofErr w:type="spellEnd"/>
          </w:p>
        </w:tc>
      </w:tr>
      <w:tr w:rsidR="00F21AE9" w:rsidRPr="00B47369" w14:paraId="5F468011" w14:textId="77777777" w:rsidTr="28A208D4">
        <w:tc>
          <w:tcPr>
            <w:tcW w:w="1814" w:type="dxa"/>
            <w:vAlign w:val="center"/>
          </w:tcPr>
          <w:p w14:paraId="748745E6" w14:textId="77777777" w:rsidR="00F21AE9" w:rsidRPr="00174F9C" w:rsidRDefault="00F21AE9" w:rsidP="0065260D">
            <w:r w:rsidRPr="00174F9C">
              <w:t>LTE</w:t>
            </w:r>
          </w:p>
        </w:tc>
        <w:tc>
          <w:tcPr>
            <w:tcW w:w="7257" w:type="dxa"/>
            <w:vAlign w:val="center"/>
          </w:tcPr>
          <w:p w14:paraId="04918FCE" w14:textId="03B37B58" w:rsidR="00F21AE9" w:rsidRPr="00F417B4" w:rsidRDefault="00F21AE9" w:rsidP="0065260D">
            <w:pPr>
              <w:jc w:val="both"/>
            </w:pPr>
            <w:r>
              <w:t xml:space="preserve">Long Term </w:t>
            </w:r>
            <w:proofErr w:type="spellStart"/>
            <w:r>
              <w:t>Evolution</w:t>
            </w:r>
            <w:proofErr w:type="spellEnd"/>
            <w:r>
              <w:t xml:space="preserve"> (4G)</w:t>
            </w:r>
            <w:r w:rsidR="00F912BD">
              <w:t xml:space="preserve"> -</w:t>
            </w:r>
            <w:r>
              <w:t xml:space="preserve"> standard 3GPP</w:t>
            </w:r>
          </w:p>
        </w:tc>
      </w:tr>
      <w:tr w:rsidR="00F21AE9" w:rsidRPr="00B47369" w14:paraId="20EA8240" w14:textId="77777777" w:rsidTr="28A208D4">
        <w:tc>
          <w:tcPr>
            <w:tcW w:w="1814" w:type="dxa"/>
            <w:vAlign w:val="center"/>
          </w:tcPr>
          <w:p w14:paraId="4A8F712E" w14:textId="77777777" w:rsidR="00F21AE9" w:rsidRDefault="00F21AE9" w:rsidP="0065260D">
            <w:r>
              <w:t>MPLS</w:t>
            </w:r>
          </w:p>
        </w:tc>
        <w:tc>
          <w:tcPr>
            <w:tcW w:w="7257" w:type="dxa"/>
            <w:vAlign w:val="center"/>
          </w:tcPr>
          <w:p w14:paraId="7BF5D49D" w14:textId="77777777" w:rsidR="00F21AE9" w:rsidRDefault="00F21AE9" w:rsidP="0065260D">
            <w:pPr>
              <w:jc w:val="both"/>
            </w:pPr>
            <w:r w:rsidRPr="00695D4C">
              <w:t>Multiprotocol Label Switching</w:t>
            </w:r>
          </w:p>
        </w:tc>
      </w:tr>
      <w:tr w:rsidR="007B3048" w:rsidRPr="00B47369" w14:paraId="1716A808" w14:textId="77777777" w:rsidTr="28A208D4">
        <w:tc>
          <w:tcPr>
            <w:tcW w:w="1814" w:type="dxa"/>
            <w:vAlign w:val="center"/>
          </w:tcPr>
          <w:p w14:paraId="79CB9332" w14:textId="33B904C8" w:rsidR="007B3048" w:rsidRDefault="007B3048" w:rsidP="0065260D">
            <w:r>
              <w:t>MS</w:t>
            </w:r>
          </w:p>
        </w:tc>
        <w:tc>
          <w:tcPr>
            <w:tcW w:w="7257" w:type="dxa"/>
            <w:vAlign w:val="center"/>
          </w:tcPr>
          <w:p w14:paraId="11DAEF2F" w14:textId="45516578" w:rsidR="007B3048" w:rsidRPr="00695D4C" w:rsidRDefault="007B3048" w:rsidP="0065260D">
            <w:pPr>
              <w:jc w:val="both"/>
            </w:pPr>
            <w:r>
              <w:t>Microsoft</w:t>
            </w:r>
          </w:p>
        </w:tc>
      </w:tr>
      <w:tr w:rsidR="006E7181" w:rsidRPr="00B47369" w14:paraId="042A5648" w14:textId="77777777" w:rsidTr="28A208D4">
        <w:tc>
          <w:tcPr>
            <w:tcW w:w="1814" w:type="dxa"/>
            <w:vAlign w:val="center"/>
          </w:tcPr>
          <w:p w14:paraId="7611BCB6" w14:textId="4CE8B769" w:rsidR="006E7181" w:rsidRDefault="006E7181" w:rsidP="0065260D">
            <w:r w:rsidRPr="006E7181">
              <w:t>MSISDN</w:t>
            </w:r>
          </w:p>
        </w:tc>
        <w:tc>
          <w:tcPr>
            <w:tcW w:w="7257" w:type="dxa"/>
            <w:vAlign w:val="center"/>
          </w:tcPr>
          <w:p w14:paraId="21819B2A" w14:textId="0F08B0C4" w:rsidR="006E7181" w:rsidRDefault="006E7181" w:rsidP="0065260D">
            <w:pPr>
              <w:jc w:val="both"/>
            </w:pPr>
            <w:r w:rsidRPr="006E7181">
              <w:t xml:space="preserve">Mobile </w:t>
            </w:r>
            <w:proofErr w:type="spellStart"/>
            <w:r w:rsidRPr="006E7181">
              <w:t>Subscriber</w:t>
            </w:r>
            <w:proofErr w:type="spellEnd"/>
            <w:r w:rsidRPr="006E7181">
              <w:t xml:space="preserve"> ISDN </w:t>
            </w:r>
            <w:proofErr w:type="spellStart"/>
            <w:r w:rsidRPr="006E7181">
              <w:t>Number</w:t>
            </w:r>
            <w:proofErr w:type="spellEnd"/>
          </w:p>
        </w:tc>
      </w:tr>
      <w:tr w:rsidR="00F21AE9" w:rsidRPr="00B47369" w14:paraId="39516D5A" w14:textId="77777777" w:rsidTr="28A208D4">
        <w:tc>
          <w:tcPr>
            <w:tcW w:w="1814" w:type="dxa"/>
            <w:vAlign w:val="center"/>
          </w:tcPr>
          <w:p w14:paraId="5F93846D" w14:textId="77777777" w:rsidR="00F21AE9" w:rsidRDefault="00F21AE9" w:rsidP="0065260D">
            <w:r>
              <w:t>NBI</w:t>
            </w:r>
          </w:p>
        </w:tc>
        <w:tc>
          <w:tcPr>
            <w:tcW w:w="7257" w:type="dxa"/>
            <w:vAlign w:val="center"/>
          </w:tcPr>
          <w:p w14:paraId="394C25C3" w14:textId="77777777" w:rsidR="00F21AE9" w:rsidRDefault="00F21AE9" w:rsidP="0065260D">
            <w:pPr>
              <w:jc w:val="both"/>
            </w:pPr>
            <w:proofErr w:type="spellStart"/>
            <w:r>
              <w:t>Northbound</w:t>
            </w:r>
            <w:proofErr w:type="spellEnd"/>
            <w:r>
              <w:t xml:space="preserve"> Interface</w:t>
            </w:r>
          </w:p>
        </w:tc>
      </w:tr>
      <w:tr w:rsidR="00F21AE9" w:rsidRPr="00B47369" w14:paraId="7D396192" w14:textId="77777777" w:rsidTr="28A208D4">
        <w:tc>
          <w:tcPr>
            <w:tcW w:w="1814" w:type="dxa"/>
            <w:vAlign w:val="center"/>
          </w:tcPr>
          <w:p w14:paraId="03DCE26D" w14:textId="77777777" w:rsidR="00F21AE9" w:rsidRDefault="00F21AE9" w:rsidP="0065260D">
            <w:r>
              <w:t>NMS</w:t>
            </w:r>
          </w:p>
        </w:tc>
        <w:tc>
          <w:tcPr>
            <w:tcW w:w="7257" w:type="dxa"/>
            <w:vAlign w:val="center"/>
          </w:tcPr>
          <w:p w14:paraId="4BE72313" w14:textId="77777777" w:rsidR="00F21AE9" w:rsidRDefault="00F21AE9" w:rsidP="0065260D">
            <w:pPr>
              <w:jc w:val="both"/>
            </w:pPr>
            <w:r>
              <w:t>Network Management System</w:t>
            </w:r>
          </w:p>
        </w:tc>
      </w:tr>
      <w:tr w:rsidR="00F21AE9" w:rsidRPr="00B47369" w14:paraId="4B077614" w14:textId="77777777" w:rsidTr="28A208D4">
        <w:tc>
          <w:tcPr>
            <w:tcW w:w="1814" w:type="dxa"/>
            <w:vAlign w:val="center"/>
          </w:tcPr>
          <w:p w14:paraId="1D611DCB" w14:textId="77777777" w:rsidR="00F21AE9" w:rsidRPr="00B47369" w:rsidRDefault="00F21AE9" w:rsidP="0065260D">
            <w:pPr>
              <w:rPr>
                <w:b/>
                <w:bCs/>
              </w:rPr>
            </w:pPr>
            <w:r w:rsidRPr="00BD7483">
              <w:t>NN</w:t>
            </w:r>
          </w:p>
        </w:tc>
        <w:tc>
          <w:tcPr>
            <w:tcW w:w="7257" w:type="dxa"/>
            <w:vAlign w:val="center"/>
          </w:tcPr>
          <w:p w14:paraId="31C0C30C" w14:textId="77777777" w:rsidR="00F21AE9" w:rsidRPr="00B47369" w:rsidRDefault="00F21AE9" w:rsidP="0065260D">
            <w:pPr>
              <w:jc w:val="both"/>
            </w:pPr>
            <w:r w:rsidRPr="00BD7483">
              <w:t>Nízké napětí</w:t>
            </w:r>
          </w:p>
        </w:tc>
      </w:tr>
      <w:tr w:rsidR="00F21AE9" w:rsidRPr="00B47369" w14:paraId="02D9C27D" w14:textId="77777777" w:rsidTr="28A208D4">
        <w:tc>
          <w:tcPr>
            <w:tcW w:w="1814" w:type="dxa"/>
            <w:vAlign w:val="center"/>
          </w:tcPr>
          <w:p w14:paraId="7849CB7B" w14:textId="77777777" w:rsidR="00F21AE9" w:rsidRPr="00BD7483" w:rsidRDefault="00F21AE9" w:rsidP="0065260D">
            <w:r>
              <w:t>NOC</w:t>
            </w:r>
          </w:p>
        </w:tc>
        <w:tc>
          <w:tcPr>
            <w:tcW w:w="7257" w:type="dxa"/>
            <w:vAlign w:val="center"/>
          </w:tcPr>
          <w:p w14:paraId="4210354E" w14:textId="77777777" w:rsidR="00F21AE9" w:rsidRPr="00BD7483" w:rsidRDefault="00F21AE9" w:rsidP="0065260D">
            <w:pPr>
              <w:jc w:val="both"/>
            </w:pPr>
            <w:r w:rsidRPr="0061065D">
              <w:rPr>
                <w:lang w:val="en-US"/>
              </w:rPr>
              <w:t>Network Operation Center</w:t>
            </w:r>
          </w:p>
        </w:tc>
      </w:tr>
      <w:tr w:rsidR="00F21AE9" w:rsidRPr="00B47369" w14:paraId="1EAC1AF7" w14:textId="77777777" w:rsidTr="28A208D4">
        <w:tc>
          <w:tcPr>
            <w:tcW w:w="1814" w:type="dxa"/>
            <w:vAlign w:val="center"/>
          </w:tcPr>
          <w:p w14:paraId="7706DE05" w14:textId="77777777" w:rsidR="00F21AE9" w:rsidRPr="00B47369" w:rsidRDefault="00F21AE9" w:rsidP="0065260D">
            <w:pPr>
              <w:rPr>
                <w:b/>
                <w:bCs/>
              </w:rPr>
            </w:pPr>
            <w:r w:rsidRPr="00BC6F10">
              <w:t>NTP</w:t>
            </w:r>
          </w:p>
        </w:tc>
        <w:tc>
          <w:tcPr>
            <w:tcW w:w="7257" w:type="dxa"/>
            <w:vAlign w:val="center"/>
          </w:tcPr>
          <w:p w14:paraId="5D8050E4" w14:textId="77777777" w:rsidR="00F21AE9" w:rsidRPr="00B47369" w:rsidRDefault="00F21AE9" w:rsidP="0065260D">
            <w:pPr>
              <w:jc w:val="both"/>
            </w:pPr>
            <w:r>
              <w:t>Network Time Protocol</w:t>
            </w:r>
          </w:p>
        </w:tc>
      </w:tr>
      <w:tr w:rsidR="00F21AE9" w:rsidRPr="00B47369" w14:paraId="01AA8BFA" w14:textId="77777777" w:rsidTr="28A208D4">
        <w:tc>
          <w:tcPr>
            <w:tcW w:w="1814" w:type="dxa"/>
            <w:vAlign w:val="center"/>
          </w:tcPr>
          <w:p w14:paraId="4B932AEE" w14:textId="77777777" w:rsidR="00F21AE9" w:rsidRPr="00BC6F10" w:rsidRDefault="00F21AE9" w:rsidP="0065260D">
            <w:r>
              <w:t>OSS</w:t>
            </w:r>
          </w:p>
        </w:tc>
        <w:tc>
          <w:tcPr>
            <w:tcW w:w="7257" w:type="dxa"/>
            <w:vAlign w:val="center"/>
          </w:tcPr>
          <w:p w14:paraId="67E2C4F3" w14:textId="77777777" w:rsidR="00F21AE9" w:rsidRDefault="00F21AE9" w:rsidP="0065260D">
            <w:pPr>
              <w:jc w:val="both"/>
            </w:pPr>
            <w:r>
              <w:t>Operational Support System</w:t>
            </w:r>
          </w:p>
        </w:tc>
      </w:tr>
      <w:tr w:rsidR="00F3258A" w:rsidRPr="00B47369" w14:paraId="2442B0CC" w14:textId="77777777" w:rsidTr="28A208D4">
        <w:tc>
          <w:tcPr>
            <w:tcW w:w="1814" w:type="dxa"/>
            <w:vAlign w:val="center"/>
          </w:tcPr>
          <w:p w14:paraId="104F4E4F" w14:textId="6E08E343" w:rsidR="00F3258A" w:rsidRDefault="00F3258A" w:rsidP="0065260D">
            <w:r>
              <w:t>OT</w:t>
            </w:r>
          </w:p>
        </w:tc>
        <w:tc>
          <w:tcPr>
            <w:tcW w:w="7257" w:type="dxa"/>
            <w:vAlign w:val="center"/>
          </w:tcPr>
          <w:p w14:paraId="4D7BDFBA" w14:textId="5989BF2E" w:rsidR="00F3258A" w:rsidRDefault="001A10EA" w:rsidP="0065260D">
            <w:pPr>
              <w:jc w:val="both"/>
            </w:pPr>
            <w:r w:rsidRPr="001A10EA">
              <w:t>Operational Technology</w:t>
            </w:r>
          </w:p>
        </w:tc>
      </w:tr>
      <w:tr w:rsidR="00F21AE9" w:rsidRPr="00B47369" w14:paraId="5F1220E9" w14:textId="77777777" w:rsidTr="28A208D4">
        <w:tc>
          <w:tcPr>
            <w:tcW w:w="1814" w:type="dxa"/>
            <w:vAlign w:val="center"/>
          </w:tcPr>
          <w:p w14:paraId="06C8A64E" w14:textId="77777777" w:rsidR="00F21AE9" w:rsidRDefault="00F21AE9" w:rsidP="0065260D">
            <w:r>
              <w:t>OTA</w:t>
            </w:r>
          </w:p>
        </w:tc>
        <w:tc>
          <w:tcPr>
            <w:tcW w:w="7257" w:type="dxa"/>
            <w:vAlign w:val="center"/>
          </w:tcPr>
          <w:p w14:paraId="5AA09F75" w14:textId="77777777" w:rsidR="00F21AE9" w:rsidRDefault="00F21AE9" w:rsidP="0065260D">
            <w:pPr>
              <w:jc w:val="both"/>
            </w:pPr>
            <w:proofErr w:type="spellStart"/>
            <w:r>
              <w:t>Over</w:t>
            </w:r>
            <w:proofErr w:type="spellEnd"/>
            <w:r>
              <w:t>-</w:t>
            </w:r>
            <w:proofErr w:type="spellStart"/>
            <w:r>
              <w:t>the</w:t>
            </w:r>
            <w:proofErr w:type="spellEnd"/>
            <w:r>
              <w:t>-air</w:t>
            </w:r>
          </w:p>
        </w:tc>
      </w:tr>
      <w:tr w:rsidR="00542A79" w:rsidRPr="00B47369" w14:paraId="00778151" w14:textId="77777777" w:rsidTr="28A208D4">
        <w:tc>
          <w:tcPr>
            <w:tcW w:w="1814" w:type="dxa"/>
            <w:vAlign w:val="center"/>
          </w:tcPr>
          <w:p w14:paraId="082E0A3A" w14:textId="0A3B1373" w:rsidR="00542A79" w:rsidRDefault="00542A79" w:rsidP="0065260D">
            <w:r>
              <w:t>PBX</w:t>
            </w:r>
          </w:p>
        </w:tc>
        <w:tc>
          <w:tcPr>
            <w:tcW w:w="7257" w:type="dxa"/>
            <w:vAlign w:val="center"/>
          </w:tcPr>
          <w:p w14:paraId="694B1528" w14:textId="3DA1A9A0" w:rsidR="00542A79" w:rsidRDefault="00CC0E47" w:rsidP="0065260D">
            <w:pPr>
              <w:jc w:val="both"/>
            </w:pPr>
            <w:proofErr w:type="spellStart"/>
            <w:r>
              <w:t>Private</w:t>
            </w:r>
            <w:proofErr w:type="spellEnd"/>
            <w:r>
              <w:t xml:space="preserve"> </w:t>
            </w:r>
            <w:proofErr w:type="spellStart"/>
            <w:r>
              <w:t>Branch</w:t>
            </w:r>
            <w:proofErr w:type="spellEnd"/>
            <w:r>
              <w:t xml:space="preserve"> Exchange (pobočková telefonní ústředna)</w:t>
            </w:r>
          </w:p>
        </w:tc>
      </w:tr>
      <w:tr w:rsidR="00F21AE9" w:rsidRPr="00B47369" w14:paraId="09E248A0" w14:textId="77777777" w:rsidTr="28A208D4">
        <w:tc>
          <w:tcPr>
            <w:tcW w:w="1814" w:type="dxa"/>
            <w:vAlign w:val="center"/>
          </w:tcPr>
          <w:p w14:paraId="55857E42" w14:textId="77777777" w:rsidR="00F21AE9" w:rsidRPr="00B47369" w:rsidRDefault="00F21AE9" w:rsidP="0065260D">
            <w:pPr>
              <w:rPr>
                <w:b/>
                <w:bCs/>
              </w:rPr>
            </w:pPr>
            <w:r>
              <w:t>PC</w:t>
            </w:r>
          </w:p>
        </w:tc>
        <w:tc>
          <w:tcPr>
            <w:tcW w:w="7257" w:type="dxa"/>
            <w:vAlign w:val="center"/>
          </w:tcPr>
          <w:p w14:paraId="7D498E3A" w14:textId="77777777" w:rsidR="00F21AE9" w:rsidRPr="00B47369" w:rsidRDefault="00F21AE9" w:rsidP="0065260D">
            <w:proofErr w:type="spellStart"/>
            <w:r>
              <w:t>Personal</w:t>
            </w:r>
            <w:proofErr w:type="spellEnd"/>
            <w:r>
              <w:t xml:space="preserve"> </w:t>
            </w:r>
            <w:proofErr w:type="spellStart"/>
            <w:r>
              <w:t>computer</w:t>
            </w:r>
            <w:proofErr w:type="spellEnd"/>
            <w:r>
              <w:t xml:space="preserve"> (osobní počítač)</w:t>
            </w:r>
          </w:p>
        </w:tc>
      </w:tr>
      <w:tr w:rsidR="00F21AE9" w:rsidRPr="00B47369" w14:paraId="7F9D5D81" w14:textId="77777777" w:rsidTr="28A208D4">
        <w:tc>
          <w:tcPr>
            <w:tcW w:w="1814" w:type="dxa"/>
            <w:vAlign w:val="center"/>
          </w:tcPr>
          <w:p w14:paraId="4908D7D9" w14:textId="77777777" w:rsidR="00F21AE9" w:rsidRPr="00B47369" w:rsidRDefault="00F21AE9" w:rsidP="0065260D">
            <w:pPr>
              <w:rPr>
                <w:b/>
                <w:bCs/>
              </w:rPr>
            </w:pPr>
            <w:r>
              <w:t>PDS</w:t>
            </w:r>
          </w:p>
        </w:tc>
        <w:tc>
          <w:tcPr>
            <w:tcW w:w="7257" w:type="dxa"/>
            <w:vAlign w:val="center"/>
          </w:tcPr>
          <w:p w14:paraId="734D82BC" w14:textId="438B0D9B" w:rsidR="00F21AE9" w:rsidRPr="00B47369" w:rsidRDefault="00F21AE9" w:rsidP="0065260D">
            <w:pPr>
              <w:jc w:val="both"/>
            </w:pPr>
            <w:r>
              <w:t>Provozovatel distribuční soustavy</w:t>
            </w:r>
            <w:r w:rsidR="00D86705">
              <w:t xml:space="preserve"> (elektřiny a plynu)</w:t>
            </w:r>
          </w:p>
        </w:tc>
      </w:tr>
      <w:tr w:rsidR="00382D20" w:rsidRPr="00B47369" w14:paraId="0E8ED17A" w14:textId="77777777" w:rsidTr="28A208D4">
        <w:tc>
          <w:tcPr>
            <w:tcW w:w="1814" w:type="dxa"/>
            <w:vAlign w:val="center"/>
          </w:tcPr>
          <w:p w14:paraId="6C40CA4A" w14:textId="5BECCDFA" w:rsidR="00382D20" w:rsidRDefault="00382D20" w:rsidP="0065260D">
            <w:r>
              <w:t>PE</w:t>
            </w:r>
          </w:p>
        </w:tc>
        <w:tc>
          <w:tcPr>
            <w:tcW w:w="7257" w:type="dxa"/>
            <w:vAlign w:val="center"/>
          </w:tcPr>
          <w:p w14:paraId="0C9D6DED" w14:textId="2A0ADFC3" w:rsidR="00382D20" w:rsidRDefault="00382D20" w:rsidP="0065260D">
            <w:pPr>
              <w:jc w:val="both"/>
            </w:pPr>
            <w:r>
              <w:t xml:space="preserve">Provider </w:t>
            </w:r>
            <w:proofErr w:type="spellStart"/>
            <w:r>
              <w:t>Edge</w:t>
            </w:r>
            <w:proofErr w:type="spellEnd"/>
            <w:r>
              <w:t xml:space="preserve"> (router)</w:t>
            </w:r>
          </w:p>
        </w:tc>
      </w:tr>
      <w:tr w:rsidR="00D57C69" w:rsidRPr="00B47369" w14:paraId="0B86E577" w14:textId="77777777" w:rsidTr="28A208D4">
        <w:tc>
          <w:tcPr>
            <w:tcW w:w="1814" w:type="dxa"/>
            <w:vAlign w:val="center"/>
          </w:tcPr>
          <w:p w14:paraId="6122CACA" w14:textId="46074C0F" w:rsidR="00D57C69" w:rsidRPr="00BC6F10" w:rsidRDefault="00D57C69" w:rsidP="0065260D">
            <w:proofErr w:type="spellStart"/>
            <w:r>
              <w:t>PoE</w:t>
            </w:r>
            <w:proofErr w:type="spellEnd"/>
          </w:p>
        </w:tc>
        <w:tc>
          <w:tcPr>
            <w:tcW w:w="7257" w:type="dxa"/>
            <w:vAlign w:val="center"/>
          </w:tcPr>
          <w:p w14:paraId="0ECA8CC4" w14:textId="51DBAFDB" w:rsidR="00D57C69" w:rsidRPr="00815F26" w:rsidRDefault="006158AD" w:rsidP="0065260D">
            <w:pPr>
              <w:jc w:val="both"/>
            </w:pPr>
            <w:proofErr w:type="spellStart"/>
            <w:r w:rsidRPr="006158AD">
              <w:t>Power</w:t>
            </w:r>
            <w:proofErr w:type="spellEnd"/>
            <w:r w:rsidRPr="006158AD">
              <w:t xml:space="preserve"> </w:t>
            </w:r>
            <w:proofErr w:type="spellStart"/>
            <w:r w:rsidRPr="006158AD">
              <w:t>over</w:t>
            </w:r>
            <w:proofErr w:type="spellEnd"/>
            <w:r w:rsidRPr="006158AD">
              <w:t xml:space="preserve"> Ethernet</w:t>
            </w:r>
          </w:p>
        </w:tc>
      </w:tr>
      <w:tr w:rsidR="00F21AE9" w:rsidRPr="00B47369" w14:paraId="2A57ED88" w14:textId="77777777" w:rsidTr="28A208D4">
        <w:tc>
          <w:tcPr>
            <w:tcW w:w="1814" w:type="dxa"/>
            <w:vAlign w:val="center"/>
          </w:tcPr>
          <w:p w14:paraId="53191DC4" w14:textId="77777777" w:rsidR="00F21AE9" w:rsidRPr="00B47369" w:rsidRDefault="00F21AE9" w:rsidP="0065260D">
            <w:pPr>
              <w:rPr>
                <w:b/>
                <w:bCs/>
              </w:rPr>
            </w:pPr>
            <w:r w:rsidRPr="00BC6F10">
              <w:t>PIT</w:t>
            </w:r>
          </w:p>
        </w:tc>
        <w:tc>
          <w:tcPr>
            <w:tcW w:w="7257" w:type="dxa"/>
            <w:vAlign w:val="center"/>
          </w:tcPr>
          <w:p w14:paraId="0597C472" w14:textId="77777777" w:rsidR="00F21AE9" w:rsidRPr="00B47369" w:rsidRDefault="00F21AE9" w:rsidP="0065260D">
            <w:pPr>
              <w:jc w:val="both"/>
            </w:pPr>
            <w:r w:rsidRPr="00815F26">
              <w:t>Procesní informační technologie (</w:t>
            </w:r>
            <w:proofErr w:type="spellStart"/>
            <w:r w:rsidRPr="00815F26">
              <w:t>Process</w:t>
            </w:r>
            <w:proofErr w:type="spellEnd"/>
            <w:r w:rsidRPr="00815F26">
              <w:t xml:space="preserve"> </w:t>
            </w:r>
            <w:proofErr w:type="spellStart"/>
            <w:r w:rsidRPr="00815F26">
              <w:t>Information</w:t>
            </w:r>
            <w:proofErr w:type="spellEnd"/>
            <w:r w:rsidRPr="00815F26">
              <w:t xml:space="preserve"> Technology)</w:t>
            </w:r>
          </w:p>
        </w:tc>
      </w:tr>
      <w:tr w:rsidR="000C08B8" w:rsidRPr="00B47369" w14:paraId="07F74966" w14:textId="77777777" w:rsidTr="28A208D4">
        <w:tc>
          <w:tcPr>
            <w:tcW w:w="1814" w:type="dxa"/>
            <w:vAlign w:val="center"/>
          </w:tcPr>
          <w:p w14:paraId="0C0C3A57" w14:textId="6D6EEBCA" w:rsidR="000C08B8" w:rsidRPr="00BC6F10" w:rsidRDefault="000C08B8" w:rsidP="0065260D">
            <w:r>
              <w:lastRenderedPageBreak/>
              <w:t>PLMN</w:t>
            </w:r>
          </w:p>
        </w:tc>
        <w:tc>
          <w:tcPr>
            <w:tcW w:w="7257" w:type="dxa"/>
            <w:vAlign w:val="center"/>
          </w:tcPr>
          <w:p w14:paraId="4C26CF9B" w14:textId="268770C3" w:rsidR="000C08B8" w:rsidRPr="000B7DB8" w:rsidRDefault="0031246D" w:rsidP="0065260D">
            <w:pPr>
              <w:jc w:val="both"/>
              <w:rPr>
                <w:lang w:val="en-US"/>
              </w:rPr>
            </w:pPr>
            <w:r w:rsidRPr="000B7DB8">
              <w:rPr>
                <w:lang w:val="en-US"/>
              </w:rPr>
              <w:t>Public land mobile network</w:t>
            </w:r>
          </w:p>
        </w:tc>
      </w:tr>
      <w:tr w:rsidR="00F21AE9" w:rsidRPr="00B47369" w14:paraId="6347127C" w14:textId="77777777" w:rsidTr="28A208D4">
        <w:tc>
          <w:tcPr>
            <w:tcW w:w="1814" w:type="dxa"/>
            <w:vAlign w:val="center"/>
          </w:tcPr>
          <w:p w14:paraId="0A404304" w14:textId="77777777" w:rsidR="00F21AE9" w:rsidRPr="00BC6F10" w:rsidRDefault="00F21AE9" w:rsidP="0065260D">
            <w:r>
              <w:t>PRL</w:t>
            </w:r>
          </w:p>
        </w:tc>
        <w:tc>
          <w:tcPr>
            <w:tcW w:w="7257" w:type="dxa"/>
            <w:vAlign w:val="center"/>
          </w:tcPr>
          <w:p w14:paraId="5E57A44D" w14:textId="77777777" w:rsidR="00F21AE9" w:rsidRPr="00815F26" w:rsidRDefault="00F21AE9" w:rsidP="0065260D">
            <w:pPr>
              <w:jc w:val="both"/>
            </w:pPr>
            <w:proofErr w:type="spellStart"/>
            <w:r w:rsidRPr="002142DA">
              <w:t>Preffered</w:t>
            </w:r>
            <w:proofErr w:type="spellEnd"/>
            <w:r w:rsidRPr="002142DA">
              <w:t xml:space="preserve"> Roaming List</w:t>
            </w:r>
          </w:p>
        </w:tc>
      </w:tr>
      <w:tr w:rsidR="00005333" w:rsidRPr="00B47369" w14:paraId="2DB1C3E9" w14:textId="77777777" w:rsidTr="28A208D4">
        <w:tc>
          <w:tcPr>
            <w:tcW w:w="1814" w:type="dxa"/>
            <w:vAlign w:val="center"/>
          </w:tcPr>
          <w:p w14:paraId="2F0B4B1B" w14:textId="59DB7A20" w:rsidR="00005333" w:rsidRDefault="00005333" w:rsidP="0065260D">
            <w:r>
              <w:t>PTK</w:t>
            </w:r>
          </w:p>
        </w:tc>
        <w:tc>
          <w:tcPr>
            <w:tcW w:w="7257" w:type="dxa"/>
            <w:vAlign w:val="center"/>
          </w:tcPr>
          <w:p w14:paraId="5F4D25D8" w14:textId="00125C26" w:rsidR="00005333" w:rsidRPr="002142DA" w:rsidRDefault="00005333" w:rsidP="0065260D">
            <w:pPr>
              <w:jc w:val="both"/>
            </w:pPr>
            <w:r>
              <w:t>Předběžná tržní konzultace</w:t>
            </w:r>
          </w:p>
        </w:tc>
      </w:tr>
      <w:tr w:rsidR="00F21AE9" w:rsidRPr="00B47369" w14:paraId="4EBA1AD9" w14:textId="77777777" w:rsidTr="28A208D4">
        <w:tc>
          <w:tcPr>
            <w:tcW w:w="1814" w:type="dxa"/>
            <w:vAlign w:val="center"/>
          </w:tcPr>
          <w:p w14:paraId="389D0A32" w14:textId="77777777" w:rsidR="00F21AE9" w:rsidRPr="000F39A0" w:rsidRDefault="00F21AE9" w:rsidP="0065260D">
            <w:proofErr w:type="spellStart"/>
            <w:r>
              <w:t>QoS</w:t>
            </w:r>
            <w:proofErr w:type="spellEnd"/>
          </w:p>
        </w:tc>
        <w:tc>
          <w:tcPr>
            <w:tcW w:w="7257" w:type="dxa"/>
            <w:shd w:val="clear" w:color="auto" w:fill="auto"/>
            <w:vAlign w:val="center"/>
          </w:tcPr>
          <w:p w14:paraId="7B9CF042" w14:textId="77777777" w:rsidR="00F21AE9" w:rsidRPr="00B47369" w:rsidRDefault="00F21AE9" w:rsidP="0065260D">
            <w:pPr>
              <w:jc w:val="both"/>
              <w:rPr>
                <w:sz w:val="20"/>
                <w:szCs w:val="20"/>
              </w:rPr>
            </w:pPr>
            <w:r w:rsidRPr="007F5ECD">
              <w:t>Quality of Service</w:t>
            </w:r>
          </w:p>
        </w:tc>
      </w:tr>
      <w:tr w:rsidR="00F21AE9" w:rsidRPr="00B47369" w14:paraId="2F05728C" w14:textId="77777777" w:rsidTr="28A208D4">
        <w:tc>
          <w:tcPr>
            <w:tcW w:w="1814" w:type="dxa"/>
            <w:vAlign w:val="center"/>
          </w:tcPr>
          <w:p w14:paraId="54A4CEDF" w14:textId="77777777" w:rsidR="00F21AE9" w:rsidRPr="000F39A0" w:rsidRDefault="00F21AE9" w:rsidP="0065260D">
            <w:r w:rsidRPr="000F39A0">
              <w:t>RADIUS</w:t>
            </w:r>
          </w:p>
        </w:tc>
        <w:tc>
          <w:tcPr>
            <w:tcW w:w="7257" w:type="dxa"/>
            <w:shd w:val="clear" w:color="auto" w:fill="auto"/>
            <w:vAlign w:val="center"/>
          </w:tcPr>
          <w:p w14:paraId="51A12B42" w14:textId="77777777" w:rsidR="00F21AE9" w:rsidRPr="001249E6" w:rsidRDefault="00F21AE9" w:rsidP="0065260D">
            <w:pPr>
              <w:jc w:val="both"/>
            </w:pPr>
            <w:proofErr w:type="spellStart"/>
            <w:r w:rsidRPr="001249E6">
              <w:t>Remote</w:t>
            </w:r>
            <w:proofErr w:type="spellEnd"/>
            <w:r w:rsidRPr="001249E6">
              <w:t xml:space="preserve"> </w:t>
            </w:r>
            <w:proofErr w:type="spellStart"/>
            <w:r w:rsidRPr="001249E6">
              <w:t>Authentication</w:t>
            </w:r>
            <w:proofErr w:type="spellEnd"/>
            <w:r w:rsidRPr="001249E6">
              <w:t xml:space="preserve"> </w:t>
            </w:r>
            <w:proofErr w:type="spellStart"/>
            <w:r w:rsidRPr="001249E6">
              <w:t>Dial</w:t>
            </w:r>
            <w:proofErr w:type="spellEnd"/>
            <w:r w:rsidRPr="001249E6">
              <w:t xml:space="preserve"> In User Service</w:t>
            </w:r>
          </w:p>
        </w:tc>
      </w:tr>
      <w:tr w:rsidR="00120B29" w:rsidRPr="00B47369" w14:paraId="4A23CE71" w14:textId="77777777" w:rsidTr="28A208D4">
        <w:tc>
          <w:tcPr>
            <w:tcW w:w="1814" w:type="dxa"/>
            <w:vAlign w:val="center"/>
          </w:tcPr>
          <w:p w14:paraId="45A172CA" w14:textId="36F4CD3C" w:rsidR="00120B29" w:rsidRPr="000F39A0" w:rsidRDefault="00120B29" w:rsidP="0065260D">
            <w:r>
              <w:t>RD</w:t>
            </w:r>
          </w:p>
        </w:tc>
        <w:tc>
          <w:tcPr>
            <w:tcW w:w="7257" w:type="dxa"/>
            <w:shd w:val="clear" w:color="auto" w:fill="auto"/>
            <w:vAlign w:val="center"/>
          </w:tcPr>
          <w:p w14:paraId="5DBD81A7" w14:textId="4066AB10" w:rsidR="00120B29" w:rsidRPr="001249E6" w:rsidRDefault="00120B29" w:rsidP="0065260D">
            <w:pPr>
              <w:jc w:val="both"/>
            </w:pPr>
            <w:r>
              <w:t>Rámcová dohoda</w:t>
            </w:r>
          </w:p>
        </w:tc>
      </w:tr>
      <w:tr w:rsidR="00F21AE9" w:rsidRPr="00B47369" w14:paraId="7A812E8E" w14:textId="77777777" w:rsidTr="28A208D4">
        <w:tc>
          <w:tcPr>
            <w:tcW w:w="1814" w:type="dxa"/>
            <w:vAlign w:val="center"/>
          </w:tcPr>
          <w:p w14:paraId="7F082A17" w14:textId="77777777" w:rsidR="00F21AE9" w:rsidRPr="000F39A0" w:rsidRDefault="00F21AE9" w:rsidP="0065260D">
            <w:r>
              <w:t>RFI</w:t>
            </w:r>
          </w:p>
        </w:tc>
        <w:tc>
          <w:tcPr>
            <w:tcW w:w="7257" w:type="dxa"/>
            <w:shd w:val="clear" w:color="auto" w:fill="auto"/>
            <w:vAlign w:val="center"/>
          </w:tcPr>
          <w:p w14:paraId="7743AE43" w14:textId="77777777" w:rsidR="00F21AE9" w:rsidRPr="001249E6" w:rsidRDefault="00F21AE9" w:rsidP="0065260D">
            <w:pPr>
              <w:jc w:val="both"/>
            </w:pPr>
            <w:r>
              <w:t>Požadavek o informaci (Request for Information)</w:t>
            </w:r>
          </w:p>
        </w:tc>
      </w:tr>
      <w:tr w:rsidR="00F21AE9" w:rsidRPr="00B47369" w14:paraId="426F2F6A" w14:textId="77777777" w:rsidTr="28A208D4">
        <w:tc>
          <w:tcPr>
            <w:tcW w:w="1814" w:type="dxa"/>
            <w:vAlign w:val="center"/>
          </w:tcPr>
          <w:p w14:paraId="48E40548" w14:textId="77777777" w:rsidR="00F21AE9" w:rsidRDefault="00F21AE9" w:rsidP="0065260D">
            <w:r>
              <w:t>RLC</w:t>
            </w:r>
          </w:p>
        </w:tc>
        <w:tc>
          <w:tcPr>
            <w:tcW w:w="7257" w:type="dxa"/>
            <w:shd w:val="clear" w:color="auto" w:fill="auto"/>
            <w:vAlign w:val="center"/>
          </w:tcPr>
          <w:p w14:paraId="6EAB7332" w14:textId="77777777" w:rsidR="00F21AE9" w:rsidRDefault="00F21AE9" w:rsidP="0065260D">
            <w:pPr>
              <w:jc w:val="both"/>
            </w:pPr>
            <w:r w:rsidRPr="00585BCD">
              <w:t>Radio Link Control</w:t>
            </w:r>
          </w:p>
        </w:tc>
      </w:tr>
      <w:tr w:rsidR="00F21AE9" w:rsidRPr="00B47369" w14:paraId="3B3A0ECF" w14:textId="77777777" w:rsidTr="28A208D4">
        <w:tc>
          <w:tcPr>
            <w:tcW w:w="1814" w:type="dxa"/>
            <w:vAlign w:val="center"/>
          </w:tcPr>
          <w:p w14:paraId="3E7ABEDD" w14:textId="77777777" w:rsidR="00F21AE9" w:rsidRDefault="00F21AE9" w:rsidP="0065260D">
            <w:r>
              <w:t>RRC</w:t>
            </w:r>
          </w:p>
        </w:tc>
        <w:tc>
          <w:tcPr>
            <w:tcW w:w="7257" w:type="dxa"/>
            <w:shd w:val="clear" w:color="auto" w:fill="auto"/>
            <w:vAlign w:val="center"/>
          </w:tcPr>
          <w:p w14:paraId="05F8F776" w14:textId="77777777" w:rsidR="00F21AE9" w:rsidRDefault="00F21AE9" w:rsidP="0065260D">
            <w:pPr>
              <w:jc w:val="both"/>
            </w:pPr>
            <w:r w:rsidRPr="00B730CA">
              <w:t>Radio Resource Control</w:t>
            </w:r>
          </w:p>
        </w:tc>
      </w:tr>
      <w:tr w:rsidR="00F21AE9" w:rsidRPr="00B47369" w14:paraId="34EFC6FC" w14:textId="77777777" w:rsidTr="28A208D4">
        <w:tc>
          <w:tcPr>
            <w:tcW w:w="1814" w:type="dxa"/>
            <w:vAlign w:val="center"/>
          </w:tcPr>
          <w:p w14:paraId="3D56E3BB" w14:textId="77777777" w:rsidR="00F21AE9" w:rsidRPr="000F39A0" w:rsidRDefault="00F21AE9" w:rsidP="0065260D">
            <w:r>
              <w:t>RTT</w:t>
            </w:r>
          </w:p>
        </w:tc>
        <w:tc>
          <w:tcPr>
            <w:tcW w:w="7257" w:type="dxa"/>
            <w:vAlign w:val="center"/>
          </w:tcPr>
          <w:p w14:paraId="496B502E" w14:textId="77777777" w:rsidR="00F21AE9" w:rsidRPr="00B47369" w:rsidRDefault="00F21AE9" w:rsidP="0065260D">
            <w:pPr>
              <w:jc w:val="both"/>
            </w:pPr>
            <w:proofErr w:type="spellStart"/>
            <w:r>
              <w:t>R</w:t>
            </w:r>
            <w:r w:rsidRPr="00626CB3">
              <w:t>ound-trip</w:t>
            </w:r>
            <w:proofErr w:type="spellEnd"/>
            <w:r w:rsidRPr="00626CB3">
              <w:t xml:space="preserve"> </w:t>
            </w:r>
            <w:proofErr w:type="spellStart"/>
            <w:r w:rsidRPr="00626CB3">
              <w:t>time</w:t>
            </w:r>
            <w:proofErr w:type="spellEnd"/>
            <w:r>
              <w:t xml:space="preserve"> (obousměrné zpoždění)</w:t>
            </w:r>
          </w:p>
        </w:tc>
      </w:tr>
      <w:tr w:rsidR="00F21AE9" w:rsidRPr="00B47369" w14:paraId="4555C7E0" w14:textId="77777777" w:rsidTr="28A208D4">
        <w:tc>
          <w:tcPr>
            <w:tcW w:w="1814" w:type="dxa"/>
            <w:vAlign w:val="center"/>
          </w:tcPr>
          <w:p w14:paraId="6DB175F4" w14:textId="77777777" w:rsidR="00F21AE9" w:rsidRPr="005816EB" w:rsidRDefault="00F21AE9" w:rsidP="0065260D">
            <w:r w:rsidRPr="005816EB">
              <w:t>RX</w:t>
            </w:r>
          </w:p>
        </w:tc>
        <w:tc>
          <w:tcPr>
            <w:tcW w:w="7257" w:type="dxa"/>
            <w:vAlign w:val="center"/>
          </w:tcPr>
          <w:p w14:paraId="4C070BA0" w14:textId="77777777" w:rsidR="00F21AE9" w:rsidRPr="005816EB" w:rsidRDefault="00F21AE9" w:rsidP="0065260D">
            <w:pPr>
              <w:jc w:val="both"/>
            </w:pPr>
            <w:r w:rsidRPr="005816EB">
              <w:t>Příjem (signálu)</w:t>
            </w:r>
          </w:p>
        </w:tc>
      </w:tr>
      <w:tr w:rsidR="00F21AE9" w:rsidRPr="00B47369" w14:paraId="4B21F46A" w14:textId="77777777" w:rsidTr="28A208D4">
        <w:tc>
          <w:tcPr>
            <w:tcW w:w="1814" w:type="dxa"/>
            <w:vAlign w:val="center"/>
          </w:tcPr>
          <w:p w14:paraId="06E1B28C" w14:textId="77777777" w:rsidR="00F21AE9" w:rsidRPr="000F39A0" w:rsidRDefault="00F21AE9" w:rsidP="0065260D">
            <w:r w:rsidRPr="00BC6F10">
              <w:t>RWAN</w:t>
            </w:r>
          </w:p>
        </w:tc>
        <w:tc>
          <w:tcPr>
            <w:tcW w:w="7257" w:type="dxa"/>
            <w:vAlign w:val="center"/>
          </w:tcPr>
          <w:p w14:paraId="1B8B53FE" w14:textId="77777777" w:rsidR="00F21AE9" w:rsidRPr="00B47369" w:rsidRDefault="00F21AE9" w:rsidP="0065260D">
            <w:pPr>
              <w:jc w:val="both"/>
            </w:pPr>
            <w:r w:rsidRPr="00BC6F10">
              <w:t xml:space="preserve">Regionální </w:t>
            </w:r>
            <w:r>
              <w:t>síť WAN pro regionální jednotku E.ON Czech</w:t>
            </w:r>
          </w:p>
        </w:tc>
      </w:tr>
      <w:tr w:rsidR="00F21AE9" w:rsidRPr="00B47369" w14:paraId="72F13BA7" w14:textId="77777777" w:rsidTr="28A208D4">
        <w:tc>
          <w:tcPr>
            <w:tcW w:w="1814" w:type="dxa"/>
            <w:vAlign w:val="center"/>
          </w:tcPr>
          <w:p w14:paraId="70AA68BC" w14:textId="77777777" w:rsidR="00F21AE9" w:rsidRPr="00BC6F10" w:rsidRDefault="00F21AE9" w:rsidP="0065260D">
            <w:r>
              <w:t>SAT</w:t>
            </w:r>
          </w:p>
        </w:tc>
        <w:tc>
          <w:tcPr>
            <w:tcW w:w="7257" w:type="dxa"/>
            <w:vAlign w:val="center"/>
          </w:tcPr>
          <w:p w14:paraId="5480F985" w14:textId="1F385932" w:rsidR="00F21AE9" w:rsidRPr="00BC6F10" w:rsidRDefault="00F21AE9" w:rsidP="0065260D">
            <w:pPr>
              <w:jc w:val="both"/>
            </w:pPr>
            <w:proofErr w:type="spellStart"/>
            <w:r>
              <w:t>Site</w:t>
            </w:r>
            <w:proofErr w:type="spellEnd"/>
            <w:r>
              <w:t xml:space="preserve"> </w:t>
            </w:r>
            <w:proofErr w:type="spellStart"/>
            <w:r>
              <w:t>Acceptance</w:t>
            </w:r>
            <w:proofErr w:type="spellEnd"/>
            <w:r>
              <w:t xml:space="preserve"> Test (akceptační testy v místě </w:t>
            </w:r>
            <w:r w:rsidR="0098585D">
              <w:t>zadavatele</w:t>
            </w:r>
            <w:r>
              <w:t>)</w:t>
            </w:r>
          </w:p>
        </w:tc>
      </w:tr>
      <w:tr w:rsidR="00F21AE9" w:rsidRPr="00B47369" w14:paraId="4AB0D76F" w14:textId="77777777" w:rsidTr="28A208D4">
        <w:tc>
          <w:tcPr>
            <w:tcW w:w="1814" w:type="dxa"/>
            <w:vAlign w:val="center"/>
          </w:tcPr>
          <w:p w14:paraId="6FC52D71" w14:textId="77777777" w:rsidR="00F21AE9" w:rsidRPr="00BC6F10" w:rsidRDefault="00F21AE9" w:rsidP="0065260D">
            <w:r>
              <w:t>SIEM</w:t>
            </w:r>
          </w:p>
        </w:tc>
        <w:tc>
          <w:tcPr>
            <w:tcW w:w="7257" w:type="dxa"/>
            <w:vAlign w:val="center"/>
          </w:tcPr>
          <w:p w14:paraId="7A6D35AB" w14:textId="77777777" w:rsidR="00F21AE9" w:rsidRDefault="00F21AE9" w:rsidP="0065260D">
            <w:pPr>
              <w:tabs>
                <w:tab w:val="left" w:pos="1335"/>
              </w:tabs>
            </w:pPr>
            <w:r w:rsidRPr="002422BA">
              <w:t>Security Information and Event Management</w:t>
            </w:r>
          </w:p>
        </w:tc>
      </w:tr>
      <w:tr w:rsidR="00D67614" w:rsidRPr="00B47369" w14:paraId="244D8CE5" w14:textId="77777777" w:rsidTr="28A208D4">
        <w:tc>
          <w:tcPr>
            <w:tcW w:w="1814" w:type="dxa"/>
            <w:vAlign w:val="center"/>
          </w:tcPr>
          <w:p w14:paraId="48D469DD" w14:textId="59670E01" w:rsidR="00D67614" w:rsidRDefault="00D67614" w:rsidP="0065260D">
            <w:r>
              <w:t>SIM</w:t>
            </w:r>
          </w:p>
        </w:tc>
        <w:tc>
          <w:tcPr>
            <w:tcW w:w="7257" w:type="dxa"/>
            <w:vAlign w:val="center"/>
          </w:tcPr>
          <w:p w14:paraId="17EE194E" w14:textId="48550EB5" w:rsidR="00D67614" w:rsidRPr="002422BA" w:rsidRDefault="00074760" w:rsidP="0065260D">
            <w:pPr>
              <w:tabs>
                <w:tab w:val="left" w:pos="1335"/>
              </w:tabs>
            </w:pPr>
            <w:proofErr w:type="spellStart"/>
            <w:r>
              <w:t>S</w:t>
            </w:r>
            <w:r w:rsidRPr="00074760">
              <w:t>ubscriber</w:t>
            </w:r>
            <w:proofErr w:type="spellEnd"/>
            <w:r w:rsidRPr="00074760">
              <w:t xml:space="preserve"> </w:t>
            </w:r>
            <w:r>
              <w:t>I</w:t>
            </w:r>
            <w:r w:rsidRPr="00074760">
              <w:t xml:space="preserve">dentity </w:t>
            </w:r>
            <w:r>
              <w:t>M</w:t>
            </w:r>
            <w:r w:rsidRPr="00074760">
              <w:t>odule</w:t>
            </w:r>
          </w:p>
        </w:tc>
      </w:tr>
      <w:tr w:rsidR="4F164E4B" w14:paraId="3DB29805" w14:textId="77777777" w:rsidTr="28A208D4">
        <w:trPr>
          <w:trHeight w:val="300"/>
        </w:trPr>
        <w:tc>
          <w:tcPr>
            <w:tcW w:w="1814" w:type="dxa"/>
            <w:vAlign w:val="center"/>
          </w:tcPr>
          <w:p w14:paraId="13BC5754" w14:textId="56470591" w:rsidR="0A854E4B" w:rsidRDefault="0A854E4B" w:rsidP="4F164E4B">
            <w:r>
              <w:t>SIPREC</w:t>
            </w:r>
          </w:p>
        </w:tc>
        <w:tc>
          <w:tcPr>
            <w:tcW w:w="7257" w:type="dxa"/>
            <w:vAlign w:val="center"/>
          </w:tcPr>
          <w:p w14:paraId="0D2479D0" w14:textId="4C87B7FF" w:rsidR="30EF0DF7" w:rsidRDefault="30EF0DF7" w:rsidP="4F164E4B">
            <w:pPr>
              <w:spacing w:line="259" w:lineRule="auto"/>
            </w:pPr>
            <w:hyperlink r:id="rId11">
              <w:r w:rsidRPr="4F164E4B">
                <w:t>SIP-</w:t>
              </w:r>
              <w:proofErr w:type="spellStart"/>
              <w:r w:rsidRPr="4F164E4B">
                <w:t>based</w:t>
              </w:r>
              <w:proofErr w:type="spellEnd"/>
              <w:r w:rsidRPr="4F164E4B">
                <w:t xml:space="preserve"> Media </w:t>
              </w:r>
              <w:proofErr w:type="spellStart"/>
              <w:r w:rsidRPr="4F164E4B">
                <w:t>Recording</w:t>
              </w:r>
              <w:proofErr w:type="spellEnd"/>
              <w:r w:rsidRPr="4F164E4B">
                <w:t xml:space="preserve"> </w:t>
              </w:r>
              <w:proofErr w:type="spellStart"/>
              <w:r w:rsidRPr="4F164E4B">
                <w:t>Protocol</w:t>
              </w:r>
              <w:proofErr w:type="spellEnd"/>
            </w:hyperlink>
            <w:r w:rsidRPr="4F164E4B">
              <w:t xml:space="preserve"> (SIP + metadata hovorů)</w:t>
            </w:r>
          </w:p>
        </w:tc>
      </w:tr>
      <w:tr w:rsidR="00F21AE9" w:rsidRPr="00B47369" w14:paraId="5200897F" w14:textId="77777777" w:rsidTr="28A208D4">
        <w:tc>
          <w:tcPr>
            <w:tcW w:w="1814" w:type="dxa"/>
            <w:vAlign w:val="center"/>
          </w:tcPr>
          <w:p w14:paraId="7D458FF7" w14:textId="77777777" w:rsidR="00F21AE9" w:rsidRPr="00BC6F10" w:rsidRDefault="00F21AE9" w:rsidP="0065260D">
            <w:r>
              <w:t>SLA</w:t>
            </w:r>
          </w:p>
        </w:tc>
        <w:tc>
          <w:tcPr>
            <w:tcW w:w="7257" w:type="dxa"/>
            <w:vAlign w:val="center"/>
          </w:tcPr>
          <w:p w14:paraId="70B10458" w14:textId="77777777" w:rsidR="00F21AE9" w:rsidRPr="00BC6F10" w:rsidRDefault="00F21AE9" w:rsidP="0065260D">
            <w:pPr>
              <w:tabs>
                <w:tab w:val="left" w:pos="1335"/>
              </w:tabs>
            </w:pPr>
            <w:r>
              <w:t xml:space="preserve">Service Layer Agreement </w:t>
            </w:r>
          </w:p>
        </w:tc>
      </w:tr>
      <w:tr w:rsidR="00F21AE9" w:rsidRPr="00B47369" w14:paraId="34467CDE" w14:textId="77777777" w:rsidTr="28A208D4">
        <w:tc>
          <w:tcPr>
            <w:tcW w:w="1814" w:type="dxa"/>
            <w:vAlign w:val="center"/>
          </w:tcPr>
          <w:p w14:paraId="5C0E9B33" w14:textId="77777777" w:rsidR="00F21AE9" w:rsidRDefault="00F21AE9" w:rsidP="0065260D">
            <w:r>
              <w:t>SMS</w:t>
            </w:r>
          </w:p>
        </w:tc>
        <w:tc>
          <w:tcPr>
            <w:tcW w:w="7257" w:type="dxa"/>
            <w:vAlign w:val="center"/>
          </w:tcPr>
          <w:p w14:paraId="3764E233" w14:textId="77777777" w:rsidR="00F21AE9" w:rsidRDefault="00F21AE9" w:rsidP="0065260D">
            <w:pPr>
              <w:tabs>
                <w:tab w:val="left" w:pos="1335"/>
              </w:tabs>
            </w:pPr>
            <w:proofErr w:type="spellStart"/>
            <w:r>
              <w:t>Short</w:t>
            </w:r>
            <w:proofErr w:type="spellEnd"/>
            <w:r>
              <w:t xml:space="preserve"> </w:t>
            </w:r>
            <w:proofErr w:type="spellStart"/>
            <w:r>
              <w:t>Message</w:t>
            </w:r>
            <w:proofErr w:type="spellEnd"/>
            <w:r>
              <w:t xml:space="preserve"> </w:t>
            </w:r>
            <w:proofErr w:type="spellStart"/>
            <w:r>
              <w:t>Services</w:t>
            </w:r>
            <w:proofErr w:type="spellEnd"/>
          </w:p>
        </w:tc>
      </w:tr>
      <w:tr w:rsidR="00F21AE9" w:rsidRPr="00B47369" w14:paraId="45AAAB05" w14:textId="77777777" w:rsidTr="28A208D4">
        <w:tc>
          <w:tcPr>
            <w:tcW w:w="1814" w:type="dxa"/>
            <w:vAlign w:val="center"/>
          </w:tcPr>
          <w:p w14:paraId="0F312F49" w14:textId="77777777" w:rsidR="00F21AE9" w:rsidRDefault="00F21AE9" w:rsidP="0065260D">
            <w:r w:rsidRPr="00BD7483">
              <w:t>SNMP</w:t>
            </w:r>
          </w:p>
        </w:tc>
        <w:tc>
          <w:tcPr>
            <w:tcW w:w="7257" w:type="dxa"/>
            <w:vAlign w:val="center"/>
          </w:tcPr>
          <w:p w14:paraId="6CEFC6CD" w14:textId="77777777" w:rsidR="00F21AE9" w:rsidRDefault="00F21AE9" w:rsidP="0065260D">
            <w:pPr>
              <w:tabs>
                <w:tab w:val="left" w:pos="1335"/>
              </w:tabs>
            </w:pPr>
            <w:proofErr w:type="spellStart"/>
            <w:r w:rsidRPr="007E7976">
              <w:t>Simple</w:t>
            </w:r>
            <w:proofErr w:type="spellEnd"/>
            <w:r w:rsidRPr="007E7976">
              <w:t xml:space="preserve"> Network Management </w:t>
            </w:r>
            <w:proofErr w:type="spellStart"/>
            <w:r w:rsidRPr="007E7976">
              <w:t>Protocol</w:t>
            </w:r>
            <w:proofErr w:type="spellEnd"/>
          </w:p>
        </w:tc>
      </w:tr>
      <w:tr w:rsidR="00B901FF" w:rsidRPr="00B47369" w14:paraId="49881CA7" w14:textId="77777777" w:rsidTr="28A208D4">
        <w:tc>
          <w:tcPr>
            <w:tcW w:w="1814" w:type="dxa"/>
            <w:vAlign w:val="center"/>
          </w:tcPr>
          <w:p w14:paraId="2292034F" w14:textId="2770A371" w:rsidR="00B901FF" w:rsidRPr="00BD7483" w:rsidRDefault="00B901FF" w:rsidP="0065260D">
            <w:r>
              <w:t>SOC</w:t>
            </w:r>
          </w:p>
        </w:tc>
        <w:tc>
          <w:tcPr>
            <w:tcW w:w="7257" w:type="dxa"/>
            <w:vAlign w:val="center"/>
          </w:tcPr>
          <w:p w14:paraId="5695BD32" w14:textId="2C367192" w:rsidR="00B901FF" w:rsidRPr="00B901FF" w:rsidRDefault="00B901FF" w:rsidP="0065260D">
            <w:pPr>
              <w:tabs>
                <w:tab w:val="left" w:pos="1335"/>
              </w:tabs>
              <w:rPr>
                <w:lang w:val="en-US"/>
              </w:rPr>
            </w:pPr>
            <w:r w:rsidRPr="00B901FF">
              <w:rPr>
                <w:lang w:val="en-US"/>
              </w:rPr>
              <w:t>Security Operations Center</w:t>
            </w:r>
          </w:p>
        </w:tc>
      </w:tr>
      <w:tr w:rsidR="008F556E" w:rsidRPr="00B47369" w14:paraId="13DF3489" w14:textId="77777777" w:rsidTr="28A208D4">
        <w:tc>
          <w:tcPr>
            <w:tcW w:w="1814" w:type="dxa"/>
            <w:vAlign w:val="center"/>
          </w:tcPr>
          <w:p w14:paraId="5FDFF1C0" w14:textId="4C04925C" w:rsidR="008F556E" w:rsidRDefault="008F556E" w:rsidP="0065260D">
            <w:r>
              <w:t>SST</w:t>
            </w:r>
          </w:p>
        </w:tc>
        <w:tc>
          <w:tcPr>
            <w:tcW w:w="7257" w:type="dxa"/>
            <w:vAlign w:val="center"/>
          </w:tcPr>
          <w:p w14:paraId="2D4A3BA7" w14:textId="412523AC" w:rsidR="008F556E" w:rsidRDefault="008F556E" w:rsidP="0065260D">
            <w:pPr>
              <w:tabs>
                <w:tab w:val="left" w:pos="1335"/>
              </w:tabs>
            </w:pPr>
            <w:proofErr w:type="spellStart"/>
            <w:r>
              <w:t>Speech</w:t>
            </w:r>
            <w:proofErr w:type="spellEnd"/>
            <w:r>
              <w:t>-to-Text</w:t>
            </w:r>
            <w:r w:rsidR="00843A55">
              <w:t xml:space="preserve">: jedná se o </w:t>
            </w:r>
            <w:r w:rsidR="008E7946">
              <w:t xml:space="preserve">službu, která </w:t>
            </w:r>
            <w:r w:rsidR="00D006AC">
              <w:t xml:space="preserve">zajistí </w:t>
            </w:r>
            <w:r w:rsidR="004A01C8">
              <w:t>přepis audio záznamu hovorů do textové podoby</w:t>
            </w:r>
          </w:p>
        </w:tc>
      </w:tr>
      <w:tr w:rsidR="00F21AE9" w:rsidRPr="00B47369" w14:paraId="2EE13AA2" w14:textId="77777777" w:rsidTr="28A208D4">
        <w:tc>
          <w:tcPr>
            <w:tcW w:w="1814" w:type="dxa"/>
            <w:vAlign w:val="center"/>
          </w:tcPr>
          <w:p w14:paraId="3F6FC518" w14:textId="77777777" w:rsidR="00F21AE9" w:rsidRPr="00BD7483" w:rsidRDefault="00F21AE9" w:rsidP="0065260D">
            <w:r>
              <w:t>SW</w:t>
            </w:r>
          </w:p>
        </w:tc>
        <w:tc>
          <w:tcPr>
            <w:tcW w:w="7257" w:type="dxa"/>
            <w:vAlign w:val="center"/>
          </w:tcPr>
          <w:p w14:paraId="3DE9013C" w14:textId="77777777" w:rsidR="00F21AE9" w:rsidRPr="007E7976" w:rsidRDefault="00F21AE9" w:rsidP="0065260D">
            <w:pPr>
              <w:tabs>
                <w:tab w:val="left" w:pos="1335"/>
              </w:tabs>
            </w:pPr>
            <w:r>
              <w:t>Software – jakékoliv</w:t>
            </w:r>
            <w:r w:rsidRPr="00AA048B">
              <w:t xml:space="preserve"> programové vybavení na všech zařízeních nebo komponentách systému (např. firmware, operační systémy, databáze, </w:t>
            </w:r>
            <w:proofErr w:type="spellStart"/>
            <w:r w:rsidRPr="00AA048B">
              <w:t>middle-ware</w:t>
            </w:r>
            <w:proofErr w:type="spellEnd"/>
            <w:r w:rsidRPr="00AA048B">
              <w:t>, aplikace, skripty atp.).</w:t>
            </w:r>
          </w:p>
        </w:tc>
      </w:tr>
      <w:tr w:rsidR="00F21AE9" w:rsidRPr="00B47369" w14:paraId="3FE4AB01" w14:textId="77777777" w:rsidTr="28A208D4">
        <w:tc>
          <w:tcPr>
            <w:tcW w:w="1814" w:type="dxa"/>
            <w:vAlign w:val="center"/>
          </w:tcPr>
          <w:p w14:paraId="1193188B" w14:textId="77777777" w:rsidR="00F21AE9" w:rsidRDefault="00F21AE9" w:rsidP="0065260D">
            <w:r>
              <w:t>TACACS</w:t>
            </w:r>
            <w:r>
              <w:rPr>
                <w:lang w:val="en-US"/>
              </w:rPr>
              <w:t>+</w:t>
            </w:r>
          </w:p>
        </w:tc>
        <w:tc>
          <w:tcPr>
            <w:tcW w:w="7257" w:type="dxa"/>
            <w:vAlign w:val="center"/>
          </w:tcPr>
          <w:p w14:paraId="53214F1B" w14:textId="77777777" w:rsidR="00F21AE9" w:rsidRDefault="00F21AE9" w:rsidP="0065260D">
            <w:pPr>
              <w:tabs>
                <w:tab w:val="left" w:pos="1335"/>
              </w:tabs>
            </w:pPr>
            <w:r w:rsidRPr="009F0383">
              <w:t xml:space="preserve">Terminal Access </w:t>
            </w:r>
            <w:proofErr w:type="spellStart"/>
            <w:r w:rsidRPr="009F0383">
              <w:t>Controller</w:t>
            </w:r>
            <w:proofErr w:type="spellEnd"/>
            <w:r w:rsidRPr="009F0383">
              <w:t xml:space="preserve"> Access-</w:t>
            </w:r>
            <w:proofErr w:type="spellStart"/>
            <w:r w:rsidRPr="009F0383">
              <w:t>Control</w:t>
            </w:r>
            <w:proofErr w:type="spellEnd"/>
            <w:r w:rsidRPr="009F0383">
              <w:t xml:space="preserve"> </w:t>
            </w:r>
            <w:proofErr w:type="spellStart"/>
            <w:r w:rsidRPr="009F0383">
              <w:t>System</w:t>
            </w:r>
            <w:proofErr w:type="spellEnd"/>
          </w:p>
        </w:tc>
      </w:tr>
      <w:tr w:rsidR="00B152FC" w:rsidRPr="00B47369" w14:paraId="61DAEF82" w14:textId="77777777" w:rsidTr="28A208D4">
        <w:tc>
          <w:tcPr>
            <w:tcW w:w="1814" w:type="dxa"/>
            <w:vAlign w:val="center"/>
          </w:tcPr>
          <w:p w14:paraId="4F3AA9F2" w14:textId="2D32FA71" w:rsidR="00B152FC" w:rsidRDefault="009435CA" w:rsidP="0065260D">
            <w:proofErr w:type="spellStart"/>
            <w:r>
              <w:t>TKx</w:t>
            </w:r>
            <w:proofErr w:type="spellEnd"/>
          </w:p>
        </w:tc>
        <w:tc>
          <w:tcPr>
            <w:tcW w:w="7257" w:type="dxa"/>
            <w:vAlign w:val="center"/>
          </w:tcPr>
          <w:p w14:paraId="1896878D" w14:textId="3A12E44D" w:rsidR="00B152FC" w:rsidRPr="009F0383" w:rsidRDefault="009435CA" w:rsidP="0065260D">
            <w:pPr>
              <w:tabs>
                <w:tab w:val="left" w:pos="1335"/>
              </w:tabs>
            </w:pPr>
            <w:r w:rsidRPr="009435CA">
              <w:t xml:space="preserve">Telekomunikační kategorie (dle interní směrnice </w:t>
            </w:r>
            <w:proofErr w:type="gramStart"/>
            <w:r w:rsidRPr="009435CA">
              <w:t>EG.D</w:t>
            </w:r>
            <w:proofErr w:type="gramEnd"/>
            <w:r w:rsidRPr="009435CA">
              <w:t xml:space="preserve"> – ECD-SM-050)</w:t>
            </w:r>
          </w:p>
        </w:tc>
      </w:tr>
      <w:tr w:rsidR="00F21AE9" w:rsidRPr="00B47369" w14:paraId="6DC0A885" w14:textId="77777777" w:rsidTr="28A208D4">
        <w:tc>
          <w:tcPr>
            <w:tcW w:w="1814" w:type="dxa"/>
            <w:vAlign w:val="center"/>
          </w:tcPr>
          <w:p w14:paraId="42812A4B" w14:textId="77777777" w:rsidR="00F21AE9" w:rsidRPr="005816EB" w:rsidRDefault="00F21AE9" w:rsidP="0065260D">
            <w:r w:rsidRPr="005816EB">
              <w:t>TX</w:t>
            </w:r>
          </w:p>
        </w:tc>
        <w:tc>
          <w:tcPr>
            <w:tcW w:w="7257" w:type="dxa"/>
            <w:vAlign w:val="center"/>
          </w:tcPr>
          <w:p w14:paraId="70404C6B" w14:textId="77777777" w:rsidR="00F21AE9" w:rsidRPr="005816EB" w:rsidRDefault="00F21AE9" w:rsidP="0065260D">
            <w:pPr>
              <w:tabs>
                <w:tab w:val="left" w:pos="1335"/>
              </w:tabs>
            </w:pPr>
            <w:r w:rsidRPr="005816EB">
              <w:t>Vysílání (signálu)</w:t>
            </w:r>
          </w:p>
        </w:tc>
      </w:tr>
      <w:tr w:rsidR="00F21AE9" w:rsidRPr="00B47369" w14:paraId="7490000F" w14:textId="77777777" w:rsidTr="28A208D4">
        <w:tc>
          <w:tcPr>
            <w:tcW w:w="1814" w:type="dxa"/>
            <w:vAlign w:val="center"/>
          </w:tcPr>
          <w:p w14:paraId="130DD5B4" w14:textId="77777777" w:rsidR="00F21AE9" w:rsidRPr="005816EB" w:rsidRDefault="00F21AE9" w:rsidP="0065260D">
            <w:r>
              <w:t>UICC</w:t>
            </w:r>
          </w:p>
        </w:tc>
        <w:tc>
          <w:tcPr>
            <w:tcW w:w="7257" w:type="dxa"/>
            <w:vAlign w:val="center"/>
          </w:tcPr>
          <w:p w14:paraId="14CC16B6" w14:textId="77777777" w:rsidR="00F21AE9" w:rsidRPr="005816EB" w:rsidRDefault="00F21AE9" w:rsidP="0065260D">
            <w:pPr>
              <w:tabs>
                <w:tab w:val="left" w:pos="1335"/>
              </w:tabs>
            </w:pPr>
            <w:r w:rsidRPr="00122887">
              <w:t xml:space="preserve">Universal </w:t>
            </w:r>
            <w:proofErr w:type="spellStart"/>
            <w:r w:rsidRPr="00122887">
              <w:t>Integrated</w:t>
            </w:r>
            <w:proofErr w:type="spellEnd"/>
            <w:r w:rsidRPr="00122887">
              <w:t xml:space="preserve"> </w:t>
            </w:r>
            <w:proofErr w:type="spellStart"/>
            <w:r w:rsidRPr="00122887">
              <w:t>Circuit</w:t>
            </w:r>
            <w:proofErr w:type="spellEnd"/>
            <w:r w:rsidRPr="00122887">
              <w:t xml:space="preserve"> </w:t>
            </w:r>
            <w:proofErr w:type="spellStart"/>
            <w:r w:rsidRPr="00122887">
              <w:t>Card</w:t>
            </w:r>
            <w:proofErr w:type="spellEnd"/>
          </w:p>
        </w:tc>
      </w:tr>
      <w:tr w:rsidR="00F21AE9" w:rsidRPr="00B47369" w14:paraId="3D66185A" w14:textId="77777777" w:rsidTr="28A208D4">
        <w:tc>
          <w:tcPr>
            <w:tcW w:w="1814" w:type="dxa"/>
            <w:vAlign w:val="center"/>
          </w:tcPr>
          <w:p w14:paraId="535F2547" w14:textId="77777777" w:rsidR="00F21AE9" w:rsidRDefault="00F21AE9" w:rsidP="0065260D">
            <w:r w:rsidRPr="00BD7483">
              <w:t xml:space="preserve">UPS </w:t>
            </w:r>
          </w:p>
        </w:tc>
        <w:tc>
          <w:tcPr>
            <w:tcW w:w="7257" w:type="dxa"/>
            <w:vAlign w:val="center"/>
          </w:tcPr>
          <w:p w14:paraId="0425E8F1" w14:textId="77777777" w:rsidR="00F21AE9" w:rsidRDefault="00F21AE9" w:rsidP="0065260D">
            <w:pPr>
              <w:tabs>
                <w:tab w:val="left" w:pos="1335"/>
              </w:tabs>
            </w:pPr>
            <w:r w:rsidRPr="00BD7483">
              <w:t xml:space="preserve">Zdroj nepřerušovaného napětí </w:t>
            </w:r>
          </w:p>
        </w:tc>
      </w:tr>
      <w:tr w:rsidR="00F21AE9" w:rsidRPr="00B47369" w14:paraId="23CF5EEA" w14:textId="77777777" w:rsidTr="28A208D4">
        <w:tc>
          <w:tcPr>
            <w:tcW w:w="1814" w:type="dxa"/>
            <w:vAlign w:val="center"/>
          </w:tcPr>
          <w:p w14:paraId="10C11462" w14:textId="77777777" w:rsidR="00F21AE9" w:rsidRPr="005816EB" w:rsidRDefault="00F21AE9" w:rsidP="0065260D">
            <w:r w:rsidRPr="005816EB">
              <w:t>VF</w:t>
            </w:r>
          </w:p>
        </w:tc>
        <w:tc>
          <w:tcPr>
            <w:tcW w:w="7257" w:type="dxa"/>
            <w:vAlign w:val="center"/>
          </w:tcPr>
          <w:p w14:paraId="5A37A55A" w14:textId="77777777" w:rsidR="00F21AE9" w:rsidRPr="005816EB" w:rsidRDefault="00F21AE9" w:rsidP="0065260D">
            <w:pPr>
              <w:tabs>
                <w:tab w:val="left" w:pos="1335"/>
              </w:tabs>
            </w:pPr>
            <w:r w:rsidRPr="005816EB">
              <w:t>Vysokofrekvenční (signál)</w:t>
            </w:r>
          </w:p>
        </w:tc>
      </w:tr>
      <w:tr w:rsidR="00F21AE9" w:rsidRPr="00B47369" w14:paraId="6009688A" w14:textId="77777777" w:rsidTr="28A208D4">
        <w:tc>
          <w:tcPr>
            <w:tcW w:w="1814" w:type="dxa"/>
            <w:vAlign w:val="center"/>
          </w:tcPr>
          <w:p w14:paraId="6578FC17" w14:textId="77777777" w:rsidR="00F21AE9" w:rsidRPr="00BD7483" w:rsidRDefault="00F21AE9" w:rsidP="0065260D">
            <w:r w:rsidRPr="00BD7483">
              <w:t>VLAN</w:t>
            </w:r>
          </w:p>
        </w:tc>
        <w:tc>
          <w:tcPr>
            <w:tcW w:w="7257" w:type="dxa"/>
            <w:vAlign w:val="center"/>
          </w:tcPr>
          <w:p w14:paraId="6D6BEA53" w14:textId="77777777" w:rsidR="00F21AE9" w:rsidRPr="00BD7483" w:rsidRDefault="00F21AE9" w:rsidP="0065260D">
            <w:pPr>
              <w:tabs>
                <w:tab w:val="left" w:pos="1335"/>
              </w:tabs>
            </w:pPr>
            <w:proofErr w:type="spellStart"/>
            <w:r>
              <w:t>Virtual</w:t>
            </w:r>
            <w:proofErr w:type="spellEnd"/>
            <w:r>
              <w:t xml:space="preserve"> </w:t>
            </w:r>
            <w:proofErr w:type="spellStart"/>
            <w:r>
              <w:t>Local</w:t>
            </w:r>
            <w:proofErr w:type="spellEnd"/>
            <w:r>
              <w:t xml:space="preserve"> Area Network (v</w:t>
            </w:r>
            <w:r w:rsidRPr="00BD7483">
              <w:t xml:space="preserve">irtuální </w:t>
            </w:r>
            <w:r>
              <w:t xml:space="preserve">lokální počítačová </w:t>
            </w:r>
            <w:r w:rsidRPr="00BD7483">
              <w:t>síť</w:t>
            </w:r>
            <w:r>
              <w:t>)</w:t>
            </w:r>
          </w:p>
        </w:tc>
      </w:tr>
      <w:tr w:rsidR="00F21AE9" w:rsidRPr="00B47369" w14:paraId="6CA784D0" w14:textId="77777777" w:rsidTr="28A208D4">
        <w:tc>
          <w:tcPr>
            <w:tcW w:w="1814" w:type="dxa"/>
            <w:vAlign w:val="center"/>
          </w:tcPr>
          <w:p w14:paraId="63FC4FAC" w14:textId="77777777" w:rsidR="00F21AE9" w:rsidRPr="00BD7483" w:rsidRDefault="00F21AE9" w:rsidP="0065260D">
            <w:r w:rsidRPr="00BD7483">
              <w:t>VN</w:t>
            </w:r>
          </w:p>
        </w:tc>
        <w:tc>
          <w:tcPr>
            <w:tcW w:w="7257" w:type="dxa"/>
            <w:vAlign w:val="center"/>
          </w:tcPr>
          <w:p w14:paraId="618955A5" w14:textId="77777777" w:rsidR="00F21AE9" w:rsidRDefault="00F21AE9" w:rsidP="0065260D">
            <w:pPr>
              <w:tabs>
                <w:tab w:val="left" w:pos="1335"/>
              </w:tabs>
            </w:pPr>
            <w:r w:rsidRPr="00BD7483">
              <w:t>Vysoké napětí</w:t>
            </w:r>
          </w:p>
        </w:tc>
      </w:tr>
      <w:tr w:rsidR="00F21AE9" w:rsidRPr="00B47369" w14:paraId="2B51CEFA" w14:textId="77777777" w:rsidTr="28A208D4">
        <w:tc>
          <w:tcPr>
            <w:tcW w:w="1814" w:type="dxa"/>
            <w:vAlign w:val="center"/>
          </w:tcPr>
          <w:p w14:paraId="719F12A6" w14:textId="77777777" w:rsidR="00F21AE9" w:rsidRPr="00BD7483" w:rsidRDefault="00F21AE9" w:rsidP="0065260D">
            <w:r>
              <w:t>VPN</w:t>
            </w:r>
          </w:p>
        </w:tc>
        <w:tc>
          <w:tcPr>
            <w:tcW w:w="7257" w:type="dxa"/>
            <w:vAlign w:val="center"/>
          </w:tcPr>
          <w:p w14:paraId="7E9B6A81" w14:textId="77777777" w:rsidR="00F21AE9" w:rsidRPr="00764184" w:rsidRDefault="00F21AE9" w:rsidP="0065260D">
            <w:pPr>
              <w:tabs>
                <w:tab w:val="left" w:pos="1335"/>
              </w:tabs>
            </w:pPr>
            <w:r w:rsidRPr="28A208D4">
              <w:rPr>
                <w:rStyle w:val="cizojazycne"/>
                <w:lang w:val="en-US"/>
              </w:rPr>
              <w:t>Virtual private network (</w:t>
            </w:r>
            <w:proofErr w:type="spellStart"/>
            <w:r w:rsidRPr="28A208D4">
              <w:rPr>
                <w:rStyle w:val="cizojazycne"/>
                <w:lang w:val="en-US"/>
              </w:rPr>
              <w:t>virtuální</w:t>
            </w:r>
            <w:proofErr w:type="spellEnd"/>
            <w:r w:rsidRPr="28A208D4">
              <w:rPr>
                <w:rStyle w:val="cizojazycne"/>
                <w:lang w:val="en-US"/>
              </w:rPr>
              <w:t xml:space="preserve"> </w:t>
            </w:r>
            <w:proofErr w:type="spellStart"/>
            <w:r w:rsidRPr="28A208D4">
              <w:rPr>
                <w:rStyle w:val="cizojazycne"/>
                <w:lang w:val="en-US"/>
              </w:rPr>
              <w:t>privátní</w:t>
            </w:r>
            <w:proofErr w:type="spellEnd"/>
            <w:r w:rsidRPr="28A208D4">
              <w:rPr>
                <w:rStyle w:val="cizojazycne"/>
                <w:lang w:val="en-US"/>
              </w:rPr>
              <w:t xml:space="preserve"> </w:t>
            </w:r>
            <w:proofErr w:type="spellStart"/>
            <w:r w:rsidRPr="28A208D4">
              <w:rPr>
                <w:rStyle w:val="cizojazycne"/>
                <w:lang w:val="en-US"/>
              </w:rPr>
              <w:t>síť</w:t>
            </w:r>
            <w:proofErr w:type="spellEnd"/>
            <w:r w:rsidRPr="28A208D4">
              <w:rPr>
                <w:rStyle w:val="cizojazycne"/>
                <w:lang w:val="en-US"/>
              </w:rPr>
              <w:t>)</w:t>
            </w:r>
          </w:p>
        </w:tc>
      </w:tr>
      <w:tr w:rsidR="00F21AE9" w:rsidRPr="00B47369" w14:paraId="37E34B13" w14:textId="77777777" w:rsidTr="28A208D4">
        <w:tc>
          <w:tcPr>
            <w:tcW w:w="1814" w:type="dxa"/>
            <w:vAlign w:val="center"/>
          </w:tcPr>
          <w:p w14:paraId="7C7E06E3" w14:textId="77777777" w:rsidR="00F21AE9" w:rsidRDefault="00F21AE9" w:rsidP="0065260D">
            <w:r>
              <w:t>VRF</w:t>
            </w:r>
          </w:p>
        </w:tc>
        <w:tc>
          <w:tcPr>
            <w:tcW w:w="7257" w:type="dxa"/>
            <w:vAlign w:val="center"/>
          </w:tcPr>
          <w:p w14:paraId="09DB29E7" w14:textId="77777777" w:rsidR="00F21AE9" w:rsidRDefault="00F21AE9" w:rsidP="28A208D4">
            <w:pPr>
              <w:tabs>
                <w:tab w:val="left" w:pos="1335"/>
              </w:tabs>
              <w:rPr>
                <w:rStyle w:val="cizojazycne"/>
                <w:lang w:val="en-US"/>
              </w:rPr>
            </w:pPr>
            <w:r w:rsidRPr="28A208D4">
              <w:rPr>
                <w:rStyle w:val="cizojazycne"/>
                <w:lang w:val="en-US"/>
              </w:rPr>
              <w:t>Virtual routing and forwarding</w:t>
            </w:r>
          </w:p>
        </w:tc>
      </w:tr>
      <w:tr w:rsidR="0044736D" w:rsidRPr="00B47369" w14:paraId="26D0E8B0" w14:textId="77777777" w:rsidTr="28A208D4">
        <w:tc>
          <w:tcPr>
            <w:tcW w:w="1814" w:type="dxa"/>
            <w:vAlign w:val="center"/>
          </w:tcPr>
          <w:p w14:paraId="2A99E407" w14:textId="1479EBA5" w:rsidR="0044736D" w:rsidRDefault="0044736D" w:rsidP="0065260D">
            <w:r>
              <w:lastRenderedPageBreak/>
              <w:t>VŘ</w:t>
            </w:r>
          </w:p>
        </w:tc>
        <w:tc>
          <w:tcPr>
            <w:tcW w:w="7257" w:type="dxa"/>
            <w:vAlign w:val="center"/>
          </w:tcPr>
          <w:p w14:paraId="6CCD9B6F" w14:textId="64C7262D" w:rsidR="0044736D" w:rsidRPr="00072DA2" w:rsidRDefault="0044736D" w:rsidP="0065260D">
            <w:pPr>
              <w:tabs>
                <w:tab w:val="left" w:pos="1335"/>
              </w:tabs>
              <w:rPr>
                <w:rStyle w:val="cizojazycne"/>
              </w:rPr>
            </w:pPr>
            <w:r w:rsidRPr="00072DA2">
              <w:rPr>
                <w:rStyle w:val="cizojazycne"/>
              </w:rPr>
              <w:t>Veřejné výběrové (zadávací) řízení dle zákona o zadávání veřejných zakázek (ZZVZ)</w:t>
            </w:r>
          </w:p>
        </w:tc>
      </w:tr>
      <w:tr w:rsidR="0046785C" w:rsidRPr="00B47369" w14:paraId="4F8D1340" w14:textId="77777777" w:rsidTr="28A208D4">
        <w:tc>
          <w:tcPr>
            <w:tcW w:w="1814" w:type="dxa"/>
            <w:vAlign w:val="center"/>
          </w:tcPr>
          <w:p w14:paraId="3990B88C" w14:textId="70EC985B" w:rsidR="0046785C" w:rsidRDefault="0046785C" w:rsidP="0065260D">
            <w:r>
              <w:t>VVN</w:t>
            </w:r>
          </w:p>
        </w:tc>
        <w:tc>
          <w:tcPr>
            <w:tcW w:w="7257" w:type="dxa"/>
            <w:vAlign w:val="center"/>
          </w:tcPr>
          <w:p w14:paraId="0004B47F" w14:textId="1C87C201" w:rsidR="0046785C" w:rsidRPr="00662DC7" w:rsidRDefault="00616592" w:rsidP="28A208D4">
            <w:pPr>
              <w:tabs>
                <w:tab w:val="left" w:pos="1335"/>
              </w:tabs>
              <w:rPr>
                <w:rStyle w:val="cizojazycne"/>
                <w:lang w:val="en-US"/>
              </w:rPr>
            </w:pPr>
            <w:proofErr w:type="spellStart"/>
            <w:r w:rsidRPr="28A208D4">
              <w:rPr>
                <w:rStyle w:val="cizojazycne"/>
                <w:lang w:val="en-US"/>
              </w:rPr>
              <w:t>Velmi</w:t>
            </w:r>
            <w:proofErr w:type="spellEnd"/>
            <w:r w:rsidRPr="28A208D4">
              <w:rPr>
                <w:rStyle w:val="cizojazycne"/>
                <w:lang w:val="en-US"/>
              </w:rPr>
              <w:t xml:space="preserve"> </w:t>
            </w:r>
            <w:proofErr w:type="spellStart"/>
            <w:r w:rsidRPr="28A208D4">
              <w:rPr>
                <w:rStyle w:val="cizojazycne"/>
                <w:lang w:val="en-US"/>
              </w:rPr>
              <w:t>vysoké</w:t>
            </w:r>
            <w:proofErr w:type="spellEnd"/>
            <w:r w:rsidRPr="28A208D4">
              <w:rPr>
                <w:rStyle w:val="cizojazycne"/>
                <w:lang w:val="en-US"/>
              </w:rPr>
              <w:t xml:space="preserve"> </w:t>
            </w:r>
            <w:proofErr w:type="spellStart"/>
            <w:r w:rsidRPr="28A208D4">
              <w:rPr>
                <w:rStyle w:val="cizojazycne"/>
                <w:lang w:val="en-US"/>
              </w:rPr>
              <w:t>napětí</w:t>
            </w:r>
            <w:proofErr w:type="spellEnd"/>
          </w:p>
        </w:tc>
      </w:tr>
      <w:tr w:rsidR="00F21AE9" w:rsidRPr="00B47369" w14:paraId="0FA1AB8A" w14:textId="77777777" w:rsidTr="28A208D4">
        <w:tc>
          <w:tcPr>
            <w:tcW w:w="1814" w:type="dxa"/>
            <w:vAlign w:val="center"/>
          </w:tcPr>
          <w:p w14:paraId="25C3EEAC" w14:textId="77777777" w:rsidR="00F21AE9" w:rsidRPr="00BF556A" w:rsidRDefault="00F21AE9" w:rsidP="0065260D">
            <w:r w:rsidRPr="00BF556A">
              <w:t>SWR (VSWR)</w:t>
            </w:r>
          </w:p>
        </w:tc>
        <w:tc>
          <w:tcPr>
            <w:tcW w:w="7257" w:type="dxa"/>
            <w:vAlign w:val="center"/>
          </w:tcPr>
          <w:p w14:paraId="68A7FCFF" w14:textId="77777777" w:rsidR="00F21AE9" w:rsidRPr="00BF556A" w:rsidRDefault="00F21AE9" w:rsidP="0065260D">
            <w:pPr>
              <w:tabs>
                <w:tab w:val="left" w:pos="1335"/>
              </w:tabs>
              <w:rPr>
                <w:rStyle w:val="cizojazycne"/>
              </w:rPr>
            </w:pPr>
            <w:r w:rsidRPr="00072DA2">
              <w:rPr>
                <w:rStyle w:val="cizojazycne"/>
              </w:rPr>
              <w:t>(</w:t>
            </w:r>
            <w:proofErr w:type="spellStart"/>
            <w:r w:rsidRPr="00072DA2">
              <w:rPr>
                <w:rStyle w:val="cizojazycne"/>
              </w:rPr>
              <w:t>Voltage</w:t>
            </w:r>
            <w:proofErr w:type="spellEnd"/>
            <w:r w:rsidRPr="00072DA2">
              <w:rPr>
                <w:rStyle w:val="cizojazycne"/>
              </w:rPr>
              <w:t xml:space="preserve">) </w:t>
            </w:r>
            <w:proofErr w:type="spellStart"/>
            <w:r w:rsidRPr="00072DA2">
              <w:rPr>
                <w:rStyle w:val="cizojazycne"/>
              </w:rPr>
              <w:t>Standing</w:t>
            </w:r>
            <w:proofErr w:type="spellEnd"/>
            <w:r w:rsidRPr="00072DA2">
              <w:rPr>
                <w:rStyle w:val="cizojazycne"/>
              </w:rPr>
              <w:t xml:space="preserve"> </w:t>
            </w:r>
            <w:proofErr w:type="spellStart"/>
            <w:r w:rsidRPr="00072DA2">
              <w:rPr>
                <w:rStyle w:val="cizojazycne"/>
              </w:rPr>
              <w:t>Wave</w:t>
            </w:r>
            <w:proofErr w:type="spellEnd"/>
            <w:r w:rsidRPr="00072DA2">
              <w:rPr>
                <w:rStyle w:val="cizojazycne"/>
              </w:rPr>
              <w:t xml:space="preserve"> Ratio (</w:t>
            </w:r>
            <w:r w:rsidRPr="000E1AD6">
              <w:rPr>
                <w:rStyle w:val="cizojazycne"/>
              </w:rPr>
              <w:t>napěťový</w:t>
            </w:r>
            <w:r w:rsidRPr="00072DA2">
              <w:rPr>
                <w:rStyle w:val="cizojazycne"/>
              </w:rPr>
              <w:t xml:space="preserve"> </w:t>
            </w:r>
            <w:r w:rsidRPr="000E1AD6">
              <w:rPr>
                <w:rStyle w:val="cizojazycne"/>
              </w:rPr>
              <w:t>poměr/činitel</w:t>
            </w:r>
            <w:r w:rsidRPr="00BF556A">
              <w:rPr>
                <w:rStyle w:val="cizojazycne"/>
              </w:rPr>
              <w:t xml:space="preserve"> stojatého vlnění – PSV</w:t>
            </w:r>
            <w:r w:rsidRPr="00072DA2">
              <w:rPr>
                <w:rStyle w:val="cizojazycne"/>
              </w:rPr>
              <w:t>/</w:t>
            </w:r>
            <w:r w:rsidRPr="00BF556A">
              <w:rPr>
                <w:rStyle w:val="cizojazycne"/>
              </w:rPr>
              <w:t>ČSV)</w:t>
            </w:r>
          </w:p>
        </w:tc>
      </w:tr>
      <w:tr w:rsidR="00F21AE9" w:rsidRPr="00B47369" w14:paraId="2E0D92BE" w14:textId="77777777" w:rsidTr="28A208D4">
        <w:tc>
          <w:tcPr>
            <w:tcW w:w="1814" w:type="dxa"/>
            <w:vAlign w:val="center"/>
          </w:tcPr>
          <w:p w14:paraId="483E8BFF" w14:textId="77777777" w:rsidR="00F21AE9" w:rsidRPr="00BD7483" w:rsidRDefault="00F21AE9" w:rsidP="0065260D">
            <w:r w:rsidRPr="00BD7483">
              <w:t>WAN</w:t>
            </w:r>
          </w:p>
        </w:tc>
        <w:tc>
          <w:tcPr>
            <w:tcW w:w="7257" w:type="dxa"/>
            <w:vAlign w:val="center"/>
          </w:tcPr>
          <w:p w14:paraId="228D9EB0" w14:textId="77777777" w:rsidR="00F21AE9" w:rsidRPr="00BD7483" w:rsidRDefault="00F21AE9" w:rsidP="0065260D">
            <w:pPr>
              <w:tabs>
                <w:tab w:val="left" w:pos="1335"/>
              </w:tabs>
            </w:pPr>
            <w:proofErr w:type="spellStart"/>
            <w:r>
              <w:t>Wide</w:t>
            </w:r>
            <w:proofErr w:type="spellEnd"/>
            <w:r>
              <w:t xml:space="preserve"> Area Network (r</w:t>
            </w:r>
            <w:r w:rsidRPr="00BD7483">
              <w:t xml:space="preserve">ozlehlá </w:t>
            </w:r>
            <w:r>
              <w:t>počítačová</w:t>
            </w:r>
            <w:r w:rsidRPr="00BD7483">
              <w:t xml:space="preserve"> síť</w:t>
            </w:r>
            <w:r>
              <w:t>)</w:t>
            </w:r>
          </w:p>
        </w:tc>
      </w:tr>
      <w:tr w:rsidR="00BA1F73" w:rsidRPr="00B47369" w14:paraId="450AA8B0" w14:textId="77777777" w:rsidTr="28A208D4">
        <w:tc>
          <w:tcPr>
            <w:tcW w:w="1814" w:type="dxa"/>
            <w:vAlign w:val="center"/>
          </w:tcPr>
          <w:p w14:paraId="5201195C" w14:textId="2E7D8703" w:rsidR="00BA1F73" w:rsidRPr="00BD7483" w:rsidRDefault="00BA1F73" w:rsidP="00BA1F73">
            <w:r>
              <w:t>ZEK</w:t>
            </w:r>
          </w:p>
        </w:tc>
        <w:tc>
          <w:tcPr>
            <w:tcW w:w="7257" w:type="dxa"/>
            <w:vAlign w:val="center"/>
          </w:tcPr>
          <w:p w14:paraId="0F36D15D" w14:textId="240D0828" w:rsidR="00BA1F73" w:rsidRDefault="00BA1F73" w:rsidP="00BA1F73">
            <w:pPr>
              <w:tabs>
                <w:tab w:val="left" w:pos="1335"/>
              </w:tabs>
            </w:pPr>
            <w:r>
              <w:t xml:space="preserve">Zákon č. </w:t>
            </w:r>
            <w:r w:rsidRPr="00BA1F73">
              <w:t>127/2005</w:t>
            </w:r>
            <w:r>
              <w:t xml:space="preserve"> Sb. o</w:t>
            </w:r>
            <w:r w:rsidRPr="00BA1F73">
              <w:t xml:space="preserve"> elektronických komunikacích</w:t>
            </w:r>
          </w:p>
        </w:tc>
      </w:tr>
      <w:tr w:rsidR="00BA1F73" w:rsidRPr="00B47369" w14:paraId="1F724BF0" w14:textId="77777777" w:rsidTr="28A208D4">
        <w:tc>
          <w:tcPr>
            <w:tcW w:w="1814" w:type="dxa"/>
            <w:vAlign w:val="center"/>
          </w:tcPr>
          <w:p w14:paraId="31A83A51" w14:textId="056DFB01" w:rsidR="00BA1F73" w:rsidRPr="00BD7483" w:rsidRDefault="00BA1F73" w:rsidP="00BA1F73">
            <w:r>
              <w:t>ZZVZ</w:t>
            </w:r>
          </w:p>
        </w:tc>
        <w:tc>
          <w:tcPr>
            <w:tcW w:w="7257" w:type="dxa"/>
            <w:vAlign w:val="center"/>
          </w:tcPr>
          <w:p w14:paraId="1DD214BD" w14:textId="4B41AF0F" w:rsidR="00BA1F73" w:rsidRDefault="00BA1F73" w:rsidP="00BA1F73">
            <w:pPr>
              <w:tabs>
                <w:tab w:val="left" w:pos="1335"/>
              </w:tabs>
            </w:pPr>
            <w:r>
              <w:t>Zákon č. 134/2016 Sb. o zadávání veřejných zakázek</w:t>
            </w:r>
          </w:p>
        </w:tc>
      </w:tr>
    </w:tbl>
    <w:p w14:paraId="124E7183" w14:textId="7B7BCE07" w:rsidR="14E04D5A" w:rsidRDefault="14E04D5A"/>
    <w:p w14:paraId="59C33D77" w14:textId="77777777" w:rsidR="00F21AE9" w:rsidRPr="00DD6053" w:rsidRDefault="00F21AE9" w:rsidP="00F21AE9"/>
    <w:p w14:paraId="3219F225" w14:textId="3D5E08AE" w:rsidR="00F21AE9" w:rsidRDefault="00F21AE9" w:rsidP="00F21AE9">
      <w:pPr>
        <w:jc w:val="both"/>
      </w:pPr>
      <w:r>
        <w:t>Definice dalších zde neuvedených pojmů a zkratek se řídí platnými mezinárodními a oborovými normami, zejména mezinárodním elektrotechnickým slovníkem (IEC 50</w:t>
      </w:r>
      <w:r w:rsidRPr="0019115C">
        <w:t xml:space="preserve"> / </w:t>
      </w:r>
      <w:r>
        <w:t xml:space="preserve">IEC 60050 / ČSN IEC 60050 – viz </w:t>
      </w:r>
      <w:hyperlink r:id="rId12" w:history="1">
        <w:r w:rsidRPr="00E8419A">
          <w:rPr>
            <w:rStyle w:val="Hypertextovodkaz"/>
          </w:rPr>
          <w:t>http://www.electropedia.org/</w:t>
        </w:r>
      </w:hyperlink>
      <w:r>
        <w:t>).</w:t>
      </w:r>
    </w:p>
    <w:p w14:paraId="37B33982" w14:textId="5F7FA86E" w:rsidR="00E554A6" w:rsidRPr="00E554A6" w:rsidRDefault="00F21AE9" w:rsidP="003521B2">
      <w:pPr>
        <w:pStyle w:val="Obsah"/>
      </w:pPr>
      <w:r>
        <w:br w:type="page"/>
      </w:r>
      <w:bookmarkStart w:id="13" w:name="_Toc88812429"/>
      <w:bookmarkStart w:id="14" w:name="_Toc146645193"/>
      <w:bookmarkStart w:id="15" w:name="_Toc149672206"/>
      <w:bookmarkStart w:id="16" w:name="_Toc190951623"/>
      <w:r w:rsidR="00576943">
        <w:lastRenderedPageBreak/>
        <w:t>Interpretace klíčových slov</w:t>
      </w:r>
      <w:bookmarkEnd w:id="13"/>
      <w:bookmarkEnd w:id="14"/>
      <w:bookmarkEnd w:id="15"/>
      <w:bookmarkEnd w:id="16"/>
    </w:p>
    <w:p w14:paraId="6AF5D99E" w14:textId="03D25929" w:rsidR="00576943" w:rsidRDefault="00576943" w:rsidP="0076784B">
      <w:pPr>
        <w:pStyle w:val="Odstavecseseznamem"/>
        <w:numPr>
          <w:ilvl w:val="0"/>
          <w:numId w:val="7"/>
        </w:numPr>
        <w:jc w:val="both"/>
      </w:pPr>
      <w:r w:rsidRPr="00ED6524">
        <w:rPr>
          <w:b/>
          <w:bCs/>
        </w:rPr>
        <w:t>MUSÍ</w:t>
      </w:r>
      <w:r w:rsidRPr="00557DE9">
        <w:t xml:space="preserve"> (musí)</w:t>
      </w:r>
      <w:r w:rsidRPr="00557DE9">
        <w:tab/>
        <w:t xml:space="preserve">– znamená naprostý </w:t>
      </w:r>
      <w:r w:rsidR="00752AA2">
        <w:t xml:space="preserve">(povinný) </w:t>
      </w:r>
      <w:r w:rsidRPr="00557DE9">
        <w:t>požadavek (bez výjimek).</w:t>
      </w:r>
    </w:p>
    <w:p w14:paraId="664040F2" w14:textId="77777777" w:rsidR="00E554A6" w:rsidRDefault="00E554A6" w:rsidP="00E554A6">
      <w:pPr>
        <w:pStyle w:val="Odstavecseseznamem"/>
        <w:jc w:val="both"/>
      </w:pPr>
    </w:p>
    <w:p w14:paraId="42965205" w14:textId="6C746CB7" w:rsidR="00E554A6" w:rsidRDefault="00576943" w:rsidP="0076784B">
      <w:pPr>
        <w:pStyle w:val="Odstavecseseznamem"/>
        <w:numPr>
          <w:ilvl w:val="0"/>
          <w:numId w:val="7"/>
        </w:numPr>
        <w:jc w:val="both"/>
      </w:pPr>
      <w:r w:rsidRPr="00ED6524">
        <w:rPr>
          <w:b/>
          <w:bCs/>
        </w:rPr>
        <w:t>NESMÍ</w:t>
      </w:r>
      <w:r w:rsidRPr="00557DE9">
        <w:t xml:space="preserve"> (nesmí) – znamená naprostý </w:t>
      </w:r>
      <w:r w:rsidR="00752AA2">
        <w:t xml:space="preserve">(povinný) </w:t>
      </w:r>
      <w:r w:rsidRPr="00557DE9">
        <w:t>zákaz (bez výjimek).</w:t>
      </w:r>
    </w:p>
    <w:p w14:paraId="497B9A39" w14:textId="77777777" w:rsidR="00E554A6" w:rsidRDefault="00E554A6" w:rsidP="00E554A6">
      <w:pPr>
        <w:pStyle w:val="Odstavecseseznamem"/>
        <w:jc w:val="both"/>
      </w:pPr>
    </w:p>
    <w:p w14:paraId="3EA74D3F" w14:textId="0138B1FE" w:rsidR="00576943" w:rsidRDefault="00576943" w:rsidP="0076784B">
      <w:pPr>
        <w:pStyle w:val="Odstavecseseznamem"/>
        <w:numPr>
          <w:ilvl w:val="0"/>
          <w:numId w:val="7"/>
        </w:numPr>
        <w:jc w:val="both"/>
      </w:pPr>
      <w:r w:rsidRPr="00171C15">
        <w:rPr>
          <w:b/>
          <w:bCs/>
        </w:rPr>
        <w:t>MĚLY BY</w:t>
      </w:r>
      <w:r w:rsidRPr="00557DE9">
        <w:t xml:space="preserve"> (měly by, měl by) – znamená doporučený </w:t>
      </w:r>
      <w:r>
        <w:t xml:space="preserve">(avšak nepovinný) </w:t>
      </w:r>
      <w:r w:rsidRPr="00557DE9">
        <w:t xml:space="preserve">požadavek, mohou existovat platné důvody pro částečné nebo úplné odchýlení od uvedeného, ale </w:t>
      </w:r>
      <w:r w:rsidR="007A69D0">
        <w:t xml:space="preserve">v tomto případě </w:t>
      </w:r>
      <w:r w:rsidRPr="00557DE9">
        <w:t xml:space="preserve">MUSÍ být </w:t>
      </w:r>
      <w:r w:rsidR="00752AA2">
        <w:t xml:space="preserve">dostatečné popsány </w:t>
      </w:r>
      <w:r w:rsidR="007A69D0">
        <w:t xml:space="preserve">konkrétní </w:t>
      </w:r>
      <w:r w:rsidR="00752AA2">
        <w:t>důvody</w:t>
      </w:r>
      <w:r w:rsidRPr="00557DE9">
        <w:t xml:space="preserve"> takového </w:t>
      </w:r>
      <w:r>
        <w:t>postupu</w:t>
      </w:r>
      <w:r w:rsidRPr="00557DE9">
        <w:t>.</w:t>
      </w:r>
    </w:p>
    <w:p w14:paraId="334B33D8" w14:textId="398DE101" w:rsidR="00576943" w:rsidRPr="001D456F" w:rsidRDefault="00576943" w:rsidP="00576943">
      <w:pPr>
        <w:pStyle w:val="Odstavecseseznamem"/>
        <w:jc w:val="both"/>
      </w:pPr>
    </w:p>
    <w:p w14:paraId="6710A3A8" w14:textId="0A6F0A15" w:rsidR="00576943" w:rsidRDefault="00576943" w:rsidP="0076784B">
      <w:pPr>
        <w:pStyle w:val="Odstavecseseznamem"/>
        <w:numPr>
          <w:ilvl w:val="0"/>
          <w:numId w:val="7"/>
        </w:numPr>
        <w:jc w:val="both"/>
      </w:pPr>
      <w:r w:rsidRPr="00056321">
        <w:rPr>
          <w:b/>
          <w:bCs/>
        </w:rPr>
        <w:t>NEMĚLO BY</w:t>
      </w:r>
      <w:r w:rsidRPr="00557DE9">
        <w:t xml:space="preserve"> (nemělo by, neměl by) – znamená doporučený </w:t>
      </w:r>
      <w:r>
        <w:t xml:space="preserve">(avšak nepovinný) </w:t>
      </w:r>
      <w:r w:rsidRPr="00557DE9">
        <w:t>zákaz, záporná forma MĚLO BY (výjimky jsou možné</w:t>
      </w:r>
      <w:r w:rsidR="007A69D0">
        <w:t xml:space="preserve"> v případě platných důvodů pro jiný postup, které musí být dostatečně popsány</w:t>
      </w:r>
      <w:r w:rsidRPr="00557DE9">
        <w:t>).</w:t>
      </w:r>
    </w:p>
    <w:p w14:paraId="04635B19" w14:textId="12FDC4EC" w:rsidR="00576943" w:rsidRPr="001D456F" w:rsidRDefault="00576943" w:rsidP="00576943">
      <w:pPr>
        <w:pStyle w:val="Odstavecseseznamem"/>
        <w:jc w:val="both"/>
      </w:pPr>
    </w:p>
    <w:p w14:paraId="72AA733E" w14:textId="77777777" w:rsidR="00576943" w:rsidRDefault="00576943" w:rsidP="0076784B">
      <w:pPr>
        <w:pStyle w:val="Odstavecseseznamem"/>
        <w:numPr>
          <w:ilvl w:val="0"/>
          <w:numId w:val="7"/>
        </w:numPr>
        <w:jc w:val="both"/>
      </w:pPr>
      <w:r w:rsidRPr="00056321">
        <w:rPr>
          <w:b/>
          <w:bCs/>
        </w:rPr>
        <w:t>MŮŽE</w:t>
      </w:r>
      <w:r w:rsidRPr="00557DE9">
        <w:t xml:space="preserve"> (může) – znamená plně volitelné a nepovinné (není sledováno v rámci monitorování shody)</w:t>
      </w:r>
      <w:r>
        <w:t>.</w:t>
      </w:r>
    </w:p>
    <w:p w14:paraId="10141553" w14:textId="2C78583E" w:rsidR="00576943" w:rsidRPr="001D456F" w:rsidRDefault="00576943" w:rsidP="00576943">
      <w:pPr>
        <w:pStyle w:val="Odstavecseseznamem"/>
        <w:jc w:val="both"/>
      </w:pPr>
    </w:p>
    <w:p w14:paraId="255A9313" w14:textId="77777777" w:rsidR="009077D1" w:rsidRDefault="009077D1">
      <w:pPr>
        <w:spacing w:after="0"/>
        <w:rPr>
          <w:rFonts w:asciiTheme="majorHAnsi" w:eastAsiaTheme="majorEastAsia" w:hAnsiTheme="majorHAnsi" w:cstheme="majorBidi"/>
          <w:b/>
          <w:bCs/>
          <w:kern w:val="32"/>
          <w:sz w:val="32"/>
          <w:szCs w:val="32"/>
        </w:rPr>
      </w:pPr>
      <w:r>
        <w:br w:type="page"/>
      </w:r>
    </w:p>
    <w:p w14:paraId="44741D6C" w14:textId="2C834BCF" w:rsidR="001404CB" w:rsidRDefault="001404CB" w:rsidP="00576943">
      <w:pPr>
        <w:pStyle w:val="Obsah"/>
      </w:pPr>
      <w:bookmarkStart w:id="17" w:name="_Toc146645194"/>
      <w:bookmarkStart w:id="18" w:name="_Toc149672207"/>
      <w:bookmarkStart w:id="19" w:name="_Toc190951624"/>
      <w:r>
        <w:lastRenderedPageBreak/>
        <w:t>Pokyny k</w:t>
      </w:r>
      <w:r w:rsidR="00DB430F">
        <w:t> </w:t>
      </w:r>
      <w:r>
        <w:t>vyplnění</w:t>
      </w:r>
      <w:r w:rsidR="00DB430F">
        <w:t xml:space="preserve"> </w:t>
      </w:r>
      <w:r w:rsidR="00AC6ED4">
        <w:t xml:space="preserve">a </w:t>
      </w:r>
      <w:r w:rsidR="00286823">
        <w:t>konvence formátování</w:t>
      </w:r>
      <w:bookmarkEnd w:id="17"/>
      <w:bookmarkEnd w:id="18"/>
      <w:bookmarkEnd w:id="19"/>
    </w:p>
    <w:p w14:paraId="471FB215" w14:textId="28433546" w:rsidR="009077D1" w:rsidRDefault="009077D1" w:rsidP="00581095">
      <w:pPr>
        <w:jc w:val="both"/>
      </w:pPr>
      <w:r>
        <w:t xml:space="preserve">Jednotlivé požadavky jsou strukturované po souvisejících oblastech v jednotlivých kapitolách níže. U jednotlivých požadavků je uvedená jejich specifikace a současně </w:t>
      </w:r>
      <w:r w:rsidR="00E554A6">
        <w:t xml:space="preserve">je u vybraných požadavků </w:t>
      </w:r>
      <w:r>
        <w:t>jasně vyznačená část pro vyplnění ze strany dodavatele vč. konkrétních instrukcí pro vyplnění.</w:t>
      </w:r>
    </w:p>
    <w:p w14:paraId="46846E90" w14:textId="0427E4B3" w:rsidR="00925F91" w:rsidRDefault="00381343" w:rsidP="00925F91">
      <w:pPr>
        <w:jc w:val="both"/>
      </w:pPr>
      <w:r w:rsidRPr="00A2060C">
        <w:t xml:space="preserve">Dodavatel </w:t>
      </w:r>
      <w:r w:rsidRPr="00A2060C">
        <w:rPr>
          <w:u w:val="single"/>
        </w:rPr>
        <w:t>musí vyplnit všechn</w:t>
      </w:r>
      <w:r>
        <w:rPr>
          <w:u w:val="single"/>
        </w:rPr>
        <w:t>a</w:t>
      </w:r>
      <w:r w:rsidRPr="00A2060C">
        <w:rPr>
          <w:u w:val="single"/>
        </w:rPr>
        <w:t xml:space="preserve"> vyznačená pole</w:t>
      </w:r>
      <w:r w:rsidRPr="00A2060C">
        <w:t xml:space="preserve"> </w:t>
      </w:r>
      <w:r w:rsidRPr="004F2E48">
        <w:t>podbarven</w:t>
      </w:r>
      <w:r>
        <w:t>á</w:t>
      </w:r>
      <w:r w:rsidRPr="004F2E48">
        <w:t xml:space="preserve"> </w:t>
      </w:r>
      <w:r w:rsidR="00C4076D">
        <w:rPr>
          <w:shd w:val="clear" w:color="auto" w:fill="FFF2CC"/>
        </w:rPr>
        <w:t>s</w:t>
      </w:r>
      <w:r w:rsidR="00C4076D" w:rsidRPr="00010E84">
        <w:rPr>
          <w:shd w:val="clear" w:color="auto" w:fill="FFF2CC"/>
        </w:rPr>
        <w:t>větle žlut</w:t>
      </w:r>
      <w:r w:rsidR="00C4076D">
        <w:rPr>
          <w:shd w:val="clear" w:color="auto" w:fill="FFF2CC"/>
        </w:rPr>
        <w:t>ou barvou</w:t>
      </w:r>
      <w:r w:rsidR="00C4076D" w:rsidRPr="004F2E48">
        <w:t xml:space="preserve"> </w:t>
      </w:r>
      <w:r w:rsidR="00C4076D">
        <w:t>s využitím</w:t>
      </w:r>
      <w:r w:rsidR="00C4076D" w:rsidRPr="00A2060C">
        <w:t xml:space="preserve"> </w:t>
      </w:r>
      <w:r w:rsidR="00C4076D" w:rsidRPr="00145648">
        <w:rPr>
          <w:i/>
          <w:iCs/>
          <w:color w:val="0070C0"/>
        </w:rPr>
        <w:t>modr</w:t>
      </w:r>
      <w:r w:rsidR="00C4076D">
        <w:rPr>
          <w:i/>
          <w:iCs/>
          <w:color w:val="0070C0"/>
        </w:rPr>
        <w:t>é</w:t>
      </w:r>
      <w:r w:rsidR="00C4076D" w:rsidRPr="00145648">
        <w:rPr>
          <w:i/>
          <w:iCs/>
          <w:color w:val="0070C0"/>
        </w:rPr>
        <w:t xml:space="preserve"> kurzív</w:t>
      </w:r>
      <w:r w:rsidR="00C4076D">
        <w:rPr>
          <w:i/>
          <w:iCs/>
          <w:color w:val="0070C0"/>
        </w:rPr>
        <w:t>y</w:t>
      </w:r>
      <w:r w:rsidR="00C4076D" w:rsidRPr="00A2060C">
        <w:t>.</w:t>
      </w:r>
      <w:r w:rsidR="00C4076D">
        <w:t xml:space="preserve"> </w:t>
      </w:r>
      <w:r w:rsidR="00925F91" w:rsidRPr="00A2060C">
        <w:t xml:space="preserve">Dodavatel </w:t>
      </w:r>
      <w:r w:rsidR="00925F91" w:rsidRPr="00A2060C">
        <w:rPr>
          <w:u w:val="single"/>
        </w:rPr>
        <w:t>nesmí nijak zasahovat do jiných částí</w:t>
      </w:r>
      <w:r w:rsidR="00925F91" w:rsidRPr="00A2060C">
        <w:t xml:space="preserve"> dokumentu</w:t>
      </w:r>
      <w:r w:rsidR="00925F91">
        <w:t xml:space="preserve"> s výjimkou vyvolání aktualizace čísel stránek (řádků obsahu) v kapitole s názvem „Obsah“.</w:t>
      </w:r>
    </w:p>
    <w:p w14:paraId="375006C0" w14:textId="77777777" w:rsidR="00CB48C7" w:rsidRDefault="00CB48C7" w:rsidP="00CB48C7">
      <w:pPr>
        <w:jc w:val="both"/>
      </w:pPr>
      <w:r w:rsidRPr="00A2060C">
        <w:t xml:space="preserve">Dodavatel musí postupovat přesně podle instrukcí k vyplnění u jednotlivých požadavků. Musí doložit </w:t>
      </w:r>
      <w:r w:rsidRPr="00A2060C">
        <w:rPr>
          <w:u w:val="single"/>
        </w:rPr>
        <w:t>veškeré</w:t>
      </w:r>
      <w:r w:rsidRPr="00A2060C">
        <w:t xml:space="preserve"> údaje, které jsou </w:t>
      </w:r>
      <w:r>
        <w:t xml:space="preserve">požadované </w:t>
      </w:r>
      <w:r w:rsidRPr="00A2060C">
        <w:t>v</w:t>
      </w:r>
      <w:r>
        <w:t> </w:t>
      </w:r>
      <w:r w:rsidRPr="00A2060C">
        <w:t>instrukcích.</w:t>
      </w:r>
    </w:p>
    <w:p w14:paraId="61925E28" w14:textId="77777777" w:rsidR="00E90BB2" w:rsidRDefault="00E90BB2" w:rsidP="00E90BB2">
      <w:pPr>
        <w:jc w:val="both"/>
      </w:pPr>
      <w:r>
        <w:t>Dodavatel musí vyplnit tuto technicko-obchodní specifikaci v </w:t>
      </w:r>
      <w:r>
        <w:rPr>
          <w:u w:val="single"/>
        </w:rPr>
        <w:t>českém jazyce</w:t>
      </w:r>
      <w:r>
        <w:t>.</w:t>
      </w:r>
    </w:p>
    <w:p w14:paraId="05927976" w14:textId="334BA141" w:rsidR="00E90BB2" w:rsidRDefault="00E90BB2" w:rsidP="00E90BB2">
      <w:pPr>
        <w:jc w:val="both"/>
      </w:pPr>
      <w:r>
        <w:t xml:space="preserve">Dodavatel tento dokument v rámci podání nabídky předá v editovatelném </w:t>
      </w:r>
      <w:r>
        <w:rPr>
          <w:u w:val="single"/>
        </w:rPr>
        <w:t>formátu MS Word</w:t>
      </w:r>
      <w:r>
        <w:t xml:space="preserve"> (DOCX/DOC, tj. nikoliv v PDF). Dodavatel musí postupovat přesně podle instrukcí k vyplnění u jednotlivých požadavků. Musí doložit </w:t>
      </w:r>
      <w:r>
        <w:rPr>
          <w:u w:val="single"/>
        </w:rPr>
        <w:t>veškeré</w:t>
      </w:r>
      <w:r>
        <w:t xml:space="preserve"> údaje, které jsou požadované v instrukcích.</w:t>
      </w:r>
    </w:p>
    <w:p w14:paraId="26FF854E" w14:textId="77777777" w:rsidR="00C4076D" w:rsidRDefault="00C4076D" w:rsidP="00C4076D">
      <w:pPr>
        <w:jc w:val="both"/>
      </w:pPr>
      <w:r>
        <w:t>Níže je uvedený příklad vyplnění (u tohoto příkladu dodavatel vyznačená pole nevyplňuje):</w:t>
      </w:r>
    </w:p>
    <w:tbl>
      <w:tblPr>
        <w:tblStyle w:val="Svtlmkatabulky"/>
        <w:tblW w:w="0" w:type="auto"/>
        <w:tblLook w:val="04A0" w:firstRow="1" w:lastRow="0" w:firstColumn="1" w:lastColumn="0" w:noHBand="0" w:noVBand="1"/>
      </w:tblPr>
      <w:tblGrid>
        <w:gridCol w:w="9062"/>
      </w:tblGrid>
      <w:tr w:rsidR="00C4076D" w:rsidRPr="00096C70" w14:paraId="4E879B98" w14:textId="77777777" w:rsidTr="00BA0B2D">
        <w:tc>
          <w:tcPr>
            <w:tcW w:w="9062" w:type="dxa"/>
          </w:tcPr>
          <w:p w14:paraId="33A9B989" w14:textId="7DBFF9C4" w:rsidR="00C4076D" w:rsidRDefault="00C4076D" w:rsidP="00BA0B2D">
            <w:pPr>
              <w:spacing w:after="0"/>
              <w:rPr>
                <w:b/>
                <w:bCs/>
              </w:rPr>
            </w:pPr>
            <w:r>
              <w:rPr>
                <w:b/>
                <w:bCs/>
              </w:rPr>
              <w:t>Název požadavku</w:t>
            </w:r>
            <w:r w:rsidRPr="00F5727F">
              <w:rPr>
                <w:b/>
                <w:bCs/>
              </w:rPr>
              <w:t>:</w:t>
            </w:r>
          </w:p>
          <w:p w14:paraId="113F9018" w14:textId="7FC5FB90" w:rsidR="00C4076D" w:rsidRPr="00096C70" w:rsidRDefault="00C4076D" w:rsidP="00BA0B2D">
            <w:pPr>
              <w:jc w:val="both"/>
              <w:rPr>
                <w:u w:val="single"/>
              </w:rPr>
            </w:pPr>
            <w:r>
              <w:rPr>
                <w:sz w:val="18"/>
                <w:szCs w:val="18"/>
              </w:rPr>
              <w:t xml:space="preserve">Instrukce: Uveďte kolik jednotek daného parametru </w:t>
            </w:r>
            <w:r w:rsidR="00C86914">
              <w:rPr>
                <w:sz w:val="18"/>
                <w:szCs w:val="18"/>
              </w:rPr>
              <w:t>garantujete</w:t>
            </w:r>
            <w:r w:rsidDel="00C86914">
              <w:rPr>
                <w:sz w:val="18"/>
                <w:szCs w:val="18"/>
              </w:rPr>
              <w:t xml:space="preserve"> </w:t>
            </w:r>
            <w:r>
              <w:rPr>
                <w:sz w:val="18"/>
                <w:szCs w:val="18"/>
              </w:rPr>
              <w:t>s ohledem na minimálně uvažovanou výši parametru v požadavku.</w:t>
            </w:r>
          </w:p>
        </w:tc>
      </w:tr>
      <w:tr w:rsidR="00C4076D" w:rsidRPr="00096C70" w14:paraId="2DB9CB02" w14:textId="77777777" w:rsidTr="00BA0B2D">
        <w:tc>
          <w:tcPr>
            <w:tcW w:w="9062" w:type="dxa"/>
            <w:shd w:val="clear" w:color="auto" w:fill="FFF2CC" w:themeFill="accent4" w:themeFillTint="33"/>
          </w:tcPr>
          <w:p w14:paraId="4368FCDF" w14:textId="77777777" w:rsidR="00C4076D" w:rsidRPr="00096C70" w:rsidRDefault="00C4076D" w:rsidP="00BA0B2D">
            <w:pPr>
              <w:pStyle w:val="Splnnpoadavku"/>
            </w:pPr>
            <w:r>
              <w:t>Jsme schopní bez problému garantovat až 120 jednotek daného parametru, tedy více než požadovaných 100 jednotek.</w:t>
            </w:r>
          </w:p>
        </w:tc>
      </w:tr>
    </w:tbl>
    <w:p w14:paraId="66819909" w14:textId="77777777" w:rsidR="0047167A" w:rsidRDefault="0047167A">
      <w:pPr>
        <w:spacing w:after="0"/>
        <w:rPr>
          <w:rFonts w:asciiTheme="majorHAnsi" w:eastAsiaTheme="majorEastAsia" w:hAnsiTheme="majorHAnsi" w:cstheme="majorBidi"/>
          <w:b/>
          <w:bCs/>
          <w:kern w:val="32"/>
          <w:sz w:val="32"/>
          <w:szCs w:val="32"/>
        </w:rPr>
      </w:pPr>
      <w:r>
        <w:br w:type="page"/>
      </w:r>
    </w:p>
    <w:p w14:paraId="2119FD94" w14:textId="1A95238D" w:rsidR="00DA2DF3" w:rsidRDefault="00DA2DF3" w:rsidP="000D74F8">
      <w:pPr>
        <w:pStyle w:val="Obsah"/>
      </w:pPr>
      <w:bookmarkStart w:id="20" w:name="_Toc146645195"/>
      <w:bookmarkStart w:id="21" w:name="_Toc149672208"/>
      <w:bookmarkStart w:id="22" w:name="_Toc190951625"/>
      <w:r>
        <w:lastRenderedPageBreak/>
        <w:t xml:space="preserve">Identifikační údaje </w:t>
      </w:r>
      <w:r w:rsidR="00841E1F">
        <w:t>dodavatele</w:t>
      </w:r>
      <w:bookmarkEnd w:id="20"/>
      <w:bookmarkEnd w:id="21"/>
      <w:bookmarkEnd w:id="22"/>
    </w:p>
    <w:p w14:paraId="3845BCA2" w14:textId="77777777" w:rsidR="0044736D" w:rsidRDefault="0044736D" w:rsidP="0044736D">
      <w:r>
        <w:t>Dodavatel uvede v této části své identifikační údaje:</w:t>
      </w:r>
    </w:p>
    <w:tbl>
      <w:tblPr>
        <w:tblStyle w:val="Svtlmkatabulky"/>
        <w:tblW w:w="0" w:type="auto"/>
        <w:tblLook w:val="04A0" w:firstRow="1" w:lastRow="0" w:firstColumn="1" w:lastColumn="0" w:noHBand="0" w:noVBand="1"/>
      </w:tblPr>
      <w:tblGrid>
        <w:gridCol w:w="4531"/>
        <w:gridCol w:w="4531"/>
      </w:tblGrid>
      <w:tr w:rsidR="00F90FF5" w14:paraId="16AB0488" w14:textId="77777777" w:rsidTr="00F90FF5">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5FAAD08" w14:textId="77777777" w:rsidR="00F90FF5" w:rsidRDefault="00F90FF5">
            <w:pPr>
              <w:spacing w:after="0"/>
              <w:rPr>
                <w:b/>
                <w:bCs/>
              </w:rPr>
            </w:pPr>
            <w:r>
              <w:rPr>
                <w:b/>
                <w:bCs/>
              </w:rPr>
              <w:t xml:space="preserve">Název: </w:t>
            </w:r>
          </w:p>
          <w:p w14:paraId="7CCCB4AA" w14:textId="77777777" w:rsidR="00F90FF5" w:rsidRDefault="00F90FF5">
            <w:r>
              <w:rPr>
                <w:sz w:val="18"/>
                <w:szCs w:val="18"/>
              </w:rPr>
              <w:t xml:space="preserve">Instrukce: Vyplňte název subjektu </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hideMark/>
          </w:tcPr>
          <w:p w14:paraId="543BD6C4" w14:textId="77777777" w:rsidR="00F90FF5" w:rsidRDefault="00F90FF5">
            <w:pPr>
              <w:pStyle w:val="Splnnpoadavku"/>
            </w:pPr>
            <w:r>
              <w:t>Zde vyplní dodavatel</w:t>
            </w:r>
          </w:p>
        </w:tc>
      </w:tr>
      <w:tr w:rsidR="00F90FF5" w14:paraId="0344DA1A" w14:textId="77777777" w:rsidTr="00F90FF5">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39D99B64" w14:textId="77777777" w:rsidR="00F90FF5" w:rsidRDefault="00F90FF5">
            <w:pPr>
              <w:spacing w:after="0"/>
              <w:rPr>
                <w:b/>
                <w:bCs/>
              </w:rPr>
            </w:pPr>
            <w:r>
              <w:rPr>
                <w:b/>
                <w:bCs/>
              </w:rPr>
              <w:t xml:space="preserve">Identifikační číslo: </w:t>
            </w:r>
          </w:p>
          <w:p w14:paraId="6C2B17D4" w14:textId="77777777" w:rsidR="00F90FF5" w:rsidRDefault="00F90FF5">
            <w:r>
              <w:rPr>
                <w:sz w:val="18"/>
                <w:szCs w:val="18"/>
              </w:rPr>
              <w:t>Instrukce: Vyplňte IČO subjektu</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hideMark/>
          </w:tcPr>
          <w:p w14:paraId="4C3E0B50" w14:textId="77777777" w:rsidR="00F90FF5" w:rsidRDefault="00F90FF5">
            <w:pPr>
              <w:pStyle w:val="Splnnpoadavku"/>
            </w:pPr>
            <w:r>
              <w:t>Zde vyplní dodavatel</w:t>
            </w:r>
          </w:p>
        </w:tc>
      </w:tr>
      <w:tr w:rsidR="00983010" w14:paraId="7C920520" w14:textId="77777777" w:rsidTr="00F90FF5">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70F55C15" w14:textId="616C8083" w:rsidR="00983010" w:rsidRDefault="00A339D1" w:rsidP="00983010">
            <w:pPr>
              <w:spacing w:after="0"/>
              <w:rPr>
                <w:b/>
                <w:bCs/>
              </w:rPr>
            </w:pPr>
            <w:r>
              <w:rPr>
                <w:b/>
                <w:bCs/>
              </w:rPr>
              <w:t>Sídlo</w:t>
            </w:r>
            <w:r w:rsidR="00983010">
              <w:rPr>
                <w:b/>
                <w:bCs/>
              </w:rPr>
              <w:t xml:space="preserve">: </w:t>
            </w:r>
          </w:p>
          <w:p w14:paraId="0DA019E4" w14:textId="50008B47" w:rsidR="00983010" w:rsidRDefault="00983010" w:rsidP="00983010">
            <w:pPr>
              <w:spacing w:after="0"/>
              <w:rPr>
                <w:b/>
                <w:bCs/>
              </w:rPr>
            </w:pPr>
            <w:r>
              <w:rPr>
                <w:sz w:val="18"/>
                <w:szCs w:val="18"/>
              </w:rPr>
              <w:t xml:space="preserve">Instrukce: </w:t>
            </w:r>
            <w:r w:rsidR="009E22DF">
              <w:rPr>
                <w:sz w:val="18"/>
                <w:szCs w:val="18"/>
              </w:rPr>
              <w:t>Vyplňte</w:t>
            </w:r>
            <w:r w:rsidR="006301C9">
              <w:rPr>
                <w:sz w:val="18"/>
                <w:szCs w:val="18"/>
              </w:rPr>
              <w:t xml:space="preserve"> oficiální sídlo subjektu</w:t>
            </w:r>
          </w:p>
        </w:tc>
        <w:tc>
          <w:tcPr>
            <w:tcW w:w="453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2CC" w:themeFill="accent4" w:themeFillTint="33"/>
          </w:tcPr>
          <w:p w14:paraId="520DF58D" w14:textId="3FAF4CF2" w:rsidR="00983010" w:rsidRDefault="00983010">
            <w:pPr>
              <w:pStyle w:val="Splnnpoadavku"/>
            </w:pPr>
            <w:r>
              <w:t>Zde vyplní dodavatel</w:t>
            </w:r>
          </w:p>
        </w:tc>
      </w:tr>
    </w:tbl>
    <w:p w14:paraId="320CBC8B" w14:textId="4857B386" w:rsidR="000D74F8" w:rsidRDefault="002538A5" w:rsidP="00294558">
      <w:pPr>
        <w:pStyle w:val="Nadpis1"/>
      </w:pPr>
      <w:r>
        <w:br w:type="page"/>
      </w:r>
      <w:bookmarkStart w:id="23" w:name="_Toc149672209"/>
      <w:bookmarkStart w:id="24" w:name="_Toc149662215"/>
      <w:bookmarkStart w:id="25" w:name="_Toc149672210"/>
      <w:bookmarkStart w:id="26" w:name="_Toc149662216"/>
      <w:bookmarkStart w:id="27" w:name="_Toc149672211"/>
      <w:bookmarkStart w:id="28" w:name="_Toc149662217"/>
      <w:bookmarkStart w:id="29" w:name="_Toc149672212"/>
      <w:bookmarkStart w:id="30" w:name="_Toc149662218"/>
      <w:bookmarkStart w:id="31" w:name="_Toc149672213"/>
      <w:bookmarkStart w:id="32" w:name="_Toc149662219"/>
      <w:bookmarkStart w:id="33" w:name="_Toc149672214"/>
      <w:bookmarkStart w:id="34" w:name="_Toc149662220"/>
      <w:bookmarkStart w:id="35" w:name="_Toc149672215"/>
      <w:bookmarkStart w:id="36" w:name="_Toc149662221"/>
      <w:bookmarkStart w:id="37" w:name="_Toc149672216"/>
      <w:bookmarkStart w:id="38" w:name="_Toc149662222"/>
      <w:bookmarkStart w:id="39" w:name="_Toc149672217"/>
      <w:bookmarkStart w:id="40" w:name="_Toc149662223"/>
      <w:bookmarkStart w:id="41" w:name="_Toc149672218"/>
      <w:bookmarkStart w:id="42" w:name="_Toc149662224"/>
      <w:bookmarkStart w:id="43" w:name="_Toc149672219"/>
      <w:bookmarkStart w:id="44" w:name="_Toc149662225"/>
      <w:bookmarkStart w:id="45" w:name="_Toc149672220"/>
      <w:bookmarkStart w:id="46" w:name="_Toc149662226"/>
      <w:bookmarkStart w:id="47" w:name="_Toc149672221"/>
      <w:bookmarkStart w:id="48" w:name="_Toc149662227"/>
      <w:bookmarkStart w:id="49" w:name="_Toc149672222"/>
      <w:bookmarkStart w:id="50" w:name="_Toc149662228"/>
      <w:bookmarkStart w:id="51" w:name="_Toc149672223"/>
      <w:bookmarkStart w:id="52" w:name="_Toc149662229"/>
      <w:bookmarkStart w:id="53" w:name="_Toc149672224"/>
      <w:bookmarkStart w:id="54" w:name="_Toc149662230"/>
      <w:bookmarkStart w:id="55" w:name="_Toc149672225"/>
      <w:bookmarkStart w:id="56" w:name="_Toc149662231"/>
      <w:bookmarkStart w:id="57" w:name="_Toc149672226"/>
      <w:bookmarkStart w:id="58" w:name="_Toc149662232"/>
      <w:bookmarkStart w:id="59" w:name="_Toc149672227"/>
      <w:bookmarkStart w:id="60" w:name="_Toc149662233"/>
      <w:bookmarkStart w:id="61" w:name="_Toc149672228"/>
      <w:bookmarkStart w:id="62" w:name="_Toc149662234"/>
      <w:bookmarkStart w:id="63" w:name="_Toc149672229"/>
      <w:bookmarkStart w:id="64" w:name="_Toc149662235"/>
      <w:bookmarkStart w:id="65" w:name="_Toc149672230"/>
      <w:bookmarkStart w:id="66" w:name="_Toc149662236"/>
      <w:bookmarkStart w:id="67" w:name="_Toc149672231"/>
      <w:bookmarkStart w:id="68" w:name="_Toc149662237"/>
      <w:bookmarkStart w:id="69" w:name="_Toc149672232"/>
      <w:bookmarkStart w:id="70" w:name="_Toc149662238"/>
      <w:bookmarkStart w:id="71" w:name="_Toc149672233"/>
      <w:bookmarkStart w:id="72" w:name="_Toc149662239"/>
      <w:bookmarkStart w:id="73" w:name="_Toc149672234"/>
      <w:bookmarkStart w:id="74" w:name="_Toc190951626"/>
      <w:bookmarkStart w:id="75" w:name="_Ref4069800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000D74F8">
        <w:lastRenderedPageBreak/>
        <w:t>Úvod</w:t>
      </w:r>
      <w:r w:rsidR="001E2A62">
        <w:t xml:space="preserve"> a </w:t>
      </w:r>
      <w:r w:rsidR="00FE04FE">
        <w:t>celkov</w:t>
      </w:r>
      <w:r w:rsidR="00F0270D">
        <w:t>ý</w:t>
      </w:r>
      <w:r w:rsidR="00FE04FE">
        <w:t xml:space="preserve"> </w:t>
      </w:r>
      <w:r w:rsidR="00F0270D">
        <w:t>kontext</w:t>
      </w:r>
      <w:bookmarkEnd w:id="73"/>
      <w:bookmarkEnd w:id="74"/>
    </w:p>
    <w:p w14:paraId="31B98426" w14:textId="20327266" w:rsidR="00B73C3A" w:rsidRDefault="009C3D3B" w:rsidP="00DB26ED">
      <w:pPr>
        <w:pStyle w:val="Nadpis2"/>
      </w:pPr>
      <w:bookmarkStart w:id="76" w:name="_Ref93310128"/>
      <w:bookmarkStart w:id="77" w:name="_Toc149672235"/>
      <w:bookmarkStart w:id="78" w:name="_Toc190951627"/>
      <w:r>
        <w:t>Účel</w:t>
      </w:r>
      <w:bookmarkEnd w:id="76"/>
      <w:bookmarkEnd w:id="77"/>
      <w:bookmarkEnd w:id="78"/>
    </w:p>
    <w:p w14:paraId="2DA9F58B" w14:textId="5B393E0B" w:rsidR="007B7516" w:rsidRDefault="00F0270D" w:rsidP="007B7516">
      <w:pPr>
        <w:jc w:val="both"/>
      </w:pPr>
      <w:r>
        <w:t>Tento dokument (a další přílohy) specifikuje požadavky (</w:t>
      </w:r>
      <w:r w:rsidR="001A7D8F">
        <w:t xml:space="preserve">funkční, </w:t>
      </w:r>
      <w:r>
        <w:t>technické, obchodní,</w:t>
      </w:r>
      <w:r w:rsidR="006F3895">
        <w:t xml:space="preserve"> </w:t>
      </w:r>
      <w:r>
        <w:t>implementační</w:t>
      </w:r>
      <w:r w:rsidR="003377E8">
        <w:t>, atp.</w:t>
      </w:r>
      <w:r>
        <w:t xml:space="preserve">) na </w:t>
      </w:r>
      <w:r w:rsidR="006F3895">
        <w:t>poskytování</w:t>
      </w:r>
      <w:r>
        <w:t xml:space="preserve"> služeb </w:t>
      </w:r>
      <w:r w:rsidR="006F3895">
        <w:t xml:space="preserve">od </w:t>
      </w:r>
      <w:r w:rsidR="00127208">
        <w:t>dodavatele</w:t>
      </w:r>
      <w:r w:rsidR="00932C2B">
        <w:t xml:space="preserve"> (dále také telekomunikační operátor nebo jen operátor)</w:t>
      </w:r>
      <w:r w:rsidR="006F3895">
        <w:t xml:space="preserve"> pro společnost </w:t>
      </w:r>
      <w:proofErr w:type="gramStart"/>
      <w:r w:rsidR="006F3895">
        <w:t>EG.D</w:t>
      </w:r>
      <w:proofErr w:type="gramEnd"/>
      <w:r w:rsidR="006F3895">
        <w:t xml:space="preserve">, </w:t>
      </w:r>
      <w:r w:rsidR="004B7DC0">
        <w:t>s.r.o.</w:t>
      </w:r>
      <w:r w:rsidR="006F3895">
        <w:t xml:space="preserve"> (dále také jen zadavatel) za </w:t>
      </w:r>
      <w:r w:rsidR="00CC14D6">
        <w:t xml:space="preserve">účelem zajištění </w:t>
      </w:r>
      <w:r w:rsidR="006F3895">
        <w:t xml:space="preserve">telekomunikačních </w:t>
      </w:r>
      <w:r w:rsidR="00CC14D6">
        <w:t>potřeb zadavatele</w:t>
      </w:r>
      <w:r w:rsidR="006F3895">
        <w:t xml:space="preserve"> </w:t>
      </w:r>
      <w:r w:rsidR="00932C2B">
        <w:t xml:space="preserve">(primárně </w:t>
      </w:r>
      <w:r w:rsidR="006F3895">
        <w:t xml:space="preserve">na území </w:t>
      </w:r>
      <w:r w:rsidR="003377E8">
        <w:t>ČR</w:t>
      </w:r>
      <w:r w:rsidR="00932C2B">
        <w:t>)</w:t>
      </w:r>
      <w:r w:rsidR="00CC14D6">
        <w:t>.</w:t>
      </w:r>
    </w:p>
    <w:p w14:paraId="1939E908" w14:textId="29920E75" w:rsidR="00BA1F73" w:rsidRDefault="00CC14D6" w:rsidP="00F110D4">
      <w:pPr>
        <w:jc w:val="both"/>
      </w:pPr>
      <w:r w:rsidRPr="004E51A9">
        <w:t>Předměte</w:t>
      </w:r>
      <w:r w:rsidR="00F110D4" w:rsidRPr="004E51A9">
        <w:t>m</w:t>
      </w:r>
      <w:r w:rsidRPr="004E51A9">
        <w:t xml:space="preserve"> </w:t>
      </w:r>
      <w:r w:rsidR="00ED7F0A" w:rsidRPr="004E51A9">
        <w:t xml:space="preserve">smluvního </w:t>
      </w:r>
      <w:r w:rsidRPr="004E51A9">
        <w:t xml:space="preserve">plnění </w:t>
      </w:r>
      <w:r w:rsidR="00127208" w:rsidRPr="004E51A9">
        <w:t xml:space="preserve">této části </w:t>
      </w:r>
      <w:r w:rsidR="003377E8">
        <w:t>VŘ</w:t>
      </w:r>
      <w:r w:rsidRPr="004E51A9" w:rsidDel="00AD4D32">
        <w:t xml:space="preserve"> </w:t>
      </w:r>
      <w:r w:rsidR="00AD4D32">
        <w:t>je</w:t>
      </w:r>
      <w:r w:rsidR="00AD4D32" w:rsidRPr="004E51A9">
        <w:t xml:space="preserve"> </w:t>
      </w:r>
      <w:r w:rsidR="003A141A" w:rsidRPr="004E51A9">
        <w:t xml:space="preserve">primárně </w:t>
      </w:r>
      <w:r w:rsidRPr="004E51A9">
        <w:t>poskytování</w:t>
      </w:r>
      <w:r w:rsidR="003A141A" w:rsidRPr="004E51A9">
        <w:t xml:space="preserve"> </w:t>
      </w:r>
      <w:r w:rsidR="00F110D4" w:rsidRPr="004E51A9">
        <w:t xml:space="preserve">služeb </w:t>
      </w:r>
      <w:r w:rsidR="00932C2B" w:rsidRPr="004E51A9">
        <w:t>elektronických</w:t>
      </w:r>
      <w:r w:rsidR="000F4326" w:rsidRPr="004E51A9">
        <w:t xml:space="preserve"> komunikací</w:t>
      </w:r>
      <w:bookmarkStart w:id="79" w:name="_Ref123890297"/>
      <w:r w:rsidR="000F4326" w:rsidRPr="004E51A9">
        <w:rPr>
          <w:rStyle w:val="Znakapoznpodarou"/>
        </w:rPr>
        <w:footnoteReference w:id="2"/>
      </w:r>
      <w:bookmarkEnd w:id="79"/>
      <w:r w:rsidR="00423C17" w:rsidRPr="004E51A9">
        <w:t xml:space="preserve"> </w:t>
      </w:r>
      <w:r w:rsidR="00127208" w:rsidRPr="004E51A9">
        <w:t xml:space="preserve">hlasové a datové komunikace </w:t>
      </w:r>
      <w:r w:rsidR="00DF5EAD" w:rsidRPr="004E51A9">
        <w:t xml:space="preserve">(volání, SMS, </w:t>
      </w:r>
      <w:r w:rsidR="00952727" w:rsidRPr="004E51A9">
        <w:t xml:space="preserve">datový </w:t>
      </w:r>
      <w:r w:rsidR="00DF5EAD" w:rsidRPr="004E51A9">
        <w:t>přístup k</w:t>
      </w:r>
      <w:r w:rsidR="00F37063">
        <w:t> </w:t>
      </w:r>
      <w:r w:rsidR="00DF5EAD" w:rsidRPr="004E51A9">
        <w:t xml:space="preserve">síti Internet) </w:t>
      </w:r>
      <w:r w:rsidR="000F4326" w:rsidRPr="004E51A9">
        <w:t xml:space="preserve">prostřednictvím </w:t>
      </w:r>
      <w:r w:rsidR="00967386" w:rsidRPr="004E51A9">
        <w:t xml:space="preserve">veřejných </w:t>
      </w:r>
      <w:r w:rsidR="000F4326" w:rsidRPr="004E51A9">
        <w:t>mobilních</w:t>
      </w:r>
      <w:r w:rsidR="00967386" w:rsidRPr="004E51A9">
        <w:t xml:space="preserve"> komunikačních</w:t>
      </w:r>
      <w:r w:rsidR="000F4326" w:rsidRPr="004E51A9">
        <w:t xml:space="preserve"> sítí</w:t>
      </w:r>
      <w:r w:rsidR="000F4326" w:rsidRPr="004E51A9">
        <w:rPr>
          <w:vertAlign w:val="superscript"/>
        </w:rPr>
        <w:fldChar w:fldCharType="begin"/>
      </w:r>
      <w:r w:rsidR="000F4326" w:rsidRPr="004E51A9">
        <w:rPr>
          <w:vertAlign w:val="superscript"/>
        </w:rPr>
        <w:instrText xml:space="preserve"> NOTEREF _Ref123890297 \h  \* MERGEFORMAT </w:instrText>
      </w:r>
      <w:r w:rsidR="000F4326" w:rsidRPr="004E51A9">
        <w:rPr>
          <w:vertAlign w:val="superscript"/>
        </w:rPr>
      </w:r>
      <w:r w:rsidR="000F4326" w:rsidRPr="004E51A9">
        <w:rPr>
          <w:vertAlign w:val="superscript"/>
        </w:rPr>
        <w:fldChar w:fldCharType="separate"/>
      </w:r>
      <w:r w:rsidR="00F026F5">
        <w:rPr>
          <w:vertAlign w:val="superscript"/>
        </w:rPr>
        <w:t>1</w:t>
      </w:r>
      <w:r w:rsidR="000F4326" w:rsidRPr="004E51A9">
        <w:rPr>
          <w:vertAlign w:val="superscript"/>
        </w:rPr>
        <w:fldChar w:fldCharType="end"/>
      </w:r>
      <w:r w:rsidR="000F4326" w:rsidRPr="004E51A9">
        <w:t xml:space="preserve"> </w:t>
      </w:r>
      <w:r w:rsidR="009F6C2B" w:rsidRPr="004E51A9">
        <w:t xml:space="preserve">(dále také jen mobilní síť) </w:t>
      </w:r>
      <w:r w:rsidR="00BA1F73" w:rsidRPr="004E51A9">
        <w:t>pro zaměstnanc</w:t>
      </w:r>
      <w:r w:rsidR="006963F3" w:rsidRPr="004E51A9">
        <w:t>e</w:t>
      </w:r>
      <w:r w:rsidR="00BA1F73" w:rsidRPr="004E51A9">
        <w:t xml:space="preserve"> zadavatele (dále také jen </w:t>
      </w:r>
      <w:r w:rsidR="00932C2B" w:rsidRPr="004E51A9">
        <w:t xml:space="preserve">koncoví uživatelé nebo </w:t>
      </w:r>
      <w:r w:rsidR="00BA1F73" w:rsidRPr="004E51A9">
        <w:t xml:space="preserve">uživatelé) </w:t>
      </w:r>
      <w:r w:rsidR="00967386" w:rsidRPr="004E51A9">
        <w:t>využívajících</w:t>
      </w:r>
      <w:r w:rsidR="000F4326" w:rsidRPr="004E51A9">
        <w:t xml:space="preserve"> </w:t>
      </w:r>
      <w:r w:rsidR="00127208" w:rsidRPr="004E51A9">
        <w:t>mobilní telefon</w:t>
      </w:r>
      <w:r w:rsidR="00967386" w:rsidRPr="004E51A9">
        <w:t>y</w:t>
      </w:r>
      <w:r w:rsidR="00127208" w:rsidRPr="004E51A9">
        <w:t>, notebook</w:t>
      </w:r>
      <w:r w:rsidR="00967386" w:rsidRPr="004E51A9">
        <w:t>y</w:t>
      </w:r>
      <w:r w:rsidR="00127208" w:rsidRPr="004E51A9">
        <w:t xml:space="preserve"> a tablet</w:t>
      </w:r>
      <w:r w:rsidR="00967386" w:rsidRPr="004E51A9">
        <w:t>y</w:t>
      </w:r>
      <w:r w:rsidR="00127208" w:rsidRPr="004E51A9">
        <w:t xml:space="preserve"> (spotřební </w:t>
      </w:r>
      <w:r w:rsidR="006963F3" w:rsidRPr="004E51A9">
        <w:t>elektronická</w:t>
      </w:r>
      <w:r w:rsidR="00127208" w:rsidRPr="004E51A9">
        <w:t xml:space="preserve"> zařízení</w:t>
      </w:r>
      <w:r w:rsidR="00932C2B" w:rsidRPr="004E51A9">
        <w:rPr>
          <w:rStyle w:val="Znakapoznpodarou"/>
        </w:rPr>
        <w:footnoteReference w:id="3"/>
      </w:r>
      <w:r w:rsidR="00127208" w:rsidRPr="004E51A9">
        <w:t xml:space="preserve">, dále </w:t>
      </w:r>
      <w:r w:rsidR="003377E8">
        <w:t>jen</w:t>
      </w:r>
      <w:r w:rsidR="00127208" w:rsidRPr="004E51A9">
        <w:t xml:space="preserve"> terminály)</w:t>
      </w:r>
      <w:r w:rsidR="003A141A" w:rsidRPr="004E51A9">
        <w:t>. Smluvní plnění</w:t>
      </w:r>
      <w:r w:rsidR="003A141A" w:rsidRPr="004E51A9" w:rsidDel="008847DA">
        <w:t xml:space="preserve"> </w:t>
      </w:r>
      <w:r w:rsidR="008847DA">
        <w:t>je</w:t>
      </w:r>
      <w:r w:rsidR="008847DA" w:rsidRPr="004E51A9">
        <w:t xml:space="preserve"> </w:t>
      </w:r>
      <w:r w:rsidR="003A141A" w:rsidRPr="004E51A9">
        <w:t>komplexní a obsahuje další</w:t>
      </w:r>
      <w:r w:rsidR="00F110D4" w:rsidRPr="004E51A9">
        <w:t xml:space="preserve"> </w:t>
      </w:r>
      <w:r w:rsidR="000F4326" w:rsidRPr="004E51A9">
        <w:t>související služ</w:t>
      </w:r>
      <w:r w:rsidR="003A141A" w:rsidRPr="004E51A9">
        <w:t>by</w:t>
      </w:r>
      <w:r w:rsidR="00F110D4" w:rsidRPr="004E51A9">
        <w:t xml:space="preserve">. </w:t>
      </w:r>
      <w:r w:rsidR="00DF5EAD" w:rsidRPr="004E51A9">
        <w:t>Primární s</w:t>
      </w:r>
      <w:r w:rsidR="00F110D4" w:rsidRPr="004E51A9">
        <w:t>lužby</w:t>
      </w:r>
      <w:r w:rsidR="000F4326" w:rsidRPr="004E51A9">
        <w:t xml:space="preserve"> </w:t>
      </w:r>
      <w:r w:rsidR="00BF7971" w:rsidRPr="004E51A9">
        <w:t>hlasové</w:t>
      </w:r>
      <w:r w:rsidR="000F4326" w:rsidRPr="004E51A9">
        <w:t xml:space="preserve"> a </w:t>
      </w:r>
      <w:r w:rsidR="00BF7971" w:rsidRPr="004E51A9">
        <w:t xml:space="preserve">datové </w:t>
      </w:r>
      <w:r w:rsidR="00F110D4" w:rsidRPr="004E51A9">
        <w:t>komunikace</w:t>
      </w:r>
      <w:r w:rsidR="00BF7971" w:rsidRPr="004E51A9">
        <w:t xml:space="preserve"> elektronických</w:t>
      </w:r>
      <w:r w:rsidR="000F4326" w:rsidRPr="004E51A9">
        <w:t xml:space="preserve"> komunikací (bez souvisejícího smluvního plnění) </w:t>
      </w:r>
      <w:r w:rsidR="00F110D4" w:rsidRPr="004E51A9">
        <w:t xml:space="preserve">jsou </w:t>
      </w:r>
      <w:r w:rsidR="009476CE" w:rsidRPr="004E51A9">
        <w:t xml:space="preserve">označované jen jako </w:t>
      </w:r>
      <w:r w:rsidR="006A14C8" w:rsidRPr="004E51A9">
        <w:t>mobilní služby</w:t>
      </w:r>
      <w:r w:rsidR="009476CE" w:rsidRPr="004E51A9">
        <w:t xml:space="preserve"> nebo </w:t>
      </w:r>
      <w:r w:rsidR="0008325E" w:rsidRPr="004E51A9">
        <w:t>telekomunikační</w:t>
      </w:r>
      <w:r w:rsidR="006A14C8" w:rsidRPr="004E51A9">
        <w:t xml:space="preserve"> služby</w:t>
      </w:r>
      <w:r w:rsidR="00967386" w:rsidRPr="004E51A9">
        <w:t>. Celkové</w:t>
      </w:r>
      <w:r w:rsidR="0008325E" w:rsidRPr="004E51A9">
        <w:t xml:space="preserve"> komplexní smluvní plnění od </w:t>
      </w:r>
      <w:r w:rsidR="00BA1F73" w:rsidRPr="004E51A9">
        <w:t>dodavatele s</w:t>
      </w:r>
      <w:r w:rsidR="00F37063">
        <w:t> </w:t>
      </w:r>
      <w:r w:rsidR="00BA1F73" w:rsidRPr="004E51A9">
        <w:t xml:space="preserve">dalšími souvisejícími službami </w:t>
      </w:r>
      <w:r w:rsidR="00967386" w:rsidRPr="004E51A9">
        <w:t>je</w:t>
      </w:r>
      <w:r w:rsidR="00BA1F73" w:rsidRPr="004E51A9">
        <w:t xml:space="preserve"> označované jako komplexní služby nebo jen jako služby</w:t>
      </w:r>
      <w:r w:rsidR="00FA671E" w:rsidRPr="004E51A9">
        <w:t>.</w:t>
      </w:r>
    </w:p>
    <w:p w14:paraId="1194E932" w14:textId="750B2E9A" w:rsidR="009476CE" w:rsidRDefault="0008325E" w:rsidP="009476CE">
      <w:pPr>
        <w:jc w:val="both"/>
      </w:pPr>
      <w:r w:rsidRPr="004E51A9">
        <w:t>Zadavatel</w:t>
      </w:r>
      <w:r w:rsidRPr="004E51A9" w:rsidDel="008847DA">
        <w:t xml:space="preserve"> </w:t>
      </w:r>
      <w:r w:rsidR="008847DA">
        <w:t>je</w:t>
      </w:r>
      <w:r w:rsidR="008847DA" w:rsidRPr="004E51A9">
        <w:t xml:space="preserve"> </w:t>
      </w:r>
      <w:r w:rsidRPr="004E51A9">
        <w:t>oprávněn služby dodavatele využít nejen pro společnost zadavatele</w:t>
      </w:r>
      <w:r w:rsidR="00E96839">
        <w:t xml:space="preserve"> (</w:t>
      </w:r>
      <w:proofErr w:type="gramStart"/>
      <w:r w:rsidR="00E96839">
        <w:t>EG.D</w:t>
      </w:r>
      <w:proofErr w:type="gramEnd"/>
      <w:r w:rsidR="00E96839">
        <w:t xml:space="preserve">, </w:t>
      </w:r>
      <w:r w:rsidR="004B7DC0">
        <w:t>s.r.o</w:t>
      </w:r>
      <w:r w:rsidR="00E96839">
        <w:t>.)</w:t>
      </w:r>
      <w:r w:rsidRPr="004E51A9">
        <w:t xml:space="preserve">, ale také pro jakoukoliv jinou </w:t>
      </w:r>
      <w:r w:rsidR="00BF7971" w:rsidRPr="004E51A9">
        <w:t>společnost vykonávající podnikatelskou činnost na území ČR</w:t>
      </w:r>
      <w:r w:rsidRPr="004E51A9">
        <w:t>, kter</w:t>
      </w:r>
      <w:r w:rsidR="00932C2B" w:rsidRPr="004E51A9">
        <w:t>á</w:t>
      </w:r>
      <w:r w:rsidRPr="004E51A9">
        <w:t xml:space="preserve"> </w:t>
      </w:r>
      <w:r w:rsidR="00932C2B" w:rsidRPr="004E51A9">
        <w:t>je</w:t>
      </w:r>
      <w:r w:rsidRPr="004E51A9">
        <w:t xml:space="preserve"> součástí stejného koncernu </w:t>
      </w:r>
      <w:r w:rsidR="00BA1F73" w:rsidRPr="004E51A9">
        <w:t xml:space="preserve">E.ON </w:t>
      </w:r>
      <w:r w:rsidRPr="004E51A9">
        <w:t xml:space="preserve">jako zadavatel (tedy koncernu, jehož řídící osobou je společnost E.ON SE, se sídlem </w:t>
      </w:r>
      <w:proofErr w:type="spellStart"/>
      <w:r w:rsidRPr="004E51A9">
        <w:t>Brüsseler</w:t>
      </w:r>
      <w:proofErr w:type="spellEnd"/>
      <w:r w:rsidRPr="004E51A9">
        <w:t xml:space="preserve"> </w:t>
      </w:r>
      <w:proofErr w:type="spellStart"/>
      <w:r w:rsidRPr="004E51A9">
        <w:t>Platz</w:t>
      </w:r>
      <w:proofErr w:type="spellEnd"/>
      <w:r w:rsidRPr="004E51A9">
        <w:t xml:space="preserve"> 1, Essen, Spolková republika Německo), avšak ve všech případech výlučně pro </w:t>
      </w:r>
      <w:r w:rsidR="00BA1F73" w:rsidRPr="004E51A9">
        <w:t>uživatele, kteří jsou v</w:t>
      </w:r>
      <w:r w:rsidR="00F37063">
        <w:t> </w:t>
      </w:r>
      <w:r w:rsidR="00BA1F73" w:rsidRPr="004E51A9">
        <w:t>pracovně právním vztahu k</w:t>
      </w:r>
      <w:r w:rsidR="00F37063">
        <w:t> </w:t>
      </w:r>
      <w:r w:rsidR="00BA1F73" w:rsidRPr="004E51A9">
        <w:t>dané společnosti</w:t>
      </w:r>
      <w:r w:rsidRPr="004E51A9">
        <w:t>.</w:t>
      </w:r>
    </w:p>
    <w:p w14:paraId="514565BD" w14:textId="48A26F10" w:rsidR="00E73F56" w:rsidRDefault="55E4E5BF" w:rsidP="6E96F9B8">
      <w:pPr>
        <w:jc w:val="both"/>
      </w:pPr>
      <w:r>
        <w:t xml:space="preserve">Cílem je </w:t>
      </w:r>
      <w:r w:rsidR="7391EB8A">
        <w:t>zajistit</w:t>
      </w:r>
      <w:r>
        <w:t xml:space="preserve"> </w:t>
      </w:r>
      <w:r w:rsidR="009B1D00">
        <w:t xml:space="preserve">telekomunikační potřeby </w:t>
      </w:r>
      <w:r w:rsidR="006963F3">
        <w:t xml:space="preserve">zadavatele </w:t>
      </w:r>
      <w:r w:rsidR="009B1D00">
        <w:t>způsobem,</w:t>
      </w:r>
      <w:r w:rsidR="009B1D00" w:rsidRPr="009B1D00">
        <w:t xml:space="preserve"> </w:t>
      </w:r>
      <w:r w:rsidR="009B1D00">
        <w:t xml:space="preserve">který bude </w:t>
      </w:r>
      <w:r w:rsidR="004E487D">
        <w:t xml:space="preserve">pro zadavatele </w:t>
      </w:r>
      <w:r w:rsidR="009B1D00">
        <w:t xml:space="preserve">celkově technicky, realizačně a zejména ekonomicky (nákladově) nejvíce efektivní, </w:t>
      </w:r>
      <w:r w:rsidR="00FB2CFA">
        <w:t xml:space="preserve">za podmínek </w:t>
      </w:r>
      <w:r w:rsidR="009B1D00">
        <w:t>nákupu služeb a výběru dodavatele v</w:t>
      </w:r>
      <w:r w:rsidR="00F37063">
        <w:t> </w:t>
      </w:r>
      <w:r w:rsidR="009B1D00">
        <w:t xml:space="preserve">režimu veřejného </w:t>
      </w:r>
      <w:r w:rsidR="0044736D">
        <w:t>výběrového (</w:t>
      </w:r>
      <w:r w:rsidR="009B1D00">
        <w:t>zadávacího</w:t>
      </w:r>
      <w:r w:rsidR="0044736D">
        <w:t>)</w:t>
      </w:r>
      <w:r w:rsidR="009B1D00">
        <w:t xml:space="preserve"> řízení dle zákona o zadávání veřejných zakázek (ZZVZ).</w:t>
      </w:r>
    </w:p>
    <w:p w14:paraId="1E4D0092" w14:textId="07D95DAE" w:rsidR="00135CE3" w:rsidRDefault="00135CE3" w:rsidP="00135CE3">
      <w:pPr>
        <w:pStyle w:val="Nadpis2"/>
      </w:pPr>
      <w:bookmarkStart w:id="80" w:name="_Ref128040939"/>
      <w:bookmarkStart w:id="81" w:name="_Toc149672236"/>
      <w:bookmarkStart w:id="82" w:name="_Toc190951628"/>
      <w:r>
        <w:t>Celkový kontext</w:t>
      </w:r>
      <w:bookmarkEnd w:id="80"/>
      <w:bookmarkEnd w:id="81"/>
      <w:bookmarkEnd w:id="82"/>
    </w:p>
    <w:p w14:paraId="0249B055" w14:textId="5B7FD501" w:rsidR="006963F3" w:rsidRDefault="774E9875" w:rsidP="00DB5D1F">
      <w:pPr>
        <w:jc w:val="both"/>
      </w:pPr>
      <w:r>
        <w:t>Pro</w:t>
      </w:r>
      <w:r w:rsidR="39EF9527">
        <w:t xml:space="preserve"> výkon podnikatelské činnosti zadavatele </w:t>
      </w:r>
      <w:r w:rsidR="693549E7">
        <w:t>(provozování distribuční soustavy elektřiny a plynu</w:t>
      </w:r>
      <w:bookmarkStart w:id="83" w:name="_Ref123894949"/>
      <w:r w:rsidR="00122DE1">
        <w:rPr>
          <w:rStyle w:val="Znakapoznpodarou"/>
        </w:rPr>
        <w:footnoteReference w:id="4"/>
      </w:r>
      <w:bookmarkEnd w:id="83"/>
      <w:r w:rsidR="693549E7">
        <w:t xml:space="preserve">), </w:t>
      </w:r>
      <w:r w:rsidR="39EF9527">
        <w:t xml:space="preserve">a případně </w:t>
      </w:r>
      <w:r w:rsidR="693549E7">
        <w:t xml:space="preserve">i </w:t>
      </w:r>
      <w:r w:rsidR="39EF9527">
        <w:t>dalších společností koncernu E.ON v</w:t>
      </w:r>
      <w:r w:rsidR="00F37063">
        <w:t> </w:t>
      </w:r>
      <w:r w:rsidR="39EF9527">
        <w:t>ČR</w:t>
      </w:r>
      <w:r w:rsidR="693549E7">
        <w:t>,</w:t>
      </w:r>
      <w:r w:rsidR="39EF9527">
        <w:t xml:space="preserve"> je </w:t>
      </w:r>
      <w:r>
        <w:t>nezbytná hlasová a datová komunikace zaměstnanců (jejich terminálů</w:t>
      </w:r>
      <w:r w:rsidR="08CE6620">
        <w:t xml:space="preserve"> </w:t>
      </w:r>
      <w:r w:rsidR="00F37063">
        <w:t>–</w:t>
      </w:r>
      <w:r>
        <w:t xml:space="preserve"> mobilních telefonů atp.) prostřednictvím mobilních sítí. Mobilní služby mají nezastupitelnou roli v</w:t>
      </w:r>
      <w:r w:rsidR="00F37063">
        <w:t> </w:t>
      </w:r>
      <w:r>
        <w:t xml:space="preserve">zajišťování obchodních procesů zadavatele </w:t>
      </w:r>
      <w:r w:rsidR="4A805F88">
        <w:t>(přísně regulovaných</w:t>
      </w:r>
      <w:r w:rsidR="0063303B" w:rsidRPr="0063303B">
        <w:rPr>
          <w:vertAlign w:val="superscript"/>
        </w:rPr>
        <w:fldChar w:fldCharType="begin"/>
      </w:r>
      <w:r w:rsidR="0063303B" w:rsidRPr="0063303B">
        <w:rPr>
          <w:vertAlign w:val="superscript"/>
        </w:rPr>
        <w:instrText xml:space="preserve"> NOTEREF _Ref123894949 \h </w:instrText>
      </w:r>
      <w:r w:rsidR="0063303B">
        <w:rPr>
          <w:vertAlign w:val="superscript"/>
        </w:rPr>
        <w:instrText xml:space="preserve"> \* MERGEFORMAT </w:instrText>
      </w:r>
      <w:r w:rsidR="0063303B" w:rsidRPr="0063303B">
        <w:rPr>
          <w:vertAlign w:val="superscript"/>
        </w:rPr>
      </w:r>
      <w:r w:rsidR="0063303B" w:rsidRPr="0063303B">
        <w:rPr>
          <w:vertAlign w:val="superscript"/>
        </w:rPr>
        <w:fldChar w:fldCharType="separate"/>
      </w:r>
      <w:r w:rsidR="00F026F5">
        <w:rPr>
          <w:vertAlign w:val="superscript"/>
        </w:rPr>
        <w:t>3</w:t>
      </w:r>
      <w:r w:rsidR="0063303B" w:rsidRPr="0063303B">
        <w:rPr>
          <w:vertAlign w:val="superscript"/>
        </w:rPr>
        <w:fldChar w:fldCharType="end"/>
      </w:r>
      <w:r w:rsidR="4A805F88">
        <w:t xml:space="preserve">) </w:t>
      </w:r>
      <w:r>
        <w:t>a tomu by měla odpovídat úroveň telekomunikačních služeb od dodavatele (op</w:t>
      </w:r>
      <w:r w:rsidR="42EF09ED">
        <w:t>e</w:t>
      </w:r>
      <w:r>
        <w:t>rátora).</w:t>
      </w:r>
      <w:r w:rsidR="42EF09ED">
        <w:t xml:space="preserve"> </w:t>
      </w:r>
      <w:r w:rsidR="2C8BA912">
        <w:t>Mobilní služby jsou využívané např. pro operativní řízení činností na distribuční soustavě elektřiny a plynu (dispečerské řízení, plánování prací, preventivní údržba, technická dokumentace atp.) a dále pro běžnou zaměstnaneckou komunikaci vč. přístupu k</w:t>
      </w:r>
      <w:r w:rsidR="00F37063">
        <w:t> </w:t>
      </w:r>
      <w:r w:rsidR="2C8BA912">
        <w:t>informačním prostředkům s</w:t>
      </w:r>
      <w:r w:rsidR="00F37063">
        <w:t> </w:t>
      </w:r>
      <w:r w:rsidR="2C8BA912">
        <w:t>využitím datové komunikace (přístupu k</w:t>
      </w:r>
      <w:r w:rsidR="00F37063">
        <w:t> </w:t>
      </w:r>
      <w:proofErr w:type="gramStart"/>
      <w:r w:rsidR="2C8BA912">
        <w:t>Internetu</w:t>
      </w:r>
      <w:proofErr w:type="gramEnd"/>
      <w:r w:rsidR="2C8BA912">
        <w:t>).</w:t>
      </w:r>
    </w:p>
    <w:p w14:paraId="2F5B4457" w14:textId="77777777" w:rsidR="00776C17" w:rsidRPr="00096DCF" w:rsidRDefault="00776C17">
      <w:pPr>
        <w:spacing w:after="0"/>
        <w:rPr>
          <w:rFonts w:asciiTheme="majorHAnsi" w:eastAsiaTheme="majorEastAsia" w:hAnsiTheme="majorHAnsi" w:cstheme="majorBidi"/>
          <w:b/>
          <w:sz w:val="28"/>
          <w:szCs w:val="28"/>
        </w:rPr>
      </w:pPr>
      <w:bookmarkStart w:id="84" w:name="_Ref126318894"/>
      <w:bookmarkStart w:id="85" w:name="_Ref93061592"/>
      <w:bookmarkStart w:id="86" w:name="_Ref126311077"/>
      <w:r w:rsidRPr="00096DCF">
        <w:br w:type="page"/>
      </w:r>
    </w:p>
    <w:p w14:paraId="207C80B8" w14:textId="56DCAAB3" w:rsidR="00635926" w:rsidRPr="00096DCF" w:rsidRDefault="00635926" w:rsidP="00635926">
      <w:pPr>
        <w:pStyle w:val="Nadpis2"/>
      </w:pPr>
      <w:bookmarkStart w:id="87" w:name="_Toc149672237"/>
      <w:bookmarkStart w:id="88" w:name="_Toc190951629"/>
      <w:r w:rsidRPr="00096DCF">
        <w:lastRenderedPageBreak/>
        <w:t>Obchodní model zajištění služeb</w:t>
      </w:r>
      <w:bookmarkEnd w:id="84"/>
      <w:bookmarkEnd w:id="87"/>
      <w:bookmarkEnd w:id="88"/>
    </w:p>
    <w:p w14:paraId="6362DDFF" w14:textId="780EB05D" w:rsidR="00635926" w:rsidRPr="008E3564" w:rsidRDefault="00635926" w:rsidP="00635926">
      <w:pPr>
        <w:jc w:val="both"/>
      </w:pPr>
      <w:r w:rsidRPr="00513622">
        <w:t xml:space="preserve">Zadavatel předpokládá pravidelnou realizaci veřejného </w:t>
      </w:r>
      <w:r>
        <w:t>zadávacího</w:t>
      </w:r>
      <w:r w:rsidRPr="00513622">
        <w:t xml:space="preserve"> řízení (v režimu ZZVZ) v</w:t>
      </w:r>
      <w:r w:rsidR="00F37063">
        <w:t> </w:t>
      </w:r>
      <w:r w:rsidRPr="00513622">
        <w:t xml:space="preserve">cyklu cca </w:t>
      </w:r>
      <w:r w:rsidR="00523BB9">
        <w:t>4–5</w:t>
      </w:r>
      <w:r w:rsidRPr="00513622">
        <w:t xml:space="preserve"> let</w:t>
      </w:r>
      <w:r>
        <w:t xml:space="preserve"> (nejdéle po 8 letech)</w:t>
      </w:r>
      <w:r w:rsidRPr="00513622">
        <w:t xml:space="preserve">, jehož výsledkem bude uzavření rámcové dohody na poskytování služeb </w:t>
      </w:r>
      <w:r w:rsidRPr="00F51C25">
        <w:t>na dobu 8 let s</w:t>
      </w:r>
      <w:r w:rsidR="00F37063">
        <w:t> </w:t>
      </w:r>
      <w:r w:rsidRPr="00513622">
        <w:t>jedním dodavatelem (mobilním operátorem).</w:t>
      </w:r>
    </w:p>
    <w:p w14:paraId="70579DC1" w14:textId="16AEC285" w:rsidR="00635926" w:rsidRDefault="4BB87E09" w:rsidP="00635926">
      <w:pPr>
        <w:jc w:val="both"/>
      </w:pPr>
      <w:r>
        <w:t>Z rámcové dohody bude zadavatel činit objednávky na dodání SIM karet dle potřeby</w:t>
      </w:r>
      <w:r w:rsidR="796D1D1C">
        <w:t>,</w:t>
      </w:r>
      <w:r>
        <w:t xml:space="preserve"> a to buď prostřednictvím webového portálu nebo e-maile</w:t>
      </w:r>
      <w:r w:rsidR="468E859F">
        <w:t>m</w:t>
      </w:r>
      <w:r>
        <w:t xml:space="preserve">. </w:t>
      </w:r>
      <w:r w:rsidR="00635926" w:rsidRPr="00E305D4">
        <w:t xml:space="preserve">Pro  </w:t>
      </w:r>
      <w:r w:rsidR="017B0D69">
        <w:t xml:space="preserve"> </w:t>
      </w:r>
      <w:r w:rsidR="369B124A">
        <w:t>objednané</w:t>
      </w:r>
      <w:r w:rsidR="00635926" w:rsidRPr="00E305D4">
        <w:t xml:space="preserve">  SIM karty si bude zadavatel aktivovat (popř. deaktivovat) relevantní mobilní služby (primární služby) prostřednictvím webového portálu pro správu SIM karet.</w:t>
      </w:r>
      <w:r w:rsidR="00635926">
        <w:t xml:space="preserve"> Dále bude činit odvolávky na </w:t>
      </w:r>
      <w:r w:rsidR="00635926" w:rsidRPr="00E305D4">
        <w:t>související smluvní plnění</w:t>
      </w:r>
      <w:r w:rsidR="00635926">
        <w:t xml:space="preserve"> (související např. s</w:t>
      </w:r>
      <w:r w:rsidR="00F37063">
        <w:t> </w:t>
      </w:r>
      <w:r w:rsidR="00635926">
        <w:t>implementací, provozem, technickou podporou a další související služby)</w:t>
      </w:r>
      <w:r w:rsidR="00E07ED1">
        <w:t>.</w:t>
      </w:r>
    </w:p>
    <w:p w14:paraId="7AE582B4" w14:textId="29CAE5D1" w:rsidR="00635926" w:rsidRPr="005627DB" w:rsidRDefault="00635926" w:rsidP="00635926">
      <w:pPr>
        <w:spacing w:line="259" w:lineRule="auto"/>
        <w:jc w:val="both"/>
      </w:pPr>
      <w:r>
        <w:t xml:space="preserve">Pro všechna dílčí plnění smlouvy </w:t>
      </w:r>
      <w:r w:rsidR="00294CAC">
        <w:t xml:space="preserve">je </w:t>
      </w:r>
      <w:r>
        <w:t>předem stanovený předpokládaný (avšak ze strany zadavatele negarantovaný) objem těchto plnění a současně zadavatelem minimálně garantovaný objem odběru jednotlivých plnění („Předpokládaný odběr“ a „Min. garantovaný odběr“ ve finančním kalkulačním modelu v</w:t>
      </w:r>
      <w:r w:rsidR="00E07ED1">
        <w:t xml:space="preserve"> </w:t>
      </w:r>
      <w:r>
        <w:t xml:space="preserve">příloze č. </w:t>
      </w:r>
      <w:r w:rsidR="00E07ED1">
        <w:t>2</w:t>
      </w:r>
      <w:r w:rsidR="4BB5F367">
        <w:t>.1</w:t>
      </w:r>
      <w:r>
        <w:t xml:space="preserve"> RD). Zadavatel</w:t>
      </w:r>
      <w:r w:rsidDel="006F64B6">
        <w:t xml:space="preserve"> </w:t>
      </w:r>
      <w:r w:rsidR="006F64B6">
        <w:t xml:space="preserve">je </w:t>
      </w:r>
      <w:r>
        <w:t xml:space="preserve">oprávněný mechanismem rámcové dohody objednat a odebrat i vyšší objem plnění než předpokládaný objem plnění. Zadavatel tedy </w:t>
      </w:r>
      <w:r w:rsidR="00B26C38">
        <w:t>může</w:t>
      </w:r>
      <w:r>
        <w:t xml:space="preserve"> odebrat jakýkoliv objem služeb, který </w:t>
      </w:r>
      <w:r w:rsidR="004760AD">
        <w:t xml:space="preserve">je </w:t>
      </w:r>
      <w:r>
        <w:t>omezen pouze spodním smluvně sjednaným limitem (do minimálně garantovaného objemu v</w:t>
      </w:r>
      <w:r w:rsidR="00F37063">
        <w:t> </w:t>
      </w:r>
      <w:r>
        <w:t>příloze č. 2</w:t>
      </w:r>
      <w:r w:rsidR="1E5C3C2C">
        <w:t>.1</w:t>
      </w:r>
      <w:r>
        <w:t xml:space="preserve"> RD).</w:t>
      </w:r>
    </w:p>
    <w:p w14:paraId="51D42B46" w14:textId="4160250B" w:rsidR="00635926" w:rsidRPr="005627DB" w:rsidRDefault="00635926" w:rsidP="00635926">
      <w:pPr>
        <w:spacing w:line="259" w:lineRule="auto"/>
        <w:jc w:val="both"/>
      </w:pPr>
      <w:r w:rsidRPr="005627DB">
        <w:t>Dodavatel</w:t>
      </w:r>
      <w:r w:rsidRPr="005627DB" w:rsidDel="00B26C38">
        <w:t xml:space="preserve"> </w:t>
      </w:r>
      <w:r w:rsidR="00B26C38">
        <w:t>není</w:t>
      </w:r>
      <w:r w:rsidR="00B26C38" w:rsidRPr="005627DB">
        <w:t xml:space="preserve"> </w:t>
      </w:r>
      <w:r w:rsidR="00B26C38">
        <w:t xml:space="preserve">až na explicitně stanovené výjimky </w:t>
      </w:r>
      <w:r w:rsidRPr="005627DB">
        <w:t>oprávněn žádné ze smluvních plnění vypovědět nebo odmítnout výzvu k</w:t>
      </w:r>
      <w:r w:rsidR="00F37063">
        <w:t> </w:t>
      </w:r>
      <w:r w:rsidRPr="005627DB">
        <w:t>plnění, tj. nesmí odmítnout dodat nebo následně odmítnout plnit (popř. plnit jen částečně) žádnou odvolávku (objednávku) zadavatele z</w:t>
      </w:r>
      <w:r w:rsidR="00F37063">
        <w:t> </w:t>
      </w:r>
      <w:r w:rsidRPr="005627DB">
        <w:t xml:space="preserve">rámcové dohody. Tento mechanismus má za cíl jednak umožnit dodavatelům nabídnout nejvýhodnější cenu (např. při garanci </w:t>
      </w:r>
      <w:r w:rsidR="00E07ED1">
        <w:t>určitého minimálního objemu služeb</w:t>
      </w:r>
      <w:r w:rsidRPr="005627DB">
        <w:t>) a zároveň eliminovat některá rizika na straně zadavatele (případná potřeba reagovat na neočekávané vnější vlivy nebo nemožnost předem naprosto přesně specifikovat budoucí objemy).</w:t>
      </w:r>
    </w:p>
    <w:p w14:paraId="538D0E3F" w14:textId="00F694F8" w:rsidR="00635926" w:rsidRPr="005627DB" w:rsidRDefault="00635926" w:rsidP="00635926">
      <w:pPr>
        <w:spacing w:line="259" w:lineRule="auto"/>
        <w:jc w:val="both"/>
      </w:pPr>
      <w:r w:rsidRPr="005627DB">
        <w:t xml:space="preserve">Dodavatel </w:t>
      </w:r>
      <w:r w:rsidR="00D30EF6">
        <w:t>je</w:t>
      </w:r>
      <w:r w:rsidR="00D30EF6" w:rsidRPr="005627DB">
        <w:t xml:space="preserve"> </w:t>
      </w:r>
      <w:r w:rsidRPr="005627DB">
        <w:t xml:space="preserve">oprávněn fakturovat pouze reálně zadavatelem odebraný objem plnění </w:t>
      </w:r>
      <w:r w:rsidR="00F37063">
        <w:t>–</w:t>
      </w:r>
      <w:r w:rsidRPr="005627DB">
        <w:t xml:space="preserve"> např. za aktivní počet SIM karet (aktivních mobilních služeb) v</w:t>
      </w:r>
      <w:r w:rsidR="00F37063">
        <w:t> </w:t>
      </w:r>
      <w:r w:rsidRPr="005627DB">
        <w:t>daném měsíci (základní tarif), za měsíčně přenesený objem dat atp.</w:t>
      </w:r>
    </w:p>
    <w:p w14:paraId="65685D5A" w14:textId="0D096D73" w:rsidR="00635926" w:rsidRDefault="00635926" w:rsidP="00635926">
      <w:pPr>
        <w:jc w:val="both"/>
      </w:pPr>
      <w:r>
        <w:t>Případné neplnění smluvních povinností dodavatele (popř. odmítnutí plnění ze strany dodavatele) před koncem platnosti kontraktu (rámcové dohody a všech dílčích smluv), jako je např. snížení kvality služeb nebo úplné ukončení jejich poskytování, by mělo za následek vícenáklady na straně zadavatele, popř. významná omezení obchodních činností zadavatele (potenciálně i legislativně stanovených). Za tímto účelem</w:t>
      </w:r>
      <w:r w:rsidR="00E07ED1" w:rsidDel="00787088">
        <w:t xml:space="preserve"> </w:t>
      </w:r>
      <w:r w:rsidR="00787088" w:rsidRPr="00096DCF">
        <w:t xml:space="preserve">jsou </w:t>
      </w:r>
      <w:r>
        <w:t>v</w:t>
      </w:r>
      <w:r w:rsidR="00F37063">
        <w:t> </w:t>
      </w:r>
      <w:r>
        <w:t>rámci smlouvy (list „Pokuty“ v</w:t>
      </w:r>
      <w:r w:rsidR="00F37063">
        <w:t> </w:t>
      </w:r>
      <w:r>
        <w:t>příloze č. 2</w:t>
      </w:r>
      <w:r w:rsidR="311C5171">
        <w:t>.1</w:t>
      </w:r>
      <w:r>
        <w:t xml:space="preserve"> RD) stanovené sankční mechanismy (smluvní pokuty) v</w:t>
      </w:r>
      <w:r w:rsidR="00F37063">
        <w:t> </w:t>
      </w:r>
      <w:r>
        <w:t>odpovídající výši (dostatečně motivující dodavatele k</w:t>
      </w:r>
      <w:r w:rsidR="00F37063">
        <w:t> </w:t>
      </w:r>
      <w:r>
        <w:t xml:space="preserve">řádnému plnění smlouvy). Výše těchto pokut </w:t>
      </w:r>
      <w:r w:rsidR="00E07ED1">
        <w:t>reflekt</w:t>
      </w:r>
      <w:r w:rsidR="00A910DA">
        <w:t>uje</w:t>
      </w:r>
      <w:r w:rsidR="00E07ED1">
        <w:t xml:space="preserve"> např.</w:t>
      </w:r>
      <w:r>
        <w:t xml:space="preserve"> související vícenáklady a nerealizované přínosy na straně zadavatele. </w:t>
      </w:r>
    </w:p>
    <w:p w14:paraId="13144266" w14:textId="77777777" w:rsidR="00E07ED1" w:rsidRDefault="00E07ED1">
      <w:pPr>
        <w:spacing w:after="0"/>
      </w:pPr>
      <w:r>
        <w:br w:type="page"/>
      </w:r>
    </w:p>
    <w:p w14:paraId="7933F49D" w14:textId="39A4F314" w:rsidR="002B0A87" w:rsidRPr="00096DCF" w:rsidRDefault="000D4AFB" w:rsidP="006C465F">
      <w:pPr>
        <w:pStyle w:val="Nadpis2"/>
      </w:pPr>
      <w:bookmarkStart w:id="89" w:name="_Ref126318930"/>
      <w:bookmarkStart w:id="90" w:name="_Toc149672243"/>
      <w:bookmarkStart w:id="91" w:name="_Toc190951630"/>
      <w:r w:rsidRPr="00096DCF">
        <w:lastRenderedPageBreak/>
        <w:t>Finanční kalkulační model</w:t>
      </w:r>
      <w:bookmarkEnd w:id="85"/>
      <w:r w:rsidR="00071E00" w:rsidRPr="00096DCF">
        <w:t xml:space="preserve"> a </w:t>
      </w:r>
      <w:r w:rsidR="007211DE" w:rsidRPr="00096DCF">
        <w:t xml:space="preserve">základní </w:t>
      </w:r>
      <w:r w:rsidR="00071E00" w:rsidRPr="00096DCF">
        <w:t>cenotvorba</w:t>
      </w:r>
      <w:bookmarkEnd w:id="86"/>
      <w:bookmarkEnd w:id="89"/>
      <w:bookmarkEnd w:id="90"/>
      <w:bookmarkEnd w:id="91"/>
    </w:p>
    <w:p w14:paraId="4FFD1F5C" w14:textId="0119CBEE" w:rsidR="00275D6B" w:rsidRDefault="0043540C" w:rsidP="00990BE5">
      <w:pPr>
        <w:jc w:val="both"/>
      </w:pPr>
      <w:r>
        <w:t xml:space="preserve">Zadavatel </w:t>
      </w:r>
      <w:r w:rsidR="00E14979">
        <w:t>nastav</w:t>
      </w:r>
      <w:r w:rsidR="00BF52C9">
        <w:t>uje</w:t>
      </w:r>
      <w:r w:rsidR="005925C2">
        <w:t xml:space="preserve"> </w:t>
      </w:r>
      <w:r w:rsidR="00E14979">
        <w:t>podmín</w:t>
      </w:r>
      <w:r w:rsidR="00A910DA">
        <w:t>k</w:t>
      </w:r>
      <w:r w:rsidR="00BF52C9">
        <w:t>y</w:t>
      </w:r>
      <w:r w:rsidR="00FB1A85">
        <w:t xml:space="preserve"> </w:t>
      </w:r>
      <w:r w:rsidR="001C6C90">
        <w:t>v</w:t>
      </w:r>
      <w:r w:rsidR="00FB2AF7">
        <w:t>ýběr</w:t>
      </w:r>
      <w:r w:rsidR="00FB1A85">
        <w:t>u</w:t>
      </w:r>
      <w:r w:rsidR="00FB2AF7">
        <w:t xml:space="preserve"> </w:t>
      </w:r>
      <w:r w:rsidR="00214652">
        <w:t xml:space="preserve">dodavatele </w:t>
      </w:r>
      <w:r w:rsidR="00B4689A">
        <w:t xml:space="preserve">služeb </w:t>
      </w:r>
      <w:r w:rsidR="00F72B9D">
        <w:t xml:space="preserve">na principu </w:t>
      </w:r>
      <w:r w:rsidR="00F72B9D" w:rsidRPr="00D07FDA">
        <w:rPr>
          <w:b/>
          <w:bCs/>
          <w:u w:val="single"/>
        </w:rPr>
        <w:t>hodnocení celkové ekonomické výhodnosti</w:t>
      </w:r>
      <w:r w:rsidR="00C66E5E">
        <w:t>, zejména na základě</w:t>
      </w:r>
      <w:r>
        <w:t xml:space="preserve"> </w:t>
      </w:r>
      <w:r w:rsidR="00C66E5E">
        <w:t>c</w:t>
      </w:r>
      <w:r>
        <w:t>enových parametrů nabídky dodavatele</w:t>
      </w:r>
      <w:r w:rsidR="007E278F">
        <w:t xml:space="preserve"> a případně na základě dalších </w:t>
      </w:r>
      <w:r w:rsidR="006B1867">
        <w:t xml:space="preserve">kvalitativních nebo technických </w:t>
      </w:r>
      <w:r w:rsidR="007E278F">
        <w:t>parametrů nabídky</w:t>
      </w:r>
      <w:r w:rsidR="00C66E5E">
        <w:t>.</w:t>
      </w:r>
    </w:p>
    <w:p w14:paraId="602E5616" w14:textId="593B99D5" w:rsidR="00071E00" w:rsidDel="007B0F20" w:rsidRDefault="00071E00" w:rsidP="00071E00">
      <w:pPr>
        <w:jc w:val="both"/>
      </w:pPr>
      <w:r w:rsidRPr="00EF6EE5">
        <w:t xml:space="preserve">Finanční kalkulační model </w:t>
      </w:r>
      <w:r w:rsidRPr="00071E00">
        <w:t>umožň</w:t>
      </w:r>
      <w:r w:rsidR="00BF52C9">
        <w:t>u</w:t>
      </w:r>
      <w:r w:rsidR="008B0105">
        <w:t>je</w:t>
      </w:r>
      <w:r w:rsidRPr="00EF6EE5">
        <w:t xml:space="preserve"> stanovit jednotkové ceny zvlášť pro všechny položky předmětu smluvního plnění (viz kap. </w:t>
      </w:r>
      <w:r w:rsidRPr="00EF6EE5">
        <w:fldChar w:fldCharType="begin"/>
      </w:r>
      <w:r w:rsidRPr="00EF6EE5">
        <w:instrText xml:space="preserve"> REF _Ref92975749 \r \h  \* MERGEFORMAT </w:instrText>
      </w:r>
      <w:r w:rsidRPr="00EF6EE5">
        <w:fldChar w:fldCharType="separate"/>
      </w:r>
      <w:r w:rsidR="00F026F5">
        <w:t>2.1</w:t>
      </w:r>
      <w:r w:rsidRPr="00EF6EE5">
        <w:fldChar w:fldCharType="end"/>
      </w:r>
      <w:r w:rsidRPr="00EF6EE5">
        <w:t xml:space="preserve">). </w:t>
      </w:r>
      <w:r w:rsidRPr="005627DB">
        <w:t xml:space="preserve">Pro všechna dílčí plnění </w:t>
      </w:r>
      <w:r>
        <w:t>model obsah</w:t>
      </w:r>
      <w:r w:rsidR="00031AD9">
        <w:t>uje</w:t>
      </w:r>
      <w:r>
        <w:t xml:space="preserve"> předpokládaný objem služeb. Z</w:t>
      </w:r>
      <w:r w:rsidR="00F37063">
        <w:t> </w:t>
      </w:r>
      <w:r>
        <w:t xml:space="preserve">jednotkových cen a jejich předpokládaného objemu </w:t>
      </w:r>
      <w:r w:rsidR="00031AD9">
        <w:t xml:space="preserve">je </w:t>
      </w:r>
      <w:r w:rsidR="007E278F">
        <w:t xml:space="preserve">automaticky stanovená celková nabídková cena (pro daný modelový příklad předpokládaných objemů). Model </w:t>
      </w:r>
      <w:r w:rsidR="00A616C8">
        <w:t>neuvažuje</w:t>
      </w:r>
      <w:r w:rsidR="007E278F">
        <w:t xml:space="preserve"> diskontní míru</w:t>
      </w:r>
      <w:r w:rsidR="00A616C8">
        <w:t>, ani</w:t>
      </w:r>
      <w:r w:rsidR="007E278F" w:rsidDel="00A616C8">
        <w:t xml:space="preserve"> </w:t>
      </w:r>
      <w:r w:rsidR="007E278F">
        <w:t>předpokládanou inflační míru peněz v</w:t>
      </w:r>
      <w:r w:rsidR="00F37063">
        <w:t> </w:t>
      </w:r>
      <w:r w:rsidR="007E278F">
        <w:t>jednotlivých letech.</w:t>
      </w:r>
    </w:p>
    <w:p w14:paraId="38A8F3CC" w14:textId="3497368C" w:rsidR="00826FE3" w:rsidRDefault="00C66E5E" w:rsidP="00990BE5">
      <w:pPr>
        <w:jc w:val="both"/>
      </w:pPr>
      <w:r>
        <w:t>Případná funkční nebo technická omezení konkrétní nabídky</w:t>
      </w:r>
      <w:r w:rsidR="006B1867">
        <w:t xml:space="preserve"> (kvalitativní nebo technické parametry)</w:t>
      </w:r>
      <w:r>
        <w:t xml:space="preserve"> </w:t>
      </w:r>
      <w:r w:rsidR="0083184F">
        <w:t>jsou</w:t>
      </w:r>
      <w:r w:rsidR="0044736D">
        <w:t xml:space="preserve"> </w:t>
      </w:r>
      <w:r w:rsidR="0043540C">
        <w:t>vyčíslen</w:t>
      </w:r>
      <w:r w:rsidR="00275D6B">
        <w:t>á</w:t>
      </w:r>
      <w:r w:rsidR="0043540C">
        <w:t xml:space="preserve"> formou malusů k</w:t>
      </w:r>
      <w:r w:rsidR="00F37063">
        <w:t> </w:t>
      </w:r>
      <w:r w:rsidR="0043540C">
        <w:t>nabídkové ceně</w:t>
      </w:r>
      <w:r w:rsidR="00275D6B">
        <w:t xml:space="preserve"> (automatickým výpočtem v</w:t>
      </w:r>
      <w:r w:rsidR="00F37063">
        <w:t> </w:t>
      </w:r>
      <w:r w:rsidR="00275D6B">
        <w:t xml:space="preserve">příloze č. </w:t>
      </w:r>
      <w:r w:rsidR="00E07ED1">
        <w:t>2</w:t>
      </w:r>
      <w:r w:rsidR="6934B28B">
        <w:t>.1</w:t>
      </w:r>
      <w:r w:rsidR="00E07ED1">
        <w:t xml:space="preserve"> RD</w:t>
      </w:r>
      <w:r w:rsidR="00275D6B">
        <w:t>)</w:t>
      </w:r>
      <w:r>
        <w:t xml:space="preserve">, aby byly zohledněné finanční </w:t>
      </w:r>
      <w:r w:rsidR="006E3841">
        <w:t xml:space="preserve">nebo kvalitativní </w:t>
      </w:r>
      <w:r>
        <w:t>dopady těchto omezení na straně zadavatele</w:t>
      </w:r>
      <w:r w:rsidR="006B1867">
        <w:t>.</w:t>
      </w:r>
    </w:p>
    <w:p w14:paraId="78ED903C" w14:textId="0BA88C0E" w:rsidR="00DF0BA5" w:rsidRDefault="00FC2F6F" w:rsidP="49461435">
      <w:pPr>
        <w:jc w:val="both"/>
        <w:rPr>
          <w:strike/>
        </w:rPr>
      </w:pPr>
      <w:r>
        <w:t>Z</w:t>
      </w:r>
      <w:r w:rsidR="7DF27894">
        <w:t>adavatel provedl základní analýzu způsobu využívání mobilních datových služeb zadavatelem za minulé období</w:t>
      </w:r>
      <w:r w:rsidR="292C5A20">
        <w:t xml:space="preserve"> (viz </w:t>
      </w:r>
      <w:r w:rsidR="006E3841">
        <w:t>dále v této kapitole</w:t>
      </w:r>
      <w:r w:rsidR="292C5A20">
        <w:t>)</w:t>
      </w:r>
      <w:r w:rsidR="7DF27894">
        <w:t xml:space="preserve">. Na základě těchto informací předpokládá, že budou dodavatelé schopní zadavateli </w:t>
      </w:r>
      <w:r w:rsidR="003071E8">
        <w:t>nabídnout</w:t>
      </w:r>
      <w:r w:rsidR="7DF27894">
        <w:t xml:space="preserve"> optimální nastavení konstrukce služeb a cenotvorby.</w:t>
      </w:r>
      <w:r w:rsidR="00E91EB0">
        <w:t xml:space="preserve"> Zadavatel zároveň předpokládá, že bude pokračovat </w:t>
      </w:r>
      <w:r w:rsidR="00744858">
        <w:t xml:space="preserve">trend </w:t>
      </w:r>
      <w:r w:rsidR="00A807C1">
        <w:t xml:space="preserve">nárůstu přenesených dat </w:t>
      </w:r>
      <w:r w:rsidR="0010599E">
        <w:t xml:space="preserve">v celém horizontu trvání </w:t>
      </w:r>
      <w:r w:rsidR="0066316C">
        <w:t>smluvního vztahu.</w:t>
      </w:r>
    </w:p>
    <w:p w14:paraId="7C32BD88" w14:textId="390A0049" w:rsidR="005C4E3C" w:rsidRDefault="00DF0BA5" w:rsidP="00990BE5">
      <w:pPr>
        <w:jc w:val="both"/>
      </w:pPr>
      <w:r>
        <w:t>Výstupy a pozorování z</w:t>
      </w:r>
      <w:r w:rsidR="00F37063">
        <w:t> </w:t>
      </w:r>
      <w:r w:rsidR="005C4E3C">
        <w:t>analýzy způsobu využívání mobilních datových služeb zadavatelem v</w:t>
      </w:r>
      <w:r w:rsidR="00F37063">
        <w:t> </w:t>
      </w:r>
      <w:r w:rsidR="005C4E3C">
        <w:t>minulém období:</w:t>
      </w:r>
    </w:p>
    <w:p w14:paraId="1EF1D0A6" w14:textId="7D7AD4EC" w:rsidR="006E52E7" w:rsidRPr="006E52E7" w:rsidRDefault="54D1A481" w:rsidP="00EF6818">
      <w:pPr>
        <w:pStyle w:val="Odstavecseseznamem"/>
        <w:numPr>
          <w:ilvl w:val="0"/>
          <w:numId w:val="13"/>
        </w:numPr>
        <w:spacing w:before="120"/>
        <w:ind w:left="357" w:hanging="357"/>
        <w:jc w:val="both"/>
        <w:rPr>
          <w:b/>
          <w:bCs/>
        </w:rPr>
      </w:pPr>
      <w:r w:rsidRPr="7956DD02">
        <w:rPr>
          <w:b/>
          <w:bCs/>
        </w:rPr>
        <w:t>Počty a klasifikace SIM karet:</w:t>
      </w:r>
    </w:p>
    <w:p w14:paraId="45332A0F" w14:textId="45373A7D" w:rsidR="0095451F" w:rsidRDefault="005C4E3C" w:rsidP="00EF5C08">
      <w:pPr>
        <w:pStyle w:val="Odstavecseseznamem"/>
        <w:ind w:left="284"/>
        <w:jc w:val="both"/>
      </w:pPr>
      <w:r>
        <w:t xml:space="preserve">Celkově je možné orientačně předpokládat využívání cca </w:t>
      </w:r>
      <w:r w:rsidR="00696D46">
        <w:t>6008</w:t>
      </w:r>
      <w:r w:rsidRPr="00096DCF">
        <w:t xml:space="preserve"> SIM karet</w:t>
      </w:r>
      <w:r w:rsidR="003E560E">
        <w:t>, které je možné klasifikovat do následujících skupin</w:t>
      </w:r>
      <w:r w:rsidR="00777201">
        <w:t xml:space="preserve"> terminálů (SIM karet)</w:t>
      </w:r>
      <w:r w:rsidR="003E560E">
        <w:t>:</w:t>
      </w:r>
    </w:p>
    <w:p w14:paraId="2AF03659" w14:textId="2CF01EC1" w:rsidR="6AFD4F60" w:rsidRDefault="2C37E842" w:rsidP="00EF6818">
      <w:pPr>
        <w:pStyle w:val="Odstavecseseznamem"/>
        <w:numPr>
          <w:ilvl w:val="1"/>
          <w:numId w:val="13"/>
        </w:numPr>
        <w:ind w:left="924" w:hanging="357"/>
        <w:jc w:val="both"/>
      </w:pPr>
      <w:r w:rsidRPr="007D08EB">
        <w:rPr>
          <w:u w:val="single"/>
        </w:rPr>
        <w:t>“Mobilní telefony”</w:t>
      </w:r>
      <w:r>
        <w:t xml:space="preserve"> cca </w:t>
      </w:r>
      <w:r w:rsidR="006E220B">
        <w:t>60</w:t>
      </w:r>
      <w:r>
        <w:t xml:space="preserve"> %</w:t>
      </w:r>
      <w:r w:rsidR="002F31BA">
        <w:t xml:space="preserve"> </w:t>
      </w:r>
      <w:r w:rsidR="002F31BA" w:rsidRPr="00096DCF">
        <w:t>SIM karet využívá volání, SMS a data – typicky se jedná o SIM karty v</w:t>
      </w:r>
      <w:r w:rsidR="002F31BA">
        <w:t> </w:t>
      </w:r>
      <w:r w:rsidR="002F31BA" w:rsidRPr="00096DCF">
        <w:t>chytrých mobilních telefonech</w:t>
      </w:r>
    </w:p>
    <w:p w14:paraId="4713255F" w14:textId="1C04C9D1" w:rsidR="004B3451" w:rsidRDefault="0769B8D9" w:rsidP="00EF6818">
      <w:pPr>
        <w:pStyle w:val="Odstavecseseznamem"/>
        <w:numPr>
          <w:ilvl w:val="1"/>
          <w:numId w:val="13"/>
        </w:numPr>
        <w:ind w:left="924" w:hanging="357"/>
        <w:jc w:val="both"/>
      </w:pPr>
      <w:r w:rsidRPr="75488EEB">
        <w:rPr>
          <w:u w:val="single"/>
        </w:rPr>
        <w:t>„</w:t>
      </w:r>
      <w:r w:rsidR="5C6A9793" w:rsidRPr="75488EEB">
        <w:rPr>
          <w:u w:val="single"/>
        </w:rPr>
        <w:t>N</w:t>
      </w:r>
      <w:r w:rsidRPr="75488EEB">
        <w:rPr>
          <w:u w:val="single"/>
        </w:rPr>
        <w:t>otebooky</w:t>
      </w:r>
      <w:r w:rsidR="017D5BF0" w:rsidRPr="75488EEB">
        <w:rPr>
          <w:u w:val="single"/>
        </w:rPr>
        <w:t xml:space="preserve"> a tablety</w:t>
      </w:r>
      <w:r w:rsidRPr="75488EEB">
        <w:rPr>
          <w:u w:val="single"/>
        </w:rPr>
        <w:t>“</w:t>
      </w:r>
      <w:r>
        <w:t>: c</w:t>
      </w:r>
      <w:r w:rsidR="7E02F4CA">
        <w:t xml:space="preserve">ca </w:t>
      </w:r>
      <w:r w:rsidR="21684A47">
        <w:t>4</w:t>
      </w:r>
      <w:r w:rsidR="00616AC2">
        <w:t>0</w:t>
      </w:r>
      <w:r w:rsidR="56A188BD">
        <w:t xml:space="preserve"> </w:t>
      </w:r>
      <w:r w:rsidR="7E02F4CA">
        <w:t>% SIM karet využívá pouze data (</w:t>
      </w:r>
      <w:r>
        <w:t>nevyužívá</w:t>
      </w:r>
      <w:r w:rsidR="7E02F4CA">
        <w:t xml:space="preserve"> volání a SMS) – typicky </w:t>
      </w:r>
      <w:r w:rsidR="45B26946">
        <w:t>se jedná o SIM karty v</w:t>
      </w:r>
      <w:r w:rsidR="00ED1C26">
        <w:t> </w:t>
      </w:r>
      <w:r w:rsidR="45B26946">
        <w:t>noteboocích nebo tabletech</w:t>
      </w:r>
      <w:r w:rsidR="00AD6D76">
        <w:t>.</w:t>
      </w:r>
    </w:p>
    <w:p w14:paraId="0511457E" w14:textId="2BFE5C52" w:rsidR="005C4E3C" w:rsidRPr="006E52E7" w:rsidRDefault="00777201" w:rsidP="00EF6818">
      <w:pPr>
        <w:pStyle w:val="Odstavecseseznamem"/>
        <w:numPr>
          <w:ilvl w:val="0"/>
          <w:numId w:val="13"/>
        </w:numPr>
        <w:spacing w:before="120"/>
        <w:ind w:left="357" w:hanging="357"/>
        <w:jc w:val="both"/>
        <w:rPr>
          <w:b/>
          <w:bCs/>
        </w:rPr>
      </w:pPr>
      <w:r w:rsidRPr="006E52E7">
        <w:rPr>
          <w:b/>
          <w:bCs/>
        </w:rPr>
        <w:t>Objem volání</w:t>
      </w:r>
      <w:r w:rsidR="006E52E7" w:rsidRPr="006E52E7">
        <w:rPr>
          <w:b/>
          <w:bCs/>
        </w:rPr>
        <w:t>:</w:t>
      </w:r>
    </w:p>
    <w:p w14:paraId="2CC96060" w14:textId="55CE0C9A" w:rsidR="006E52E7" w:rsidRDefault="006E52E7" w:rsidP="00EF6818">
      <w:pPr>
        <w:pStyle w:val="Odstavecseseznamem"/>
        <w:numPr>
          <w:ilvl w:val="1"/>
          <w:numId w:val="13"/>
        </w:numPr>
        <w:ind w:left="924" w:hanging="357"/>
        <w:jc w:val="both"/>
      </w:pPr>
      <w:r>
        <w:t>V</w:t>
      </w:r>
      <w:r w:rsidR="00F37063">
        <w:t> </w:t>
      </w:r>
      <w:r>
        <w:t>případě skupin</w:t>
      </w:r>
      <w:r w:rsidR="04C7FDF6">
        <w:t>y “Mobilní telefony”</w:t>
      </w:r>
      <w:r>
        <w:t xml:space="preserve"> by se do případných měsíčních limitů volných minut (jakožto součást základního tarifu) uvedených níže orientačně vešel následující počet uživatelů (SIM karet / terminálů)</w:t>
      </w:r>
      <w:r w:rsidR="005B5C1F">
        <w:t xml:space="preserve">. </w:t>
      </w:r>
      <w:r w:rsidR="009518B4">
        <w:t>Tyto údaje slouží pouze pro účely operátorů</w:t>
      </w:r>
      <w:r w:rsidR="00965824">
        <w:t>, aby mohli relevantně nacenit své nabídky:</w:t>
      </w:r>
    </w:p>
    <w:p w14:paraId="5F3B1D45" w14:textId="335125E6" w:rsidR="77C5EFAE" w:rsidRPr="00EF5C08" w:rsidRDefault="185851DC" w:rsidP="00EF6818">
      <w:pPr>
        <w:pStyle w:val="Odstavecseseznamem"/>
        <w:numPr>
          <w:ilvl w:val="2"/>
          <w:numId w:val="13"/>
        </w:numPr>
        <w:ind w:left="1315" w:hanging="181"/>
        <w:jc w:val="both"/>
        <w:rPr>
          <w:u w:val="single"/>
        </w:rPr>
      </w:pPr>
      <w:r w:rsidRPr="00EF5C08">
        <w:rPr>
          <w:u w:val="single"/>
        </w:rPr>
        <w:t>cc</w:t>
      </w:r>
      <w:r w:rsidR="6DE58177" w:rsidRPr="00EF5C08">
        <w:rPr>
          <w:u w:val="single"/>
        </w:rPr>
        <w:t xml:space="preserve">a </w:t>
      </w:r>
      <w:r w:rsidR="004B543A" w:rsidRPr="00EF5C08">
        <w:rPr>
          <w:u w:val="single"/>
        </w:rPr>
        <w:t>9</w:t>
      </w:r>
      <w:r w:rsidR="6DE58177" w:rsidRPr="00EF5C08">
        <w:rPr>
          <w:u w:val="single"/>
        </w:rPr>
        <w:t xml:space="preserve"> % </w:t>
      </w:r>
      <w:r w:rsidR="1F355431" w:rsidRPr="00EF5C08">
        <w:rPr>
          <w:u w:val="single"/>
        </w:rPr>
        <w:t xml:space="preserve">pro limit </w:t>
      </w:r>
      <w:r w:rsidR="6DE58177" w:rsidRPr="00EF5C08">
        <w:rPr>
          <w:u w:val="single"/>
        </w:rPr>
        <w:t>0 min/měsíc</w:t>
      </w:r>
    </w:p>
    <w:p w14:paraId="0ED8C346" w14:textId="681A9AD6" w:rsidR="00BD67BA" w:rsidRPr="00EF5C08" w:rsidRDefault="412FE469" w:rsidP="00EF6818">
      <w:pPr>
        <w:pStyle w:val="Odstavecseseznamem"/>
        <w:numPr>
          <w:ilvl w:val="2"/>
          <w:numId w:val="13"/>
        </w:numPr>
        <w:ind w:left="1315" w:hanging="181"/>
        <w:jc w:val="both"/>
        <w:rPr>
          <w:u w:val="single"/>
        </w:rPr>
      </w:pPr>
      <w:r w:rsidRPr="00EF5C08">
        <w:rPr>
          <w:u w:val="single"/>
        </w:rPr>
        <w:t xml:space="preserve">cca </w:t>
      </w:r>
      <w:r w:rsidR="004F0677" w:rsidRPr="00EF5C08">
        <w:rPr>
          <w:u w:val="single"/>
        </w:rPr>
        <w:t>50</w:t>
      </w:r>
      <w:r w:rsidR="23EE4FB3" w:rsidRPr="00EF5C08">
        <w:rPr>
          <w:u w:val="single"/>
        </w:rPr>
        <w:t xml:space="preserve"> </w:t>
      </w:r>
      <w:r w:rsidR="004F0677" w:rsidRPr="00EF5C08">
        <w:rPr>
          <w:u w:val="single"/>
        </w:rPr>
        <w:t xml:space="preserve">% pro limit </w:t>
      </w:r>
      <w:r w:rsidR="79D62DC0" w:rsidRPr="00EF5C08">
        <w:rPr>
          <w:u w:val="single"/>
        </w:rPr>
        <w:t>11</w:t>
      </w:r>
      <w:r w:rsidR="293847A5" w:rsidRPr="00EF5C08">
        <w:rPr>
          <w:u w:val="single"/>
        </w:rPr>
        <w:t>5</w:t>
      </w:r>
      <w:r w:rsidR="004F0677" w:rsidRPr="00EF5C08">
        <w:rPr>
          <w:u w:val="single"/>
        </w:rPr>
        <w:t xml:space="preserve"> min/měsíc,</w:t>
      </w:r>
    </w:p>
    <w:p w14:paraId="487D6C78" w14:textId="5FB3054B" w:rsidR="004F0677" w:rsidRPr="00EF5C08" w:rsidRDefault="27A8ABE0" w:rsidP="00EF6818">
      <w:pPr>
        <w:pStyle w:val="Odstavecseseznamem"/>
        <w:numPr>
          <w:ilvl w:val="2"/>
          <w:numId w:val="13"/>
        </w:numPr>
        <w:ind w:left="1315" w:hanging="181"/>
        <w:jc w:val="both"/>
        <w:rPr>
          <w:u w:val="single"/>
        </w:rPr>
      </w:pPr>
      <w:r w:rsidRPr="00EF5C08">
        <w:rPr>
          <w:u w:val="single"/>
        </w:rPr>
        <w:t xml:space="preserve">cca </w:t>
      </w:r>
      <w:r w:rsidR="004F0677" w:rsidRPr="00EF5C08">
        <w:rPr>
          <w:u w:val="single"/>
        </w:rPr>
        <w:t>80</w:t>
      </w:r>
      <w:r w:rsidR="23EE4FB3" w:rsidRPr="00EF5C08">
        <w:rPr>
          <w:u w:val="single"/>
        </w:rPr>
        <w:t xml:space="preserve"> </w:t>
      </w:r>
      <w:r w:rsidR="004F0677" w:rsidRPr="00EF5C08">
        <w:rPr>
          <w:u w:val="single"/>
        </w:rPr>
        <w:t xml:space="preserve">% pro limit </w:t>
      </w:r>
      <w:r w:rsidR="714BDE0A" w:rsidRPr="00EF5C08">
        <w:rPr>
          <w:u w:val="single"/>
        </w:rPr>
        <w:t>3</w:t>
      </w:r>
      <w:r w:rsidR="384B83A1" w:rsidRPr="00EF5C08">
        <w:rPr>
          <w:u w:val="single"/>
        </w:rPr>
        <w:t>15</w:t>
      </w:r>
      <w:r w:rsidR="004F0677" w:rsidRPr="00EF5C08">
        <w:rPr>
          <w:u w:val="single"/>
        </w:rPr>
        <w:t xml:space="preserve"> min/měsíc,</w:t>
      </w:r>
    </w:p>
    <w:p w14:paraId="44830111" w14:textId="497AF954" w:rsidR="006E52E7" w:rsidRPr="00EF5C08" w:rsidRDefault="5379E28A" w:rsidP="00EF6818">
      <w:pPr>
        <w:pStyle w:val="Odstavecseseznamem"/>
        <w:numPr>
          <w:ilvl w:val="2"/>
          <w:numId w:val="13"/>
        </w:numPr>
        <w:ind w:left="1315" w:hanging="181"/>
        <w:jc w:val="both"/>
        <w:rPr>
          <w:u w:val="single"/>
        </w:rPr>
      </w:pPr>
      <w:r w:rsidRPr="00EF5C08">
        <w:rPr>
          <w:u w:val="single"/>
        </w:rPr>
        <w:t xml:space="preserve">cca </w:t>
      </w:r>
      <w:r w:rsidR="6B55AF8E" w:rsidRPr="00EF5C08">
        <w:rPr>
          <w:u w:val="single"/>
        </w:rPr>
        <w:t>94</w:t>
      </w:r>
      <w:r w:rsidR="04FB7741" w:rsidRPr="00EF5C08">
        <w:rPr>
          <w:u w:val="single"/>
        </w:rPr>
        <w:t xml:space="preserve"> </w:t>
      </w:r>
      <w:r w:rsidRPr="00EF5C08">
        <w:rPr>
          <w:u w:val="single"/>
        </w:rPr>
        <w:t>%</w:t>
      </w:r>
      <w:r w:rsidR="03A3369B" w:rsidRPr="00EF5C08">
        <w:rPr>
          <w:u w:val="single"/>
        </w:rPr>
        <w:t xml:space="preserve"> </w:t>
      </w:r>
      <w:r w:rsidRPr="00EF5C08">
        <w:rPr>
          <w:u w:val="single"/>
        </w:rPr>
        <w:t xml:space="preserve">pro limit </w:t>
      </w:r>
      <w:r w:rsidR="03A3369B" w:rsidRPr="00EF5C08">
        <w:rPr>
          <w:u w:val="single"/>
        </w:rPr>
        <w:t>600 min</w:t>
      </w:r>
      <w:r w:rsidRPr="00EF5C08">
        <w:rPr>
          <w:u w:val="single"/>
        </w:rPr>
        <w:t>/měsíc,</w:t>
      </w:r>
    </w:p>
    <w:p w14:paraId="4654FB6F" w14:textId="0DBBEC1A" w:rsidR="00C543A1" w:rsidRPr="00EF5C08" w:rsidRDefault="03A3369B" w:rsidP="00EF6818">
      <w:pPr>
        <w:pStyle w:val="Odstavecseseznamem"/>
        <w:numPr>
          <w:ilvl w:val="2"/>
          <w:numId w:val="13"/>
        </w:numPr>
        <w:ind w:left="1315" w:hanging="181"/>
        <w:jc w:val="both"/>
        <w:rPr>
          <w:u w:val="single"/>
        </w:rPr>
      </w:pPr>
      <w:r w:rsidRPr="00EF5C08">
        <w:rPr>
          <w:u w:val="single"/>
        </w:rPr>
        <w:t xml:space="preserve">cca </w:t>
      </w:r>
      <w:r w:rsidR="6DE49E60" w:rsidRPr="00EF5C08">
        <w:rPr>
          <w:u w:val="single"/>
        </w:rPr>
        <w:t xml:space="preserve">98 </w:t>
      </w:r>
      <w:r w:rsidRPr="00EF5C08">
        <w:rPr>
          <w:u w:val="single"/>
        </w:rPr>
        <w:t>% pro limit 1000 min/měsíc,</w:t>
      </w:r>
    </w:p>
    <w:p w14:paraId="73E7B85F" w14:textId="5CDD00B3" w:rsidR="00C543A1" w:rsidRPr="00EF5C08" w:rsidRDefault="03A3369B" w:rsidP="00EF6818">
      <w:pPr>
        <w:pStyle w:val="Odstavecseseznamem"/>
        <w:numPr>
          <w:ilvl w:val="2"/>
          <w:numId w:val="13"/>
        </w:numPr>
        <w:ind w:left="1315" w:hanging="181"/>
        <w:jc w:val="both"/>
        <w:rPr>
          <w:u w:val="single"/>
        </w:rPr>
      </w:pPr>
      <w:r w:rsidRPr="00EF5C08">
        <w:rPr>
          <w:u w:val="single"/>
        </w:rPr>
        <w:t xml:space="preserve">cca </w:t>
      </w:r>
      <w:r w:rsidR="00C543A1" w:rsidRPr="00EF5C08">
        <w:rPr>
          <w:u w:val="single"/>
        </w:rPr>
        <w:t>100</w:t>
      </w:r>
      <w:r w:rsidR="1F945566" w:rsidRPr="00EF5C08">
        <w:rPr>
          <w:u w:val="single"/>
        </w:rPr>
        <w:t xml:space="preserve"> </w:t>
      </w:r>
      <w:r w:rsidRPr="00EF5C08">
        <w:rPr>
          <w:u w:val="single"/>
        </w:rPr>
        <w:t>% pro limit 1500 min/měsíc,</w:t>
      </w:r>
    </w:p>
    <w:p w14:paraId="0972CC15" w14:textId="1E91BD2F" w:rsidR="25EDF74A" w:rsidRDefault="25EDF74A" w:rsidP="00096DCF">
      <w:pPr>
        <w:jc w:val="both"/>
      </w:pPr>
    </w:p>
    <w:p w14:paraId="700004ED" w14:textId="756A812F" w:rsidR="44FD82F5" w:rsidDel="009C66FA" w:rsidRDefault="00B568AD" w:rsidP="00EF5C08">
      <w:pPr>
        <w:pStyle w:val="Odstavecseseznamem"/>
        <w:ind w:left="284"/>
        <w:jc w:val="both"/>
      </w:pPr>
      <w:r>
        <w:t>V</w:t>
      </w:r>
      <w:r w:rsidR="0083666C">
        <w:t>zhledem k</w:t>
      </w:r>
      <w:r w:rsidR="00F37063">
        <w:t> </w:t>
      </w:r>
      <w:r w:rsidR="0083666C">
        <w:t>tomu, že jsou hlasová volání využívána při operativním řízení činností na distribuční soustavě elektřiny a plynu (dispečerském řízení</w:t>
      </w:r>
      <w:r w:rsidR="005A5E0B">
        <w:t xml:space="preserve"> atp.</w:t>
      </w:r>
      <w:r w:rsidR="0083666C">
        <w:t>), může nárazově docházet k</w:t>
      </w:r>
      <w:r w:rsidR="00ED1C26">
        <w:t> </w:t>
      </w:r>
      <w:r w:rsidR="0083666C">
        <w:t xml:space="preserve">podstatnému navýšení objemu hlasové komunikace </w:t>
      </w:r>
      <w:r w:rsidR="005A5E0B">
        <w:t xml:space="preserve">např. </w:t>
      </w:r>
      <w:r w:rsidR="0083666C">
        <w:t>v</w:t>
      </w:r>
      <w:r w:rsidR="00F37063">
        <w:t> </w:t>
      </w:r>
      <w:r w:rsidR="0083666C">
        <w:t>období kalamitních</w:t>
      </w:r>
      <w:r w:rsidR="005A5E0B">
        <w:t xml:space="preserve"> </w:t>
      </w:r>
      <w:r w:rsidR="0083666C">
        <w:t>situací</w:t>
      </w:r>
      <w:r w:rsidR="005A5E0B">
        <w:t>.</w:t>
      </w:r>
    </w:p>
    <w:p w14:paraId="62E1917B" w14:textId="38967E14" w:rsidR="0083666C" w:rsidRDefault="005A5E0B" w:rsidP="00EF5C08">
      <w:pPr>
        <w:pStyle w:val="Odstavecseseznamem"/>
        <w:ind w:left="284"/>
        <w:jc w:val="both"/>
      </w:pPr>
      <w:r w:rsidRPr="00EF5C08">
        <w:t xml:space="preserve">Je tedy zcela </w:t>
      </w:r>
      <w:proofErr w:type="gramStart"/>
      <w:r w:rsidRPr="00EF5C08">
        <w:t>nežádoucí</w:t>
      </w:r>
      <w:proofErr w:type="gramEnd"/>
      <w:r w:rsidRPr="00EF5C08">
        <w:t xml:space="preserve"> jakkoliv omezovat objem hlasové komunikace.</w:t>
      </w:r>
    </w:p>
    <w:p w14:paraId="4BC9E438" w14:textId="77777777" w:rsidR="00A02B4C" w:rsidRPr="00EF5C08" w:rsidRDefault="00A02B4C" w:rsidP="00EF5C08">
      <w:pPr>
        <w:jc w:val="both"/>
      </w:pPr>
    </w:p>
    <w:p w14:paraId="12B82F92" w14:textId="4FA67199" w:rsidR="00777201" w:rsidRPr="006E52E7" w:rsidRDefault="00777201" w:rsidP="00EF6818">
      <w:pPr>
        <w:pStyle w:val="Odstavecseseznamem"/>
        <w:numPr>
          <w:ilvl w:val="0"/>
          <w:numId w:val="13"/>
        </w:numPr>
        <w:spacing w:before="120"/>
        <w:ind w:left="357" w:hanging="357"/>
        <w:jc w:val="both"/>
        <w:rPr>
          <w:b/>
          <w:bCs/>
        </w:rPr>
      </w:pPr>
      <w:r w:rsidRPr="006E52E7">
        <w:rPr>
          <w:b/>
          <w:bCs/>
        </w:rPr>
        <w:lastRenderedPageBreak/>
        <w:t>Objem SMS</w:t>
      </w:r>
      <w:r w:rsidR="006E52E7" w:rsidRPr="006E52E7">
        <w:rPr>
          <w:b/>
          <w:bCs/>
        </w:rPr>
        <w:t>:</w:t>
      </w:r>
    </w:p>
    <w:p w14:paraId="668E776C" w14:textId="6B123FA5" w:rsidR="23F0E597" w:rsidRDefault="23F0E597" w:rsidP="00EF6818">
      <w:pPr>
        <w:pStyle w:val="Odstavecseseznamem"/>
        <w:numPr>
          <w:ilvl w:val="1"/>
          <w:numId w:val="13"/>
        </w:numPr>
        <w:ind w:left="924" w:hanging="357"/>
        <w:jc w:val="both"/>
      </w:pPr>
      <w:r>
        <w:t>V</w:t>
      </w:r>
      <w:r w:rsidR="1C763090">
        <w:t> </w:t>
      </w:r>
      <w:r>
        <w:t>případě skupin</w:t>
      </w:r>
      <w:r w:rsidR="163DF12D">
        <w:t>y “Mobilní telefony”</w:t>
      </w:r>
      <w:r>
        <w:t xml:space="preserve"> by se do případných měsíčních limitů počtu SMS (jakožto součást základního tarifu) uvedených níže orientačně vešel následující počet uživatelů (SIM karet / terminálů)</w:t>
      </w:r>
      <w:r w:rsidR="00965824">
        <w:t>. Tyto údaje slouží pouze pro účely operátorů, aby mohli relevantně nacenit své nabídky:</w:t>
      </w:r>
    </w:p>
    <w:p w14:paraId="44EDDDA6" w14:textId="0147340A" w:rsidR="36A4DC5C" w:rsidRPr="00EF5C08" w:rsidRDefault="0C2CE9A5" w:rsidP="00EF6818">
      <w:pPr>
        <w:pStyle w:val="Odstavecseseznamem"/>
        <w:numPr>
          <w:ilvl w:val="2"/>
          <w:numId w:val="13"/>
        </w:numPr>
        <w:ind w:left="1315" w:hanging="181"/>
        <w:jc w:val="both"/>
        <w:rPr>
          <w:u w:val="single"/>
        </w:rPr>
      </w:pPr>
      <w:r w:rsidRPr="00EF5C08">
        <w:rPr>
          <w:u w:val="single"/>
        </w:rPr>
        <w:t>c</w:t>
      </w:r>
      <w:r w:rsidR="79330518" w:rsidRPr="00EF5C08">
        <w:rPr>
          <w:u w:val="single"/>
        </w:rPr>
        <w:t xml:space="preserve">ca </w:t>
      </w:r>
      <w:r w:rsidR="003465D5" w:rsidRPr="00EF5C08">
        <w:rPr>
          <w:u w:val="single"/>
        </w:rPr>
        <w:t>11</w:t>
      </w:r>
      <w:r w:rsidR="79330518" w:rsidRPr="00EF5C08">
        <w:rPr>
          <w:u w:val="single"/>
        </w:rPr>
        <w:t xml:space="preserve"> % </w:t>
      </w:r>
      <w:r w:rsidR="40B079CA" w:rsidRPr="00EF5C08">
        <w:rPr>
          <w:u w:val="single"/>
        </w:rPr>
        <w:t>pro limit</w:t>
      </w:r>
      <w:r w:rsidR="79330518" w:rsidRPr="00EF5C08">
        <w:rPr>
          <w:u w:val="single"/>
        </w:rPr>
        <w:t xml:space="preserve"> 0 SMS/měsíc,</w:t>
      </w:r>
    </w:p>
    <w:p w14:paraId="7FDF8108" w14:textId="4D959FB1" w:rsidR="00114C96" w:rsidRPr="00EF5C08" w:rsidRDefault="23F0E597" w:rsidP="00EF6818">
      <w:pPr>
        <w:pStyle w:val="Odstavecseseznamem"/>
        <w:numPr>
          <w:ilvl w:val="2"/>
          <w:numId w:val="13"/>
        </w:numPr>
        <w:ind w:left="1315" w:hanging="181"/>
        <w:jc w:val="both"/>
        <w:rPr>
          <w:u w:val="single"/>
        </w:rPr>
      </w:pPr>
      <w:r w:rsidRPr="00EF5C08">
        <w:rPr>
          <w:u w:val="single"/>
        </w:rPr>
        <w:t xml:space="preserve">cca </w:t>
      </w:r>
      <w:r w:rsidR="00151517" w:rsidRPr="00EF5C08">
        <w:rPr>
          <w:u w:val="single"/>
        </w:rPr>
        <w:t>50</w:t>
      </w:r>
      <w:r w:rsidR="74196CC2" w:rsidRPr="00EF5C08">
        <w:rPr>
          <w:u w:val="single"/>
        </w:rPr>
        <w:t xml:space="preserve"> </w:t>
      </w:r>
      <w:r w:rsidR="00151517" w:rsidRPr="00EF5C08">
        <w:rPr>
          <w:u w:val="single"/>
        </w:rPr>
        <w:t xml:space="preserve">% pro limit </w:t>
      </w:r>
      <w:r w:rsidR="71A1439C" w:rsidRPr="00EF5C08">
        <w:rPr>
          <w:u w:val="single"/>
        </w:rPr>
        <w:t>5</w:t>
      </w:r>
      <w:r w:rsidR="00151517" w:rsidRPr="00EF5C08">
        <w:rPr>
          <w:u w:val="single"/>
        </w:rPr>
        <w:t xml:space="preserve"> SMS/měsíc,</w:t>
      </w:r>
    </w:p>
    <w:p w14:paraId="658087A8" w14:textId="001C1D13" w:rsidR="00151517" w:rsidRPr="00EF5C08" w:rsidRDefault="3961BDC0" w:rsidP="00EF6818">
      <w:pPr>
        <w:pStyle w:val="Odstavecseseznamem"/>
        <w:numPr>
          <w:ilvl w:val="2"/>
          <w:numId w:val="13"/>
        </w:numPr>
        <w:ind w:left="1315" w:hanging="181"/>
        <w:jc w:val="both"/>
        <w:rPr>
          <w:u w:val="single"/>
        </w:rPr>
      </w:pPr>
      <w:r w:rsidRPr="00EF5C08">
        <w:rPr>
          <w:u w:val="single"/>
        </w:rPr>
        <w:t>c</w:t>
      </w:r>
      <w:r w:rsidR="09BEFB7C" w:rsidRPr="00EF5C08">
        <w:rPr>
          <w:u w:val="single"/>
        </w:rPr>
        <w:t xml:space="preserve">ca </w:t>
      </w:r>
      <w:r w:rsidR="00151517" w:rsidRPr="00EF5C08">
        <w:rPr>
          <w:u w:val="single"/>
        </w:rPr>
        <w:t>80</w:t>
      </w:r>
      <w:r w:rsidR="45A8998C" w:rsidRPr="00EF5C08">
        <w:rPr>
          <w:u w:val="single"/>
        </w:rPr>
        <w:t xml:space="preserve"> </w:t>
      </w:r>
      <w:r w:rsidR="00151517" w:rsidRPr="00EF5C08">
        <w:rPr>
          <w:u w:val="single"/>
        </w:rPr>
        <w:t xml:space="preserve">% pro limit </w:t>
      </w:r>
      <w:r w:rsidR="31BB6557" w:rsidRPr="00EF5C08">
        <w:rPr>
          <w:u w:val="single"/>
        </w:rPr>
        <w:t>25</w:t>
      </w:r>
      <w:r w:rsidR="00151517" w:rsidRPr="00EF5C08">
        <w:rPr>
          <w:u w:val="single"/>
        </w:rPr>
        <w:t xml:space="preserve"> SMS/měsíc</w:t>
      </w:r>
    </w:p>
    <w:p w14:paraId="1FC0E62B" w14:textId="5194183A" w:rsidR="00941D58" w:rsidRPr="00EF5C08" w:rsidRDefault="23F0E597" w:rsidP="00EF6818">
      <w:pPr>
        <w:pStyle w:val="Odstavecseseznamem"/>
        <w:numPr>
          <w:ilvl w:val="2"/>
          <w:numId w:val="13"/>
        </w:numPr>
        <w:ind w:left="1315" w:hanging="181"/>
        <w:jc w:val="both"/>
        <w:rPr>
          <w:u w:val="single"/>
        </w:rPr>
      </w:pPr>
      <w:r w:rsidRPr="00EF5C08">
        <w:rPr>
          <w:u w:val="single"/>
        </w:rPr>
        <w:t xml:space="preserve">cca </w:t>
      </w:r>
      <w:r w:rsidR="2A23A38A" w:rsidRPr="00EF5C08">
        <w:rPr>
          <w:u w:val="single"/>
        </w:rPr>
        <w:t>9</w:t>
      </w:r>
      <w:r w:rsidR="14D3B0C3" w:rsidRPr="00EF5C08">
        <w:rPr>
          <w:u w:val="single"/>
        </w:rPr>
        <w:t>1</w:t>
      </w:r>
      <w:r w:rsidR="7670BFC0" w:rsidRPr="00EF5C08">
        <w:rPr>
          <w:u w:val="single"/>
        </w:rPr>
        <w:t xml:space="preserve"> </w:t>
      </w:r>
      <w:r w:rsidRPr="00EF5C08">
        <w:rPr>
          <w:u w:val="single"/>
        </w:rPr>
        <w:t>% pro limit 50 SMS/měsíc,</w:t>
      </w:r>
    </w:p>
    <w:p w14:paraId="44785F81" w14:textId="6AD7CAAB" w:rsidR="00941D58" w:rsidRPr="00EF5C08" w:rsidRDefault="23F0E597" w:rsidP="00EF6818">
      <w:pPr>
        <w:pStyle w:val="Odstavecseseznamem"/>
        <w:numPr>
          <w:ilvl w:val="2"/>
          <w:numId w:val="13"/>
        </w:numPr>
        <w:ind w:left="1315" w:hanging="181"/>
        <w:jc w:val="both"/>
        <w:rPr>
          <w:u w:val="single"/>
        </w:rPr>
      </w:pPr>
      <w:r w:rsidRPr="00EF5C08">
        <w:rPr>
          <w:u w:val="single"/>
        </w:rPr>
        <w:t xml:space="preserve">cca </w:t>
      </w:r>
      <w:r w:rsidR="003756D1" w:rsidRPr="00EF5C08">
        <w:rPr>
          <w:u w:val="single"/>
        </w:rPr>
        <w:t>99</w:t>
      </w:r>
      <w:r w:rsidR="49033CC7" w:rsidRPr="00EF5C08">
        <w:rPr>
          <w:u w:val="single"/>
        </w:rPr>
        <w:t xml:space="preserve"> </w:t>
      </w:r>
      <w:r w:rsidRPr="00EF5C08">
        <w:rPr>
          <w:u w:val="single"/>
        </w:rPr>
        <w:t>% pro limit 250 SMS/měsíc,</w:t>
      </w:r>
    </w:p>
    <w:p w14:paraId="239AA876" w14:textId="6F68ED6A" w:rsidR="00941D58" w:rsidRPr="00EF5C08" w:rsidRDefault="5CBFE05A" w:rsidP="00EF6818">
      <w:pPr>
        <w:pStyle w:val="Odstavecseseznamem"/>
        <w:numPr>
          <w:ilvl w:val="2"/>
          <w:numId w:val="13"/>
        </w:numPr>
        <w:spacing w:line="360" w:lineRule="auto"/>
        <w:ind w:left="1315" w:hanging="181"/>
        <w:jc w:val="both"/>
        <w:rPr>
          <w:u w:val="single"/>
        </w:rPr>
      </w:pPr>
      <w:r w:rsidRPr="00EF5C08">
        <w:rPr>
          <w:u w:val="single"/>
        </w:rPr>
        <w:t>100</w:t>
      </w:r>
      <w:r w:rsidR="003756D1" w:rsidRPr="00EF5C08">
        <w:rPr>
          <w:u w:val="single"/>
        </w:rPr>
        <w:t xml:space="preserve"> </w:t>
      </w:r>
      <w:r w:rsidR="23F0E597" w:rsidRPr="00EF5C08">
        <w:rPr>
          <w:u w:val="single"/>
        </w:rPr>
        <w:t>%</w:t>
      </w:r>
      <w:r w:rsidR="00867DF1" w:rsidRPr="00EF5C08" w:rsidDel="23F0E597">
        <w:rPr>
          <w:u w:val="single"/>
        </w:rPr>
        <w:t xml:space="preserve"> </w:t>
      </w:r>
      <w:r w:rsidR="23F0E597" w:rsidRPr="00EF5C08">
        <w:rPr>
          <w:u w:val="single"/>
        </w:rPr>
        <w:t xml:space="preserve">pro limit </w:t>
      </w:r>
      <w:r w:rsidR="2FC64EB7" w:rsidRPr="00EF5C08">
        <w:rPr>
          <w:u w:val="single"/>
        </w:rPr>
        <w:t>500</w:t>
      </w:r>
      <w:r w:rsidR="23F0E597" w:rsidRPr="00EF5C08">
        <w:rPr>
          <w:u w:val="single"/>
        </w:rPr>
        <w:t xml:space="preserve"> SMS/měsíc.</w:t>
      </w:r>
    </w:p>
    <w:p w14:paraId="4BEBA491" w14:textId="7386F04D" w:rsidR="074C5F94" w:rsidRDefault="074C5F94" w:rsidP="00104950">
      <w:pPr>
        <w:pStyle w:val="Odstavecseseznamem"/>
        <w:ind w:left="284"/>
        <w:jc w:val="both"/>
      </w:pPr>
    </w:p>
    <w:p w14:paraId="474D077C" w14:textId="77777777" w:rsidR="00E14979" w:rsidRPr="009C66FA" w:rsidRDefault="00E14979" w:rsidP="00EF6818">
      <w:pPr>
        <w:pStyle w:val="Odstavecseseznamem"/>
        <w:numPr>
          <w:ilvl w:val="0"/>
          <w:numId w:val="13"/>
        </w:numPr>
        <w:spacing w:before="120"/>
        <w:ind w:left="357" w:hanging="357"/>
        <w:jc w:val="both"/>
        <w:rPr>
          <w:b/>
          <w:bCs/>
        </w:rPr>
      </w:pPr>
      <w:r w:rsidRPr="00461E37">
        <w:rPr>
          <w:b/>
          <w:bCs/>
        </w:rPr>
        <w:t>Objem MMS:</w:t>
      </w:r>
    </w:p>
    <w:p w14:paraId="6B497501" w14:textId="7A3CF05D" w:rsidR="00461E37" w:rsidRDefault="00461E37" w:rsidP="00EF5C08">
      <w:pPr>
        <w:pStyle w:val="Odstavecseseznamem"/>
        <w:ind w:left="284"/>
        <w:jc w:val="both"/>
      </w:pPr>
      <w:r w:rsidRPr="009C66FA">
        <w:t xml:space="preserve">Měsíční objem MMS </w:t>
      </w:r>
      <w:r w:rsidR="00FA2C58" w:rsidRPr="009C66FA">
        <w:t>(u skupin</w:t>
      </w:r>
      <w:r w:rsidR="782C1B25" w:rsidRPr="009C66FA">
        <w:t>y “Mobilní telefony”</w:t>
      </w:r>
      <w:r w:rsidR="00FA2C58" w:rsidRPr="00096DCF">
        <w:t xml:space="preserve">) </w:t>
      </w:r>
      <w:r w:rsidRPr="009C66FA">
        <w:t>se pohybuje v</w:t>
      </w:r>
      <w:r w:rsidR="00F37063" w:rsidRPr="009C66FA">
        <w:t> </w:t>
      </w:r>
      <w:r w:rsidRPr="009C66FA">
        <w:t xml:space="preserve">řádu jednotek poslaných MMS/měsíc </w:t>
      </w:r>
      <w:r w:rsidRPr="00096DCF">
        <w:t>za celou společnost</w:t>
      </w:r>
      <w:r w:rsidRPr="009C66FA">
        <w:t xml:space="preserve"> zadavatele</w:t>
      </w:r>
      <w:r>
        <w:t>.</w:t>
      </w:r>
    </w:p>
    <w:p w14:paraId="129AEF57" w14:textId="7C653E14" w:rsidR="00461E37" w:rsidRDefault="006F2A82" w:rsidP="00EF5C08">
      <w:pPr>
        <w:pStyle w:val="Odstavecseseznamem"/>
        <w:spacing w:before="240"/>
        <w:ind w:left="284"/>
        <w:jc w:val="both"/>
      </w:pPr>
      <w:r>
        <w:t xml:space="preserve">Pro běžné pracovní účely nemají MMS reálné opodstatnění. Posílání MMS je </w:t>
      </w:r>
      <w:r w:rsidR="00461E37">
        <w:t xml:space="preserve">tedy </w:t>
      </w:r>
      <w:r>
        <w:t>obecně zadavatelem zakázáno (v rámci nastavení mobilních služeb) a jejich povolení je řešeno pouze individuálně explicitní</w:t>
      </w:r>
      <w:r w:rsidR="00461E37">
        <w:t>m</w:t>
      </w:r>
      <w:r>
        <w:t xml:space="preserve"> povolení</w:t>
      </w:r>
      <w:r w:rsidR="00461E37">
        <w:t>m</w:t>
      </w:r>
      <w:r>
        <w:t xml:space="preserve"> MMS služby </w:t>
      </w:r>
      <w:r w:rsidR="00461E37">
        <w:t xml:space="preserve">oprávněnou osobou zadavatele </w:t>
      </w:r>
      <w:r>
        <w:t xml:space="preserve">pro konkrétní SIM kartu. </w:t>
      </w:r>
      <w:r w:rsidR="00461E37">
        <w:t xml:space="preserve">Zadavatel </w:t>
      </w:r>
      <w:r w:rsidR="00356235">
        <w:t xml:space="preserve">požaduje </w:t>
      </w:r>
      <w:r w:rsidR="00461E37">
        <w:t xml:space="preserve">i u budoucích mobilních služeb obdobný postup (povolení MMS jen pro výjimky). Jednotková cena MMS </w:t>
      </w:r>
      <w:r w:rsidR="00461E37" w:rsidRPr="00461E37">
        <w:t>bude</w:t>
      </w:r>
      <w:r w:rsidR="00461E37">
        <w:t xml:space="preserve"> v</w:t>
      </w:r>
      <w:r w:rsidR="00F37063">
        <w:t> </w:t>
      </w:r>
      <w:r w:rsidR="00461E37">
        <w:t>tomto případě vyčíslená a bude vstupem do finančního kalkulačního modelu.</w:t>
      </w:r>
    </w:p>
    <w:p w14:paraId="13D1F9E2" w14:textId="77777777" w:rsidR="0030791F" w:rsidRPr="0030791F" w:rsidRDefault="0030791F" w:rsidP="00EF5C08">
      <w:pPr>
        <w:pStyle w:val="Odstavecseseznamem"/>
        <w:ind w:left="284"/>
        <w:jc w:val="both"/>
      </w:pPr>
    </w:p>
    <w:p w14:paraId="41886DE4" w14:textId="4DDBF3C6" w:rsidR="00777201" w:rsidRPr="006E52E7" w:rsidRDefault="00777201" w:rsidP="00EF6818">
      <w:pPr>
        <w:pStyle w:val="Odstavecseseznamem"/>
        <w:numPr>
          <w:ilvl w:val="0"/>
          <w:numId w:val="13"/>
        </w:numPr>
        <w:spacing w:before="120"/>
        <w:ind w:left="357" w:hanging="357"/>
        <w:jc w:val="both"/>
        <w:rPr>
          <w:b/>
          <w:bCs/>
        </w:rPr>
      </w:pPr>
      <w:r w:rsidRPr="006E52E7">
        <w:rPr>
          <w:b/>
          <w:bCs/>
        </w:rPr>
        <w:t>Objem dat</w:t>
      </w:r>
      <w:r w:rsidR="006E52E7" w:rsidRPr="006E52E7">
        <w:rPr>
          <w:b/>
          <w:bCs/>
        </w:rPr>
        <w:t>:</w:t>
      </w:r>
    </w:p>
    <w:p w14:paraId="00039A30" w14:textId="773BCC6D" w:rsidR="00E271AF" w:rsidRDefault="0F1A7967" w:rsidP="00EF6818">
      <w:pPr>
        <w:pStyle w:val="Odstavecseseznamem"/>
        <w:numPr>
          <w:ilvl w:val="1"/>
          <w:numId w:val="13"/>
        </w:numPr>
        <w:ind w:left="924" w:hanging="357"/>
        <w:jc w:val="both"/>
      </w:pPr>
      <w:r>
        <w:t>V</w:t>
      </w:r>
      <w:r w:rsidR="1C763090">
        <w:t> </w:t>
      </w:r>
      <w:r w:rsidR="3BD739AD">
        <w:t>případě skupiny</w:t>
      </w:r>
      <w:r w:rsidR="4FA12393">
        <w:t xml:space="preserve"> </w:t>
      </w:r>
      <w:r w:rsidR="4FA12393" w:rsidRPr="00EF5C08">
        <w:t>„</w:t>
      </w:r>
      <w:r w:rsidR="3BC6F13E" w:rsidRPr="00EF5C08">
        <w:t xml:space="preserve">Mobilní </w:t>
      </w:r>
      <w:r w:rsidR="00AA7CC1" w:rsidRPr="00EF5C08" w:rsidDel="4FA12393">
        <w:t>telefony</w:t>
      </w:r>
      <w:r w:rsidR="4FA12393" w:rsidRPr="00EF5C08">
        <w:t>“</w:t>
      </w:r>
      <w:r w:rsidR="4FA12393">
        <w:t xml:space="preserve"> </w:t>
      </w:r>
      <w:r w:rsidR="3BD739AD">
        <w:t xml:space="preserve">by </w:t>
      </w:r>
      <w:r w:rsidR="565E0F9B">
        <w:t>se do případn</w:t>
      </w:r>
      <w:r w:rsidR="3BD739AD">
        <w:t>ých</w:t>
      </w:r>
      <w:r w:rsidR="565E0F9B">
        <w:t xml:space="preserve"> měsíční</w:t>
      </w:r>
      <w:r w:rsidR="3BD739AD">
        <w:t>ch</w:t>
      </w:r>
      <w:r w:rsidR="565E0F9B">
        <w:t xml:space="preserve"> limit</w:t>
      </w:r>
      <w:r w:rsidR="3BD739AD">
        <w:t>ů</w:t>
      </w:r>
      <w:r w:rsidR="565E0F9B">
        <w:t xml:space="preserve"> přenesených dat </w:t>
      </w:r>
      <w:r w:rsidR="3BD739AD">
        <w:t>uvedených níže orientačně vešel následující počet uživatelů (SIM karet / terminálů):</w:t>
      </w:r>
    </w:p>
    <w:p w14:paraId="288CC822" w14:textId="77B7EE54" w:rsidR="3572960B" w:rsidRPr="00EF5C08" w:rsidRDefault="3572960B" w:rsidP="00EF6818">
      <w:pPr>
        <w:pStyle w:val="Odstavecseseznamem"/>
        <w:numPr>
          <w:ilvl w:val="2"/>
          <w:numId w:val="13"/>
        </w:numPr>
        <w:ind w:left="1315" w:hanging="181"/>
        <w:jc w:val="both"/>
        <w:rPr>
          <w:u w:val="single"/>
        </w:rPr>
      </w:pPr>
      <w:r w:rsidRPr="00EF5C08">
        <w:rPr>
          <w:u w:val="single"/>
        </w:rPr>
        <w:t xml:space="preserve">cca </w:t>
      </w:r>
      <w:r w:rsidR="00576D2E" w:rsidRPr="00EF5C08">
        <w:rPr>
          <w:u w:val="single"/>
        </w:rPr>
        <w:t>6</w:t>
      </w:r>
      <w:r w:rsidRPr="00EF5C08">
        <w:rPr>
          <w:u w:val="single"/>
        </w:rPr>
        <w:t xml:space="preserve"> % mobilních telefonů </w:t>
      </w:r>
      <w:r w:rsidR="00B12C01" w:rsidRPr="00EF5C08">
        <w:rPr>
          <w:u w:val="single"/>
        </w:rPr>
        <w:t>nemá aktivováno</w:t>
      </w:r>
      <w:r w:rsidRPr="00EF5C08">
        <w:rPr>
          <w:u w:val="single"/>
        </w:rPr>
        <w:t xml:space="preserve"> mobilní data</w:t>
      </w:r>
      <w:r w:rsidR="00B12C01" w:rsidRPr="00EF5C08">
        <w:rPr>
          <w:u w:val="single"/>
        </w:rPr>
        <w:t xml:space="preserve"> </w:t>
      </w:r>
    </w:p>
    <w:p w14:paraId="5E26EE19" w14:textId="6368ABF9" w:rsidR="270E9298" w:rsidRPr="00EF5C08" w:rsidRDefault="6AA0BF9D" w:rsidP="00EF6818">
      <w:pPr>
        <w:pStyle w:val="Odstavecseseznamem"/>
        <w:numPr>
          <w:ilvl w:val="2"/>
          <w:numId w:val="13"/>
        </w:numPr>
        <w:ind w:left="1315" w:hanging="181"/>
        <w:jc w:val="both"/>
        <w:rPr>
          <w:u w:val="single"/>
        </w:rPr>
      </w:pPr>
      <w:r w:rsidRPr="00EF5C08">
        <w:rPr>
          <w:u w:val="single"/>
        </w:rPr>
        <w:t xml:space="preserve">cca </w:t>
      </w:r>
      <w:r w:rsidR="25839943" w:rsidRPr="00EF5C08">
        <w:rPr>
          <w:u w:val="single"/>
        </w:rPr>
        <w:t>1</w:t>
      </w:r>
      <w:r w:rsidR="0008252A" w:rsidRPr="00EF5C08">
        <w:rPr>
          <w:u w:val="single"/>
        </w:rPr>
        <w:t>8</w:t>
      </w:r>
      <w:r w:rsidR="29126A9E" w:rsidRPr="00EF5C08">
        <w:rPr>
          <w:u w:val="single"/>
        </w:rPr>
        <w:t xml:space="preserve"> % </w:t>
      </w:r>
      <w:r w:rsidR="1EA17D38" w:rsidRPr="00EF5C08">
        <w:rPr>
          <w:u w:val="single"/>
        </w:rPr>
        <w:t>do limitu</w:t>
      </w:r>
      <w:r w:rsidR="29126A9E" w:rsidRPr="00EF5C08">
        <w:rPr>
          <w:u w:val="single"/>
        </w:rPr>
        <w:t xml:space="preserve"> 0 GB/měsíc</w:t>
      </w:r>
      <w:r w:rsidR="002D269D" w:rsidRPr="00EF5C08">
        <w:rPr>
          <w:u w:val="single"/>
        </w:rPr>
        <w:t xml:space="preserve"> </w:t>
      </w:r>
      <w:r w:rsidR="00ED1C26" w:rsidRPr="00EF5C08">
        <w:rPr>
          <w:u w:val="single"/>
        </w:rPr>
        <w:t>(</w:t>
      </w:r>
      <w:r w:rsidR="00D7543C" w:rsidRPr="00EF5C08">
        <w:rPr>
          <w:u w:val="single"/>
        </w:rPr>
        <w:t xml:space="preserve">z toho </w:t>
      </w:r>
      <w:r w:rsidR="00A849B3" w:rsidRPr="00EF5C08">
        <w:rPr>
          <w:u w:val="single"/>
        </w:rPr>
        <w:t xml:space="preserve">12 </w:t>
      </w:r>
      <w:r w:rsidR="00D7543C" w:rsidRPr="00EF5C08">
        <w:rPr>
          <w:u w:val="single"/>
        </w:rPr>
        <w:t>% má možnost data čerpat)</w:t>
      </w:r>
    </w:p>
    <w:p w14:paraId="1E29AB17" w14:textId="6B85B838" w:rsidR="00E722BA" w:rsidRPr="00EF5C08" w:rsidRDefault="4DDB00A3" w:rsidP="00EF6818">
      <w:pPr>
        <w:pStyle w:val="Odstavecseseznamem"/>
        <w:numPr>
          <w:ilvl w:val="2"/>
          <w:numId w:val="13"/>
        </w:numPr>
        <w:ind w:left="1315" w:hanging="181"/>
        <w:jc w:val="both"/>
        <w:rPr>
          <w:u w:val="single"/>
        </w:rPr>
      </w:pPr>
      <w:r w:rsidRPr="00EF5C08">
        <w:rPr>
          <w:u w:val="single"/>
        </w:rPr>
        <w:t xml:space="preserve">cca </w:t>
      </w:r>
      <w:r w:rsidR="00A05C87" w:rsidRPr="00EF5C08">
        <w:rPr>
          <w:u w:val="single"/>
        </w:rPr>
        <w:t>50</w:t>
      </w:r>
      <w:r w:rsidR="230D9018" w:rsidRPr="00EF5C08">
        <w:rPr>
          <w:u w:val="single"/>
        </w:rPr>
        <w:t xml:space="preserve"> </w:t>
      </w:r>
      <w:r w:rsidR="00A05C87" w:rsidRPr="00EF5C08">
        <w:rPr>
          <w:u w:val="single"/>
        </w:rPr>
        <w:t>%</w:t>
      </w:r>
      <w:r w:rsidR="61306201" w:rsidRPr="00EF5C08">
        <w:rPr>
          <w:u w:val="single"/>
        </w:rPr>
        <w:t xml:space="preserve"> do limitu 0,5 GB/měsíc,</w:t>
      </w:r>
      <w:r w:rsidR="00A05C87" w:rsidRPr="00EF5C08">
        <w:rPr>
          <w:u w:val="single"/>
        </w:rPr>
        <w:t xml:space="preserve"> </w:t>
      </w:r>
    </w:p>
    <w:p w14:paraId="063B5A07" w14:textId="22533159" w:rsidR="00A05C87" w:rsidRPr="00EF5C08" w:rsidRDefault="5AC35495" w:rsidP="00EF6818">
      <w:pPr>
        <w:pStyle w:val="Odstavecseseznamem"/>
        <w:numPr>
          <w:ilvl w:val="2"/>
          <w:numId w:val="13"/>
        </w:numPr>
        <w:ind w:left="1315" w:hanging="181"/>
        <w:jc w:val="both"/>
        <w:rPr>
          <w:u w:val="single"/>
        </w:rPr>
      </w:pPr>
      <w:r w:rsidRPr="00EF5C08">
        <w:rPr>
          <w:u w:val="single"/>
        </w:rPr>
        <w:t xml:space="preserve">cca </w:t>
      </w:r>
      <w:r w:rsidR="00A05C87" w:rsidRPr="00EF5C08">
        <w:rPr>
          <w:u w:val="single"/>
        </w:rPr>
        <w:t>80</w:t>
      </w:r>
      <w:r w:rsidR="69A53ED4" w:rsidRPr="00EF5C08">
        <w:rPr>
          <w:u w:val="single"/>
        </w:rPr>
        <w:t xml:space="preserve"> </w:t>
      </w:r>
      <w:r w:rsidR="00A05C87" w:rsidRPr="00EF5C08">
        <w:rPr>
          <w:u w:val="single"/>
        </w:rPr>
        <w:t>%</w:t>
      </w:r>
      <w:r w:rsidR="2BE5716C" w:rsidRPr="00EF5C08">
        <w:rPr>
          <w:u w:val="single"/>
        </w:rPr>
        <w:t xml:space="preserve"> do limitu 1,8 GB/měsíc</w:t>
      </w:r>
    </w:p>
    <w:p w14:paraId="1E9A1012" w14:textId="02089430" w:rsidR="00122117" w:rsidRPr="00EF5C08" w:rsidRDefault="6AA0BF9D" w:rsidP="00EF6818">
      <w:pPr>
        <w:pStyle w:val="Odstavecseseznamem"/>
        <w:numPr>
          <w:ilvl w:val="2"/>
          <w:numId w:val="13"/>
        </w:numPr>
        <w:ind w:left="1315" w:hanging="181"/>
        <w:jc w:val="both"/>
        <w:rPr>
          <w:u w:val="single"/>
        </w:rPr>
      </w:pPr>
      <w:r w:rsidRPr="00EF5C08">
        <w:rPr>
          <w:u w:val="single"/>
        </w:rPr>
        <w:t xml:space="preserve">cca </w:t>
      </w:r>
      <w:r w:rsidR="49D7D5B1" w:rsidRPr="00EF5C08">
        <w:rPr>
          <w:u w:val="single"/>
        </w:rPr>
        <w:t>87</w:t>
      </w:r>
      <w:r w:rsidR="08AA2E22" w:rsidRPr="00EF5C08">
        <w:rPr>
          <w:u w:val="single"/>
        </w:rPr>
        <w:t xml:space="preserve"> </w:t>
      </w:r>
      <w:r w:rsidRPr="00EF5C08">
        <w:rPr>
          <w:u w:val="single"/>
        </w:rPr>
        <w:t xml:space="preserve">% </w:t>
      </w:r>
      <w:r w:rsidR="1EA17D38" w:rsidRPr="00EF5C08">
        <w:rPr>
          <w:u w:val="single"/>
        </w:rPr>
        <w:t>do limitu</w:t>
      </w:r>
      <w:r w:rsidRPr="00EF5C08">
        <w:rPr>
          <w:u w:val="single"/>
        </w:rPr>
        <w:t xml:space="preserve"> 2,5 GB/měsíc,</w:t>
      </w:r>
    </w:p>
    <w:p w14:paraId="20913ACE" w14:textId="0B4D101E" w:rsidR="00E271AF" w:rsidRPr="00EF5C08" w:rsidRDefault="3BD739AD" w:rsidP="00EF6818">
      <w:pPr>
        <w:pStyle w:val="Odstavecseseznamem"/>
        <w:numPr>
          <w:ilvl w:val="2"/>
          <w:numId w:val="13"/>
        </w:numPr>
        <w:ind w:left="1315" w:hanging="181"/>
        <w:jc w:val="both"/>
        <w:rPr>
          <w:u w:val="single"/>
        </w:rPr>
      </w:pPr>
      <w:r w:rsidRPr="00EF5C08">
        <w:rPr>
          <w:u w:val="single"/>
        </w:rPr>
        <w:t xml:space="preserve">cca </w:t>
      </w:r>
      <w:r w:rsidR="4EA38AD7" w:rsidRPr="00EF5C08">
        <w:rPr>
          <w:u w:val="single"/>
        </w:rPr>
        <w:t>9</w:t>
      </w:r>
      <w:r w:rsidR="216E37A1" w:rsidRPr="00EF5C08">
        <w:rPr>
          <w:u w:val="single"/>
        </w:rPr>
        <w:t>1</w:t>
      </w:r>
      <w:r w:rsidR="182AFA04" w:rsidRPr="00EF5C08">
        <w:rPr>
          <w:u w:val="single"/>
        </w:rPr>
        <w:t xml:space="preserve"> </w:t>
      </w:r>
      <w:r w:rsidR="565E0F9B" w:rsidRPr="00EF5C08">
        <w:rPr>
          <w:u w:val="single"/>
        </w:rPr>
        <w:t xml:space="preserve">% </w:t>
      </w:r>
      <w:r w:rsidR="1EA17D38" w:rsidRPr="00EF5C08">
        <w:rPr>
          <w:u w:val="single"/>
        </w:rPr>
        <w:t>do limitu</w:t>
      </w:r>
      <w:r w:rsidR="0F1A7967" w:rsidRPr="00EF5C08">
        <w:rPr>
          <w:u w:val="single"/>
        </w:rPr>
        <w:t xml:space="preserve"> </w:t>
      </w:r>
      <w:r w:rsidRPr="00EF5C08">
        <w:rPr>
          <w:u w:val="single"/>
        </w:rPr>
        <w:t>3,5 GB/měsíc</w:t>
      </w:r>
      <w:r w:rsidR="4FA12393" w:rsidRPr="00EF5C08">
        <w:rPr>
          <w:u w:val="single"/>
        </w:rPr>
        <w:t>,</w:t>
      </w:r>
    </w:p>
    <w:p w14:paraId="556EF69A" w14:textId="3206AF53" w:rsidR="00E271AF" w:rsidRPr="00EF5C08" w:rsidRDefault="3BD739AD" w:rsidP="00EF6818">
      <w:pPr>
        <w:pStyle w:val="Odstavecseseznamem"/>
        <w:numPr>
          <w:ilvl w:val="2"/>
          <w:numId w:val="13"/>
        </w:numPr>
        <w:ind w:left="1315" w:hanging="181"/>
        <w:jc w:val="both"/>
        <w:rPr>
          <w:u w:val="single"/>
        </w:rPr>
      </w:pPr>
      <w:r w:rsidRPr="00EF5C08">
        <w:rPr>
          <w:u w:val="single"/>
        </w:rPr>
        <w:t>cca</w:t>
      </w:r>
      <w:r w:rsidR="4FA12393" w:rsidRPr="00EF5C08">
        <w:rPr>
          <w:u w:val="single"/>
        </w:rPr>
        <w:t xml:space="preserve"> </w:t>
      </w:r>
      <w:r w:rsidR="2E6EE3C2" w:rsidRPr="00EF5C08">
        <w:rPr>
          <w:u w:val="single"/>
        </w:rPr>
        <w:t>9</w:t>
      </w:r>
      <w:r w:rsidR="7C650615" w:rsidRPr="00EF5C08">
        <w:rPr>
          <w:u w:val="single"/>
        </w:rPr>
        <w:t>3</w:t>
      </w:r>
      <w:r w:rsidR="1592C701" w:rsidRPr="00EF5C08">
        <w:rPr>
          <w:u w:val="single"/>
        </w:rPr>
        <w:t xml:space="preserve"> </w:t>
      </w:r>
      <w:r w:rsidR="565E0F9B" w:rsidRPr="00EF5C08">
        <w:rPr>
          <w:u w:val="single"/>
        </w:rPr>
        <w:t xml:space="preserve">% </w:t>
      </w:r>
      <w:r w:rsidR="1EA17D38" w:rsidRPr="00EF5C08">
        <w:rPr>
          <w:u w:val="single"/>
        </w:rPr>
        <w:t>do limitu</w:t>
      </w:r>
      <w:r w:rsidR="0F1A7967" w:rsidRPr="00EF5C08">
        <w:rPr>
          <w:u w:val="single"/>
        </w:rPr>
        <w:t xml:space="preserve"> </w:t>
      </w:r>
      <w:r w:rsidR="565E0F9B" w:rsidRPr="00EF5C08">
        <w:rPr>
          <w:u w:val="single"/>
        </w:rPr>
        <w:t xml:space="preserve">5 </w:t>
      </w:r>
      <w:r w:rsidR="0F1A7967" w:rsidRPr="00EF5C08">
        <w:rPr>
          <w:u w:val="single"/>
        </w:rPr>
        <w:t>GB/měsíc,</w:t>
      </w:r>
    </w:p>
    <w:p w14:paraId="2079113A" w14:textId="124F3A38" w:rsidR="00777201" w:rsidRPr="00EF5C08" w:rsidRDefault="6E5608FE" w:rsidP="00EF6818">
      <w:pPr>
        <w:pStyle w:val="Odstavecseseznamem"/>
        <w:numPr>
          <w:ilvl w:val="2"/>
          <w:numId w:val="13"/>
        </w:numPr>
        <w:ind w:left="1315" w:hanging="181"/>
        <w:jc w:val="both"/>
        <w:rPr>
          <w:u w:val="single"/>
        </w:rPr>
      </w:pPr>
      <w:r w:rsidRPr="00EF5C08">
        <w:rPr>
          <w:u w:val="single"/>
        </w:rPr>
        <w:t>cca 9</w:t>
      </w:r>
      <w:r w:rsidR="00210C67" w:rsidRPr="00EF5C08">
        <w:rPr>
          <w:u w:val="single"/>
        </w:rPr>
        <w:t>7</w:t>
      </w:r>
      <w:r w:rsidRPr="00EF5C08">
        <w:rPr>
          <w:u w:val="single"/>
        </w:rPr>
        <w:t xml:space="preserve"> % </w:t>
      </w:r>
      <w:r w:rsidR="1EA17D38" w:rsidRPr="00EF5C08">
        <w:rPr>
          <w:u w:val="single"/>
        </w:rPr>
        <w:t>do limitu</w:t>
      </w:r>
      <w:r w:rsidR="0F1A7967" w:rsidRPr="00EF5C08">
        <w:rPr>
          <w:u w:val="single"/>
        </w:rPr>
        <w:t xml:space="preserve"> </w:t>
      </w:r>
      <w:r w:rsidR="565E0F9B" w:rsidRPr="00EF5C08">
        <w:rPr>
          <w:u w:val="single"/>
        </w:rPr>
        <w:t xml:space="preserve">10 </w:t>
      </w:r>
      <w:r w:rsidR="0F1A7967" w:rsidRPr="00EF5C08">
        <w:rPr>
          <w:u w:val="single"/>
        </w:rPr>
        <w:t>GB/měsíc.</w:t>
      </w:r>
    </w:p>
    <w:p w14:paraId="5E3F32E5" w14:textId="0BD9B2A2" w:rsidR="00EA54F6" w:rsidRPr="00EF5C08" w:rsidRDefault="0096FD06" w:rsidP="00EF6818">
      <w:pPr>
        <w:pStyle w:val="Odstavecseseznamem"/>
        <w:numPr>
          <w:ilvl w:val="2"/>
          <w:numId w:val="13"/>
        </w:numPr>
        <w:ind w:left="1315" w:hanging="181"/>
        <w:jc w:val="both"/>
        <w:rPr>
          <w:u w:val="single"/>
        </w:rPr>
      </w:pPr>
      <w:r w:rsidRPr="00EF5C08">
        <w:rPr>
          <w:u w:val="single"/>
        </w:rPr>
        <w:t xml:space="preserve">cca </w:t>
      </w:r>
      <w:r w:rsidR="1EA17D38" w:rsidRPr="00EF5C08">
        <w:rPr>
          <w:u w:val="single"/>
        </w:rPr>
        <w:t>99</w:t>
      </w:r>
      <w:r w:rsidR="00674364" w:rsidRPr="00EF5C08">
        <w:rPr>
          <w:u w:val="single"/>
        </w:rPr>
        <w:t xml:space="preserve"> </w:t>
      </w:r>
      <w:r w:rsidR="1EA17D38" w:rsidRPr="00EF5C08">
        <w:rPr>
          <w:u w:val="single"/>
        </w:rPr>
        <w:t xml:space="preserve">% </w:t>
      </w:r>
      <w:r w:rsidR="1B451982" w:rsidRPr="00EF5C08">
        <w:rPr>
          <w:u w:val="single"/>
        </w:rPr>
        <w:t xml:space="preserve">do limitu </w:t>
      </w:r>
      <w:r w:rsidR="0072093D" w:rsidRPr="00EF5C08">
        <w:rPr>
          <w:u w:val="single"/>
        </w:rPr>
        <w:t>1</w:t>
      </w:r>
      <w:r w:rsidR="007F049B" w:rsidRPr="00EF5C08">
        <w:rPr>
          <w:u w:val="single"/>
        </w:rPr>
        <w:t>2</w:t>
      </w:r>
      <w:r w:rsidR="1B451982" w:rsidRPr="00EF5C08">
        <w:rPr>
          <w:u w:val="single"/>
        </w:rPr>
        <w:t xml:space="preserve"> GB/měsíc</w:t>
      </w:r>
    </w:p>
    <w:p w14:paraId="74AA98D9" w14:textId="4E79BD7C" w:rsidR="16487B84" w:rsidRDefault="16487B84" w:rsidP="75488EEB">
      <w:pPr>
        <w:pStyle w:val="Odstavecseseznamem"/>
        <w:ind w:left="1440"/>
        <w:jc w:val="both"/>
      </w:pPr>
    </w:p>
    <w:p w14:paraId="70256E7C" w14:textId="47C5CDA9" w:rsidR="00E6052B" w:rsidRDefault="5193EBCA" w:rsidP="00EF6818">
      <w:pPr>
        <w:pStyle w:val="Odstavecseseznamem"/>
        <w:numPr>
          <w:ilvl w:val="1"/>
          <w:numId w:val="13"/>
        </w:numPr>
        <w:ind w:left="924" w:hanging="357"/>
        <w:jc w:val="both"/>
      </w:pPr>
      <w:r>
        <w:t>V</w:t>
      </w:r>
      <w:r w:rsidR="1C763090">
        <w:t> </w:t>
      </w:r>
      <w:r>
        <w:t xml:space="preserve">případě skupiny </w:t>
      </w:r>
      <w:r w:rsidRPr="00EF5C08">
        <w:t>„</w:t>
      </w:r>
      <w:r w:rsidR="0BC3B389" w:rsidRPr="00EF5C08">
        <w:t>N</w:t>
      </w:r>
      <w:r w:rsidRPr="00EF5C08">
        <w:t>otebooky</w:t>
      </w:r>
      <w:r w:rsidR="1B19B7B2" w:rsidRPr="00EF5C08">
        <w:t xml:space="preserve"> a tablety</w:t>
      </w:r>
      <w:r w:rsidRPr="00EF5C08">
        <w:t>“</w:t>
      </w:r>
      <w:r>
        <w:t xml:space="preserve"> by se do případných měsíčních limitů přenesených dat uvedených níže orientačně vešel následující počet uživatelů (SIM karet / terminálů):</w:t>
      </w:r>
    </w:p>
    <w:p w14:paraId="032BC654" w14:textId="48830ADB" w:rsidR="1E13C808" w:rsidRPr="00EF5C08" w:rsidRDefault="08B97B25" w:rsidP="00EF6818">
      <w:pPr>
        <w:pStyle w:val="Odstavecseseznamem"/>
        <w:numPr>
          <w:ilvl w:val="2"/>
          <w:numId w:val="13"/>
        </w:numPr>
        <w:ind w:left="1315" w:hanging="181"/>
        <w:jc w:val="both"/>
        <w:rPr>
          <w:u w:val="single"/>
        </w:rPr>
      </w:pPr>
      <w:r w:rsidRPr="00EF5C08">
        <w:rPr>
          <w:u w:val="single"/>
        </w:rPr>
        <w:t xml:space="preserve">cca </w:t>
      </w:r>
      <w:r w:rsidR="2242602E" w:rsidRPr="00EF5C08">
        <w:rPr>
          <w:u w:val="single"/>
        </w:rPr>
        <w:t>1</w:t>
      </w:r>
      <w:r w:rsidR="00B67A42" w:rsidRPr="00EF5C08">
        <w:rPr>
          <w:u w:val="single"/>
        </w:rPr>
        <w:t>1</w:t>
      </w:r>
      <w:r w:rsidR="2242602E" w:rsidRPr="00EF5C08">
        <w:rPr>
          <w:u w:val="single"/>
        </w:rPr>
        <w:t xml:space="preserve"> % </w:t>
      </w:r>
      <w:r w:rsidR="00ED2BA9" w:rsidRPr="00EF5C08">
        <w:rPr>
          <w:u w:val="single"/>
        </w:rPr>
        <w:t xml:space="preserve">do </w:t>
      </w:r>
      <w:r w:rsidR="2242602E" w:rsidRPr="00EF5C08">
        <w:rPr>
          <w:u w:val="single"/>
        </w:rPr>
        <w:t>limit</w:t>
      </w:r>
      <w:r w:rsidR="00ED2BA9" w:rsidRPr="00EF5C08">
        <w:rPr>
          <w:u w:val="single"/>
        </w:rPr>
        <w:t>u</w:t>
      </w:r>
      <w:r w:rsidR="2242602E" w:rsidRPr="00EF5C08">
        <w:rPr>
          <w:u w:val="single"/>
        </w:rPr>
        <w:t xml:space="preserve"> 0 GB/měsíc,</w:t>
      </w:r>
    </w:p>
    <w:p w14:paraId="7A584520" w14:textId="78FAB8CF" w:rsidR="00A05C87" w:rsidRPr="00EF5C08" w:rsidRDefault="08B97B25" w:rsidP="00EF6818">
      <w:pPr>
        <w:pStyle w:val="Odstavecseseznamem"/>
        <w:numPr>
          <w:ilvl w:val="2"/>
          <w:numId w:val="13"/>
        </w:numPr>
        <w:ind w:left="1315" w:hanging="181"/>
        <w:jc w:val="both"/>
        <w:rPr>
          <w:u w:val="single"/>
        </w:rPr>
      </w:pPr>
      <w:r w:rsidRPr="00EF5C08">
        <w:rPr>
          <w:u w:val="single"/>
        </w:rPr>
        <w:t xml:space="preserve">cca </w:t>
      </w:r>
      <w:r w:rsidR="00A05C87" w:rsidRPr="00EF5C08">
        <w:rPr>
          <w:u w:val="single"/>
        </w:rPr>
        <w:t>5</w:t>
      </w:r>
      <w:r w:rsidR="001C0C7D" w:rsidRPr="00EF5C08">
        <w:rPr>
          <w:u w:val="single"/>
        </w:rPr>
        <w:t>3</w:t>
      </w:r>
      <w:r w:rsidR="6E83D29D" w:rsidRPr="00EF5C08">
        <w:rPr>
          <w:u w:val="single"/>
        </w:rPr>
        <w:t xml:space="preserve"> </w:t>
      </w:r>
      <w:r w:rsidR="00A05C87" w:rsidRPr="00EF5C08">
        <w:rPr>
          <w:u w:val="single"/>
        </w:rPr>
        <w:t>%</w:t>
      </w:r>
      <w:r w:rsidR="71379349" w:rsidRPr="00EF5C08">
        <w:rPr>
          <w:u w:val="single"/>
        </w:rPr>
        <w:t xml:space="preserve"> </w:t>
      </w:r>
      <w:r w:rsidR="00ED2BA9" w:rsidRPr="00EF5C08">
        <w:rPr>
          <w:u w:val="single"/>
        </w:rPr>
        <w:t xml:space="preserve">do </w:t>
      </w:r>
      <w:r w:rsidR="71379349" w:rsidRPr="00EF5C08">
        <w:rPr>
          <w:u w:val="single"/>
        </w:rPr>
        <w:t>limit</w:t>
      </w:r>
      <w:r w:rsidR="00ED2BA9" w:rsidRPr="00EF5C08">
        <w:rPr>
          <w:u w:val="single"/>
        </w:rPr>
        <w:t>u</w:t>
      </w:r>
      <w:r w:rsidR="71379349" w:rsidRPr="00EF5C08">
        <w:rPr>
          <w:u w:val="single"/>
        </w:rPr>
        <w:t xml:space="preserve"> 0,5 GB/měsíc</w:t>
      </w:r>
    </w:p>
    <w:p w14:paraId="7DA23BE4" w14:textId="6673C70D" w:rsidR="00283D66" w:rsidRPr="00EF5C08" w:rsidRDefault="71379349" w:rsidP="00EF6818">
      <w:pPr>
        <w:pStyle w:val="Odstavecseseznamem"/>
        <w:numPr>
          <w:ilvl w:val="2"/>
          <w:numId w:val="13"/>
        </w:numPr>
        <w:ind w:left="1315" w:hanging="181"/>
        <w:jc w:val="both"/>
        <w:rPr>
          <w:u w:val="single"/>
        </w:rPr>
      </w:pPr>
      <w:r w:rsidRPr="00EF5C08">
        <w:rPr>
          <w:u w:val="single"/>
        </w:rPr>
        <w:t xml:space="preserve">cca </w:t>
      </w:r>
      <w:r w:rsidR="00283D66" w:rsidRPr="00EF5C08">
        <w:rPr>
          <w:u w:val="single"/>
        </w:rPr>
        <w:t>80</w:t>
      </w:r>
      <w:r w:rsidRPr="00EF5C08">
        <w:rPr>
          <w:u w:val="single"/>
        </w:rPr>
        <w:t xml:space="preserve"> </w:t>
      </w:r>
      <w:r w:rsidR="00283D66" w:rsidRPr="00EF5C08">
        <w:rPr>
          <w:u w:val="single"/>
        </w:rPr>
        <w:t>%</w:t>
      </w:r>
      <w:r w:rsidR="178F6DDC" w:rsidRPr="00EF5C08">
        <w:rPr>
          <w:u w:val="single"/>
        </w:rPr>
        <w:t xml:space="preserve"> </w:t>
      </w:r>
      <w:r w:rsidR="00ED2BA9" w:rsidRPr="00EF5C08">
        <w:rPr>
          <w:u w:val="single"/>
        </w:rPr>
        <w:t xml:space="preserve">do </w:t>
      </w:r>
      <w:r w:rsidR="178F6DDC" w:rsidRPr="00EF5C08">
        <w:rPr>
          <w:u w:val="single"/>
        </w:rPr>
        <w:t>limit</w:t>
      </w:r>
      <w:r w:rsidR="00ED2BA9" w:rsidRPr="00EF5C08">
        <w:rPr>
          <w:u w:val="single"/>
        </w:rPr>
        <w:t>u</w:t>
      </w:r>
      <w:r w:rsidR="178F6DDC" w:rsidRPr="00EF5C08">
        <w:rPr>
          <w:u w:val="single"/>
        </w:rPr>
        <w:t xml:space="preserve"> 1,6 GB/měsíc</w:t>
      </w:r>
    </w:p>
    <w:p w14:paraId="3CBCAC50" w14:textId="08432278" w:rsidR="00727842" w:rsidRPr="00EF5C08" w:rsidRDefault="08B97B25" w:rsidP="00EF6818">
      <w:pPr>
        <w:pStyle w:val="Odstavecseseznamem"/>
        <w:numPr>
          <w:ilvl w:val="2"/>
          <w:numId w:val="13"/>
        </w:numPr>
        <w:ind w:left="1315" w:hanging="181"/>
        <w:jc w:val="both"/>
        <w:rPr>
          <w:u w:val="single"/>
        </w:rPr>
      </w:pPr>
      <w:r w:rsidRPr="00EF5C08">
        <w:rPr>
          <w:u w:val="single"/>
        </w:rPr>
        <w:t xml:space="preserve">cca </w:t>
      </w:r>
      <w:r w:rsidR="3D49A21E" w:rsidRPr="00EF5C08">
        <w:rPr>
          <w:u w:val="single"/>
        </w:rPr>
        <w:t>8</w:t>
      </w:r>
      <w:r w:rsidR="18A78733" w:rsidRPr="00EF5C08">
        <w:rPr>
          <w:u w:val="single"/>
        </w:rPr>
        <w:t>8</w:t>
      </w:r>
      <w:r w:rsidR="21515752" w:rsidRPr="00EF5C08">
        <w:rPr>
          <w:u w:val="single"/>
        </w:rPr>
        <w:t xml:space="preserve">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2,5 GB/měsíc,</w:t>
      </w:r>
    </w:p>
    <w:p w14:paraId="6C035F55" w14:textId="6BE83842" w:rsidR="00E6052B" w:rsidRPr="00EF5C08" w:rsidRDefault="5193EBCA" w:rsidP="00EF6818">
      <w:pPr>
        <w:pStyle w:val="Odstavecseseznamem"/>
        <w:numPr>
          <w:ilvl w:val="2"/>
          <w:numId w:val="13"/>
        </w:numPr>
        <w:ind w:left="1315" w:hanging="181"/>
        <w:jc w:val="both"/>
        <w:rPr>
          <w:u w:val="single"/>
        </w:rPr>
      </w:pPr>
      <w:r w:rsidRPr="00EF5C08">
        <w:rPr>
          <w:u w:val="single"/>
        </w:rPr>
        <w:t xml:space="preserve">cca </w:t>
      </w:r>
      <w:r w:rsidR="21521525" w:rsidRPr="00EF5C08">
        <w:rPr>
          <w:u w:val="single"/>
        </w:rPr>
        <w:t>9</w:t>
      </w:r>
      <w:r w:rsidR="6C65C1E9" w:rsidRPr="00EF5C08">
        <w:rPr>
          <w:u w:val="single"/>
        </w:rPr>
        <w:t>2</w:t>
      </w:r>
      <w:r w:rsidR="21521525" w:rsidRPr="00EF5C08">
        <w:rPr>
          <w:u w:val="single"/>
        </w:rPr>
        <w:t xml:space="preserve">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3,5 GB/měsíc,</w:t>
      </w:r>
    </w:p>
    <w:p w14:paraId="586D3DD5" w14:textId="4715BE88" w:rsidR="00E6052B" w:rsidRPr="00EF5C08" w:rsidRDefault="5193EBCA" w:rsidP="00EF6818">
      <w:pPr>
        <w:pStyle w:val="Odstavecseseznamem"/>
        <w:numPr>
          <w:ilvl w:val="2"/>
          <w:numId w:val="13"/>
        </w:numPr>
        <w:ind w:left="1315" w:hanging="181"/>
        <w:jc w:val="both"/>
        <w:rPr>
          <w:u w:val="single"/>
        </w:rPr>
      </w:pPr>
      <w:r w:rsidRPr="00EF5C08">
        <w:rPr>
          <w:u w:val="single"/>
        </w:rPr>
        <w:t xml:space="preserve">cca </w:t>
      </w:r>
      <w:r w:rsidR="571951AD" w:rsidRPr="00EF5C08">
        <w:rPr>
          <w:u w:val="single"/>
        </w:rPr>
        <w:t>9</w:t>
      </w:r>
      <w:r w:rsidR="0497FB76" w:rsidRPr="00EF5C08">
        <w:rPr>
          <w:u w:val="single"/>
        </w:rPr>
        <w:t>5</w:t>
      </w:r>
      <w:r w:rsidR="60105AF1" w:rsidRPr="00EF5C08">
        <w:rPr>
          <w:u w:val="single"/>
        </w:rPr>
        <w:t xml:space="preserve">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5 GB/měsíc,</w:t>
      </w:r>
    </w:p>
    <w:p w14:paraId="3EAC63BD" w14:textId="03544A4C" w:rsidR="58D8CB3D" w:rsidRPr="00EF5C08" w:rsidRDefault="5193EBCA" w:rsidP="00EF6818">
      <w:pPr>
        <w:pStyle w:val="Odstavecseseznamem"/>
        <w:numPr>
          <w:ilvl w:val="2"/>
          <w:numId w:val="13"/>
        </w:numPr>
        <w:ind w:left="1315" w:hanging="181"/>
        <w:jc w:val="both"/>
        <w:rPr>
          <w:u w:val="single"/>
        </w:rPr>
      </w:pPr>
      <w:r w:rsidRPr="00EF5C08">
        <w:rPr>
          <w:u w:val="single"/>
        </w:rPr>
        <w:t xml:space="preserve">cca </w:t>
      </w:r>
      <w:r w:rsidR="488E729E" w:rsidRPr="00EF5C08">
        <w:rPr>
          <w:u w:val="single"/>
        </w:rPr>
        <w:t xml:space="preserve">99 </w:t>
      </w:r>
      <w:r w:rsidRPr="00EF5C08">
        <w:rPr>
          <w:u w:val="single"/>
        </w:rPr>
        <w:t xml:space="preserve">% </w:t>
      </w:r>
      <w:r w:rsidR="00ED2BA9" w:rsidRPr="00EF5C08">
        <w:rPr>
          <w:u w:val="single"/>
        </w:rPr>
        <w:t>do</w:t>
      </w:r>
      <w:r w:rsidRPr="00EF5C08">
        <w:rPr>
          <w:u w:val="single"/>
        </w:rPr>
        <w:t xml:space="preserve"> </w:t>
      </w:r>
      <w:r w:rsidR="00ED2BA9" w:rsidRPr="00EF5C08">
        <w:rPr>
          <w:u w:val="single"/>
        </w:rPr>
        <w:t>limitu</w:t>
      </w:r>
      <w:r w:rsidRPr="00EF5C08">
        <w:rPr>
          <w:u w:val="single"/>
        </w:rPr>
        <w:t xml:space="preserve"> 10 GB/měsíc.</w:t>
      </w:r>
      <w:r w:rsidR="132CA685" w:rsidRPr="00EF5C08">
        <w:rPr>
          <w:u w:val="single"/>
        </w:rPr>
        <w:t xml:space="preserve"> </w:t>
      </w:r>
    </w:p>
    <w:p w14:paraId="1CF6F004" w14:textId="067395F0" w:rsidR="00071E00" w:rsidRDefault="00071E00" w:rsidP="00EF5C08">
      <w:pPr>
        <w:jc w:val="both"/>
      </w:pPr>
    </w:p>
    <w:p w14:paraId="670C6C14" w14:textId="72FA0DCD" w:rsidR="000132F6" w:rsidRPr="000132F6" w:rsidRDefault="009A5EC5" w:rsidP="00096DCF">
      <w:pPr>
        <w:pStyle w:val="Poadavek"/>
      </w:pPr>
      <w:r w:rsidRPr="00096DCF">
        <w:rPr>
          <w:b/>
          <w:bCs/>
        </w:rPr>
        <w:t>Základní tarify</w:t>
      </w:r>
      <w:r w:rsidR="000132F6" w:rsidRPr="00096DCF">
        <w:rPr>
          <w:b/>
          <w:bCs/>
        </w:rPr>
        <w:t xml:space="preserve"> </w:t>
      </w:r>
    </w:p>
    <w:p w14:paraId="629B1DCB" w14:textId="0E1F77B0" w:rsidR="00FA2C58" w:rsidRDefault="00E55E1D" w:rsidP="000132F6">
      <w:pPr>
        <w:jc w:val="both"/>
      </w:pPr>
      <w:r w:rsidRPr="00EF6EE5">
        <w:lastRenderedPageBreak/>
        <w:t>V</w:t>
      </w:r>
      <w:r w:rsidR="00F37063">
        <w:t> </w:t>
      </w:r>
      <w:r w:rsidRPr="00EF6EE5">
        <w:t xml:space="preserve">případě primárně poskytovaných </w:t>
      </w:r>
      <w:r>
        <w:t xml:space="preserve">mobilních </w:t>
      </w:r>
      <w:r w:rsidRPr="00EF6EE5">
        <w:t xml:space="preserve">služeb </w:t>
      </w:r>
      <w:r w:rsidR="00FA2C58">
        <w:t xml:space="preserve">zadavatel </w:t>
      </w:r>
      <w:r w:rsidR="00B06D94">
        <w:t xml:space="preserve">požaduje </w:t>
      </w:r>
      <w:r w:rsidR="002F2E16">
        <w:t>zjednodušen</w:t>
      </w:r>
      <w:r w:rsidR="0004651C">
        <w:t>ou</w:t>
      </w:r>
      <w:r w:rsidR="002F2E16">
        <w:t xml:space="preserve"> </w:t>
      </w:r>
      <w:r w:rsidR="00FA2C58">
        <w:t>cenotvorb</w:t>
      </w:r>
      <w:r w:rsidR="0004651C">
        <w:t>u</w:t>
      </w:r>
      <w:r w:rsidR="00C63D5E">
        <w:t xml:space="preserve"> a tarifní struktur</w:t>
      </w:r>
      <w:r w:rsidR="0004651C">
        <w:t>u</w:t>
      </w:r>
      <w:r w:rsidR="00FA2C58">
        <w:t xml:space="preserve"> z</w:t>
      </w:r>
      <w:r w:rsidR="00F37063">
        <w:t> </w:t>
      </w:r>
      <w:r w:rsidR="00FA2C58">
        <w:t xml:space="preserve">důvodu snížení administrativní náročnosti, jednoduchosti </w:t>
      </w:r>
      <w:r w:rsidR="00C63D5E">
        <w:t xml:space="preserve">(sjednocení) </w:t>
      </w:r>
      <w:r w:rsidR="00FA2C58">
        <w:t xml:space="preserve">výběru </w:t>
      </w:r>
      <w:r w:rsidR="0068647A">
        <w:t xml:space="preserve">služeb </w:t>
      </w:r>
      <w:r w:rsidR="00FA2C58">
        <w:t>pro uživatele atp.</w:t>
      </w:r>
    </w:p>
    <w:p w14:paraId="075A1EF3" w14:textId="58A9D14F" w:rsidR="005A5A28" w:rsidRDefault="292C5A20" w:rsidP="00E55E1D">
      <w:pPr>
        <w:jc w:val="both"/>
        <w:rPr>
          <w:b/>
          <w:bCs/>
        </w:rPr>
      </w:pPr>
      <w:r w:rsidRPr="00096DCF">
        <w:rPr>
          <w:b/>
          <w:bCs/>
        </w:rPr>
        <w:t xml:space="preserve">Zadavatel </w:t>
      </w:r>
      <w:r w:rsidR="00C63D5E">
        <w:rPr>
          <w:b/>
          <w:bCs/>
        </w:rPr>
        <w:t>požaduje</w:t>
      </w:r>
      <w:r w:rsidR="004602B9">
        <w:rPr>
          <w:b/>
          <w:bCs/>
        </w:rPr>
        <w:t xml:space="preserve"> </w:t>
      </w:r>
      <w:r w:rsidR="00D05445" w:rsidRPr="00096DCF">
        <w:rPr>
          <w:b/>
          <w:bCs/>
        </w:rPr>
        <w:t>2</w:t>
      </w:r>
      <w:r w:rsidRPr="00096DCF">
        <w:rPr>
          <w:b/>
        </w:rPr>
        <w:t xml:space="preserve"> základní tarify </w:t>
      </w:r>
      <w:r w:rsidRPr="005E5544">
        <w:t xml:space="preserve">(základní služby) pro jednotlivé skupiny uživatelů (terminálů / SIM karet), </w:t>
      </w:r>
      <w:r w:rsidR="00255BD7">
        <w:t xml:space="preserve">a to </w:t>
      </w:r>
      <w:r w:rsidRPr="005E5544">
        <w:t>konkrétně</w:t>
      </w:r>
      <w:r w:rsidR="005A5A28" w:rsidRPr="00096DCF">
        <w:t>:</w:t>
      </w:r>
    </w:p>
    <w:p w14:paraId="5CC0E180" w14:textId="00DF4313" w:rsidR="005A5A28" w:rsidRPr="00096DCF" w:rsidRDefault="292C5A20" w:rsidP="00D5096E">
      <w:pPr>
        <w:pStyle w:val="Odstavecseseznamem"/>
        <w:numPr>
          <w:ilvl w:val="0"/>
          <w:numId w:val="23"/>
        </w:numPr>
        <w:jc w:val="both"/>
      </w:pPr>
      <w:r w:rsidRPr="00096DCF">
        <w:rPr>
          <w:b/>
        </w:rPr>
        <w:t xml:space="preserve">tarif pro telefony </w:t>
      </w:r>
      <w:r w:rsidR="00D80232">
        <w:rPr>
          <w:b/>
          <w:bCs/>
        </w:rPr>
        <w:t xml:space="preserve">se </w:t>
      </w:r>
      <w:r w:rsidR="001D25B6">
        <w:rPr>
          <w:b/>
          <w:bCs/>
        </w:rPr>
        <w:t>služb</w:t>
      </w:r>
      <w:r w:rsidR="00D80232">
        <w:rPr>
          <w:b/>
          <w:bCs/>
        </w:rPr>
        <w:t>ami</w:t>
      </w:r>
      <w:r w:rsidR="001D25B6">
        <w:rPr>
          <w:b/>
          <w:bCs/>
        </w:rPr>
        <w:t xml:space="preserve"> </w:t>
      </w:r>
      <w:r w:rsidR="00D5096E" w:rsidRPr="00D5096E">
        <w:rPr>
          <w:b/>
          <w:bCs/>
        </w:rPr>
        <w:t>volání, SMS</w:t>
      </w:r>
      <w:r w:rsidR="004063F8">
        <w:rPr>
          <w:b/>
          <w:bCs/>
        </w:rPr>
        <w:t xml:space="preserve"> </w:t>
      </w:r>
      <w:r w:rsidR="00D5096E" w:rsidRPr="00D5096E">
        <w:rPr>
          <w:b/>
          <w:bCs/>
        </w:rPr>
        <w:t xml:space="preserve">a data </w:t>
      </w:r>
      <w:r w:rsidR="00AA7BC3" w:rsidRPr="009E59C8">
        <w:t>(</w:t>
      </w:r>
      <w:r w:rsidR="003E4C3B">
        <w:t xml:space="preserve">pro </w:t>
      </w:r>
      <w:r w:rsidR="009E59C8">
        <w:t>skupin</w:t>
      </w:r>
      <w:r w:rsidR="003E4C3B">
        <w:t>u terminálů</w:t>
      </w:r>
      <w:r w:rsidR="009E59C8">
        <w:t xml:space="preserve"> </w:t>
      </w:r>
      <w:r w:rsidR="005B7C3F" w:rsidRPr="009E59C8">
        <w:t>„</w:t>
      </w:r>
      <w:r w:rsidR="00FF63E2">
        <w:t>mobilní telefony</w:t>
      </w:r>
      <w:r w:rsidR="005B7C3F" w:rsidRPr="009E59C8">
        <w:t>“</w:t>
      </w:r>
      <w:r w:rsidR="009E59C8">
        <w:t xml:space="preserve"> viz výše</w:t>
      </w:r>
      <w:r w:rsidR="009E59C8" w:rsidRPr="00096DCF">
        <w:t>)</w:t>
      </w:r>
      <w:r w:rsidR="005B7C3F" w:rsidRPr="00096DCF">
        <w:rPr>
          <w:b/>
        </w:rPr>
        <w:t xml:space="preserve"> </w:t>
      </w:r>
      <w:r w:rsidRPr="005A5A28">
        <w:t xml:space="preserve">a </w:t>
      </w:r>
    </w:p>
    <w:p w14:paraId="0ED2B036" w14:textId="5762B6DC" w:rsidR="005A5A28" w:rsidRDefault="292C5A20" w:rsidP="005A5A28">
      <w:pPr>
        <w:pStyle w:val="Odstavecseseznamem"/>
        <w:numPr>
          <w:ilvl w:val="0"/>
          <w:numId w:val="23"/>
        </w:numPr>
        <w:jc w:val="both"/>
      </w:pPr>
      <w:r w:rsidRPr="00096DCF">
        <w:rPr>
          <w:b/>
        </w:rPr>
        <w:t>tarif pro notebooky</w:t>
      </w:r>
      <w:r w:rsidR="008A5190">
        <w:rPr>
          <w:b/>
          <w:bCs/>
        </w:rPr>
        <w:t xml:space="preserve"> a tablety</w:t>
      </w:r>
      <w:r w:rsidR="001D25B6">
        <w:rPr>
          <w:b/>
          <w:bCs/>
        </w:rPr>
        <w:t xml:space="preserve"> </w:t>
      </w:r>
      <w:r w:rsidR="001D25B6" w:rsidRPr="001D25B6">
        <w:rPr>
          <w:b/>
          <w:bCs/>
        </w:rPr>
        <w:t xml:space="preserve">pouze </w:t>
      </w:r>
      <w:r w:rsidR="00D80232">
        <w:rPr>
          <w:b/>
          <w:bCs/>
        </w:rPr>
        <w:t>s datovými službami</w:t>
      </w:r>
      <w:r w:rsidR="001E57EA">
        <w:rPr>
          <w:b/>
          <w:bCs/>
        </w:rPr>
        <w:t xml:space="preserve"> </w:t>
      </w:r>
      <w:r w:rsidR="001E57EA">
        <w:t xml:space="preserve">(pro </w:t>
      </w:r>
      <w:r w:rsidR="001E57EA" w:rsidRPr="001E57EA">
        <w:t>skupin</w:t>
      </w:r>
      <w:r w:rsidR="001E57EA">
        <w:t>u terminálů</w:t>
      </w:r>
      <w:r w:rsidR="001E57EA" w:rsidRPr="001E57EA">
        <w:t xml:space="preserve"> „notebooky a tablety“</w:t>
      </w:r>
      <w:r w:rsidR="001E57EA">
        <w:t xml:space="preserve"> viz výše)</w:t>
      </w:r>
      <w:r w:rsidRPr="00096DCF">
        <w:rPr>
          <w:b/>
        </w:rPr>
        <w:t>.</w:t>
      </w:r>
    </w:p>
    <w:p w14:paraId="7768F473" w14:textId="5E15AE30" w:rsidR="00FA2C58" w:rsidRDefault="292C5A20" w:rsidP="00096DCF">
      <w:pPr>
        <w:ind w:left="60"/>
        <w:jc w:val="both"/>
      </w:pPr>
      <w:r>
        <w:t>K</w:t>
      </w:r>
      <w:r w:rsidR="00F37063">
        <w:t> </w:t>
      </w:r>
      <w:r>
        <w:t>těmto základním tarifů</w:t>
      </w:r>
      <w:r w:rsidR="635BA958">
        <w:t>m</w:t>
      </w:r>
      <w:r>
        <w:t xml:space="preserve"> pak </w:t>
      </w:r>
      <w:r w:rsidR="002E413E">
        <w:t>zadavatel požaduje možnost</w:t>
      </w:r>
      <w:r w:rsidR="00F940A2">
        <w:t xml:space="preserve"> výběru</w:t>
      </w:r>
      <w:r w:rsidR="00224AA8">
        <w:t xml:space="preserve"> </w:t>
      </w:r>
      <w:r>
        <w:t>doplňkov</w:t>
      </w:r>
      <w:r w:rsidR="00F940A2">
        <w:t>ých</w:t>
      </w:r>
      <w:r>
        <w:t xml:space="preserve"> služ</w:t>
      </w:r>
      <w:r w:rsidR="00F940A2">
        <w:t>eb</w:t>
      </w:r>
      <w:r>
        <w:t xml:space="preserve"> pro další minoritně využívané </w:t>
      </w:r>
      <w:r w:rsidR="00523BB9">
        <w:t xml:space="preserve">služby – </w:t>
      </w:r>
      <w:r w:rsidR="00523BB9" w:rsidRPr="00090587">
        <w:t>podrobněji</w:t>
      </w:r>
      <w:r w:rsidRPr="00090587">
        <w:t xml:space="preserve"> v</w:t>
      </w:r>
      <w:r w:rsidR="00F37063" w:rsidRPr="00090587" w:rsidDel="00F940A2">
        <w:t> </w:t>
      </w:r>
      <w:r w:rsidRPr="00090587">
        <w:t xml:space="preserve">kap. </w:t>
      </w:r>
      <w:r w:rsidR="00FA2C58" w:rsidRPr="00090587">
        <w:fldChar w:fldCharType="begin"/>
      </w:r>
      <w:r w:rsidR="00FA2C58" w:rsidRPr="00090587">
        <w:instrText xml:space="preserve"> REF _Ref126311383 \r \h  \* MERGEFORMAT </w:instrText>
      </w:r>
      <w:r w:rsidR="00FA2C58" w:rsidRPr="00090587">
        <w:fldChar w:fldCharType="separate"/>
      </w:r>
      <w:r w:rsidR="00F026F5" w:rsidRPr="00090587">
        <w:t>2.1</w:t>
      </w:r>
      <w:r w:rsidR="00FA2C58" w:rsidRPr="00090587">
        <w:fldChar w:fldCharType="end"/>
      </w:r>
      <w:r w:rsidR="00F940A2" w:rsidRPr="00090587">
        <w:t xml:space="preserve"> a </w:t>
      </w:r>
      <w:r w:rsidR="00F940A2" w:rsidRPr="00090587">
        <w:fldChar w:fldCharType="begin"/>
      </w:r>
      <w:r w:rsidR="00F940A2" w:rsidRPr="00090587">
        <w:instrText xml:space="preserve"> REF _Ref98334822 \r \h </w:instrText>
      </w:r>
      <w:r w:rsidR="00090587" w:rsidRPr="008721EA">
        <w:rPr>
          <w:highlight w:val="magenta"/>
        </w:rPr>
        <w:instrText xml:space="preserve"> \* MERGEFORMAT </w:instrText>
      </w:r>
      <w:r w:rsidR="00F940A2" w:rsidRPr="00090587">
        <w:fldChar w:fldCharType="separate"/>
      </w:r>
      <w:r w:rsidR="00F940A2" w:rsidRPr="00090587">
        <w:t>3</w:t>
      </w:r>
      <w:r w:rsidR="00F940A2" w:rsidRPr="00090587">
        <w:fldChar w:fldCharType="end"/>
      </w:r>
      <w:r w:rsidR="222106BA" w:rsidRPr="00090587">
        <w:t>.</w:t>
      </w:r>
    </w:p>
    <w:p w14:paraId="521F8134" w14:textId="0170AD07" w:rsidR="00C42923" w:rsidRPr="00931E3F" w:rsidRDefault="00C42923">
      <w:pPr>
        <w:pStyle w:val="Poadavek"/>
        <w:rPr>
          <w:b/>
          <w:bCs/>
        </w:rPr>
      </w:pPr>
      <w:bookmarkStart w:id="92" w:name="_Ref141880328"/>
      <w:r w:rsidRPr="00096DCF">
        <w:rPr>
          <w:b/>
        </w:rPr>
        <w:t>Neomeze</w:t>
      </w:r>
      <w:r w:rsidR="00931E3F" w:rsidRPr="00096DCF">
        <w:rPr>
          <w:b/>
        </w:rPr>
        <w:t>né objemy volání a SMS</w:t>
      </w:r>
    </w:p>
    <w:p w14:paraId="3A91AD48" w14:textId="677817C5" w:rsidR="00064618" w:rsidRPr="00931E3F" w:rsidRDefault="222106BA" w:rsidP="00C42923">
      <w:pPr>
        <w:jc w:val="both"/>
      </w:pPr>
      <w:r w:rsidRPr="00931E3F">
        <w:t xml:space="preserve">Pro hlasová volání a SMS </w:t>
      </w:r>
      <w:r w:rsidR="009E382A">
        <w:t>musí být</w:t>
      </w:r>
      <w:r w:rsidR="00CA3BCC" w:rsidRPr="00931E3F">
        <w:t xml:space="preserve"> </w:t>
      </w:r>
      <w:r w:rsidR="002F1E30" w:rsidRPr="00931E3F">
        <w:t>součástí</w:t>
      </w:r>
      <w:r w:rsidR="00CA3BCC" w:rsidRPr="00931E3F">
        <w:t> základní</w:t>
      </w:r>
      <w:r w:rsidR="002F1E30" w:rsidRPr="00931E3F">
        <w:t>ho</w:t>
      </w:r>
      <w:r w:rsidR="00CA3BCC" w:rsidRPr="00931E3F">
        <w:t xml:space="preserve"> tarifu </w:t>
      </w:r>
      <w:r w:rsidR="00926C29" w:rsidRPr="00931E3F">
        <w:t>a základní</w:t>
      </w:r>
      <w:r w:rsidR="00643BC4" w:rsidRPr="00931E3F">
        <w:t>ch</w:t>
      </w:r>
      <w:r w:rsidR="00926C29" w:rsidRPr="00931E3F">
        <w:t xml:space="preserve"> služ</w:t>
      </w:r>
      <w:r w:rsidR="00643BC4" w:rsidRPr="00931E3F">
        <w:t>eb</w:t>
      </w:r>
      <w:r w:rsidR="00926C29" w:rsidRPr="00931E3F">
        <w:t xml:space="preserve"> </w:t>
      </w:r>
      <w:r w:rsidR="00CA3BCC" w:rsidRPr="00931E3F">
        <w:t xml:space="preserve">pro </w:t>
      </w:r>
      <w:r w:rsidR="002F1E30" w:rsidRPr="00931E3F">
        <w:t xml:space="preserve">telefony </w:t>
      </w:r>
      <w:r w:rsidRPr="00931E3F">
        <w:t xml:space="preserve">neomezené objemy provolaných minut </w:t>
      </w:r>
      <w:r w:rsidR="00456325" w:rsidRPr="00931E3F">
        <w:t xml:space="preserve">(v rozsahu </w:t>
      </w:r>
      <w:r w:rsidR="00357463" w:rsidRPr="00931E3F">
        <w:t xml:space="preserve">definice </w:t>
      </w:r>
      <w:r w:rsidR="00456325" w:rsidRPr="00931E3F">
        <w:t xml:space="preserve">základní služby pro volání dle kap. </w:t>
      </w:r>
      <w:r w:rsidR="00456325" w:rsidRPr="00931E3F">
        <w:fldChar w:fldCharType="begin"/>
      </w:r>
      <w:r w:rsidR="00456325" w:rsidRPr="00931E3F">
        <w:instrText xml:space="preserve"> REF _Ref141879856 \r \h </w:instrText>
      </w:r>
      <w:r w:rsidR="00931E3F">
        <w:instrText xml:space="preserve"> \* MERGEFORMAT </w:instrText>
      </w:r>
      <w:r w:rsidR="00456325" w:rsidRPr="00931E3F">
        <w:fldChar w:fldCharType="separate"/>
      </w:r>
      <w:r w:rsidR="00456325" w:rsidRPr="00931E3F">
        <w:t>3.2</w:t>
      </w:r>
      <w:r w:rsidR="00456325" w:rsidRPr="00931E3F">
        <w:fldChar w:fldCharType="end"/>
      </w:r>
      <w:r w:rsidR="00456325" w:rsidRPr="00931E3F">
        <w:t>)</w:t>
      </w:r>
      <w:r w:rsidR="00357463" w:rsidRPr="00931E3F">
        <w:t xml:space="preserve"> </w:t>
      </w:r>
      <w:r w:rsidRPr="00931E3F">
        <w:t>a SMS</w:t>
      </w:r>
      <w:r w:rsidR="00456325" w:rsidRPr="00096DCF">
        <w:t xml:space="preserve"> </w:t>
      </w:r>
      <w:r w:rsidR="00456325" w:rsidRPr="00931E3F">
        <w:t xml:space="preserve">(v rozsahu </w:t>
      </w:r>
      <w:r w:rsidR="00357463" w:rsidRPr="00931E3F">
        <w:t xml:space="preserve">definice </w:t>
      </w:r>
      <w:r w:rsidR="00456325" w:rsidRPr="00931E3F">
        <w:t xml:space="preserve">základní služby SMS dle kap. </w:t>
      </w:r>
      <w:r w:rsidR="00456325" w:rsidRPr="00931E3F">
        <w:fldChar w:fldCharType="begin"/>
      </w:r>
      <w:r w:rsidR="00456325" w:rsidRPr="00931E3F">
        <w:instrText xml:space="preserve"> REF _Ref141879890 \r \h </w:instrText>
      </w:r>
      <w:r w:rsidR="00931E3F">
        <w:instrText xml:space="preserve"> \* MERGEFORMAT </w:instrText>
      </w:r>
      <w:r w:rsidR="00456325" w:rsidRPr="00931E3F">
        <w:fldChar w:fldCharType="separate"/>
      </w:r>
      <w:r w:rsidR="00456325" w:rsidRPr="00931E3F">
        <w:t>3.3</w:t>
      </w:r>
      <w:r w:rsidR="00456325" w:rsidRPr="00931E3F">
        <w:fldChar w:fldCharType="end"/>
      </w:r>
      <w:r w:rsidR="00456325" w:rsidRPr="00931E3F">
        <w:t>)</w:t>
      </w:r>
      <w:r w:rsidR="4B5FD1A6" w:rsidRPr="00931E3F">
        <w:t>,</w:t>
      </w:r>
      <w:r w:rsidRPr="00931E3F">
        <w:t xml:space="preserve"> a to jak z</w:t>
      </w:r>
      <w:r w:rsidR="00F37063" w:rsidRPr="00931E3F">
        <w:t> </w:t>
      </w:r>
      <w:r w:rsidRPr="00931E3F">
        <w:t>důvodů jednoduchosti, tak z</w:t>
      </w:r>
      <w:r w:rsidR="00F37063" w:rsidRPr="00931E3F">
        <w:t> </w:t>
      </w:r>
      <w:r w:rsidRPr="00931E3F">
        <w:t>důvodu obtížné predikce objemu volání v</w:t>
      </w:r>
      <w:r w:rsidR="00F37063" w:rsidRPr="00931E3F">
        <w:t> </w:t>
      </w:r>
      <w:r w:rsidRPr="00931E3F">
        <w:t xml:space="preserve">mimořádných situacích </w:t>
      </w:r>
      <w:r w:rsidR="4B5FD1A6" w:rsidRPr="00931E3F">
        <w:t>(</w:t>
      </w:r>
      <w:r w:rsidRPr="00931E3F">
        <w:t xml:space="preserve">a </w:t>
      </w:r>
      <w:r w:rsidR="4B5FD1A6" w:rsidRPr="00931E3F">
        <w:t xml:space="preserve">současně </w:t>
      </w:r>
      <w:r w:rsidRPr="00931E3F">
        <w:t>nežádoucího omezování hlasové komunikace při operativním řízení činností na distribuční soustavě</w:t>
      </w:r>
      <w:r w:rsidR="4B5FD1A6" w:rsidRPr="00931E3F">
        <w:t xml:space="preserve">, </w:t>
      </w:r>
      <w:r w:rsidRPr="00931E3F">
        <w:t>viz výše).</w:t>
      </w:r>
      <w:bookmarkEnd w:id="92"/>
    </w:p>
    <w:p w14:paraId="5D8B9344" w14:textId="0004CBBC" w:rsidR="005308A9" w:rsidRPr="00096DCF" w:rsidRDefault="003C1338">
      <w:pPr>
        <w:pStyle w:val="Poadavek"/>
        <w:rPr>
          <w:b/>
        </w:rPr>
      </w:pPr>
      <w:bookmarkStart w:id="93" w:name="_Ref147911080"/>
      <w:r w:rsidRPr="00096DCF">
        <w:rPr>
          <w:b/>
        </w:rPr>
        <w:t xml:space="preserve">Varianty </w:t>
      </w:r>
      <w:r w:rsidR="00185DF9">
        <w:rPr>
          <w:b/>
          <w:bCs/>
        </w:rPr>
        <w:t xml:space="preserve">nabídky </w:t>
      </w:r>
      <w:r w:rsidRPr="00096DCF">
        <w:rPr>
          <w:b/>
        </w:rPr>
        <w:t xml:space="preserve">pro datové </w:t>
      </w:r>
      <w:r w:rsidR="002A712B">
        <w:rPr>
          <w:b/>
          <w:bCs/>
        </w:rPr>
        <w:t>služby</w:t>
      </w:r>
      <w:bookmarkEnd w:id="93"/>
    </w:p>
    <w:p w14:paraId="76123FA2" w14:textId="4C5B7687" w:rsidR="009A103A" w:rsidRDefault="00064618" w:rsidP="005308A9">
      <w:pPr>
        <w:jc w:val="both"/>
      </w:pPr>
      <w:r w:rsidRPr="004D0308">
        <w:t xml:space="preserve">Pro </w:t>
      </w:r>
      <w:r w:rsidR="00D62C88">
        <w:t>základní služby datového přístupu k síti Internet (</w:t>
      </w:r>
      <w:r w:rsidR="005E6718">
        <w:t xml:space="preserve">v rozsahu definice dle kap. </w:t>
      </w:r>
      <w:r w:rsidR="00470E18">
        <w:fldChar w:fldCharType="begin"/>
      </w:r>
      <w:r w:rsidR="00470E18">
        <w:instrText xml:space="preserve"> REF _Ref141880081 \r \h </w:instrText>
      </w:r>
      <w:r w:rsidR="00470E18">
        <w:fldChar w:fldCharType="separate"/>
      </w:r>
      <w:r w:rsidR="00470E18">
        <w:t>3.</w:t>
      </w:r>
      <w:r w:rsidR="00917F82">
        <w:t>4</w:t>
      </w:r>
      <w:r w:rsidR="00470E18">
        <w:fldChar w:fldCharType="end"/>
      </w:r>
      <w:r w:rsidR="00532B02">
        <w:t xml:space="preserve">) </w:t>
      </w:r>
      <w:r w:rsidR="00532B02" w:rsidRPr="004D0308">
        <w:t>zadavatel</w:t>
      </w:r>
      <w:r w:rsidR="00532B02" w:rsidRPr="004D0308" w:rsidDel="009F7EE0">
        <w:t xml:space="preserve"> </w:t>
      </w:r>
      <w:r w:rsidR="005A6558">
        <w:t>požaduje</w:t>
      </w:r>
      <w:r w:rsidR="009F7EE0" w:rsidRPr="004D0308">
        <w:t xml:space="preserve">, aby </w:t>
      </w:r>
      <w:r w:rsidR="00042CE7" w:rsidRPr="004D0308">
        <w:t>operátor</w:t>
      </w:r>
      <w:r w:rsidR="00C525F3" w:rsidRPr="004D0308">
        <w:t xml:space="preserve"> nabídnul </w:t>
      </w:r>
      <w:r w:rsidR="00BD7054">
        <w:t xml:space="preserve">individuálně </w:t>
      </w:r>
      <w:r w:rsidR="00BD7054" w:rsidRPr="00096DCF">
        <w:rPr>
          <w:b/>
        </w:rPr>
        <w:t xml:space="preserve">pro každý ze dvou požadovaných tarifů </w:t>
      </w:r>
      <w:r w:rsidR="00222E22" w:rsidRPr="00096DCF">
        <w:rPr>
          <w:b/>
        </w:rPr>
        <w:t>jednu</w:t>
      </w:r>
      <w:r w:rsidR="005A6558" w:rsidRPr="00096DCF">
        <w:rPr>
          <w:b/>
        </w:rPr>
        <w:t xml:space="preserve"> </w:t>
      </w:r>
      <w:r w:rsidR="009A103A" w:rsidRPr="00096DCF">
        <w:rPr>
          <w:b/>
        </w:rPr>
        <w:t>z</w:t>
      </w:r>
      <w:r w:rsidR="001571A2" w:rsidRPr="00096DCF">
        <w:rPr>
          <w:b/>
        </w:rPr>
        <w:t> </w:t>
      </w:r>
      <w:r w:rsidR="009A103A" w:rsidRPr="00096DCF">
        <w:rPr>
          <w:b/>
        </w:rPr>
        <w:t>následujících variant</w:t>
      </w:r>
      <w:r w:rsidR="004479D3">
        <w:t xml:space="preserve"> (samostatně variantu pro tarif pro telefony a samostatně stejnou nebo jinou variantu pro tarif pro notebooky a tablety)</w:t>
      </w:r>
      <w:r w:rsidR="00B033A5" w:rsidRPr="004D0308">
        <w:t>, které budou hodnocen</w:t>
      </w:r>
      <w:r w:rsidR="007A2BA7">
        <w:t xml:space="preserve">é dle jejich parametrů </w:t>
      </w:r>
      <w:r w:rsidR="00EC3EC1">
        <w:t>z</w:t>
      </w:r>
      <w:r w:rsidR="001571A2">
        <w:t> </w:t>
      </w:r>
      <w:r w:rsidR="00EC3EC1">
        <w:t>pohledu ekonomické výhodnosti</w:t>
      </w:r>
      <w:r w:rsidR="00B033A5">
        <w:t xml:space="preserve"> (</w:t>
      </w:r>
      <w:r w:rsidR="001A192A">
        <w:t>s</w:t>
      </w:r>
      <w:r w:rsidR="00EF6FE6">
        <w:t> </w:t>
      </w:r>
      <w:r w:rsidR="001A192A">
        <w:t xml:space="preserve">využitím </w:t>
      </w:r>
      <w:r w:rsidR="00B033A5">
        <w:t>dodatečných malusů</w:t>
      </w:r>
      <w:r w:rsidR="001A192A">
        <w:t xml:space="preserve"> a započítání dodatečn</w:t>
      </w:r>
      <w:r w:rsidR="008B1932">
        <w:t>ých cenových položek</w:t>
      </w:r>
      <w:r w:rsidR="0028350B">
        <w:t>)</w:t>
      </w:r>
      <w:r w:rsidR="009A103A">
        <w:t>:</w:t>
      </w:r>
    </w:p>
    <w:p w14:paraId="59F92B88" w14:textId="1DC05400" w:rsidR="002F0330" w:rsidRDefault="0011094B" w:rsidP="00096DCF">
      <w:pPr>
        <w:pStyle w:val="Odstavecseseznamem"/>
        <w:numPr>
          <w:ilvl w:val="0"/>
          <w:numId w:val="22"/>
        </w:numPr>
        <w:ind w:left="360"/>
        <w:jc w:val="both"/>
      </w:pPr>
      <w:r w:rsidRPr="00096DCF">
        <w:rPr>
          <w:b/>
        </w:rPr>
        <w:t>neomezený objem</w:t>
      </w:r>
      <w:r>
        <w:t xml:space="preserve"> přenesených dat </w:t>
      </w:r>
      <w:r w:rsidR="00034E47" w:rsidRPr="00096DCF">
        <w:rPr>
          <w:b/>
        </w:rPr>
        <w:t>s</w:t>
      </w:r>
      <w:r w:rsidR="001571A2">
        <w:rPr>
          <w:b/>
          <w:bCs/>
        </w:rPr>
        <w:t> </w:t>
      </w:r>
      <w:r w:rsidR="00034E47" w:rsidRPr="00096DCF">
        <w:rPr>
          <w:b/>
        </w:rPr>
        <w:t>neomezenou rychlostí</w:t>
      </w:r>
      <w:r w:rsidR="00034E47">
        <w:t xml:space="preserve"> přenosu </w:t>
      </w:r>
      <w:r>
        <w:t>v</w:t>
      </w:r>
      <w:r w:rsidR="001571A2">
        <w:t> </w:t>
      </w:r>
      <w:r>
        <w:t>rámci základního tarifu</w:t>
      </w:r>
      <w:r w:rsidR="00FC48D8">
        <w:t xml:space="preserve"> všech SIM karet</w:t>
      </w:r>
      <w:r w:rsidR="00433885">
        <w:t xml:space="preserve"> </w:t>
      </w:r>
      <w:r w:rsidR="0028350B">
        <w:t>–</w:t>
      </w:r>
      <w:r w:rsidR="00433885">
        <w:t xml:space="preserve"> </w:t>
      </w:r>
      <w:r w:rsidR="000B70B4">
        <w:t>velikost malusu je nula,</w:t>
      </w:r>
    </w:p>
    <w:p w14:paraId="40FF590D" w14:textId="6921E300" w:rsidR="003A3CA1" w:rsidRPr="00BF6568" w:rsidRDefault="00B47E01" w:rsidP="00AA04FD">
      <w:pPr>
        <w:pStyle w:val="Odstavecseseznamem"/>
        <w:numPr>
          <w:ilvl w:val="0"/>
          <w:numId w:val="22"/>
        </w:numPr>
        <w:ind w:left="360"/>
        <w:jc w:val="both"/>
      </w:pPr>
      <w:r w:rsidRPr="00096DCF">
        <w:rPr>
          <w:b/>
        </w:rPr>
        <w:t>omezený objem</w:t>
      </w:r>
      <w:r>
        <w:t xml:space="preserve"> přenesených dat </w:t>
      </w:r>
      <w:r w:rsidRPr="00096DCF">
        <w:rPr>
          <w:b/>
        </w:rPr>
        <w:t>s</w:t>
      </w:r>
      <w:r w:rsidR="001571A2">
        <w:rPr>
          <w:b/>
          <w:bCs/>
        </w:rPr>
        <w:t> </w:t>
      </w:r>
      <w:r w:rsidR="00022EAC">
        <w:rPr>
          <w:b/>
          <w:bCs/>
        </w:rPr>
        <w:t>ne</w:t>
      </w:r>
      <w:r w:rsidRPr="00096DCF">
        <w:rPr>
          <w:b/>
        </w:rPr>
        <w:t>omezenou rychlostí</w:t>
      </w:r>
      <w:r>
        <w:t xml:space="preserve"> přenosu v</w:t>
      </w:r>
      <w:r w:rsidR="001571A2">
        <w:t> </w:t>
      </w:r>
      <w:r>
        <w:t>rámci základního tarifu všech SIM karet</w:t>
      </w:r>
      <w:r w:rsidR="00077ABE">
        <w:t xml:space="preserve"> </w:t>
      </w:r>
      <w:r w:rsidR="00077ABE" w:rsidRPr="00077ABE">
        <w:t xml:space="preserve">(omezení rychlosti přenosu dat po vyčerpání limitu viz varianty tarifů níže) </w:t>
      </w:r>
      <w:r w:rsidR="006F5795">
        <w:t>–</w:t>
      </w:r>
      <w:r w:rsidR="00077ABE" w:rsidRPr="00077ABE">
        <w:t xml:space="preserve"> velikost malusu činí </w:t>
      </w:r>
      <w:r w:rsidR="003A3CA1" w:rsidRPr="00077ABE">
        <w:t>5 %</w:t>
      </w:r>
      <w:r w:rsidR="00077ABE" w:rsidRPr="00077ABE">
        <w:t xml:space="preserve"> z celkové ceny nabídky</w:t>
      </w:r>
      <w:r w:rsidR="00DC1CF7">
        <w:rPr>
          <w:u w:val="single"/>
        </w:rPr>
        <w:br/>
      </w:r>
      <w:r w:rsidR="003A3CA1" w:rsidRPr="00671B91">
        <w:rPr>
          <w:u w:val="single"/>
        </w:rPr>
        <w:t xml:space="preserve">Tarif Standard: </w:t>
      </w:r>
    </w:p>
    <w:p w14:paraId="7811FF67" w14:textId="1788CDDC" w:rsidR="003A3CA1" w:rsidRDefault="003A3CA1" w:rsidP="00AA04FD">
      <w:pPr>
        <w:pStyle w:val="Odstavecseseznamem"/>
        <w:ind w:left="360"/>
        <w:jc w:val="both"/>
      </w:pPr>
      <w:r w:rsidRPr="003A3CA1">
        <w:t>ČR – limit objemu přenesených dat 8 GB s rychlostí 5 Mb/s po vyčerpání datového objemu</w:t>
      </w:r>
    </w:p>
    <w:p w14:paraId="225C17A7" w14:textId="7C8B96DC" w:rsidR="00BF6568" w:rsidRPr="00AA04FD" w:rsidRDefault="003A3CA1" w:rsidP="00AA04FD">
      <w:pPr>
        <w:pStyle w:val="Odstavecseseznamem"/>
        <w:ind w:left="360"/>
        <w:jc w:val="both"/>
      </w:pPr>
      <w:r w:rsidRPr="003A3CA1">
        <w:t>EU – limit objemu přenesených dat 11 GB s možností navýšení</w:t>
      </w:r>
      <w:r w:rsidR="00DC1CF7" w:rsidRPr="00671B91">
        <w:rPr>
          <w:u w:val="single"/>
        </w:rPr>
        <w:br/>
      </w:r>
      <w:r w:rsidR="00BF6568" w:rsidRPr="00671B91">
        <w:rPr>
          <w:u w:val="single"/>
        </w:rPr>
        <w:t>Tarif Premium:</w:t>
      </w:r>
    </w:p>
    <w:p w14:paraId="250462E4" w14:textId="77777777" w:rsidR="00141899" w:rsidRDefault="00DC1CF7" w:rsidP="00141899">
      <w:pPr>
        <w:pStyle w:val="Odstavecseseznamem"/>
        <w:ind w:left="360"/>
        <w:jc w:val="both"/>
      </w:pPr>
      <w:r w:rsidRPr="003A3CA1">
        <w:t xml:space="preserve">ČR – limit </w:t>
      </w:r>
      <w:r w:rsidR="00BF6568">
        <w:t>objemu přenesených dat 20 GB s rychlostí 10 Mb/s po vyčerpání datového objemu</w:t>
      </w:r>
    </w:p>
    <w:p w14:paraId="0C6F248F" w14:textId="1C0FCBA6" w:rsidR="00F41E11" w:rsidRPr="001B3E7E" w:rsidRDefault="00BF6568" w:rsidP="00141899">
      <w:pPr>
        <w:pStyle w:val="Odstavecseseznamem"/>
        <w:ind w:left="360"/>
        <w:jc w:val="both"/>
      </w:pPr>
      <w:r>
        <w:t>EU – limit objemu přenesených dat 23 GB s možností navýšení dle ceny za datový balíček</w:t>
      </w:r>
      <w:r w:rsidR="00022EAC">
        <w:br/>
      </w:r>
    </w:p>
    <w:tbl>
      <w:tblPr>
        <w:tblStyle w:val="Svtlmkatabulky"/>
        <w:tblW w:w="0" w:type="auto"/>
        <w:tblLook w:val="04A0" w:firstRow="1" w:lastRow="0" w:firstColumn="1" w:lastColumn="0" w:noHBand="0" w:noVBand="1"/>
      </w:tblPr>
      <w:tblGrid>
        <w:gridCol w:w="7225"/>
        <w:gridCol w:w="1837"/>
      </w:tblGrid>
      <w:tr w:rsidR="00CB7362" w14:paraId="3B3747C5" w14:textId="77777777">
        <w:tc>
          <w:tcPr>
            <w:tcW w:w="7225" w:type="dxa"/>
          </w:tcPr>
          <w:p w14:paraId="5C541148" w14:textId="5FF67E50" w:rsidR="00CB7362" w:rsidRDefault="00CB7362">
            <w:pPr>
              <w:spacing w:after="0"/>
              <w:rPr>
                <w:b/>
                <w:bCs/>
              </w:rPr>
            </w:pPr>
            <w:r>
              <w:rPr>
                <w:b/>
                <w:bCs/>
              </w:rPr>
              <w:t>V</w:t>
            </w:r>
            <w:r w:rsidRPr="00A4407A">
              <w:rPr>
                <w:b/>
                <w:bCs/>
              </w:rPr>
              <w:t>ariant</w:t>
            </w:r>
            <w:r>
              <w:rPr>
                <w:b/>
                <w:bCs/>
              </w:rPr>
              <w:t>a</w:t>
            </w:r>
            <w:r w:rsidRPr="00A4407A">
              <w:rPr>
                <w:b/>
                <w:bCs/>
              </w:rPr>
              <w:t xml:space="preserve"> </w:t>
            </w:r>
            <w:r>
              <w:rPr>
                <w:b/>
                <w:bCs/>
              </w:rPr>
              <w:t>poskytování datových služeb</w:t>
            </w:r>
            <w:r w:rsidR="00796C71">
              <w:rPr>
                <w:b/>
                <w:bCs/>
              </w:rPr>
              <w:t xml:space="preserve"> – tarif </w:t>
            </w:r>
            <w:r w:rsidR="00CF708F">
              <w:rPr>
                <w:b/>
                <w:bCs/>
              </w:rPr>
              <w:t>pro telefony</w:t>
            </w:r>
            <w:r w:rsidRPr="00F5727F">
              <w:rPr>
                <w:b/>
                <w:bCs/>
              </w:rPr>
              <w:t>:</w:t>
            </w:r>
          </w:p>
          <w:p w14:paraId="2027D0B3" w14:textId="7120B299" w:rsidR="00CB7362" w:rsidRDefault="00CB7362">
            <w:pPr>
              <w:rPr>
                <w:sz w:val="18"/>
                <w:szCs w:val="18"/>
              </w:rPr>
            </w:pPr>
            <w:r>
              <w:rPr>
                <w:sz w:val="18"/>
                <w:szCs w:val="18"/>
              </w:rPr>
              <w:t xml:space="preserve">Instrukce: Uveďte zvolenou variantu </w:t>
            </w:r>
            <w:r w:rsidR="00C76FFD">
              <w:rPr>
                <w:sz w:val="18"/>
                <w:szCs w:val="18"/>
              </w:rPr>
              <w:t xml:space="preserve">datových služeb </w:t>
            </w:r>
            <w:r w:rsidRPr="0036527D">
              <w:rPr>
                <w:sz w:val="18"/>
                <w:szCs w:val="18"/>
              </w:rPr>
              <w:t>(A / B)</w:t>
            </w:r>
            <w:r w:rsidR="00605FFE" w:rsidRPr="0036527D">
              <w:rPr>
                <w:sz w:val="18"/>
                <w:szCs w:val="18"/>
              </w:rPr>
              <w:t>.</w:t>
            </w:r>
          </w:p>
          <w:p w14:paraId="327E18D4" w14:textId="6873681A" w:rsidR="00CB7362" w:rsidRPr="00096C70" w:rsidRDefault="00CB7362">
            <w:r w:rsidRPr="0036527D">
              <w:rPr>
                <w:sz w:val="18"/>
                <w:szCs w:val="18"/>
              </w:rPr>
              <w:t>Stejnou hodnotu uveďte do buňky D3 v</w:t>
            </w:r>
            <w:r w:rsidR="001571A2" w:rsidRPr="0036527D">
              <w:rPr>
                <w:sz w:val="18"/>
                <w:szCs w:val="18"/>
              </w:rPr>
              <w:t> </w:t>
            </w:r>
            <w:r w:rsidRPr="0036527D">
              <w:rPr>
                <w:sz w:val="18"/>
                <w:szCs w:val="18"/>
              </w:rPr>
              <w:t>listu „Nabízené parametry“ finančního kalkulačního modelu (příloha č. 2</w:t>
            </w:r>
            <w:r w:rsidR="00943BB7" w:rsidRPr="0036527D">
              <w:rPr>
                <w:sz w:val="18"/>
                <w:szCs w:val="18"/>
              </w:rPr>
              <w:t>.1</w:t>
            </w:r>
            <w:r w:rsidRPr="0036527D">
              <w:rPr>
                <w:sz w:val="18"/>
                <w:szCs w:val="18"/>
              </w:rPr>
              <w:t xml:space="preserve"> RD).</w:t>
            </w:r>
          </w:p>
        </w:tc>
        <w:tc>
          <w:tcPr>
            <w:tcW w:w="1837" w:type="dxa"/>
            <w:shd w:val="clear" w:color="auto" w:fill="FFF2CC" w:themeFill="accent4" w:themeFillTint="33"/>
          </w:tcPr>
          <w:p w14:paraId="2A8B4087" w14:textId="77777777" w:rsidR="00CB7362" w:rsidRPr="00F5727F" w:rsidRDefault="00CB7362">
            <w:pPr>
              <w:pStyle w:val="Splnnpoadavku"/>
              <w:jc w:val="left"/>
            </w:pPr>
            <w:r>
              <w:t>Zde vyplní dodavatel</w:t>
            </w:r>
          </w:p>
        </w:tc>
      </w:tr>
      <w:tr w:rsidR="00796C71" w14:paraId="02F54E42" w14:textId="77777777">
        <w:tc>
          <w:tcPr>
            <w:tcW w:w="7225" w:type="dxa"/>
          </w:tcPr>
          <w:p w14:paraId="3D9DFE66" w14:textId="277D120A" w:rsidR="00796C71" w:rsidRDefault="00796C71" w:rsidP="00796C71">
            <w:pPr>
              <w:spacing w:after="0"/>
              <w:rPr>
                <w:b/>
                <w:bCs/>
              </w:rPr>
            </w:pPr>
            <w:r>
              <w:rPr>
                <w:b/>
                <w:bCs/>
              </w:rPr>
              <w:t>V</w:t>
            </w:r>
            <w:r w:rsidRPr="00A4407A">
              <w:rPr>
                <w:b/>
                <w:bCs/>
              </w:rPr>
              <w:t>ariant</w:t>
            </w:r>
            <w:r>
              <w:rPr>
                <w:b/>
                <w:bCs/>
              </w:rPr>
              <w:t>a</w:t>
            </w:r>
            <w:r w:rsidRPr="00A4407A">
              <w:rPr>
                <w:b/>
                <w:bCs/>
              </w:rPr>
              <w:t xml:space="preserve"> </w:t>
            </w:r>
            <w:r>
              <w:rPr>
                <w:b/>
                <w:bCs/>
              </w:rPr>
              <w:t>poskytování datových služeb</w:t>
            </w:r>
            <w:r w:rsidR="00CF708F">
              <w:rPr>
                <w:b/>
                <w:bCs/>
              </w:rPr>
              <w:t xml:space="preserve"> – t</w:t>
            </w:r>
            <w:r w:rsidR="00CF708F" w:rsidRPr="00CF708F">
              <w:rPr>
                <w:b/>
                <w:bCs/>
              </w:rPr>
              <w:t>arif pro notebooky a tablety</w:t>
            </w:r>
            <w:r w:rsidRPr="00F5727F">
              <w:rPr>
                <w:b/>
                <w:bCs/>
              </w:rPr>
              <w:t>:</w:t>
            </w:r>
          </w:p>
          <w:p w14:paraId="7135699A" w14:textId="4AFB918F" w:rsidR="00796C71" w:rsidRDefault="00796C71" w:rsidP="00796C71">
            <w:pPr>
              <w:rPr>
                <w:sz w:val="18"/>
                <w:szCs w:val="18"/>
              </w:rPr>
            </w:pPr>
            <w:r>
              <w:rPr>
                <w:sz w:val="18"/>
                <w:szCs w:val="18"/>
              </w:rPr>
              <w:t xml:space="preserve">Instrukce: Uveďte zvolenou variantu datových služeb </w:t>
            </w:r>
            <w:r w:rsidRPr="0036527D">
              <w:rPr>
                <w:sz w:val="18"/>
                <w:szCs w:val="18"/>
              </w:rPr>
              <w:t>(A / B).</w:t>
            </w:r>
          </w:p>
          <w:p w14:paraId="6352C868" w14:textId="58B8DC6D" w:rsidR="00796C71" w:rsidRDefault="00796C71" w:rsidP="00796C71">
            <w:pPr>
              <w:spacing w:after="0"/>
              <w:rPr>
                <w:b/>
                <w:bCs/>
              </w:rPr>
            </w:pPr>
            <w:r w:rsidRPr="00FF251A">
              <w:rPr>
                <w:sz w:val="18"/>
                <w:szCs w:val="18"/>
              </w:rPr>
              <w:lastRenderedPageBreak/>
              <w:t>Stejnou hodnotu uveďte do buňky D</w:t>
            </w:r>
            <w:r w:rsidR="008D2EBC" w:rsidRPr="00FF251A">
              <w:rPr>
                <w:sz w:val="18"/>
                <w:szCs w:val="18"/>
              </w:rPr>
              <w:t>4</w:t>
            </w:r>
            <w:r w:rsidRPr="00FF251A">
              <w:rPr>
                <w:sz w:val="18"/>
                <w:szCs w:val="18"/>
              </w:rPr>
              <w:t xml:space="preserve"> v</w:t>
            </w:r>
            <w:r w:rsidR="001571A2" w:rsidRPr="00FF251A">
              <w:rPr>
                <w:sz w:val="18"/>
                <w:szCs w:val="18"/>
              </w:rPr>
              <w:t> </w:t>
            </w:r>
            <w:r w:rsidRPr="00FF251A">
              <w:rPr>
                <w:sz w:val="18"/>
                <w:szCs w:val="18"/>
              </w:rPr>
              <w:t>listu „Nabízené parametry“ finančního kalkulačního modelu (příloha č. 2</w:t>
            </w:r>
            <w:r w:rsidR="00C307CF" w:rsidRPr="00FF251A">
              <w:rPr>
                <w:sz w:val="18"/>
                <w:szCs w:val="18"/>
              </w:rPr>
              <w:t>.1</w:t>
            </w:r>
            <w:r w:rsidRPr="00FF251A">
              <w:rPr>
                <w:sz w:val="18"/>
                <w:szCs w:val="18"/>
              </w:rPr>
              <w:t xml:space="preserve"> RD).</w:t>
            </w:r>
          </w:p>
        </w:tc>
        <w:tc>
          <w:tcPr>
            <w:tcW w:w="1837" w:type="dxa"/>
            <w:shd w:val="clear" w:color="auto" w:fill="FFF2CC" w:themeFill="accent4" w:themeFillTint="33"/>
          </w:tcPr>
          <w:p w14:paraId="79DF34B0" w14:textId="7AAE57B8" w:rsidR="00796C71" w:rsidRDefault="00796C71" w:rsidP="00796C71">
            <w:pPr>
              <w:pStyle w:val="Splnnpoadavku"/>
              <w:jc w:val="left"/>
            </w:pPr>
            <w:r>
              <w:lastRenderedPageBreak/>
              <w:t>Zde vyplní dodavatel</w:t>
            </w:r>
          </w:p>
        </w:tc>
      </w:tr>
    </w:tbl>
    <w:p w14:paraId="027D5058" w14:textId="77777777" w:rsidR="009421B0" w:rsidRPr="009421B0" w:rsidRDefault="009421B0" w:rsidP="009421B0">
      <w:bookmarkStart w:id="94" w:name="_Toc141084282"/>
      <w:bookmarkStart w:id="95" w:name="_Toc141883627"/>
      <w:bookmarkStart w:id="96" w:name="_Toc141948049"/>
      <w:bookmarkStart w:id="97" w:name="_Toc141948744"/>
      <w:bookmarkStart w:id="98" w:name="_Toc145337333"/>
      <w:bookmarkStart w:id="99" w:name="_Toc146645294"/>
      <w:bookmarkStart w:id="100" w:name="_Toc146645518"/>
      <w:bookmarkStart w:id="101" w:name="_Toc146645742"/>
      <w:bookmarkStart w:id="102" w:name="_Toc147909658"/>
      <w:bookmarkStart w:id="103" w:name="_Toc149126776"/>
      <w:bookmarkStart w:id="104" w:name="_Toc149672244"/>
      <w:bookmarkStart w:id="105" w:name="_Toc149662250"/>
      <w:bookmarkStart w:id="106" w:name="_Toc149672255"/>
      <w:bookmarkStart w:id="107" w:name="_Toc149662261"/>
      <w:bookmarkStart w:id="108" w:name="_Ref98417427"/>
      <w:bookmarkStart w:id="109" w:name="_Ref98417467"/>
      <w:bookmarkStart w:id="110" w:name="_Ref98417471"/>
      <w:bookmarkStart w:id="111" w:name="_Ref107406828"/>
      <w:bookmarkStart w:id="112" w:name="_Toc149672256"/>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2FF64022" w14:textId="77777777" w:rsidR="00376D25" w:rsidRDefault="00376D25">
      <w:pPr>
        <w:spacing w:after="0"/>
        <w:rPr>
          <w:rFonts w:asciiTheme="majorHAnsi" w:eastAsiaTheme="majorEastAsia" w:hAnsiTheme="majorHAnsi" w:cstheme="majorBidi"/>
          <w:b/>
          <w:bCs/>
          <w:kern w:val="32"/>
          <w:sz w:val="32"/>
          <w:szCs w:val="32"/>
        </w:rPr>
      </w:pPr>
      <w:r>
        <w:br w:type="page"/>
      </w:r>
    </w:p>
    <w:p w14:paraId="34A407D8" w14:textId="328B9595" w:rsidR="00D00A20" w:rsidRDefault="00D00A20" w:rsidP="00D00A20">
      <w:pPr>
        <w:pStyle w:val="Nadpis1"/>
      </w:pPr>
      <w:bookmarkStart w:id="113" w:name="_Toc190951631"/>
      <w:r>
        <w:lastRenderedPageBreak/>
        <w:t>Předmět, místo a termíny plnění</w:t>
      </w:r>
      <w:bookmarkEnd w:id="108"/>
      <w:bookmarkEnd w:id="109"/>
      <w:bookmarkEnd w:id="110"/>
      <w:bookmarkEnd w:id="111"/>
      <w:bookmarkEnd w:id="112"/>
      <w:bookmarkEnd w:id="113"/>
    </w:p>
    <w:p w14:paraId="7DEE55EB" w14:textId="10DCE17D" w:rsidR="00D00A20" w:rsidRDefault="00D00A20" w:rsidP="00D00A20">
      <w:pPr>
        <w:keepNext/>
        <w:jc w:val="both"/>
      </w:pPr>
      <w:r>
        <w:t>V</w:t>
      </w:r>
      <w:r w:rsidR="001571A2">
        <w:t> </w:t>
      </w:r>
      <w:r>
        <w:t>této části jsou specifikované obecné požadavky ohledně předmětu, místa a termínů plnění, přičemž podrobné požadavky na tato plnění jsou uvedené v</w:t>
      </w:r>
      <w:r w:rsidR="00F37063" w:rsidDel="001571A2">
        <w:t> </w:t>
      </w:r>
      <w:r>
        <w:t>dalších kapitolách.</w:t>
      </w:r>
    </w:p>
    <w:p w14:paraId="3B631846" w14:textId="04C343B8" w:rsidR="00D00A20" w:rsidRPr="00096DCF" w:rsidRDefault="00D00A20" w:rsidP="00D00A20">
      <w:pPr>
        <w:pStyle w:val="Nadpis2"/>
      </w:pPr>
      <w:bookmarkStart w:id="114" w:name="_Ref92975749"/>
      <w:bookmarkStart w:id="115" w:name="_Ref92975772"/>
      <w:bookmarkStart w:id="116" w:name="_Ref126311383"/>
      <w:bookmarkStart w:id="117" w:name="_Ref146644397"/>
      <w:bookmarkStart w:id="118" w:name="_Toc149672257"/>
      <w:bookmarkStart w:id="119" w:name="_Toc190951632"/>
      <w:r w:rsidRPr="00096DCF">
        <w:t>Předmět plnění</w:t>
      </w:r>
      <w:bookmarkEnd w:id="114"/>
      <w:bookmarkEnd w:id="115"/>
      <w:bookmarkEnd w:id="116"/>
      <w:bookmarkEnd w:id="117"/>
      <w:bookmarkEnd w:id="118"/>
      <w:bookmarkEnd w:id="119"/>
    </w:p>
    <w:p w14:paraId="29B6B824" w14:textId="00976669" w:rsidR="006B4C05" w:rsidRDefault="006B4C05" w:rsidP="006B4C05">
      <w:pPr>
        <w:jc w:val="both"/>
      </w:pPr>
      <w:r>
        <w:t>V</w:t>
      </w:r>
      <w:r w:rsidR="001571A2">
        <w:t> </w:t>
      </w:r>
      <w:r>
        <w:t xml:space="preserve">rámci plnění smlouvy zadavatel požaduje od dodavatele komplexní služby, tedy jak primárně poskytované </w:t>
      </w:r>
      <w:r w:rsidR="00BA4764">
        <w:t xml:space="preserve">mobilní </w:t>
      </w:r>
      <w:r>
        <w:t>telekomunikační služby</w:t>
      </w:r>
      <w:r w:rsidR="003475EA">
        <w:t xml:space="preserve"> (služby elektronických komunikací)</w:t>
      </w:r>
      <w:r>
        <w:t>, tak všechna související plnění v</w:t>
      </w:r>
      <w:r w:rsidR="00F37063" w:rsidDel="001571A2">
        <w:t> </w:t>
      </w:r>
      <w:r>
        <w:t xml:space="preserve">rozsahu </w:t>
      </w:r>
      <w:r w:rsidRPr="00B217DE">
        <w:t>návrh</w:t>
      </w:r>
      <w:r>
        <w:t>u</w:t>
      </w:r>
      <w:r w:rsidRPr="00B217DE">
        <w:t xml:space="preserve"> </w:t>
      </w:r>
      <w:r>
        <w:t xml:space="preserve">technického </w:t>
      </w:r>
      <w:r w:rsidRPr="00B217DE">
        <w:t xml:space="preserve">řešení </w:t>
      </w:r>
      <w:r>
        <w:t xml:space="preserve">způsobu předávání služeb </w:t>
      </w:r>
      <w:r w:rsidRPr="00B217DE">
        <w:t>(implementační projekt), implementace (zprovoznění</w:t>
      </w:r>
      <w:r>
        <w:t xml:space="preserve"> komunikace v</w:t>
      </w:r>
      <w:r w:rsidR="00F37063" w:rsidDel="001571A2">
        <w:t> </w:t>
      </w:r>
      <w:r>
        <w:t>základním rozsahu</w:t>
      </w:r>
      <w:r w:rsidRPr="00B217DE">
        <w:t xml:space="preserve">), </w:t>
      </w:r>
      <w:r>
        <w:t>zaškolení, dodávek SIM karet</w:t>
      </w:r>
      <w:r w:rsidRPr="00B217DE">
        <w:t>,</w:t>
      </w:r>
      <w:r>
        <w:t xml:space="preserve"> zajištění</w:t>
      </w:r>
      <w:r w:rsidRPr="00B217DE">
        <w:t xml:space="preserve"> technick</w:t>
      </w:r>
      <w:r>
        <w:t>é</w:t>
      </w:r>
      <w:r w:rsidRPr="00B217DE">
        <w:t xml:space="preserve"> podpor</w:t>
      </w:r>
      <w:r>
        <w:t>y</w:t>
      </w:r>
      <w:r w:rsidRPr="00B217DE">
        <w:t xml:space="preserve"> </w:t>
      </w:r>
      <w:r>
        <w:t>a záruky.</w:t>
      </w:r>
    </w:p>
    <w:p w14:paraId="2EE08217" w14:textId="0276A194" w:rsidR="006574B9" w:rsidRDefault="006574B9" w:rsidP="006574B9">
      <w:pPr>
        <w:pStyle w:val="Poadavek"/>
      </w:pPr>
      <w:r>
        <w:t>Dodavatel musí v</w:t>
      </w:r>
      <w:r w:rsidDel="001571A2">
        <w:t> </w:t>
      </w:r>
      <w:r>
        <w:t>rámci smluvního plnění zajistit služby pro zadavatele v</w:t>
      </w:r>
      <w:r w:rsidR="001571A2">
        <w:t> </w:t>
      </w:r>
      <w:r>
        <w:t>následujícím rozsahu a struktuře:</w:t>
      </w:r>
    </w:p>
    <w:p w14:paraId="655D607D" w14:textId="77777777" w:rsidR="003475EA" w:rsidRPr="007018CC" w:rsidRDefault="00404910" w:rsidP="0076784B">
      <w:pPr>
        <w:pStyle w:val="Odstavecseseznamem"/>
        <w:numPr>
          <w:ilvl w:val="0"/>
          <w:numId w:val="12"/>
        </w:numPr>
        <w:jc w:val="both"/>
        <w:rPr>
          <w:b/>
          <w:bCs/>
        </w:rPr>
      </w:pPr>
      <w:r>
        <w:rPr>
          <w:b/>
          <w:bCs/>
        </w:rPr>
        <w:t>M</w:t>
      </w:r>
      <w:r w:rsidR="003475EA" w:rsidRPr="007018CC">
        <w:rPr>
          <w:b/>
          <w:bCs/>
        </w:rPr>
        <w:t>obilní služby</w:t>
      </w:r>
      <w:r w:rsidR="003475EA">
        <w:rPr>
          <w:b/>
          <w:bCs/>
        </w:rPr>
        <w:t xml:space="preserve"> </w:t>
      </w:r>
      <w:r w:rsidR="003475EA" w:rsidRPr="006B4C05">
        <w:t>(</w:t>
      </w:r>
      <w:r>
        <w:t xml:space="preserve">primárně poskytované </w:t>
      </w:r>
      <w:r w:rsidR="003475EA" w:rsidRPr="006B4C05">
        <w:t>služby elektronických komunikací)</w:t>
      </w:r>
      <w:r w:rsidR="003475EA" w:rsidRPr="00F5508E">
        <w:t>:</w:t>
      </w:r>
    </w:p>
    <w:p w14:paraId="410E9741" w14:textId="77777777" w:rsidR="003475EA" w:rsidRPr="007018CC" w:rsidRDefault="003475EA" w:rsidP="00EF6818">
      <w:pPr>
        <w:pStyle w:val="Odstavecseseznamem"/>
        <w:numPr>
          <w:ilvl w:val="1"/>
          <w:numId w:val="12"/>
        </w:numPr>
        <w:ind w:left="924" w:hanging="357"/>
        <w:jc w:val="both"/>
      </w:pPr>
      <w:r w:rsidRPr="007018CC">
        <w:t>Základní služby (základní tarify):</w:t>
      </w:r>
    </w:p>
    <w:p w14:paraId="67CD64D0" w14:textId="75F5C841" w:rsidR="003475EA" w:rsidRDefault="003475EA" w:rsidP="00EF6818">
      <w:pPr>
        <w:pStyle w:val="Odstavecseseznamem"/>
        <w:numPr>
          <w:ilvl w:val="2"/>
          <w:numId w:val="12"/>
        </w:numPr>
        <w:ind w:left="1491" w:hanging="357"/>
        <w:jc w:val="both"/>
      </w:pPr>
      <w:r>
        <w:t xml:space="preserve">Tarif pro </w:t>
      </w:r>
      <w:r w:rsidRPr="00E55E1D">
        <w:t xml:space="preserve">telefony </w:t>
      </w:r>
      <w:r>
        <w:t xml:space="preserve">– neomezené volání, neomezené SMS, základní </w:t>
      </w:r>
      <w:r w:rsidR="00833A96">
        <w:t xml:space="preserve">datový balíček </w:t>
      </w:r>
      <w:r>
        <w:t>nebo neomezená data</w:t>
      </w:r>
      <w:r w:rsidR="000E0C7D">
        <w:t xml:space="preserve"> (dle nabízené varianty)</w:t>
      </w:r>
    </w:p>
    <w:p w14:paraId="22A21510" w14:textId="7358C9CC" w:rsidR="003475EA" w:rsidRDefault="003475EA" w:rsidP="00EF6818">
      <w:pPr>
        <w:pStyle w:val="Odstavecseseznamem"/>
        <w:numPr>
          <w:ilvl w:val="2"/>
          <w:numId w:val="12"/>
        </w:numPr>
        <w:ind w:left="1491" w:hanging="357"/>
        <w:jc w:val="both"/>
      </w:pPr>
      <w:r w:rsidDel="000E0C7D">
        <w:t xml:space="preserve">Tarif pro </w:t>
      </w:r>
      <w:r>
        <w:t>notebooky</w:t>
      </w:r>
      <w:r w:rsidR="000E0C7D">
        <w:t xml:space="preserve"> a tablety</w:t>
      </w:r>
      <w:r w:rsidRPr="00E55E1D">
        <w:t xml:space="preserve"> </w:t>
      </w:r>
      <w:r>
        <w:t xml:space="preserve">– </w:t>
      </w:r>
      <w:r w:rsidR="00CD4334">
        <w:t>základní datový balíček</w:t>
      </w:r>
      <w:r w:rsidR="00CD4334" w:rsidDel="00CD4334">
        <w:t xml:space="preserve"> </w:t>
      </w:r>
      <w:r>
        <w:t>nebo neomezená data</w:t>
      </w:r>
      <w:r w:rsidR="000E0C7D">
        <w:t xml:space="preserve"> (dle nabízené varianty)</w:t>
      </w:r>
      <w:r>
        <w:t>, bez volání</w:t>
      </w:r>
      <w:r w:rsidR="00CD4334">
        <w:t xml:space="preserve"> a </w:t>
      </w:r>
      <w:r>
        <w:t>SMS</w:t>
      </w:r>
    </w:p>
    <w:p w14:paraId="3A424E3F" w14:textId="2A056D21" w:rsidR="003475EA" w:rsidRPr="007018CC" w:rsidRDefault="003475EA" w:rsidP="00EF6818">
      <w:pPr>
        <w:pStyle w:val="Odstavecseseznamem"/>
        <w:numPr>
          <w:ilvl w:val="1"/>
          <w:numId w:val="12"/>
        </w:numPr>
        <w:ind w:left="924" w:hanging="357"/>
        <w:jc w:val="both"/>
      </w:pPr>
      <w:r w:rsidRPr="007018CC">
        <w:t>Doplňkové služby</w:t>
      </w:r>
      <w:r w:rsidR="00AD7CC6">
        <w:t xml:space="preserve"> vázané </w:t>
      </w:r>
      <w:r w:rsidR="000D5355">
        <w:t>k základním službám</w:t>
      </w:r>
      <w:r w:rsidRPr="007018CC">
        <w:t>:</w:t>
      </w:r>
    </w:p>
    <w:p w14:paraId="2D5EDAEF" w14:textId="7CEC71CF" w:rsidR="00BD1327" w:rsidRDefault="005B2EF7" w:rsidP="00EF6818">
      <w:pPr>
        <w:pStyle w:val="Odstavecseseznamem"/>
        <w:numPr>
          <w:ilvl w:val="2"/>
          <w:numId w:val="12"/>
        </w:numPr>
        <w:ind w:left="1491" w:hanging="357"/>
        <w:jc w:val="both"/>
      </w:pPr>
      <w:r>
        <w:t xml:space="preserve">specifická </w:t>
      </w:r>
      <w:r w:rsidR="003475EA" w:rsidRPr="00E55E1D">
        <w:t>volání</w:t>
      </w:r>
    </w:p>
    <w:p w14:paraId="1CC0896D" w14:textId="15D70D02" w:rsidR="003475EA" w:rsidRDefault="27845B77" w:rsidP="00EF6818">
      <w:pPr>
        <w:pStyle w:val="Odstavecseseznamem"/>
        <w:numPr>
          <w:ilvl w:val="3"/>
          <w:numId w:val="12"/>
        </w:numPr>
        <w:ind w:left="2058" w:hanging="357"/>
        <w:jc w:val="both"/>
      </w:pPr>
      <w:r>
        <w:t xml:space="preserve">na zahraniční destinace </w:t>
      </w:r>
    </w:p>
    <w:p w14:paraId="2164D977" w14:textId="7E56227C" w:rsidR="003475EA" w:rsidRDefault="27845B77" w:rsidP="00EF6818">
      <w:pPr>
        <w:pStyle w:val="Odstavecseseznamem"/>
        <w:numPr>
          <w:ilvl w:val="3"/>
          <w:numId w:val="12"/>
        </w:numPr>
        <w:ind w:left="2058" w:hanging="357"/>
        <w:jc w:val="both"/>
      </w:pPr>
      <w:r>
        <w:t>na specifické prefixy</w:t>
      </w:r>
    </w:p>
    <w:p w14:paraId="34F76CEB" w14:textId="4BC7433D" w:rsidR="003475EA" w:rsidRDefault="27845B77" w:rsidP="00EF6818">
      <w:pPr>
        <w:pStyle w:val="Odstavecseseznamem"/>
        <w:numPr>
          <w:ilvl w:val="3"/>
          <w:numId w:val="12"/>
        </w:numPr>
        <w:ind w:left="2058" w:hanging="357"/>
        <w:jc w:val="both"/>
      </w:pPr>
      <w:r>
        <w:t>v</w:t>
      </w:r>
      <w:r w:rsidR="2218C80E">
        <w:t> </w:t>
      </w:r>
      <w:r>
        <w:t>roamingu mimo zónu EU</w:t>
      </w:r>
    </w:p>
    <w:p w14:paraId="035EBBF1" w14:textId="0E7853A7" w:rsidR="009B6A79" w:rsidRDefault="009B6A79" w:rsidP="00EF6818">
      <w:pPr>
        <w:pStyle w:val="Odstavecseseznamem"/>
        <w:numPr>
          <w:ilvl w:val="2"/>
          <w:numId w:val="12"/>
        </w:numPr>
        <w:ind w:left="1491" w:hanging="357"/>
        <w:jc w:val="both"/>
      </w:pPr>
      <w:r>
        <w:t>specifické SMS</w:t>
      </w:r>
    </w:p>
    <w:p w14:paraId="711CB8CA" w14:textId="366B5C1E" w:rsidR="003475EA" w:rsidRDefault="003475EA" w:rsidP="00EF6818">
      <w:pPr>
        <w:pStyle w:val="Odstavecseseznamem"/>
        <w:numPr>
          <w:ilvl w:val="3"/>
          <w:numId w:val="12"/>
        </w:numPr>
        <w:ind w:left="2058" w:hanging="357"/>
        <w:jc w:val="both"/>
      </w:pPr>
      <w:r>
        <w:t>odchozí SMS v</w:t>
      </w:r>
      <w:r w:rsidR="00F37063" w:rsidDel="001571A2">
        <w:t> </w:t>
      </w:r>
      <w:r>
        <w:t>roamingu mimo zónu EU</w:t>
      </w:r>
    </w:p>
    <w:p w14:paraId="461868E6" w14:textId="5A9579F0" w:rsidR="009B6A79" w:rsidRPr="00DB2B7B" w:rsidRDefault="515A6F4A" w:rsidP="00EF6818">
      <w:pPr>
        <w:pStyle w:val="Odstavecseseznamem"/>
        <w:numPr>
          <w:ilvl w:val="3"/>
          <w:numId w:val="12"/>
        </w:numPr>
        <w:ind w:left="2058" w:hanging="357"/>
        <w:jc w:val="both"/>
      </w:pPr>
      <w:r w:rsidRPr="00096DCF">
        <w:t>odchozí</w:t>
      </w:r>
      <w:r w:rsidR="45E97683">
        <w:t xml:space="preserve"> SMS na </w:t>
      </w:r>
      <w:r w:rsidRPr="00096DCF">
        <w:t>specifické</w:t>
      </w:r>
      <w:r w:rsidR="73841A72">
        <w:t xml:space="preserve"> prefixy</w:t>
      </w:r>
    </w:p>
    <w:p w14:paraId="194464D1" w14:textId="7215E488" w:rsidR="00905C85" w:rsidRDefault="00905C85" w:rsidP="00EF6818">
      <w:pPr>
        <w:pStyle w:val="Odstavecseseznamem"/>
        <w:numPr>
          <w:ilvl w:val="2"/>
          <w:numId w:val="12"/>
        </w:numPr>
        <w:ind w:left="1491" w:hanging="357"/>
        <w:jc w:val="both"/>
      </w:pPr>
      <w:r>
        <w:t>MMS</w:t>
      </w:r>
    </w:p>
    <w:p w14:paraId="75EA114B" w14:textId="31801222" w:rsidR="003475EA" w:rsidRDefault="27845B77" w:rsidP="00EF6818">
      <w:pPr>
        <w:pStyle w:val="Odstavecseseznamem"/>
        <w:numPr>
          <w:ilvl w:val="3"/>
          <w:numId w:val="12"/>
        </w:numPr>
        <w:ind w:left="2058" w:hanging="357"/>
        <w:jc w:val="both"/>
      </w:pPr>
      <w:r>
        <w:t>odchozí MMS</w:t>
      </w:r>
    </w:p>
    <w:p w14:paraId="0D1217BD" w14:textId="4FB9C663" w:rsidR="00404910" w:rsidRDefault="07842567" w:rsidP="00EF6818">
      <w:pPr>
        <w:pStyle w:val="Odstavecseseznamem"/>
        <w:numPr>
          <w:ilvl w:val="3"/>
          <w:numId w:val="12"/>
        </w:numPr>
        <w:ind w:left="2058" w:hanging="357"/>
        <w:jc w:val="both"/>
      </w:pPr>
      <w:r>
        <w:t>odchozí MMS v</w:t>
      </w:r>
      <w:r w:rsidR="00404910" w:rsidDel="07842567">
        <w:t> </w:t>
      </w:r>
      <w:r>
        <w:t>roamingu mimo zónu EU</w:t>
      </w:r>
    </w:p>
    <w:p w14:paraId="3F0EBA97" w14:textId="4ACA521A" w:rsidR="003475EA" w:rsidRDefault="003475EA" w:rsidP="00EF6818">
      <w:pPr>
        <w:pStyle w:val="Odstavecseseznamem"/>
        <w:numPr>
          <w:ilvl w:val="2"/>
          <w:numId w:val="12"/>
        </w:numPr>
        <w:ind w:left="1491" w:hanging="357"/>
        <w:jc w:val="both"/>
      </w:pPr>
      <w:r w:rsidRPr="00E55E1D">
        <w:t xml:space="preserve">rozšiřující </w:t>
      </w:r>
      <w:r>
        <w:t xml:space="preserve">datové </w:t>
      </w:r>
      <w:r w:rsidRPr="00E55E1D">
        <w:t>balíčky</w:t>
      </w:r>
      <w:r>
        <w:t xml:space="preserve"> </w:t>
      </w:r>
    </w:p>
    <w:p w14:paraId="3D316B9E" w14:textId="77777777" w:rsidR="00E12ED3" w:rsidRPr="002611E0" w:rsidRDefault="00E12ED3" w:rsidP="00EF6818">
      <w:pPr>
        <w:pStyle w:val="Odstavecseseznamem"/>
        <w:numPr>
          <w:ilvl w:val="3"/>
          <w:numId w:val="12"/>
        </w:numPr>
        <w:ind w:left="2058" w:hanging="357"/>
        <w:jc w:val="both"/>
      </w:pPr>
      <w:r w:rsidRPr="002611E0">
        <w:t>jednorázové povýšení limitu pro zónu EU</w:t>
      </w:r>
    </w:p>
    <w:p w14:paraId="2BFA6E8E" w14:textId="77777777" w:rsidR="00E12ED3" w:rsidRPr="002611E0" w:rsidRDefault="00E12ED3" w:rsidP="00EF6818">
      <w:pPr>
        <w:pStyle w:val="Odstavecseseznamem"/>
        <w:numPr>
          <w:ilvl w:val="3"/>
          <w:numId w:val="12"/>
        </w:numPr>
        <w:ind w:left="2058" w:hanging="357"/>
        <w:jc w:val="both"/>
      </w:pPr>
      <w:r w:rsidRPr="002611E0">
        <w:t>jednorázový nákup dat pro zónu mimo EU</w:t>
      </w:r>
    </w:p>
    <w:p w14:paraId="7A4C0216" w14:textId="4BF393B5" w:rsidR="008B26C5" w:rsidRDefault="008B26C5" w:rsidP="00EF6818">
      <w:pPr>
        <w:pStyle w:val="Odstavecseseznamem"/>
        <w:numPr>
          <w:ilvl w:val="2"/>
          <w:numId w:val="12"/>
        </w:numPr>
        <w:ind w:left="1491" w:hanging="357"/>
        <w:jc w:val="both"/>
      </w:pPr>
      <w:r w:rsidRPr="006150C1">
        <w:t>veřejn</w:t>
      </w:r>
      <w:r>
        <w:t>é</w:t>
      </w:r>
      <w:r w:rsidRPr="006150C1">
        <w:t xml:space="preserve"> IP adres</w:t>
      </w:r>
      <w:r>
        <w:t>y</w:t>
      </w:r>
    </w:p>
    <w:p w14:paraId="5A7674F9" w14:textId="2B1FE646" w:rsidR="00145208" w:rsidRDefault="0073000F" w:rsidP="00EF6818">
      <w:pPr>
        <w:pStyle w:val="Odstavecseseznamem"/>
        <w:numPr>
          <w:ilvl w:val="2"/>
          <w:numId w:val="12"/>
        </w:numPr>
        <w:ind w:left="1491" w:hanging="357"/>
        <w:jc w:val="both"/>
      </w:pPr>
      <w:r>
        <w:t>klonovaná SIM</w:t>
      </w:r>
    </w:p>
    <w:p w14:paraId="58B79CA2" w14:textId="11A079CC" w:rsidR="000D5355" w:rsidRPr="00096DCF" w:rsidRDefault="43002DBA" w:rsidP="00096DCF">
      <w:pPr>
        <w:pStyle w:val="Odstavecseseznamem"/>
        <w:numPr>
          <w:ilvl w:val="0"/>
          <w:numId w:val="12"/>
        </w:numPr>
        <w:jc w:val="both"/>
        <w:rPr>
          <w:b/>
        </w:rPr>
      </w:pPr>
      <w:r w:rsidRPr="00096DCF">
        <w:rPr>
          <w:b/>
        </w:rPr>
        <w:t xml:space="preserve">Ostatní </w:t>
      </w:r>
      <w:r w:rsidR="41618509" w:rsidRPr="00096DCF">
        <w:rPr>
          <w:b/>
        </w:rPr>
        <w:t xml:space="preserve">služby </w:t>
      </w:r>
    </w:p>
    <w:p w14:paraId="3318FA0A" w14:textId="77777777" w:rsidR="006150C1" w:rsidRDefault="006150C1" w:rsidP="00EF6818">
      <w:pPr>
        <w:pStyle w:val="Odstavecseseznamem"/>
        <w:numPr>
          <w:ilvl w:val="2"/>
          <w:numId w:val="12"/>
        </w:numPr>
        <w:ind w:left="1491" w:hanging="357"/>
        <w:jc w:val="both"/>
      </w:pPr>
      <w:r w:rsidRPr="006150C1">
        <w:t xml:space="preserve">rozhraní </w:t>
      </w:r>
      <w:r w:rsidRPr="00FC29C1">
        <w:t>ISDN30</w:t>
      </w:r>
      <w:r w:rsidRPr="006150C1">
        <w:t xml:space="preserve"> pro hlasovou VPN</w:t>
      </w:r>
    </w:p>
    <w:p w14:paraId="1A343D62" w14:textId="30058DCE" w:rsidR="008B26C5" w:rsidRDefault="00C45EF9" w:rsidP="00EF6818">
      <w:pPr>
        <w:pStyle w:val="Odstavecseseznamem"/>
        <w:numPr>
          <w:ilvl w:val="2"/>
          <w:numId w:val="12"/>
        </w:numPr>
        <w:ind w:left="1491" w:hanging="357"/>
        <w:jc w:val="both"/>
      </w:pPr>
      <w:r>
        <w:t>záznam hovorů</w:t>
      </w:r>
    </w:p>
    <w:p w14:paraId="603D1A89" w14:textId="77777777" w:rsidR="006150C1" w:rsidDel="008B26C5" w:rsidRDefault="006150C1" w:rsidP="003475EA">
      <w:pPr>
        <w:pStyle w:val="Odstavecseseznamem"/>
        <w:ind w:left="2160"/>
        <w:jc w:val="both"/>
      </w:pPr>
    </w:p>
    <w:p w14:paraId="56A691BC" w14:textId="77777777" w:rsidR="003475EA" w:rsidRPr="007018CC" w:rsidRDefault="003475EA" w:rsidP="0076784B">
      <w:pPr>
        <w:pStyle w:val="Odstavecseseznamem"/>
        <w:numPr>
          <w:ilvl w:val="0"/>
          <w:numId w:val="12"/>
        </w:numPr>
        <w:jc w:val="both"/>
        <w:rPr>
          <w:b/>
          <w:bCs/>
        </w:rPr>
      </w:pPr>
      <w:r w:rsidRPr="007018CC">
        <w:rPr>
          <w:b/>
          <w:bCs/>
        </w:rPr>
        <w:t>Související služby:</w:t>
      </w:r>
    </w:p>
    <w:p w14:paraId="4F31CBC9" w14:textId="4AA6B17B" w:rsidR="003475EA" w:rsidRDefault="003475EA" w:rsidP="00EF6818">
      <w:pPr>
        <w:pStyle w:val="Odstavecseseznamem"/>
        <w:numPr>
          <w:ilvl w:val="1"/>
          <w:numId w:val="12"/>
        </w:numPr>
        <w:ind w:left="924" w:hanging="357"/>
        <w:jc w:val="both"/>
      </w:pPr>
      <w:r>
        <w:t>Implementační projekt (</w:t>
      </w:r>
      <w:r w:rsidRPr="006C1007">
        <w:t>návrh řešení způsobu předávání služeb)</w:t>
      </w:r>
    </w:p>
    <w:p w14:paraId="7415971E" w14:textId="52686E5E" w:rsidR="00F5508E" w:rsidRPr="00F5508E" w:rsidRDefault="00F5508E" w:rsidP="00F5508E">
      <w:pPr>
        <w:pStyle w:val="Odstavecseseznamem"/>
        <w:ind w:left="1440"/>
        <w:jc w:val="both"/>
        <w:rPr>
          <w:i/>
          <w:iCs/>
          <w:sz w:val="20"/>
          <w:szCs w:val="20"/>
        </w:rPr>
      </w:pPr>
      <w:r w:rsidRPr="00F5508E">
        <w:rPr>
          <w:i/>
          <w:iCs/>
          <w:sz w:val="20"/>
          <w:szCs w:val="20"/>
        </w:rPr>
        <w:t xml:space="preserve">Pozn.: Implementační projekt </w:t>
      </w:r>
      <w:r w:rsidR="00074CE3">
        <w:rPr>
          <w:i/>
          <w:iCs/>
          <w:sz w:val="20"/>
          <w:szCs w:val="20"/>
        </w:rPr>
        <w:t xml:space="preserve">musí být zpracován </w:t>
      </w:r>
      <w:r w:rsidRPr="00F5508E">
        <w:rPr>
          <w:i/>
          <w:iCs/>
          <w:sz w:val="20"/>
          <w:szCs w:val="20"/>
        </w:rPr>
        <w:t xml:space="preserve">zejména pro specifické oblasti, jako je </w:t>
      </w:r>
      <w:r w:rsidR="00AC2DFC">
        <w:rPr>
          <w:i/>
          <w:iCs/>
          <w:sz w:val="20"/>
          <w:szCs w:val="20"/>
        </w:rPr>
        <w:t xml:space="preserve">rozhraní pro hlasovou VPN, </w:t>
      </w:r>
      <w:r w:rsidRPr="00F5508E">
        <w:rPr>
          <w:i/>
          <w:iCs/>
          <w:sz w:val="20"/>
          <w:szCs w:val="20"/>
        </w:rPr>
        <w:t>záznam hovorů)</w:t>
      </w:r>
      <w:r>
        <w:rPr>
          <w:i/>
          <w:iCs/>
          <w:sz w:val="20"/>
          <w:szCs w:val="20"/>
        </w:rPr>
        <w:t>.</w:t>
      </w:r>
    </w:p>
    <w:p w14:paraId="4463CCD7" w14:textId="77777777" w:rsidR="003475EA" w:rsidRDefault="003475EA" w:rsidP="00EF6818">
      <w:pPr>
        <w:pStyle w:val="Odstavecseseznamem"/>
        <w:numPr>
          <w:ilvl w:val="2"/>
          <w:numId w:val="12"/>
        </w:numPr>
        <w:ind w:left="1491" w:hanging="357"/>
        <w:jc w:val="both"/>
      </w:pPr>
      <w:bookmarkStart w:id="120" w:name="_Hlk126317676"/>
      <w:proofErr w:type="spellStart"/>
      <w:r>
        <w:t>High</w:t>
      </w:r>
      <w:proofErr w:type="spellEnd"/>
      <w:r>
        <w:t>-level design (HLD, technický cílový koncept)</w:t>
      </w:r>
    </w:p>
    <w:p w14:paraId="43B62062" w14:textId="77777777" w:rsidR="003475EA" w:rsidRDefault="003475EA" w:rsidP="00EF6818">
      <w:pPr>
        <w:pStyle w:val="Odstavecseseznamem"/>
        <w:numPr>
          <w:ilvl w:val="2"/>
          <w:numId w:val="12"/>
        </w:numPr>
        <w:ind w:left="1491" w:hanging="357"/>
        <w:jc w:val="both"/>
      </w:pPr>
      <w:proofErr w:type="spellStart"/>
      <w:r>
        <w:t>Low</w:t>
      </w:r>
      <w:proofErr w:type="spellEnd"/>
      <w:r>
        <w:t>-level-design (LLD)</w:t>
      </w:r>
    </w:p>
    <w:p w14:paraId="3D0525FF" w14:textId="426BEB97" w:rsidR="003475EA" w:rsidRDefault="003475EA" w:rsidP="00EF6818">
      <w:pPr>
        <w:pStyle w:val="Odstavecseseznamem"/>
        <w:numPr>
          <w:ilvl w:val="2"/>
          <w:numId w:val="12"/>
        </w:numPr>
        <w:ind w:left="1491" w:hanging="357"/>
        <w:jc w:val="both"/>
      </w:pPr>
      <w:r>
        <w:t>Specifi</w:t>
      </w:r>
      <w:r w:rsidR="00404910">
        <w:t>ka</w:t>
      </w:r>
      <w:r>
        <w:t>ce akceptačních testů FAT/SAT</w:t>
      </w:r>
    </w:p>
    <w:p w14:paraId="098F6BAD" w14:textId="77777777" w:rsidR="003475EA" w:rsidRDefault="003475EA" w:rsidP="00EF6818">
      <w:pPr>
        <w:pStyle w:val="Odstavecseseznamem"/>
        <w:numPr>
          <w:ilvl w:val="2"/>
          <w:numId w:val="12"/>
        </w:numPr>
        <w:ind w:left="1491" w:hanging="357"/>
        <w:jc w:val="both"/>
      </w:pPr>
      <w:r>
        <w:t>Uživatelská a programátorské dokumentace</w:t>
      </w:r>
    </w:p>
    <w:p w14:paraId="5E227CA0" w14:textId="77777777" w:rsidR="003475EA" w:rsidRDefault="003475EA" w:rsidP="00EF6818">
      <w:pPr>
        <w:pStyle w:val="Odstavecseseznamem"/>
        <w:numPr>
          <w:ilvl w:val="2"/>
          <w:numId w:val="12"/>
        </w:numPr>
        <w:ind w:left="1491" w:hanging="357"/>
        <w:jc w:val="both"/>
      </w:pPr>
      <w:r>
        <w:t>Detailní harmonogram implementace</w:t>
      </w:r>
    </w:p>
    <w:p w14:paraId="6C13E97A" w14:textId="77777777" w:rsidR="003475EA" w:rsidRDefault="003475EA" w:rsidP="00EF6818">
      <w:pPr>
        <w:pStyle w:val="Odstavecseseznamem"/>
        <w:numPr>
          <w:ilvl w:val="2"/>
          <w:numId w:val="12"/>
        </w:numPr>
        <w:ind w:left="1491" w:hanging="357"/>
        <w:jc w:val="both"/>
      </w:pPr>
      <w:r>
        <w:t>Specifikace detailních požadavků na součinnost</w:t>
      </w:r>
    </w:p>
    <w:p w14:paraId="78645A17" w14:textId="5D049E1B" w:rsidR="003475EA" w:rsidRDefault="003475EA" w:rsidP="00EF6818">
      <w:pPr>
        <w:pStyle w:val="Odstavecseseznamem"/>
        <w:numPr>
          <w:ilvl w:val="1"/>
          <w:numId w:val="12"/>
        </w:numPr>
        <w:ind w:left="924" w:hanging="357"/>
        <w:jc w:val="both"/>
      </w:pPr>
      <w:r>
        <w:t xml:space="preserve">Implementace </w:t>
      </w:r>
      <w:r w:rsidRPr="006C1007">
        <w:t>(zprovoznění služeb v</w:t>
      </w:r>
      <w:r w:rsidR="001571A2">
        <w:t> </w:t>
      </w:r>
      <w:r w:rsidRPr="006C1007">
        <w:t>základním rozsahu)</w:t>
      </w:r>
    </w:p>
    <w:bookmarkEnd w:id="120"/>
    <w:p w14:paraId="3CE10AAC" w14:textId="2EF50D91" w:rsidR="00AF76B3" w:rsidRDefault="3AB0E034" w:rsidP="00EF6818">
      <w:pPr>
        <w:pStyle w:val="Odstavecseseznamem"/>
        <w:numPr>
          <w:ilvl w:val="2"/>
          <w:numId w:val="12"/>
        </w:numPr>
        <w:ind w:left="1491" w:hanging="357"/>
        <w:jc w:val="both"/>
      </w:pPr>
      <w:r>
        <w:lastRenderedPageBreak/>
        <w:t>Implementace rozhraní ISDN30 pro hlasovou VPN</w:t>
      </w:r>
    </w:p>
    <w:p w14:paraId="6A1D693B" w14:textId="77777777" w:rsidR="000468CF" w:rsidRDefault="000468CF" w:rsidP="00EF6818">
      <w:pPr>
        <w:pStyle w:val="Odstavecseseznamem"/>
        <w:numPr>
          <w:ilvl w:val="2"/>
          <w:numId w:val="12"/>
        </w:numPr>
        <w:ind w:left="1491" w:hanging="357"/>
        <w:jc w:val="both"/>
      </w:pPr>
      <w:r>
        <w:t>Implementace a nastavení systému záznamu hovorů</w:t>
      </w:r>
    </w:p>
    <w:p w14:paraId="18425ADD" w14:textId="77777777" w:rsidR="003475EA" w:rsidRPr="00F12DCF" w:rsidRDefault="27845B77" w:rsidP="00EF6818">
      <w:pPr>
        <w:pStyle w:val="Odstavecseseznamem"/>
        <w:numPr>
          <w:ilvl w:val="2"/>
          <w:numId w:val="12"/>
        </w:numPr>
        <w:ind w:left="1491" w:hanging="357"/>
      </w:pPr>
      <w:r>
        <w:t>Provozní dokumentace (dokumentace skutečného provedení)</w:t>
      </w:r>
    </w:p>
    <w:p w14:paraId="24DFA9BA" w14:textId="77777777" w:rsidR="003475EA" w:rsidRDefault="27845B77" w:rsidP="00EF6818">
      <w:pPr>
        <w:pStyle w:val="Odstavecseseznamem"/>
        <w:numPr>
          <w:ilvl w:val="2"/>
          <w:numId w:val="12"/>
        </w:numPr>
        <w:ind w:left="1491" w:hanging="357"/>
        <w:jc w:val="both"/>
      </w:pPr>
      <w:r>
        <w:t>Provedení akceptačních testů FAT/SAT</w:t>
      </w:r>
    </w:p>
    <w:p w14:paraId="44A4A148" w14:textId="51085CED" w:rsidR="003475EA" w:rsidDel="00B11A24" w:rsidRDefault="27845B77" w:rsidP="00EF6818">
      <w:pPr>
        <w:pStyle w:val="Odstavecseseznamem"/>
        <w:numPr>
          <w:ilvl w:val="2"/>
          <w:numId w:val="12"/>
        </w:numPr>
        <w:ind w:left="1491" w:hanging="357"/>
        <w:jc w:val="both"/>
      </w:pPr>
      <w:r>
        <w:t>Zaškolení (na správu webového portálu pro správu SIM karet a využívání systému záznamu hovorů)</w:t>
      </w:r>
    </w:p>
    <w:p w14:paraId="7D3874AE" w14:textId="4DF993C1" w:rsidR="003475EA" w:rsidRDefault="003475EA" w:rsidP="00EF6818">
      <w:pPr>
        <w:pStyle w:val="Odstavecseseznamem"/>
        <w:numPr>
          <w:ilvl w:val="1"/>
          <w:numId w:val="12"/>
        </w:numPr>
        <w:ind w:left="924" w:hanging="357"/>
        <w:jc w:val="both"/>
      </w:pPr>
      <w:r>
        <w:t xml:space="preserve">Dodávka </w:t>
      </w:r>
      <w:r w:rsidR="001F52DC">
        <w:t>(poskytnutí)</w:t>
      </w:r>
      <w:r w:rsidR="0021763B">
        <w:t xml:space="preserve"> </w:t>
      </w:r>
      <w:r>
        <w:t>SIM karet</w:t>
      </w:r>
    </w:p>
    <w:p w14:paraId="79E13995" w14:textId="7D24B7C6" w:rsidR="003475EA" w:rsidRDefault="003475EA" w:rsidP="00EF6818">
      <w:pPr>
        <w:pStyle w:val="Odstavecseseznamem"/>
        <w:numPr>
          <w:ilvl w:val="2"/>
          <w:numId w:val="12"/>
        </w:numPr>
        <w:ind w:left="1491" w:hanging="357"/>
        <w:jc w:val="both"/>
      </w:pPr>
      <w:r>
        <w:t>Fyzick</w:t>
      </w:r>
      <w:r w:rsidR="00021F6A">
        <w:t>é</w:t>
      </w:r>
      <w:r>
        <w:t xml:space="preserve"> SIM kart</w:t>
      </w:r>
      <w:r w:rsidR="00021F6A">
        <w:t>y</w:t>
      </w:r>
    </w:p>
    <w:p w14:paraId="506B0B6E" w14:textId="77777777" w:rsidR="003475EA" w:rsidRDefault="003475EA" w:rsidP="00EF6818">
      <w:pPr>
        <w:pStyle w:val="Odstavecseseznamem"/>
        <w:numPr>
          <w:ilvl w:val="2"/>
          <w:numId w:val="12"/>
        </w:numPr>
        <w:ind w:left="1491" w:hanging="357"/>
        <w:jc w:val="both"/>
      </w:pPr>
      <w:r>
        <w:t>Doprava balení SIM karet</w:t>
      </w:r>
    </w:p>
    <w:p w14:paraId="1BD91951" w14:textId="66ED18D6" w:rsidR="003475EA" w:rsidDel="00E966A5" w:rsidRDefault="003475EA" w:rsidP="00EF6818">
      <w:pPr>
        <w:pStyle w:val="Odstavecseseznamem"/>
        <w:numPr>
          <w:ilvl w:val="1"/>
          <w:numId w:val="12"/>
        </w:numPr>
        <w:ind w:left="924" w:hanging="357"/>
        <w:jc w:val="both"/>
      </w:pPr>
      <w:r>
        <w:t>Služby technické podpory</w:t>
      </w:r>
    </w:p>
    <w:p w14:paraId="57BA9E4A" w14:textId="77777777" w:rsidR="003475EA" w:rsidRDefault="003475EA" w:rsidP="00EF6818">
      <w:pPr>
        <w:pStyle w:val="Odstavecseseznamem"/>
        <w:numPr>
          <w:ilvl w:val="2"/>
          <w:numId w:val="12"/>
        </w:numPr>
        <w:ind w:left="1491" w:hanging="357"/>
        <w:jc w:val="both"/>
      </w:pPr>
      <w:r>
        <w:t>Služba ServiceDesk (jednotné kontaktní místo)</w:t>
      </w:r>
    </w:p>
    <w:p w14:paraId="2D575659" w14:textId="77777777" w:rsidR="003475EA" w:rsidRDefault="003475EA" w:rsidP="00EF6818">
      <w:pPr>
        <w:pStyle w:val="Odstavecseseznamem"/>
        <w:numPr>
          <w:ilvl w:val="2"/>
          <w:numId w:val="12"/>
        </w:numPr>
        <w:ind w:left="1491" w:hanging="357"/>
        <w:jc w:val="both"/>
      </w:pPr>
      <w:r>
        <w:t>Služba řešení servisních požadavků (incidentů, INC)</w:t>
      </w:r>
    </w:p>
    <w:p w14:paraId="0A986987" w14:textId="77777777" w:rsidR="003475EA" w:rsidRDefault="003475EA" w:rsidP="00EF6818">
      <w:pPr>
        <w:pStyle w:val="Odstavecseseznamem"/>
        <w:numPr>
          <w:ilvl w:val="2"/>
          <w:numId w:val="12"/>
        </w:numPr>
        <w:ind w:left="1491" w:hanging="357"/>
        <w:jc w:val="both"/>
      </w:pPr>
      <w:r>
        <w:t>Služba řešení změnových požadavků (RFC)</w:t>
      </w:r>
    </w:p>
    <w:p w14:paraId="141527AD" w14:textId="77777777" w:rsidR="003475EA" w:rsidRDefault="003475EA" w:rsidP="00EF6818">
      <w:pPr>
        <w:pStyle w:val="Odstavecseseznamem"/>
        <w:numPr>
          <w:ilvl w:val="2"/>
          <w:numId w:val="12"/>
        </w:numPr>
        <w:ind w:left="1491" w:hanging="357"/>
        <w:jc w:val="both"/>
      </w:pPr>
      <w:r>
        <w:t>Služba řešení požadavků o informaci (RFI)</w:t>
      </w:r>
    </w:p>
    <w:p w14:paraId="0A9FE434" w14:textId="77777777" w:rsidR="003475EA" w:rsidRDefault="003475EA" w:rsidP="00EF6818">
      <w:pPr>
        <w:pStyle w:val="Odstavecseseznamem"/>
        <w:numPr>
          <w:ilvl w:val="2"/>
          <w:numId w:val="12"/>
        </w:numPr>
        <w:ind w:left="1491" w:hanging="357"/>
        <w:jc w:val="both"/>
      </w:pPr>
      <w:r>
        <w:t>Služba reportingu poskytovaných služeb</w:t>
      </w:r>
    </w:p>
    <w:p w14:paraId="42118D91" w14:textId="77777777" w:rsidR="00D00A20" w:rsidRPr="00096DCF" w:rsidRDefault="00D00A20" w:rsidP="00D00A20">
      <w:pPr>
        <w:pStyle w:val="Nadpis2"/>
      </w:pPr>
      <w:bookmarkStart w:id="121" w:name="_Toc141084295"/>
      <w:bookmarkStart w:id="122" w:name="_Toc141883640"/>
      <w:bookmarkStart w:id="123" w:name="_Toc141948062"/>
      <w:bookmarkStart w:id="124" w:name="_Toc141948757"/>
      <w:bookmarkStart w:id="125" w:name="_Toc145337347"/>
      <w:bookmarkStart w:id="126" w:name="_Toc146645308"/>
      <w:bookmarkStart w:id="127" w:name="_Toc146645532"/>
      <w:bookmarkStart w:id="128" w:name="_Toc146645756"/>
      <w:bookmarkStart w:id="129" w:name="_Toc147909672"/>
      <w:bookmarkStart w:id="130" w:name="_Toc149126790"/>
      <w:bookmarkStart w:id="131" w:name="_Toc149672258"/>
      <w:bookmarkStart w:id="132" w:name="_Toc149662264"/>
      <w:bookmarkStart w:id="133" w:name="_Toc149672259"/>
      <w:bookmarkStart w:id="134" w:name="_Toc149662265"/>
      <w:bookmarkStart w:id="135" w:name="_Ref40784572"/>
      <w:bookmarkStart w:id="136" w:name="_Ref43197665"/>
      <w:bookmarkStart w:id="137" w:name="_Toc149672265"/>
      <w:bookmarkStart w:id="138" w:name="_Toc190951633"/>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096DCF">
        <w:t>Místo plnění</w:t>
      </w:r>
      <w:bookmarkEnd w:id="135"/>
      <w:bookmarkEnd w:id="136"/>
      <w:bookmarkEnd w:id="137"/>
      <w:bookmarkEnd w:id="138"/>
    </w:p>
    <w:p w14:paraId="22BC7947" w14:textId="2D745A15" w:rsidR="00872DD8" w:rsidRDefault="00872DD8" w:rsidP="00872DD8">
      <w:pPr>
        <w:pStyle w:val="Poadavek"/>
      </w:pPr>
      <w:r>
        <w:t>Dodavatel musí jednotlivá smluvní plnění zajistit v</w:t>
      </w:r>
      <w:r w:rsidR="001571A2">
        <w:t> </w:t>
      </w:r>
      <w:r>
        <w:t>následujících místech:</w:t>
      </w:r>
    </w:p>
    <w:p w14:paraId="50EFA7D8" w14:textId="77777777" w:rsidR="00872DD8" w:rsidRPr="00991D99" w:rsidRDefault="00872DD8" w:rsidP="00096DCF">
      <w:pPr>
        <w:pStyle w:val="Odstavecseseznamem"/>
        <w:numPr>
          <w:ilvl w:val="0"/>
          <w:numId w:val="12"/>
        </w:numPr>
        <w:jc w:val="both"/>
        <w:rPr>
          <w:b/>
          <w:bCs/>
        </w:rPr>
      </w:pPr>
      <w:r>
        <w:rPr>
          <w:b/>
          <w:bCs/>
        </w:rPr>
        <w:t>I</w:t>
      </w:r>
      <w:r w:rsidRPr="00991D99">
        <w:rPr>
          <w:b/>
          <w:bCs/>
        </w:rPr>
        <w:t>mplementační projekt</w:t>
      </w:r>
    </w:p>
    <w:p w14:paraId="1506F60B" w14:textId="77777777" w:rsidR="00872DD8" w:rsidRDefault="00872DD8" w:rsidP="00EF6818">
      <w:pPr>
        <w:pStyle w:val="Odstavecseseznamem"/>
        <w:numPr>
          <w:ilvl w:val="1"/>
          <w:numId w:val="12"/>
        </w:numPr>
        <w:ind w:left="924" w:hanging="357"/>
        <w:jc w:val="both"/>
      </w:pPr>
      <w:r>
        <w:t>vypracování – u dodavatele</w:t>
      </w:r>
    </w:p>
    <w:p w14:paraId="4719BF0A" w14:textId="77777777" w:rsidR="00872DD8" w:rsidRDefault="00872DD8" w:rsidP="00EF6818">
      <w:pPr>
        <w:pStyle w:val="Odstavecseseznamem"/>
        <w:numPr>
          <w:ilvl w:val="1"/>
          <w:numId w:val="12"/>
        </w:numPr>
        <w:ind w:left="924" w:hanging="357"/>
        <w:jc w:val="both"/>
      </w:pPr>
      <w:r>
        <w:t>projektové schůzky – u zadavatele nebo dodavatele (na území ČR)</w:t>
      </w:r>
    </w:p>
    <w:p w14:paraId="41C2C191" w14:textId="77777777" w:rsidR="00872DD8" w:rsidRDefault="00872DD8" w:rsidP="00EF6818">
      <w:pPr>
        <w:pStyle w:val="Odstavecseseznamem"/>
        <w:numPr>
          <w:ilvl w:val="1"/>
          <w:numId w:val="12"/>
        </w:numPr>
        <w:ind w:left="924" w:hanging="357"/>
        <w:jc w:val="both"/>
      </w:pPr>
      <w:r>
        <w:t>předání – u zadavatele (na území ČR)</w:t>
      </w:r>
    </w:p>
    <w:p w14:paraId="6788B6D5" w14:textId="77777777" w:rsidR="00872DD8" w:rsidRPr="00991D99" w:rsidRDefault="00872DD8" w:rsidP="00096DCF">
      <w:pPr>
        <w:pStyle w:val="Odstavecseseznamem"/>
        <w:numPr>
          <w:ilvl w:val="0"/>
          <w:numId w:val="12"/>
        </w:numPr>
        <w:jc w:val="both"/>
        <w:rPr>
          <w:b/>
          <w:bCs/>
        </w:rPr>
      </w:pPr>
      <w:r>
        <w:rPr>
          <w:b/>
          <w:bCs/>
        </w:rPr>
        <w:t>I</w:t>
      </w:r>
      <w:r w:rsidRPr="00991D99">
        <w:rPr>
          <w:b/>
          <w:bCs/>
        </w:rPr>
        <w:t>mplementace</w:t>
      </w:r>
    </w:p>
    <w:p w14:paraId="4F7529AA" w14:textId="10A9A584" w:rsidR="00872DD8" w:rsidRDefault="00872DD8" w:rsidP="00EF6818">
      <w:pPr>
        <w:pStyle w:val="Odstavecseseznamem"/>
        <w:numPr>
          <w:ilvl w:val="1"/>
          <w:numId w:val="12"/>
        </w:numPr>
        <w:ind w:left="924" w:hanging="357"/>
        <w:jc w:val="both"/>
      </w:pPr>
      <w:r>
        <w:t>webový portál pro správu SIM karet</w:t>
      </w:r>
      <w:r w:rsidR="002A221A">
        <w:t xml:space="preserve">, </w:t>
      </w:r>
      <w:r w:rsidR="002649F5">
        <w:t>systém záznamu hovorů</w:t>
      </w:r>
      <w:r>
        <w:t xml:space="preserve"> – u dodavatele</w:t>
      </w:r>
    </w:p>
    <w:p w14:paraId="5CCC42DC" w14:textId="63B0AA0C" w:rsidR="00872DD8" w:rsidRDefault="00872DD8" w:rsidP="00EF6818">
      <w:pPr>
        <w:pStyle w:val="Odstavecseseznamem"/>
        <w:numPr>
          <w:ilvl w:val="1"/>
          <w:numId w:val="12"/>
        </w:numPr>
        <w:ind w:left="924" w:hanging="357"/>
        <w:jc w:val="both"/>
      </w:pPr>
      <w:r>
        <w:t xml:space="preserve">integrace </w:t>
      </w:r>
      <w:r w:rsidR="009555FD">
        <w:t>a rozhraní</w:t>
      </w:r>
      <w:r w:rsidR="0000109F">
        <w:t xml:space="preserve"> </w:t>
      </w:r>
      <w:r>
        <w:t>– u zadavatele (v ČR – primárně v</w:t>
      </w:r>
      <w:r w:rsidDel="001571A2">
        <w:t> </w:t>
      </w:r>
      <w:r>
        <w:t>lokalitách Brno a Č. Budějovice) a u dodavatele</w:t>
      </w:r>
    </w:p>
    <w:p w14:paraId="232DE58A" w14:textId="77777777" w:rsidR="00872DD8" w:rsidRDefault="00872DD8" w:rsidP="00EF6818">
      <w:pPr>
        <w:pStyle w:val="Odstavecseseznamem"/>
        <w:numPr>
          <w:ilvl w:val="1"/>
          <w:numId w:val="12"/>
        </w:numPr>
        <w:ind w:left="924" w:hanging="357"/>
        <w:jc w:val="both"/>
      </w:pPr>
      <w:r>
        <w:t>p</w:t>
      </w:r>
      <w:r w:rsidRPr="003A2AA7">
        <w:t>rovozní dokumentace</w:t>
      </w:r>
      <w:r>
        <w:t xml:space="preserve"> – zpracování u dodavatele a předání u zadavatele</w:t>
      </w:r>
    </w:p>
    <w:p w14:paraId="51875429" w14:textId="29E288EB" w:rsidR="00872DD8" w:rsidRDefault="005D2E32" w:rsidP="00EF6818">
      <w:pPr>
        <w:pStyle w:val="Odstavecseseznamem"/>
        <w:numPr>
          <w:ilvl w:val="1"/>
          <w:numId w:val="12"/>
        </w:numPr>
        <w:ind w:left="924" w:hanging="357"/>
        <w:jc w:val="both"/>
      </w:pPr>
      <w:r>
        <w:t>akceptační testy</w:t>
      </w:r>
      <w:r w:rsidR="00872DD8">
        <w:t xml:space="preserve"> – u zadavatele (v ČR – primárně v</w:t>
      </w:r>
      <w:r w:rsidR="00872DD8" w:rsidDel="001571A2">
        <w:t> </w:t>
      </w:r>
      <w:r w:rsidR="00872DD8">
        <w:t>lokalitách Brno a Č. Budějovice) a u dodavatele</w:t>
      </w:r>
    </w:p>
    <w:p w14:paraId="041CAE67" w14:textId="730526BF" w:rsidR="006E648C" w:rsidRDefault="005D2E32" w:rsidP="00EF6818">
      <w:pPr>
        <w:pStyle w:val="Odstavecseseznamem"/>
        <w:numPr>
          <w:ilvl w:val="1"/>
          <w:numId w:val="12"/>
        </w:numPr>
        <w:ind w:left="924" w:hanging="357"/>
        <w:jc w:val="both"/>
      </w:pPr>
      <w:r>
        <w:t>z</w:t>
      </w:r>
      <w:r w:rsidR="006E648C" w:rsidRPr="006E648C">
        <w:t>aškolení – u dodavatele (v ČR)</w:t>
      </w:r>
    </w:p>
    <w:p w14:paraId="4FB484D5" w14:textId="72AB6EDE" w:rsidR="00872DD8" w:rsidRDefault="00872DD8" w:rsidP="00096DCF">
      <w:pPr>
        <w:pStyle w:val="Odstavecseseznamem"/>
        <w:numPr>
          <w:ilvl w:val="0"/>
          <w:numId w:val="12"/>
        </w:numPr>
        <w:jc w:val="both"/>
      </w:pPr>
      <w:r>
        <w:rPr>
          <w:b/>
          <w:bCs/>
        </w:rPr>
        <w:t>D</w:t>
      </w:r>
      <w:r w:rsidRPr="00C13E2C">
        <w:rPr>
          <w:b/>
          <w:bCs/>
        </w:rPr>
        <w:t>odávky SIM karet</w:t>
      </w:r>
      <w:r>
        <w:t xml:space="preserve"> – u zadavatele (v ČR, konkrétní lokalita bude </w:t>
      </w:r>
      <w:r w:rsidRPr="00873591">
        <w:t>určen</w:t>
      </w:r>
      <w:r>
        <w:t>á</w:t>
      </w:r>
      <w:r w:rsidRPr="00873591">
        <w:t xml:space="preserve"> zadavatelem v</w:t>
      </w:r>
      <w:r w:rsidR="001571A2">
        <w:t> </w:t>
      </w:r>
      <w:r w:rsidRPr="00873591">
        <w:t>objednávce dílčího plnění</w:t>
      </w:r>
      <w:r>
        <w:t xml:space="preserve"> – např. centrální sklady zadavatele)</w:t>
      </w:r>
    </w:p>
    <w:p w14:paraId="5B58B459" w14:textId="4F23BE86" w:rsidR="00872DD8" w:rsidRDefault="00F67E58" w:rsidP="00096DCF">
      <w:pPr>
        <w:pStyle w:val="Odstavecseseznamem"/>
        <w:numPr>
          <w:ilvl w:val="0"/>
          <w:numId w:val="12"/>
        </w:numPr>
        <w:jc w:val="both"/>
      </w:pPr>
      <w:r>
        <w:rPr>
          <w:b/>
          <w:bCs/>
        </w:rPr>
        <w:t xml:space="preserve">Mobilní </w:t>
      </w:r>
      <w:r w:rsidR="00872DD8" w:rsidRPr="00C13E2C">
        <w:rPr>
          <w:b/>
          <w:bCs/>
        </w:rPr>
        <w:t>služby</w:t>
      </w:r>
      <w:r w:rsidR="00872DD8">
        <w:t xml:space="preserve"> – </w:t>
      </w:r>
      <w:r w:rsidR="00AD65BF">
        <w:t>celosvětově</w:t>
      </w:r>
      <w:r w:rsidR="00764003">
        <w:t xml:space="preserve"> (mimo ČR prostřednictvím roamingových partnerů)</w:t>
      </w:r>
    </w:p>
    <w:p w14:paraId="2129C6EC" w14:textId="77777777" w:rsidR="00872DD8" w:rsidRDefault="62F94FDE" w:rsidP="00096DCF">
      <w:pPr>
        <w:pStyle w:val="Odstavecseseznamem"/>
        <w:numPr>
          <w:ilvl w:val="0"/>
          <w:numId w:val="12"/>
        </w:numPr>
        <w:jc w:val="both"/>
      </w:pPr>
      <w:r w:rsidRPr="75488EEB">
        <w:rPr>
          <w:b/>
          <w:bCs/>
        </w:rPr>
        <w:t>Služby technické podpory</w:t>
      </w:r>
      <w:r>
        <w:t xml:space="preserve"> – u dodavatele</w:t>
      </w:r>
    </w:p>
    <w:p w14:paraId="69892FB4" w14:textId="001B76D7" w:rsidR="00872DD8" w:rsidRPr="00EF5C08" w:rsidRDefault="62F94FDE" w:rsidP="00EF6818">
      <w:pPr>
        <w:pStyle w:val="Odstavecseseznamem"/>
        <w:numPr>
          <w:ilvl w:val="0"/>
          <w:numId w:val="12"/>
        </w:numPr>
        <w:jc w:val="both"/>
      </w:pPr>
      <w:r w:rsidRPr="75488EEB">
        <w:rPr>
          <w:b/>
          <w:bCs/>
        </w:rPr>
        <w:t>Záruka</w:t>
      </w:r>
      <w:r>
        <w:t xml:space="preserve"> – podle povahy buď u zadavatele (v ČR) nebo dodavatele</w:t>
      </w:r>
    </w:p>
    <w:p w14:paraId="44EE7F21" w14:textId="32AF3197" w:rsidR="00D00A20" w:rsidRPr="00096DCF" w:rsidRDefault="00D00A20" w:rsidP="00D00A20">
      <w:pPr>
        <w:pStyle w:val="Nadpis2"/>
      </w:pPr>
      <w:bookmarkStart w:id="139" w:name="_Ref40697249"/>
      <w:bookmarkStart w:id="140" w:name="_Toc149672266"/>
      <w:bookmarkStart w:id="141" w:name="_Toc190951634"/>
      <w:r w:rsidRPr="00096DCF">
        <w:t>Termíny plnění</w:t>
      </w:r>
      <w:bookmarkEnd w:id="139"/>
      <w:bookmarkEnd w:id="140"/>
      <w:bookmarkEnd w:id="141"/>
    </w:p>
    <w:p w14:paraId="16FAF846" w14:textId="52B0724E" w:rsidR="00E603A5" w:rsidRPr="00513622" w:rsidRDefault="00E603A5" w:rsidP="00E603A5">
      <w:pPr>
        <w:pStyle w:val="Poadavek"/>
      </w:pPr>
      <w:bookmarkStart w:id="142" w:name="_Toc40954981"/>
      <w:r>
        <w:t>Dodavatel musí jednotlivá smluvní plnění zajistit v následujících termínech (viz také list „Pokuty“ v příloze č. 2</w:t>
      </w:r>
      <w:r w:rsidR="00B15681">
        <w:t>.1</w:t>
      </w:r>
      <w:r>
        <w:t xml:space="preserve"> RD):</w:t>
      </w:r>
      <w:bookmarkEnd w:id="142"/>
    </w:p>
    <w:p w14:paraId="35135B57" w14:textId="55401C12" w:rsidR="00E603A5" w:rsidRPr="00513622" w:rsidRDefault="00E603A5" w:rsidP="00E603A5">
      <w:pPr>
        <w:pStyle w:val="Odstavecseseznamem"/>
        <w:numPr>
          <w:ilvl w:val="0"/>
          <w:numId w:val="25"/>
        </w:numPr>
      </w:pPr>
      <w:r w:rsidRPr="00513622">
        <w:t>implementační projekt</w:t>
      </w:r>
      <w:r>
        <w:t xml:space="preserve"> </w:t>
      </w:r>
      <w:r w:rsidRPr="00513622">
        <w:t xml:space="preserve">do </w:t>
      </w:r>
      <w:r w:rsidR="00CD6DDD">
        <w:t>4</w:t>
      </w:r>
      <w:r w:rsidRPr="00513622">
        <w:t xml:space="preserve"> týdnů od objednání</w:t>
      </w:r>
      <w:r>
        <w:t xml:space="preserve"> </w:t>
      </w:r>
      <w:r w:rsidRPr="00513622">
        <w:t>–</w:t>
      </w:r>
      <w:r>
        <w:t xml:space="preserve"> </w:t>
      </w:r>
      <w:r w:rsidRPr="005C7F70">
        <w:t>všechna relevantní plnění</w:t>
      </w:r>
      <w:r>
        <w:t xml:space="preserve"> (</w:t>
      </w:r>
      <w:r w:rsidRPr="005C7F70">
        <w:t>předání celé fáze 2</w:t>
      </w:r>
      <w:r>
        <w:t>)</w:t>
      </w:r>
    </w:p>
    <w:p w14:paraId="42A3DE24" w14:textId="5E6C07F7" w:rsidR="00E603A5" w:rsidRDefault="00E603A5" w:rsidP="00E603A5">
      <w:pPr>
        <w:pStyle w:val="Odstavecseseznamem"/>
        <w:numPr>
          <w:ilvl w:val="0"/>
          <w:numId w:val="25"/>
        </w:numPr>
      </w:pPr>
      <w:r w:rsidRPr="00513622">
        <w:t xml:space="preserve">implementace do </w:t>
      </w:r>
      <w:r w:rsidR="00CD6DDD">
        <w:t>8</w:t>
      </w:r>
      <w:r w:rsidRPr="00513622">
        <w:t xml:space="preserve"> týdnů od </w:t>
      </w:r>
      <w:r w:rsidR="009B29AA" w:rsidRPr="00513622">
        <w:t>objednání</w:t>
      </w:r>
      <w:r w:rsidR="009B29AA">
        <w:t xml:space="preserve"> – uvedení</w:t>
      </w:r>
      <w:r w:rsidRPr="005C7F70">
        <w:t xml:space="preserve"> do produktivního provozu, všechna relevantní plněn</w:t>
      </w:r>
      <w:r>
        <w:t>í</w:t>
      </w:r>
    </w:p>
    <w:p w14:paraId="238DD423" w14:textId="6B7B6C21" w:rsidR="00E603A5" w:rsidRPr="005B5121" w:rsidRDefault="001063F6" w:rsidP="00E603A5">
      <w:pPr>
        <w:pStyle w:val="Odstavecseseznamem"/>
        <w:numPr>
          <w:ilvl w:val="0"/>
          <w:numId w:val="25"/>
        </w:numPr>
      </w:pPr>
      <w:r w:rsidRPr="005B5121">
        <w:t>systému pro záznam</w:t>
      </w:r>
      <w:r w:rsidR="00B72DF7" w:rsidRPr="005B5121">
        <w:t xml:space="preserve"> </w:t>
      </w:r>
      <w:r w:rsidRPr="005B5121">
        <w:t>hovorů</w:t>
      </w:r>
    </w:p>
    <w:p w14:paraId="66F720E0" w14:textId="10C99CB7" w:rsidR="00E603A5" w:rsidRPr="005B5121" w:rsidRDefault="00E603A5" w:rsidP="00EF6818">
      <w:pPr>
        <w:pStyle w:val="Odstavecseseznamem"/>
        <w:numPr>
          <w:ilvl w:val="1"/>
          <w:numId w:val="12"/>
        </w:numPr>
        <w:ind w:left="924" w:hanging="357"/>
        <w:jc w:val="both"/>
      </w:pPr>
      <w:r w:rsidRPr="005B5121">
        <w:t xml:space="preserve">ve fázi 4 do </w:t>
      </w:r>
      <w:r w:rsidR="00B72DF7" w:rsidRPr="005B5121">
        <w:t>2</w:t>
      </w:r>
      <w:r w:rsidRPr="005B5121">
        <w:t xml:space="preserve"> </w:t>
      </w:r>
      <w:r w:rsidR="00D02C97">
        <w:t xml:space="preserve">pracovních dnů </w:t>
      </w:r>
      <w:r w:rsidRPr="005B5121">
        <w:t xml:space="preserve">od požadavku (objednání) - realizace změn </w:t>
      </w:r>
      <w:r w:rsidR="00B72DF7" w:rsidRPr="005B5121">
        <w:t xml:space="preserve">nastavení systému pro záznam hovorů </w:t>
      </w:r>
      <w:r w:rsidRPr="005B5121">
        <w:t>v průběhu produktivního provozu</w:t>
      </w:r>
    </w:p>
    <w:p w14:paraId="31B51EC6" w14:textId="4238CAB0" w:rsidR="00E603A5" w:rsidRDefault="005F250A" w:rsidP="00E603A5">
      <w:pPr>
        <w:pStyle w:val="Odstavecseseznamem"/>
        <w:numPr>
          <w:ilvl w:val="0"/>
          <w:numId w:val="25"/>
        </w:numPr>
      </w:pPr>
      <w:r>
        <w:t>veřejn</w:t>
      </w:r>
      <w:r w:rsidR="00BF6DF0">
        <w:t>é</w:t>
      </w:r>
      <w:r>
        <w:t xml:space="preserve"> IP adres</w:t>
      </w:r>
      <w:r w:rsidR="00BF6DF0">
        <w:t>y</w:t>
      </w:r>
    </w:p>
    <w:p w14:paraId="6514EB85" w14:textId="6ED5DD50" w:rsidR="00E603A5" w:rsidRPr="00513622" w:rsidRDefault="00E603A5" w:rsidP="00EF6818">
      <w:pPr>
        <w:pStyle w:val="Odstavecseseznamem"/>
        <w:numPr>
          <w:ilvl w:val="1"/>
          <w:numId w:val="12"/>
        </w:numPr>
        <w:ind w:left="924" w:hanging="357"/>
        <w:jc w:val="both"/>
      </w:pPr>
      <w:r>
        <w:t xml:space="preserve">ve fázi 4 do </w:t>
      </w:r>
      <w:r w:rsidR="00A77654">
        <w:t>2 pracovních dnů</w:t>
      </w:r>
      <w:r>
        <w:t xml:space="preserve"> od požadavku (objednání) </w:t>
      </w:r>
      <w:r w:rsidR="007E7F3F">
        <w:t>–</w:t>
      </w:r>
      <w:r>
        <w:t xml:space="preserve"> </w:t>
      </w:r>
      <w:r w:rsidR="007E7F3F">
        <w:t>zřízení nebo zrušení veřejné IP adresy</w:t>
      </w:r>
    </w:p>
    <w:p w14:paraId="081828EF" w14:textId="4217FA90" w:rsidR="00BB08E7" w:rsidRDefault="00BB08E7" w:rsidP="00E603A5">
      <w:pPr>
        <w:pStyle w:val="Odstavecseseznamem"/>
        <w:numPr>
          <w:ilvl w:val="0"/>
          <w:numId w:val="25"/>
        </w:numPr>
      </w:pPr>
      <w:r>
        <w:lastRenderedPageBreak/>
        <w:t>rozhraní ISDN30 pro hlasovou VPN</w:t>
      </w:r>
    </w:p>
    <w:p w14:paraId="2CF44EB0" w14:textId="036E9231" w:rsidR="00E26BED" w:rsidRDefault="3AEBE7DC" w:rsidP="00EF6818">
      <w:pPr>
        <w:pStyle w:val="Odstavecseseznamem"/>
        <w:numPr>
          <w:ilvl w:val="1"/>
          <w:numId w:val="12"/>
        </w:numPr>
        <w:ind w:left="924" w:hanging="357"/>
        <w:jc w:val="both"/>
      </w:pPr>
      <w:r>
        <w:t xml:space="preserve">ve fázi 3 do </w:t>
      </w:r>
      <w:r w:rsidR="6CCDD3F9">
        <w:t>4 týdnů od potvrzení přijetí požadavku (akceptaci objednávky)</w:t>
      </w:r>
    </w:p>
    <w:p w14:paraId="7AE80428" w14:textId="1E6B7733" w:rsidR="00BB08E7" w:rsidRDefault="04A226B3" w:rsidP="00EF6818">
      <w:pPr>
        <w:pStyle w:val="Odstavecseseznamem"/>
        <w:numPr>
          <w:ilvl w:val="1"/>
          <w:numId w:val="12"/>
        </w:numPr>
        <w:ind w:left="924" w:hanging="357"/>
        <w:jc w:val="both"/>
      </w:pPr>
      <w:r>
        <w:t xml:space="preserve">ve fázi 4 do 4 týdnů od </w:t>
      </w:r>
      <w:r w:rsidR="7B3BE8F2">
        <w:t xml:space="preserve">potvrzení přijetí </w:t>
      </w:r>
      <w:r>
        <w:t>požadavku (</w:t>
      </w:r>
      <w:r w:rsidR="7B3BE8F2">
        <w:t>akceptaci objednávky</w:t>
      </w:r>
      <w:r>
        <w:t xml:space="preserve">) – změna </w:t>
      </w:r>
      <w:r w:rsidR="2E3EA93A">
        <w:t>předávacího místa služby</w:t>
      </w:r>
      <w:r w:rsidR="13832435">
        <w:t xml:space="preserve"> nebo počtu ISDN30</w:t>
      </w:r>
    </w:p>
    <w:p w14:paraId="6E9C3098" w14:textId="487D404A" w:rsidR="00E603A5" w:rsidRDefault="00E603A5" w:rsidP="00E603A5">
      <w:pPr>
        <w:pStyle w:val="Odstavecseseznamem"/>
        <w:numPr>
          <w:ilvl w:val="0"/>
          <w:numId w:val="25"/>
        </w:numPr>
      </w:pPr>
      <w:r w:rsidRPr="00513622">
        <w:t>zaškolení</w:t>
      </w:r>
    </w:p>
    <w:p w14:paraId="3CD7F181" w14:textId="2488BBBB" w:rsidR="00E603A5" w:rsidRPr="00513622" w:rsidRDefault="151DBE70" w:rsidP="00EF6818">
      <w:pPr>
        <w:pStyle w:val="Odstavecseseznamem"/>
        <w:numPr>
          <w:ilvl w:val="1"/>
          <w:numId w:val="12"/>
        </w:numPr>
        <w:ind w:left="924" w:hanging="357"/>
        <w:jc w:val="both"/>
      </w:pPr>
      <w:r>
        <w:t xml:space="preserve">ve fázi 4 do </w:t>
      </w:r>
      <w:r w:rsidR="4ABFC48A">
        <w:t>5</w:t>
      </w:r>
      <w:r>
        <w:t xml:space="preserve"> týdnů od objednání </w:t>
      </w:r>
    </w:p>
    <w:p w14:paraId="4358B901" w14:textId="41C0AB4F" w:rsidR="00E603A5" w:rsidRDefault="00E603A5" w:rsidP="00E603A5">
      <w:pPr>
        <w:pStyle w:val="Odstavecseseznamem"/>
        <w:numPr>
          <w:ilvl w:val="0"/>
          <w:numId w:val="25"/>
        </w:numPr>
      </w:pPr>
      <w:r w:rsidRPr="00513622">
        <w:t xml:space="preserve">dodávka </w:t>
      </w:r>
      <w:r w:rsidR="00E07F69">
        <w:t>fyzických</w:t>
      </w:r>
      <w:r w:rsidRPr="00513622">
        <w:t xml:space="preserve"> SIM karet</w:t>
      </w:r>
    </w:p>
    <w:p w14:paraId="4678ED23" w14:textId="3548BB83" w:rsidR="00E603A5" w:rsidRPr="00050BAD" w:rsidRDefault="00E603A5" w:rsidP="00EF6818">
      <w:pPr>
        <w:pStyle w:val="Odstavecseseznamem"/>
        <w:numPr>
          <w:ilvl w:val="1"/>
          <w:numId w:val="12"/>
        </w:numPr>
        <w:ind w:left="924" w:hanging="357"/>
        <w:jc w:val="both"/>
      </w:pPr>
      <w:r w:rsidRPr="00050BAD">
        <w:t xml:space="preserve">ve fázi 4 do </w:t>
      </w:r>
      <w:r w:rsidR="005A28BD" w:rsidRPr="00050BAD">
        <w:t xml:space="preserve">2 </w:t>
      </w:r>
      <w:proofErr w:type="gramStart"/>
      <w:r w:rsidR="758BE6B8">
        <w:t xml:space="preserve">pracovních </w:t>
      </w:r>
      <w:r w:rsidR="00851B01" w:rsidRPr="00050BAD">
        <w:t xml:space="preserve"> d</w:t>
      </w:r>
      <w:r w:rsidRPr="00050BAD">
        <w:t>nů</w:t>
      </w:r>
      <w:proofErr w:type="gramEnd"/>
      <w:r w:rsidRPr="00050BAD">
        <w:t xml:space="preserve"> od objednání</w:t>
      </w:r>
    </w:p>
    <w:p w14:paraId="3DB2516F" w14:textId="4ED592F9" w:rsidR="00E603A5" w:rsidRPr="00773BD1" w:rsidRDefault="00E603A5" w:rsidP="00E603A5">
      <w:pPr>
        <w:pStyle w:val="Odstavecseseznamem"/>
        <w:numPr>
          <w:ilvl w:val="0"/>
          <w:numId w:val="25"/>
        </w:numPr>
      </w:pPr>
      <w:r w:rsidRPr="00773BD1">
        <w:t>záruka – po dobu 6 měsíců až 2 let</w:t>
      </w:r>
      <w:r>
        <w:t xml:space="preserve"> </w:t>
      </w:r>
      <w:r w:rsidRPr="00773BD1">
        <w:t xml:space="preserve">– viz kap. </w:t>
      </w:r>
      <w:r w:rsidR="000356E3">
        <w:t>10</w:t>
      </w:r>
      <w:r w:rsidRPr="00773BD1">
        <w:t>.</w:t>
      </w:r>
    </w:p>
    <w:p w14:paraId="35E59F60" w14:textId="77777777" w:rsidR="00D00A20" w:rsidRPr="00096DCF" w:rsidRDefault="620CFB86" w:rsidP="00D00A20">
      <w:pPr>
        <w:pStyle w:val="Nadpis2"/>
      </w:pPr>
      <w:bookmarkStart w:id="143" w:name="_Toc149672267"/>
      <w:bookmarkStart w:id="144" w:name="_Toc149662273"/>
      <w:bookmarkStart w:id="145" w:name="_Toc149662277"/>
      <w:bookmarkStart w:id="146" w:name="_Toc149672268"/>
      <w:bookmarkStart w:id="147" w:name="_Toc149662274"/>
      <w:bookmarkStart w:id="148" w:name="_Toc149672269"/>
      <w:bookmarkStart w:id="149" w:name="_Toc149662275"/>
      <w:bookmarkStart w:id="150" w:name="_Toc149672270"/>
      <w:bookmarkStart w:id="151" w:name="_Toc149662276"/>
      <w:bookmarkStart w:id="152" w:name="_Toc149672271"/>
      <w:bookmarkStart w:id="153" w:name="_Ref40697919"/>
      <w:bookmarkStart w:id="154" w:name="_Toc149672272"/>
      <w:bookmarkStart w:id="155" w:name="_Ref40708039"/>
      <w:bookmarkStart w:id="156" w:name="_Toc190951635"/>
      <w:bookmarkEnd w:id="143"/>
      <w:bookmarkEnd w:id="144"/>
      <w:bookmarkEnd w:id="145"/>
      <w:bookmarkEnd w:id="146"/>
      <w:bookmarkEnd w:id="147"/>
      <w:bookmarkEnd w:id="148"/>
      <w:bookmarkEnd w:id="149"/>
      <w:bookmarkEnd w:id="150"/>
      <w:bookmarkEnd w:id="151"/>
      <w:bookmarkEnd w:id="152"/>
      <w:r w:rsidRPr="00096DCF">
        <w:t xml:space="preserve">Harmonogram </w:t>
      </w:r>
      <w:bookmarkEnd w:id="153"/>
      <w:r w:rsidRPr="00096DCF">
        <w:t>plnění</w:t>
      </w:r>
      <w:bookmarkEnd w:id="154"/>
      <w:bookmarkEnd w:id="155"/>
      <w:bookmarkEnd w:id="156"/>
    </w:p>
    <w:p w14:paraId="72ED5E46" w14:textId="77777777" w:rsidR="007E1E49" w:rsidRDefault="007E1E49" w:rsidP="007E1E49">
      <w:pPr>
        <w:jc w:val="both"/>
      </w:pPr>
      <w:r>
        <w:t xml:space="preserve">Smluvní plnění </w:t>
      </w:r>
      <w:r w:rsidRPr="00096DCF">
        <w:t>bude</w:t>
      </w:r>
      <w:r>
        <w:t xml:space="preserve"> probíhat postupně ve více fázích:</w:t>
      </w:r>
    </w:p>
    <w:p w14:paraId="2734837C" w14:textId="77777777" w:rsidR="007E1E49" w:rsidRDefault="007E1E49" w:rsidP="00EF6818">
      <w:pPr>
        <w:pStyle w:val="Odstavecseseznamem"/>
        <w:numPr>
          <w:ilvl w:val="0"/>
          <w:numId w:val="25"/>
        </w:numPr>
      </w:pPr>
      <w:r w:rsidRPr="00EF5C08">
        <w:t>fáze 1</w:t>
      </w:r>
      <w:r w:rsidRPr="00454E2E">
        <w:t xml:space="preserve"> – </w:t>
      </w:r>
      <w:r>
        <w:t>p</w:t>
      </w:r>
      <w:r w:rsidRPr="00454E2E">
        <w:t>říprava</w:t>
      </w:r>
      <w:r>
        <w:t xml:space="preserve"> (</w:t>
      </w:r>
      <w:proofErr w:type="spellStart"/>
      <w:r w:rsidRPr="00072DA2">
        <w:t>kick-off</w:t>
      </w:r>
      <w:proofErr w:type="spellEnd"/>
      <w:r>
        <w:t xml:space="preserve"> schůzka a naplánování dalšího postupu),</w:t>
      </w:r>
    </w:p>
    <w:p w14:paraId="24A501EB" w14:textId="7FDF2F8C" w:rsidR="007E1E49" w:rsidRDefault="007E1E49" w:rsidP="00EF6818">
      <w:pPr>
        <w:pStyle w:val="Odstavecseseznamem"/>
        <w:numPr>
          <w:ilvl w:val="0"/>
          <w:numId w:val="25"/>
        </w:numPr>
      </w:pPr>
      <w:r w:rsidRPr="00EF5C08">
        <w:t>fáze 2</w:t>
      </w:r>
      <w:r w:rsidRPr="00454E2E">
        <w:t xml:space="preserve"> – </w:t>
      </w:r>
      <w:r>
        <w:t>i</w:t>
      </w:r>
      <w:r w:rsidRPr="00454E2E">
        <w:t>mplementační projekt</w:t>
      </w:r>
      <w:r>
        <w:t xml:space="preserve"> (</w:t>
      </w:r>
      <w:proofErr w:type="spellStart"/>
      <w:r w:rsidRPr="00072DA2">
        <w:t>high</w:t>
      </w:r>
      <w:proofErr w:type="spellEnd"/>
      <w:r w:rsidRPr="00072DA2">
        <w:t xml:space="preserve">-level design, </w:t>
      </w:r>
      <w:proofErr w:type="spellStart"/>
      <w:r w:rsidRPr="00072DA2">
        <w:t>low</w:t>
      </w:r>
      <w:proofErr w:type="spellEnd"/>
      <w:r w:rsidRPr="00072DA2">
        <w:t>-level design</w:t>
      </w:r>
      <w:r>
        <w:t xml:space="preserve">, specifikace </w:t>
      </w:r>
      <w:r w:rsidRPr="007F0D64">
        <w:t>testů</w:t>
      </w:r>
      <w:r w:rsidRPr="00072DA2">
        <w:t xml:space="preserve">, </w:t>
      </w:r>
      <w:r w:rsidRPr="00D57D42">
        <w:t>dokumentace</w:t>
      </w:r>
      <w:r w:rsidRPr="00072DA2">
        <w:t xml:space="preserve">, </w:t>
      </w:r>
      <w:r>
        <w:t>harmonogram, specifikace součinnosti),</w:t>
      </w:r>
    </w:p>
    <w:p w14:paraId="69474DFD" w14:textId="7BBE11C6" w:rsidR="007E1E49" w:rsidRDefault="007E1E49" w:rsidP="00EF6818">
      <w:pPr>
        <w:pStyle w:val="Odstavecseseznamem"/>
        <w:numPr>
          <w:ilvl w:val="0"/>
          <w:numId w:val="25"/>
        </w:numPr>
      </w:pPr>
      <w:r w:rsidRPr="00EF5C08">
        <w:t>fáze 3</w:t>
      </w:r>
      <w:r w:rsidRPr="00454E2E">
        <w:t xml:space="preserve"> – </w:t>
      </w:r>
      <w:r>
        <w:t>i</w:t>
      </w:r>
      <w:r w:rsidRPr="00454E2E">
        <w:t>mplementace</w:t>
      </w:r>
      <w:r>
        <w:t xml:space="preserve"> (konfigurace, integrace, provozní dokumentace</w:t>
      </w:r>
      <w:r w:rsidR="00C35178" w:rsidRPr="00C35178">
        <w:t xml:space="preserve"> </w:t>
      </w:r>
      <w:r w:rsidR="00C35178">
        <w:t>testování, zaškolení</w:t>
      </w:r>
      <w:r>
        <w:t>),</w:t>
      </w:r>
    </w:p>
    <w:p w14:paraId="6F87D6E6" w14:textId="537A89BD" w:rsidR="007E1E49" w:rsidRDefault="007E1E49" w:rsidP="00EF6818">
      <w:pPr>
        <w:pStyle w:val="Odstavecseseznamem"/>
        <w:numPr>
          <w:ilvl w:val="0"/>
          <w:numId w:val="25"/>
        </w:numPr>
      </w:pPr>
      <w:r w:rsidRPr="00EF5C08">
        <w:t>fáze 4</w:t>
      </w:r>
      <w:r w:rsidRPr="00454E2E">
        <w:t xml:space="preserve"> – </w:t>
      </w:r>
      <w:r>
        <w:t>p</w:t>
      </w:r>
      <w:r w:rsidRPr="00454E2E">
        <w:t xml:space="preserve">roduktivní provoz </w:t>
      </w:r>
      <w:r>
        <w:t>služeb,</w:t>
      </w:r>
    </w:p>
    <w:p w14:paraId="494C1649" w14:textId="65EE96AA" w:rsidR="00404910" w:rsidRDefault="007E1E49" w:rsidP="00EF6818">
      <w:pPr>
        <w:pStyle w:val="Odstavecseseznamem"/>
        <w:numPr>
          <w:ilvl w:val="0"/>
          <w:numId w:val="25"/>
        </w:numPr>
      </w:pPr>
      <w:r w:rsidRPr="00EF5C08">
        <w:t>fáze 5</w:t>
      </w:r>
      <w:r w:rsidRPr="008A3976">
        <w:t xml:space="preserve"> – </w:t>
      </w:r>
      <w:r>
        <w:t xml:space="preserve">plánovaný </w:t>
      </w:r>
      <w:r w:rsidRPr="008A3976">
        <w:t>exit (</w:t>
      </w:r>
      <w:r>
        <w:t xml:space="preserve">plánované </w:t>
      </w:r>
      <w:r w:rsidRPr="008A3976">
        <w:t xml:space="preserve">ukončení poskytování </w:t>
      </w:r>
      <w:r w:rsidR="0021763B">
        <w:t>služeb).</w:t>
      </w:r>
    </w:p>
    <w:p w14:paraId="4F9C752C" w14:textId="77777777" w:rsidR="00F25FA2" w:rsidRDefault="00F25FA2">
      <w:pPr>
        <w:spacing w:after="0"/>
        <w:rPr>
          <w:rFonts w:asciiTheme="majorHAnsi" w:eastAsiaTheme="majorEastAsia" w:hAnsiTheme="majorHAnsi" w:cstheme="majorBidi"/>
          <w:b/>
          <w:bCs/>
          <w:kern w:val="32"/>
          <w:sz w:val="32"/>
          <w:szCs w:val="32"/>
        </w:rPr>
      </w:pPr>
      <w:bookmarkStart w:id="157" w:name="_Ref98334822"/>
      <w:bookmarkStart w:id="158" w:name="_Ref109729052"/>
      <w:bookmarkStart w:id="159" w:name="_Toc149672273"/>
      <w:bookmarkStart w:id="160" w:name="_Toc103848239"/>
      <w:bookmarkStart w:id="161" w:name="_Ref103771144"/>
      <w:bookmarkStart w:id="162" w:name="_Ref109731838"/>
      <w:bookmarkEnd w:id="75"/>
      <w:r>
        <w:br w:type="page"/>
      </w:r>
    </w:p>
    <w:p w14:paraId="3F2EFEE8" w14:textId="59849D89" w:rsidR="007E1E49" w:rsidRPr="00874724" w:rsidRDefault="007E1E49" w:rsidP="007E1E49">
      <w:pPr>
        <w:pStyle w:val="Nadpis1"/>
      </w:pPr>
      <w:bookmarkStart w:id="163" w:name="_Toc190951636"/>
      <w:r w:rsidRPr="00874724">
        <w:lastRenderedPageBreak/>
        <w:t>Mobilní služby</w:t>
      </w:r>
      <w:bookmarkEnd w:id="157"/>
      <w:bookmarkEnd w:id="158"/>
      <w:bookmarkEnd w:id="159"/>
      <w:bookmarkEnd w:id="163"/>
    </w:p>
    <w:p w14:paraId="08F5E16D" w14:textId="34C02CA3" w:rsidR="007E1E49" w:rsidRPr="000B7DB8" w:rsidRDefault="007E1E49" w:rsidP="007E1E49">
      <w:pPr>
        <w:jc w:val="both"/>
      </w:pPr>
      <w:r w:rsidRPr="00096DCF">
        <w:t>V</w:t>
      </w:r>
      <w:r w:rsidR="00F37063" w:rsidDel="001571A2">
        <w:t> </w:t>
      </w:r>
      <w:r w:rsidRPr="00096DCF">
        <w:t xml:space="preserve">této části </w:t>
      </w:r>
      <w:r w:rsidR="00CF63BA" w:rsidRPr="00096DCF">
        <w:t>jsou</w:t>
      </w:r>
      <w:r w:rsidRPr="00096DCF">
        <w:t xml:space="preserve"> specifikované požadavky na </w:t>
      </w:r>
      <w:r w:rsidR="00021F6A" w:rsidRPr="00096DCF">
        <w:t xml:space="preserve">podporované funkcionality, </w:t>
      </w:r>
      <w:r w:rsidRPr="00096DCF">
        <w:t xml:space="preserve">technické parametry </w:t>
      </w:r>
      <w:r w:rsidR="003C22B6">
        <w:t xml:space="preserve">základních a doplňkových </w:t>
      </w:r>
      <w:r w:rsidRPr="00096DCF">
        <w:t>mobilních služeb</w:t>
      </w:r>
      <w:r w:rsidR="00021F6A" w:rsidRPr="00096DCF">
        <w:t>.</w:t>
      </w:r>
    </w:p>
    <w:p w14:paraId="34F0C53E" w14:textId="4B7D2A41" w:rsidR="00F37063" w:rsidRPr="00CF63BA" w:rsidRDefault="00F37063" w:rsidP="00F37063">
      <w:pPr>
        <w:pStyle w:val="Nadpis2"/>
        <w:rPr>
          <w:lang w:val="en-US"/>
        </w:rPr>
      </w:pPr>
      <w:bookmarkStart w:id="164" w:name="_Toc149672274"/>
      <w:bookmarkStart w:id="165" w:name="_Toc190951637"/>
      <w:r w:rsidRPr="00096DCF">
        <w:t>Společné požadavky na mobilní služby</w:t>
      </w:r>
      <w:bookmarkEnd w:id="164"/>
      <w:bookmarkEnd w:id="165"/>
    </w:p>
    <w:p w14:paraId="6AA4FF6D" w14:textId="77777777" w:rsidR="00F37063" w:rsidRPr="00F026F5" w:rsidRDefault="00F37063" w:rsidP="00F026F5">
      <w:pPr>
        <w:pStyle w:val="Poadavek"/>
        <w:rPr>
          <w:b/>
          <w:bCs/>
        </w:rPr>
      </w:pPr>
      <w:r w:rsidRPr="00F026F5">
        <w:rPr>
          <w:b/>
          <w:bCs/>
        </w:rPr>
        <w:t>VPN</w:t>
      </w:r>
    </w:p>
    <w:p w14:paraId="56E7E23F" w14:textId="1BCACC91" w:rsidR="00F37063" w:rsidRDefault="00F37063" w:rsidP="00F37063">
      <w:pPr>
        <w:jc w:val="both"/>
        <w:rPr>
          <w:rFonts w:ascii="Arial" w:eastAsia="Arial" w:hAnsi="Arial" w:cs="Arial"/>
        </w:rPr>
      </w:pPr>
      <w:r w:rsidRPr="2A0DFE47">
        <w:rPr>
          <w:rFonts w:ascii="Arial" w:eastAsia="Arial" w:hAnsi="Arial" w:cs="Arial"/>
        </w:rPr>
        <w:t xml:space="preserve">Zadavatel </w:t>
      </w:r>
      <w:r w:rsidRPr="00096DCF">
        <w:rPr>
          <w:rFonts w:ascii="Arial" w:eastAsia="Arial" w:hAnsi="Arial" w:cs="Arial"/>
        </w:rPr>
        <w:t>požaduje</w:t>
      </w:r>
      <w:r w:rsidRPr="2A0DFE47">
        <w:rPr>
          <w:rFonts w:ascii="Arial" w:eastAsia="Arial" w:hAnsi="Arial" w:cs="Arial"/>
        </w:rPr>
        <w:t xml:space="preserve"> </w:t>
      </w:r>
      <w:r>
        <w:rPr>
          <w:rFonts w:ascii="Arial" w:eastAsia="Arial" w:hAnsi="Arial" w:cs="Arial"/>
        </w:rPr>
        <w:t>možnost přirazení</w:t>
      </w:r>
      <w:r w:rsidRPr="2A0DFE47">
        <w:rPr>
          <w:rFonts w:ascii="Arial" w:eastAsia="Arial" w:hAnsi="Arial" w:cs="Arial"/>
        </w:rPr>
        <w:t xml:space="preserve"> SIM karet </w:t>
      </w:r>
      <w:r>
        <w:rPr>
          <w:rFonts w:ascii="Arial" w:eastAsia="Arial" w:hAnsi="Arial" w:cs="Arial"/>
        </w:rPr>
        <w:t>do skupin (podle účelu) reprezentujících tzv. virtuální privátní mobilní sítě</w:t>
      </w:r>
      <w:r w:rsidRPr="2A0DFE47">
        <w:rPr>
          <w:rFonts w:ascii="Arial" w:eastAsia="Arial" w:hAnsi="Arial" w:cs="Arial"/>
        </w:rPr>
        <w:t xml:space="preserve"> (VPN).</w:t>
      </w:r>
      <w:r>
        <w:rPr>
          <w:rFonts w:ascii="Arial" w:eastAsia="Arial" w:hAnsi="Arial" w:cs="Arial"/>
        </w:rPr>
        <w:t xml:space="preserve"> Přiřazení SIM karet do VPN </w:t>
      </w:r>
      <w:r w:rsidR="001B0051">
        <w:rPr>
          <w:rFonts w:ascii="Arial" w:eastAsia="Arial" w:hAnsi="Arial" w:cs="Arial"/>
        </w:rPr>
        <w:t>musí</w:t>
      </w:r>
      <w:r>
        <w:rPr>
          <w:rFonts w:ascii="Arial" w:eastAsia="Arial" w:hAnsi="Arial" w:cs="Arial"/>
        </w:rPr>
        <w:t xml:space="preserve"> být možné nastavit oprávněnou osobou zadavatele prostřednictvím </w:t>
      </w:r>
      <w:r w:rsidRPr="00011EB7">
        <w:rPr>
          <w:rFonts w:ascii="Arial" w:eastAsia="Arial" w:hAnsi="Arial" w:cs="Arial"/>
        </w:rPr>
        <w:t>webového portálu pro správu SIM karet</w:t>
      </w:r>
      <w:r>
        <w:rPr>
          <w:rFonts w:ascii="Arial" w:eastAsia="Arial" w:hAnsi="Arial" w:cs="Arial"/>
        </w:rPr>
        <w:t>.</w:t>
      </w:r>
    </w:p>
    <w:p w14:paraId="18DF6913" w14:textId="4E169F0E" w:rsidR="00F37063" w:rsidRDefault="00F37063" w:rsidP="00F37063">
      <w:pPr>
        <w:jc w:val="both"/>
        <w:rPr>
          <w:rFonts w:ascii="Arial" w:eastAsia="Arial" w:hAnsi="Arial" w:cs="Arial"/>
        </w:rPr>
      </w:pPr>
      <w:r>
        <w:rPr>
          <w:rFonts w:ascii="Arial" w:eastAsia="Arial" w:hAnsi="Arial" w:cs="Arial"/>
        </w:rPr>
        <w:t xml:space="preserve">Pro každou VPN </w:t>
      </w:r>
      <w:r w:rsidR="0031621C">
        <w:rPr>
          <w:rFonts w:ascii="Arial" w:eastAsia="Arial" w:hAnsi="Arial" w:cs="Arial"/>
        </w:rPr>
        <w:t>musí</w:t>
      </w:r>
      <w:r>
        <w:rPr>
          <w:rFonts w:ascii="Arial" w:eastAsia="Arial" w:hAnsi="Arial" w:cs="Arial"/>
        </w:rPr>
        <w:t xml:space="preserve"> být možné na</w:t>
      </w:r>
      <w:r w:rsidR="003C15C7">
        <w:rPr>
          <w:rFonts w:ascii="Arial" w:eastAsia="Arial" w:hAnsi="Arial" w:cs="Arial"/>
        </w:rPr>
        <w:t>s</w:t>
      </w:r>
      <w:r>
        <w:rPr>
          <w:rFonts w:ascii="Arial" w:eastAsia="Arial" w:hAnsi="Arial" w:cs="Arial"/>
        </w:rPr>
        <w:t>tavit min.:</w:t>
      </w:r>
    </w:p>
    <w:p w14:paraId="4DCEBDBE" w14:textId="02ED507B" w:rsidR="00F37063" w:rsidRDefault="00F37063" w:rsidP="00EF6818">
      <w:pPr>
        <w:pStyle w:val="Odstavecseseznamem"/>
        <w:numPr>
          <w:ilvl w:val="0"/>
          <w:numId w:val="25"/>
        </w:numPr>
      </w:pPr>
      <w:r>
        <w:t>pravidla pro používání (povolení/zakázaní základních a doplňkových služeb (např. pro prefixy odchozích volání, SMS/MMS/</w:t>
      </w:r>
      <w:r w:rsidR="00961A24">
        <w:t>DMS</w:t>
      </w:r>
      <w:r>
        <w:t xml:space="preserve"> atp.),</w:t>
      </w:r>
    </w:p>
    <w:p w14:paraId="0F51F293" w14:textId="77777777" w:rsidR="00F37063" w:rsidRDefault="00F37063" w:rsidP="00EF6818">
      <w:pPr>
        <w:pStyle w:val="Odstavecseseznamem"/>
        <w:numPr>
          <w:ilvl w:val="0"/>
          <w:numId w:val="25"/>
        </w:numPr>
      </w:pPr>
      <w:r>
        <w:t>zkrácená čísla, definice jejich překladu a směrování.</w:t>
      </w:r>
    </w:p>
    <w:p w14:paraId="71DC7C5D" w14:textId="75AB976E" w:rsidR="0047167A" w:rsidRDefault="00F37063" w:rsidP="00F37063">
      <w:pPr>
        <w:jc w:val="both"/>
      </w:pPr>
      <w:r w:rsidDel="006102E2">
        <w:t xml:space="preserve">Zadavatel </w:t>
      </w:r>
      <w:r w:rsidR="00E77FA9">
        <w:t>požaduje</w:t>
      </w:r>
      <w:r w:rsidR="00076415">
        <w:t xml:space="preserve"> </w:t>
      </w:r>
      <w:r w:rsidR="00377BDD">
        <w:t xml:space="preserve">za účelem realizace VPN mezi </w:t>
      </w:r>
      <w:r w:rsidR="002A1956">
        <w:t>systémem privátní fixní telefonie zadavatele (PBX ústřed</w:t>
      </w:r>
      <w:r w:rsidR="0089091A">
        <w:t>nami</w:t>
      </w:r>
      <w:r w:rsidR="002A1956">
        <w:t xml:space="preserve">) a </w:t>
      </w:r>
      <w:r w:rsidR="00EE4DA6">
        <w:t xml:space="preserve">mobilními službami (SIM kartami </w:t>
      </w:r>
      <w:r w:rsidR="00BA0C61">
        <w:t xml:space="preserve">užívanými zadavatelem) </w:t>
      </w:r>
      <w:r w:rsidR="00076415">
        <w:t>možnost integrace privátních PBX ústředen zadavatele přímým připojením do mobilní infrastruktury operátora s</w:t>
      </w:r>
      <w:r w:rsidR="00076415" w:rsidDel="001571A2">
        <w:t> </w:t>
      </w:r>
      <w:r w:rsidR="00076415">
        <w:t>využitím</w:t>
      </w:r>
      <w:r w:rsidR="00076415" w:rsidDel="00742FA7">
        <w:t xml:space="preserve"> </w:t>
      </w:r>
      <w:r w:rsidR="00076415">
        <w:t xml:space="preserve">rozhraní </w:t>
      </w:r>
      <w:r w:rsidR="00076415" w:rsidRPr="00660A2B">
        <w:t>ISDN30</w:t>
      </w:r>
      <w:r w:rsidR="00076415">
        <w:t xml:space="preserve"> do mobilní hlasové VPN.</w:t>
      </w:r>
      <w:r w:rsidR="00847E7C">
        <w:t xml:space="preserve"> Implementa</w:t>
      </w:r>
      <w:r w:rsidR="002E1A55">
        <w:t xml:space="preserve">ční požadavky na toto </w:t>
      </w:r>
      <w:r w:rsidR="00847E7C">
        <w:t>rozhraní j</w:t>
      </w:r>
      <w:r w:rsidR="002E1A55">
        <w:t>sou</w:t>
      </w:r>
      <w:r w:rsidR="00847E7C">
        <w:t xml:space="preserve"> předmětem kap. </w:t>
      </w:r>
      <w:r w:rsidR="00703A9A">
        <w:fldChar w:fldCharType="begin"/>
      </w:r>
      <w:r w:rsidR="00703A9A">
        <w:instrText xml:space="preserve"> REF _Ref141942930 \r \h </w:instrText>
      </w:r>
      <w:r w:rsidR="00703A9A">
        <w:fldChar w:fldCharType="separate"/>
      </w:r>
      <w:r w:rsidR="00703A9A">
        <w:t>5.2</w:t>
      </w:r>
      <w:r w:rsidR="00703A9A">
        <w:fldChar w:fldCharType="end"/>
      </w:r>
      <w:r w:rsidR="00703A9A">
        <w:t xml:space="preserve"> a </w:t>
      </w:r>
      <w:r w:rsidR="006D4BF1">
        <w:t>vlastní telekomunikační služba (provoz</w:t>
      </w:r>
      <w:r w:rsidR="00BD1504">
        <w:t xml:space="preserve"> rozhraní) je </w:t>
      </w:r>
      <w:r w:rsidR="008A026A">
        <w:t xml:space="preserve">specifikována </w:t>
      </w:r>
      <w:r w:rsidR="00BD1504">
        <w:t xml:space="preserve">v kap. </w:t>
      </w:r>
      <w:r w:rsidR="00BD1504">
        <w:fldChar w:fldCharType="begin"/>
      </w:r>
      <w:r w:rsidR="00BD1504">
        <w:instrText xml:space="preserve"> REF _Ref141943000 \r \h </w:instrText>
      </w:r>
      <w:r w:rsidR="00BD1504">
        <w:fldChar w:fldCharType="separate"/>
      </w:r>
      <w:r w:rsidR="00BD1504">
        <w:t>3.10</w:t>
      </w:r>
      <w:r w:rsidR="00BD1504">
        <w:fldChar w:fldCharType="end"/>
      </w:r>
      <w:r w:rsidR="00BD1504">
        <w:t>.</w:t>
      </w:r>
    </w:p>
    <w:p w14:paraId="5D66461A" w14:textId="77777777" w:rsidR="00E70DD8" w:rsidRPr="00095B2F" w:rsidRDefault="00E70DD8" w:rsidP="00E70DD8">
      <w:pPr>
        <w:pStyle w:val="Poadavek"/>
        <w:rPr>
          <w:b/>
          <w:bCs/>
        </w:rPr>
      </w:pPr>
      <w:r w:rsidRPr="00095B2F">
        <w:rPr>
          <w:b/>
          <w:bCs/>
        </w:rPr>
        <w:t>Prioritní volání</w:t>
      </w:r>
    </w:p>
    <w:p w14:paraId="379C3E5E" w14:textId="29D9CC21" w:rsidR="00E70DD8" w:rsidRDefault="00E70DD8" w:rsidP="00E70DD8">
      <w:pPr>
        <w:jc w:val="both"/>
      </w:pPr>
      <w:r w:rsidRPr="009E01F9">
        <w:t>Zadavatel, jakožto účastník krizové komunikace podle krizového zákona č. 240/2000 Sb.</w:t>
      </w:r>
      <w:r>
        <w:t>,</w:t>
      </w:r>
      <w:r w:rsidRPr="009E01F9">
        <w:t xml:space="preserve"> </w:t>
      </w:r>
      <w:r>
        <w:t>bude požadovat</w:t>
      </w:r>
      <w:r w:rsidRPr="009E01F9">
        <w:t xml:space="preserve"> pro část </w:t>
      </w:r>
      <w:r>
        <w:t xml:space="preserve">základních </w:t>
      </w:r>
      <w:r w:rsidRPr="009E01F9">
        <w:t>služeb</w:t>
      </w:r>
      <w:r>
        <w:t xml:space="preserve"> volání</w:t>
      </w:r>
      <w:r w:rsidRPr="009E01F9">
        <w:t xml:space="preserve"> (v počtu cca 100 vybraných SIM karet) nastavit přednostní přístup (prioritu) k využívání mobilní sítě </w:t>
      </w:r>
      <w:r w:rsidRPr="000906D4">
        <w:t>dle § 99 odst. 3 zákona 127/2005 Sb.</w:t>
      </w:r>
      <w:r>
        <w:t xml:space="preserve"> </w:t>
      </w:r>
    </w:p>
    <w:p w14:paraId="00117DB6" w14:textId="77777777" w:rsidR="00E70DD8" w:rsidRDefault="00E70DD8" w:rsidP="00E70DD8">
      <w:pPr>
        <w:jc w:val="both"/>
      </w:pPr>
      <w:r>
        <w:t>Aktivace služby prioritního volání podléhá schválení Generálního ředitelství hasičského záchranného sboru (GŘ HZS). Po schválení aktivace ze strany GŘ HZS provede operátor aktivaci prioritního volání u daného účastníka (SIM karty) maximálně do 1 měsíce.  Používání služby prioritního volání nesmí být zpoplatňováno nad rámec základního tarifu. </w:t>
      </w:r>
    </w:p>
    <w:p w14:paraId="1275A964" w14:textId="0D3780D7" w:rsidR="0014149B" w:rsidRPr="00096DCF" w:rsidRDefault="0014149B" w:rsidP="0014149B">
      <w:pPr>
        <w:pStyle w:val="Poadavek"/>
        <w:rPr>
          <w:b/>
        </w:rPr>
      </w:pPr>
      <w:r w:rsidRPr="00096DCF">
        <w:rPr>
          <w:b/>
        </w:rPr>
        <w:t>Přenos telefonního čísla od jiného operátora</w:t>
      </w:r>
    </w:p>
    <w:p w14:paraId="787ECEAF" w14:textId="4DC996A3" w:rsidR="0014149B" w:rsidRPr="00580BEA" w:rsidRDefault="00861960" w:rsidP="0014149B">
      <w:pPr>
        <w:rPr>
          <w:highlight w:val="cyan"/>
        </w:rPr>
      </w:pPr>
      <w:r w:rsidRPr="00096DCF">
        <w:t xml:space="preserve">Podle </w:t>
      </w:r>
      <w:r w:rsidR="00782214">
        <w:t>z</w:t>
      </w:r>
      <w:r w:rsidR="00D76C44" w:rsidRPr="00D76C44">
        <w:t>ákon</w:t>
      </w:r>
      <w:r w:rsidR="00D76C44">
        <w:t>a</w:t>
      </w:r>
      <w:r w:rsidR="00D76C44" w:rsidRPr="00D76C44">
        <w:t xml:space="preserve"> č. </w:t>
      </w:r>
      <w:r w:rsidR="00E00023">
        <w:t>127</w:t>
      </w:r>
      <w:r w:rsidR="00D76C44" w:rsidRPr="00D76C44">
        <w:t>/20</w:t>
      </w:r>
      <w:r w:rsidR="00E00023">
        <w:t>05</w:t>
      </w:r>
      <w:r w:rsidR="00D76C44" w:rsidRPr="00D76C44">
        <w:t>21 Sb.</w:t>
      </w:r>
      <w:r w:rsidR="00D76C44">
        <w:t xml:space="preserve"> je poskytoval povinen </w:t>
      </w:r>
      <w:r w:rsidR="00FB2B14">
        <w:t>vykonávat tyto služby bez nároku na další dodatečn</w:t>
      </w:r>
      <w:r w:rsidR="003D219B">
        <w:t>é</w:t>
      </w:r>
      <w:r w:rsidR="00FB2B14">
        <w:t xml:space="preserve"> poplatky</w:t>
      </w:r>
      <w:r w:rsidR="00467257">
        <w:t>.</w:t>
      </w:r>
      <w:r w:rsidR="00FB2B14">
        <w:t xml:space="preserve"> </w:t>
      </w:r>
      <w:bookmarkStart w:id="166" w:name="_Ref141879856"/>
    </w:p>
    <w:p w14:paraId="6655C8C9" w14:textId="77777777" w:rsidR="00371781" w:rsidRPr="00096DCF" w:rsidRDefault="00371781" w:rsidP="00371781">
      <w:pPr>
        <w:pStyle w:val="Poadavek"/>
        <w:rPr>
          <w:b/>
        </w:rPr>
      </w:pPr>
      <w:r w:rsidRPr="00096DCF">
        <w:rPr>
          <w:b/>
        </w:rPr>
        <w:t>Rádiové pokrytí</w:t>
      </w:r>
    </w:p>
    <w:p w14:paraId="33CBF4E1" w14:textId="77777777" w:rsidR="00371781" w:rsidRDefault="00371781" w:rsidP="00371781">
      <w:pPr>
        <w:jc w:val="both"/>
      </w:pPr>
      <w:r>
        <w:t xml:space="preserve">Zadavatel </w:t>
      </w:r>
      <w:r w:rsidRPr="00096DCF">
        <w:t>očekává</w:t>
      </w:r>
      <w:r>
        <w:t xml:space="preserve"> (viz povaha obchodních procesů v kap. </w:t>
      </w:r>
      <w:r w:rsidRPr="00D97616">
        <w:fldChar w:fldCharType="begin"/>
      </w:r>
      <w:r w:rsidRPr="00D97616">
        <w:instrText xml:space="preserve"> REF _Ref128040939 \r \h </w:instrText>
      </w:r>
      <w:r w:rsidR="00D97616">
        <w:instrText xml:space="preserve"> \* MERGEFORMAT </w:instrText>
      </w:r>
      <w:r w:rsidRPr="00D97616">
        <w:fldChar w:fldCharType="separate"/>
      </w:r>
      <w:r w:rsidRPr="00D97616">
        <w:t>1.2</w:t>
      </w:r>
      <w:r w:rsidRPr="00D97616">
        <w:fldChar w:fldCharType="end"/>
      </w:r>
      <w:r>
        <w:t xml:space="preserve">), že mobilní služby budou operátorem zajištěné (dostupné) s potřebným rádiovým pokrytím terminálů z pohledu rádiových signálových úrovní. Zadavatel </w:t>
      </w:r>
      <w:r w:rsidRPr="00096DCF">
        <w:t>požaduje</w:t>
      </w:r>
      <w:r>
        <w:t xml:space="preserve">, aby bylo zajištěno jednak </w:t>
      </w:r>
      <w:r w:rsidRPr="00F579B2">
        <w:t>obecné</w:t>
      </w:r>
      <w:r>
        <w:t xml:space="preserve"> (implicitní)</w:t>
      </w:r>
      <w:r w:rsidRPr="00F579B2">
        <w:t xml:space="preserve"> pokrytí</w:t>
      </w:r>
      <w:r>
        <w:t xml:space="preserve">, tak navíc </w:t>
      </w:r>
      <w:r w:rsidRPr="00F579B2">
        <w:t xml:space="preserve">explicitní pokrytí </w:t>
      </w:r>
      <w:r>
        <w:t xml:space="preserve">konkrétních zájmových </w:t>
      </w:r>
      <w:r w:rsidRPr="00F579B2">
        <w:t>lokalit</w:t>
      </w:r>
      <w:r>
        <w:t>, které jsou důležité pro zadavatele z pohledu dostupnosti mobilních služeb.</w:t>
      </w:r>
    </w:p>
    <w:p w14:paraId="4547B3CB" w14:textId="77777777" w:rsidR="00371781" w:rsidRDefault="00371781" w:rsidP="00371781">
      <w:pPr>
        <w:jc w:val="both"/>
      </w:pPr>
      <w:r>
        <w:t xml:space="preserve">V případě obecného (implicitního) pokrytí </w:t>
      </w:r>
      <w:r w:rsidRPr="00096DCF">
        <w:t>musí</w:t>
      </w:r>
      <w:r>
        <w:t xml:space="preserve"> být rádiové pokrytí terminálů pomocí mobilní sítě operátora zajištěné (dostupné) minimálně v úrovni </w:t>
      </w:r>
      <w:r w:rsidRPr="00096DCF">
        <w:t xml:space="preserve">99% </w:t>
      </w:r>
      <w:r>
        <w:t>obyvatel (populace), přičemž pro vyhodnocení tohoto parametru bude použitá aktuální hodnota (pro vyhodnocované období) označená jako „</w:t>
      </w:r>
      <w:r w:rsidRPr="002E3676">
        <w:rPr>
          <w:i/>
          <w:iCs/>
          <w:u w:val="single"/>
        </w:rPr>
        <w:t>Pokrytí obyvatel</w:t>
      </w:r>
      <w:r>
        <w:t>“ pro celé území České republiky (řádek „</w:t>
      </w:r>
      <w:r w:rsidRPr="00364155">
        <w:rPr>
          <w:i/>
          <w:iCs/>
        </w:rPr>
        <w:t>Česká republika</w:t>
      </w:r>
      <w:r>
        <w:t>“) v tabulce „</w:t>
      </w:r>
      <w:r w:rsidRPr="00853FE6">
        <w:rPr>
          <w:i/>
          <w:iCs/>
        </w:rPr>
        <w:t>Tabulk</w:t>
      </w:r>
      <w:r>
        <w:rPr>
          <w:i/>
          <w:iCs/>
        </w:rPr>
        <w:t>a</w:t>
      </w:r>
      <w:r w:rsidRPr="00853FE6">
        <w:rPr>
          <w:i/>
          <w:iCs/>
        </w:rPr>
        <w:t xml:space="preserve"> pokrytí</w:t>
      </w:r>
      <w:r>
        <w:t>“ pro komunikační technologie „</w:t>
      </w:r>
      <w:r w:rsidRPr="002E3676">
        <w:rPr>
          <w:i/>
          <w:iCs/>
        </w:rPr>
        <w:t>Sítě 4G (LTE)</w:t>
      </w:r>
      <w:r>
        <w:t xml:space="preserve">“ daného operátora (souhrnně pro všechna rádiová pásma) </w:t>
      </w:r>
      <w:r>
        <w:lastRenderedPageBreak/>
        <w:t>z informace o „</w:t>
      </w:r>
      <w:r w:rsidRPr="00B81E8D">
        <w:rPr>
          <w:i/>
          <w:iCs/>
        </w:rPr>
        <w:t>Pokrytí území a obyvatel veřejnými mobilními širokopásmovými sítěmi</w:t>
      </w:r>
      <w:r>
        <w:t xml:space="preserve">“ pravidelně zveřejňované ze strany </w:t>
      </w:r>
      <w:r w:rsidRPr="00F579B2">
        <w:t>ČTÚ</w:t>
      </w:r>
      <w:r>
        <w:rPr>
          <w:rStyle w:val="Znakapoznpodarou"/>
        </w:rPr>
        <w:footnoteReference w:id="5"/>
      </w:r>
      <w:r w:rsidRPr="00F579B2">
        <w:t>.</w:t>
      </w:r>
      <w:r>
        <w:t xml:space="preserve"> V případě, že ČTÚ v budoucnu změní strukturu výše uvedených veřejně poskytovaných informací, tak místo nich budou využité ekvivalentní informace od ČTÚ dostupné pro dané období.</w:t>
      </w:r>
    </w:p>
    <w:p w14:paraId="556E5929" w14:textId="0FDB3D19" w:rsidR="00E27C7B" w:rsidRDefault="00371781" w:rsidP="00371781">
      <w:pPr>
        <w:jc w:val="both"/>
      </w:pPr>
      <w:r>
        <w:t xml:space="preserve">V případě explicitního pokrytí konkrétních zájmových </w:t>
      </w:r>
      <w:r w:rsidRPr="00F579B2">
        <w:t>lokalit</w:t>
      </w:r>
      <w:r>
        <w:t xml:space="preserve"> </w:t>
      </w:r>
      <w:r w:rsidRPr="00096DCF">
        <w:t>musí</w:t>
      </w:r>
      <w:r>
        <w:t xml:space="preserve"> být zajištěné </w:t>
      </w:r>
      <w:r w:rsidRPr="00096DCF">
        <w:t xml:space="preserve">100% </w:t>
      </w:r>
      <w:r>
        <w:t>rádiové pokrytí lokalit (</w:t>
      </w:r>
      <w:r w:rsidRPr="00F579B2">
        <w:t>budov</w:t>
      </w:r>
      <w:r>
        <w:t>, areálů</w:t>
      </w:r>
      <w:r w:rsidRPr="00F579B2">
        <w:t>)</w:t>
      </w:r>
      <w:r w:rsidR="00B3362D">
        <w:t>, které jsou označené jako prioritní</w:t>
      </w:r>
      <w:r w:rsidR="00F20C68">
        <w:t>,</w:t>
      </w:r>
      <w:r>
        <w:t xml:space="preserve"> v rozsahu jejich vnějších a vnitřních prostor (s výjimkou suterénů) technologií 4G (LTE). </w:t>
      </w:r>
      <w:r w:rsidR="00630568">
        <w:t xml:space="preserve">Seznam těchto lokalit </w:t>
      </w:r>
      <w:r w:rsidR="00630568" w:rsidRPr="00C56A59">
        <w:t>je</w:t>
      </w:r>
      <w:r w:rsidR="00630568">
        <w:t xml:space="preserve"> </w:t>
      </w:r>
      <w:r w:rsidR="00630568" w:rsidRPr="00F579B2">
        <w:t>v</w:t>
      </w:r>
      <w:r w:rsidR="00630568">
        <w:t> </w:t>
      </w:r>
      <w:r w:rsidR="00630568" w:rsidRPr="00F579B2">
        <w:t>samostatné příloze 1.1.</w:t>
      </w:r>
      <w:r w:rsidR="00630568">
        <w:t>1. Explicitní zájmové lokality mají ve sloupci B označení „prioritní“.</w:t>
      </w:r>
    </w:p>
    <w:p w14:paraId="6AC9581F" w14:textId="61468404" w:rsidR="00371781" w:rsidRDefault="1DA3A287" w:rsidP="00371781">
      <w:pPr>
        <w:jc w:val="both"/>
      </w:pPr>
      <w:r>
        <w:t xml:space="preserve">Seznam lokalit se může v průběhu plnění smlouvy mírně měnit v důsledku provozních změn na straně zadavatele. Pro případ takových změn </w:t>
      </w:r>
      <w:r w:rsidR="7FB127D8">
        <w:t xml:space="preserve">předá </w:t>
      </w:r>
      <w:r>
        <w:t>zadavatel</w:t>
      </w:r>
      <w:r w:rsidR="525A273F">
        <w:t xml:space="preserve"> dodavateli </w:t>
      </w:r>
      <w:r w:rsidR="3A438608">
        <w:t xml:space="preserve">jejich seznam </w:t>
      </w:r>
      <w:r w:rsidR="74DA2CCA">
        <w:t xml:space="preserve">minimálně 3 měsíce </w:t>
      </w:r>
      <w:r w:rsidR="58D0D6CD">
        <w:t>před jejich realizací</w:t>
      </w:r>
      <w:r w:rsidR="3A438608">
        <w:t xml:space="preserve"> </w:t>
      </w:r>
      <w:r>
        <w:t xml:space="preserve">a </w:t>
      </w:r>
      <w:r w:rsidR="3A438608">
        <w:t>dodavatel</w:t>
      </w:r>
      <w:r>
        <w:t xml:space="preserve"> na jeho straně předem prověří stav rádiového pokrytí a provede případné úpravy mobilní sítě tak, aby ke stanovenému datu platnosti nového seznamu bylo zajištěné pokrytí nových lokalit.</w:t>
      </w:r>
      <w:r w:rsidR="0E79AF72">
        <w:t xml:space="preserve"> V případě, že </w:t>
      </w:r>
      <w:r w:rsidR="0BED6C5A">
        <w:t>k</w:t>
      </w:r>
      <w:r w:rsidR="0B8F3BD2">
        <w:t xml:space="preserve"> rozšíření nebo </w:t>
      </w:r>
      <w:r w:rsidR="0BED6C5A">
        <w:t xml:space="preserve">posílení </w:t>
      </w:r>
      <w:r w:rsidR="0B8F3BD2">
        <w:t xml:space="preserve">pokrytí na </w:t>
      </w:r>
      <w:r w:rsidR="4D63F3F0">
        <w:t>zadavatel</w:t>
      </w:r>
      <w:r w:rsidR="0076E688">
        <w:t>em expl</w:t>
      </w:r>
      <w:r w:rsidR="70F7C7EC">
        <w:t>i</w:t>
      </w:r>
      <w:r w:rsidR="0076E688">
        <w:t>citně definované</w:t>
      </w:r>
      <w:r w:rsidR="2AFC62E8">
        <w:t xml:space="preserve"> lokality </w:t>
      </w:r>
      <w:r w:rsidR="0BED6C5A">
        <w:t xml:space="preserve">bude </w:t>
      </w:r>
      <w:r w:rsidR="4536BACE">
        <w:t>nutná</w:t>
      </w:r>
      <w:r w:rsidR="2AFC62E8">
        <w:t xml:space="preserve"> součinnost </w:t>
      </w:r>
      <w:r w:rsidR="4536BACE">
        <w:t>zadavatele</w:t>
      </w:r>
      <w:r w:rsidR="66B6B7AF">
        <w:t xml:space="preserve">, zavazuje se zadavatel tuto součinnost </w:t>
      </w:r>
      <w:r w:rsidR="76E82502">
        <w:t>poskytnout</w:t>
      </w:r>
      <w:r w:rsidR="565AA85A">
        <w:t xml:space="preserve">. </w:t>
      </w:r>
      <w:r w:rsidR="26C2BCC4">
        <w:t>Tato součinnost může</w:t>
      </w:r>
      <w:r w:rsidR="61BE372A">
        <w:t xml:space="preserve"> </w:t>
      </w:r>
      <w:r w:rsidR="001A1D3B">
        <w:t>zahrnovat</w:t>
      </w:r>
      <w:r w:rsidR="366B31ED">
        <w:t xml:space="preserve">, ale není omezena na </w:t>
      </w:r>
      <w:r w:rsidR="16D2A452">
        <w:t>udělení souhlasu s umístěním zařízení</w:t>
      </w:r>
      <w:r w:rsidR="5CF9109F">
        <w:t>, uzavření nájemné smlouvy nebo jiných dohod</w:t>
      </w:r>
      <w:r w:rsidR="1907382C">
        <w:t xml:space="preserve">, které jsou nezbytné pro provoz </w:t>
      </w:r>
      <w:r w:rsidR="7FFE273A">
        <w:t>zařízení dodavatele</w:t>
      </w:r>
      <w:r w:rsidR="526C192E">
        <w:t xml:space="preserve"> </w:t>
      </w:r>
      <w:r w:rsidR="49C358DD">
        <w:t>na předmětných lokalitách.</w:t>
      </w:r>
    </w:p>
    <w:p w14:paraId="4B136953" w14:textId="331152C4" w:rsidR="00FF4301" w:rsidRPr="00FF4301" w:rsidRDefault="00FF4301" w:rsidP="00B44017">
      <w:pPr>
        <w:jc w:val="both"/>
      </w:pPr>
      <w:r w:rsidRPr="00FF4301">
        <w:t>Dodavatel se zavazuje, že v případě potřeby rozšíření</w:t>
      </w:r>
      <w:r>
        <w:t xml:space="preserve"> nebo posílení</w:t>
      </w:r>
      <w:r w:rsidRPr="00FF4301">
        <w:t xml:space="preserve"> pokrytí vynaloží veškeré úsilí, které po něm lze spravedlivě požadovat, aby do 6 (šesti) měsíců od písemného požadavku zadavatele o posílení signálu zajistil v zadavatelem požadovaných lokalitách takovou dostupnost signálu využívané veřejné mobilní komunikační sítě, aby zde bylo možné uskutečňovat (prostřednictvím veřejné mobilní komunikační sítě užívané dodavatelem) volání a využívat službu přístupu k síti internet. V případě, že dodavatel nezajistí v požadovaných lokalitách ve lhůtě dle věty předchozí takovou dostupnost signálu jím užívané veřejné mobilní komunikační sítě, aby zde bylo možné (jeho prostřednictvím) uskutečňovat volání a využívat službu přístupu k síti internet, a nezjedná-li dodavatel nápravu ani v dodatečné lhůtě, kterou mu zadavatel za tímto účelem a vzhledem k objektivním okolnostem v přiměřené délce poskytne, a to v písemné výzvě k nápravě (tato lhůta nebude kratší než 30 (třicet) dnů), je zadavatel oprávněn tuto smlouvu písemně vypovědět s výpovědní dobou 3 (tři) měsíce, která začne běžet prvním dnem kalendářního měsíce bezprostředně následujícího po měsíci, v němž byla výpověď doručena dodavateli</w:t>
      </w:r>
      <w:r w:rsidR="00B44017">
        <w:t>.</w:t>
      </w:r>
    </w:p>
    <w:p w14:paraId="0D0C1924" w14:textId="77777777" w:rsidR="00C50072" w:rsidRPr="00DA3DEF" w:rsidRDefault="00C50072" w:rsidP="00096DCF">
      <w:pPr>
        <w:pStyle w:val="Poadavek"/>
      </w:pPr>
      <w:r w:rsidRPr="00096DCF">
        <w:rPr>
          <w:b/>
        </w:rPr>
        <w:t>Komunikační technologie</w:t>
      </w:r>
    </w:p>
    <w:p w14:paraId="236D339B" w14:textId="106D19FF" w:rsidR="00BA4764" w:rsidRDefault="00667046" w:rsidP="00C50072">
      <w:pPr>
        <w:jc w:val="both"/>
      </w:pPr>
      <w:r>
        <w:t>M</w:t>
      </w:r>
      <w:r w:rsidR="00C50072">
        <w:t xml:space="preserve">obilní služby </w:t>
      </w:r>
      <w:r>
        <w:t>musí být operátorem</w:t>
      </w:r>
      <w:r w:rsidR="00C50072">
        <w:t xml:space="preserve"> poskytované na bázi standardizovaných technologií 3GPP, primárně na technologii 4G (LTE) s využitím běžných (standardizovaných) rádiových pásem č. 20 (800 MHz), 8 (900 MHz), 3 (1800 MHz), 1 (2100 MHz) a 7 (2600 MHz). O</w:t>
      </w:r>
      <w:r w:rsidR="00C50072" w:rsidRPr="00E675D8">
        <w:t xml:space="preserve">perátor </w:t>
      </w:r>
      <w:r w:rsidR="00C50072" w:rsidRPr="00096DCF">
        <w:t>nesmí</w:t>
      </w:r>
      <w:r w:rsidR="00C50072">
        <w:t xml:space="preserve"> v rámci poskytovaných služeb pro zadavatele </w:t>
      </w:r>
      <w:r w:rsidR="00C50072" w:rsidRPr="00E675D8">
        <w:t>nijak ve své síti omezovat využívání dalších technologií (zejména 5G a 2G), pokud jsou v</w:t>
      </w:r>
      <w:r w:rsidR="00C50072">
        <w:t> </w:t>
      </w:r>
      <w:r w:rsidR="00C50072" w:rsidRPr="00E675D8">
        <w:t xml:space="preserve">jeho </w:t>
      </w:r>
      <w:r w:rsidR="00C50072">
        <w:t xml:space="preserve">mobilní </w:t>
      </w:r>
      <w:r w:rsidR="00C50072" w:rsidRPr="00E675D8">
        <w:t xml:space="preserve">síti </w:t>
      </w:r>
      <w:r w:rsidR="00DE0612">
        <w:t xml:space="preserve">veřejně </w:t>
      </w:r>
      <w:r w:rsidR="00C50072" w:rsidRPr="00E675D8">
        <w:t>dostupné</w:t>
      </w:r>
      <w:r w:rsidR="00C50072">
        <w:t>.</w:t>
      </w:r>
    </w:p>
    <w:p w14:paraId="577A9FAE" w14:textId="30524406" w:rsidR="00D76B3B" w:rsidRDefault="00C5105B" w:rsidP="00C5105B">
      <w:pPr>
        <w:pStyle w:val="Poadavek"/>
        <w:rPr>
          <w:b/>
          <w:bCs/>
        </w:rPr>
      </w:pPr>
      <w:r w:rsidRPr="00096DCF">
        <w:rPr>
          <w:b/>
        </w:rPr>
        <w:t>Životní cyklus základních mobilních služeb</w:t>
      </w:r>
    </w:p>
    <w:p w14:paraId="5F0870F2" w14:textId="7DD1FFCE" w:rsidR="00C5105B" w:rsidRDefault="003612C2" w:rsidP="00B43B92">
      <w:pPr>
        <w:jc w:val="both"/>
      </w:pPr>
      <w:r>
        <w:t xml:space="preserve">Vzhledem k tomu, </w:t>
      </w:r>
      <w:r w:rsidR="00717516">
        <w:t xml:space="preserve">že ve specifických případech </w:t>
      </w:r>
      <w:r w:rsidR="005C3F13">
        <w:t xml:space="preserve">zadavatel </w:t>
      </w:r>
      <w:r w:rsidR="002A3116">
        <w:t xml:space="preserve">požaduje mít možnost dočasného pozastavení čerpání </w:t>
      </w:r>
      <w:r w:rsidR="006568C6">
        <w:t xml:space="preserve">základních i doplňkových </w:t>
      </w:r>
      <w:r w:rsidR="009C7589">
        <w:t xml:space="preserve">mobilních služeb, </w:t>
      </w:r>
      <w:r w:rsidR="00C27A16">
        <w:t xml:space="preserve">musí </w:t>
      </w:r>
      <w:r w:rsidR="00BE54B4">
        <w:t>ž</w:t>
      </w:r>
      <w:r w:rsidR="002F0804">
        <w:t xml:space="preserve">ivotní cyklus </w:t>
      </w:r>
      <w:r w:rsidR="00343FB5">
        <w:t xml:space="preserve">základní mobilní služby </w:t>
      </w:r>
      <w:r w:rsidR="00360442">
        <w:t xml:space="preserve">minimálně </w:t>
      </w:r>
      <w:r w:rsidR="002C3790">
        <w:t>3</w:t>
      </w:r>
      <w:r w:rsidR="00E63309">
        <w:t xml:space="preserve"> stavy:</w:t>
      </w:r>
    </w:p>
    <w:p w14:paraId="7B4A8615" w14:textId="1835F6E3" w:rsidR="00E63309" w:rsidRDefault="00D5438E" w:rsidP="00EF6818">
      <w:pPr>
        <w:pStyle w:val="Odstavecseseznamem"/>
        <w:numPr>
          <w:ilvl w:val="0"/>
          <w:numId w:val="25"/>
        </w:numPr>
      </w:pPr>
      <w:r w:rsidRPr="00096DCF">
        <w:rPr>
          <w:b/>
        </w:rPr>
        <w:lastRenderedPageBreak/>
        <w:t>A</w:t>
      </w:r>
      <w:r w:rsidR="008A086B" w:rsidRPr="00096DCF">
        <w:rPr>
          <w:b/>
        </w:rPr>
        <w:t>ktivní</w:t>
      </w:r>
      <w:r>
        <w:t xml:space="preserve">: </w:t>
      </w:r>
      <w:r w:rsidR="00C008ED">
        <w:t xml:space="preserve">v tomto stavu životního cyklu </w:t>
      </w:r>
      <w:r w:rsidR="005A4502">
        <w:t xml:space="preserve">jsou základní i rozšířené </w:t>
      </w:r>
      <w:r w:rsidR="001D6496">
        <w:t xml:space="preserve">mobilní </w:t>
      </w:r>
      <w:r w:rsidR="005A4502">
        <w:t xml:space="preserve">služby </w:t>
      </w:r>
      <w:r w:rsidR="00DF32D1">
        <w:t>plně funkční a k dispozici uživateli</w:t>
      </w:r>
    </w:p>
    <w:p w14:paraId="6E84B99D" w14:textId="0A149B80" w:rsidR="00DF32D1" w:rsidRDefault="00D5438E" w:rsidP="00EF6818">
      <w:pPr>
        <w:pStyle w:val="Odstavecseseznamem"/>
        <w:numPr>
          <w:ilvl w:val="0"/>
          <w:numId w:val="25"/>
        </w:numPr>
      </w:pPr>
      <w:r w:rsidRPr="00096DCF">
        <w:rPr>
          <w:b/>
        </w:rPr>
        <w:t>Suspendováno</w:t>
      </w:r>
      <w:r>
        <w:t>:</w:t>
      </w:r>
      <w:r w:rsidR="00DF32D1">
        <w:t xml:space="preserve"> </w:t>
      </w:r>
      <w:r w:rsidR="00DF183A">
        <w:t xml:space="preserve">v tomto stavu životního cyklu nejsou základní ani rozšířené mobilní služby k dispozici uživateli </w:t>
      </w:r>
      <w:r w:rsidR="00755F37">
        <w:t xml:space="preserve">(do té doby, </w:t>
      </w:r>
      <w:r w:rsidR="00DF32D1">
        <w:t>dokud ned</w:t>
      </w:r>
      <w:r w:rsidR="00EC6E38">
        <w:t>o</w:t>
      </w:r>
      <w:r w:rsidR="00DF32D1">
        <w:t>jde ke změně</w:t>
      </w:r>
      <w:r w:rsidR="00EC6E38">
        <w:t xml:space="preserve"> stavu životního cyklu</w:t>
      </w:r>
      <w:r w:rsidR="00755F37">
        <w:t>)</w:t>
      </w:r>
      <w:r w:rsidR="009F1071">
        <w:t xml:space="preserve">. Jedná se o stav životního cyklu </w:t>
      </w:r>
      <w:r w:rsidR="00775A2F">
        <w:t>mobilní služby, ve kterém nesmí dodavatel účtovat v souvislosti s takovou službou žádné poplatky.</w:t>
      </w:r>
    </w:p>
    <w:p w14:paraId="19995729" w14:textId="26C12307" w:rsidR="00351E8E" w:rsidDel="00E25E35" w:rsidRDefault="002844CA" w:rsidP="00EF6818">
      <w:pPr>
        <w:pStyle w:val="Odstavecseseznamem"/>
        <w:numPr>
          <w:ilvl w:val="0"/>
          <w:numId w:val="25"/>
        </w:numPr>
      </w:pPr>
      <w:r w:rsidRPr="00096DCF">
        <w:rPr>
          <w:b/>
        </w:rPr>
        <w:t>Zrušeno</w:t>
      </w:r>
      <w:r>
        <w:t xml:space="preserve">: </w:t>
      </w:r>
      <w:r w:rsidR="00DF183A">
        <w:t>v tomto stavu životního cyklu nejsou základní ani rozšířené mobilní služby k dispozici uživateli</w:t>
      </w:r>
      <w:r w:rsidR="000244B8">
        <w:t>. Jedná se o koncový stav</w:t>
      </w:r>
      <w:r w:rsidR="00972ADE">
        <w:t xml:space="preserve"> životního cyklu mobilní služby (tzn. není možno standardním postupem změnit stav životního cyklu takovéto služby) v rámci kterého nesmí dodavatel účtovat v souvislosti s takovouto službou žádné poplatky.</w:t>
      </w:r>
    </w:p>
    <w:p w14:paraId="4622E645" w14:textId="24D128A2" w:rsidR="00BA4764" w:rsidRPr="00C5105B" w:rsidRDefault="00EC6E38" w:rsidP="00EF5C08">
      <w:pPr>
        <w:jc w:val="both"/>
      </w:pPr>
      <w:r>
        <w:t>Zadavatel předpokládá</w:t>
      </w:r>
      <w:r w:rsidR="00E25E35">
        <w:t xml:space="preserve"> </w:t>
      </w:r>
      <w:r w:rsidR="00570DAE" w:rsidRPr="004F4AC0">
        <w:t xml:space="preserve">(v rámci finančního kalkulačního modelu) </w:t>
      </w:r>
      <w:r w:rsidR="00570DAE">
        <w:t xml:space="preserve">možnost </w:t>
      </w:r>
      <w:r w:rsidR="00E25E35">
        <w:t>pravideln</w:t>
      </w:r>
      <w:r w:rsidR="00570DAE">
        <w:t>ých</w:t>
      </w:r>
      <w:r w:rsidR="00B32412">
        <w:t xml:space="preserve"> měsíčních </w:t>
      </w:r>
      <w:r w:rsidR="00E25E35">
        <w:t>plat</w:t>
      </w:r>
      <w:r w:rsidR="00B32412">
        <w:t>e</w:t>
      </w:r>
      <w:r w:rsidR="00E25E35">
        <w:t>b</w:t>
      </w:r>
      <w:r w:rsidR="00570DAE" w:rsidRPr="004F4AC0">
        <w:t xml:space="preserve"> </w:t>
      </w:r>
      <w:r w:rsidR="00EC43EE">
        <w:t xml:space="preserve">za poskytnuté služby </w:t>
      </w:r>
      <w:r w:rsidR="002C3790">
        <w:t>ve</w:t>
      </w:r>
      <w:r w:rsidR="00574FD9">
        <w:t xml:space="preserve"> stavu </w:t>
      </w:r>
      <w:r w:rsidR="006C411E">
        <w:t>aktivní</w:t>
      </w:r>
      <w:r w:rsidR="009B2F78" w:rsidDel="00972ADE">
        <w:t>.</w:t>
      </w:r>
    </w:p>
    <w:p w14:paraId="3489A827" w14:textId="327C472E" w:rsidR="007E1E49" w:rsidRPr="00096DCF" w:rsidRDefault="00404910" w:rsidP="007E1E49">
      <w:pPr>
        <w:pStyle w:val="Nadpis2"/>
      </w:pPr>
      <w:bookmarkStart w:id="167" w:name="_Ref147143177"/>
      <w:bookmarkStart w:id="168" w:name="_Toc149672275"/>
      <w:bookmarkStart w:id="169" w:name="_Toc190951638"/>
      <w:bookmarkEnd w:id="166"/>
      <w:r w:rsidRPr="00096DCF">
        <w:t>Základní s</w:t>
      </w:r>
      <w:r w:rsidR="00136CF8" w:rsidRPr="00096DCF">
        <w:t>lužby volání</w:t>
      </w:r>
      <w:bookmarkEnd w:id="167"/>
      <w:bookmarkEnd w:id="168"/>
      <w:bookmarkEnd w:id="169"/>
    </w:p>
    <w:p w14:paraId="0C644AE4" w14:textId="09B05578" w:rsidR="00B636D7" w:rsidRDefault="00F428AF" w:rsidP="000B724F">
      <w:pPr>
        <w:pStyle w:val="Poadavek"/>
      </w:pPr>
      <w:r w:rsidRPr="00096DCF">
        <w:t xml:space="preserve">Mobilní služby musí </w:t>
      </w:r>
      <w:r w:rsidR="00A634D0">
        <w:t xml:space="preserve">pro kategorii služeb </w:t>
      </w:r>
      <w:r w:rsidR="00C91F1E">
        <w:t xml:space="preserve">„telefony“ </w:t>
      </w:r>
      <w:r w:rsidRPr="00096DCF">
        <w:t xml:space="preserve">podporovat základní služby volání. </w:t>
      </w:r>
      <w:r w:rsidR="00A607D1" w:rsidRPr="00DA618E">
        <w:t>Základní služba</w:t>
      </w:r>
      <w:r w:rsidR="001E44D1" w:rsidRPr="00DA618E">
        <w:t xml:space="preserve"> volání</w:t>
      </w:r>
      <w:r w:rsidR="00A607D1" w:rsidRPr="00DA618E">
        <w:t xml:space="preserve"> je telefonní službou, která umožňuje prostřednictvím mobilní komunikační sítě </w:t>
      </w:r>
      <w:r w:rsidR="001571A2" w:rsidRPr="00DA618E">
        <w:t xml:space="preserve">realizovat </w:t>
      </w:r>
      <w:r w:rsidR="00BE7EA0">
        <w:t>telefonní</w:t>
      </w:r>
      <w:r w:rsidR="00A607D1" w:rsidRPr="00DA618E">
        <w:t xml:space="preserve"> </w:t>
      </w:r>
      <w:r w:rsidR="00C70736">
        <w:t xml:space="preserve">(fónické) </w:t>
      </w:r>
      <w:r w:rsidR="00A607D1" w:rsidRPr="00DA618E">
        <w:t>hovory.</w:t>
      </w:r>
    </w:p>
    <w:p w14:paraId="6A6CF71F" w14:textId="349E4FD0" w:rsidR="00602B19" w:rsidRDefault="00602B19" w:rsidP="00096DCF">
      <w:pPr>
        <w:jc w:val="both"/>
      </w:pPr>
      <w:r>
        <w:t>Základní služba volání musí podporovat (v součinnosti s funkcemi koncových terminálů – telefonů) funkce pro:</w:t>
      </w:r>
    </w:p>
    <w:p w14:paraId="7151450A" w14:textId="77777777" w:rsidR="00602B19" w:rsidRDefault="00602B19" w:rsidP="00EF6818">
      <w:pPr>
        <w:pStyle w:val="Odstavecseseznamem"/>
        <w:numPr>
          <w:ilvl w:val="0"/>
          <w:numId w:val="25"/>
        </w:numPr>
      </w:pPr>
      <w:r w:rsidRPr="004454A5">
        <w:t xml:space="preserve">příjem (Call </w:t>
      </w:r>
      <w:proofErr w:type="spellStart"/>
      <w:r w:rsidRPr="004454A5">
        <w:t>Answer</w:t>
      </w:r>
      <w:proofErr w:type="spellEnd"/>
      <w:r w:rsidRPr="004454A5">
        <w:t xml:space="preserve">), ukončení (Call End/Hang-up) a odmítnutí (Call </w:t>
      </w:r>
      <w:proofErr w:type="spellStart"/>
      <w:r w:rsidRPr="004454A5">
        <w:t>Reject</w:t>
      </w:r>
      <w:proofErr w:type="spellEnd"/>
      <w:r w:rsidRPr="004454A5">
        <w:t>) příchozích volání</w:t>
      </w:r>
      <w:r>
        <w:t>,</w:t>
      </w:r>
    </w:p>
    <w:p w14:paraId="55D2763C" w14:textId="77777777" w:rsidR="00602B19" w:rsidRDefault="00602B19" w:rsidP="00EF6818">
      <w:pPr>
        <w:pStyle w:val="Odstavecseseznamem"/>
        <w:numPr>
          <w:ilvl w:val="0"/>
          <w:numId w:val="25"/>
        </w:numPr>
      </w:pPr>
      <w:r w:rsidRPr="00C2387A">
        <w:t>vytvoření (</w:t>
      </w:r>
      <w:proofErr w:type="spellStart"/>
      <w:r w:rsidRPr="00C2387A">
        <w:t>Dial</w:t>
      </w:r>
      <w:proofErr w:type="spellEnd"/>
      <w:r w:rsidRPr="00C2387A">
        <w:t>), ukončení (Call End/Hang-up) a zrušení (</w:t>
      </w:r>
      <w:proofErr w:type="spellStart"/>
      <w:r w:rsidRPr="00C2387A">
        <w:t>Cancel</w:t>
      </w:r>
      <w:proofErr w:type="spellEnd"/>
      <w:r w:rsidRPr="00C2387A">
        <w:t>) odchozích volání</w:t>
      </w:r>
      <w:r>
        <w:t>,</w:t>
      </w:r>
    </w:p>
    <w:p w14:paraId="060EC154" w14:textId="77777777" w:rsidR="00602B19" w:rsidRDefault="00602B19" w:rsidP="00EF6818">
      <w:pPr>
        <w:pStyle w:val="Odstavecseseznamem"/>
        <w:numPr>
          <w:ilvl w:val="0"/>
          <w:numId w:val="25"/>
        </w:numPr>
      </w:pPr>
      <w:r w:rsidRPr="005B29D7">
        <w:t>tónovou (</w:t>
      </w:r>
      <w:proofErr w:type="spellStart"/>
      <w:r w:rsidRPr="005B29D7">
        <w:t>dvoutónov</w:t>
      </w:r>
      <w:r>
        <w:t>ou</w:t>
      </w:r>
      <w:proofErr w:type="spellEnd"/>
      <w:r w:rsidRPr="005B29D7">
        <w:t xml:space="preserve"> </w:t>
      </w:r>
      <w:proofErr w:type="spellStart"/>
      <w:r w:rsidRPr="005B29D7">
        <w:t>vícefrekvenční</w:t>
      </w:r>
      <w:proofErr w:type="spellEnd"/>
      <w:r>
        <w:t>, DTMF</w:t>
      </w:r>
      <w:r w:rsidRPr="005B29D7">
        <w:t>) volbu pomocí tlačítek v</w:t>
      </w:r>
      <w:r>
        <w:t> </w:t>
      </w:r>
      <w:r w:rsidRPr="005B29D7">
        <w:t>průběhu hovoru</w:t>
      </w:r>
      <w:r>
        <w:t>,</w:t>
      </w:r>
    </w:p>
    <w:p w14:paraId="7F1B6BB5" w14:textId="77777777" w:rsidR="00602B19" w:rsidRDefault="00602B19" w:rsidP="00EF6818">
      <w:pPr>
        <w:pStyle w:val="Odstavecseseznamem"/>
        <w:numPr>
          <w:ilvl w:val="0"/>
          <w:numId w:val="25"/>
        </w:numPr>
      </w:pPr>
      <w:r w:rsidRPr="00A7673A">
        <w:t>zobrazení čísla volajícího účastníka</w:t>
      </w:r>
      <w:r>
        <w:t xml:space="preserve"> (CLIP),</w:t>
      </w:r>
    </w:p>
    <w:p w14:paraId="5A0007CC" w14:textId="77777777" w:rsidR="00602B19" w:rsidRDefault="00602B19" w:rsidP="00EF6818">
      <w:pPr>
        <w:pStyle w:val="Odstavecseseznamem"/>
        <w:numPr>
          <w:ilvl w:val="0"/>
          <w:numId w:val="25"/>
        </w:numPr>
      </w:pPr>
      <w:r w:rsidRPr="0044773F">
        <w:t>přidržení probíhajícího hovoru</w:t>
      </w:r>
      <w:r>
        <w:t xml:space="preserve"> (Call Hold),</w:t>
      </w:r>
    </w:p>
    <w:p w14:paraId="4E37FF7D" w14:textId="77777777" w:rsidR="00602B19" w:rsidRDefault="00602B19" w:rsidP="00EF6818">
      <w:pPr>
        <w:pStyle w:val="Odstavecseseznamem"/>
        <w:numPr>
          <w:ilvl w:val="0"/>
          <w:numId w:val="25"/>
        </w:numPr>
      </w:pPr>
      <w:r w:rsidRPr="008E3C3A">
        <w:t>upozornění účastníka během hovoru o dalším příchozím volání</w:t>
      </w:r>
      <w:r>
        <w:t xml:space="preserve"> (</w:t>
      </w:r>
      <w:r w:rsidRPr="00EE3711">
        <w:t xml:space="preserve">Call </w:t>
      </w:r>
      <w:proofErr w:type="spellStart"/>
      <w:r w:rsidRPr="00EE3711">
        <w:t>Waiting</w:t>
      </w:r>
      <w:proofErr w:type="spellEnd"/>
      <w:r>
        <w:t>),</w:t>
      </w:r>
    </w:p>
    <w:p w14:paraId="55514B34" w14:textId="77777777" w:rsidR="00602B19" w:rsidRDefault="00602B19" w:rsidP="00EF6818">
      <w:pPr>
        <w:pStyle w:val="Odstavecseseznamem"/>
        <w:numPr>
          <w:ilvl w:val="0"/>
          <w:numId w:val="25"/>
        </w:numPr>
      </w:pPr>
      <w:r w:rsidRPr="00BA4B82">
        <w:t>příjem druhého volání (během prvního hovoru) s přidržením prvního hovoru</w:t>
      </w:r>
      <w:r>
        <w:t>,</w:t>
      </w:r>
    </w:p>
    <w:p w14:paraId="2ABF0034" w14:textId="77777777" w:rsidR="00602B19" w:rsidRDefault="00602B19" w:rsidP="00EF6818">
      <w:pPr>
        <w:pStyle w:val="Odstavecseseznamem"/>
        <w:numPr>
          <w:ilvl w:val="0"/>
          <w:numId w:val="25"/>
        </w:numPr>
      </w:pPr>
      <w:r w:rsidRPr="00A924E0">
        <w:t>zavolání druhého účastníka (během prvního hovoru) s</w:t>
      </w:r>
      <w:r>
        <w:t> </w:t>
      </w:r>
      <w:r w:rsidRPr="00A924E0">
        <w:t>přidržením prvního hovoru</w:t>
      </w:r>
      <w:r>
        <w:t>,</w:t>
      </w:r>
    </w:p>
    <w:p w14:paraId="7C779D75" w14:textId="77777777" w:rsidR="00602B19" w:rsidRDefault="00602B19" w:rsidP="00EF6818">
      <w:pPr>
        <w:pStyle w:val="Odstavecseseznamem"/>
        <w:numPr>
          <w:ilvl w:val="0"/>
          <w:numId w:val="25"/>
        </w:numPr>
      </w:pPr>
      <w:r w:rsidRPr="00602B01">
        <w:t>přepínání hovoru a přidržení hovoru mezi prvním a druhým účastníkem</w:t>
      </w:r>
      <w:r>
        <w:t xml:space="preserve"> (</w:t>
      </w:r>
      <w:proofErr w:type="spellStart"/>
      <w:r w:rsidRPr="00FB5C34">
        <w:t>Refer</w:t>
      </w:r>
      <w:proofErr w:type="spellEnd"/>
      <w:r w:rsidRPr="00FB5C34">
        <w:t xml:space="preserve"> / </w:t>
      </w:r>
      <w:proofErr w:type="spellStart"/>
      <w:r w:rsidRPr="00FB5C34">
        <w:t>Toggle</w:t>
      </w:r>
      <w:proofErr w:type="spellEnd"/>
      <w:r>
        <w:t>),</w:t>
      </w:r>
    </w:p>
    <w:p w14:paraId="13E09827" w14:textId="77777777" w:rsidR="00602B19" w:rsidRDefault="00602B19" w:rsidP="00EF6818">
      <w:pPr>
        <w:pStyle w:val="Odstavecseseznamem"/>
        <w:numPr>
          <w:ilvl w:val="0"/>
          <w:numId w:val="25"/>
        </w:numPr>
      </w:pPr>
      <w:r w:rsidRPr="00022A79">
        <w:t>sestavení třístranné konference s prvním a druhým účastníkem</w:t>
      </w:r>
      <w:r>
        <w:t xml:space="preserve"> (</w:t>
      </w:r>
      <w:proofErr w:type="gramStart"/>
      <w:r w:rsidRPr="00022A49">
        <w:t>3-Party</w:t>
      </w:r>
      <w:proofErr w:type="gramEnd"/>
      <w:r w:rsidRPr="00022A49">
        <w:t xml:space="preserve"> </w:t>
      </w:r>
      <w:proofErr w:type="spellStart"/>
      <w:r w:rsidRPr="00022A49">
        <w:t>Conference</w:t>
      </w:r>
      <w:proofErr w:type="spellEnd"/>
      <w:r w:rsidRPr="00022A49">
        <w:t xml:space="preserve"> Call</w:t>
      </w:r>
      <w:r>
        <w:t>),</w:t>
      </w:r>
    </w:p>
    <w:p w14:paraId="2A39D361" w14:textId="77777777" w:rsidR="00602B19" w:rsidRDefault="00602B19" w:rsidP="00EF6818">
      <w:pPr>
        <w:pStyle w:val="Odstavecseseznamem"/>
        <w:numPr>
          <w:ilvl w:val="0"/>
          <w:numId w:val="25"/>
        </w:numPr>
      </w:pPr>
      <w:r w:rsidRPr="00732F87">
        <w:t>předání probíhajícího hovoru na jiného (nového) účastníka – s předchozím oznámením (uvedením) novému účastníkovi (</w:t>
      </w:r>
      <w:proofErr w:type="spellStart"/>
      <w:r w:rsidRPr="00732F87">
        <w:t>Attended</w:t>
      </w:r>
      <w:proofErr w:type="spellEnd"/>
      <w:r w:rsidRPr="00732F87">
        <w:t xml:space="preserve"> Call Transfer), bez předchozího oznámení novému účastníkovi (Blind Call Transfer)</w:t>
      </w:r>
      <w:r>
        <w:t>,</w:t>
      </w:r>
    </w:p>
    <w:p w14:paraId="076F0775" w14:textId="77777777" w:rsidR="00602B19" w:rsidRDefault="00602B19" w:rsidP="00EF6818">
      <w:pPr>
        <w:pStyle w:val="Odstavecseseznamem"/>
        <w:numPr>
          <w:ilvl w:val="0"/>
          <w:numId w:val="25"/>
        </w:numPr>
      </w:pPr>
      <w:r w:rsidRPr="00583B0B">
        <w:t xml:space="preserve">přesměrování příchozích volání na jiného účastníka (vč. nastavení telefonního jeho telefonního čísla a možnosti zjištění aktuálního stavu přesměrování) – nepodmíněné (pevné, Call Forward </w:t>
      </w:r>
      <w:proofErr w:type="spellStart"/>
      <w:r w:rsidRPr="00583B0B">
        <w:t>Unconditional</w:t>
      </w:r>
      <w:proofErr w:type="spellEnd"/>
      <w:r w:rsidRPr="00583B0B">
        <w:t xml:space="preserve">), při obsazení účastníka (jiným hovorem, Call Forward on Busy), po čase (po určité době vyzvánění, Call Forward on No </w:t>
      </w:r>
      <w:proofErr w:type="spellStart"/>
      <w:r w:rsidRPr="00583B0B">
        <w:t>Answer</w:t>
      </w:r>
      <w:proofErr w:type="spellEnd"/>
      <w:r w:rsidRPr="00583B0B">
        <w:t xml:space="preserve">) a při nedostupnosti účastníka (odpojený telefon, Call Forward </w:t>
      </w:r>
      <w:proofErr w:type="spellStart"/>
      <w:r w:rsidRPr="00583B0B">
        <w:t>Backup</w:t>
      </w:r>
      <w:proofErr w:type="spellEnd"/>
      <w:r w:rsidRPr="00583B0B">
        <w:t>)</w:t>
      </w:r>
      <w:r>
        <w:t>.</w:t>
      </w:r>
    </w:p>
    <w:p w14:paraId="144A98AA" w14:textId="77777777" w:rsidR="008568BA" w:rsidRDefault="008568BA" w:rsidP="00EF5C08"/>
    <w:p w14:paraId="76C5CC45" w14:textId="0EB595C2" w:rsidR="00DA618E" w:rsidRDefault="00B636D7" w:rsidP="00096DCF">
      <w:pPr>
        <w:pStyle w:val="Poadavek"/>
      </w:pPr>
      <w:r w:rsidRPr="00DA618E">
        <w:t xml:space="preserve">Základní služba volání </w:t>
      </w:r>
      <w:r w:rsidR="00596DB1">
        <w:t xml:space="preserve">musí </w:t>
      </w:r>
      <w:r w:rsidR="00751598" w:rsidRPr="00DA618E">
        <w:t xml:space="preserve">v souladu s požadavkem </w:t>
      </w:r>
      <w:r w:rsidR="00127C5C" w:rsidRPr="00DA618E">
        <w:fldChar w:fldCharType="begin"/>
      </w:r>
      <w:r w:rsidR="00127C5C" w:rsidRPr="00DA618E">
        <w:instrText xml:space="preserve"> REF _Ref141880328 \r \h </w:instrText>
      </w:r>
      <w:r w:rsidR="00DA618E">
        <w:instrText xml:space="preserve"> \* MERGEFORMAT </w:instrText>
      </w:r>
      <w:r w:rsidR="00127C5C" w:rsidRPr="00DA618E">
        <w:fldChar w:fldCharType="separate"/>
      </w:r>
      <w:r w:rsidR="00127C5C" w:rsidRPr="00DA618E">
        <w:t>1.4.2</w:t>
      </w:r>
      <w:r w:rsidR="00127C5C" w:rsidRPr="00DA618E">
        <w:fldChar w:fldCharType="end"/>
      </w:r>
      <w:r w:rsidR="00127C5C" w:rsidRPr="00DA618E">
        <w:t xml:space="preserve"> </w:t>
      </w:r>
      <w:r w:rsidR="00596DB1">
        <w:t xml:space="preserve">zahrnovat </w:t>
      </w:r>
      <w:r w:rsidR="00623E3D" w:rsidRPr="00DA618E">
        <w:t>neomezená nezpoplatňovaná</w:t>
      </w:r>
      <w:r w:rsidR="00774D7C">
        <w:t xml:space="preserve"> (kromě platby za </w:t>
      </w:r>
      <w:r w:rsidR="00774D7C" w:rsidRPr="00DA618E">
        <w:t>základní</w:t>
      </w:r>
      <w:r w:rsidR="00774D7C">
        <w:t xml:space="preserve"> tarif)</w:t>
      </w:r>
      <w:r w:rsidR="00623E3D" w:rsidRPr="00DA618E">
        <w:t xml:space="preserve"> </w:t>
      </w:r>
      <w:r w:rsidR="00A607D1" w:rsidRPr="00DA618E">
        <w:t>volání z mobilní sítě operátora na účastnická čísla v</w:t>
      </w:r>
      <w:r w:rsidR="001E44D1" w:rsidRPr="00DA618E">
        <w:t> </w:t>
      </w:r>
      <w:r w:rsidR="00A607D1" w:rsidRPr="00DA618E">
        <w:t>ČR</w:t>
      </w:r>
      <w:r w:rsidR="001E44D1" w:rsidRPr="00DA618E">
        <w:t xml:space="preserve"> (kromě doplňkových služeb volání definovaných </w:t>
      </w:r>
      <w:r w:rsidR="001E44D1" w:rsidRPr="00DA618E">
        <w:lastRenderedPageBreak/>
        <w:t xml:space="preserve">v kap. </w:t>
      </w:r>
      <w:r w:rsidR="001E44D1" w:rsidRPr="00DA618E">
        <w:fldChar w:fldCharType="begin"/>
      </w:r>
      <w:r w:rsidR="001E44D1" w:rsidRPr="00DA618E">
        <w:instrText xml:space="preserve"> REF _Ref141880501 \r \h </w:instrText>
      </w:r>
      <w:r w:rsidR="00DA618E">
        <w:instrText xml:space="preserve"> \* MERGEFORMAT </w:instrText>
      </w:r>
      <w:r w:rsidR="001E44D1" w:rsidRPr="00DA618E">
        <w:fldChar w:fldCharType="separate"/>
      </w:r>
      <w:r w:rsidR="001E44D1" w:rsidRPr="00DA618E">
        <w:t>3.6</w:t>
      </w:r>
      <w:r w:rsidR="001E44D1" w:rsidRPr="00DA618E">
        <w:fldChar w:fldCharType="end"/>
      </w:r>
      <w:r w:rsidR="001E44D1" w:rsidRPr="00DA618E">
        <w:t>)</w:t>
      </w:r>
      <w:r w:rsidR="00A607D1" w:rsidRPr="00DA618E">
        <w:t xml:space="preserve">. Základní služba </w:t>
      </w:r>
      <w:r w:rsidR="001E44D1" w:rsidRPr="00DA618E">
        <w:t xml:space="preserve">volání </w:t>
      </w:r>
      <w:r w:rsidR="00BE488A" w:rsidRPr="00DA618E">
        <w:t>musí umožňovat</w:t>
      </w:r>
      <w:r w:rsidR="00A607D1" w:rsidRPr="00DA618E">
        <w:t xml:space="preserve"> bezplatn</w:t>
      </w:r>
      <w:r w:rsidR="00CC096F" w:rsidRPr="00DA618E">
        <w:t xml:space="preserve">á tísňová </w:t>
      </w:r>
      <w:r w:rsidR="00A607D1" w:rsidRPr="00DA618E">
        <w:t>volání, včetně lokalizace volajícího.</w:t>
      </w:r>
    </w:p>
    <w:p w14:paraId="35472D2C" w14:textId="53917B42" w:rsidR="00DA618E" w:rsidRPr="003C0F1F" w:rsidRDefault="00DA618E">
      <w:pPr>
        <w:pStyle w:val="Poadavek"/>
      </w:pPr>
      <w:r w:rsidRPr="003C0F1F">
        <w:t xml:space="preserve">Všechny příchozí hovory </w:t>
      </w:r>
      <w:r w:rsidR="00423E7F">
        <w:t>na účastnická čísla v ČR (</w:t>
      </w:r>
      <w:r w:rsidR="000356BA">
        <w:t xml:space="preserve">pokud nejsou účastníci v roamingu) </w:t>
      </w:r>
      <w:r w:rsidR="00F1666E" w:rsidRPr="003C0F1F">
        <w:t xml:space="preserve">nesmí </w:t>
      </w:r>
      <w:r w:rsidRPr="003C0F1F">
        <w:t xml:space="preserve">být zpoplatněné bez ohledu na </w:t>
      </w:r>
      <w:r w:rsidR="00ED7866" w:rsidRPr="003C0F1F">
        <w:t>zemi</w:t>
      </w:r>
      <w:r w:rsidRPr="003C0F1F">
        <w:t xml:space="preserve"> původu </w:t>
      </w:r>
      <w:r w:rsidR="00596C47">
        <w:t xml:space="preserve">nebo číslo </w:t>
      </w:r>
      <w:r w:rsidRPr="003C0F1F">
        <w:t>volajícího.</w:t>
      </w:r>
    </w:p>
    <w:p w14:paraId="3DE66FE2" w14:textId="64834DD0" w:rsidR="00B77DB5" w:rsidRPr="00B77DB5" w:rsidRDefault="008D4B92" w:rsidP="00EF5C08">
      <w:pPr>
        <w:pStyle w:val="Poadavek"/>
      </w:pPr>
      <w:r w:rsidRPr="003C0F1F">
        <w:t xml:space="preserve">Všechny příchozí hovory </w:t>
      </w:r>
      <w:r>
        <w:t xml:space="preserve">na účastnická čísla v rámci </w:t>
      </w:r>
      <w:r w:rsidR="0066342B">
        <w:t>Evropské unie</w:t>
      </w:r>
      <w:r w:rsidR="009D520B">
        <w:t>,</w:t>
      </w:r>
      <w:r w:rsidR="00002E25">
        <w:t xml:space="preserve"> Islandu, Lichtenštejnska nebo Norska</w:t>
      </w:r>
      <w:r w:rsidDel="00002E25">
        <w:t xml:space="preserve"> </w:t>
      </w:r>
      <w:r>
        <w:t>(pokud nejsou účastníci v</w:t>
      </w:r>
      <w:r w:rsidR="0066342B">
        <w:t> </w:t>
      </w:r>
      <w:r>
        <w:t>roamingu</w:t>
      </w:r>
      <w:r w:rsidR="0066342B">
        <w:t xml:space="preserve"> </w:t>
      </w:r>
      <w:r w:rsidR="00237E25">
        <w:t xml:space="preserve">v síti </w:t>
      </w:r>
      <w:r w:rsidR="00697454">
        <w:t>mimo Evropskou unii</w:t>
      </w:r>
      <w:r>
        <w:t xml:space="preserve">) </w:t>
      </w:r>
      <w:r w:rsidRPr="003C0F1F">
        <w:t xml:space="preserve">nesmí být zpoplatněné bez ohledu na zemi původu </w:t>
      </w:r>
      <w:r>
        <w:t xml:space="preserve">nebo číslo </w:t>
      </w:r>
      <w:r w:rsidRPr="003C0F1F">
        <w:t>volajícího.</w:t>
      </w:r>
    </w:p>
    <w:p w14:paraId="67CFA736" w14:textId="3FF28173" w:rsidR="00136CF8" w:rsidRPr="00096DCF" w:rsidRDefault="00404910" w:rsidP="00136CF8">
      <w:pPr>
        <w:pStyle w:val="Nadpis2"/>
      </w:pPr>
      <w:bookmarkStart w:id="170" w:name="_Toc145337362"/>
      <w:bookmarkStart w:id="171" w:name="_Toc146645326"/>
      <w:bookmarkStart w:id="172" w:name="_Toc146645550"/>
      <w:bookmarkStart w:id="173" w:name="_Toc146645774"/>
      <w:bookmarkStart w:id="174" w:name="_Toc147909690"/>
      <w:bookmarkStart w:id="175" w:name="_Toc149126808"/>
      <w:bookmarkStart w:id="176" w:name="_Toc149672276"/>
      <w:bookmarkStart w:id="177" w:name="_Toc149662282"/>
      <w:bookmarkStart w:id="178" w:name="_Toc149662283"/>
      <w:bookmarkStart w:id="179" w:name="_Toc149672277"/>
      <w:bookmarkStart w:id="180" w:name="_Toc149672278"/>
      <w:bookmarkStart w:id="181" w:name="_Toc190951639"/>
      <w:bookmarkEnd w:id="170"/>
      <w:bookmarkEnd w:id="171"/>
      <w:bookmarkEnd w:id="172"/>
      <w:bookmarkEnd w:id="173"/>
      <w:bookmarkEnd w:id="174"/>
      <w:bookmarkEnd w:id="175"/>
      <w:bookmarkEnd w:id="176"/>
      <w:bookmarkEnd w:id="177"/>
      <w:bookmarkEnd w:id="178"/>
      <w:bookmarkEnd w:id="179"/>
      <w:r w:rsidRPr="00096DCF">
        <w:t>Základní s</w:t>
      </w:r>
      <w:r w:rsidR="00136CF8" w:rsidRPr="00096DCF">
        <w:t>lužby SMS</w:t>
      </w:r>
      <w:bookmarkEnd w:id="180"/>
      <w:bookmarkEnd w:id="181"/>
    </w:p>
    <w:p w14:paraId="244EB14A" w14:textId="09AFDC91" w:rsidR="00286906" w:rsidRPr="00DA618E" w:rsidRDefault="00286906" w:rsidP="00286906">
      <w:pPr>
        <w:pStyle w:val="Poadavek"/>
      </w:pPr>
      <w:bookmarkStart w:id="182" w:name="_Toc141883659"/>
      <w:bookmarkStart w:id="183" w:name="_Toc141948076"/>
      <w:bookmarkStart w:id="184" w:name="_Toc141948771"/>
      <w:bookmarkStart w:id="185" w:name="_Toc145337363"/>
      <w:bookmarkStart w:id="186" w:name="_Toc146645327"/>
      <w:bookmarkStart w:id="187" w:name="_Toc146645551"/>
      <w:bookmarkStart w:id="188" w:name="_Toc146645775"/>
      <w:bookmarkStart w:id="189" w:name="_Toc147909691"/>
      <w:bookmarkStart w:id="190" w:name="_Toc149126809"/>
      <w:bookmarkEnd w:id="182"/>
      <w:bookmarkEnd w:id="183"/>
      <w:bookmarkEnd w:id="184"/>
      <w:bookmarkEnd w:id="185"/>
      <w:bookmarkEnd w:id="186"/>
      <w:bookmarkEnd w:id="187"/>
      <w:bookmarkEnd w:id="188"/>
      <w:bookmarkEnd w:id="189"/>
      <w:bookmarkEnd w:id="190"/>
      <w:r w:rsidRPr="003C0F1F">
        <w:t>Mobilní služby musí</w:t>
      </w:r>
      <w:r w:rsidR="005F5B1D">
        <w:t xml:space="preserve"> pro kategorii služeb „telefony“ </w:t>
      </w:r>
      <w:r w:rsidRPr="003C0F1F">
        <w:t xml:space="preserve">podporovat základní služby </w:t>
      </w:r>
      <w:r>
        <w:t>SMS</w:t>
      </w:r>
      <w:r w:rsidRPr="003C0F1F">
        <w:t xml:space="preserve">. </w:t>
      </w:r>
      <w:r w:rsidRPr="00DA618E">
        <w:t xml:space="preserve">Základní služba </w:t>
      </w:r>
      <w:r>
        <w:t>SMS</w:t>
      </w:r>
      <w:r w:rsidRPr="00DA618E">
        <w:t xml:space="preserve"> je službou, která umožňuje prostřednictvím mobilní komunikační sítě </w:t>
      </w:r>
      <w:r w:rsidR="009A74E7">
        <w:t>přenášet krátké textové zprávy (SMS)</w:t>
      </w:r>
      <w:r w:rsidRPr="00DA618E">
        <w:t>.</w:t>
      </w:r>
    </w:p>
    <w:p w14:paraId="0F1D42E9" w14:textId="500107B6" w:rsidR="00286906" w:rsidRDefault="00286906" w:rsidP="00286906">
      <w:pPr>
        <w:jc w:val="both"/>
      </w:pPr>
      <w:r w:rsidRPr="00DA618E">
        <w:t xml:space="preserve">Základní služba </w:t>
      </w:r>
      <w:r w:rsidR="009A74E7">
        <w:t>SMS</w:t>
      </w:r>
      <w:r w:rsidRPr="00DA618E">
        <w:t xml:space="preserve"> </w:t>
      </w:r>
      <w:r>
        <w:t xml:space="preserve">musí </w:t>
      </w:r>
      <w:r w:rsidRPr="00DA618E">
        <w:t xml:space="preserve">v souladu s požadavkem </w:t>
      </w:r>
      <w:r w:rsidRPr="00DA618E">
        <w:fldChar w:fldCharType="begin"/>
      </w:r>
      <w:r w:rsidRPr="00DA618E">
        <w:instrText xml:space="preserve"> REF _Ref141880328 \r \h </w:instrText>
      </w:r>
      <w:r>
        <w:instrText xml:space="preserve"> \* MERGEFORMAT </w:instrText>
      </w:r>
      <w:r w:rsidRPr="00DA618E">
        <w:fldChar w:fldCharType="separate"/>
      </w:r>
      <w:r w:rsidRPr="00DA618E">
        <w:t>1.4.2</w:t>
      </w:r>
      <w:r w:rsidRPr="00DA618E">
        <w:fldChar w:fldCharType="end"/>
      </w:r>
      <w:r w:rsidRPr="00DA618E">
        <w:t xml:space="preserve"> </w:t>
      </w:r>
      <w:r>
        <w:t xml:space="preserve">zahrnovat </w:t>
      </w:r>
      <w:r w:rsidRPr="00DA618E">
        <w:t>neomezen</w:t>
      </w:r>
      <w:r w:rsidR="00B0607B">
        <w:t>é</w:t>
      </w:r>
      <w:r w:rsidRPr="00DA618E">
        <w:t xml:space="preserve"> nezpoplat</w:t>
      </w:r>
      <w:r w:rsidR="00411218">
        <w:t>něné</w:t>
      </w:r>
      <w:r>
        <w:t xml:space="preserve"> (kromě platby za </w:t>
      </w:r>
      <w:r w:rsidRPr="00DA618E">
        <w:t>základní</w:t>
      </w:r>
      <w:r>
        <w:t xml:space="preserve"> tarif)</w:t>
      </w:r>
      <w:r w:rsidRPr="00DA618E">
        <w:t xml:space="preserve"> </w:t>
      </w:r>
      <w:r w:rsidR="009A74E7">
        <w:t>zasílání SMS</w:t>
      </w:r>
      <w:r w:rsidRPr="00DA618E">
        <w:t xml:space="preserve"> z mobilní sítě operátora na účastnická čísla v ČR (kromě doplňkových služeb volání definovaných v kap.</w:t>
      </w:r>
      <w:r w:rsidR="003155EF">
        <w:fldChar w:fldCharType="begin"/>
      </w:r>
      <w:r w:rsidR="003155EF">
        <w:instrText xml:space="preserve"> REF _Ref141882127 \r \h </w:instrText>
      </w:r>
      <w:r w:rsidR="003155EF">
        <w:fldChar w:fldCharType="separate"/>
      </w:r>
      <w:r w:rsidR="003155EF">
        <w:t>3.</w:t>
      </w:r>
      <w:r w:rsidR="003155EF">
        <w:fldChar w:fldCharType="end"/>
      </w:r>
      <w:r w:rsidR="00076AD1">
        <w:t>5</w:t>
      </w:r>
      <w:r w:rsidRPr="00DA618E">
        <w:t xml:space="preserve">). </w:t>
      </w:r>
    </w:p>
    <w:p w14:paraId="6F1BAAE5" w14:textId="180C10E2" w:rsidR="00286906" w:rsidRPr="003C0F1F" w:rsidRDefault="00DE70DB" w:rsidP="00286906">
      <w:pPr>
        <w:pStyle w:val="Poadavek"/>
      </w:pPr>
      <w:r>
        <w:t>Žádn</w:t>
      </w:r>
      <w:r w:rsidR="00F36EFF">
        <w:t>á</w:t>
      </w:r>
      <w:r w:rsidR="00286906" w:rsidRPr="003C0F1F">
        <w:t xml:space="preserve"> příchozí </w:t>
      </w:r>
      <w:r w:rsidR="003155EF">
        <w:t>SMS</w:t>
      </w:r>
      <w:r w:rsidR="00286906" w:rsidRPr="003C0F1F">
        <w:t xml:space="preserve"> nesmí být zpoplatněn</w:t>
      </w:r>
      <w:r w:rsidR="00F36EFF">
        <w:t>á</w:t>
      </w:r>
      <w:r w:rsidR="00286906" w:rsidRPr="003C0F1F">
        <w:t xml:space="preserve"> bez ohledu na zemi původu </w:t>
      </w:r>
      <w:r w:rsidR="00286906">
        <w:t xml:space="preserve">nebo číslo </w:t>
      </w:r>
      <w:r w:rsidR="00D82397">
        <w:t>odesílatele</w:t>
      </w:r>
      <w:r w:rsidR="00286906" w:rsidRPr="003C0F1F">
        <w:t>.</w:t>
      </w:r>
    </w:p>
    <w:p w14:paraId="7B3FCA53" w14:textId="6BC9EE4B" w:rsidR="007E1E49" w:rsidRPr="00096DCF" w:rsidRDefault="00404910" w:rsidP="007E1E49">
      <w:pPr>
        <w:pStyle w:val="Nadpis2"/>
      </w:pPr>
      <w:bookmarkStart w:id="191" w:name="_Toc141948078"/>
      <w:bookmarkStart w:id="192" w:name="_Toc141948773"/>
      <w:bookmarkStart w:id="193" w:name="_Toc145337365"/>
      <w:bookmarkStart w:id="194" w:name="_Toc146645329"/>
      <w:bookmarkStart w:id="195" w:name="_Toc146645553"/>
      <w:bookmarkStart w:id="196" w:name="_Toc146645777"/>
      <w:bookmarkStart w:id="197" w:name="_Toc147909693"/>
      <w:bookmarkStart w:id="198" w:name="_Toc149126811"/>
      <w:bookmarkStart w:id="199" w:name="_Toc149672279"/>
      <w:bookmarkStart w:id="200" w:name="_Toc149662285"/>
      <w:bookmarkStart w:id="201" w:name="_Toc149662287"/>
      <w:bookmarkStart w:id="202" w:name="_Toc149672280"/>
      <w:bookmarkStart w:id="203" w:name="_Toc149662286"/>
      <w:bookmarkStart w:id="204" w:name="_Toc149672281"/>
      <w:bookmarkStart w:id="205" w:name="_Toc149672282"/>
      <w:bookmarkStart w:id="206" w:name="_Toc19095164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096DCF">
        <w:t>Základní s</w:t>
      </w:r>
      <w:r w:rsidR="00136CF8" w:rsidRPr="00096DCF">
        <w:t>lužby datového přístupu k síti Internet</w:t>
      </w:r>
      <w:bookmarkEnd w:id="205"/>
      <w:bookmarkEnd w:id="206"/>
    </w:p>
    <w:p w14:paraId="4EE1CB5A" w14:textId="65F663F5" w:rsidR="005B70C6" w:rsidRPr="00096DCF" w:rsidRDefault="008B3EF1" w:rsidP="00096DCF">
      <w:pPr>
        <w:pStyle w:val="Poadavek"/>
      </w:pPr>
      <w:bookmarkStart w:id="207" w:name="_Toc141883662"/>
      <w:bookmarkStart w:id="208" w:name="_Toc141948080"/>
      <w:bookmarkStart w:id="209" w:name="_Toc141948775"/>
      <w:bookmarkStart w:id="210" w:name="_Toc145337367"/>
      <w:bookmarkStart w:id="211" w:name="_Toc146645331"/>
      <w:bookmarkStart w:id="212" w:name="_Toc146645555"/>
      <w:bookmarkStart w:id="213" w:name="_Toc146645779"/>
      <w:bookmarkStart w:id="214" w:name="_Toc147909695"/>
      <w:bookmarkStart w:id="215" w:name="_Toc149126813"/>
      <w:bookmarkEnd w:id="207"/>
      <w:bookmarkEnd w:id="208"/>
      <w:bookmarkEnd w:id="209"/>
      <w:bookmarkEnd w:id="210"/>
      <w:bookmarkEnd w:id="211"/>
      <w:bookmarkEnd w:id="212"/>
      <w:bookmarkEnd w:id="213"/>
      <w:bookmarkEnd w:id="214"/>
      <w:bookmarkEnd w:id="215"/>
      <w:r w:rsidRPr="004A5241">
        <w:t xml:space="preserve">Mobilní služby musí pro </w:t>
      </w:r>
      <w:r w:rsidR="00C12FEA" w:rsidRPr="004A5241">
        <w:t>obě</w:t>
      </w:r>
      <w:r w:rsidRPr="004A5241">
        <w:t xml:space="preserve"> kategorie služeb</w:t>
      </w:r>
      <w:r w:rsidR="00C12FEA" w:rsidRPr="004A5241">
        <w:t xml:space="preserve">, tzn. </w:t>
      </w:r>
      <w:r w:rsidRPr="004A5241">
        <w:t>„</w:t>
      </w:r>
      <w:r w:rsidR="00C40756">
        <w:t xml:space="preserve">mobilní </w:t>
      </w:r>
      <w:r w:rsidRPr="004A5241">
        <w:t>telefony“</w:t>
      </w:r>
      <w:r w:rsidR="0073257C" w:rsidRPr="004A5241">
        <w:t xml:space="preserve"> </w:t>
      </w:r>
      <w:r w:rsidR="00265BEB" w:rsidRPr="004A5241">
        <w:t>i „tablety a notebooky“</w:t>
      </w:r>
      <w:r w:rsidR="00A43474" w:rsidRPr="004A5241">
        <w:t>,</w:t>
      </w:r>
      <w:r w:rsidRPr="004A5241">
        <w:t xml:space="preserve"> podporovat základní služby </w:t>
      </w:r>
      <w:r w:rsidR="00D24F89" w:rsidRPr="004A5241">
        <w:t>datového přístup</w:t>
      </w:r>
      <w:r w:rsidR="00CA1341" w:rsidRPr="004A5241">
        <w:t>u k síti Internet</w:t>
      </w:r>
      <w:r w:rsidRPr="004A5241">
        <w:t xml:space="preserve">. </w:t>
      </w:r>
      <w:r w:rsidR="005B70C6" w:rsidRPr="00096DCF">
        <w:t>Definice základní služby datového přístupu k</w:t>
      </w:r>
      <w:r w:rsidR="00F54DC1" w:rsidRPr="00096DCF">
        <w:t> </w:t>
      </w:r>
      <w:r w:rsidR="005B70C6" w:rsidRPr="00096DCF">
        <w:t>síti Internet</w:t>
      </w:r>
      <w:r w:rsidR="00F54DC1" w:rsidRPr="00096DCF">
        <w:t xml:space="preserve"> se liší dle zvolené varianty nabídky</w:t>
      </w:r>
      <w:r w:rsidR="004E0BB1" w:rsidRPr="00096DCF">
        <w:t xml:space="preserve"> (viz kapitola</w:t>
      </w:r>
      <w:r w:rsidR="004E0BB1" w:rsidDel="00A4545C">
        <w:t xml:space="preserve"> </w:t>
      </w:r>
      <w:r w:rsidR="00656985">
        <w:fldChar w:fldCharType="begin"/>
      </w:r>
      <w:r w:rsidR="00656985">
        <w:instrText xml:space="preserve"> REF _Ref147911080 \r \h </w:instrText>
      </w:r>
      <w:r w:rsidR="00656985">
        <w:fldChar w:fldCharType="separate"/>
      </w:r>
      <w:r w:rsidR="00656985">
        <w:t>1.4.3</w:t>
      </w:r>
      <w:r w:rsidR="00656985">
        <w:fldChar w:fldCharType="end"/>
      </w:r>
      <w:r w:rsidR="004E0BB1" w:rsidRPr="00096DCF">
        <w:t>)</w:t>
      </w:r>
      <w:r w:rsidR="007E0228">
        <w:t xml:space="preserve"> následovně:</w:t>
      </w:r>
    </w:p>
    <w:p w14:paraId="10FB9FF0" w14:textId="77777777" w:rsidR="00D803BE" w:rsidRPr="00096DCF" w:rsidRDefault="0094523E" w:rsidP="00D803BE">
      <w:pPr>
        <w:pStyle w:val="Poadavek"/>
        <w:jc w:val="left"/>
      </w:pPr>
      <w:r w:rsidRPr="00096DCF">
        <w:rPr>
          <w:b/>
        </w:rPr>
        <w:t>Pro variantu A</w:t>
      </w:r>
      <w:r w:rsidR="009A6753" w:rsidRPr="00096DCF">
        <w:rPr>
          <w:b/>
        </w:rPr>
        <w:t>:</w:t>
      </w:r>
    </w:p>
    <w:p w14:paraId="1AA157AB" w14:textId="2450E7A1" w:rsidR="0094523E" w:rsidRDefault="00F3000C" w:rsidP="00A654FB">
      <w:pPr>
        <w:jc w:val="both"/>
      </w:pPr>
      <w:r w:rsidRPr="00096DCF">
        <w:t xml:space="preserve">Základní služba datového přístupu k síti Internet </w:t>
      </w:r>
      <w:r w:rsidR="00EF5332" w:rsidRPr="00096DCF">
        <w:t xml:space="preserve">umožňuje </w:t>
      </w:r>
      <w:r w:rsidR="00321CC7" w:rsidRPr="00096DCF">
        <w:t xml:space="preserve">využívat mobilní datové služby </w:t>
      </w:r>
      <w:r w:rsidR="00AC63B2" w:rsidRPr="00096DCF">
        <w:t xml:space="preserve">s výjimkou rozšířených datových služeb </w:t>
      </w:r>
      <w:r w:rsidR="009B7DB3" w:rsidRPr="00096DCF">
        <w:t>(viz kapitola</w:t>
      </w:r>
      <w:r w:rsidR="00307F78">
        <w:t xml:space="preserve"> </w:t>
      </w:r>
      <w:r w:rsidR="00307F78">
        <w:fldChar w:fldCharType="begin"/>
      </w:r>
      <w:r w:rsidR="00307F78">
        <w:instrText xml:space="preserve"> REF _Ref147911216 \r \h </w:instrText>
      </w:r>
      <w:r w:rsidR="00D56699">
        <w:instrText xml:space="preserve"> \* MERGEFORMAT </w:instrText>
      </w:r>
      <w:r w:rsidR="00307F78">
        <w:fldChar w:fldCharType="separate"/>
      </w:r>
      <w:r w:rsidR="00307F78">
        <w:t>3.8</w:t>
      </w:r>
      <w:r w:rsidR="00307F78">
        <w:fldChar w:fldCharType="end"/>
      </w:r>
      <w:r w:rsidR="00733931" w:rsidRPr="00096DCF">
        <w:t>) bez jaké</w:t>
      </w:r>
      <w:r w:rsidR="0090627B">
        <w:t>ho</w:t>
      </w:r>
      <w:r w:rsidR="00733931" w:rsidRPr="00096DCF">
        <w:t>koli omezení</w:t>
      </w:r>
      <w:r w:rsidR="00D25BF4" w:rsidRPr="00096DCF">
        <w:t xml:space="preserve"> </w:t>
      </w:r>
      <w:r w:rsidR="00BD7375" w:rsidRPr="00096DCF">
        <w:t xml:space="preserve">s výjimkou omezení daných použitými </w:t>
      </w:r>
      <w:r w:rsidR="00CC5A56" w:rsidRPr="00096DCF">
        <w:t>technologiemi</w:t>
      </w:r>
      <w:r w:rsidR="00E15FEF" w:rsidRPr="00096DCF">
        <w:t xml:space="preserve"> a provozním stavem sítě</w:t>
      </w:r>
      <w:r w:rsidR="00CC5A56" w:rsidRPr="00096DCF">
        <w:t>.</w:t>
      </w:r>
    </w:p>
    <w:p w14:paraId="6C8CB33D" w14:textId="0973F4CA" w:rsidR="00402D1F" w:rsidRPr="00096DCF" w:rsidRDefault="00EE3588" w:rsidP="00EE3588">
      <w:pPr>
        <w:pStyle w:val="Poadavek"/>
        <w:rPr>
          <w:b/>
        </w:rPr>
      </w:pPr>
      <w:r w:rsidRPr="00096DCF">
        <w:rPr>
          <w:b/>
        </w:rPr>
        <w:t xml:space="preserve">Pro variantu </w:t>
      </w:r>
      <w:r w:rsidR="008F21C2">
        <w:rPr>
          <w:b/>
        </w:rPr>
        <w:t>B</w:t>
      </w:r>
      <w:r w:rsidRPr="00096DCF">
        <w:rPr>
          <w:b/>
        </w:rPr>
        <w:t>:</w:t>
      </w:r>
    </w:p>
    <w:p w14:paraId="4614A740" w14:textId="77777777" w:rsidR="00077E80" w:rsidRDefault="00272456" w:rsidP="00272456">
      <w:r w:rsidRPr="000116F5">
        <w:t>Základní služba datového přístupu k síti Internet umožňuje využívat mobilní datové služby s výjimkou rozšířených datových služeb (viz kapitola 3.8) bez jaké</w:t>
      </w:r>
      <w:r>
        <w:t>ho</w:t>
      </w:r>
      <w:r w:rsidRPr="000116F5">
        <w:t>koli omezení s výjimkou omezení daných použitými technologiemi a provozním stavem sítě</w:t>
      </w:r>
      <w:r w:rsidR="005C3E76">
        <w:t>,</w:t>
      </w:r>
      <w:r w:rsidR="00FC04A0">
        <w:t xml:space="preserve"> a to až do doby, kdy celkový přenesený objem dat v aktuálním zúčtovacím období přesáhne limit </w:t>
      </w:r>
      <w:r w:rsidR="0014158C">
        <w:t xml:space="preserve">dle tarifu </w:t>
      </w:r>
      <w:r w:rsidR="002D098B">
        <w:t>(viz kapitola 1.4.3)</w:t>
      </w:r>
      <w:r w:rsidR="00077E80">
        <w:t>.</w:t>
      </w:r>
    </w:p>
    <w:p w14:paraId="40709A9A" w14:textId="5F725C3C" w:rsidR="00314938" w:rsidRDefault="00077E80" w:rsidP="00272456">
      <w:r>
        <w:t>Poté, co celkový přenesený objem dat v aktuálním zúčtovacím období přesáhne limit</w:t>
      </w:r>
      <w:r w:rsidR="00810F8D">
        <w:t xml:space="preserve"> tarifu</w:t>
      </w:r>
      <w:r w:rsidR="006021D2">
        <w:t xml:space="preserve"> (viz</w:t>
      </w:r>
      <w:r w:rsidR="00337C4B">
        <w:t xml:space="preserve"> kapitola 1.4.3)</w:t>
      </w:r>
      <w:r w:rsidR="00E73DB5">
        <w:t xml:space="preserve">, </w:t>
      </w:r>
      <w:r>
        <w:t>umožňuje z</w:t>
      </w:r>
      <w:r w:rsidRPr="000116F5">
        <w:t>ákladní služba datového přístupu k síti Internet využívat mobilní datové služby s výjimkou rozšířených datových služeb (viz kapitola 3.8)</w:t>
      </w:r>
      <w:r>
        <w:t xml:space="preserve"> rychlostí přenosu dat </w:t>
      </w:r>
      <w:r w:rsidR="00CC5968">
        <w:t>dle tarifu</w:t>
      </w:r>
      <w:r w:rsidR="00BE08C0">
        <w:t xml:space="preserve"> (viz kapitola 1.4.3)</w:t>
      </w:r>
      <w:r w:rsidR="00337C4B">
        <w:t>.</w:t>
      </w:r>
    </w:p>
    <w:p w14:paraId="557B6058" w14:textId="6D3A57E0" w:rsidR="00FC776A" w:rsidRPr="00EE3588" w:rsidDel="00DC4E8B" w:rsidRDefault="00A5652F" w:rsidP="00581B0B">
      <w:pPr>
        <w:pStyle w:val="Nadpis2"/>
      </w:pPr>
      <w:bookmarkStart w:id="216" w:name="_Toc145337369"/>
      <w:bookmarkStart w:id="217" w:name="_Toc146645333"/>
      <w:bookmarkStart w:id="218" w:name="_Toc146645557"/>
      <w:bookmarkStart w:id="219" w:name="_Toc146645781"/>
      <w:bookmarkStart w:id="220" w:name="_Toc147909697"/>
      <w:bookmarkStart w:id="221" w:name="_Toc149126815"/>
      <w:bookmarkStart w:id="222" w:name="_Toc149672283"/>
      <w:bookmarkStart w:id="223" w:name="_Toc190951641"/>
      <w:bookmarkEnd w:id="216"/>
      <w:bookmarkEnd w:id="217"/>
      <w:bookmarkEnd w:id="218"/>
      <w:bookmarkEnd w:id="219"/>
      <w:bookmarkEnd w:id="220"/>
      <w:bookmarkEnd w:id="221"/>
      <w:r>
        <w:t xml:space="preserve">Doplňková služba </w:t>
      </w:r>
      <w:r w:rsidR="00146980">
        <w:t>volání v roamingu</w:t>
      </w:r>
      <w:bookmarkStart w:id="224" w:name="_Toc149662290"/>
      <w:bookmarkStart w:id="225" w:name="_Toc149672284"/>
      <w:bookmarkStart w:id="226" w:name="_Toc149672285"/>
      <w:bookmarkEnd w:id="222"/>
      <w:bookmarkEnd w:id="223"/>
      <w:bookmarkEnd w:id="224"/>
      <w:bookmarkEnd w:id="225"/>
      <w:bookmarkEnd w:id="226"/>
    </w:p>
    <w:p w14:paraId="77BA7188" w14:textId="430217AB" w:rsidR="00332DE1" w:rsidRDefault="00B42FCC" w:rsidP="00F015EA">
      <w:pPr>
        <w:pStyle w:val="Poadavek"/>
      </w:pPr>
      <w:bookmarkStart w:id="227" w:name="_Toc149126816"/>
      <w:bookmarkStart w:id="228" w:name="_Toc145337370"/>
      <w:bookmarkStart w:id="229" w:name="_Toc146645334"/>
      <w:bookmarkStart w:id="230" w:name="_Toc146645558"/>
      <w:bookmarkStart w:id="231" w:name="_Toc146645782"/>
      <w:bookmarkStart w:id="232" w:name="_Toc147909698"/>
      <w:bookmarkEnd w:id="227"/>
      <w:bookmarkEnd w:id="228"/>
      <w:bookmarkEnd w:id="229"/>
      <w:bookmarkEnd w:id="230"/>
      <w:bookmarkEnd w:id="231"/>
      <w:bookmarkEnd w:id="232"/>
      <w:r>
        <w:t>V</w:t>
      </w:r>
      <w:r w:rsidR="00404910" w:rsidRPr="00096DCF">
        <w:t xml:space="preserve">olání na zahraniční destinace </w:t>
      </w:r>
      <w:r w:rsidR="00F51D91" w:rsidRPr="00096DCF">
        <w:t>z</w:t>
      </w:r>
      <w:r w:rsidR="007824C0" w:rsidRPr="00096DCF">
        <w:t> domovské sítě</w:t>
      </w:r>
      <w:r w:rsidR="00086382" w:rsidRPr="00096DCF">
        <w:t xml:space="preserve"> bude úč</w:t>
      </w:r>
      <w:r w:rsidR="000D3D5E" w:rsidRPr="00096DCF">
        <w:t>tová</w:t>
      </w:r>
      <w:r w:rsidR="005C12FC" w:rsidRPr="00096DCF">
        <w:t xml:space="preserve">no dle </w:t>
      </w:r>
      <w:r w:rsidR="00894A92" w:rsidRPr="00096DCF">
        <w:t xml:space="preserve">sazeb </w:t>
      </w:r>
      <w:r w:rsidR="00ED32F8" w:rsidRPr="00096DCF">
        <w:t>uvedených</w:t>
      </w:r>
      <w:r w:rsidR="00F1134A">
        <w:t xml:space="preserve"> v</w:t>
      </w:r>
      <w:r w:rsidR="00ED32F8" w:rsidRPr="00096DCF">
        <w:t xml:space="preserve"> </w:t>
      </w:r>
      <w:r w:rsidR="00332DE1" w:rsidRPr="00A700BA">
        <w:t>buň</w:t>
      </w:r>
      <w:r w:rsidR="009D413D">
        <w:t xml:space="preserve">kách </w:t>
      </w:r>
      <w:r w:rsidR="009D413D" w:rsidRPr="005A11FE">
        <w:t>B</w:t>
      </w:r>
      <w:r w:rsidR="00EC011D">
        <w:t>6</w:t>
      </w:r>
      <w:r w:rsidR="009D413D" w:rsidRPr="005A11FE">
        <w:t xml:space="preserve"> až B2</w:t>
      </w:r>
      <w:r w:rsidR="00C719A1" w:rsidRPr="005A11FE">
        <w:t>3</w:t>
      </w:r>
      <w:r w:rsidR="000F6F76">
        <w:t>4</w:t>
      </w:r>
      <w:r w:rsidR="009D413D" w:rsidRPr="005A11FE">
        <w:t xml:space="preserve"> </w:t>
      </w:r>
      <w:r w:rsidR="00332DE1" w:rsidRPr="005A11FE">
        <w:t>v listu „</w:t>
      </w:r>
      <w:r w:rsidR="009D413D" w:rsidRPr="005A11FE">
        <w:t>Roaming</w:t>
      </w:r>
      <w:r w:rsidR="00E44F1B" w:rsidRPr="005A11FE">
        <w:t xml:space="preserve"> a specifické prefixy</w:t>
      </w:r>
      <w:r w:rsidR="00332DE1" w:rsidRPr="005A11FE">
        <w:t>“</w:t>
      </w:r>
      <w:r w:rsidR="00332DE1" w:rsidRPr="00A700BA">
        <w:t xml:space="preserve"> finančního kalkulačního modelu (příloha č. 2</w:t>
      </w:r>
      <w:r w:rsidR="00E44F1B">
        <w:t>.1</w:t>
      </w:r>
      <w:r w:rsidR="00332DE1" w:rsidRPr="00A700BA">
        <w:t xml:space="preserve"> RD)</w:t>
      </w:r>
      <w:r w:rsidR="00332DE1">
        <w:t xml:space="preserve">. </w:t>
      </w:r>
    </w:p>
    <w:p w14:paraId="298D31BD" w14:textId="214056C8" w:rsidR="006F6394" w:rsidRDefault="006F6394" w:rsidP="00F015EA">
      <w:pPr>
        <w:pStyle w:val="Poadavek"/>
      </w:pPr>
      <w:r>
        <w:t xml:space="preserve">Příchozí hovory v případě, že se účastník nachází v roamingu v síti mimo Evropskou unii, </w:t>
      </w:r>
      <w:r w:rsidR="00EA3AAE">
        <w:t>Island, Lich</w:t>
      </w:r>
      <w:r w:rsidR="00E54A4C">
        <w:t>te</w:t>
      </w:r>
      <w:r w:rsidR="00EA3AAE">
        <w:t>nštejnsko nebo Norsko</w:t>
      </w:r>
      <w:r>
        <w:t xml:space="preserve">, budou účtovány </w:t>
      </w:r>
      <w:r w:rsidRPr="00812C76">
        <w:t xml:space="preserve">dle sazeb </w:t>
      </w:r>
      <w:r w:rsidRPr="00812C76">
        <w:lastRenderedPageBreak/>
        <w:t xml:space="preserve">uvedených </w:t>
      </w:r>
      <w:r w:rsidR="00F1134A">
        <w:t xml:space="preserve">v </w:t>
      </w:r>
      <w:r w:rsidRPr="00A700BA">
        <w:t>buň</w:t>
      </w:r>
      <w:r>
        <w:t xml:space="preserve">kách </w:t>
      </w:r>
      <w:r w:rsidR="00491C4B">
        <w:t>D6</w:t>
      </w:r>
      <w:r w:rsidRPr="004375A1">
        <w:t xml:space="preserve"> až C2</w:t>
      </w:r>
      <w:r w:rsidR="005E246C" w:rsidRPr="004375A1">
        <w:t>3</w:t>
      </w:r>
      <w:r w:rsidR="00491C4B">
        <w:t>4</w:t>
      </w:r>
      <w:r w:rsidRPr="004375A1">
        <w:t xml:space="preserve"> v listu „Roaming</w:t>
      </w:r>
      <w:r w:rsidR="00A21C4B" w:rsidRPr="004375A1">
        <w:t xml:space="preserve"> a specifické prefixy</w:t>
      </w:r>
      <w:r w:rsidRPr="004375A1">
        <w:t>“</w:t>
      </w:r>
      <w:r w:rsidRPr="00A700BA">
        <w:t xml:space="preserve"> finančního kalkulačního modelu (příloha č. 2</w:t>
      </w:r>
      <w:r w:rsidR="00A21C4B">
        <w:t>.1</w:t>
      </w:r>
      <w:r w:rsidRPr="00A700BA">
        <w:t xml:space="preserve"> RD)</w:t>
      </w:r>
      <w:r>
        <w:t xml:space="preserve">. </w:t>
      </w:r>
    </w:p>
    <w:p w14:paraId="23C126DE" w14:textId="77777777" w:rsidR="003F420E" w:rsidRPr="00140468" w:rsidRDefault="00146980" w:rsidP="00096DCF">
      <w:pPr>
        <w:pStyle w:val="Nadpis2"/>
      </w:pPr>
      <w:bookmarkStart w:id="233" w:name="_Toc149672286"/>
      <w:bookmarkStart w:id="234" w:name="_Toc149662292"/>
      <w:bookmarkStart w:id="235" w:name="_Toc149672287"/>
      <w:bookmarkStart w:id="236" w:name="_Toc190951642"/>
      <w:bookmarkEnd w:id="233"/>
      <w:bookmarkEnd w:id="234"/>
      <w:r>
        <w:t>D</w:t>
      </w:r>
      <w:r w:rsidR="00A5652F">
        <w:t>oplňková služba odchozí volání na specifické prefixy</w:t>
      </w:r>
      <w:bookmarkEnd w:id="235"/>
      <w:bookmarkEnd w:id="236"/>
    </w:p>
    <w:p w14:paraId="794E3487" w14:textId="3E54788D" w:rsidR="3D42D0E3" w:rsidRPr="0010601F" w:rsidRDefault="3D42D0E3" w:rsidP="002F5769">
      <w:pPr>
        <w:pStyle w:val="Poadavek"/>
        <w:rPr>
          <w:rFonts w:ascii="Arial" w:eastAsia="Arial" w:hAnsi="Arial" w:cs="Arial"/>
          <w:color w:val="000000" w:themeColor="text1"/>
        </w:rPr>
      </w:pPr>
      <w:r w:rsidRPr="0010601F">
        <w:rPr>
          <w:rFonts w:ascii="Arial" w:eastAsia="Arial" w:hAnsi="Arial" w:cs="Arial"/>
          <w:color w:val="000000" w:themeColor="text1"/>
        </w:rPr>
        <w:t>Doplňková služba odchozích vnitrostátních volání umožňuje uskutečňovat odchozí hovory na účastnická čísla v ČR (předvolba +420) s výjimkou volání na speciální prefixy (viz kapitola 3.</w:t>
      </w:r>
      <w:r w:rsidR="00245E26" w:rsidRPr="0010601F">
        <w:rPr>
          <w:rFonts w:ascii="Arial" w:eastAsia="Arial" w:hAnsi="Arial" w:cs="Arial"/>
          <w:color w:val="000000" w:themeColor="text1"/>
        </w:rPr>
        <w:t>6.3</w:t>
      </w:r>
      <w:r w:rsidRPr="0010601F">
        <w:rPr>
          <w:rFonts w:ascii="Arial" w:eastAsia="Arial" w:hAnsi="Arial" w:cs="Arial"/>
          <w:color w:val="000000" w:themeColor="text1"/>
        </w:rPr>
        <w:t xml:space="preserve"> a kapitola 3.</w:t>
      </w:r>
      <w:r w:rsidR="00245E26" w:rsidRPr="0010601F">
        <w:rPr>
          <w:rFonts w:ascii="Arial" w:eastAsia="Arial" w:hAnsi="Arial" w:cs="Arial"/>
          <w:color w:val="000000" w:themeColor="text1"/>
        </w:rPr>
        <w:t>6</w:t>
      </w:r>
      <w:r w:rsidRPr="0010601F">
        <w:rPr>
          <w:rFonts w:ascii="Arial" w:eastAsia="Arial" w:hAnsi="Arial" w:cs="Arial"/>
          <w:color w:val="000000" w:themeColor="text1"/>
        </w:rPr>
        <w:t xml:space="preserve">.4). Zpoplatnění těchto volání musí být prováděno po vteřinách. Ceny volání budou uvedeny v příloze č. </w:t>
      </w:r>
      <w:r w:rsidR="001425D2">
        <w:rPr>
          <w:rFonts w:ascii="Arial" w:eastAsia="Arial" w:hAnsi="Arial" w:cs="Arial"/>
          <w:color w:val="000000" w:themeColor="text1"/>
        </w:rPr>
        <w:t>2.1</w:t>
      </w:r>
      <w:r w:rsidRPr="0010601F">
        <w:rPr>
          <w:rFonts w:ascii="Arial" w:eastAsia="Arial" w:hAnsi="Arial" w:cs="Arial"/>
          <w:color w:val="000000" w:themeColor="text1"/>
        </w:rPr>
        <w:t xml:space="preserve"> na listu</w:t>
      </w:r>
      <w:r w:rsidR="0087400E" w:rsidRPr="0010601F">
        <w:rPr>
          <w:rFonts w:ascii="Arial" w:eastAsia="Arial" w:hAnsi="Arial" w:cs="Arial"/>
          <w:color w:val="000000" w:themeColor="text1"/>
        </w:rPr>
        <w:t xml:space="preserve"> </w:t>
      </w:r>
      <w:r w:rsidR="002743E2" w:rsidRPr="0010601F">
        <w:rPr>
          <w:rFonts w:ascii="Arial" w:eastAsia="Arial" w:hAnsi="Arial" w:cs="Arial"/>
          <w:color w:val="000000" w:themeColor="text1"/>
        </w:rPr>
        <w:t>„</w:t>
      </w:r>
      <w:r w:rsidR="0087400E" w:rsidRPr="0010601F">
        <w:rPr>
          <w:rFonts w:ascii="Arial" w:eastAsia="Arial" w:hAnsi="Arial" w:cs="Arial"/>
          <w:color w:val="000000" w:themeColor="text1"/>
        </w:rPr>
        <w:t>Roaming a specifické prefixy</w:t>
      </w:r>
      <w:r w:rsidR="002743E2" w:rsidRPr="0010601F">
        <w:rPr>
          <w:rFonts w:ascii="Arial" w:eastAsia="Arial" w:hAnsi="Arial" w:cs="Arial"/>
          <w:color w:val="000000" w:themeColor="text1"/>
        </w:rPr>
        <w:t>“</w:t>
      </w:r>
      <w:r w:rsidRPr="0010601F">
        <w:rPr>
          <w:rFonts w:ascii="Arial" w:eastAsia="Arial" w:hAnsi="Arial" w:cs="Arial"/>
          <w:color w:val="000000" w:themeColor="text1"/>
        </w:rPr>
        <w:t xml:space="preserve"> v buňkách </w:t>
      </w:r>
      <w:r w:rsidR="001241C4">
        <w:rPr>
          <w:rFonts w:ascii="Arial" w:eastAsia="Arial" w:hAnsi="Arial" w:cs="Arial"/>
          <w:color w:val="000000" w:themeColor="text1"/>
        </w:rPr>
        <w:t>C</w:t>
      </w:r>
      <w:r w:rsidR="003D32A9" w:rsidRPr="0010601F">
        <w:rPr>
          <w:rFonts w:ascii="Arial" w:eastAsia="Arial" w:hAnsi="Arial" w:cs="Arial"/>
          <w:color w:val="000000" w:themeColor="text1"/>
        </w:rPr>
        <w:t>23</w:t>
      </w:r>
      <w:r w:rsidR="001241C4">
        <w:rPr>
          <w:rFonts w:ascii="Arial" w:eastAsia="Arial" w:hAnsi="Arial" w:cs="Arial"/>
          <w:color w:val="000000" w:themeColor="text1"/>
        </w:rPr>
        <w:t>5</w:t>
      </w:r>
      <w:r w:rsidR="003D32A9" w:rsidRPr="0010601F">
        <w:rPr>
          <w:rFonts w:ascii="Arial" w:eastAsia="Arial" w:hAnsi="Arial" w:cs="Arial"/>
          <w:color w:val="000000" w:themeColor="text1"/>
        </w:rPr>
        <w:t xml:space="preserve"> až</w:t>
      </w:r>
      <w:r w:rsidR="001241C4">
        <w:rPr>
          <w:rFonts w:ascii="Arial" w:eastAsia="Arial" w:hAnsi="Arial" w:cs="Arial"/>
          <w:color w:val="000000" w:themeColor="text1"/>
        </w:rPr>
        <w:t xml:space="preserve"> C</w:t>
      </w:r>
      <w:r w:rsidR="003D32A9" w:rsidRPr="0010601F">
        <w:rPr>
          <w:rFonts w:ascii="Arial" w:eastAsia="Arial" w:hAnsi="Arial" w:cs="Arial"/>
          <w:color w:val="000000" w:themeColor="text1"/>
        </w:rPr>
        <w:t>25</w:t>
      </w:r>
      <w:r w:rsidR="00E14EB5">
        <w:rPr>
          <w:rFonts w:ascii="Arial" w:eastAsia="Arial" w:hAnsi="Arial" w:cs="Arial"/>
          <w:color w:val="000000" w:themeColor="text1"/>
        </w:rPr>
        <w:t>5</w:t>
      </w:r>
      <w:r w:rsidR="003D32A9" w:rsidRPr="0010601F">
        <w:rPr>
          <w:rFonts w:ascii="Arial" w:eastAsia="Arial" w:hAnsi="Arial" w:cs="Arial"/>
          <w:color w:val="000000" w:themeColor="text1"/>
        </w:rPr>
        <w:t>.</w:t>
      </w:r>
    </w:p>
    <w:p w14:paraId="63B1D0FB" w14:textId="05C1495E" w:rsidR="3D42D0E3" w:rsidRPr="002F5769" w:rsidRDefault="3D42D0E3">
      <w:pPr>
        <w:pStyle w:val="Poadavek"/>
        <w:rPr>
          <w:rFonts w:ascii="Arial" w:eastAsia="Arial" w:hAnsi="Arial" w:cs="Arial"/>
          <w:color w:val="000000" w:themeColor="text1"/>
        </w:rPr>
      </w:pPr>
      <w:r w:rsidRPr="3F09936E">
        <w:rPr>
          <w:rFonts w:ascii="Arial" w:eastAsia="Arial" w:hAnsi="Arial" w:cs="Arial"/>
          <w:color w:val="000000" w:themeColor="text1"/>
        </w:rPr>
        <w:t xml:space="preserve">Doplňková služba odchozích mezinárodních volání umožňuje uskutečňovat odchozí hovory na účastnická čísla mimo ČR (jiná předvolba než +420). Zpoplatnění těchto volání by mělo být prováděno po vteřinách. Ceny volání budou uvedeny v příloze č. </w:t>
      </w:r>
      <w:r w:rsidR="00114E7C">
        <w:rPr>
          <w:rFonts w:ascii="Arial" w:eastAsia="Arial" w:hAnsi="Arial" w:cs="Arial"/>
          <w:color w:val="000000" w:themeColor="text1"/>
        </w:rPr>
        <w:t>2.1</w:t>
      </w:r>
      <w:r w:rsidRPr="3F09936E">
        <w:rPr>
          <w:rFonts w:ascii="Arial" w:eastAsia="Arial" w:hAnsi="Arial" w:cs="Arial"/>
          <w:color w:val="000000" w:themeColor="text1"/>
        </w:rPr>
        <w:t xml:space="preserve"> na listu</w:t>
      </w:r>
      <w:r w:rsidR="00380203">
        <w:rPr>
          <w:rFonts w:ascii="Arial" w:eastAsia="Arial" w:hAnsi="Arial" w:cs="Arial"/>
          <w:color w:val="000000" w:themeColor="text1"/>
        </w:rPr>
        <w:t xml:space="preserve"> </w:t>
      </w:r>
      <w:r w:rsidR="002743E2" w:rsidRPr="00B0226D">
        <w:rPr>
          <w:rFonts w:ascii="Arial" w:eastAsia="Arial" w:hAnsi="Arial" w:cs="Arial"/>
          <w:color w:val="000000" w:themeColor="text1"/>
        </w:rPr>
        <w:t>„</w:t>
      </w:r>
      <w:r w:rsidR="00380203" w:rsidRPr="00B0226D">
        <w:rPr>
          <w:rFonts w:ascii="Arial" w:eastAsia="Arial" w:hAnsi="Arial" w:cs="Arial"/>
          <w:color w:val="000000" w:themeColor="text1"/>
        </w:rPr>
        <w:t>Roaming a specifické prefixy</w:t>
      </w:r>
      <w:r w:rsidR="002743E2" w:rsidRPr="00B0226D">
        <w:rPr>
          <w:rFonts w:ascii="Arial" w:eastAsia="Arial" w:hAnsi="Arial" w:cs="Arial"/>
          <w:color w:val="000000" w:themeColor="text1"/>
        </w:rPr>
        <w:t>“</w:t>
      </w:r>
      <w:r w:rsidR="00380203" w:rsidRPr="00B0226D">
        <w:rPr>
          <w:rFonts w:ascii="Arial" w:eastAsia="Arial" w:hAnsi="Arial" w:cs="Arial"/>
          <w:color w:val="000000" w:themeColor="text1"/>
        </w:rPr>
        <w:t xml:space="preserve"> </w:t>
      </w:r>
      <w:r w:rsidRPr="00B0226D">
        <w:rPr>
          <w:rFonts w:ascii="Arial" w:eastAsia="Arial" w:hAnsi="Arial" w:cs="Arial"/>
          <w:color w:val="000000" w:themeColor="text1"/>
        </w:rPr>
        <w:t xml:space="preserve">v buňkách </w:t>
      </w:r>
      <w:r w:rsidR="007C6453">
        <w:rPr>
          <w:rFonts w:ascii="Arial" w:eastAsia="Arial" w:hAnsi="Arial" w:cs="Arial"/>
          <w:color w:val="000000" w:themeColor="text1"/>
        </w:rPr>
        <w:t>C6</w:t>
      </w:r>
      <w:r w:rsidR="00D97B4D" w:rsidRPr="00B0226D">
        <w:rPr>
          <w:rFonts w:ascii="Arial" w:eastAsia="Arial" w:hAnsi="Arial" w:cs="Arial"/>
          <w:color w:val="000000" w:themeColor="text1"/>
        </w:rPr>
        <w:t xml:space="preserve"> až </w:t>
      </w:r>
      <w:r w:rsidR="007C6453">
        <w:rPr>
          <w:rFonts w:ascii="Arial" w:eastAsia="Arial" w:hAnsi="Arial" w:cs="Arial"/>
          <w:color w:val="000000" w:themeColor="text1"/>
        </w:rPr>
        <w:t>C</w:t>
      </w:r>
      <w:r w:rsidR="00AE034E" w:rsidRPr="00B0226D">
        <w:rPr>
          <w:rFonts w:ascii="Arial" w:eastAsia="Arial" w:hAnsi="Arial" w:cs="Arial"/>
          <w:color w:val="000000" w:themeColor="text1"/>
        </w:rPr>
        <w:t>23</w:t>
      </w:r>
      <w:r w:rsidR="004E7E4A">
        <w:rPr>
          <w:rFonts w:ascii="Arial" w:eastAsia="Arial" w:hAnsi="Arial" w:cs="Arial"/>
          <w:color w:val="000000" w:themeColor="text1"/>
        </w:rPr>
        <w:t>4</w:t>
      </w:r>
      <w:r w:rsidR="00380203" w:rsidRPr="00B0226D">
        <w:rPr>
          <w:rFonts w:ascii="Arial" w:eastAsia="Arial" w:hAnsi="Arial" w:cs="Arial"/>
          <w:color w:val="000000" w:themeColor="text1"/>
        </w:rPr>
        <w:t>.</w:t>
      </w:r>
    </w:p>
    <w:p w14:paraId="4BA54248" w14:textId="3073CA67" w:rsidR="3D42D0E3" w:rsidRPr="002F5769" w:rsidRDefault="3D42D0E3">
      <w:pPr>
        <w:pStyle w:val="Poadavek"/>
        <w:rPr>
          <w:rFonts w:ascii="Arial" w:eastAsia="Arial" w:hAnsi="Arial" w:cs="Arial"/>
          <w:color w:val="000000" w:themeColor="text1"/>
        </w:rPr>
      </w:pPr>
      <w:r w:rsidRPr="3F09936E">
        <w:rPr>
          <w:rFonts w:ascii="Arial" w:eastAsia="Arial" w:hAnsi="Arial" w:cs="Arial"/>
          <w:color w:val="000000" w:themeColor="text1"/>
        </w:rPr>
        <w:t xml:space="preserve">Doplňková služba </w:t>
      </w:r>
      <w:r w:rsidRPr="00EA1E27">
        <w:rPr>
          <w:rFonts w:ascii="Arial" w:eastAsia="Arial" w:hAnsi="Arial" w:cs="Arial"/>
        </w:rPr>
        <w:t>odchozích volání na specifické prefixy (vybrané informační služby a modré a bílé linky) umožňuje uskutečňovat odchozí hovory na účastnická čísla v ČR se specifickými prefixy (modré linky 810–819, 830–839, 843–846</w:t>
      </w:r>
      <w:r w:rsidR="00E261AB" w:rsidRPr="00EA1E27">
        <w:rPr>
          <w:rFonts w:ascii="Arial" w:eastAsia="Arial" w:hAnsi="Arial" w:cs="Arial"/>
        </w:rPr>
        <w:t>, 855</w:t>
      </w:r>
      <w:r w:rsidRPr="00EA1E27">
        <w:rPr>
          <w:rFonts w:ascii="Arial" w:eastAsia="Arial" w:hAnsi="Arial" w:cs="Arial"/>
        </w:rPr>
        <w:t>; bílé linky 840-842 a 847-849) a vybrané informační služby (předčíslí 93, 910, 970, 971, 977, 980, 983, 960–969, 972–974, 9500–9599, 9890–9899,</w:t>
      </w:r>
      <w:r w:rsidR="00C208A4" w:rsidRPr="002F5769">
        <w:t xml:space="preserve"> </w:t>
      </w:r>
      <w:r w:rsidR="00C115B1" w:rsidRPr="002F5769">
        <w:t>12 (12xx, 12xxx), 13 (13xxx, 13xxxx) a 14 (14xx, 14xxx) a čísla 1180, 1181 a 118</w:t>
      </w:r>
      <w:r w:rsidR="00C208A4" w:rsidRPr="002F5769">
        <w:t>8</w:t>
      </w:r>
      <w:r w:rsidRPr="00EA1E27">
        <w:rPr>
          <w:rFonts w:ascii="Arial" w:eastAsia="Arial" w:hAnsi="Arial" w:cs="Arial"/>
        </w:rPr>
        <w:t xml:space="preserve">). Zpoplatnění těchto </w:t>
      </w:r>
      <w:r w:rsidRPr="3F09936E">
        <w:rPr>
          <w:rFonts w:ascii="Arial" w:eastAsia="Arial" w:hAnsi="Arial" w:cs="Arial"/>
          <w:color w:val="000000" w:themeColor="text1"/>
        </w:rPr>
        <w:t xml:space="preserve">volání by mělo být prováděno po </w:t>
      </w:r>
      <w:r w:rsidRPr="00BF52F0">
        <w:rPr>
          <w:rFonts w:ascii="Arial" w:eastAsia="Arial" w:hAnsi="Arial" w:cs="Arial"/>
          <w:color w:val="000000" w:themeColor="text1"/>
        </w:rPr>
        <w:t>vteřinách. Ceny volání budou uvedeny v příloze č.</w:t>
      </w:r>
      <w:r w:rsidR="00B772D0" w:rsidRPr="00BF52F0">
        <w:rPr>
          <w:rFonts w:ascii="Arial" w:eastAsia="Arial" w:hAnsi="Arial" w:cs="Arial"/>
          <w:color w:val="000000" w:themeColor="text1"/>
        </w:rPr>
        <w:t> </w:t>
      </w:r>
      <w:r w:rsidR="004E7E4A">
        <w:rPr>
          <w:rFonts w:ascii="Arial" w:eastAsia="Arial" w:hAnsi="Arial" w:cs="Arial"/>
          <w:color w:val="000000" w:themeColor="text1"/>
        </w:rPr>
        <w:t>2.1</w:t>
      </w:r>
      <w:r w:rsidRPr="00BF52F0">
        <w:rPr>
          <w:rFonts w:ascii="Arial" w:eastAsia="Arial" w:hAnsi="Arial" w:cs="Arial"/>
          <w:color w:val="000000" w:themeColor="text1"/>
        </w:rPr>
        <w:t xml:space="preserve"> na listu</w:t>
      </w:r>
      <w:r w:rsidR="0026292A" w:rsidRPr="00BF52F0">
        <w:rPr>
          <w:rFonts w:ascii="Arial" w:eastAsia="Arial" w:hAnsi="Arial" w:cs="Arial"/>
          <w:color w:val="000000" w:themeColor="text1"/>
        </w:rPr>
        <w:t xml:space="preserve"> </w:t>
      </w:r>
      <w:r w:rsidR="002743E2" w:rsidRPr="00907418">
        <w:rPr>
          <w:rFonts w:ascii="Arial" w:eastAsia="Arial" w:hAnsi="Arial" w:cs="Arial"/>
          <w:color w:val="000000" w:themeColor="text1"/>
        </w:rPr>
        <w:t>„</w:t>
      </w:r>
      <w:r w:rsidR="0026292A" w:rsidRPr="00907418">
        <w:rPr>
          <w:rFonts w:ascii="Arial" w:eastAsia="Arial" w:hAnsi="Arial" w:cs="Arial"/>
          <w:color w:val="000000" w:themeColor="text1"/>
        </w:rPr>
        <w:t>Roaming a specifické prefixy</w:t>
      </w:r>
      <w:r w:rsidR="002743E2" w:rsidRPr="00907418">
        <w:rPr>
          <w:rFonts w:ascii="Arial" w:eastAsia="Arial" w:hAnsi="Arial" w:cs="Arial"/>
          <w:color w:val="000000" w:themeColor="text1"/>
        </w:rPr>
        <w:t>“</w:t>
      </w:r>
      <w:r w:rsidR="0026292A" w:rsidRPr="00907418">
        <w:rPr>
          <w:rFonts w:ascii="Arial" w:eastAsia="Arial" w:hAnsi="Arial" w:cs="Arial"/>
          <w:color w:val="000000" w:themeColor="text1"/>
        </w:rPr>
        <w:t xml:space="preserve"> </w:t>
      </w:r>
      <w:r w:rsidRPr="00907418">
        <w:rPr>
          <w:rFonts w:ascii="Arial" w:eastAsia="Arial" w:hAnsi="Arial" w:cs="Arial"/>
          <w:color w:val="000000" w:themeColor="text1"/>
        </w:rPr>
        <w:t xml:space="preserve">v buňkách </w:t>
      </w:r>
      <w:r w:rsidR="00866EF8">
        <w:rPr>
          <w:rFonts w:ascii="Arial" w:eastAsia="Arial" w:hAnsi="Arial" w:cs="Arial"/>
          <w:color w:val="000000" w:themeColor="text1"/>
        </w:rPr>
        <w:t>C</w:t>
      </w:r>
      <w:r w:rsidR="00B1307F" w:rsidRPr="00907418">
        <w:rPr>
          <w:rFonts w:ascii="Arial" w:eastAsia="Arial" w:hAnsi="Arial" w:cs="Arial"/>
          <w:color w:val="000000" w:themeColor="text1"/>
        </w:rPr>
        <w:t>23</w:t>
      </w:r>
      <w:r w:rsidR="00866EF8">
        <w:rPr>
          <w:rFonts w:ascii="Arial" w:eastAsia="Arial" w:hAnsi="Arial" w:cs="Arial"/>
          <w:color w:val="000000" w:themeColor="text1"/>
        </w:rPr>
        <w:t>5</w:t>
      </w:r>
      <w:r w:rsidR="00B1307F" w:rsidRPr="00907418">
        <w:rPr>
          <w:rFonts w:ascii="Arial" w:eastAsia="Arial" w:hAnsi="Arial" w:cs="Arial"/>
          <w:color w:val="000000" w:themeColor="text1"/>
        </w:rPr>
        <w:t xml:space="preserve"> až </w:t>
      </w:r>
      <w:r w:rsidR="00866EF8">
        <w:rPr>
          <w:rFonts w:ascii="Arial" w:eastAsia="Arial" w:hAnsi="Arial" w:cs="Arial"/>
          <w:color w:val="000000" w:themeColor="text1"/>
        </w:rPr>
        <w:t>C</w:t>
      </w:r>
      <w:r w:rsidR="004860B2" w:rsidRPr="00907418">
        <w:rPr>
          <w:rFonts w:ascii="Arial" w:eastAsia="Arial" w:hAnsi="Arial" w:cs="Arial"/>
          <w:color w:val="000000" w:themeColor="text1"/>
        </w:rPr>
        <w:t>25</w:t>
      </w:r>
      <w:r w:rsidR="00866EF8">
        <w:rPr>
          <w:rFonts w:ascii="Arial" w:eastAsia="Arial" w:hAnsi="Arial" w:cs="Arial"/>
          <w:color w:val="000000" w:themeColor="text1"/>
        </w:rPr>
        <w:t>5</w:t>
      </w:r>
      <w:r w:rsidR="001D6241" w:rsidRPr="00907418">
        <w:rPr>
          <w:rFonts w:ascii="Arial" w:eastAsia="Arial" w:hAnsi="Arial" w:cs="Arial"/>
          <w:color w:val="000000" w:themeColor="text1"/>
        </w:rPr>
        <w:t>.</w:t>
      </w:r>
    </w:p>
    <w:p w14:paraId="1642A9D4" w14:textId="7885A741" w:rsidR="3D42D0E3" w:rsidRPr="002F5769" w:rsidRDefault="3D42D0E3">
      <w:pPr>
        <w:pStyle w:val="Poadavek"/>
        <w:rPr>
          <w:rFonts w:ascii="Arial" w:eastAsia="Arial" w:hAnsi="Arial" w:cs="Arial"/>
          <w:color w:val="000000" w:themeColor="text1"/>
        </w:rPr>
      </w:pPr>
      <w:r w:rsidRPr="3F09936E">
        <w:rPr>
          <w:rFonts w:ascii="Arial" w:eastAsia="Arial" w:hAnsi="Arial" w:cs="Arial"/>
          <w:color w:val="000000" w:themeColor="text1"/>
        </w:rPr>
        <w:t>Doplňková služba odchozích vnitrostátních volání na zelené linky (předčíslí 800) nesmí být zpoplatněna</w:t>
      </w:r>
      <w:r w:rsidR="00CD1189">
        <w:rPr>
          <w:rFonts w:ascii="Arial" w:eastAsia="Arial" w:hAnsi="Arial" w:cs="Arial"/>
          <w:color w:val="000000" w:themeColor="text1"/>
        </w:rPr>
        <w:t xml:space="preserve">, stejně jako </w:t>
      </w:r>
      <w:r w:rsidR="00766861">
        <w:rPr>
          <w:rFonts w:ascii="Arial" w:eastAsia="Arial" w:hAnsi="Arial" w:cs="Arial"/>
          <w:color w:val="000000" w:themeColor="text1"/>
        </w:rPr>
        <w:t>na</w:t>
      </w:r>
      <w:r w:rsidR="00F30507">
        <w:rPr>
          <w:rFonts w:ascii="Arial" w:eastAsia="Arial" w:hAnsi="Arial" w:cs="Arial"/>
          <w:color w:val="000000" w:themeColor="text1"/>
        </w:rPr>
        <w:t xml:space="preserve"> linky tísňového volání</w:t>
      </w:r>
      <w:r w:rsidR="00A12964">
        <w:rPr>
          <w:rFonts w:ascii="Arial" w:eastAsia="Arial" w:hAnsi="Arial" w:cs="Arial"/>
          <w:color w:val="000000" w:themeColor="text1"/>
        </w:rPr>
        <w:t xml:space="preserve"> –</w:t>
      </w:r>
      <w:r w:rsidR="00517BED">
        <w:rPr>
          <w:rFonts w:ascii="Arial" w:eastAsia="Arial" w:hAnsi="Arial" w:cs="Arial"/>
          <w:color w:val="000000" w:themeColor="text1"/>
        </w:rPr>
        <w:t xml:space="preserve"> 112, 150, 155, 156, 158</w:t>
      </w:r>
      <w:r w:rsidR="00775240">
        <w:rPr>
          <w:rFonts w:ascii="Arial" w:eastAsia="Arial" w:hAnsi="Arial" w:cs="Arial"/>
          <w:color w:val="000000" w:themeColor="text1"/>
        </w:rPr>
        <w:t xml:space="preserve"> </w:t>
      </w:r>
      <w:r w:rsidR="00766861">
        <w:rPr>
          <w:rFonts w:ascii="Arial" w:eastAsia="Arial" w:hAnsi="Arial" w:cs="Arial"/>
          <w:color w:val="000000" w:themeColor="text1"/>
        </w:rPr>
        <w:t>nebo</w:t>
      </w:r>
      <w:r w:rsidR="00775240">
        <w:rPr>
          <w:rFonts w:ascii="Arial" w:eastAsia="Arial" w:hAnsi="Arial" w:cs="Arial"/>
          <w:color w:val="000000" w:themeColor="text1"/>
        </w:rPr>
        <w:t xml:space="preserve"> linky veřejných služeb – předčíslí 116 (116 000, 116 006, 116 111, 116 123)</w:t>
      </w:r>
      <w:r w:rsidRPr="3F09936E">
        <w:rPr>
          <w:rFonts w:ascii="Arial" w:eastAsia="Arial" w:hAnsi="Arial" w:cs="Arial"/>
          <w:color w:val="000000" w:themeColor="text1"/>
        </w:rPr>
        <w:t>.</w:t>
      </w:r>
    </w:p>
    <w:p w14:paraId="49E4AB2E" w14:textId="6EFD8DAF" w:rsidR="3D42D0E3" w:rsidRPr="002F5769" w:rsidRDefault="3D42D0E3">
      <w:pPr>
        <w:pStyle w:val="Poadavek"/>
        <w:rPr>
          <w:rFonts w:ascii="Arial" w:eastAsia="Arial" w:hAnsi="Arial" w:cs="Arial"/>
          <w:color w:val="000000" w:themeColor="text1"/>
        </w:rPr>
      </w:pPr>
      <w:r w:rsidRPr="3F09936E">
        <w:rPr>
          <w:rFonts w:ascii="Arial" w:eastAsia="Arial" w:hAnsi="Arial" w:cs="Arial"/>
          <w:color w:val="000000" w:themeColor="text1"/>
        </w:rPr>
        <w:t xml:space="preserve">Odchozí volání na </w:t>
      </w:r>
      <w:r w:rsidR="596AABFA" w:rsidRPr="3F09936E">
        <w:rPr>
          <w:rFonts w:ascii="Arial" w:eastAsia="Arial" w:hAnsi="Arial" w:cs="Arial"/>
          <w:color w:val="000000" w:themeColor="text1"/>
        </w:rPr>
        <w:t xml:space="preserve">žluté a </w:t>
      </w:r>
      <w:r w:rsidRPr="3F09936E">
        <w:rPr>
          <w:rFonts w:ascii="Arial" w:eastAsia="Arial" w:hAnsi="Arial" w:cs="Arial"/>
          <w:color w:val="000000" w:themeColor="text1"/>
        </w:rPr>
        <w:t>duhové linky v ČR (pře</w:t>
      </w:r>
      <w:r w:rsidR="00316916">
        <w:rPr>
          <w:rFonts w:ascii="Arial" w:eastAsia="Arial" w:hAnsi="Arial" w:cs="Arial"/>
          <w:color w:val="000000" w:themeColor="text1"/>
        </w:rPr>
        <w:t>d</w:t>
      </w:r>
      <w:r w:rsidRPr="3F09936E">
        <w:rPr>
          <w:rFonts w:ascii="Arial" w:eastAsia="Arial" w:hAnsi="Arial" w:cs="Arial"/>
          <w:color w:val="000000" w:themeColor="text1"/>
        </w:rPr>
        <w:t>číslí 900,</w:t>
      </w:r>
      <w:r w:rsidR="00722B0D">
        <w:rPr>
          <w:rFonts w:ascii="Arial" w:eastAsia="Arial" w:hAnsi="Arial" w:cs="Arial"/>
          <w:color w:val="000000" w:themeColor="text1"/>
        </w:rPr>
        <w:t xml:space="preserve"> </w:t>
      </w:r>
      <w:r w:rsidR="00722B0D" w:rsidRPr="00677639">
        <w:rPr>
          <w:rFonts w:ascii="Arial" w:eastAsia="Arial" w:hAnsi="Arial" w:cs="Arial"/>
          <w:color w:val="000000" w:themeColor="text1"/>
        </w:rPr>
        <w:t>905</w:t>
      </w:r>
      <w:r w:rsidR="00722B0D">
        <w:rPr>
          <w:rFonts w:ascii="Arial" w:eastAsia="Arial" w:hAnsi="Arial" w:cs="Arial"/>
          <w:color w:val="000000" w:themeColor="text1"/>
        </w:rPr>
        <w:t>,</w:t>
      </w:r>
      <w:r w:rsidRPr="3F09936E">
        <w:rPr>
          <w:rFonts w:ascii="Arial" w:eastAsia="Arial" w:hAnsi="Arial" w:cs="Arial"/>
          <w:color w:val="000000" w:themeColor="text1"/>
        </w:rPr>
        <w:t xml:space="preserve"> 906, 908 a 909) musí být zakázáno.</w:t>
      </w:r>
    </w:p>
    <w:p w14:paraId="1D6B2C8A" w14:textId="7491FC48" w:rsidR="00404910" w:rsidRPr="00096DCF" w:rsidRDefault="00404910" w:rsidP="00404910">
      <w:pPr>
        <w:pStyle w:val="Nadpis2"/>
      </w:pPr>
      <w:bookmarkStart w:id="237" w:name="_Toc149672288"/>
      <w:bookmarkStart w:id="238" w:name="_Toc149662294"/>
      <w:bookmarkStart w:id="239" w:name="_Toc149672289"/>
      <w:bookmarkStart w:id="240" w:name="_Toc149662295"/>
      <w:bookmarkStart w:id="241" w:name="_Toc149672291"/>
      <w:bookmarkStart w:id="242" w:name="_Toc149662297"/>
      <w:bookmarkStart w:id="243" w:name="_Toc149672292"/>
      <w:bookmarkStart w:id="244" w:name="_Toc149662298"/>
      <w:bookmarkStart w:id="245" w:name="_Toc149672293"/>
      <w:bookmarkStart w:id="246" w:name="_Toc149662299"/>
      <w:bookmarkStart w:id="247" w:name="_Toc149672294"/>
      <w:bookmarkStart w:id="248" w:name="_Toc149662300"/>
      <w:bookmarkStart w:id="249" w:name="_Toc149672296"/>
      <w:bookmarkStart w:id="250" w:name="_Toc149662302"/>
      <w:bookmarkStart w:id="251" w:name="_Toc149672298"/>
      <w:bookmarkStart w:id="252" w:name="_Toc190951643"/>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096DCF">
        <w:t xml:space="preserve">Doplňkové služby </w:t>
      </w:r>
      <w:r w:rsidR="00C3152F" w:rsidRPr="00096DCF">
        <w:t xml:space="preserve">specifických </w:t>
      </w:r>
      <w:r w:rsidRPr="00096DCF">
        <w:t>SMS</w:t>
      </w:r>
      <w:bookmarkEnd w:id="251"/>
      <w:bookmarkEnd w:id="252"/>
    </w:p>
    <w:p w14:paraId="30DE8632" w14:textId="19ACAE62" w:rsidR="001F6EE1" w:rsidRDefault="00C1303F" w:rsidP="00F015EA">
      <w:pPr>
        <w:pStyle w:val="Poadavek"/>
      </w:pPr>
      <w:r>
        <w:t>odesílání</w:t>
      </w:r>
      <w:r w:rsidR="001F6EE1" w:rsidRPr="00812C76">
        <w:t xml:space="preserve"> </w:t>
      </w:r>
      <w:r w:rsidR="00D917D4">
        <w:t xml:space="preserve">SMS </w:t>
      </w:r>
      <w:r w:rsidR="001F6EE1" w:rsidRPr="00812C76">
        <w:t xml:space="preserve">na zahraniční destinace z domovské sítě bude účtováno dle sazeb uvedených </w:t>
      </w:r>
      <w:r w:rsidR="00F1134A">
        <w:t xml:space="preserve">v </w:t>
      </w:r>
      <w:r w:rsidR="001F6EE1" w:rsidRPr="00A700BA">
        <w:t>buň</w:t>
      </w:r>
      <w:r w:rsidR="001F6EE1">
        <w:t xml:space="preserve">kách </w:t>
      </w:r>
      <w:r w:rsidR="009752FD">
        <w:t>E6</w:t>
      </w:r>
      <w:r w:rsidR="001F6EE1" w:rsidRPr="002F18AA">
        <w:t xml:space="preserve"> až </w:t>
      </w:r>
      <w:r w:rsidR="009752FD">
        <w:t>E</w:t>
      </w:r>
      <w:r w:rsidR="001F6EE1" w:rsidRPr="002F18AA">
        <w:t>2</w:t>
      </w:r>
      <w:r w:rsidR="005F5AC4" w:rsidRPr="002F18AA">
        <w:t>3</w:t>
      </w:r>
      <w:r w:rsidR="009752FD">
        <w:t>4</w:t>
      </w:r>
      <w:r w:rsidR="001F6EE1" w:rsidRPr="002F18AA">
        <w:t xml:space="preserve"> </w:t>
      </w:r>
      <w:r w:rsidR="005F5AC4" w:rsidRPr="002F18AA">
        <w:t>na</w:t>
      </w:r>
      <w:r w:rsidR="001F6EE1" w:rsidRPr="002F18AA">
        <w:t xml:space="preserve"> listu „Roaming</w:t>
      </w:r>
      <w:r w:rsidR="00E44F1B" w:rsidRPr="002F18AA">
        <w:t xml:space="preserve"> a specifické prefixy</w:t>
      </w:r>
      <w:r w:rsidR="001F6EE1" w:rsidRPr="002F18AA">
        <w:t>“</w:t>
      </w:r>
      <w:r w:rsidR="001F6EE1" w:rsidRPr="00A700BA">
        <w:t xml:space="preserve"> finančního kalkulačního modelu (příloha č. 2</w:t>
      </w:r>
      <w:r w:rsidR="00E44F1B">
        <w:t>.1</w:t>
      </w:r>
      <w:r w:rsidR="001F6EE1" w:rsidRPr="00A700BA">
        <w:t xml:space="preserve"> RD)</w:t>
      </w:r>
      <w:r w:rsidR="001F6EE1">
        <w:t xml:space="preserve">. </w:t>
      </w:r>
    </w:p>
    <w:p w14:paraId="68BA6A1A" w14:textId="116D196D" w:rsidR="006F6394" w:rsidRDefault="007D380E" w:rsidP="00F015EA">
      <w:pPr>
        <w:pStyle w:val="Poadavek"/>
      </w:pPr>
      <w:r>
        <w:t>o</w:t>
      </w:r>
      <w:r w:rsidR="006F6394">
        <w:t xml:space="preserve">desílání SMS v případě, že se účastník nachází v roamingu v síti mimo Evropskou unii, </w:t>
      </w:r>
      <w:r w:rsidR="00F12446" w:rsidRPr="00F12446">
        <w:t>Island, Lichtenštejnsko nebo Norsko</w:t>
      </w:r>
      <w:r w:rsidR="00F12446">
        <w:t>,</w:t>
      </w:r>
      <w:r w:rsidR="00F12446" w:rsidRPr="00F12446">
        <w:t xml:space="preserve"> </w:t>
      </w:r>
      <w:r w:rsidR="006F6394">
        <w:t xml:space="preserve">budou účtovány </w:t>
      </w:r>
      <w:r w:rsidR="006F6394" w:rsidRPr="00812C76">
        <w:t xml:space="preserve">dle sazeb uvedených </w:t>
      </w:r>
      <w:r w:rsidR="00F1134A">
        <w:t xml:space="preserve">v </w:t>
      </w:r>
      <w:r w:rsidR="006F6394" w:rsidRPr="00A700BA">
        <w:t>buň</w:t>
      </w:r>
      <w:r w:rsidR="006F6394">
        <w:t xml:space="preserve">kách </w:t>
      </w:r>
      <w:r w:rsidR="0068555D">
        <w:t>E6</w:t>
      </w:r>
      <w:r w:rsidR="006F6394" w:rsidRPr="002F18AA">
        <w:t xml:space="preserve"> až </w:t>
      </w:r>
      <w:r w:rsidR="0068555D">
        <w:t>E</w:t>
      </w:r>
      <w:r w:rsidR="006F6394" w:rsidRPr="002F18AA">
        <w:t>2</w:t>
      </w:r>
      <w:r w:rsidR="005F5AC4" w:rsidRPr="002F18AA">
        <w:t>3</w:t>
      </w:r>
      <w:r w:rsidR="0068555D">
        <w:t>4</w:t>
      </w:r>
      <w:r w:rsidR="006F6394" w:rsidRPr="002F18AA">
        <w:t xml:space="preserve"> v listu „Roaming</w:t>
      </w:r>
      <w:r w:rsidR="00E44F1B" w:rsidRPr="002F18AA">
        <w:t xml:space="preserve"> a specifické prefixy</w:t>
      </w:r>
      <w:r w:rsidR="006F6394" w:rsidRPr="002F18AA">
        <w:t>“</w:t>
      </w:r>
      <w:r w:rsidR="006F6394" w:rsidRPr="00A700BA">
        <w:t xml:space="preserve"> finančního kalkulačního modelu (příloha č. 2</w:t>
      </w:r>
      <w:r w:rsidR="00E44F1B">
        <w:t>.1</w:t>
      </w:r>
      <w:r w:rsidR="006F6394" w:rsidRPr="00A700BA">
        <w:t xml:space="preserve"> RD)</w:t>
      </w:r>
      <w:r w:rsidR="006F6394">
        <w:t xml:space="preserve">. </w:t>
      </w:r>
    </w:p>
    <w:p w14:paraId="777FB903" w14:textId="0552D128" w:rsidR="00580BEA" w:rsidRPr="00104950" w:rsidRDefault="00C97564" w:rsidP="00580BEA">
      <w:pPr>
        <w:pStyle w:val="Poadavek"/>
      </w:pPr>
      <w:r>
        <w:t>P</w:t>
      </w:r>
      <w:r w:rsidR="009F742A">
        <w:t>latební</w:t>
      </w:r>
      <w:r w:rsidR="002051B9">
        <w:t>, prémiové</w:t>
      </w:r>
      <w:r w:rsidR="009F742A">
        <w:t xml:space="preserve"> a dárcovské SMS musí být u všech služeb defaultně zakázány</w:t>
      </w:r>
      <w:r w:rsidR="002051B9">
        <w:t xml:space="preserve">. </w:t>
      </w:r>
      <w:r w:rsidR="008656F7">
        <w:t>Toto nastavení musí být možno</w:t>
      </w:r>
      <w:r w:rsidR="00334ED0">
        <w:t xml:space="preserve"> změnit pomocí </w:t>
      </w:r>
      <w:proofErr w:type="spellStart"/>
      <w:r w:rsidR="00334ED0">
        <w:t>self</w:t>
      </w:r>
      <w:proofErr w:type="spellEnd"/>
      <w:r w:rsidR="00334ED0">
        <w:t xml:space="preserve">-care portálu nebo </w:t>
      </w:r>
      <w:r w:rsidR="00E876A9">
        <w:t>pomocí změnového požadavku.</w:t>
      </w:r>
      <w:bookmarkStart w:id="253" w:name="_Toc145337385"/>
      <w:bookmarkStart w:id="254" w:name="_Toc146645349"/>
      <w:bookmarkStart w:id="255" w:name="_Toc146645573"/>
      <w:bookmarkStart w:id="256" w:name="_Toc146645797"/>
      <w:bookmarkStart w:id="257" w:name="_Toc147909713"/>
      <w:bookmarkStart w:id="258" w:name="_Toc149126831"/>
      <w:bookmarkEnd w:id="253"/>
      <w:bookmarkEnd w:id="254"/>
      <w:bookmarkEnd w:id="255"/>
      <w:bookmarkEnd w:id="256"/>
      <w:bookmarkEnd w:id="257"/>
      <w:bookmarkEnd w:id="258"/>
    </w:p>
    <w:p w14:paraId="263483A6" w14:textId="77777777" w:rsidR="00FC3DE9" w:rsidRPr="00096DCF" w:rsidRDefault="00FC3DE9" w:rsidP="00FC3DE9">
      <w:pPr>
        <w:pStyle w:val="Nadpis2"/>
      </w:pPr>
      <w:bookmarkStart w:id="259" w:name="_Toc149672299"/>
      <w:bookmarkStart w:id="260" w:name="_Toc149662305"/>
      <w:bookmarkStart w:id="261" w:name="_Toc149662307"/>
      <w:bookmarkStart w:id="262" w:name="_Toc149672300"/>
      <w:bookmarkStart w:id="263" w:name="_Toc149662306"/>
      <w:bookmarkStart w:id="264" w:name="_Toc149672301"/>
      <w:bookmarkStart w:id="265" w:name="_Toc149672302"/>
      <w:bookmarkStart w:id="266" w:name="_Toc190951644"/>
      <w:bookmarkEnd w:id="259"/>
      <w:bookmarkEnd w:id="260"/>
      <w:bookmarkEnd w:id="261"/>
      <w:bookmarkEnd w:id="262"/>
      <w:bookmarkEnd w:id="263"/>
      <w:bookmarkEnd w:id="264"/>
      <w:r w:rsidRPr="00096DCF">
        <w:t>Doplňkové služby MMS</w:t>
      </w:r>
      <w:bookmarkEnd w:id="265"/>
      <w:bookmarkEnd w:id="266"/>
    </w:p>
    <w:p w14:paraId="2493C47C" w14:textId="2FA66BCB" w:rsidR="00E7181A" w:rsidRPr="00096DCF" w:rsidRDefault="007735F8" w:rsidP="00F015EA">
      <w:pPr>
        <w:pStyle w:val="Poadavek"/>
      </w:pPr>
      <w:r w:rsidRPr="00096DCF">
        <w:t xml:space="preserve">Odesílání MMS musí být </w:t>
      </w:r>
      <w:r w:rsidR="00D83E35" w:rsidRPr="00096DCF">
        <w:t xml:space="preserve">u všech služeb defaultně zakázáno. </w:t>
      </w:r>
      <w:r w:rsidR="000F2488" w:rsidRPr="00096DCF">
        <w:t xml:space="preserve">Jeho aktivace </w:t>
      </w:r>
      <w:r w:rsidR="00D45681">
        <w:t>musí</w:t>
      </w:r>
      <w:r w:rsidR="001A0122" w:rsidRPr="00096DCF">
        <w:t xml:space="preserve"> být možná pomocí </w:t>
      </w:r>
      <w:proofErr w:type="spellStart"/>
      <w:r w:rsidR="001A0122" w:rsidRPr="00096DCF">
        <w:t>self</w:t>
      </w:r>
      <w:proofErr w:type="spellEnd"/>
      <w:r w:rsidR="001A0122" w:rsidRPr="00096DCF">
        <w:t>-care portálu</w:t>
      </w:r>
      <w:r w:rsidR="00D45681">
        <w:t xml:space="preserve"> nebo změnového požadavku</w:t>
      </w:r>
      <w:r w:rsidR="00555DFF">
        <w:t>.</w:t>
      </w:r>
    </w:p>
    <w:p w14:paraId="16BC0D78" w14:textId="09C4EC24" w:rsidR="00F1134A" w:rsidRPr="00104950" w:rsidRDefault="00F1134A" w:rsidP="00FC3DE9">
      <w:pPr>
        <w:pStyle w:val="Poadavek"/>
      </w:pPr>
      <w:r w:rsidRPr="00096DCF">
        <w:t>Odesílání</w:t>
      </w:r>
      <w:r w:rsidR="00555DFF" w:rsidRPr="00096DCF">
        <w:t xml:space="preserve"> MMS </w:t>
      </w:r>
      <w:r w:rsidRPr="00096DCF">
        <w:t xml:space="preserve">bude účtováno dle sazeb uvedených </w:t>
      </w:r>
      <w:r w:rsidRPr="001A0889">
        <w:t xml:space="preserve">v buňkách </w:t>
      </w:r>
      <w:r w:rsidR="00A37B11">
        <w:t>F6</w:t>
      </w:r>
      <w:r w:rsidRPr="0027549B">
        <w:t xml:space="preserve"> až </w:t>
      </w:r>
      <w:r w:rsidR="00A37B11">
        <w:t>F</w:t>
      </w:r>
      <w:r w:rsidRPr="0027549B">
        <w:t>2</w:t>
      </w:r>
      <w:r w:rsidR="005F5AC4" w:rsidRPr="0027549B">
        <w:t>3</w:t>
      </w:r>
      <w:r w:rsidR="00A37B11">
        <w:t>4</w:t>
      </w:r>
      <w:r w:rsidRPr="0027549B">
        <w:t xml:space="preserve"> v</w:t>
      </w:r>
      <w:r w:rsidR="00D31C95" w:rsidRPr="0027549B">
        <w:t> </w:t>
      </w:r>
      <w:r w:rsidRPr="0027549B">
        <w:t>listu „Roaming</w:t>
      </w:r>
      <w:r w:rsidR="00E44F1B" w:rsidRPr="0027549B">
        <w:t xml:space="preserve"> a specifické prefixy</w:t>
      </w:r>
      <w:r w:rsidRPr="0027549B">
        <w:t>“</w:t>
      </w:r>
      <w:r w:rsidRPr="001A0889">
        <w:t xml:space="preserve"> finančního kalkulačního modelu (příloha č. 2</w:t>
      </w:r>
      <w:r w:rsidR="00E44F1B">
        <w:t>.1</w:t>
      </w:r>
      <w:r w:rsidRPr="001A0889">
        <w:t xml:space="preserve"> RD). </w:t>
      </w:r>
    </w:p>
    <w:p w14:paraId="32AF4FDB" w14:textId="41BE38D2" w:rsidR="00404910" w:rsidRPr="00096DCF" w:rsidRDefault="00404910" w:rsidP="00404910">
      <w:pPr>
        <w:pStyle w:val="Nadpis2"/>
      </w:pPr>
      <w:bookmarkStart w:id="267" w:name="_Doplňkové_služby_rozšiřujících"/>
      <w:bookmarkStart w:id="268" w:name="_Ref147911216"/>
      <w:bookmarkStart w:id="269" w:name="_Toc149672303"/>
      <w:bookmarkStart w:id="270" w:name="_Toc190951645"/>
      <w:bookmarkEnd w:id="267"/>
      <w:r w:rsidRPr="00096DCF">
        <w:lastRenderedPageBreak/>
        <w:t xml:space="preserve">Doplňkové služby </w:t>
      </w:r>
      <w:r w:rsidR="00FF0D5C" w:rsidRPr="00096DCF">
        <w:t>datového přístupu k síti Internet</w:t>
      </w:r>
      <w:bookmarkEnd w:id="268"/>
      <w:bookmarkEnd w:id="269"/>
      <w:bookmarkEnd w:id="270"/>
    </w:p>
    <w:p w14:paraId="4156C312" w14:textId="44AE7029" w:rsidR="00F95E99" w:rsidRPr="00812C76" w:rsidRDefault="000617EF" w:rsidP="000617EF">
      <w:r w:rsidRPr="00812C76">
        <w:t xml:space="preserve">Definice </w:t>
      </w:r>
      <w:r>
        <w:t>doplňkové</w:t>
      </w:r>
      <w:r w:rsidRPr="00812C76">
        <w:t xml:space="preserve"> služby datového přístupu k síti Internet se liší dle zvolené varianty nabídky (viz kapitola 1.4.3).</w:t>
      </w:r>
    </w:p>
    <w:p w14:paraId="7723F4BA" w14:textId="3E418B6F" w:rsidR="000617EF" w:rsidRDefault="000617EF" w:rsidP="003169BB">
      <w:pPr>
        <w:pStyle w:val="Poadavek"/>
        <w:jc w:val="left"/>
      </w:pPr>
      <w:r w:rsidRPr="00A1587E">
        <w:rPr>
          <w:b/>
          <w:bCs/>
        </w:rPr>
        <w:t>Pro variantu A:</w:t>
      </w:r>
      <w:r w:rsidRPr="00812C76">
        <w:br/>
      </w:r>
      <w:r w:rsidR="00CA6471">
        <w:t>Doplňková</w:t>
      </w:r>
      <w:r w:rsidRPr="00812C76">
        <w:t xml:space="preserve"> služba datového přístupu k síti Internet umožňuje využívat mobilní datové služby</w:t>
      </w:r>
      <w:r w:rsidR="006E404A">
        <w:t xml:space="preserve"> </w:t>
      </w:r>
      <w:r w:rsidR="0039656C" w:rsidRPr="0039656C">
        <w:t xml:space="preserve">v případě, že se účastník nachází v roamingu v síti </w:t>
      </w:r>
      <w:r w:rsidR="009D1F09">
        <w:t>v</w:t>
      </w:r>
      <w:r w:rsidR="0039656C" w:rsidRPr="0039656C">
        <w:t xml:space="preserve"> Evropsk</w:t>
      </w:r>
      <w:r w:rsidR="009D1F09">
        <w:t>é</w:t>
      </w:r>
      <w:r w:rsidR="0039656C" w:rsidRPr="0039656C">
        <w:t xml:space="preserve"> unii, Island</w:t>
      </w:r>
      <w:r w:rsidR="009D1F09">
        <w:t>u</w:t>
      </w:r>
      <w:r w:rsidR="0039656C" w:rsidRPr="0039656C">
        <w:t>, Lichtenštejnsk</w:t>
      </w:r>
      <w:r w:rsidR="009D1F09">
        <w:t>a</w:t>
      </w:r>
      <w:r w:rsidR="0039656C" w:rsidRPr="0039656C">
        <w:t xml:space="preserve"> nebo Norsk</w:t>
      </w:r>
      <w:r w:rsidR="009D1F09">
        <w:t xml:space="preserve">a </w:t>
      </w:r>
      <w:r w:rsidR="00725770">
        <w:t xml:space="preserve">za podmínek stanovených v </w:t>
      </w:r>
      <w:r w:rsidR="008B4C15" w:rsidRPr="008B4C15">
        <w:t>Nařízení (EU) 2022/612 – roaming ve veřejných mobilních komunikačních sítích v</w:t>
      </w:r>
      <w:r w:rsidR="00740F89">
        <w:t> </w:t>
      </w:r>
      <w:r w:rsidR="008B4C15" w:rsidRPr="008B4C15">
        <w:t>EU</w:t>
      </w:r>
      <w:r w:rsidR="00740F89">
        <w:t>.</w:t>
      </w:r>
    </w:p>
    <w:p w14:paraId="39706D98" w14:textId="0B0097DC" w:rsidR="000617EF" w:rsidRPr="00812C76" w:rsidRDefault="009D1F09" w:rsidP="000617EF">
      <w:r>
        <w:t>Doplňková</w:t>
      </w:r>
      <w:r w:rsidRPr="00812C76">
        <w:t xml:space="preserve"> služba datového přístupu k síti Internet umožňuje využívat mobilní datové služby</w:t>
      </w:r>
      <w:r>
        <w:t xml:space="preserve"> </w:t>
      </w:r>
      <w:r w:rsidRPr="0039656C">
        <w:t xml:space="preserve">v případě, že se účastník nachází v roamingu v síti </w:t>
      </w:r>
      <w:r>
        <w:t>mimo</w:t>
      </w:r>
      <w:r w:rsidRPr="0039656C">
        <w:t xml:space="preserve"> Evropsk</w:t>
      </w:r>
      <w:r>
        <w:t>ou</w:t>
      </w:r>
      <w:r w:rsidRPr="0039656C">
        <w:t xml:space="preserve"> unii, Island, Lichtenštejnsk</w:t>
      </w:r>
      <w:r>
        <w:t>o</w:t>
      </w:r>
      <w:r w:rsidRPr="0039656C">
        <w:t xml:space="preserve"> nebo Norsk</w:t>
      </w:r>
      <w:r>
        <w:t>o</w:t>
      </w:r>
      <w:r w:rsidR="006A2774">
        <w:t xml:space="preserve">. Přenesená data </w:t>
      </w:r>
      <w:r w:rsidR="00463642">
        <w:t xml:space="preserve">budou </w:t>
      </w:r>
      <w:r w:rsidR="006A2774">
        <w:t xml:space="preserve">v těchto případech </w:t>
      </w:r>
      <w:r w:rsidR="00463642">
        <w:t xml:space="preserve">zpoplatněna dle sazeb uvedených </w:t>
      </w:r>
      <w:r w:rsidR="00463642" w:rsidRPr="001A0889">
        <w:t xml:space="preserve">v buňkách </w:t>
      </w:r>
      <w:r w:rsidR="00376E32" w:rsidRPr="00A1587E">
        <w:t>G6</w:t>
      </w:r>
      <w:r w:rsidR="00463642" w:rsidRPr="00F9154A">
        <w:t xml:space="preserve"> až </w:t>
      </w:r>
      <w:r w:rsidR="00A37BC9" w:rsidRPr="00F9154A">
        <w:t>G</w:t>
      </w:r>
      <w:r w:rsidR="005950D4" w:rsidRPr="00F9154A">
        <w:t>23</w:t>
      </w:r>
      <w:r w:rsidR="00376E32" w:rsidRPr="00A1587E">
        <w:t>4</w:t>
      </w:r>
      <w:r w:rsidR="00F2440A" w:rsidRPr="00F9154A">
        <w:t>,</w:t>
      </w:r>
      <w:r w:rsidR="001933B9" w:rsidRPr="00F9154A">
        <w:t xml:space="preserve"> resp. </w:t>
      </w:r>
      <w:r w:rsidR="00872981" w:rsidRPr="00F9154A">
        <w:t>H</w:t>
      </w:r>
      <w:r w:rsidR="00F9154A" w:rsidRPr="005340A3">
        <w:t>6</w:t>
      </w:r>
      <w:r w:rsidR="007835C0" w:rsidRPr="00F9154A">
        <w:t xml:space="preserve"> až </w:t>
      </w:r>
      <w:r w:rsidR="00492741">
        <w:t>H</w:t>
      </w:r>
      <w:r w:rsidR="00872981" w:rsidRPr="00F9154A">
        <w:t>2</w:t>
      </w:r>
      <w:r w:rsidR="005950D4" w:rsidRPr="00F9154A">
        <w:t>3</w:t>
      </w:r>
      <w:r w:rsidR="00F9154A" w:rsidRPr="005340A3">
        <w:t>4</w:t>
      </w:r>
      <w:r w:rsidR="00463642" w:rsidRPr="00F9154A">
        <w:t xml:space="preserve"> </w:t>
      </w:r>
      <w:r w:rsidR="008B6703" w:rsidRPr="00F9154A">
        <w:t>na</w:t>
      </w:r>
      <w:r w:rsidR="00463642" w:rsidRPr="00F9154A">
        <w:t xml:space="preserve"> listu</w:t>
      </w:r>
      <w:r w:rsidR="00463642" w:rsidRPr="00D770CF">
        <w:t xml:space="preserve"> „Roaming</w:t>
      </w:r>
      <w:r w:rsidR="00B70715" w:rsidRPr="00D770CF">
        <w:t xml:space="preserve"> a specifické prefixy</w:t>
      </w:r>
      <w:r w:rsidR="00463642" w:rsidRPr="00D770CF">
        <w:t>“</w:t>
      </w:r>
      <w:r w:rsidR="00463642" w:rsidRPr="001A0889">
        <w:t xml:space="preserve"> finančního kalkulačního modelu (příloha č. 2</w:t>
      </w:r>
      <w:r w:rsidR="00B70715">
        <w:t>.1</w:t>
      </w:r>
      <w:r w:rsidR="00463642" w:rsidRPr="001A0889">
        <w:t xml:space="preserve"> RD)</w:t>
      </w:r>
      <w:r w:rsidR="009440BB">
        <w:t xml:space="preserve"> – zadavatel požaduje nabídku na datové balíčky v roamingu ve velikosti 1 GB</w:t>
      </w:r>
      <w:r w:rsidR="00404BC1">
        <w:t>, případně vyšší.</w:t>
      </w:r>
    </w:p>
    <w:p w14:paraId="71551E52" w14:textId="2A868F62" w:rsidR="00A66F2F" w:rsidRPr="005340A3" w:rsidRDefault="00A66F2F" w:rsidP="00A66F2F">
      <w:pPr>
        <w:pStyle w:val="Poadavek"/>
        <w:rPr>
          <w:b/>
          <w:bCs/>
        </w:rPr>
      </w:pPr>
      <w:bookmarkStart w:id="271" w:name="_Toc149126835"/>
      <w:bookmarkStart w:id="272" w:name="_Toc149126837"/>
      <w:bookmarkStart w:id="273" w:name="_Toc146645355"/>
      <w:bookmarkStart w:id="274" w:name="_Toc146645579"/>
      <w:bookmarkStart w:id="275" w:name="_Toc146645803"/>
      <w:bookmarkStart w:id="276" w:name="_Toc147909719"/>
      <w:bookmarkEnd w:id="271"/>
      <w:bookmarkEnd w:id="272"/>
      <w:bookmarkEnd w:id="273"/>
      <w:bookmarkEnd w:id="274"/>
      <w:bookmarkEnd w:id="275"/>
      <w:bookmarkEnd w:id="276"/>
      <w:r w:rsidRPr="005340A3">
        <w:rPr>
          <w:b/>
          <w:bCs/>
        </w:rPr>
        <w:t xml:space="preserve">Pro variantu </w:t>
      </w:r>
      <w:r w:rsidR="008606AF">
        <w:rPr>
          <w:b/>
          <w:bCs/>
        </w:rPr>
        <w:t>B</w:t>
      </w:r>
      <w:r w:rsidRPr="005340A3">
        <w:rPr>
          <w:b/>
          <w:bCs/>
        </w:rPr>
        <w:t>:</w:t>
      </w:r>
    </w:p>
    <w:p w14:paraId="07C431A3" w14:textId="1E4FBE04" w:rsidR="00F2440A" w:rsidRDefault="00F2440A" w:rsidP="00F2440A">
      <w:r w:rsidRPr="00776F14">
        <w:t>Doplňková služba datového přístupu k síti Internet umožňuje využívat mobilní datové služby v případě, že se účastník nachází v roamingu v síti v Evropské unii, Islandu, Lichtenštejnska nebo Norska za podmínek stanovených v Nařízení (EU) 2022/612 – roaming ve veřejných mobilních komunikačních sítích v EU.</w:t>
      </w:r>
    </w:p>
    <w:p w14:paraId="0CB0DE69" w14:textId="1CF8B3E6" w:rsidR="00F2440A" w:rsidRDefault="00F2440A" w:rsidP="00F2440A">
      <w:r w:rsidRPr="00913702">
        <w:t xml:space="preserve">Doplňková služba datového přístupu k síti Internet umožňuje využívat mobilní datové služby bez jakéhokoli omezení s výjimkou omezení daných použitými technologiemi a provozním stavem sítě v případě, že se účastník nachází v domovské síti poté, kdy celkový přenesený objem dat v aktuálním zúčtovacím období přesáhne limit </w:t>
      </w:r>
      <w:r w:rsidR="00810F8D">
        <w:t xml:space="preserve">tarifu </w:t>
      </w:r>
      <w:r w:rsidR="003F66EF">
        <w:t>(viz kapitola 1.4.3)</w:t>
      </w:r>
      <w:r w:rsidR="002D4DC4">
        <w:t xml:space="preserve">. </w:t>
      </w:r>
      <w:r>
        <w:t xml:space="preserve">Aktivaci doplňkové služby datového přístupu k síti Internet musí být možno nastavit jako automatickou pomocí </w:t>
      </w:r>
      <w:proofErr w:type="spellStart"/>
      <w:r>
        <w:t>self</w:t>
      </w:r>
      <w:proofErr w:type="spellEnd"/>
      <w:r>
        <w:t>-care portálu nebo změnového požadavku.</w:t>
      </w:r>
    </w:p>
    <w:p w14:paraId="6567C704" w14:textId="30F0BBCB" w:rsidR="000F1961" w:rsidRPr="00812C76" w:rsidRDefault="008606AF" w:rsidP="008606AF">
      <w:r>
        <w:t>Doplňková</w:t>
      </w:r>
      <w:r w:rsidRPr="00812C76">
        <w:t xml:space="preserve"> služba datového přístupu k síti Internet umožňuje využívat mobilní datové služby</w:t>
      </w:r>
      <w:r>
        <w:t xml:space="preserve"> </w:t>
      </w:r>
      <w:r w:rsidRPr="0039656C">
        <w:t xml:space="preserve">v případě, že se účastník nachází v roamingu v síti </w:t>
      </w:r>
      <w:r>
        <w:t>mimo</w:t>
      </w:r>
      <w:r w:rsidRPr="0039656C">
        <w:t xml:space="preserve"> Evropsk</w:t>
      </w:r>
      <w:r>
        <w:t>ou</w:t>
      </w:r>
      <w:r w:rsidRPr="0039656C">
        <w:t xml:space="preserve"> unii, Island, Lichtenštejnsk</w:t>
      </w:r>
      <w:r>
        <w:t>o</w:t>
      </w:r>
      <w:r w:rsidRPr="0039656C">
        <w:t xml:space="preserve"> nebo Norsk</w:t>
      </w:r>
      <w:r>
        <w:t xml:space="preserve">o. Přenesená data budou v těchto případech zpoplatněna dle sazeb uvedených </w:t>
      </w:r>
      <w:r w:rsidRPr="001A0889">
        <w:t xml:space="preserve">v buňkách </w:t>
      </w:r>
      <w:r w:rsidRPr="00F57C7C">
        <w:t>G6</w:t>
      </w:r>
      <w:r w:rsidRPr="00F9154A">
        <w:t xml:space="preserve"> až G23</w:t>
      </w:r>
      <w:r w:rsidRPr="00F57C7C">
        <w:t>4</w:t>
      </w:r>
      <w:r w:rsidRPr="00F9154A">
        <w:t>, resp. H</w:t>
      </w:r>
      <w:r w:rsidRPr="00F57C7C">
        <w:t>6</w:t>
      </w:r>
      <w:r w:rsidRPr="00F9154A">
        <w:t xml:space="preserve"> až </w:t>
      </w:r>
      <w:r w:rsidR="00492741">
        <w:t>H</w:t>
      </w:r>
      <w:r w:rsidRPr="00F9154A">
        <w:t>23</w:t>
      </w:r>
      <w:r w:rsidRPr="00F57C7C">
        <w:t>4</w:t>
      </w:r>
      <w:r w:rsidRPr="00F9154A">
        <w:t xml:space="preserve"> na listu</w:t>
      </w:r>
      <w:r w:rsidRPr="00D770CF">
        <w:t xml:space="preserve"> „Roaming a specifické prefixy“</w:t>
      </w:r>
      <w:r w:rsidRPr="001A0889">
        <w:t xml:space="preserve"> finančního kalkulačního modelu (příloha č. 2</w:t>
      </w:r>
      <w:r>
        <w:t>.1</w:t>
      </w:r>
      <w:r w:rsidRPr="001A0889">
        <w:t xml:space="preserve"> RD)</w:t>
      </w:r>
      <w:r>
        <w:t xml:space="preserve"> – zadavatel požaduje nabídku na datové balíčky v roamingu ve velikosti 1 GB, případně vyšší.</w:t>
      </w:r>
    </w:p>
    <w:p w14:paraId="41A7E3A8" w14:textId="77777777" w:rsidR="008B26C5" w:rsidRPr="00096DCF" w:rsidRDefault="008B26C5" w:rsidP="008B26C5">
      <w:pPr>
        <w:pStyle w:val="Nadpis2"/>
      </w:pPr>
      <w:bookmarkStart w:id="277" w:name="_Toc190341473"/>
      <w:bookmarkStart w:id="278" w:name="_Toc190951646"/>
      <w:bookmarkStart w:id="279" w:name="_Toc146645353"/>
      <w:bookmarkStart w:id="280" w:name="_Toc146645577"/>
      <w:bookmarkStart w:id="281" w:name="_Toc146645801"/>
      <w:bookmarkStart w:id="282" w:name="_Toc147909717"/>
      <w:bookmarkStart w:id="283" w:name="_Toc149672304"/>
      <w:bookmarkStart w:id="284" w:name="_Toc149662310"/>
      <w:bookmarkStart w:id="285" w:name="_Toc149662311"/>
      <w:bookmarkStart w:id="286" w:name="_Toc149672305"/>
      <w:bookmarkStart w:id="287" w:name="_Toc149672306"/>
      <w:bookmarkStart w:id="288" w:name="_Toc149662312"/>
      <w:bookmarkStart w:id="289" w:name="_Toc149672307"/>
      <w:bookmarkStart w:id="290" w:name="_Toc149662313"/>
      <w:bookmarkStart w:id="291" w:name="_Toc149672308"/>
      <w:bookmarkStart w:id="292" w:name="_Toc190951647"/>
      <w:bookmarkStart w:id="293" w:name="_Ref141943000"/>
      <w:bookmarkStart w:id="294" w:name="_Ref12813793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096DCF">
        <w:t>Doplňková služba veřejných IP adres</w:t>
      </w:r>
      <w:bookmarkEnd w:id="291"/>
      <w:bookmarkEnd w:id="292"/>
    </w:p>
    <w:p w14:paraId="0E18194D" w14:textId="52BFEC2F" w:rsidR="00BA5809" w:rsidRPr="00BA5809" w:rsidRDefault="00254E95" w:rsidP="00096DCF">
      <w:pPr>
        <w:pStyle w:val="Poadavek"/>
      </w:pPr>
      <w:r>
        <w:t>Dodavatel vyplní cenu za zřízení</w:t>
      </w:r>
      <w:r w:rsidR="00A601CD">
        <w:t xml:space="preserve"> a mě</w:t>
      </w:r>
      <w:r w:rsidR="00930077">
        <w:t xml:space="preserve">síční platbu </w:t>
      </w:r>
      <w:r w:rsidR="00335236">
        <w:t xml:space="preserve">za využití </w:t>
      </w:r>
      <w:r>
        <w:t xml:space="preserve">doplňkové služby </w:t>
      </w:r>
      <w:r w:rsidR="00C2771B">
        <w:t>veřejné IP</w:t>
      </w:r>
      <w:r w:rsidR="00F378FF">
        <w:t xml:space="preserve"> adresy do </w:t>
      </w:r>
      <w:r w:rsidR="00A852C9" w:rsidRPr="005950D4">
        <w:t xml:space="preserve">buněk </w:t>
      </w:r>
      <w:r w:rsidR="00A852C9" w:rsidRPr="000111A0">
        <w:t>F</w:t>
      </w:r>
      <w:r w:rsidR="001233C0">
        <w:t>44</w:t>
      </w:r>
      <w:r w:rsidR="00CA17FD">
        <w:t xml:space="preserve"> až </w:t>
      </w:r>
      <w:r w:rsidR="00A852C9" w:rsidRPr="000111A0">
        <w:t>F4</w:t>
      </w:r>
      <w:r w:rsidR="00CA17FD">
        <w:t>7</w:t>
      </w:r>
      <w:r w:rsidR="00A852C9" w:rsidRPr="000111A0">
        <w:t xml:space="preserve"> na </w:t>
      </w:r>
      <w:r w:rsidR="00F378FF" w:rsidRPr="000111A0">
        <w:t>list</w:t>
      </w:r>
      <w:r w:rsidR="00E41B68" w:rsidRPr="000111A0">
        <w:t xml:space="preserve">u „Finanční kalkulace“ </w:t>
      </w:r>
      <w:r w:rsidR="00E41B68">
        <w:t>v příloze č. 2.1</w:t>
      </w:r>
      <w:r w:rsidR="00A852C9">
        <w:t>.</w:t>
      </w:r>
      <w:r w:rsidR="00866D79">
        <w:t xml:space="preserve"> </w:t>
      </w:r>
    </w:p>
    <w:p w14:paraId="60D5763A" w14:textId="3649C4A2" w:rsidR="008B26C5" w:rsidRDefault="008B26C5" w:rsidP="00BA5809">
      <w:pPr>
        <w:pStyle w:val="Poadavek"/>
      </w:pPr>
      <w:r>
        <w:t xml:space="preserve">Zadavatel </w:t>
      </w:r>
      <w:r w:rsidR="00F879DC">
        <w:t>požaduje</w:t>
      </w:r>
      <w:r>
        <w:t xml:space="preserve"> v omezeném rozsahu (řádově u desítek SIM karet) využívání pevných veřejných IP (IPv4) adres od operátora v rámci služby </w:t>
      </w:r>
      <w:r w:rsidRPr="00F57A3C">
        <w:t>datov</w:t>
      </w:r>
      <w:r>
        <w:t>ého</w:t>
      </w:r>
      <w:r w:rsidRPr="00F57A3C">
        <w:t xml:space="preserve"> přístup</w:t>
      </w:r>
      <w:r>
        <w:t>u</w:t>
      </w:r>
      <w:r w:rsidRPr="00F57A3C">
        <w:t xml:space="preserve"> </w:t>
      </w:r>
      <w:r>
        <w:t xml:space="preserve">k </w:t>
      </w:r>
      <w:r w:rsidRPr="00F57A3C">
        <w:t>síti Internet</w:t>
      </w:r>
      <w:r>
        <w:t xml:space="preserve"> (datového tarifu). Jedná se o specifický účel pro určitý typ koncových zařízení vyžadujících připojení k </w:t>
      </w:r>
      <w:proofErr w:type="gramStart"/>
      <w:r>
        <w:t>Internetu</w:t>
      </w:r>
      <w:proofErr w:type="gramEnd"/>
      <w:r>
        <w:t xml:space="preserve"> prostřednictvím mobilní sítě</w:t>
      </w:r>
      <w:r w:rsidR="00C604C5">
        <w:t xml:space="preserve"> (</w:t>
      </w:r>
      <w:r w:rsidR="007B20D4">
        <w:t>přístup</w:t>
      </w:r>
      <w:r w:rsidR="00C604C5">
        <w:t xml:space="preserve"> do systémů zabezpečených na základě tzv. </w:t>
      </w:r>
      <w:proofErr w:type="spellStart"/>
      <w:r w:rsidR="00C604C5">
        <w:t>whitelistů</w:t>
      </w:r>
      <w:proofErr w:type="spellEnd"/>
      <w:r w:rsidR="00C604C5">
        <w:t xml:space="preserve"> apod.)</w:t>
      </w:r>
      <w:r>
        <w:t xml:space="preserve">. </w:t>
      </w:r>
    </w:p>
    <w:p w14:paraId="3CE8E2B2" w14:textId="7C6D14D1" w:rsidR="00E94FA8" w:rsidRPr="00096DCF" w:rsidRDefault="00E94FA8" w:rsidP="00E94FA8">
      <w:pPr>
        <w:pStyle w:val="Nadpis2"/>
      </w:pPr>
      <w:bookmarkStart w:id="295" w:name="_Toc149672309"/>
      <w:bookmarkStart w:id="296" w:name="_Toc190951648"/>
      <w:r w:rsidRPr="00096DCF">
        <w:t xml:space="preserve">Doplňková služba </w:t>
      </w:r>
      <w:r w:rsidR="00386B3A" w:rsidRPr="00096DCF">
        <w:t xml:space="preserve">klonovaná </w:t>
      </w:r>
      <w:r w:rsidR="007B6D8D" w:rsidRPr="00096DCF">
        <w:t>SIM</w:t>
      </w:r>
      <w:r w:rsidR="00386B3A" w:rsidRPr="00096DCF">
        <w:t xml:space="preserve"> karta</w:t>
      </w:r>
      <w:bookmarkEnd w:id="295"/>
      <w:bookmarkEnd w:id="296"/>
    </w:p>
    <w:p w14:paraId="19292F2D" w14:textId="60DA5309" w:rsidR="00BC0526" w:rsidRPr="00104950" w:rsidRDefault="007E0340" w:rsidP="00104950">
      <w:pPr>
        <w:jc w:val="both"/>
      </w:pPr>
      <w:r w:rsidRPr="00096DCF">
        <w:t>Zadavatel pož</w:t>
      </w:r>
      <w:r w:rsidR="007821F6" w:rsidRPr="00096DCF">
        <w:t xml:space="preserve">aduje možnost </w:t>
      </w:r>
      <w:r w:rsidR="006F4821" w:rsidRPr="00096DCF">
        <w:t xml:space="preserve">aktivace </w:t>
      </w:r>
      <w:r w:rsidR="00BE2A0C" w:rsidRPr="00096DCF">
        <w:t>doplňkové služby</w:t>
      </w:r>
      <w:r w:rsidR="001A06B7" w:rsidRPr="00096DCF">
        <w:t xml:space="preserve"> klonovan</w:t>
      </w:r>
      <w:r w:rsidR="003878CA" w:rsidRPr="00096DCF">
        <w:t>á</w:t>
      </w:r>
      <w:r w:rsidR="001A06B7" w:rsidRPr="00096DCF">
        <w:t xml:space="preserve"> SIM kart</w:t>
      </w:r>
      <w:r w:rsidR="003878CA" w:rsidRPr="00096DCF">
        <w:t>a</w:t>
      </w:r>
      <w:r w:rsidR="001A06B7" w:rsidRPr="00096DCF">
        <w:t xml:space="preserve"> pro kategorii služeb „</w:t>
      </w:r>
      <w:r w:rsidR="00B1470A">
        <w:t xml:space="preserve">mobilní </w:t>
      </w:r>
      <w:r w:rsidR="001A06B7" w:rsidRPr="00096DCF">
        <w:t xml:space="preserve">telefony“. </w:t>
      </w:r>
      <w:r w:rsidR="004A06B8" w:rsidRPr="00096DCF">
        <w:t xml:space="preserve">Doplňková služba klonovaná SIM karta </w:t>
      </w:r>
      <w:r w:rsidR="00FB6FFB" w:rsidRPr="00096DCF">
        <w:t>spočívá v poskytnutí d</w:t>
      </w:r>
      <w:r w:rsidR="00433C57" w:rsidRPr="00096DCF">
        <w:t>ruhé</w:t>
      </w:r>
      <w:r w:rsidR="00FB6FFB" w:rsidRPr="00096DCF">
        <w:t xml:space="preserve"> fyzick</w:t>
      </w:r>
      <w:r w:rsidR="00C02CCF" w:rsidRPr="00096DCF">
        <w:t>é</w:t>
      </w:r>
      <w:r w:rsidR="00196D04" w:rsidRPr="00096DCF">
        <w:t xml:space="preserve"> SIM</w:t>
      </w:r>
      <w:r w:rsidR="00433C57" w:rsidRPr="00096DCF">
        <w:t xml:space="preserve"> k</w:t>
      </w:r>
      <w:r w:rsidR="009F481D" w:rsidRPr="00096DCF">
        <w:t> </w:t>
      </w:r>
      <w:r w:rsidR="00433C57" w:rsidRPr="00096DCF">
        <w:t>primární</w:t>
      </w:r>
      <w:r w:rsidR="009F481D" w:rsidRPr="00096DCF">
        <w:t xml:space="preserve"> službě</w:t>
      </w:r>
      <w:r w:rsidR="00196D04" w:rsidRPr="00096DCF">
        <w:t xml:space="preserve"> </w:t>
      </w:r>
      <w:r w:rsidR="0068043F" w:rsidRPr="00096DCF">
        <w:t xml:space="preserve">ve formátu specifikovaným </w:t>
      </w:r>
      <w:r w:rsidR="0068043F" w:rsidRPr="00096DCF">
        <w:lastRenderedPageBreak/>
        <w:t>zadavatelem</w:t>
      </w:r>
      <w:r w:rsidR="00BC0526" w:rsidRPr="00096DCF">
        <w:t>.</w:t>
      </w:r>
      <w:r w:rsidR="00B007DC" w:rsidRPr="00096DCF">
        <w:t xml:space="preserve"> </w:t>
      </w:r>
      <w:r w:rsidR="009B5BDA" w:rsidRPr="00096DCF">
        <w:t xml:space="preserve">To znamená, že </w:t>
      </w:r>
      <w:r w:rsidR="007653D4" w:rsidRPr="00096DCF">
        <w:t xml:space="preserve">zadavatel bude disponovat </w:t>
      </w:r>
      <w:r w:rsidR="001B723B" w:rsidRPr="00096DCF">
        <w:t xml:space="preserve">2 SIM kartami </w:t>
      </w:r>
      <w:r w:rsidR="00170D9F" w:rsidRPr="00096DCF">
        <w:t xml:space="preserve">fungujícími pod jedním telefonním číslem. </w:t>
      </w:r>
      <w:r w:rsidR="001F048A" w:rsidRPr="00096DCF">
        <w:t xml:space="preserve">Pro správnou funkčnost </w:t>
      </w:r>
      <w:r w:rsidR="005E1ECD" w:rsidRPr="00096DCF">
        <w:t>s</w:t>
      </w:r>
      <w:r w:rsidR="001F048A" w:rsidRPr="00096DCF">
        <w:t>lužeb je nutné, aby byla vždy zapnuta</w:t>
      </w:r>
      <w:r w:rsidR="008D0CD2" w:rsidRPr="00096DCF">
        <w:t xml:space="preserve"> (přihlášena do mobilní sítě)</w:t>
      </w:r>
      <w:r w:rsidR="005E1ECD" w:rsidRPr="00096DCF">
        <w:t xml:space="preserve"> právě jedna z</w:t>
      </w:r>
      <w:r w:rsidR="00BB23EC" w:rsidRPr="00096DCF">
        <w:t xml:space="preserve">e </w:t>
      </w:r>
      <w:r w:rsidR="00B86612" w:rsidRPr="00096DCF">
        <w:t>2 SIM</w:t>
      </w:r>
      <w:r w:rsidR="007E0AAB" w:rsidRPr="00096DCF">
        <w:t>.</w:t>
      </w:r>
    </w:p>
    <w:p w14:paraId="6BA2EC4F" w14:textId="6776AA23" w:rsidR="001A6028" w:rsidRDefault="00C35FB2" w:rsidP="00C35FB2">
      <w:pPr>
        <w:pStyle w:val="Nadpis2"/>
      </w:pPr>
      <w:bookmarkStart w:id="297" w:name="_Toc149672310"/>
      <w:bookmarkStart w:id="298" w:name="_Toc190951649"/>
      <w:r>
        <w:t xml:space="preserve">Finanční limit čerpání </w:t>
      </w:r>
      <w:r w:rsidR="00C934D5">
        <w:t xml:space="preserve">individuálních </w:t>
      </w:r>
      <w:r>
        <w:t>doplňkových služeb</w:t>
      </w:r>
      <w:bookmarkEnd w:id="297"/>
      <w:bookmarkEnd w:id="298"/>
    </w:p>
    <w:p w14:paraId="274B356F" w14:textId="1E84EB83" w:rsidR="0003011C" w:rsidRDefault="00C934D5" w:rsidP="00D958D6">
      <w:pPr>
        <w:pStyle w:val="Poadavek"/>
      </w:pPr>
      <w:r>
        <w:t xml:space="preserve">Pro </w:t>
      </w:r>
      <w:r w:rsidR="00082E02">
        <w:t>doplňkové služby</w:t>
      </w:r>
      <w:r w:rsidR="001120D9">
        <w:t xml:space="preserve">, jejichž čerpání je vázáno </w:t>
      </w:r>
      <w:r w:rsidR="00814B7E">
        <w:t>ke konk</w:t>
      </w:r>
      <w:r w:rsidR="006148FB">
        <w:t xml:space="preserve">rétní službě/telefonnímu </w:t>
      </w:r>
      <w:r w:rsidR="00A21539">
        <w:t>číslu</w:t>
      </w:r>
      <w:r w:rsidR="00C704B7">
        <w:t xml:space="preserve"> </w:t>
      </w:r>
      <w:r w:rsidR="002F4977">
        <w:t>musí</w:t>
      </w:r>
      <w:r w:rsidR="00C704B7">
        <w:t xml:space="preserve"> být možno </w:t>
      </w:r>
      <w:r w:rsidR="00F66BFF">
        <w:t xml:space="preserve">aktivovat/deaktivovat/nastavit </w:t>
      </w:r>
      <w:r w:rsidR="00C704B7">
        <w:t xml:space="preserve">měsíční finanční limit </w:t>
      </w:r>
      <w:r w:rsidR="005E13A4">
        <w:t>č</w:t>
      </w:r>
      <w:r w:rsidR="00F72E30">
        <w:t>erpaných služeb</w:t>
      </w:r>
      <w:r w:rsidR="00CA505F">
        <w:t xml:space="preserve">. </w:t>
      </w:r>
      <w:r w:rsidR="0057347E">
        <w:t>Defaultně by tento limit měl být aktivní a nastaven na výši 1</w:t>
      </w:r>
      <w:r w:rsidR="00D82E1E">
        <w:t xml:space="preserve"> </w:t>
      </w:r>
      <w:r w:rsidR="0057347E">
        <w:t>500 Kč/měsíc</w:t>
      </w:r>
      <w:r w:rsidR="005F6B63">
        <w:t>.</w:t>
      </w:r>
    </w:p>
    <w:p w14:paraId="62C6CBD2" w14:textId="75277A17" w:rsidR="005F6B63" w:rsidRDefault="002F704C">
      <w:pPr>
        <w:pStyle w:val="Poadavek"/>
      </w:pPr>
      <w:r>
        <w:t xml:space="preserve">Provedení </w:t>
      </w:r>
      <w:r w:rsidR="00ED62C2">
        <w:t>(</w:t>
      </w:r>
      <w:r>
        <w:t>de</w:t>
      </w:r>
      <w:r w:rsidR="00ED62C2">
        <w:t>)</w:t>
      </w:r>
      <w:r>
        <w:t>aktivace</w:t>
      </w:r>
      <w:r w:rsidR="00072058">
        <w:t xml:space="preserve"> případně změna výše částky </w:t>
      </w:r>
      <w:r w:rsidR="00C40F3C">
        <w:t xml:space="preserve">tohoto </w:t>
      </w:r>
      <w:r w:rsidR="008D718A">
        <w:t xml:space="preserve">finančního limitu by měla být možná pomocí </w:t>
      </w:r>
      <w:proofErr w:type="spellStart"/>
      <w:r w:rsidR="008D718A">
        <w:t>se</w:t>
      </w:r>
      <w:r w:rsidR="0091634F">
        <w:t>l</w:t>
      </w:r>
      <w:r w:rsidR="008D718A">
        <w:t>f</w:t>
      </w:r>
      <w:proofErr w:type="spellEnd"/>
      <w:r w:rsidR="008D718A">
        <w:t>-care portálu</w:t>
      </w:r>
      <w:r w:rsidR="00D82E1E">
        <w:t>,</w:t>
      </w:r>
      <w:r w:rsidR="001F3440">
        <w:t xml:space="preserve"> a to i hromadně.</w:t>
      </w:r>
    </w:p>
    <w:p w14:paraId="6734112D" w14:textId="77777777" w:rsidR="008552E8" w:rsidRDefault="008552E8" w:rsidP="008552E8"/>
    <w:p w14:paraId="49D495FC" w14:textId="4E45739B" w:rsidR="00D16532" w:rsidRPr="004C34A0" w:rsidRDefault="004728D8" w:rsidP="00D16532">
      <w:pPr>
        <w:pStyle w:val="Nadpis2"/>
      </w:pPr>
      <w:bookmarkStart w:id="299" w:name="_Toc190951650"/>
      <w:r w:rsidRPr="0079078F">
        <w:t>S</w:t>
      </w:r>
      <w:r w:rsidR="00D16532" w:rsidRPr="004C34A0">
        <w:t>leva do fakturace</w:t>
      </w:r>
      <w:bookmarkEnd w:id="299"/>
    </w:p>
    <w:p w14:paraId="58C285E5" w14:textId="47EF5507" w:rsidR="00D16532" w:rsidRPr="003F330F" w:rsidRDefault="00D16532" w:rsidP="009B2A30">
      <w:pPr>
        <w:pStyle w:val="Poadavek"/>
      </w:pPr>
      <w:r w:rsidRPr="004C34A0">
        <w:t xml:space="preserve">V rámci konstrukce cenové nabídky </w:t>
      </w:r>
      <w:r w:rsidR="00284D4D" w:rsidRPr="004C34A0">
        <w:t xml:space="preserve">může dodavatel využít možnosti nabídnout poskytnutí slevy do </w:t>
      </w:r>
      <w:r w:rsidR="00284D4D" w:rsidRPr="003F330F">
        <w:t>fakturace</w:t>
      </w:r>
      <w:r w:rsidR="00403F6B" w:rsidRPr="003F330F">
        <w:t xml:space="preserve">. V tomto případě bude </w:t>
      </w:r>
      <w:r w:rsidR="00E60535" w:rsidRPr="003F330F">
        <w:t xml:space="preserve">každý </w:t>
      </w:r>
      <w:r w:rsidR="008A5547" w:rsidRPr="003F330F">
        <w:t xml:space="preserve">měsíc </w:t>
      </w:r>
      <w:r w:rsidR="008B2893" w:rsidRPr="003F330F">
        <w:t>poskytnuta tato sleva</w:t>
      </w:r>
      <w:r w:rsidR="00064E18" w:rsidRPr="003F330F">
        <w:t>.</w:t>
      </w:r>
      <w:r w:rsidR="00905DA4" w:rsidRPr="003F330F">
        <w:t xml:space="preserve"> Výši této mě</w:t>
      </w:r>
      <w:r w:rsidR="009B4E16" w:rsidRPr="003F330F">
        <w:t xml:space="preserve">síční slevy vyplní dodavatel do buňky </w:t>
      </w:r>
      <w:r w:rsidR="00005D77" w:rsidRPr="004F6253">
        <w:t>F</w:t>
      </w:r>
      <w:r w:rsidR="004F6253" w:rsidRPr="00EE3ED9">
        <w:t>5</w:t>
      </w:r>
      <w:r w:rsidR="00CD3EFF">
        <w:t>9</w:t>
      </w:r>
      <w:r w:rsidR="009B4E16" w:rsidRPr="004F6253">
        <w:t xml:space="preserve"> </w:t>
      </w:r>
      <w:r w:rsidR="00B14B53" w:rsidRPr="004F6253">
        <w:t xml:space="preserve">na </w:t>
      </w:r>
      <w:r w:rsidR="009B4E16" w:rsidRPr="004F6253">
        <w:t>listu „Finanční kalkulace“ v</w:t>
      </w:r>
      <w:r w:rsidR="00005D77" w:rsidRPr="003F330F">
        <w:t> </w:t>
      </w:r>
      <w:r w:rsidR="009B4E16" w:rsidRPr="003F330F">
        <w:t>příloze 2.1 RD</w:t>
      </w:r>
      <w:r w:rsidR="009B3295" w:rsidRPr="003F330F">
        <w:t xml:space="preserve"> jako absolutní výši slevy</w:t>
      </w:r>
      <w:r w:rsidR="00D30D68" w:rsidRPr="003F330F">
        <w:t xml:space="preserve"> </w:t>
      </w:r>
      <w:r w:rsidR="00C178FB" w:rsidRPr="003F330F">
        <w:t>při předpokládaném finančním objemu plnění</w:t>
      </w:r>
      <w:r w:rsidR="00005D77" w:rsidRPr="003F330F">
        <w:t>.</w:t>
      </w:r>
    </w:p>
    <w:p w14:paraId="5DE98E80" w14:textId="1644DB41" w:rsidR="00C178FB" w:rsidRPr="003F330F" w:rsidRDefault="00C178FB" w:rsidP="00C178FB">
      <w:pPr>
        <w:pStyle w:val="Poadavek"/>
      </w:pPr>
      <w:bookmarkStart w:id="300" w:name="_Ref154048034"/>
      <w:r w:rsidRPr="003F330F">
        <w:t xml:space="preserve">Nabídnutá výše slevy bude v rámci měsíční fakturace </w:t>
      </w:r>
      <w:r w:rsidR="000A68BD" w:rsidRPr="003F330F">
        <w:t>upravena dle následujícího vzorce:</w:t>
      </w:r>
      <w:bookmarkEnd w:id="300"/>
    </w:p>
    <w:p w14:paraId="6022F4ED" w14:textId="4D1EDD2F" w:rsidR="000A68BD" w:rsidRPr="003F330F" w:rsidRDefault="000A68BD" w:rsidP="000A68BD">
      <w:r w:rsidRPr="003F330F">
        <w:t xml:space="preserve">Skutečná výše slevy = </w:t>
      </w:r>
      <w:r w:rsidR="00ED777B" w:rsidRPr="003F330F">
        <w:t xml:space="preserve">(Skutečné plnění / </w:t>
      </w:r>
      <w:r w:rsidR="00234873" w:rsidRPr="003F330F">
        <w:t>P</w:t>
      </w:r>
      <w:r w:rsidR="00ED777B" w:rsidRPr="003F330F">
        <w:t>ředpokládané plnění</w:t>
      </w:r>
      <w:r w:rsidR="00923BFE" w:rsidRPr="003F330F">
        <w:t xml:space="preserve">) * </w:t>
      </w:r>
      <w:r w:rsidR="00234873" w:rsidRPr="003F330F">
        <w:t>N</w:t>
      </w:r>
      <w:r w:rsidR="00923BFE" w:rsidRPr="003F330F">
        <w:t>abídnutá výše slevy</w:t>
      </w:r>
    </w:p>
    <w:p w14:paraId="30CF4415" w14:textId="7BBFAEC5" w:rsidR="00576661" w:rsidRDefault="00910118">
      <w:pPr>
        <w:pStyle w:val="Poadavek"/>
      </w:pPr>
      <w:r w:rsidRPr="003F330F">
        <w:t xml:space="preserve">Hodnota předpokládaného měsíčního plnění je uvedena </w:t>
      </w:r>
      <w:r w:rsidR="00B93FC5" w:rsidRPr="003F330F">
        <w:t xml:space="preserve">v příloze č. 2.1 v buňce </w:t>
      </w:r>
      <w:r w:rsidR="007F1D62" w:rsidRPr="006C3FE1">
        <w:t>B</w:t>
      </w:r>
      <w:r w:rsidR="00113B96">
        <w:t>60</w:t>
      </w:r>
      <w:r w:rsidR="00B93FC5" w:rsidRPr="006C3FE1">
        <w:t xml:space="preserve"> na listu Finanční kalkulace.</w:t>
      </w:r>
    </w:p>
    <w:p w14:paraId="38F63CBB" w14:textId="77777777" w:rsidR="00F25FA2" w:rsidRDefault="00F25FA2">
      <w:pPr>
        <w:spacing w:after="0"/>
        <w:rPr>
          <w:rFonts w:asciiTheme="majorHAnsi" w:eastAsiaTheme="majorEastAsia" w:hAnsiTheme="majorHAnsi" w:cstheme="majorBidi"/>
          <w:b/>
          <w:bCs/>
          <w:kern w:val="32"/>
          <w:sz w:val="32"/>
          <w:szCs w:val="32"/>
        </w:rPr>
      </w:pPr>
      <w:bookmarkStart w:id="301" w:name="_Toc149672311"/>
      <w:r>
        <w:br w:type="page"/>
      </w:r>
    </w:p>
    <w:p w14:paraId="593C6B10" w14:textId="50D93C97" w:rsidR="00576661" w:rsidRDefault="00576661" w:rsidP="00576661">
      <w:pPr>
        <w:pStyle w:val="Nadpis1"/>
      </w:pPr>
      <w:bookmarkStart w:id="302" w:name="_Toc190951651"/>
      <w:r>
        <w:lastRenderedPageBreak/>
        <w:t>Ostatní služby</w:t>
      </w:r>
      <w:bookmarkEnd w:id="301"/>
      <w:bookmarkEnd w:id="302"/>
    </w:p>
    <w:p w14:paraId="0F3EC957" w14:textId="29ED2049" w:rsidR="00193A69" w:rsidRPr="000B7DB8" w:rsidRDefault="00193A69" w:rsidP="00193A69">
      <w:pPr>
        <w:jc w:val="both"/>
      </w:pPr>
      <w:r w:rsidRPr="005B404A">
        <w:t>V</w:t>
      </w:r>
      <w:r>
        <w:t> </w:t>
      </w:r>
      <w:r w:rsidRPr="005B404A">
        <w:t xml:space="preserve">této části jsou specifikované požadavky na podporované funkcionality, technické parametry </w:t>
      </w:r>
      <w:r w:rsidR="000233FC">
        <w:t>ostatních</w:t>
      </w:r>
      <w:r w:rsidRPr="005B404A">
        <w:t xml:space="preserve"> služeb</w:t>
      </w:r>
      <w:r w:rsidR="000233FC">
        <w:t>.</w:t>
      </w:r>
    </w:p>
    <w:p w14:paraId="782572DF" w14:textId="1243CAA3" w:rsidR="009569AD" w:rsidRPr="00096DCF" w:rsidRDefault="008B26C5" w:rsidP="001F52DC">
      <w:pPr>
        <w:pStyle w:val="Nadpis2"/>
      </w:pPr>
      <w:bookmarkStart w:id="303" w:name="_Toc149126842"/>
      <w:bookmarkStart w:id="304" w:name="_Toc149672312"/>
      <w:bookmarkStart w:id="305" w:name="_Toc149662318"/>
      <w:bookmarkEnd w:id="303"/>
      <w:bookmarkEnd w:id="304"/>
      <w:bookmarkEnd w:id="305"/>
      <w:r w:rsidRPr="00371781" w:rsidDel="00834E78">
        <w:t xml:space="preserve"> </w:t>
      </w:r>
      <w:r w:rsidRPr="00096DCF" w:rsidDel="00834E78">
        <w:t xml:space="preserve"> </w:t>
      </w:r>
      <w:bookmarkStart w:id="306" w:name="_Toc149672313"/>
      <w:bookmarkStart w:id="307" w:name="_Toc190951652"/>
      <w:r w:rsidR="00595770">
        <w:t>S</w:t>
      </w:r>
      <w:r w:rsidR="009569AD" w:rsidRPr="00096DCF">
        <w:t xml:space="preserve">lužba </w:t>
      </w:r>
      <w:r w:rsidR="00842B7F" w:rsidRPr="00096DCF">
        <w:t xml:space="preserve">rozhraní ISDN30 </w:t>
      </w:r>
      <w:r w:rsidR="00311490" w:rsidRPr="00096DCF">
        <w:t>pro hlasovou VPN</w:t>
      </w:r>
      <w:bookmarkEnd w:id="306"/>
      <w:bookmarkEnd w:id="307"/>
    </w:p>
    <w:bookmarkEnd w:id="293"/>
    <w:p w14:paraId="50D2DB9B" w14:textId="47C7C698" w:rsidR="00742FA7" w:rsidRPr="00550ED9" w:rsidRDefault="00742FA7" w:rsidP="00742FA7">
      <w:pPr>
        <w:pStyle w:val="Poadavek"/>
      </w:pPr>
      <w:r w:rsidRPr="00550ED9">
        <w:t>Zadavatel požaduje za účelem realizace VPN mezi systémem privátní fixní telefonie zadavatele (PBX ústřed</w:t>
      </w:r>
      <w:r w:rsidR="0089091A" w:rsidRPr="00550ED9">
        <w:t>nami</w:t>
      </w:r>
      <w:r w:rsidR="00845A1A">
        <w:t xml:space="preserve"> zadavatele</w:t>
      </w:r>
      <w:r w:rsidRPr="00550ED9">
        <w:t xml:space="preserve">) a mobilními službami (SIM kartami užívanými zadavatelem) </w:t>
      </w:r>
      <w:r w:rsidR="00A900B7" w:rsidRPr="00550ED9">
        <w:t>službu</w:t>
      </w:r>
      <w:r w:rsidRPr="00550ED9">
        <w:t xml:space="preserve"> přím</w:t>
      </w:r>
      <w:r w:rsidR="00A900B7" w:rsidRPr="00550ED9">
        <w:t>ého rozhraní</w:t>
      </w:r>
      <w:r w:rsidRPr="00550ED9">
        <w:t xml:space="preserve"> </w:t>
      </w:r>
      <w:r w:rsidR="00982D0B" w:rsidRPr="00550ED9">
        <w:t>(</w:t>
      </w:r>
      <w:r w:rsidRPr="00550ED9">
        <w:t>připojení</w:t>
      </w:r>
      <w:r w:rsidR="00982D0B" w:rsidRPr="00550ED9">
        <w:t>)</w:t>
      </w:r>
      <w:r w:rsidRPr="00550ED9">
        <w:t xml:space="preserve"> do mobilní infrastruktury operátora s využitím rozhraní ISDN30 do mobilní hlasové VPN.</w:t>
      </w:r>
    </w:p>
    <w:p w14:paraId="5F44DCC5" w14:textId="14242D73" w:rsidR="004942F7" w:rsidRDefault="004942F7" w:rsidP="004942F7">
      <w:pPr>
        <w:pStyle w:val="Poadavek"/>
      </w:pPr>
      <w:r>
        <w:t>V rámci této služby musí být možno bezplatně uskutečňovat hlasové hovory mezi mobilními službami (</w:t>
      </w:r>
      <w:r w:rsidRPr="00B87E52">
        <w:t>SIM kartami užívanými zadavatelem</w:t>
      </w:r>
      <w:r>
        <w:t xml:space="preserve">) a fixní hlasovou sítí oběma směry v rozsahu definovaném v kapitole </w:t>
      </w:r>
      <w:r w:rsidR="00394263">
        <w:fldChar w:fldCharType="begin"/>
      </w:r>
      <w:r w:rsidR="00394263">
        <w:instrText xml:space="preserve"> REF _Ref147143177 \r \h </w:instrText>
      </w:r>
      <w:r w:rsidR="00394263">
        <w:fldChar w:fldCharType="separate"/>
      </w:r>
      <w:r w:rsidR="00394263">
        <w:t>3.2</w:t>
      </w:r>
      <w:r w:rsidR="00394263">
        <w:fldChar w:fldCharType="end"/>
      </w:r>
      <w:r w:rsidR="00394263">
        <w:t xml:space="preserve"> </w:t>
      </w:r>
      <w:r>
        <w:t>(Základní služby volání).</w:t>
      </w:r>
    </w:p>
    <w:p w14:paraId="3F98E4A3" w14:textId="6D2F7842" w:rsidR="00385C78" w:rsidRPr="004B5A19" w:rsidRDefault="00385C78" w:rsidP="00385C78">
      <w:pPr>
        <w:pStyle w:val="Poadavek"/>
      </w:pPr>
      <w:r>
        <w:t xml:space="preserve">Prostřednictvím </w:t>
      </w:r>
      <w:r w:rsidR="0007104A">
        <w:t xml:space="preserve">této doplňkové služby musí být možno </w:t>
      </w:r>
      <w:r w:rsidR="00F729B0">
        <w:t xml:space="preserve">uskutečňovat </w:t>
      </w:r>
      <w:r w:rsidR="00A26FE1">
        <w:t xml:space="preserve">příchozí </w:t>
      </w:r>
      <w:r w:rsidR="00CA51F3">
        <w:t>a</w:t>
      </w:r>
      <w:r w:rsidR="00A26FE1">
        <w:t xml:space="preserve"> odchozí volání</w:t>
      </w:r>
      <w:r w:rsidR="00186B24">
        <w:t xml:space="preserve"> </w:t>
      </w:r>
      <w:r w:rsidR="00540566">
        <w:t xml:space="preserve">i </w:t>
      </w:r>
      <w:r w:rsidR="001F3E6D">
        <w:t xml:space="preserve">směrem </w:t>
      </w:r>
      <w:r w:rsidR="00E141C1">
        <w:t>mimo hlasovou VPN</w:t>
      </w:r>
      <w:r w:rsidR="00ED4AFC">
        <w:t>.</w:t>
      </w:r>
      <w:r w:rsidR="00BA707E">
        <w:t xml:space="preserve"> Jednotkové ceny těchto odchozích volání doplní dodavatel do </w:t>
      </w:r>
      <w:r w:rsidR="00045770" w:rsidRPr="0041304E">
        <w:t xml:space="preserve">buněk </w:t>
      </w:r>
      <w:r w:rsidR="003F7D3F">
        <w:t>I6</w:t>
      </w:r>
      <w:r w:rsidR="00045770" w:rsidRPr="00282AEE">
        <w:t xml:space="preserve"> až </w:t>
      </w:r>
      <w:r w:rsidR="00BA64EF">
        <w:t>I260</w:t>
      </w:r>
      <w:r w:rsidR="00BA64EF" w:rsidRPr="00282AEE">
        <w:t xml:space="preserve"> </w:t>
      </w:r>
      <w:r w:rsidR="00045770" w:rsidRPr="00282AEE">
        <w:t xml:space="preserve">na </w:t>
      </w:r>
      <w:r w:rsidR="00BA707E" w:rsidRPr="00282AEE">
        <w:t>listu „Roaming a specifické prefixy“</w:t>
      </w:r>
      <w:r w:rsidR="00BA707E">
        <w:t xml:space="preserve"> v příloze č. 2.1.</w:t>
      </w:r>
    </w:p>
    <w:p w14:paraId="36DB402B" w14:textId="15C85CB4" w:rsidR="00381759" w:rsidRDefault="00F922BB" w:rsidP="00914BB3">
      <w:pPr>
        <w:pStyle w:val="Poadavek"/>
      </w:pPr>
      <w:r w:rsidRPr="00504368">
        <w:t>Doplňková služba rozhraní ISDN30 pro hlasovou VPN</w:t>
      </w:r>
      <w:r w:rsidDel="00F251CE">
        <w:t xml:space="preserve"> </w:t>
      </w:r>
      <w:r>
        <w:t xml:space="preserve">musí být </w:t>
      </w:r>
      <w:r w:rsidR="00BB578E">
        <w:t xml:space="preserve">předávána </w:t>
      </w:r>
      <w:r w:rsidR="00881A36">
        <w:t>ve 3 lokalitách</w:t>
      </w:r>
      <w:r w:rsidR="00EC7364">
        <w:t xml:space="preserve"> následovně:</w:t>
      </w:r>
    </w:p>
    <w:p w14:paraId="0F5E66D0" w14:textId="53C1ED41" w:rsidR="00EC7364" w:rsidRDefault="00EC7364" w:rsidP="00D40967">
      <w:r>
        <w:t>Lokalita 1:</w:t>
      </w:r>
    </w:p>
    <w:p w14:paraId="36E2C934" w14:textId="7AC4CDE7" w:rsidR="00E478AE" w:rsidRDefault="00981E06" w:rsidP="00EF6818">
      <w:pPr>
        <w:pStyle w:val="Odstavecseseznamem"/>
        <w:numPr>
          <w:ilvl w:val="0"/>
          <w:numId w:val="61"/>
        </w:numPr>
      </w:pPr>
      <w:r>
        <w:t>K</w:t>
      </w:r>
      <w:r w:rsidR="00F82677">
        <w:t>řižíkova 1676/9</w:t>
      </w:r>
      <w:r>
        <w:t>, České Budějovice</w:t>
      </w:r>
      <w:r w:rsidR="000247A8">
        <w:t xml:space="preserve"> </w:t>
      </w:r>
      <w:r w:rsidR="00E478AE">
        <w:t>nebo</w:t>
      </w:r>
      <w:r w:rsidR="000247A8">
        <w:t xml:space="preserve"> </w:t>
      </w:r>
      <w:r w:rsidR="001F34A1">
        <w:t xml:space="preserve">F. A. </w:t>
      </w:r>
      <w:proofErr w:type="spellStart"/>
      <w:r w:rsidR="001F34A1">
        <w:t>Gerstnera</w:t>
      </w:r>
      <w:proofErr w:type="spellEnd"/>
      <w:r w:rsidR="001F34A1">
        <w:t xml:space="preserve"> 2151/6, České Budějovice</w:t>
      </w:r>
      <w:r w:rsidR="00221C46">
        <w:t>.</w:t>
      </w:r>
    </w:p>
    <w:p w14:paraId="4EA9E902" w14:textId="128AF607" w:rsidR="007B0D73" w:rsidRDefault="00C143F5" w:rsidP="00D40967">
      <w:r>
        <w:t>Lokalita 2:</w:t>
      </w:r>
    </w:p>
    <w:p w14:paraId="1437AFC7" w14:textId="6C1A6F17" w:rsidR="00D67AAF" w:rsidRDefault="00D67AAF" w:rsidP="00EF6818">
      <w:pPr>
        <w:pStyle w:val="Odstavecseseznamem"/>
        <w:numPr>
          <w:ilvl w:val="0"/>
          <w:numId w:val="61"/>
        </w:numPr>
      </w:pPr>
      <w:proofErr w:type="spellStart"/>
      <w:r>
        <w:t>Špitálka</w:t>
      </w:r>
      <w:proofErr w:type="spellEnd"/>
      <w:r w:rsidR="0012297B">
        <w:t xml:space="preserve"> 253/6</w:t>
      </w:r>
      <w:r>
        <w:t>, Brno</w:t>
      </w:r>
      <w:r w:rsidR="00221C46">
        <w:t xml:space="preserve"> </w:t>
      </w:r>
      <w:r>
        <w:t>nebo</w:t>
      </w:r>
      <w:r w:rsidR="00221C46">
        <w:t xml:space="preserve"> </w:t>
      </w:r>
      <w:r>
        <w:t>Plynáren</w:t>
      </w:r>
      <w:r w:rsidR="00692EE8">
        <w:t xml:space="preserve">ská </w:t>
      </w:r>
      <w:r w:rsidR="006C5427">
        <w:t>840/5, Brno</w:t>
      </w:r>
      <w:r w:rsidR="00221C46">
        <w:t>.</w:t>
      </w:r>
    </w:p>
    <w:p w14:paraId="3E55563F" w14:textId="57AC649A" w:rsidR="004A33D3" w:rsidRDefault="004A33D3" w:rsidP="00D40967">
      <w:r>
        <w:t>Lokalita 3:</w:t>
      </w:r>
    </w:p>
    <w:p w14:paraId="48BF41FE" w14:textId="14E9E493" w:rsidR="004A33D3" w:rsidRPr="00EC7364" w:rsidRDefault="00186B24" w:rsidP="00EF6818">
      <w:pPr>
        <w:pStyle w:val="Odstavecseseznamem"/>
        <w:numPr>
          <w:ilvl w:val="0"/>
          <w:numId w:val="61"/>
        </w:numPr>
      </w:pPr>
      <w:r>
        <w:t>Cejl 42/44, Brno</w:t>
      </w:r>
      <w:r w:rsidR="00221C46">
        <w:t>.</w:t>
      </w:r>
    </w:p>
    <w:p w14:paraId="256EFD61" w14:textId="6088D4EC" w:rsidR="00914BB3" w:rsidRDefault="00F251CE" w:rsidP="00914BB3">
      <w:pPr>
        <w:pStyle w:val="Poadavek"/>
      </w:pPr>
      <w:r>
        <w:t xml:space="preserve">Předávací </w:t>
      </w:r>
      <w:r w:rsidR="00E01CA2">
        <w:t xml:space="preserve">rozhraní </w:t>
      </w:r>
      <w:r>
        <w:t xml:space="preserve">služby </w:t>
      </w:r>
      <w:r w:rsidR="008076FE">
        <w:t xml:space="preserve">musí </w:t>
      </w:r>
      <w:r w:rsidR="003327BF">
        <w:t xml:space="preserve">splňovat </w:t>
      </w:r>
      <w:r w:rsidR="00E55561">
        <w:t xml:space="preserve">následující </w:t>
      </w:r>
      <w:r w:rsidR="003327BF">
        <w:t>požadavky</w:t>
      </w:r>
      <w:r w:rsidR="00E55561">
        <w:t>:</w:t>
      </w:r>
      <w:r w:rsidR="003327BF">
        <w:t xml:space="preserve"> </w:t>
      </w:r>
    </w:p>
    <w:p w14:paraId="42703C5F" w14:textId="28F75DD1" w:rsidR="00E55561" w:rsidRDefault="01EA30B1" w:rsidP="0010275C">
      <w:pPr>
        <w:pStyle w:val="Odstavecseseznamem"/>
        <w:numPr>
          <w:ilvl w:val="0"/>
          <w:numId w:val="62"/>
        </w:numPr>
      </w:pPr>
      <w:r>
        <w:t xml:space="preserve">signalizace DSS1/ETSI </w:t>
      </w:r>
    </w:p>
    <w:p w14:paraId="1E941717" w14:textId="5FC58E5C" w:rsidR="00E55561" w:rsidRPr="00E55561" w:rsidRDefault="01EA30B1" w:rsidP="0010275C">
      <w:pPr>
        <w:pStyle w:val="Odstavecseseznamem"/>
        <w:numPr>
          <w:ilvl w:val="0"/>
          <w:numId w:val="62"/>
        </w:numPr>
      </w:pPr>
      <w:r>
        <w:t>elektrické rozhraní E1/G.703</w:t>
      </w:r>
    </w:p>
    <w:p w14:paraId="3E753938" w14:textId="58264A8E" w:rsidR="00B04108" w:rsidRDefault="00841A27" w:rsidP="00B04108">
      <w:pPr>
        <w:pStyle w:val="Poadavek"/>
      </w:pPr>
      <w:r w:rsidRPr="00504368">
        <w:t>Doplňková služba rozhraní ISDN30 pro hlasovou VPN</w:t>
      </w:r>
      <w:r>
        <w:t xml:space="preserve"> by měla umožňovat</w:t>
      </w:r>
      <w:r w:rsidR="00F12198">
        <w:t xml:space="preserve"> </w:t>
      </w:r>
      <w:r>
        <w:t xml:space="preserve">použití zkrácených voleb </w:t>
      </w:r>
      <w:r w:rsidR="0001412E">
        <w:t xml:space="preserve">při volání </w:t>
      </w:r>
      <w:r w:rsidR="001E797D">
        <w:t>v rámci hlasové</w:t>
      </w:r>
      <w:r w:rsidR="00CE00EC">
        <w:t xml:space="preserve"> VPN</w:t>
      </w:r>
      <w:r w:rsidR="001E797D">
        <w:t xml:space="preserve"> </w:t>
      </w:r>
      <w:r w:rsidR="0001412E">
        <w:t>z mobilních telefo</w:t>
      </w:r>
      <w:r w:rsidR="00440729">
        <w:t>nních čísel zadavatele</w:t>
      </w:r>
      <w:r w:rsidR="005E3D23">
        <w:t xml:space="preserve"> na </w:t>
      </w:r>
      <w:r w:rsidR="00AF49A8">
        <w:t>pevnou hlasovou síť</w:t>
      </w:r>
      <w:r w:rsidR="004F62CF">
        <w:t>.</w:t>
      </w:r>
      <w:r w:rsidR="00B57EED">
        <w:t xml:space="preserve"> </w:t>
      </w:r>
      <w:r w:rsidR="007D2309">
        <w:t>Služba musí podporovat volání</w:t>
      </w:r>
      <w:r w:rsidR="006A193A">
        <w:t xml:space="preserve"> jak prostřednictvím zkrácených voleb „5“ a </w:t>
      </w:r>
      <w:r w:rsidR="00A51CF9">
        <w:t>„</w:t>
      </w:r>
      <w:r w:rsidR="00AA38FB">
        <w:t>8</w:t>
      </w:r>
      <w:r w:rsidR="00DE13EC">
        <w:t>“</w:t>
      </w:r>
      <w:r w:rsidR="0064124C">
        <w:t>,</w:t>
      </w:r>
      <w:r w:rsidR="001D2095">
        <w:t xml:space="preserve"> </w:t>
      </w:r>
      <w:r w:rsidR="0064124C">
        <w:t>tak i ve standardním mezinárodním číslovacím formátu E.164.</w:t>
      </w:r>
      <w:r w:rsidR="001D2095">
        <w:t xml:space="preserve"> Například interní linka 4321 musí</w:t>
      </w:r>
      <w:r w:rsidR="000E7F25">
        <w:t xml:space="preserve"> být v rámci hlasové VPN </w:t>
      </w:r>
      <w:proofErr w:type="spellStart"/>
      <w:r w:rsidR="00E36455">
        <w:t>dov</w:t>
      </w:r>
      <w:r w:rsidR="00034C12">
        <w:t>olatelná</w:t>
      </w:r>
      <w:proofErr w:type="spellEnd"/>
      <w:r w:rsidR="00034C12">
        <w:t xml:space="preserve"> zkráceným číslem 84321 nebo plným</w:t>
      </w:r>
      <w:r w:rsidR="003352DB">
        <w:t xml:space="preserve"> číslem +420xxxxxx4321</w:t>
      </w:r>
      <w:r w:rsidR="00D77E0D">
        <w:t>.</w:t>
      </w:r>
    </w:p>
    <w:p w14:paraId="2BFB807E" w14:textId="43C6A115" w:rsidR="00F00F11" w:rsidRPr="00F00F11" w:rsidRDefault="002C6756" w:rsidP="00497289">
      <w:pPr>
        <w:pStyle w:val="Poadavek"/>
      </w:pPr>
      <w:r w:rsidRPr="002C6756">
        <w:t>V rámci hlasové VPN musí dodavatel zajistit funkcionality umožňující dynamickou změnu zobrazeného čísla volajícího (</w:t>
      </w:r>
      <w:proofErr w:type="spellStart"/>
      <w:r w:rsidRPr="002C6756">
        <w:t>Caller</w:t>
      </w:r>
      <w:proofErr w:type="spellEnd"/>
      <w:r w:rsidRPr="002C6756">
        <w:t xml:space="preserve"> ID) při odchozím hovoru a podporu filtrování a směrování hovorů na základě předem definovaných pravidel (tzv. Call Screening). Dynamická změna </w:t>
      </w:r>
      <w:proofErr w:type="spellStart"/>
      <w:r w:rsidRPr="002C6756">
        <w:t>Caller</w:t>
      </w:r>
      <w:proofErr w:type="spellEnd"/>
      <w:r w:rsidRPr="002C6756">
        <w:t xml:space="preserve"> ID musí umožnit, aby číslo zobrazené příjemci hovoru odpovídalo pravidlům definovaným v ústředně zadavatele. Call Screening musí zajistit filtrování příchozích hovorů podle seznamu povolených nebo blokovaných čísel a směrování konkrétních hovorů na specifické linky či skupiny dle požadavků zadavatele.</w:t>
      </w:r>
    </w:p>
    <w:p w14:paraId="62D1933F" w14:textId="23A9EA4B" w:rsidR="00C87A78" w:rsidRPr="00050BAD" w:rsidRDefault="00E3276C" w:rsidP="00C87A78">
      <w:pPr>
        <w:pStyle w:val="Nadpis2"/>
      </w:pPr>
      <w:bookmarkStart w:id="308" w:name="_Toc149672314"/>
      <w:bookmarkStart w:id="309" w:name="_Toc190951653"/>
      <w:r w:rsidRPr="00050BAD">
        <w:lastRenderedPageBreak/>
        <w:t>S</w:t>
      </w:r>
      <w:r w:rsidR="00C87A78" w:rsidRPr="00050BAD">
        <w:t>lužba záznamu hovorů</w:t>
      </w:r>
      <w:bookmarkEnd w:id="308"/>
      <w:bookmarkEnd w:id="309"/>
    </w:p>
    <w:p w14:paraId="59946C29" w14:textId="549EBF95" w:rsidR="00C87A78" w:rsidRDefault="00C87A78" w:rsidP="008C772C">
      <w:pPr>
        <w:pStyle w:val="Poadavek"/>
      </w:pPr>
      <w:r w:rsidRPr="00815087">
        <w:t>Zadavatel, jakožto regulovaný subjekt dle energetického zákona č. 458/2000 Sb., je povinen dle § 8 vyhlášky č. 79/2010 Sb. a § 5 vyhlášky č. 345/2012 Sb. provádět záznam a dlouhodobou archivaci záznamu komunikace související s operativním řízením distribuční soustavy.</w:t>
      </w:r>
      <w:r>
        <w:t xml:space="preserve"> </w:t>
      </w:r>
      <w:r w:rsidR="000B5606">
        <w:t>Dodavatel musí</w:t>
      </w:r>
      <w:r>
        <w:t xml:space="preserve"> v rámci služeb poskyt</w:t>
      </w:r>
      <w:r w:rsidR="007147CC">
        <w:t>nout</w:t>
      </w:r>
      <w:r>
        <w:t xml:space="preserve"> ICT rozhraní nebo systém, kterým budou zadavateli zpřístupněny záznamy komunikace vybraných účastníků (v orientačním počtu desítek SIM karet) a to min. v rozsahu veškerých příchozích a odchozích volání (vč. informací o nespojených voláních) obsahujícím jak audio záznam hlasové komunikace, tak související metadata (zejména volající a volané telefonní číslo).</w:t>
      </w:r>
    </w:p>
    <w:p w14:paraId="409209C3" w14:textId="3F5BBDF2" w:rsidR="00C87A78" w:rsidRDefault="00C87A78" w:rsidP="00096DCF">
      <w:pPr>
        <w:pStyle w:val="Poadavek"/>
      </w:pPr>
      <w:r>
        <w:t xml:space="preserve">Řešení představuje poskytnutí záznamového systému (informačního a komunikačního systému), zajišťujícím </w:t>
      </w:r>
      <w:r w:rsidRPr="00856B6A">
        <w:t>archivac</w:t>
      </w:r>
      <w:r>
        <w:t>i</w:t>
      </w:r>
      <w:r w:rsidRPr="00856B6A">
        <w:t xml:space="preserve"> a přístup k zaznamenaným hovorům </w:t>
      </w:r>
      <w:r>
        <w:t>ve formě</w:t>
      </w:r>
      <w:r w:rsidRPr="00856B6A">
        <w:t xml:space="preserve"> služb</w:t>
      </w:r>
      <w:r>
        <w:t>y</w:t>
      </w:r>
      <w:r w:rsidR="008C772C" w:rsidRPr="008C772C">
        <w:t xml:space="preserve"> </w:t>
      </w:r>
      <w:r w:rsidR="008C772C">
        <w:t>na úrovni minimálně 99,5</w:t>
      </w:r>
      <w:r w:rsidR="00332109">
        <w:t xml:space="preserve"> </w:t>
      </w:r>
      <w:r w:rsidR="008C772C">
        <w:t xml:space="preserve">% </w:t>
      </w:r>
      <w:r w:rsidR="008C772C" w:rsidRPr="00B5422F">
        <w:t xml:space="preserve">- </w:t>
      </w:r>
      <w:r w:rsidR="008C772C" w:rsidRPr="00096DCF">
        <w:t>způsob výpočtu sankce za nedodržení tohoto požadavku je uveden v listu „Pokuty“</w:t>
      </w:r>
      <w:r w:rsidR="00332109">
        <w:t xml:space="preserve"> </w:t>
      </w:r>
      <w:r w:rsidRPr="00856B6A">
        <w:t>s dostupností</w:t>
      </w:r>
      <w:r w:rsidR="008C772C" w:rsidRPr="008C772C">
        <w:t xml:space="preserve"> </w:t>
      </w:r>
      <w:r w:rsidR="008C772C">
        <w:t>na úrovni minimálně 99,5</w:t>
      </w:r>
      <w:r w:rsidR="00332109">
        <w:t xml:space="preserve"> </w:t>
      </w:r>
      <w:r w:rsidR="008C772C">
        <w:t xml:space="preserve">% </w:t>
      </w:r>
      <w:r w:rsidR="008C772C" w:rsidRPr="00B5422F">
        <w:t xml:space="preserve">- </w:t>
      </w:r>
      <w:r w:rsidR="008C772C" w:rsidRPr="00096DCF">
        <w:t>způsob výpočtu sankce za nedodržení tohoto požadavku je uveden v listu „Pokuty“</w:t>
      </w:r>
      <w:r w:rsidR="00AD4129">
        <w:t xml:space="preserve"> přílohy č. 2.1.</w:t>
      </w:r>
    </w:p>
    <w:p w14:paraId="148377DE" w14:textId="1D433D11" w:rsidR="00C87A78" w:rsidRPr="005B0499" w:rsidRDefault="17DEFFE0" w:rsidP="00096DCF">
      <w:pPr>
        <w:pStyle w:val="Poadavek"/>
      </w:pPr>
      <w:r>
        <w:t>Požadováno je dimenzování na 720 hodin hovoru měsíčně, archivace po dobu minimálně 18 měsíců.</w:t>
      </w:r>
    </w:p>
    <w:p w14:paraId="378A711F" w14:textId="32E0AADF" w:rsidR="00D5402C" w:rsidRPr="00050BAD" w:rsidRDefault="00D5402C" w:rsidP="00096DCF">
      <w:pPr>
        <w:pStyle w:val="Poadavek"/>
      </w:pPr>
      <w:r>
        <w:t xml:space="preserve">Aktuální počet nahrávaných čísel je </w:t>
      </w:r>
      <w:r w:rsidR="3D5B3C60">
        <w:t>5</w:t>
      </w:r>
      <w:r w:rsidR="00C90FF8">
        <w:t>9</w:t>
      </w:r>
      <w:r w:rsidR="0FAE617B">
        <w:t>.</w:t>
      </w:r>
      <w:r w:rsidR="00191E6B">
        <w:t xml:space="preserve"> Zadavatel nepředpokládá </w:t>
      </w:r>
      <w:r w:rsidR="003B0E82">
        <w:t xml:space="preserve">masivní </w:t>
      </w:r>
      <w:r w:rsidR="00C978D3">
        <w:t xml:space="preserve">nárůst nebo úbytek </w:t>
      </w:r>
      <w:r w:rsidR="00E22CF1">
        <w:t>počtu</w:t>
      </w:r>
      <w:r w:rsidR="0087014F">
        <w:t xml:space="preserve"> nahrávaných služeb v horizontu předpokládaného trvání smlouvy</w:t>
      </w:r>
      <w:r w:rsidR="003F465B">
        <w:t>.</w:t>
      </w:r>
    </w:p>
    <w:p w14:paraId="07C9D908" w14:textId="4FA0AE31" w:rsidR="00F91B97" w:rsidRPr="00E44F1B" w:rsidRDefault="00C87A78" w:rsidP="00096DCF">
      <w:pPr>
        <w:pStyle w:val="Poadavek"/>
      </w:pPr>
      <w:r w:rsidRPr="00E44F1B">
        <w:t xml:space="preserve">Dostupnost přístupu </w:t>
      </w:r>
      <w:r w:rsidR="003E76F3" w:rsidRPr="00E44F1B">
        <w:t xml:space="preserve">k webovému portálu umožňujícímu přístup </w:t>
      </w:r>
      <w:r w:rsidRPr="00E44F1B">
        <w:t>k nahraným hovorům je požadována alespoň 95</w:t>
      </w:r>
      <w:r w:rsidR="00332109" w:rsidRPr="00E44F1B">
        <w:t xml:space="preserve"> </w:t>
      </w:r>
      <w:r w:rsidRPr="00E44F1B">
        <w:t>% času v pracovní dny mezi 7.</w:t>
      </w:r>
      <w:r w:rsidR="00332109" w:rsidRPr="00E44F1B">
        <w:t>–</w:t>
      </w:r>
      <w:r w:rsidRPr="00E44F1B">
        <w:t>17. hodinou.</w:t>
      </w:r>
      <w:r w:rsidR="00F91B97" w:rsidRPr="00E44F1B">
        <w:t xml:space="preserve"> Způsob výpočtu sankce za nedodržení tohoto požadavku je uveden v listu „Pokuty“</w:t>
      </w:r>
    </w:p>
    <w:p w14:paraId="69F307AC" w14:textId="69E6BEA9" w:rsidR="00C87A78" w:rsidRDefault="00C87A78" w:rsidP="00096DCF">
      <w:pPr>
        <w:pStyle w:val="Poadavek"/>
      </w:pPr>
      <w:r>
        <w:t xml:space="preserve">Uložené záznamy budou ve formátu umožňujícím automatické strojové zpracování, bez datové komprese (tj. s </w:t>
      </w:r>
      <w:proofErr w:type="spellStart"/>
      <w:r>
        <w:t>bitrate</w:t>
      </w:r>
      <w:proofErr w:type="spellEnd"/>
      <w:r>
        <w:t xml:space="preserve">: 64 </w:t>
      </w:r>
      <w:proofErr w:type="spellStart"/>
      <w:r>
        <w:t>kbps</w:t>
      </w:r>
      <w:proofErr w:type="spellEnd"/>
      <w:r>
        <w:t xml:space="preserve">, audio sample </w:t>
      </w:r>
      <w:proofErr w:type="spellStart"/>
      <w:r>
        <w:t>size</w:t>
      </w:r>
      <w:proofErr w:type="spellEnd"/>
      <w:r>
        <w:t>: 8bit) a</w:t>
      </w:r>
      <w:r w:rsidR="00332109">
        <w:t> </w:t>
      </w:r>
      <w:r>
        <w:t>s</w:t>
      </w:r>
      <w:r w:rsidR="00332109">
        <w:t> </w:t>
      </w:r>
      <w:r>
        <w:t>oddělenými streamy protistran (volající a volaný nejsou mixováni do stejného kanálu, je požadováno oddělit každý směr, tzn. využít levý a pravý kanál).</w:t>
      </w:r>
    </w:p>
    <w:p w14:paraId="5E4C9149" w14:textId="6FAC0B2A" w:rsidR="008C772C" w:rsidRDefault="00A2453F" w:rsidP="00144306">
      <w:pPr>
        <w:pStyle w:val="Poadavek"/>
      </w:pPr>
      <w:r>
        <w:t xml:space="preserve">Dodavatel doplní cenu </w:t>
      </w:r>
      <w:r w:rsidR="00EB5EE1">
        <w:t>základního měsíčního paušálu</w:t>
      </w:r>
      <w:r w:rsidR="000F4761">
        <w:t xml:space="preserve"> za dodané řešení (</w:t>
      </w:r>
      <w:r w:rsidR="00D22BAD">
        <w:t>portál, API</w:t>
      </w:r>
      <w:r w:rsidR="00665E89">
        <w:t xml:space="preserve">), </w:t>
      </w:r>
      <w:r w:rsidR="001A1A3C">
        <w:t xml:space="preserve">cenu za </w:t>
      </w:r>
      <w:r w:rsidR="00AF7181">
        <w:t>GB uložených dat a cenu za každé nahrávané telefonní číslo</w:t>
      </w:r>
      <w:r w:rsidR="002759C3">
        <w:t>.</w:t>
      </w:r>
    </w:p>
    <w:p w14:paraId="2CABAB59" w14:textId="77777777" w:rsidR="00F25FA2" w:rsidRDefault="00F25FA2">
      <w:pPr>
        <w:spacing w:after="0"/>
        <w:rPr>
          <w:rFonts w:asciiTheme="majorHAnsi" w:eastAsiaTheme="majorEastAsia" w:hAnsiTheme="majorHAnsi" w:cstheme="majorBidi"/>
          <w:b/>
          <w:bCs/>
          <w:kern w:val="32"/>
          <w:sz w:val="32"/>
          <w:szCs w:val="32"/>
        </w:rPr>
      </w:pPr>
      <w:bookmarkStart w:id="310" w:name="_Toc141948098"/>
      <w:bookmarkStart w:id="311" w:name="_Toc141948793"/>
      <w:bookmarkStart w:id="312" w:name="_Toc145337398"/>
      <w:bookmarkStart w:id="313" w:name="_Toc146645370"/>
      <w:bookmarkStart w:id="314" w:name="_Toc146645594"/>
      <w:bookmarkStart w:id="315" w:name="_Toc146645818"/>
      <w:bookmarkStart w:id="316" w:name="_Toc147909734"/>
      <w:bookmarkStart w:id="317" w:name="_Toc149672316"/>
      <w:bookmarkStart w:id="318" w:name="_Toc149662322"/>
      <w:bookmarkStart w:id="319" w:name="_Toc149662330"/>
      <w:bookmarkStart w:id="320" w:name="_Toc149672317"/>
      <w:bookmarkStart w:id="321" w:name="_Toc149662323"/>
      <w:bookmarkStart w:id="322" w:name="_Toc149672318"/>
      <w:bookmarkStart w:id="323" w:name="_Toc149662324"/>
      <w:bookmarkStart w:id="324" w:name="_Toc149672319"/>
      <w:bookmarkStart w:id="325" w:name="_Toc149662325"/>
      <w:bookmarkStart w:id="326" w:name="_Toc149672320"/>
      <w:bookmarkStart w:id="327" w:name="_Toc149662326"/>
      <w:bookmarkStart w:id="328" w:name="_Toc149672321"/>
      <w:bookmarkStart w:id="329" w:name="_Toc149662327"/>
      <w:bookmarkStart w:id="330" w:name="_Toc149672322"/>
      <w:bookmarkStart w:id="331" w:name="_Toc149662328"/>
      <w:bookmarkStart w:id="332" w:name="_Toc149672323"/>
      <w:bookmarkStart w:id="333" w:name="_Toc149662329"/>
      <w:bookmarkStart w:id="334" w:name="_Toc149672324"/>
      <w:bookmarkStart w:id="335" w:name="_Toc149672326"/>
      <w:bookmarkStart w:id="336" w:name="_Toc149662332"/>
      <w:bookmarkStart w:id="337" w:name="_Toc149672327"/>
      <w:bookmarkStart w:id="338" w:name="_Toc149662333"/>
      <w:bookmarkStart w:id="339" w:name="_Toc149672328"/>
      <w:bookmarkStart w:id="340" w:name="_Toc149662334"/>
      <w:bookmarkStart w:id="341" w:name="_Toc149672329"/>
      <w:bookmarkStart w:id="342" w:name="_Toc149662335"/>
      <w:bookmarkStart w:id="343" w:name="_Toc149672331"/>
      <w:bookmarkStart w:id="344" w:name="_Toc149662337"/>
      <w:bookmarkStart w:id="345" w:name="_Toc149672333"/>
      <w:bookmarkStart w:id="346" w:name="_Toc149662339"/>
      <w:bookmarkStart w:id="347" w:name="_Toc149672334"/>
      <w:bookmarkStart w:id="348" w:name="_Toc149662340"/>
      <w:bookmarkStart w:id="349" w:name="_Toc149672335"/>
      <w:bookmarkStart w:id="350" w:name="_Toc149662341"/>
      <w:bookmarkStart w:id="351" w:name="_Toc149672336"/>
      <w:bookmarkStart w:id="352" w:name="_Toc149662342"/>
      <w:bookmarkStart w:id="353" w:name="_Toc149672337"/>
      <w:bookmarkStart w:id="354" w:name="_Toc149662343"/>
      <w:bookmarkStart w:id="355" w:name="_Toc149672338"/>
      <w:bookmarkStart w:id="356" w:name="_Toc149662344"/>
      <w:bookmarkStart w:id="357" w:name="_Toc149672339"/>
      <w:bookmarkStart w:id="358" w:name="_Toc149662345"/>
      <w:bookmarkStart w:id="359" w:name="_Toc149672340"/>
      <w:bookmarkStart w:id="360" w:name="_Toc149662346"/>
      <w:bookmarkStart w:id="361" w:name="_Toc149672342"/>
      <w:bookmarkStart w:id="362" w:name="_Toc149662348"/>
      <w:bookmarkStart w:id="363" w:name="_Toc149672344"/>
      <w:bookmarkStart w:id="364" w:name="_Toc149662350"/>
      <w:bookmarkStart w:id="365" w:name="_Toc149672345"/>
      <w:bookmarkStart w:id="366" w:name="_Toc149662351"/>
      <w:bookmarkStart w:id="367" w:name="_Toc149672347"/>
      <w:bookmarkStart w:id="368" w:name="_Toc149662353"/>
      <w:bookmarkStart w:id="369" w:name="_Toc149672349"/>
      <w:bookmarkStart w:id="370" w:name="_Toc149662355"/>
      <w:bookmarkStart w:id="371" w:name="_Toc149672350"/>
      <w:bookmarkStart w:id="372" w:name="_Toc149662356"/>
      <w:bookmarkStart w:id="373" w:name="_Toc149672351"/>
      <w:bookmarkStart w:id="374" w:name="_Toc149662357"/>
      <w:bookmarkStart w:id="375" w:name="_Toc149672352"/>
      <w:bookmarkStart w:id="376" w:name="_Toc149662358"/>
      <w:bookmarkStart w:id="377" w:name="_Toc149672353"/>
      <w:bookmarkStart w:id="378" w:name="_Toc149662359"/>
      <w:bookmarkStart w:id="379" w:name="_Toc149672355"/>
      <w:bookmarkStart w:id="380" w:name="_Toc149662361"/>
      <w:bookmarkStart w:id="381" w:name="_Toc149672357"/>
      <w:bookmarkStart w:id="382" w:name="_Toc149662363"/>
      <w:bookmarkStart w:id="383" w:name="_Toc149672358"/>
      <w:bookmarkStart w:id="384" w:name="_Toc149662364"/>
      <w:bookmarkStart w:id="385" w:name="_Toc149672359"/>
      <w:bookmarkStart w:id="386" w:name="_Toc149662365"/>
      <w:bookmarkStart w:id="387" w:name="_Toc149672360"/>
      <w:bookmarkStart w:id="388" w:name="_Toc149662366"/>
      <w:bookmarkStart w:id="389" w:name="_Toc149672361"/>
      <w:bookmarkStart w:id="390" w:name="_Toc149662367"/>
      <w:bookmarkStart w:id="391" w:name="_Toc149672363"/>
      <w:bookmarkStart w:id="392" w:name="_Toc149662369"/>
      <w:bookmarkStart w:id="393" w:name="_Toc149672365"/>
      <w:bookmarkStart w:id="394" w:name="_Ref39744546"/>
      <w:bookmarkStart w:id="395" w:name="_Ref89857574"/>
      <w:bookmarkStart w:id="396" w:name="_Ref89857575"/>
      <w:bookmarkStart w:id="397" w:name="_Ref103771937"/>
      <w:bookmarkStart w:id="398" w:name="_Ref109731889"/>
      <w:bookmarkStart w:id="399" w:name="_Ref92977218"/>
      <w:bookmarkStart w:id="400" w:name="_Ref92977222"/>
      <w:bookmarkStart w:id="401" w:name="_Ref109375048"/>
      <w:bookmarkEnd w:id="2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br w:type="page"/>
      </w:r>
    </w:p>
    <w:p w14:paraId="6B1891EA" w14:textId="2957E9A8" w:rsidR="00021F6A" w:rsidRPr="00096DCF" w:rsidRDefault="00021F6A" w:rsidP="00021F6A">
      <w:pPr>
        <w:pStyle w:val="Nadpis1"/>
      </w:pPr>
      <w:bookmarkStart w:id="402" w:name="_Toc190951654"/>
      <w:r w:rsidRPr="00096DCF">
        <w:lastRenderedPageBreak/>
        <w:t>Implementační projekt</w:t>
      </w:r>
      <w:bookmarkEnd w:id="393"/>
      <w:bookmarkEnd w:id="402"/>
    </w:p>
    <w:p w14:paraId="3D67011E" w14:textId="671834DE" w:rsidR="00B245BC" w:rsidRPr="00B245BC" w:rsidRDefault="00506140" w:rsidP="00B245BC">
      <w:pPr>
        <w:pStyle w:val="Nadpis2"/>
      </w:pPr>
      <w:bookmarkStart w:id="403" w:name="_Toc190951655"/>
      <w:r>
        <w:t>N</w:t>
      </w:r>
      <w:r w:rsidRPr="00506140">
        <w:t>ávrh řešení způsobu předávání služeb</w:t>
      </w:r>
      <w:bookmarkEnd w:id="403"/>
    </w:p>
    <w:p w14:paraId="016E8896" w14:textId="0FF78A95" w:rsidR="006F79C0" w:rsidRDefault="00991D5B" w:rsidP="006F79C0">
      <w:pPr>
        <w:pStyle w:val="Poadavek"/>
      </w:pPr>
      <w:r>
        <w:t xml:space="preserve">Pro </w:t>
      </w:r>
      <w:r w:rsidR="00F11876">
        <w:t xml:space="preserve">Mobilní a </w:t>
      </w:r>
      <w:r w:rsidR="00A12530">
        <w:t xml:space="preserve">Ostatní služby (viz kapitola </w:t>
      </w:r>
      <w:r w:rsidR="0018376A">
        <w:fldChar w:fldCharType="begin"/>
      </w:r>
      <w:r w:rsidR="0018376A">
        <w:instrText xml:space="preserve"> REF _Ref146644397 \r \h </w:instrText>
      </w:r>
      <w:r w:rsidR="0018376A">
        <w:fldChar w:fldCharType="separate"/>
      </w:r>
      <w:r w:rsidR="0018376A">
        <w:t>2.1</w:t>
      </w:r>
      <w:r w:rsidR="0018376A">
        <w:fldChar w:fldCharType="end"/>
      </w:r>
      <w:r w:rsidR="00FC190A">
        <w:t>)</w:t>
      </w:r>
      <w:r w:rsidR="00C268C3">
        <w:t xml:space="preserve"> </w:t>
      </w:r>
      <w:r w:rsidR="00E1507F">
        <w:t xml:space="preserve">zpracuje dodavatel </w:t>
      </w:r>
      <w:r w:rsidR="003B6004">
        <w:t>implementační projekt</w:t>
      </w:r>
      <w:r w:rsidR="00461686">
        <w:t>.</w:t>
      </w:r>
      <w:r w:rsidR="0054298B">
        <w:t xml:space="preserve"> </w:t>
      </w:r>
    </w:p>
    <w:p w14:paraId="087A85B6" w14:textId="77777777" w:rsidR="00160E5E" w:rsidRDefault="00E411B4" w:rsidP="006F79C0">
      <w:pPr>
        <w:pStyle w:val="Poadavek"/>
      </w:pPr>
      <w:bookmarkStart w:id="404" w:name="_Toc149126854"/>
      <w:bookmarkEnd w:id="404"/>
      <w:r>
        <w:t xml:space="preserve">Teprve </w:t>
      </w:r>
      <w:r w:rsidR="000C2182">
        <w:t>n</w:t>
      </w:r>
      <w:r w:rsidR="006F79C0">
        <w:t xml:space="preserve">a základě zadavatelem akceptovaných výstupů implementačního projektu </w:t>
      </w:r>
      <w:r w:rsidR="00B472B6">
        <w:t>m</w:t>
      </w:r>
      <w:r w:rsidR="00367FE4">
        <w:t>ů</w:t>
      </w:r>
      <w:r w:rsidR="008F2E42">
        <w:t>ž</w:t>
      </w:r>
      <w:r w:rsidR="00B3342E">
        <w:t>e</w:t>
      </w:r>
      <w:r w:rsidR="00B472B6">
        <w:t xml:space="preserve"> být</w:t>
      </w:r>
      <w:r w:rsidR="00343E3D">
        <w:t xml:space="preserve"> zadavatelem </w:t>
      </w:r>
      <w:r w:rsidR="0096295E">
        <w:t>objednán</w:t>
      </w:r>
      <w:r w:rsidR="00C96A05">
        <w:t>a implementace</w:t>
      </w:r>
      <w:r w:rsidR="005C7F66">
        <w:t>.</w:t>
      </w:r>
    </w:p>
    <w:p w14:paraId="49C6BD27" w14:textId="3A2CD80C" w:rsidR="001D1480" w:rsidRDefault="00272DEC">
      <w:pPr>
        <w:pStyle w:val="Poadavek"/>
      </w:pPr>
      <w:r>
        <w:t xml:space="preserve">Akceptace </w:t>
      </w:r>
      <w:r w:rsidR="002B3134">
        <w:t>implementačního projektu</w:t>
      </w:r>
      <w:r w:rsidR="00184D59">
        <w:t xml:space="preserve"> i obj</w:t>
      </w:r>
      <w:r w:rsidR="00813AF0">
        <w:t>e</w:t>
      </w:r>
      <w:r w:rsidR="00184D59">
        <w:t>dnávka</w:t>
      </w:r>
      <w:r w:rsidR="00813AF0">
        <w:t xml:space="preserve"> implementace </w:t>
      </w:r>
      <w:r w:rsidR="002B3134">
        <w:t xml:space="preserve">může být zadavatelem </w:t>
      </w:r>
      <w:r w:rsidR="00AD7C5C">
        <w:t xml:space="preserve">prováděna i </w:t>
      </w:r>
      <w:r w:rsidR="002B36C2">
        <w:t xml:space="preserve">postupně </w:t>
      </w:r>
      <w:r w:rsidR="00257536">
        <w:t xml:space="preserve">pro jednotlivé </w:t>
      </w:r>
      <w:r w:rsidR="00FC190A">
        <w:t>Ostatní služby</w:t>
      </w:r>
      <w:r w:rsidR="001D1480">
        <w:t xml:space="preserve"> (rozhraní ISDN30 pro hlasovou VPN</w:t>
      </w:r>
      <w:r w:rsidR="008B344E">
        <w:t xml:space="preserve">; </w:t>
      </w:r>
      <w:r w:rsidR="001D1480">
        <w:t>záznam hovorů</w:t>
      </w:r>
      <w:r w:rsidR="00C67098">
        <w:t>)</w:t>
      </w:r>
    </w:p>
    <w:p w14:paraId="139BA826" w14:textId="5D7B5C4A" w:rsidR="00EF1007" w:rsidRDefault="00EF1007" w:rsidP="00EF1007">
      <w:pPr>
        <w:pStyle w:val="Poadavek"/>
      </w:pPr>
      <w:r w:rsidRPr="0000626E">
        <w:t xml:space="preserve">Cenu za </w:t>
      </w:r>
      <w:r>
        <w:t xml:space="preserve">vypracování implementačního </w:t>
      </w:r>
      <w:r w:rsidR="004B5CB9">
        <w:t xml:space="preserve">projektu pro </w:t>
      </w:r>
      <w:r w:rsidRPr="0000626E">
        <w:t xml:space="preserve">implementaci </w:t>
      </w:r>
      <w:r w:rsidRPr="009113D1">
        <w:t xml:space="preserve">rozhraní </w:t>
      </w:r>
      <w:r w:rsidRPr="0000626E">
        <w:t>ISDN30</w:t>
      </w:r>
      <w:r w:rsidRPr="009113D1">
        <w:t xml:space="preserve"> pro hlasovou VPN doplní dodavatel do buňky </w:t>
      </w:r>
      <w:r w:rsidR="00E44F1B" w:rsidRPr="00B042FA">
        <w:t>F</w:t>
      </w:r>
      <w:r w:rsidR="00DC1B13">
        <w:t>20</w:t>
      </w:r>
      <w:r w:rsidRPr="00B042FA">
        <w:t xml:space="preserve"> listu „</w:t>
      </w:r>
      <w:r w:rsidR="00E44F1B" w:rsidRPr="00B042FA">
        <w:t>Finanční kalkulace</w:t>
      </w:r>
      <w:r w:rsidRPr="00B042FA">
        <w:t>“</w:t>
      </w:r>
      <w:r w:rsidRPr="009113D1">
        <w:t xml:space="preserve"> kalkulačního modelu (příloha č. 2</w:t>
      </w:r>
      <w:r w:rsidR="00E44F1B">
        <w:t>.1</w:t>
      </w:r>
      <w:r w:rsidRPr="009113D1">
        <w:t xml:space="preserve"> RD).</w:t>
      </w:r>
    </w:p>
    <w:p w14:paraId="3EF2235F" w14:textId="7FC4672C" w:rsidR="004815C7" w:rsidRDefault="004815C7" w:rsidP="004815C7">
      <w:pPr>
        <w:pStyle w:val="Poadavek"/>
      </w:pPr>
      <w:r w:rsidRPr="0000626E">
        <w:t xml:space="preserve">Cenu za </w:t>
      </w:r>
      <w:r>
        <w:t xml:space="preserve">vypracování implementačního projektu pro </w:t>
      </w:r>
      <w:r w:rsidR="001D12FA" w:rsidRPr="001D12FA">
        <w:t>systém záznamu hovorů</w:t>
      </w:r>
      <w:r w:rsidR="001D12FA">
        <w:t xml:space="preserve"> </w:t>
      </w:r>
      <w:r w:rsidRPr="009113D1">
        <w:t xml:space="preserve">doplní dodavatel do </w:t>
      </w:r>
      <w:r w:rsidRPr="00B042FA">
        <w:t xml:space="preserve">buňky </w:t>
      </w:r>
      <w:r w:rsidR="00E44F1B" w:rsidRPr="00B042FA">
        <w:t>F2</w:t>
      </w:r>
      <w:r w:rsidR="00DC1B13">
        <w:t>1</w:t>
      </w:r>
      <w:r w:rsidRPr="00B042FA">
        <w:t xml:space="preserve"> listu „</w:t>
      </w:r>
      <w:r w:rsidR="00E44F1B" w:rsidRPr="00B042FA">
        <w:t>Finanční kalkulace“</w:t>
      </w:r>
      <w:r w:rsidRPr="00B042FA">
        <w:t xml:space="preserve"> </w:t>
      </w:r>
      <w:r w:rsidRPr="009113D1">
        <w:t>kalkulačního modelu (příloha č. 2</w:t>
      </w:r>
      <w:r w:rsidR="00E44F1B">
        <w:t>.1</w:t>
      </w:r>
      <w:r w:rsidRPr="009113D1">
        <w:t xml:space="preserve"> RD).</w:t>
      </w:r>
    </w:p>
    <w:p w14:paraId="5F6858D4" w14:textId="77777777" w:rsidR="00021F6A" w:rsidRPr="00096DCF" w:rsidRDefault="0A018E65" w:rsidP="00021F6A">
      <w:pPr>
        <w:pStyle w:val="Nadpis2"/>
      </w:pPr>
      <w:bookmarkStart w:id="405" w:name="_Toc190327574"/>
      <w:bookmarkStart w:id="406" w:name="_Toc146645412"/>
      <w:bookmarkStart w:id="407" w:name="_Toc146645636"/>
      <w:bookmarkStart w:id="408" w:name="_Toc146645860"/>
      <w:bookmarkStart w:id="409" w:name="_Toc147909776"/>
      <w:bookmarkStart w:id="410" w:name="_Toc149126896"/>
      <w:bookmarkStart w:id="411" w:name="_Toc149672366"/>
      <w:bookmarkStart w:id="412" w:name="_Toc149662372"/>
      <w:bookmarkStart w:id="413" w:name="_Toc149672367"/>
      <w:bookmarkStart w:id="414" w:name="_Toc190951656"/>
      <w:bookmarkEnd w:id="405"/>
      <w:bookmarkEnd w:id="406"/>
      <w:bookmarkEnd w:id="407"/>
      <w:bookmarkEnd w:id="408"/>
      <w:bookmarkEnd w:id="409"/>
      <w:bookmarkEnd w:id="410"/>
      <w:bookmarkEnd w:id="411"/>
      <w:bookmarkEnd w:id="412"/>
      <w:proofErr w:type="spellStart"/>
      <w:r w:rsidRPr="00096DCF">
        <w:t>High</w:t>
      </w:r>
      <w:proofErr w:type="spellEnd"/>
      <w:r w:rsidRPr="00096DCF">
        <w:t>-level design (HLD, technický cílový koncept)</w:t>
      </w:r>
      <w:bookmarkEnd w:id="413"/>
      <w:bookmarkEnd w:id="414"/>
    </w:p>
    <w:p w14:paraId="5F194CC3" w14:textId="3DBD1026" w:rsidR="00315BC3" w:rsidRPr="00315BC3" w:rsidRDefault="00315BC3" w:rsidP="00315BC3">
      <w:pPr>
        <w:pStyle w:val="Poadavek"/>
      </w:pPr>
      <w:bookmarkStart w:id="415" w:name="_Toc40955116"/>
      <w:r w:rsidRPr="00315BC3">
        <w:t>Dodavatel musí vypracovat technick</w:t>
      </w:r>
      <w:r>
        <w:t>é</w:t>
      </w:r>
      <w:r w:rsidRPr="00315BC3">
        <w:t xml:space="preserve"> dokument</w:t>
      </w:r>
      <w:r w:rsidR="00D227F3">
        <w:t>y</w:t>
      </w:r>
      <w:r w:rsidRPr="00315BC3">
        <w:t xml:space="preserve"> s názv</w:t>
      </w:r>
      <w:r w:rsidR="00844E54">
        <w:t>y</w:t>
      </w:r>
      <w:r w:rsidRPr="00315BC3">
        <w:t xml:space="preserve"> „</w:t>
      </w:r>
      <w:r w:rsidR="00275281">
        <w:t xml:space="preserve">Rozhraní ISDN30 </w:t>
      </w:r>
      <w:r w:rsidR="00415D0A">
        <w:t>pro hlasovou VPN</w:t>
      </w:r>
      <w:r w:rsidRPr="00315BC3">
        <w:t xml:space="preserve"> – technický cílový koncept“</w:t>
      </w:r>
      <w:r w:rsidR="001C3B09">
        <w:t xml:space="preserve">, </w:t>
      </w:r>
      <w:r w:rsidR="001C3B09" w:rsidRPr="00315BC3">
        <w:t>„</w:t>
      </w:r>
      <w:r w:rsidR="00210D22">
        <w:t>Systém pro záznam hovorů</w:t>
      </w:r>
      <w:r w:rsidR="001C3B09" w:rsidRPr="00315BC3">
        <w:t xml:space="preserve"> – technický cílový koncept“</w:t>
      </w:r>
      <w:r w:rsidR="007C5058">
        <w:t xml:space="preserve">, </w:t>
      </w:r>
      <w:r w:rsidRPr="00315BC3">
        <w:t>kter</w:t>
      </w:r>
      <w:r w:rsidR="00210D22">
        <w:t>é</w:t>
      </w:r>
      <w:r w:rsidRPr="00315BC3">
        <w:t xml:space="preserve"> bud</w:t>
      </w:r>
      <w:r w:rsidR="00210D22">
        <w:t>ou</w:t>
      </w:r>
      <w:r w:rsidRPr="00315BC3">
        <w:t xml:space="preserve"> obsahovat zpřesnění základního návrhu řešení poskytování </w:t>
      </w:r>
      <w:r w:rsidR="00FC190A">
        <w:t>Ostatních služeb</w:t>
      </w:r>
      <w:r w:rsidR="000930CC">
        <w:t xml:space="preserve"> </w:t>
      </w:r>
      <w:r w:rsidRPr="00315BC3">
        <w:t>z této technicko-obchodní specifikace</w:t>
      </w:r>
      <w:r w:rsidR="00ED70C3">
        <w:t>.</w:t>
      </w:r>
    </w:p>
    <w:p w14:paraId="7C0FA918" w14:textId="1B89669B" w:rsidR="00B35416" w:rsidRPr="0033515C" w:rsidRDefault="00B35416" w:rsidP="00B35416">
      <w:pPr>
        <w:pStyle w:val="Poadavek"/>
      </w:pPr>
      <w:r>
        <w:t>Technický cílový koncept</w:t>
      </w:r>
      <w:r w:rsidRPr="0033515C">
        <w:t xml:space="preserve"> musí </w:t>
      </w:r>
      <w:r>
        <w:t>obsahovat minimálně následující části</w:t>
      </w:r>
      <w:r w:rsidRPr="0033515C">
        <w:t>:</w:t>
      </w:r>
      <w:bookmarkEnd w:id="415"/>
    </w:p>
    <w:p w14:paraId="7FD6E8DD" w14:textId="77777777" w:rsidR="00B35416" w:rsidRDefault="00B35416" w:rsidP="00EF6818">
      <w:pPr>
        <w:pStyle w:val="Odstavecseseznamem"/>
        <w:numPr>
          <w:ilvl w:val="0"/>
          <w:numId w:val="46"/>
        </w:numPr>
      </w:pPr>
      <w:r>
        <w:t>Úvod</w:t>
      </w:r>
    </w:p>
    <w:p w14:paraId="72B05CE5" w14:textId="77777777" w:rsidR="00B35416" w:rsidRDefault="00B35416" w:rsidP="00EF6818">
      <w:pPr>
        <w:pStyle w:val="Odstavecseseznamem"/>
        <w:numPr>
          <w:ilvl w:val="0"/>
          <w:numId w:val="46"/>
        </w:numPr>
      </w:pPr>
      <w:r>
        <w:t>Pojmy a zkratky</w:t>
      </w:r>
    </w:p>
    <w:p w14:paraId="72E8ABB5" w14:textId="77777777" w:rsidR="00B35416" w:rsidRPr="00EE1769" w:rsidRDefault="00B35416" w:rsidP="00EE1769">
      <w:pPr>
        <w:pStyle w:val="Odstavecseseznamem"/>
        <w:ind w:left="792"/>
        <w:rPr>
          <w:i/>
          <w:iCs/>
        </w:rPr>
      </w:pPr>
      <w:r w:rsidRPr="00EE1769">
        <w:rPr>
          <w:i/>
          <w:iCs/>
        </w:rPr>
        <w:t>Seznam a popis použitých pojmů a zkratek</w:t>
      </w:r>
    </w:p>
    <w:p w14:paraId="63103BF5" w14:textId="77777777" w:rsidR="00B35416" w:rsidRDefault="00B35416" w:rsidP="00EF6818">
      <w:pPr>
        <w:pStyle w:val="Odstavecseseznamem"/>
        <w:numPr>
          <w:ilvl w:val="0"/>
          <w:numId w:val="46"/>
        </w:numPr>
      </w:pPr>
      <w:r>
        <w:t>Celkový popis</w:t>
      </w:r>
    </w:p>
    <w:p w14:paraId="00D913EE" w14:textId="77777777" w:rsidR="00B35416" w:rsidRDefault="00B35416" w:rsidP="00EF6818">
      <w:pPr>
        <w:pStyle w:val="Odstavecseseznamem"/>
        <w:numPr>
          <w:ilvl w:val="1"/>
          <w:numId w:val="46"/>
        </w:numPr>
      </w:pPr>
      <w:r>
        <w:t>Základní koncept</w:t>
      </w:r>
    </w:p>
    <w:p w14:paraId="22DE307C" w14:textId="77777777" w:rsidR="00B35416" w:rsidRPr="00281F39" w:rsidRDefault="00B35416" w:rsidP="00EE459F">
      <w:pPr>
        <w:pStyle w:val="Odstavecseseznamem"/>
        <w:ind w:left="792"/>
        <w:rPr>
          <w:i/>
          <w:iCs/>
        </w:rPr>
      </w:pPr>
      <w:r>
        <w:rPr>
          <w:i/>
          <w:iCs/>
        </w:rPr>
        <w:t xml:space="preserve">Obecné principy poskytování služeb z </w:t>
      </w:r>
      <w:r w:rsidRPr="009135F7">
        <w:rPr>
          <w:i/>
          <w:iCs/>
        </w:rPr>
        <w:t xml:space="preserve">pohledu </w:t>
      </w:r>
      <w:r>
        <w:rPr>
          <w:i/>
          <w:iCs/>
        </w:rPr>
        <w:t xml:space="preserve">použitých </w:t>
      </w:r>
      <w:r w:rsidRPr="009135F7">
        <w:rPr>
          <w:i/>
          <w:iCs/>
        </w:rPr>
        <w:t>technologií</w:t>
      </w:r>
      <w:r>
        <w:rPr>
          <w:i/>
          <w:iCs/>
        </w:rPr>
        <w:t>, standardů</w:t>
      </w:r>
    </w:p>
    <w:p w14:paraId="40F6C02B" w14:textId="7A47D7FF" w:rsidR="00B35416" w:rsidRDefault="00FF3C8C" w:rsidP="00EF6818">
      <w:pPr>
        <w:pStyle w:val="Odstavecseseznamem"/>
        <w:numPr>
          <w:ilvl w:val="1"/>
          <w:numId w:val="46"/>
        </w:numPr>
      </w:pPr>
      <w:r>
        <w:t>Popis služby</w:t>
      </w:r>
      <w:r w:rsidR="00B35416">
        <w:t xml:space="preserve"> a funkce</w:t>
      </w:r>
    </w:p>
    <w:p w14:paraId="5536FCA9" w14:textId="7828BD09" w:rsidR="00B35416" w:rsidRPr="00281F39" w:rsidRDefault="00B35416" w:rsidP="00EE459F">
      <w:pPr>
        <w:pStyle w:val="Odstavecseseznamem"/>
        <w:ind w:left="792"/>
        <w:rPr>
          <w:i/>
          <w:iCs/>
        </w:rPr>
      </w:pPr>
      <w:r w:rsidRPr="00281F39">
        <w:rPr>
          <w:i/>
          <w:iCs/>
        </w:rPr>
        <w:t xml:space="preserve">Podrobný popis </w:t>
      </w:r>
      <w:r>
        <w:rPr>
          <w:i/>
          <w:iCs/>
        </w:rPr>
        <w:t xml:space="preserve">zajištění požadavků zadavatele na </w:t>
      </w:r>
      <w:r w:rsidR="00FF3C8C">
        <w:rPr>
          <w:i/>
          <w:iCs/>
        </w:rPr>
        <w:t>doplňkové sl</w:t>
      </w:r>
      <w:r w:rsidR="00036D20">
        <w:rPr>
          <w:i/>
          <w:iCs/>
        </w:rPr>
        <w:t>užby</w:t>
      </w:r>
      <w:r w:rsidRPr="00281F39">
        <w:rPr>
          <w:i/>
          <w:iCs/>
        </w:rPr>
        <w:t xml:space="preserve"> </w:t>
      </w:r>
      <w:r>
        <w:rPr>
          <w:i/>
          <w:iCs/>
        </w:rPr>
        <w:t xml:space="preserve">a </w:t>
      </w:r>
      <w:r w:rsidRPr="00281F39">
        <w:rPr>
          <w:i/>
          <w:iCs/>
        </w:rPr>
        <w:t>podporovan</w:t>
      </w:r>
      <w:r>
        <w:rPr>
          <w:i/>
          <w:iCs/>
        </w:rPr>
        <w:t>é</w:t>
      </w:r>
      <w:r w:rsidRPr="00281F39">
        <w:rPr>
          <w:i/>
          <w:iCs/>
        </w:rPr>
        <w:t xml:space="preserve"> </w:t>
      </w:r>
      <w:r>
        <w:rPr>
          <w:i/>
          <w:iCs/>
        </w:rPr>
        <w:t xml:space="preserve">funkce </w:t>
      </w:r>
    </w:p>
    <w:p w14:paraId="3987C90B" w14:textId="77777777" w:rsidR="00B35416" w:rsidRDefault="00B35416" w:rsidP="00EF6818">
      <w:pPr>
        <w:pStyle w:val="Odstavecseseznamem"/>
        <w:numPr>
          <w:ilvl w:val="1"/>
          <w:numId w:val="46"/>
        </w:numPr>
      </w:pPr>
      <w:r>
        <w:t>Architektura předávání služeb</w:t>
      </w:r>
    </w:p>
    <w:p w14:paraId="2938892F" w14:textId="5C8428DB" w:rsidR="00B35416" w:rsidRPr="00281F39" w:rsidRDefault="00B35416" w:rsidP="00EE459F">
      <w:pPr>
        <w:pStyle w:val="Odstavecseseznamem"/>
        <w:ind w:left="792"/>
        <w:rPr>
          <w:i/>
          <w:iCs/>
        </w:rPr>
      </w:pPr>
      <w:r>
        <w:rPr>
          <w:i/>
          <w:iCs/>
        </w:rPr>
        <w:t>P</w:t>
      </w:r>
      <w:r w:rsidRPr="00281F39">
        <w:rPr>
          <w:i/>
          <w:iCs/>
        </w:rPr>
        <w:t xml:space="preserve">opis </w:t>
      </w:r>
      <w:r>
        <w:rPr>
          <w:i/>
          <w:iCs/>
        </w:rPr>
        <w:t xml:space="preserve">celkové </w:t>
      </w:r>
      <w:r w:rsidRPr="00281F39">
        <w:rPr>
          <w:i/>
          <w:iCs/>
        </w:rPr>
        <w:t xml:space="preserve">architektury </w:t>
      </w:r>
      <w:r w:rsidRPr="00E5681F">
        <w:rPr>
          <w:i/>
          <w:iCs/>
        </w:rPr>
        <w:t xml:space="preserve">řešení poskytování </w:t>
      </w:r>
      <w:r w:rsidR="00612553">
        <w:rPr>
          <w:i/>
          <w:iCs/>
        </w:rPr>
        <w:t>doplňkových služeb bez přímé vazby na konkrétní mobilní čísla</w:t>
      </w:r>
      <w:r w:rsidR="00375128">
        <w:rPr>
          <w:i/>
          <w:iCs/>
        </w:rPr>
        <w:t xml:space="preserve"> </w:t>
      </w:r>
      <w:r w:rsidRPr="00281F39">
        <w:rPr>
          <w:i/>
          <w:iCs/>
        </w:rPr>
        <w:t>s využitím konkrétních komponent</w:t>
      </w:r>
      <w:r>
        <w:rPr>
          <w:i/>
          <w:iCs/>
        </w:rPr>
        <w:t>, vzájemných rozhraní</w:t>
      </w:r>
    </w:p>
    <w:p w14:paraId="0FBB2F9E" w14:textId="77777777" w:rsidR="00B35416" w:rsidRDefault="00B35416" w:rsidP="00EF6818">
      <w:pPr>
        <w:pStyle w:val="Odstavecseseznamem"/>
        <w:numPr>
          <w:ilvl w:val="1"/>
          <w:numId w:val="46"/>
        </w:numPr>
      </w:pPr>
      <w:r>
        <w:t>Kapacitní dimenzování služeb</w:t>
      </w:r>
    </w:p>
    <w:p w14:paraId="1B1E86AF" w14:textId="595DB08A" w:rsidR="00B35416" w:rsidRPr="00281F39" w:rsidRDefault="00B35416" w:rsidP="00EE459F">
      <w:pPr>
        <w:pStyle w:val="Odstavecseseznamem"/>
        <w:ind w:left="792"/>
        <w:rPr>
          <w:i/>
          <w:iCs/>
        </w:rPr>
      </w:pPr>
      <w:r w:rsidRPr="00281F39">
        <w:rPr>
          <w:i/>
          <w:iCs/>
        </w:rPr>
        <w:t xml:space="preserve">Podrobný popis </w:t>
      </w:r>
      <w:r>
        <w:rPr>
          <w:i/>
          <w:iCs/>
        </w:rPr>
        <w:t>dimenzování</w:t>
      </w:r>
      <w:r w:rsidRPr="00281F39">
        <w:rPr>
          <w:i/>
          <w:iCs/>
        </w:rPr>
        <w:t xml:space="preserve"> </w:t>
      </w:r>
      <w:r>
        <w:rPr>
          <w:i/>
          <w:iCs/>
        </w:rPr>
        <w:t xml:space="preserve">datových kapacit a optimalizace konkrétních technických parametrů na úrovni infastruktury ve vazbě na předpokládané objemy služeb </w:t>
      </w:r>
    </w:p>
    <w:p w14:paraId="6B92D584" w14:textId="77777777" w:rsidR="00B35416" w:rsidRPr="0033515C" w:rsidRDefault="00B35416" w:rsidP="00EF6818">
      <w:pPr>
        <w:pStyle w:val="Odstavecseseznamem"/>
        <w:numPr>
          <w:ilvl w:val="0"/>
          <w:numId w:val="46"/>
        </w:numPr>
      </w:pPr>
      <w:r w:rsidRPr="0033515C">
        <w:t>Ostatní</w:t>
      </w:r>
    </w:p>
    <w:p w14:paraId="7B161A04" w14:textId="77777777" w:rsidR="00B35416" w:rsidRDefault="00B35416" w:rsidP="00EE459F">
      <w:pPr>
        <w:pStyle w:val="Odstavecseseznamem"/>
        <w:ind w:left="360"/>
        <w:rPr>
          <w:i/>
          <w:iCs/>
        </w:rPr>
      </w:pPr>
      <w:r w:rsidRPr="0033515C">
        <w:rPr>
          <w:i/>
          <w:iCs/>
        </w:rPr>
        <w:t>V této části je možné uvést další technické popisy</w:t>
      </w:r>
    </w:p>
    <w:p w14:paraId="19F10F68" w14:textId="77777777" w:rsidR="00B35416" w:rsidRPr="0033515C" w:rsidRDefault="00B35416" w:rsidP="00EF6818">
      <w:pPr>
        <w:pStyle w:val="Odstavecseseznamem"/>
        <w:numPr>
          <w:ilvl w:val="0"/>
          <w:numId w:val="46"/>
        </w:numPr>
      </w:pPr>
      <w:r>
        <w:t>Přílohy</w:t>
      </w:r>
    </w:p>
    <w:p w14:paraId="4FE8B750" w14:textId="77777777" w:rsidR="00B35416" w:rsidRDefault="00B35416" w:rsidP="00B35416">
      <w:pPr>
        <w:pStyle w:val="Odstavecseseznamem"/>
        <w:rPr>
          <w:i/>
          <w:iCs/>
        </w:rPr>
      </w:pPr>
      <w:r w:rsidRPr="0033515C">
        <w:rPr>
          <w:i/>
          <w:iCs/>
        </w:rPr>
        <w:t xml:space="preserve">V této části je možné </w:t>
      </w:r>
      <w:r>
        <w:rPr>
          <w:i/>
          <w:iCs/>
        </w:rPr>
        <w:t>vložit jednotlivé přílohy</w:t>
      </w:r>
    </w:p>
    <w:p w14:paraId="0F20ED1C" w14:textId="3B5378A4" w:rsidR="00021F6A" w:rsidRPr="00096DCF" w:rsidRDefault="0A018E65" w:rsidP="00021F6A">
      <w:pPr>
        <w:pStyle w:val="Nadpis2"/>
      </w:pPr>
      <w:bookmarkStart w:id="416" w:name="_Toc149672368"/>
      <w:bookmarkStart w:id="417" w:name="_Toc190951657"/>
      <w:proofErr w:type="spellStart"/>
      <w:r w:rsidRPr="00096DCF">
        <w:lastRenderedPageBreak/>
        <w:t>Low</w:t>
      </w:r>
      <w:proofErr w:type="spellEnd"/>
      <w:r w:rsidRPr="00096DCF">
        <w:t>-level-design (LLD)</w:t>
      </w:r>
      <w:bookmarkEnd w:id="416"/>
      <w:bookmarkEnd w:id="417"/>
    </w:p>
    <w:p w14:paraId="032B9992" w14:textId="6454B2AC" w:rsidR="008F1502" w:rsidRPr="007411D2" w:rsidRDefault="008F1502" w:rsidP="008F1502">
      <w:pPr>
        <w:pStyle w:val="Poadavek"/>
      </w:pPr>
      <w:bookmarkStart w:id="418" w:name="_Toc40955117"/>
      <w:r w:rsidRPr="007411D2">
        <w:t xml:space="preserve">Dodavatel musí vypracovat sadu dokumentů, které rozšíří úroveň detailu </w:t>
      </w:r>
      <w:proofErr w:type="spellStart"/>
      <w:r w:rsidRPr="007411D2">
        <w:t>high</w:t>
      </w:r>
      <w:proofErr w:type="spellEnd"/>
      <w:r w:rsidRPr="007411D2">
        <w:t xml:space="preserve">-level-designu (technického cílového konceptu) tak, aby bylo na základě těchto dokumentů možné provést vlastní implementaci a zprovoznění </w:t>
      </w:r>
      <w:r w:rsidR="00FC190A">
        <w:t>Ostatních</w:t>
      </w:r>
      <w:r w:rsidRPr="007411D2">
        <w:t xml:space="preserve"> služeb v rozsahu minimálně SAT.</w:t>
      </w:r>
      <w:bookmarkEnd w:id="418"/>
    </w:p>
    <w:p w14:paraId="3AAF30EF" w14:textId="77777777" w:rsidR="008F1502" w:rsidRPr="0033515C" w:rsidRDefault="008F1502" w:rsidP="008F1502">
      <w:pPr>
        <w:pStyle w:val="Poadavek"/>
      </w:pPr>
      <w:bookmarkStart w:id="419" w:name="_Toc40955118"/>
      <w:bookmarkStart w:id="420" w:name="_Ref109209235"/>
      <w:proofErr w:type="spellStart"/>
      <w:r w:rsidRPr="00CE6EEB">
        <w:t>Low</w:t>
      </w:r>
      <w:proofErr w:type="spellEnd"/>
      <w:r w:rsidRPr="00CE6EEB">
        <w:t>-level</w:t>
      </w:r>
      <w:r>
        <w:t xml:space="preserve"> design</w:t>
      </w:r>
      <w:r w:rsidRPr="0033515C">
        <w:t xml:space="preserve"> musí obsah</w:t>
      </w:r>
      <w:r>
        <w:t>ovat minimálně tyto části a informace</w:t>
      </w:r>
      <w:r w:rsidRPr="0033515C">
        <w:t>:</w:t>
      </w:r>
      <w:bookmarkEnd w:id="419"/>
      <w:bookmarkEnd w:id="420"/>
    </w:p>
    <w:p w14:paraId="6DB9A3B1" w14:textId="15C5BA34" w:rsidR="008F1502" w:rsidRDefault="008F1502" w:rsidP="008F1502">
      <w:pPr>
        <w:pStyle w:val="Odstavecseseznamem"/>
        <w:numPr>
          <w:ilvl w:val="0"/>
          <w:numId w:val="47"/>
        </w:numPr>
      </w:pPr>
      <w:r>
        <w:t xml:space="preserve">Konfigurační databáze – seznamy a konkrétně </w:t>
      </w:r>
      <w:r w:rsidRPr="002049F7">
        <w:t>použit</w:t>
      </w:r>
      <w:r>
        <w:t>é parametry použitých aktiv v rámci implementační fáze</w:t>
      </w:r>
      <w:r w:rsidRPr="002049F7">
        <w:t xml:space="preserve"> (</w:t>
      </w:r>
      <w:r w:rsidR="00A451B5">
        <w:t xml:space="preserve">např. </w:t>
      </w:r>
      <w:r>
        <w:t>autentizační parametry</w:t>
      </w:r>
      <w:r w:rsidRPr="002049F7">
        <w:t>)</w:t>
      </w:r>
    </w:p>
    <w:p w14:paraId="05C9A7A1" w14:textId="3C79A471" w:rsidR="008F1502" w:rsidRDefault="008F1502" w:rsidP="008F1502">
      <w:pPr>
        <w:pStyle w:val="Odstavecseseznamem"/>
        <w:numPr>
          <w:ilvl w:val="0"/>
          <w:numId w:val="47"/>
        </w:numPr>
      </w:pPr>
      <w:r>
        <w:t>IP adresní plán (konkrétní přiřazení IP adres integračních rozhraní na straně zadavatele a dodavatele)</w:t>
      </w:r>
    </w:p>
    <w:p w14:paraId="24307560" w14:textId="77777777" w:rsidR="008F1502" w:rsidRDefault="008F1502" w:rsidP="008F1502">
      <w:pPr>
        <w:pStyle w:val="Odstavecseseznamem"/>
        <w:numPr>
          <w:ilvl w:val="0"/>
          <w:numId w:val="47"/>
        </w:numPr>
      </w:pPr>
      <w:r>
        <w:t xml:space="preserve">Síťové prostupy (požadavky na nastavení konkrétních IP </w:t>
      </w:r>
      <w:proofErr w:type="spellStart"/>
      <w:r>
        <w:t>firewallových</w:t>
      </w:r>
      <w:proofErr w:type="spellEnd"/>
      <w:r>
        <w:t xml:space="preserve"> pravidel mezi infrastrukturou zadavatele a dodavatele)</w:t>
      </w:r>
    </w:p>
    <w:p w14:paraId="0C47EF04" w14:textId="5085E205" w:rsidR="00580BEA" w:rsidRPr="00633DE3" w:rsidRDefault="008F1502" w:rsidP="00EF6818">
      <w:pPr>
        <w:pStyle w:val="Odstavecseseznamem"/>
        <w:numPr>
          <w:ilvl w:val="0"/>
          <w:numId w:val="47"/>
        </w:numPr>
      </w:pPr>
      <w:r>
        <w:t>Detailní specifikace síťových a integračních rozhraní (pokud již není v plném detailu uvedená v technickém cílovém konceptu</w:t>
      </w:r>
      <w:r w:rsidR="00A451B5">
        <w:t>):</w:t>
      </w:r>
    </w:p>
    <w:p w14:paraId="7D3514D3" w14:textId="20574A7A" w:rsidR="00021F6A" w:rsidRPr="00096DCF" w:rsidRDefault="00404910" w:rsidP="00021F6A">
      <w:pPr>
        <w:pStyle w:val="Nadpis2"/>
      </w:pPr>
      <w:bookmarkStart w:id="421" w:name="_Ref147931148"/>
      <w:bookmarkStart w:id="422" w:name="_Ref147931325"/>
      <w:bookmarkStart w:id="423" w:name="_Toc149672369"/>
      <w:bookmarkStart w:id="424" w:name="_Toc190951658"/>
      <w:r w:rsidRPr="00096DCF">
        <w:t>Specifikace</w:t>
      </w:r>
      <w:r w:rsidR="00021F6A" w:rsidRPr="00096DCF">
        <w:t xml:space="preserve"> akceptačních testů SAT</w:t>
      </w:r>
      <w:bookmarkEnd w:id="421"/>
      <w:bookmarkEnd w:id="422"/>
      <w:bookmarkEnd w:id="423"/>
      <w:bookmarkEnd w:id="424"/>
    </w:p>
    <w:p w14:paraId="2CA246E3" w14:textId="0D4D701B" w:rsidR="007411D2" w:rsidRDefault="007411D2" w:rsidP="007411D2">
      <w:pPr>
        <w:pStyle w:val="Poadavek"/>
      </w:pPr>
      <w:bookmarkStart w:id="425" w:name="_Toc40955124"/>
      <w:r>
        <w:t>D</w:t>
      </w:r>
      <w:r w:rsidRPr="0033515C">
        <w:t>odavatel</w:t>
      </w:r>
      <w:r>
        <w:t xml:space="preserve"> musí</w:t>
      </w:r>
      <w:r w:rsidRPr="0033515C">
        <w:t xml:space="preserve"> vypracovat </w:t>
      </w:r>
      <w:r>
        <w:t xml:space="preserve">dokumenty </w:t>
      </w:r>
      <w:r w:rsidRPr="0033515C">
        <w:t>s názv</w:t>
      </w:r>
      <w:r w:rsidR="00E9273D">
        <w:t>y</w:t>
      </w:r>
      <w:r w:rsidRPr="0033515C">
        <w:t xml:space="preserve"> </w:t>
      </w:r>
      <w:r w:rsidR="00E9273D" w:rsidRPr="00315BC3">
        <w:t>„</w:t>
      </w:r>
      <w:r w:rsidR="00E9273D">
        <w:t>Rozhraní ISDN30 pro hlasovou VPN</w:t>
      </w:r>
      <w:r w:rsidR="00E9273D" w:rsidRPr="00315BC3">
        <w:t xml:space="preserve"> – </w:t>
      </w:r>
      <w:r w:rsidR="00723230">
        <w:t>specifikace akceptačních testů SAT</w:t>
      </w:r>
      <w:r w:rsidR="00E9273D" w:rsidRPr="00315BC3">
        <w:t>“</w:t>
      </w:r>
      <w:r w:rsidR="00E9273D">
        <w:t xml:space="preserve">, </w:t>
      </w:r>
      <w:r w:rsidR="00E9273D" w:rsidRPr="00315BC3">
        <w:t>„</w:t>
      </w:r>
      <w:r w:rsidR="00E9273D">
        <w:t>Systém pro záznam hovorů</w:t>
      </w:r>
      <w:r w:rsidR="00E9273D" w:rsidRPr="00315BC3">
        <w:t xml:space="preserve"> – </w:t>
      </w:r>
      <w:r w:rsidR="00723230">
        <w:t>specifikace akceptačních testů SAT</w:t>
      </w:r>
      <w:r w:rsidR="00E9273D" w:rsidRPr="00315BC3">
        <w:t>“</w:t>
      </w:r>
      <w:r w:rsidR="00E9273D">
        <w:t xml:space="preserve"> </w:t>
      </w:r>
      <w:r>
        <w:t>obsahující návrh testovacího prostředí (u zadavatele) a akceptačních testů SAT, které musí být provedené v reálném prostředí zadavatele</w:t>
      </w:r>
      <w:r w:rsidRPr="00C879F5">
        <w:t xml:space="preserve"> (</w:t>
      </w:r>
      <w:r>
        <w:t>SAT</w:t>
      </w:r>
      <w:r w:rsidRPr="00C879F5">
        <w:t>)</w:t>
      </w:r>
      <w:r>
        <w:t xml:space="preserve"> před zahájením pilotního a produktivního provozu.</w:t>
      </w:r>
      <w:bookmarkEnd w:id="425"/>
    </w:p>
    <w:p w14:paraId="68864F99" w14:textId="68B16FC3" w:rsidR="007411D2" w:rsidRDefault="007411D2" w:rsidP="007411D2">
      <w:pPr>
        <w:pStyle w:val="Poadavek"/>
      </w:pPr>
      <w:bookmarkStart w:id="426" w:name="_Toc40955125"/>
      <w:r>
        <w:t xml:space="preserve">Rozsah a forma testů SAT musí být schopná prokázat splnění co největší části požadavků na </w:t>
      </w:r>
      <w:r w:rsidR="00FC190A">
        <w:t>Ostatní</w:t>
      </w:r>
      <w:r w:rsidDel="00723230">
        <w:t xml:space="preserve"> </w:t>
      </w:r>
      <w:r>
        <w:t>služby, odhalit případné vady, chyby v implementaci nebo konfiguraci, a navíc musí ověřit správnost integrace mezi prostředím zadavatele a dodavatele.</w:t>
      </w:r>
      <w:bookmarkEnd w:id="426"/>
      <w:r>
        <w:t xml:space="preserve"> </w:t>
      </w:r>
      <w:r w:rsidRPr="00EA7851">
        <w:t xml:space="preserve">Smyslem testů SAT je ověření, že </w:t>
      </w:r>
      <w:r>
        <w:t>služby</w:t>
      </w:r>
      <w:r w:rsidRPr="00EA7851">
        <w:t xml:space="preserve"> splň</w:t>
      </w:r>
      <w:r>
        <w:t xml:space="preserve">ují </w:t>
      </w:r>
      <w:r w:rsidRPr="00EA7851">
        <w:t>požadavky zadavatele uvedené v</w:t>
      </w:r>
      <w:r>
        <w:t> </w:t>
      </w:r>
      <w:r w:rsidRPr="00EA7851">
        <w:t>technick</w:t>
      </w:r>
      <w:r>
        <w:t>o-obchodní</w:t>
      </w:r>
      <w:r w:rsidRPr="00EA7851">
        <w:t xml:space="preserve"> specifikaci, a to před uvedením </w:t>
      </w:r>
      <w:r>
        <w:t>služeb</w:t>
      </w:r>
      <w:r w:rsidRPr="00EA7851">
        <w:t xml:space="preserve"> do produktivního provozu, aby mohly být případné nedostatky včas ošetřené.</w:t>
      </w:r>
      <w:r>
        <w:t xml:space="preserve"> </w:t>
      </w:r>
      <w:r w:rsidRPr="00EA7851">
        <w:t>Jelikož se mohou navrhovaná řešení jednotlivých dodavatelů významně lišit, musí být v souladu s</w:t>
      </w:r>
      <w:r>
        <w:t> technicko-obchodní</w:t>
      </w:r>
      <w:r w:rsidRPr="00EA7851">
        <w:t xml:space="preserve"> specifikací zpracované podrobné testovací scénáře (procedury) ze strany vybraného dodavatele - např. tak, aby korespondovaly s konkrétním způsobem ovládání jednotlivých </w:t>
      </w:r>
      <w:r>
        <w:t>rozhraní</w:t>
      </w:r>
      <w:r w:rsidRPr="00EA7851">
        <w:t xml:space="preserve"> nebo funkcí.</w:t>
      </w:r>
    </w:p>
    <w:p w14:paraId="03A89852" w14:textId="77777777" w:rsidR="007411D2" w:rsidRDefault="007411D2" w:rsidP="007411D2">
      <w:pPr>
        <w:pStyle w:val="Poadavek"/>
      </w:pPr>
      <w:bookmarkStart w:id="427" w:name="_Ref39759682"/>
      <w:bookmarkStart w:id="428" w:name="_Toc40955127"/>
      <w:r>
        <w:t xml:space="preserve">Návrh akceptačních testů SAT musí být zpracován ve formě formuláře, do kterého bude možné zapisovat výsledky v průběhu provádění SAT testů (zda test proběhl úspěšně </w:t>
      </w:r>
      <w:r w:rsidRPr="007E737E">
        <w:t>/</w:t>
      </w:r>
      <w:r>
        <w:t xml:space="preserve"> částečně </w:t>
      </w:r>
      <w:r w:rsidRPr="007E737E">
        <w:t>/ ne</w:t>
      </w:r>
      <w:r>
        <w:t>úspěšně, komentáře). Musí obsahovat seznam jednotlivých testovacích scénářů (vč. jejich jednoznačné identifikace), u kterých bude popsáno, jaké požadavky jsou testem ověřovány, procedura testování a pole pro zaznamenání výsledku testu.</w:t>
      </w:r>
      <w:bookmarkEnd w:id="427"/>
      <w:bookmarkEnd w:id="428"/>
    </w:p>
    <w:p w14:paraId="17ACC9C8" w14:textId="6D660B6A" w:rsidR="00723230" w:rsidRPr="00723230" w:rsidRDefault="007411D2" w:rsidP="00096DCF">
      <w:pPr>
        <w:pStyle w:val="Poadavek"/>
      </w:pPr>
      <w:bookmarkStart w:id="429" w:name="_Toc40955128"/>
      <w:r>
        <w:t xml:space="preserve">Dodavatel musí doplnit nebo upravit předložený návrh akceptačních testů SAT podle připomínek zadavatele. Např. pokud podle zadavatele navrhované testy nedostatečně prokazují splnění požadavků na </w:t>
      </w:r>
      <w:r w:rsidR="00745204">
        <w:t>Ostatní služby</w:t>
      </w:r>
      <w:r>
        <w:t xml:space="preserve"> a tyto požadavky je možné ověřit ještě před zahájením pilotního a produktivního provozu v prostředí zadavatele.</w:t>
      </w:r>
      <w:bookmarkEnd w:id="429"/>
    </w:p>
    <w:p w14:paraId="372D298E" w14:textId="77777777" w:rsidR="00021F6A" w:rsidRPr="00096DCF" w:rsidRDefault="037C1947" w:rsidP="00021F6A">
      <w:pPr>
        <w:pStyle w:val="Nadpis2"/>
      </w:pPr>
      <w:bookmarkStart w:id="430" w:name="_Toc146645416"/>
      <w:bookmarkStart w:id="431" w:name="_Toc146645640"/>
      <w:bookmarkStart w:id="432" w:name="_Toc146645864"/>
      <w:bookmarkStart w:id="433" w:name="_Toc147909780"/>
      <w:bookmarkStart w:id="434" w:name="_Toc146645417"/>
      <w:bookmarkStart w:id="435" w:name="_Toc146645641"/>
      <w:bookmarkStart w:id="436" w:name="_Toc146645865"/>
      <w:bookmarkStart w:id="437" w:name="_Toc147909781"/>
      <w:bookmarkStart w:id="438" w:name="_Toc149126900"/>
      <w:bookmarkStart w:id="439" w:name="_Toc149126901"/>
      <w:bookmarkStart w:id="440" w:name="_Toc149672370"/>
      <w:bookmarkStart w:id="441" w:name="_Toc149662376"/>
      <w:bookmarkStart w:id="442" w:name="_Toc149662377"/>
      <w:bookmarkStart w:id="443" w:name="_Toc149672371"/>
      <w:bookmarkStart w:id="444" w:name="_Toc149672372"/>
      <w:bookmarkStart w:id="445" w:name="_Toc19095165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r>
        <w:t>Uživatelská a programátorské dokumentace</w:t>
      </w:r>
      <w:bookmarkEnd w:id="444"/>
      <w:bookmarkEnd w:id="445"/>
    </w:p>
    <w:p w14:paraId="389000F8" w14:textId="34668FEF" w:rsidR="004E7F7B" w:rsidRPr="0033515C" w:rsidRDefault="004E7F7B" w:rsidP="004E7F7B">
      <w:pPr>
        <w:pStyle w:val="Poadavek"/>
      </w:pPr>
      <w:bookmarkStart w:id="446" w:name="_Toc40955129"/>
      <w:r>
        <w:t>D</w:t>
      </w:r>
      <w:r w:rsidRPr="0033515C">
        <w:t>odavatel</w:t>
      </w:r>
      <w:r>
        <w:t xml:space="preserve"> musí</w:t>
      </w:r>
      <w:r w:rsidRPr="0033515C">
        <w:t xml:space="preserve"> vypracovat </w:t>
      </w:r>
      <w:r>
        <w:t>sadu</w:t>
      </w:r>
      <w:r w:rsidRPr="0033515C">
        <w:t xml:space="preserve"> dokument</w:t>
      </w:r>
      <w:r>
        <w:t>ů, které budou obsahovat uživatelskou a programátorskou dokumentaci tak</w:t>
      </w:r>
      <w:r w:rsidRPr="00FA0354">
        <w:t xml:space="preserve">, aby bylo na základě </w:t>
      </w:r>
      <w:r>
        <w:t>těchto</w:t>
      </w:r>
      <w:r w:rsidRPr="00FA0354">
        <w:t xml:space="preserve"> dokument</w:t>
      </w:r>
      <w:r>
        <w:t>ů</w:t>
      </w:r>
      <w:r w:rsidRPr="00FA0354">
        <w:t xml:space="preserve"> možné </w:t>
      </w:r>
      <w:r w:rsidR="00745204">
        <w:t>Ostatní</w:t>
      </w:r>
      <w:r>
        <w:t xml:space="preserve"> služby řádně užívat a spravovat.</w:t>
      </w:r>
      <w:bookmarkEnd w:id="446"/>
    </w:p>
    <w:p w14:paraId="07820822" w14:textId="77777777" w:rsidR="004E7F7B" w:rsidRPr="0033515C" w:rsidRDefault="004E7F7B" w:rsidP="004E7F7B">
      <w:pPr>
        <w:pStyle w:val="Poadavek"/>
      </w:pPr>
      <w:bookmarkStart w:id="447" w:name="_Toc40955130"/>
      <w:r>
        <w:lastRenderedPageBreak/>
        <w:t>Uživatelská a programátorská dokumentace</w:t>
      </w:r>
      <w:r w:rsidRPr="0033515C">
        <w:t xml:space="preserve"> musí obsah</w:t>
      </w:r>
      <w:r>
        <w:t>ovat minimálně následující sadu dokumentů, ve kterých musí být popsány postupy užívání relevantních integračních rozhraní</w:t>
      </w:r>
      <w:r w:rsidRPr="0033515C">
        <w:t>:</w:t>
      </w:r>
      <w:bookmarkEnd w:id="447"/>
    </w:p>
    <w:p w14:paraId="227EB242" w14:textId="2A8EEDAA" w:rsidR="004E7F7B" w:rsidRDefault="004E7F7B" w:rsidP="004E7F7B">
      <w:pPr>
        <w:pStyle w:val="Odstavecseseznamem"/>
        <w:numPr>
          <w:ilvl w:val="0"/>
          <w:numId w:val="49"/>
        </w:numPr>
      </w:pPr>
      <w:r>
        <w:t>Uživatelská dokumentace popisující využívání funkcí webového</w:t>
      </w:r>
      <w:r w:rsidRPr="0073324E">
        <w:t xml:space="preserve"> portál</w:t>
      </w:r>
      <w:r>
        <w:t>u</w:t>
      </w:r>
      <w:r w:rsidRPr="0073324E">
        <w:t xml:space="preserve"> pro správu </w:t>
      </w:r>
      <w:r w:rsidR="00E63F58">
        <w:t>Ostatních služeb</w:t>
      </w:r>
    </w:p>
    <w:p w14:paraId="71894067" w14:textId="6EB388B1" w:rsidR="004E7F7B" w:rsidRDefault="004E7F7B" w:rsidP="004E7F7B">
      <w:pPr>
        <w:pStyle w:val="Odstavecseseznamem"/>
        <w:numPr>
          <w:ilvl w:val="0"/>
          <w:numId w:val="49"/>
        </w:numPr>
      </w:pPr>
      <w:r>
        <w:t>Programátorská dokumentace popisující způsob využívání integračního rozhraní</w:t>
      </w:r>
      <w:r w:rsidR="00E63F58">
        <w:t xml:space="preserve"> Ostatních služeb</w:t>
      </w:r>
    </w:p>
    <w:p w14:paraId="397892A0" w14:textId="77777777" w:rsidR="004E7F7B" w:rsidRDefault="004E7F7B" w:rsidP="004E7F7B">
      <w:pPr>
        <w:pStyle w:val="Poadavek"/>
      </w:pPr>
      <w:r>
        <w:t>Uživatelská dokumentace musí být zpracována v českém jazyce, programátorská dokumentace musí být v českém jazyce nebo anglickém jazyce.</w:t>
      </w:r>
    </w:p>
    <w:p w14:paraId="01B57B00" w14:textId="6A5047FB" w:rsidR="00021F6A" w:rsidRPr="00096DCF" w:rsidRDefault="0A018E65" w:rsidP="00021F6A">
      <w:pPr>
        <w:pStyle w:val="Nadpis2"/>
      </w:pPr>
      <w:bookmarkStart w:id="448" w:name="_Toc149672373"/>
      <w:bookmarkStart w:id="449" w:name="_Toc190951660"/>
      <w:r w:rsidRPr="00096DCF">
        <w:t>Detailní harmonogram implementace</w:t>
      </w:r>
      <w:bookmarkEnd w:id="448"/>
      <w:bookmarkEnd w:id="449"/>
    </w:p>
    <w:p w14:paraId="1AA0483F" w14:textId="6FA42B4E" w:rsidR="00BC38F1" w:rsidRDefault="00BC38F1" w:rsidP="00BC38F1">
      <w:pPr>
        <w:pStyle w:val="Poadavek"/>
      </w:pPr>
      <w:bookmarkStart w:id="450" w:name="_Toc40955132"/>
      <w:r>
        <w:t>Dodavatel musí</w:t>
      </w:r>
      <w:r w:rsidRPr="0033515C">
        <w:t xml:space="preserve"> vypracovat </w:t>
      </w:r>
      <w:r>
        <w:t xml:space="preserve">podrobné harmonogramy </w:t>
      </w:r>
      <w:r w:rsidRPr="00FA0354">
        <w:t>vlastní implementac</w:t>
      </w:r>
      <w:r>
        <w:t>e</w:t>
      </w:r>
      <w:r w:rsidRPr="00FA0354">
        <w:t xml:space="preserve"> </w:t>
      </w:r>
      <w:r>
        <w:t>a zprovoznění Ostatních služeb</w:t>
      </w:r>
      <w:r w:rsidRPr="00FA0354">
        <w:t xml:space="preserve"> </w:t>
      </w:r>
      <w:r>
        <w:t xml:space="preserve">(např. v nástroji Microsoft Project nebo v obdobné formě) </w:t>
      </w:r>
      <w:r w:rsidRPr="000E571E">
        <w:t xml:space="preserve">v rozsahu </w:t>
      </w:r>
      <w:r>
        <w:t xml:space="preserve">od začátku </w:t>
      </w:r>
      <w:r w:rsidRPr="000E571E">
        <w:t xml:space="preserve">implementace </w:t>
      </w:r>
      <w:r>
        <w:t xml:space="preserve">(od jejího objednání) </w:t>
      </w:r>
      <w:r w:rsidRPr="000E571E">
        <w:t>až po dokončení pilotního projektu</w:t>
      </w:r>
      <w:r>
        <w:t>, tzn. včetně instalace a konfigurace, integrace, provozní dokumentace, SAT</w:t>
      </w:r>
      <w:r w:rsidR="00523351">
        <w:t xml:space="preserve"> </w:t>
      </w:r>
      <w:r>
        <w:t xml:space="preserve">a pilotního provozu v souladu s harmonogramem v kap. </w:t>
      </w:r>
      <w:r>
        <w:fldChar w:fldCharType="begin"/>
      </w:r>
      <w:r>
        <w:instrText xml:space="preserve"> REF _Ref40708039 \r \h </w:instrText>
      </w:r>
      <w:r>
        <w:fldChar w:fldCharType="separate"/>
      </w:r>
      <w:r>
        <w:t>2.4</w:t>
      </w:r>
      <w:r>
        <w:fldChar w:fldCharType="end"/>
      </w:r>
      <w:r>
        <w:t>, ze kterého budou zřejmé jednotlivé aktivity, termíny, zodpovědnosti, vzájemné vazby.</w:t>
      </w:r>
      <w:bookmarkEnd w:id="450"/>
      <w:r>
        <w:t xml:space="preserve"> </w:t>
      </w:r>
    </w:p>
    <w:p w14:paraId="24E65B47" w14:textId="033BD9DE" w:rsidR="00580BEA" w:rsidRPr="00633DE3" w:rsidRDefault="00BC38F1" w:rsidP="00580BEA">
      <w:pPr>
        <w:pStyle w:val="Poadavek"/>
      </w:pPr>
      <w:bookmarkStart w:id="451" w:name="_Toc40955133"/>
      <w:r>
        <w:t>Dodavatel musí v detailním harmonogramu uvažovat přiměřený čas na zajištění součinnosti k jednotlivým aktivitám na straně zadavatele.</w:t>
      </w:r>
      <w:bookmarkEnd w:id="451"/>
    </w:p>
    <w:p w14:paraId="2A3C60AE" w14:textId="34486645" w:rsidR="00021F6A" w:rsidRPr="00096DCF" w:rsidRDefault="0A018E65" w:rsidP="00021F6A">
      <w:pPr>
        <w:pStyle w:val="Nadpis2"/>
      </w:pPr>
      <w:bookmarkStart w:id="452" w:name="_Toc149672374"/>
      <w:bookmarkStart w:id="453" w:name="_Toc190951661"/>
      <w:r w:rsidRPr="00096DCF">
        <w:t>Specifikace detailních požadavků na součinnost</w:t>
      </w:r>
      <w:bookmarkEnd w:id="452"/>
      <w:bookmarkEnd w:id="453"/>
    </w:p>
    <w:p w14:paraId="3BD114A1" w14:textId="2D3FC064" w:rsidR="005760D4" w:rsidRDefault="005760D4" w:rsidP="005760D4">
      <w:pPr>
        <w:pStyle w:val="Poadavek"/>
      </w:pPr>
      <w:bookmarkStart w:id="454" w:name="_Toc40955134"/>
      <w:bookmarkStart w:id="455" w:name="_Ref68006677"/>
      <w:r>
        <w:t>D</w:t>
      </w:r>
      <w:r w:rsidRPr="0033515C">
        <w:t xml:space="preserve">odavatel </w:t>
      </w:r>
      <w:r>
        <w:t xml:space="preserve">musí </w:t>
      </w:r>
      <w:r w:rsidRPr="0033515C">
        <w:t xml:space="preserve">vypracovat </w:t>
      </w:r>
      <w:r>
        <w:t xml:space="preserve">podrobný seznam potřené součinnosti od zadavatele pro </w:t>
      </w:r>
      <w:r w:rsidRPr="00FA0354">
        <w:t>vlastní implementac</w:t>
      </w:r>
      <w:r>
        <w:t>i</w:t>
      </w:r>
      <w:r w:rsidRPr="00FA0354">
        <w:t xml:space="preserve"> </w:t>
      </w:r>
      <w:r>
        <w:t>Ostatních služeb.</w:t>
      </w:r>
      <w:bookmarkEnd w:id="454"/>
      <w:bookmarkEnd w:id="455"/>
    </w:p>
    <w:p w14:paraId="588836BD" w14:textId="1022E9A0" w:rsidR="00580BEA" w:rsidRPr="00633DE3" w:rsidRDefault="005760D4" w:rsidP="00580BEA">
      <w:pPr>
        <w:pStyle w:val="Poadavek"/>
      </w:pPr>
      <w:bookmarkStart w:id="456" w:name="_Toc40955135"/>
      <w:bookmarkStart w:id="457" w:name="_Hlk40094723"/>
      <w:r>
        <w:t xml:space="preserve">Dodavatel musí ve specifikaci potřebné součinnosti zadavatele tuto součinnost minimalizovat jen na nezbytnou úroveň pro implementaci Ostatních služeb (v souladu s požadavky </w:t>
      </w:r>
      <w:r w:rsidRPr="00C643CD">
        <w:t>v tomto dokumentu</w:t>
      </w:r>
      <w:r>
        <w:t>)</w:t>
      </w:r>
      <w:r w:rsidRPr="009337EB">
        <w:t>.</w:t>
      </w:r>
      <w:bookmarkEnd w:id="456"/>
      <w:bookmarkEnd w:id="457"/>
    </w:p>
    <w:p w14:paraId="4F17BF3E" w14:textId="77777777" w:rsidR="00376D25" w:rsidRDefault="00376D25">
      <w:pPr>
        <w:spacing w:after="0"/>
        <w:rPr>
          <w:rFonts w:asciiTheme="majorHAnsi" w:eastAsiaTheme="majorEastAsia" w:hAnsiTheme="majorHAnsi" w:cstheme="majorBidi"/>
          <w:b/>
          <w:bCs/>
          <w:kern w:val="32"/>
          <w:sz w:val="32"/>
          <w:szCs w:val="32"/>
        </w:rPr>
      </w:pPr>
      <w:bookmarkStart w:id="458" w:name="_Toc146645422"/>
      <w:bookmarkStart w:id="459" w:name="_Toc146645646"/>
      <w:bookmarkStart w:id="460" w:name="_Toc146645870"/>
      <w:bookmarkStart w:id="461" w:name="_Toc147909786"/>
      <w:bookmarkStart w:id="462" w:name="_Toc149126906"/>
      <w:bookmarkStart w:id="463" w:name="_Toc149662381"/>
      <w:bookmarkStart w:id="464" w:name="_Toc149662382"/>
      <w:bookmarkStart w:id="465" w:name="_Toc149672375"/>
      <w:bookmarkStart w:id="466" w:name="_Toc149672376"/>
      <w:bookmarkStart w:id="467" w:name="_Toc149672377"/>
      <w:bookmarkStart w:id="468" w:name="_Ref39744515"/>
      <w:bookmarkEnd w:id="458"/>
      <w:bookmarkEnd w:id="459"/>
      <w:bookmarkEnd w:id="460"/>
      <w:bookmarkEnd w:id="461"/>
      <w:bookmarkEnd w:id="462"/>
      <w:bookmarkEnd w:id="463"/>
      <w:bookmarkEnd w:id="464"/>
      <w:bookmarkEnd w:id="465"/>
      <w:bookmarkEnd w:id="466"/>
      <w:r>
        <w:br w:type="page"/>
      </w:r>
    </w:p>
    <w:p w14:paraId="47FB1714" w14:textId="15072B60" w:rsidR="00021F6A" w:rsidRPr="00096DCF" w:rsidRDefault="00021F6A" w:rsidP="00021F6A">
      <w:pPr>
        <w:pStyle w:val="Nadpis1"/>
      </w:pPr>
      <w:bookmarkStart w:id="469" w:name="_Toc190951662"/>
      <w:r w:rsidRPr="00096DCF">
        <w:lastRenderedPageBreak/>
        <w:t>Implementace</w:t>
      </w:r>
      <w:bookmarkEnd w:id="467"/>
      <w:bookmarkEnd w:id="469"/>
    </w:p>
    <w:p w14:paraId="59FD20E4" w14:textId="1B8CAABB" w:rsidR="00021F6A" w:rsidRDefault="00021F6A" w:rsidP="00021F6A">
      <w:pPr>
        <w:jc w:val="both"/>
      </w:pPr>
      <w:r w:rsidRPr="00096DCF">
        <w:t xml:space="preserve">Zde </w:t>
      </w:r>
      <w:r w:rsidR="00414443" w:rsidRPr="00096DCF">
        <w:t>jsou uvedené požadavky na</w:t>
      </w:r>
      <w:r w:rsidRPr="00096DCF">
        <w:t xml:space="preserve"> způsob provedení implementace (zprovoznění služeb).</w:t>
      </w:r>
    </w:p>
    <w:p w14:paraId="6B0BD86B" w14:textId="46488087" w:rsidR="005270E2" w:rsidRPr="00096DCF" w:rsidRDefault="08ABCC15" w:rsidP="00096DCF">
      <w:pPr>
        <w:pStyle w:val="Nadpis2"/>
      </w:pPr>
      <w:bookmarkStart w:id="470" w:name="_Toc149672378"/>
      <w:bookmarkStart w:id="471" w:name="_Toc190951663"/>
      <w:r w:rsidRPr="001561D7">
        <w:t>Společné požadavky na implementaci</w:t>
      </w:r>
      <w:bookmarkEnd w:id="470"/>
      <w:bookmarkEnd w:id="471"/>
    </w:p>
    <w:p w14:paraId="3CB0C67B" w14:textId="24206A42" w:rsidR="001D387B" w:rsidRPr="000D6C71" w:rsidDel="004C1C57" w:rsidRDefault="216A2865" w:rsidP="00096DCF">
      <w:pPr>
        <w:pStyle w:val="Poadavek"/>
      </w:pPr>
      <w:bookmarkStart w:id="472" w:name="_Ref141942930"/>
      <w:r w:rsidRPr="001561D7">
        <w:t xml:space="preserve">Implementace </w:t>
      </w:r>
      <w:r w:rsidR="578A0EA4" w:rsidRPr="001561D7">
        <w:t>ostatních</w:t>
      </w:r>
      <w:r w:rsidRPr="001561D7">
        <w:t xml:space="preserve"> služeb musí být provedena plně v souladu s požadavky uvedenými v tomto dokumentu, s cenovou specifikací a s odsouhlaseným implementačním projektem (není možné např. měnit navržené řešení, harmonogram).</w:t>
      </w:r>
    </w:p>
    <w:p w14:paraId="5DB84B39" w14:textId="77777777" w:rsidR="00BC23DB" w:rsidRDefault="00BC23DB" w:rsidP="00BC23DB">
      <w:pPr>
        <w:pStyle w:val="Poadavek"/>
      </w:pPr>
      <w:bookmarkStart w:id="473" w:name="_Toc40955138"/>
      <w:r>
        <w:t>Za účelem koordinace a kontroly plnění musí dodavatel organizovat</w:t>
      </w:r>
      <w:r w:rsidRPr="00246360">
        <w:t xml:space="preserve"> </w:t>
      </w:r>
      <w:r>
        <w:t xml:space="preserve">pravidelné projektové </w:t>
      </w:r>
      <w:r w:rsidRPr="00246360">
        <w:t xml:space="preserve">schůzky, kterých se budou účastnit členové realizačního týmu </w:t>
      </w:r>
      <w:r>
        <w:t>dodavatele a odpovědní zástupci zadavatele. Dodavatel musí pořídit z těchto schůzek zápis, který předloží zadavateli k připomínkám a schválení.</w:t>
      </w:r>
      <w:bookmarkEnd w:id="473"/>
    </w:p>
    <w:p w14:paraId="3523E7F5" w14:textId="77777777" w:rsidR="00BC23DB" w:rsidRPr="00C643CD" w:rsidRDefault="00BC23DB" w:rsidP="00BC23DB">
      <w:pPr>
        <w:pStyle w:val="Poadavek"/>
      </w:pPr>
      <w:bookmarkStart w:id="474" w:name="_Toc40955139"/>
      <w:r w:rsidRPr="00C643CD">
        <w:t xml:space="preserve">Dodavatel </w:t>
      </w:r>
      <w:r>
        <w:t>není oprávněn</w:t>
      </w:r>
      <w:r w:rsidRPr="00C643CD">
        <w:t xml:space="preserve"> </w:t>
      </w:r>
      <w:r>
        <w:t xml:space="preserve">v rámci implementace </w:t>
      </w:r>
      <w:r w:rsidRPr="00C643CD">
        <w:t xml:space="preserve">požadovat po zadavateli </w:t>
      </w:r>
      <w:r>
        <w:t xml:space="preserve">součinnost, která nebyla specifikovaná a odsouhlasená </w:t>
      </w:r>
      <w:r w:rsidRPr="009337EB">
        <w:t>v implementačním projektu</w:t>
      </w:r>
      <w:r w:rsidRPr="00C643CD">
        <w:t>.</w:t>
      </w:r>
      <w:bookmarkEnd w:id="474"/>
    </w:p>
    <w:p w14:paraId="3D86601F" w14:textId="77777777" w:rsidR="00BC23DB" w:rsidRDefault="00BC23DB" w:rsidP="00BC23DB">
      <w:pPr>
        <w:pStyle w:val="Poadavek"/>
      </w:pPr>
      <w:bookmarkStart w:id="475" w:name="_Toc40955140"/>
      <w:r>
        <w:t>Dokumenty musí být předány v elektronické formě v otevřených a obecně používaných formátech (např. DOCX, XLSX, VSD). Musí být umožněno provádět v dokumentech další úpravy ze strany zadavatele.</w:t>
      </w:r>
      <w:bookmarkEnd w:id="475"/>
      <w:r>
        <w:t xml:space="preserve"> Výjimkou je uživatelská a programátorská dokumentace (v rámci provozní dokumentace), která může být ve formátu PDF.</w:t>
      </w:r>
    </w:p>
    <w:p w14:paraId="67224EFD" w14:textId="77777777" w:rsidR="00BC23DB" w:rsidRDefault="00BC23DB" w:rsidP="00BC23DB">
      <w:pPr>
        <w:pStyle w:val="Poadavek"/>
      </w:pPr>
      <w:bookmarkStart w:id="476" w:name="_Toc40955141"/>
      <w:r>
        <w:t>Dodavatel musí dát zadavateli dostatečnou lhůtu (minimálně 10 pracovních dní) na vznesení připomínek po dokončení implementace (nebo některé její části).</w:t>
      </w:r>
      <w:bookmarkEnd w:id="476"/>
    </w:p>
    <w:p w14:paraId="2A3D35ED" w14:textId="77777777" w:rsidR="00BC23DB" w:rsidRDefault="00BC23DB" w:rsidP="00BC23DB">
      <w:pPr>
        <w:pStyle w:val="Poadavek"/>
      </w:pPr>
      <w:bookmarkStart w:id="477" w:name="_Toc40955142"/>
      <w:r w:rsidRPr="00DC1986">
        <w:t xml:space="preserve">Jakákoli </w:t>
      </w:r>
      <w:r>
        <w:t>činnost dodavatele, která může mít vliv na produkční prostředí zadavatele musí být vždy dopředu odsouhlasené zadavatelem.</w:t>
      </w:r>
      <w:bookmarkEnd w:id="477"/>
    </w:p>
    <w:p w14:paraId="02D8C9B6" w14:textId="4BD9711F" w:rsidR="00BB50D9" w:rsidRPr="00376D25" w:rsidRDefault="00BC23DB" w:rsidP="00376D25">
      <w:bookmarkStart w:id="478" w:name="_Toc40955143"/>
      <w:r>
        <w:t>Podkladem pro fakturaci plnění „Implementace“ musí být předávací protokol potvrzený oprávněnou osobou zadavatele. Podmínkou k potvrzení předávacího protokolu je akceptace všech požadovaných (zadavatelem objednaných) částí implementace. Pro akceptaci plnění (nebo některé z jeho částí)</w:t>
      </w:r>
      <w:r w:rsidRPr="00793154">
        <w:t xml:space="preserve"> </w:t>
      </w:r>
      <w:r>
        <w:t>musí být vypořádané veškeré připomínky zadavatele.</w:t>
      </w:r>
      <w:bookmarkEnd w:id="478"/>
    </w:p>
    <w:p w14:paraId="315ACCD2" w14:textId="52D937A6" w:rsidR="00B723C0" w:rsidRDefault="00B723C0" w:rsidP="00B723C0">
      <w:pPr>
        <w:pStyle w:val="Nadpis2"/>
      </w:pPr>
      <w:bookmarkStart w:id="479" w:name="_Ref141947533"/>
      <w:bookmarkStart w:id="480" w:name="_Toc149672379"/>
      <w:bookmarkStart w:id="481" w:name="_Toc190951664"/>
      <w:r>
        <w:t xml:space="preserve">Implementace </w:t>
      </w:r>
      <w:r w:rsidRPr="00E205A4">
        <w:t xml:space="preserve">rozhraní </w:t>
      </w:r>
      <w:r w:rsidRPr="00096DCF">
        <w:t>ISDN30</w:t>
      </w:r>
      <w:r w:rsidRPr="00095B2F">
        <w:t xml:space="preserve"> pro hlasovou VP</w:t>
      </w:r>
      <w:r>
        <w:t>N</w:t>
      </w:r>
      <w:bookmarkEnd w:id="472"/>
      <w:bookmarkEnd w:id="479"/>
      <w:bookmarkEnd w:id="480"/>
      <w:bookmarkEnd w:id="481"/>
    </w:p>
    <w:p w14:paraId="0BEB35D0" w14:textId="7BC8C42B" w:rsidR="00B723C0" w:rsidRDefault="00AE6172" w:rsidP="00552140">
      <w:pPr>
        <w:pStyle w:val="Poadavek"/>
      </w:pPr>
      <w:r w:rsidRPr="00096DCF">
        <w:t xml:space="preserve">Cenu za implementaci </w:t>
      </w:r>
      <w:r w:rsidR="007204B1" w:rsidRPr="009113D1">
        <w:t xml:space="preserve">rozhraní </w:t>
      </w:r>
      <w:r w:rsidR="007204B1" w:rsidRPr="00096DCF">
        <w:t>ISDN30</w:t>
      </w:r>
      <w:r w:rsidR="007204B1" w:rsidRPr="009113D1">
        <w:t xml:space="preserve"> pro hlasovou VPN doplní dodavatel do buňky </w:t>
      </w:r>
      <w:r w:rsidR="00E44F1B" w:rsidRPr="001D7FD4">
        <w:t>F2</w:t>
      </w:r>
      <w:r w:rsidR="00CA692B">
        <w:t>3</w:t>
      </w:r>
      <w:r w:rsidR="00E44F1B" w:rsidRPr="001D7FD4">
        <w:t xml:space="preserve"> </w:t>
      </w:r>
      <w:r w:rsidR="007204B1" w:rsidRPr="001D7FD4">
        <w:t>listu „</w:t>
      </w:r>
      <w:r w:rsidR="00E44F1B" w:rsidRPr="001D7FD4">
        <w:t>Finanční kalkulace</w:t>
      </w:r>
      <w:r w:rsidR="007204B1" w:rsidRPr="001D7FD4">
        <w:t xml:space="preserve">“ </w:t>
      </w:r>
      <w:r w:rsidR="007204B1" w:rsidRPr="009113D1">
        <w:t>kalkulačního modelu (p</w:t>
      </w:r>
      <w:r w:rsidR="00E44F1B">
        <w:t>říloha č. 2.1 RD</w:t>
      </w:r>
      <w:r w:rsidR="007204B1" w:rsidRPr="009113D1">
        <w:t>).</w:t>
      </w:r>
    </w:p>
    <w:p w14:paraId="25477172" w14:textId="7769A599" w:rsidR="004D3928" w:rsidRPr="004D3928" w:rsidRDefault="00A674CF" w:rsidP="004A5A11">
      <w:pPr>
        <w:pStyle w:val="Poadavek"/>
      </w:pPr>
      <w:r>
        <w:t>V rámci implementace d</w:t>
      </w:r>
      <w:r w:rsidRPr="00504368">
        <w:t>oplňkov</w:t>
      </w:r>
      <w:r w:rsidR="00A04636">
        <w:t>é</w:t>
      </w:r>
      <w:r w:rsidRPr="00504368">
        <w:t xml:space="preserve"> služb</w:t>
      </w:r>
      <w:r>
        <w:t>y</w:t>
      </w:r>
      <w:r w:rsidRPr="00504368">
        <w:t xml:space="preserve"> rozhraní ISDN30 pro hlasovou VPN</w:t>
      </w:r>
      <w:r>
        <w:t xml:space="preserve"> bude zadavatel požadovat </w:t>
      </w:r>
      <w:r w:rsidR="00212407" w:rsidRPr="00212407">
        <w:t>migraci</w:t>
      </w:r>
      <w:r w:rsidR="002A4D3C">
        <w:t xml:space="preserve"> </w:t>
      </w:r>
      <w:r w:rsidR="00212407" w:rsidRPr="00212407">
        <w:t xml:space="preserve">MSISDN </w:t>
      </w:r>
      <w:r w:rsidR="00D048CB">
        <w:t>+420</w:t>
      </w:r>
      <w:r w:rsidR="00212407" w:rsidRPr="00212407">
        <w:t xml:space="preserve">73810, </w:t>
      </w:r>
      <w:r w:rsidR="00D048CB">
        <w:t>+420</w:t>
      </w:r>
      <w:r w:rsidR="00212407" w:rsidRPr="00212407">
        <w:t xml:space="preserve">738110xxx, </w:t>
      </w:r>
      <w:r w:rsidR="00D048CB">
        <w:t>+420</w:t>
      </w:r>
      <w:r w:rsidR="00212407" w:rsidRPr="00212407">
        <w:t>73811(1-</w:t>
      </w:r>
      <w:proofErr w:type="gramStart"/>
      <w:r w:rsidR="00212407" w:rsidRPr="00212407">
        <w:t>9)</w:t>
      </w:r>
      <w:proofErr w:type="spellStart"/>
      <w:r w:rsidR="00212407" w:rsidRPr="00212407">
        <w:t>xxx</w:t>
      </w:r>
      <w:proofErr w:type="spellEnd"/>
      <w:proofErr w:type="gramEnd"/>
      <w:r w:rsidR="00212407" w:rsidRPr="00212407">
        <w:t>.</w:t>
      </w:r>
    </w:p>
    <w:p w14:paraId="2209C44D" w14:textId="5DFC9BE2" w:rsidR="3AE6E167" w:rsidRPr="00633DE3" w:rsidRDefault="007B3826" w:rsidP="3AE6E167">
      <w:pPr>
        <w:pStyle w:val="Poadavek"/>
      </w:pPr>
      <w:r>
        <w:t>Impleme</w:t>
      </w:r>
      <w:r w:rsidR="00085948">
        <w:t>nta</w:t>
      </w:r>
      <w:r w:rsidR="008A3994">
        <w:t xml:space="preserve">ce </w:t>
      </w:r>
      <w:r w:rsidR="00735A96" w:rsidRPr="00735A96">
        <w:t>rozhraní ISDN30 pro hlasovou VPN</w:t>
      </w:r>
      <w:r w:rsidR="00735A96">
        <w:t xml:space="preserve"> </w:t>
      </w:r>
      <w:r w:rsidR="00143DD2">
        <w:t xml:space="preserve">bude </w:t>
      </w:r>
      <w:r w:rsidR="009D12D1">
        <w:t xml:space="preserve">objednána na základě </w:t>
      </w:r>
      <w:r w:rsidR="0003444F">
        <w:t xml:space="preserve">akceptovaného </w:t>
      </w:r>
      <w:r w:rsidR="007909A3">
        <w:t xml:space="preserve">implementačního projektu </w:t>
      </w:r>
      <w:r w:rsidR="00C75EF7">
        <w:t xml:space="preserve">(viz kapitola </w:t>
      </w:r>
      <w:r w:rsidR="00C75EF7">
        <w:fldChar w:fldCharType="begin"/>
      </w:r>
      <w:r w:rsidR="00C75EF7">
        <w:instrText xml:space="preserve"> REF _Ref147143358 \r \h </w:instrText>
      </w:r>
      <w:r w:rsidR="00C75EF7">
        <w:fldChar w:fldCharType="separate"/>
      </w:r>
      <w:r w:rsidR="00C75EF7">
        <w:t>4</w:t>
      </w:r>
      <w:r w:rsidR="00C75EF7">
        <w:fldChar w:fldCharType="end"/>
      </w:r>
      <w:r w:rsidR="00C75EF7">
        <w:t>)</w:t>
      </w:r>
      <w:r w:rsidR="0076377E">
        <w:t>.</w:t>
      </w:r>
    </w:p>
    <w:p w14:paraId="3C49CA95" w14:textId="36F7A740" w:rsidR="00021F6A" w:rsidRPr="00096DCF" w:rsidRDefault="0A018E65" w:rsidP="00021F6A">
      <w:pPr>
        <w:pStyle w:val="Nadpis2"/>
      </w:pPr>
      <w:bookmarkStart w:id="482" w:name="_Toc149672380"/>
      <w:bookmarkStart w:id="483" w:name="_Toc190951665"/>
      <w:r w:rsidRPr="00096DCF">
        <w:t>Implementace a nastavení systému záznamu hovorů</w:t>
      </w:r>
      <w:bookmarkEnd w:id="482"/>
      <w:bookmarkEnd w:id="483"/>
    </w:p>
    <w:p w14:paraId="00626012" w14:textId="07284464" w:rsidR="007B0BF7" w:rsidRDefault="007B0BF7" w:rsidP="007B0BF7">
      <w:pPr>
        <w:pStyle w:val="Poadavek"/>
      </w:pPr>
      <w:r w:rsidRPr="005B404A">
        <w:t xml:space="preserve">Cenu za implementaci </w:t>
      </w:r>
      <w:r w:rsidR="00DF0331" w:rsidRPr="00DF0331">
        <w:t xml:space="preserve">a nastavení systému záznamu hovorů </w:t>
      </w:r>
      <w:r w:rsidRPr="009113D1">
        <w:t xml:space="preserve">doplní dodavatel do buňky </w:t>
      </w:r>
      <w:r w:rsidRPr="00050BAD">
        <w:t>F</w:t>
      </w:r>
      <w:r w:rsidR="00E44F1B" w:rsidRPr="00E44F1B">
        <w:t>2</w:t>
      </w:r>
      <w:r w:rsidR="00E44F1B">
        <w:t>4</w:t>
      </w:r>
      <w:r w:rsidRPr="009113D1">
        <w:t xml:space="preserve"> listu „</w:t>
      </w:r>
      <w:r w:rsidR="00E44F1B">
        <w:t>Finanční kalkulace</w:t>
      </w:r>
      <w:r w:rsidRPr="009113D1">
        <w:t>“ kalkulačního modelu (příloha č. 2</w:t>
      </w:r>
      <w:r w:rsidR="00E44F1B">
        <w:t>.1</w:t>
      </w:r>
      <w:r w:rsidRPr="009113D1">
        <w:t xml:space="preserve"> RD).</w:t>
      </w:r>
    </w:p>
    <w:p w14:paraId="3F2AFC9E" w14:textId="62B93142" w:rsidR="00580BEA" w:rsidRPr="00633DE3" w:rsidDel="00A30142" w:rsidRDefault="007B0BF7" w:rsidP="00580BEA">
      <w:pPr>
        <w:pStyle w:val="Poadavek"/>
      </w:pPr>
      <w:r>
        <w:t xml:space="preserve">Implementace </w:t>
      </w:r>
      <w:r w:rsidR="006506C9" w:rsidRPr="00DF0331">
        <w:t xml:space="preserve">a nastavení systému záznamu hovorů </w:t>
      </w:r>
      <w:r>
        <w:t xml:space="preserve">bude objednána na základě akceptovaného implementačního projektu (viz kapitola </w:t>
      </w:r>
      <w:r>
        <w:fldChar w:fldCharType="begin"/>
      </w:r>
      <w:r>
        <w:instrText xml:space="preserve"> REF _Ref147143358 \r \h </w:instrText>
      </w:r>
      <w:r>
        <w:fldChar w:fldCharType="separate"/>
      </w:r>
      <w:r>
        <w:t>4</w:t>
      </w:r>
      <w:r>
        <w:fldChar w:fldCharType="end"/>
      </w:r>
      <w:r>
        <w:t>).</w:t>
      </w:r>
    </w:p>
    <w:p w14:paraId="5DFC60C4" w14:textId="4FC7BAE2" w:rsidR="00021F6A" w:rsidRPr="00096DCF" w:rsidRDefault="0A018E65" w:rsidP="00021F6A">
      <w:pPr>
        <w:pStyle w:val="Nadpis2"/>
      </w:pPr>
      <w:bookmarkStart w:id="484" w:name="_Toc190327585"/>
      <w:bookmarkStart w:id="485" w:name="_Toc190327586"/>
      <w:bookmarkStart w:id="486" w:name="_Toc190327587"/>
      <w:bookmarkStart w:id="487" w:name="_Toc149672381"/>
      <w:bookmarkStart w:id="488" w:name="_Toc190951666"/>
      <w:bookmarkEnd w:id="484"/>
      <w:bookmarkEnd w:id="485"/>
      <w:bookmarkEnd w:id="486"/>
      <w:r w:rsidRPr="00096DCF">
        <w:lastRenderedPageBreak/>
        <w:t>Provozní dokumentace (dokumentace skutečného provedení)</w:t>
      </w:r>
      <w:bookmarkEnd w:id="487"/>
      <w:bookmarkEnd w:id="488"/>
    </w:p>
    <w:p w14:paraId="3C595CC0" w14:textId="3C88962C" w:rsidR="00580BEA" w:rsidRPr="00633DE3" w:rsidRDefault="00A174E7" w:rsidP="00580BEA">
      <w:pPr>
        <w:pStyle w:val="Poadavek"/>
      </w:pPr>
      <w:bookmarkStart w:id="489" w:name="_Toc40955155"/>
      <w:r>
        <w:t>Dodavatel</w:t>
      </w:r>
      <w:r w:rsidRPr="0033515C">
        <w:t xml:space="preserve"> musí vypracovat dokument</w:t>
      </w:r>
      <w:r>
        <w:t xml:space="preserve"> (popř. sadu dílčích dokumentů)</w:t>
      </w:r>
      <w:r w:rsidRPr="0033515C">
        <w:t xml:space="preserve"> s názvem „</w:t>
      </w:r>
      <w:r w:rsidR="00F93707">
        <w:t>R</w:t>
      </w:r>
      <w:r w:rsidR="00F93707" w:rsidRPr="00E205A4">
        <w:t xml:space="preserve">ozhraní </w:t>
      </w:r>
      <w:r w:rsidR="00F93707" w:rsidRPr="005B404A">
        <w:t>ISDN30</w:t>
      </w:r>
      <w:r w:rsidR="00F93707" w:rsidRPr="00095B2F">
        <w:t xml:space="preserve"> pro hlasovou VP</w:t>
      </w:r>
      <w:r w:rsidR="00F93707">
        <w:t>N</w:t>
      </w:r>
      <w:r w:rsidR="00F93707" w:rsidRPr="0033515C">
        <w:t xml:space="preserve"> </w:t>
      </w:r>
      <w:r w:rsidRPr="0033515C">
        <w:t xml:space="preserve">– </w:t>
      </w:r>
      <w:r>
        <w:t>dokumentace skutečného provedení</w:t>
      </w:r>
      <w:r w:rsidRPr="0033515C">
        <w:t>“</w:t>
      </w:r>
      <w:r w:rsidR="00F93707">
        <w:t xml:space="preserve">, resp. </w:t>
      </w:r>
      <w:r w:rsidR="00F93707" w:rsidRPr="0033515C">
        <w:t>„</w:t>
      </w:r>
      <w:r w:rsidR="00F93707">
        <w:t>S</w:t>
      </w:r>
      <w:r w:rsidR="00F93707" w:rsidRPr="005B404A">
        <w:t>ystém záznamu hovorů</w:t>
      </w:r>
      <w:r w:rsidR="00F93707" w:rsidRPr="0033515C">
        <w:t xml:space="preserve"> – </w:t>
      </w:r>
      <w:r w:rsidR="00F93707">
        <w:t>dokumentace skutečného provedení</w:t>
      </w:r>
      <w:r w:rsidR="00F93707" w:rsidRPr="0033515C">
        <w:t>“,</w:t>
      </w:r>
      <w:r w:rsidR="009D562F">
        <w:t xml:space="preserve"> </w:t>
      </w:r>
      <w:r w:rsidRPr="0033515C">
        <w:t>kter</w:t>
      </w:r>
      <w:r w:rsidR="00C25E63">
        <w:t>ý</w:t>
      </w:r>
      <w:r w:rsidRPr="0033515C">
        <w:t xml:space="preserve"> bude obsahovat</w:t>
      </w:r>
      <w:r>
        <w:t xml:space="preserve"> </w:t>
      </w:r>
      <w:r w:rsidRPr="001D3323">
        <w:t xml:space="preserve">veškeré informace uvedené v </w:t>
      </w:r>
      <w:r>
        <w:t>i</w:t>
      </w:r>
      <w:r w:rsidRPr="001D3323">
        <w:t>mplementační</w:t>
      </w:r>
      <w:r>
        <w:t>m</w:t>
      </w:r>
      <w:r w:rsidRPr="001D3323">
        <w:t xml:space="preserve"> projekt</w:t>
      </w:r>
      <w:r>
        <w:t xml:space="preserve">u </w:t>
      </w:r>
      <w:r w:rsidRPr="001D3323">
        <w:t>doplněné a aktualizované tak, aby odpovídaly skutečnému provedení</w:t>
      </w:r>
      <w:r>
        <w:t xml:space="preserve"> implementace, </w:t>
      </w:r>
      <w:r w:rsidRPr="001D3323">
        <w:t>a to i těch</w:t>
      </w:r>
      <w:r>
        <w:t xml:space="preserve"> informací</w:t>
      </w:r>
      <w:r w:rsidRPr="001D3323">
        <w:t>, které nebyly obsaženy v</w:t>
      </w:r>
      <w:r>
        <w:t> původním implementačním projektu.</w:t>
      </w:r>
      <w:bookmarkEnd w:id="489"/>
    </w:p>
    <w:p w14:paraId="36192734" w14:textId="4851D38C" w:rsidR="00021F6A" w:rsidRPr="00096DCF" w:rsidRDefault="0A018E65" w:rsidP="00021F6A">
      <w:pPr>
        <w:pStyle w:val="Nadpis2"/>
      </w:pPr>
      <w:bookmarkStart w:id="490" w:name="_Toc149672382"/>
      <w:bookmarkStart w:id="491" w:name="_Toc190951667"/>
      <w:r w:rsidRPr="00096DCF">
        <w:t>Provedení akceptačních testů SAT</w:t>
      </w:r>
      <w:bookmarkEnd w:id="490"/>
      <w:bookmarkEnd w:id="491"/>
    </w:p>
    <w:p w14:paraId="04FBA07F" w14:textId="5CF2299D" w:rsidR="007F642F" w:rsidRDefault="007F642F" w:rsidP="007F642F">
      <w:pPr>
        <w:pStyle w:val="Poadavek"/>
      </w:pPr>
      <w:bookmarkStart w:id="492" w:name="_Toc40955156"/>
      <w:r>
        <w:t>Dodavatel musí provést za účasti zadavatele testy SAT v souladu se specifikací akceptačních testů SAT (viz kap.</w:t>
      </w:r>
      <w:r w:rsidR="009D0123">
        <w:t xml:space="preserve"> </w:t>
      </w:r>
      <w:r w:rsidR="005D56AA">
        <w:fldChar w:fldCharType="begin"/>
      </w:r>
      <w:r w:rsidR="005D56AA">
        <w:instrText xml:space="preserve"> REF _Ref147931148 \r \h </w:instrText>
      </w:r>
      <w:r w:rsidR="005D56AA">
        <w:fldChar w:fldCharType="separate"/>
      </w:r>
      <w:r w:rsidR="005D56AA">
        <w:t>5.4</w:t>
      </w:r>
      <w:r w:rsidR="005D56AA">
        <w:fldChar w:fldCharType="end"/>
      </w:r>
      <w:r>
        <w:t>)</w:t>
      </w:r>
      <w:r w:rsidR="00474D21">
        <w:t>.</w:t>
      </w:r>
      <w:r>
        <w:t xml:space="preserve"> </w:t>
      </w:r>
      <w:bookmarkEnd w:id="492"/>
      <w:r>
        <w:t>Dodavatel a zadavatel společně zaznamenají výsledky testů do formuláře (ve formátu podle požadavku</w:t>
      </w:r>
      <w:r w:rsidR="006467E4">
        <w:t xml:space="preserve"> </w:t>
      </w:r>
      <w:r w:rsidR="0047428F">
        <w:fldChar w:fldCharType="begin"/>
      </w:r>
      <w:r w:rsidR="0047428F">
        <w:instrText xml:space="preserve"> REF _Ref39759682 \r \h </w:instrText>
      </w:r>
      <w:r w:rsidR="0047428F">
        <w:fldChar w:fldCharType="separate"/>
      </w:r>
      <w:r w:rsidR="0047428F">
        <w:t>5.4.3</w:t>
      </w:r>
      <w:r w:rsidR="0047428F">
        <w:fldChar w:fldCharType="end"/>
      </w:r>
      <w:r>
        <w:t xml:space="preserve">), který na závěr </w:t>
      </w:r>
      <w:proofErr w:type="gramStart"/>
      <w:r>
        <w:t>podepíší</w:t>
      </w:r>
      <w:proofErr w:type="gramEnd"/>
      <w:r>
        <w:t>.</w:t>
      </w:r>
    </w:p>
    <w:p w14:paraId="675B721C" w14:textId="3942F34B" w:rsidR="007F642F" w:rsidRDefault="007F642F" w:rsidP="007F642F">
      <w:pPr>
        <w:pStyle w:val="Poadavek"/>
      </w:pPr>
      <w:bookmarkStart w:id="493" w:name="_Toc40955158"/>
      <w:bookmarkStart w:id="494" w:name="_Toc40955159"/>
      <w:r>
        <w:t>Podmínkou akceptace testů SAT</w:t>
      </w:r>
      <w:r w:rsidRPr="00793154">
        <w:t xml:space="preserve"> </w:t>
      </w:r>
      <w:r>
        <w:t>(akceptace plnění) na produkčním prostředí za strany zadavatele je úspěšné předvedení výsledků všech předepsaných testů (testovacích scénářů) uvedených ve specifikaci akceptačních testů SAT (viz kap.</w:t>
      </w:r>
      <w:r w:rsidR="004E6697">
        <w:t xml:space="preserve"> </w:t>
      </w:r>
      <w:r w:rsidR="00D91A31">
        <w:fldChar w:fldCharType="begin"/>
      </w:r>
      <w:r w:rsidR="00D91A31">
        <w:instrText xml:space="preserve"> REF _Ref147931325 \r \h </w:instrText>
      </w:r>
      <w:r w:rsidR="00D91A31">
        <w:fldChar w:fldCharType="separate"/>
      </w:r>
      <w:r w:rsidR="00D91A31">
        <w:t>5.4</w:t>
      </w:r>
      <w:r w:rsidR="00D91A31">
        <w:fldChar w:fldCharType="end"/>
      </w:r>
      <w:r>
        <w:t>) ze strany dodavatele</w:t>
      </w:r>
      <w:bookmarkEnd w:id="493"/>
      <w:r>
        <w:t>.</w:t>
      </w:r>
    </w:p>
    <w:p w14:paraId="3A358A04" w14:textId="77777777" w:rsidR="007F642F" w:rsidRPr="00E176BB" w:rsidRDefault="007F642F" w:rsidP="007F642F">
      <w:pPr>
        <w:pStyle w:val="Poadavek"/>
      </w:pPr>
      <w:bookmarkStart w:id="495" w:name="_Toc40955160"/>
      <w:bookmarkEnd w:id="494"/>
      <w:r w:rsidRPr="00E176BB">
        <w:t>V případě neúspěšného pokusu o provedení testů SAT (pokud některé testovací scénáře nebudou splněny) je možné celé testy SAT opakovat v náhradních termínech.</w:t>
      </w:r>
    </w:p>
    <w:p w14:paraId="32FCA03C" w14:textId="1CAA45C5" w:rsidR="007F642F" w:rsidRPr="00E176BB" w:rsidRDefault="007F642F" w:rsidP="007F642F">
      <w:pPr>
        <w:pStyle w:val="Poadavek"/>
      </w:pPr>
      <w:r>
        <w:t xml:space="preserve">Požadavky na součinnost zadavatele při testech SAT nesmí přesáhnout více než </w:t>
      </w:r>
      <w:r w:rsidR="00A90071">
        <w:t>30</w:t>
      </w:r>
      <w:r>
        <w:t xml:space="preserve"> člověkodnů práce (vč. případných opakování SAT testů).</w:t>
      </w:r>
      <w:bookmarkEnd w:id="495"/>
    </w:p>
    <w:p w14:paraId="225F5AA8" w14:textId="77777777" w:rsidR="00580BEA" w:rsidRPr="00580BEA" w:rsidRDefault="00580BEA" w:rsidP="00580BEA">
      <w:pPr>
        <w:rPr>
          <w:highlight w:val="cyan"/>
        </w:rPr>
      </w:pPr>
    </w:p>
    <w:p w14:paraId="0C47DEF8" w14:textId="77777777" w:rsidR="00376D25" w:rsidRDefault="00376D25">
      <w:pPr>
        <w:spacing w:after="0"/>
        <w:rPr>
          <w:rFonts w:asciiTheme="majorHAnsi" w:eastAsiaTheme="majorEastAsia" w:hAnsiTheme="majorHAnsi" w:cstheme="majorBidi"/>
          <w:b/>
          <w:bCs/>
          <w:kern w:val="32"/>
          <w:sz w:val="32"/>
          <w:szCs w:val="32"/>
        </w:rPr>
      </w:pPr>
      <w:bookmarkStart w:id="496" w:name="_Toc149672383"/>
      <w:r>
        <w:br w:type="page"/>
      </w:r>
    </w:p>
    <w:p w14:paraId="7E01D439" w14:textId="4022A605" w:rsidR="00021F6A" w:rsidRPr="00050BAD" w:rsidRDefault="0A018E65" w:rsidP="00487E27">
      <w:pPr>
        <w:pStyle w:val="Nadpis1"/>
      </w:pPr>
      <w:bookmarkStart w:id="497" w:name="_Toc190951668"/>
      <w:r w:rsidRPr="00050BAD">
        <w:lastRenderedPageBreak/>
        <w:t>Zaškolení</w:t>
      </w:r>
      <w:bookmarkEnd w:id="496"/>
      <w:bookmarkEnd w:id="497"/>
      <w:r w:rsidRPr="00050BAD">
        <w:t xml:space="preserve"> </w:t>
      </w:r>
    </w:p>
    <w:p w14:paraId="55E1A5FB" w14:textId="6C048B93" w:rsidR="00487E27" w:rsidRPr="00096DCF" w:rsidRDefault="00980EEA" w:rsidP="00096DCF">
      <w:pPr>
        <w:rPr>
          <w:highlight w:val="yellow"/>
        </w:rPr>
      </w:pPr>
      <w:r w:rsidRPr="00980EEA">
        <w:t>V této části jsou specifikované požadavky na zaškolení zaměstnanců zadavatele za účelem správy SIM karet, síťových a integračních rozhraní.</w:t>
      </w:r>
    </w:p>
    <w:p w14:paraId="204CCD12" w14:textId="5B504154" w:rsidR="00580BEA" w:rsidRDefault="00517D94" w:rsidP="00AB3CE4">
      <w:pPr>
        <w:pStyle w:val="Nadpis2"/>
      </w:pPr>
      <w:bookmarkStart w:id="498" w:name="_Toc149672384"/>
      <w:bookmarkStart w:id="499" w:name="_Toc190951669"/>
      <w:r w:rsidRPr="00517D94">
        <w:t>Společné požadavky na zaškolení</w:t>
      </w:r>
      <w:bookmarkEnd w:id="498"/>
      <w:bookmarkEnd w:id="499"/>
    </w:p>
    <w:p w14:paraId="287EF7A6" w14:textId="77777777" w:rsidR="00125D70" w:rsidRDefault="00125D70" w:rsidP="00125D70">
      <w:pPr>
        <w:pStyle w:val="Poadavek"/>
      </w:pPr>
      <w:bookmarkStart w:id="500" w:name="_Toc40955172"/>
      <w:r>
        <w:t>Dodavatel musí v rámci plnění zajistit následující typy zaškolení osob zadavatele:</w:t>
      </w:r>
      <w:bookmarkEnd w:id="500"/>
    </w:p>
    <w:p w14:paraId="29EF6530" w14:textId="7ED66DE3" w:rsidR="00125D70" w:rsidRDefault="00125D70" w:rsidP="00125D70">
      <w:pPr>
        <w:pStyle w:val="Odstavecseseznamem"/>
        <w:numPr>
          <w:ilvl w:val="0"/>
          <w:numId w:val="51"/>
        </w:numPr>
      </w:pPr>
      <w:r w:rsidRPr="00FA1B49">
        <w:t xml:space="preserve">Zaškolení na běžnou správu </w:t>
      </w:r>
      <w:r>
        <w:t>mobilních služeb</w:t>
      </w:r>
      <w:r w:rsidRPr="00FA1B49">
        <w:t xml:space="preserve"> pomocí webového portálu</w:t>
      </w:r>
    </w:p>
    <w:p w14:paraId="04BFA273" w14:textId="4133486E" w:rsidR="00BA50A7" w:rsidRPr="00734D20" w:rsidRDefault="008F7111" w:rsidP="00AB6D49">
      <w:pPr>
        <w:pStyle w:val="Odstavecseseznamem"/>
        <w:numPr>
          <w:ilvl w:val="0"/>
          <w:numId w:val="51"/>
        </w:numPr>
      </w:pPr>
      <w:r>
        <w:t xml:space="preserve">Zaškolení na </w:t>
      </w:r>
      <w:r w:rsidR="0088706E">
        <w:t xml:space="preserve">běžnou správu </w:t>
      </w:r>
      <w:r w:rsidR="00733CB0">
        <w:t>ostatních služeb</w:t>
      </w:r>
      <w:r w:rsidR="00AB6D49">
        <w:t xml:space="preserve"> (</w:t>
      </w:r>
      <w:r w:rsidR="00A0630B">
        <w:t xml:space="preserve">zejména </w:t>
      </w:r>
      <w:r w:rsidR="00D13B63">
        <w:t>služba záznamu hovorů)</w:t>
      </w:r>
    </w:p>
    <w:p w14:paraId="600999A8" w14:textId="6EB9D0E0" w:rsidR="00125D70" w:rsidRDefault="00125D70" w:rsidP="00125D70">
      <w:pPr>
        <w:pStyle w:val="Odstavecseseznamem"/>
        <w:numPr>
          <w:ilvl w:val="0"/>
          <w:numId w:val="51"/>
        </w:numPr>
      </w:pPr>
      <w:r w:rsidRPr="00FA1B49">
        <w:t>Zaškolení na expertní správu síťových a integračních rozhraní</w:t>
      </w:r>
      <w:r w:rsidR="00021873">
        <w:t xml:space="preserve"> souvisejících s provozem ostatních služeb</w:t>
      </w:r>
    </w:p>
    <w:p w14:paraId="6B58BD36" w14:textId="77777777" w:rsidR="00125D70" w:rsidRDefault="00125D70" w:rsidP="00125D70">
      <w:pPr>
        <w:pStyle w:val="Poadavek"/>
      </w:pPr>
      <w:bookmarkStart w:id="501" w:name="_Toc40955173"/>
      <w:r>
        <w:t>Zaškolení musí probíhat vždy v pracovní dny.</w:t>
      </w:r>
      <w:bookmarkEnd w:id="501"/>
    </w:p>
    <w:p w14:paraId="465FB222" w14:textId="77777777" w:rsidR="00125D70" w:rsidRDefault="00125D70" w:rsidP="00125D70">
      <w:pPr>
        <w:pStyle w:val="Poadavek"/>
      </w:pPr>
      <w:bookmarkStart w:id="502" w:name="_Toc40955174"/>
      <w:r>
        <w:t>Zaškolení osob zadavatele musí probíhat v prostorách dodavatele na území České republiky, popř. se souhlasem zadavatel může probíhat v prostorách zadavatele nebo formou telekonference (např. prostřednictvím MS Teams).</w:t>
      </w:r>
      <w:bookmarkEnd w:id="502"/>
    </w:p>
    <w:p w14:paraId="6041A362" w14:textId="77777777" w:rsidR="00125D70" w:rsidRDefault="00125D70" w:rsidP="00125D70">
      <w:pPr>
        <w:pStyle w:val="Poadavek"/>
      </w:pPr>
      <w:bookmarkStart w:id="503" w:name="_Toc40955175"/>
      <w:r>
        <w:t>Zaškolení musí probíhat v českém jazyce.</w:t>
      </w:r>
      <w:bookmarkEnd w:id="503"/>
      <w:r>
        <w:t xml:space="preserve"> </w:t>
      </w:r>
    </w:p>
    <w:p w14:paraId="5125C90E" w14:textId="77777777" w:rsidR="00125D70" w:rsidRDefault="00125D70" w:rsidP="00125D70">
      <w:pPr>
        <w:pStyle w:val="Poadavek"/>
      </w:pPr>
      <w:bookmarkStart w:id="504" w:name="_Toc40955176"/>
      <w:r>
        <w:t xml:space="preserve">Zaškolení musí dodavatel zajistit </w:t>
      </w:r>
      <w:r w:rsidRPr="00631812">
        <w:t>v</w:t>
      </w:r>
      <w:r>
        <w:t> </w:t>
      </w:r>
      <w:r w:rsidRPr="00631812">
        <w:t>souladu</w:t>
      </w:r>
      <w:r>
        <w:t xml:space="preserve"> s</w:t>
      </w:r>
      <w:r w:rsidRPr="00631812">
        <w:t xml:space="preserve"> harmonogramem a termíny plnění (viz kap. </w:t>
      </w:r>
      <w:r>
        <w:fldChar w:fldCharType="begin"/>
      </w:r>
      <w:r>
        <w:instrText xml:space="preserve"> REF _Ref40697249 \r \h </w:instrText>
      </w:r>
      <w:r>
        <w:fldChar w:fldCharType="separate"/>
      </w:r>
      <w:r>
        <w:t>2.3</w:t>
      </w:r>
      <w:r>
        <w:fldChar w:fldCharType="end"/>
      </w:r>
      <w:r>
        <w:t xml:space="preserve"> a </w:t>
      </w:r>
      <w:r>
        <w:fldChar w:fldCharType="begin"/>
      </w:r>
      <w:r>
        <w:instrText xml:space="preserve"> REF _Ref40708039 \r \h </w:instrText>
      </w:r>
      <w:r>
        <w:fldChar w:fldCharType="separate"/>
      </w:r>
      <w:r>
        <w:t>2.4</w:t>
      </w:r>
      <w:r>
        <w:fldChar w:fldCharType="end"/>
      </w:r>
      <w:r w:rsidRPr="00631812">
        <w:t xml:space="preserve">) </w:t>
      </w:r>
      <w:r>
        <w:t>a v konkrétním termínu dohodnutém se zadavatelem.</w:t>
      </w:r>
      <w:bookmarkEnd w:id="504"/>
    </w:p>
    <w:p w14:paraId="319F11DA" w14:textId="77777777" w:rsidR="00125D70" w:rsidRDefault="00125D70" w:rsidP="00125D70">
      <w:pPr>
        <w:pStyle w:val="Poadavek"/>
      </w:pPr>
      <w:bookmarkStart w:id="505" w:name="_Toc40955177"/>
      <w:r>
        <w:t>Dodavatel musí účastníkům školení (osobám zadavatele) poskytnout veškerý</w:t>
      </w:r>
      <w:r w:rsidRPr="007A13BF">
        <w:t xml:space="preserve"> </w:t>
      </w:r>
      <w:r>
        <w:t xml:space="preserve">prezentovaný </w:t>
      </w:r>
      <w:r w:rsidRPr="007A13BF">
        <w:t>obsah</w:t>
      </w:r>
      <w:r>
        <w:t xml:space="preserve"> a výukové materiály ze za</w:t>
      </w:r>
      <w:r w:rsidRPr="007A13BF">
        <w:t xml:space="preserve">školení </w:t>
      </w:r>
      <w:r>
        <w:t>minimálně v elektronické formě.</w:t>
      </w:r>
      <w:bookmarkEnd w:id="505"/>
    </w:p>
    <w:p w14:paraId="3E7CA406" w14:textId="77777777" w:rsidR="00125D70" w:rsidRDefault="00125D70" w:rsidP="00125D70">
      <w:pPr>
        <w:pStyle w:val="Poadavek"/>
      </w:pPr>
      <w:r w:rsidRPr="00631812">
        <w:t xml:space="preserve">Součástí </w:t>
      </w:r>
      <w:r>
        <w:t>jednotkové ceny zaškolení musí být všechny náklady dodavatele na realizaci celého průběhu jednoho zaškolení (příprava zaškolovacích prostor, vybavení, výukových materiálů, občerstvení) v požadovaném rozsahu (předmět zaškolení, počet účastníků, trvání).</w:t>
      </w:r>
    </w:p>
    <w:p w14:paraId="45EEC230" w14:textId="3D1660AD" w:rsidR="003F0DEA" w:rsidRPr="003F0DEA" w:rsidRDefault="00203D5B" w:rsidP="00096DCF">
      <w:pPr>
        <w:pStyle w:val="Poadavek"/>
      </w:pPr>
      <w:r>
        <w:t xml:space="preserve">Dodavatel vyplní cenu zaškolení do buněk </w:t>
      </w:r>
      <w:r w:rsidR="008A2EA8" w:rsidRPr="00C50C05">
        <w:t>F2</w:t>
      </w:r>
      <w:r w:rsidR="000F13BB">
        <w:t xml:space="preserve">6 až </w:t>
      </w:r>
      <w:r w:rsidR="008A2EA8" w:rsidRPr="00C50C05">
        <w:t>F2</w:t>
      </w:r>
      <w:r w:rsidR="000F13BB">
        <w:t>8</w:t>
      </w:r>
      <w:r w:rsidR="008A2EA8" w:rsidRPr="00C50C05">
        <w:t xml:space="preserve"> </w:t>
      </w:r>
      <w:r w:rsidRPr="00C50C05">
        <w:t xml:space="preserve">listu „Finanční kalkulace“ </w:t>
      </w:r>
      <w:r w:rsidR="008A2EA8">
        <w:t>přílohy 2.1 RD.</w:t>
      </w:r>
    </w:p>
    <w:p w14:paraId="71923DE6" w14:textId="77777777" w:rsidR="003F0DEA" w:rsidRDefault="003F0DEA" w:rsidP="003F0DEA">
      <w:pPr>
        <w:pStyle w:val="Nadpis2"/>
      </w:pPr>
      <w:bookmarkStart w:id="506" w:name="_Toc149672385"/>
      <w:bookmarkStart w:id="507" w:name="_Toc190951670"/>
      <w:bookmarkStart w:id="508" w:name="_Toc147909588"/>
      <w:r w:rsidRPr="008404BD">
        <w:t xml:space="preserve">Zaškolení na běžnou správu </w:t>
      </w:r>
      <w:r>
        <w:t>mobilních služeb</w:t>
      </w:r>
      <w:r w:rsidRPr="008404BD">
        <w:t xml:space="preserve"> pomocí webového portálu</w:t>
      </w:r>
      <w:bookmarkEnd w:id="506"/>
      <w:bookmarkEnd w:id="507"/>
    </w:p>
    <w:p w14:paraId="125DA52E" w14:textId="77777777" w:rsidR="003F0DEA" w:rsidRPr="007A13BF" w:rsidRDefault="003F0DEA" w:rsidP="003F0DEA">
      <w:pPr>
        <w:pStyle w:val="Poadavek"/>
      </w:pPr>
      <w:r w:rsidRPr="007A13BF">
        <w:t xml:space="preserve">Zaškolení </w:t>
      </w:r>
      <w:r w:rsidRPr="00FA1B49">
        <w:t xml:space="preserve">na běžnou správu </w:t>
      </w:r>
      <w:r>
        <w:t>mobilních služeb</w:t>
      </w:r>
      <w:r w:rsidRPr="00FA1B49">
        <w:t xml:space="preserve"> pomocí webového portálu </w:t>
      </w:r>
      <w:r w:rsidRPr="007A13BF">
        <w:t>musí odpovídat následujícímu zaměření a rozsahu:</w:t>
      </w:r>
    </w:p>
    <w:p w14:paraId="2D969CAB" w14:textId="77777777" w:rsidR="003F0DEA" w:rsidRDefault="003F0DEA" w:rsidP="003F0DEA">
      <w:pPr>
        <w:pStyle w:val="Odstavecseseznamem"/>
        <w:numPr>
          <w:ilvl w:val="0"/>
          <w:numId w:val="52"/>
        </w:numPr>
      </w:pPr>
      <w:r>
        <w:t>Vysvětlení použití</w:t>
      </w:r>
      <w:r w:rsidRPr="007A13BF">
        <w:t xml:space="preserve"> </w:t>
      </w:r>
      <w:r>
        <w:t>všech uživatelských funkcí webového portálu</w:t>
      </w:r>
      <w:r w:rsidRPr="007A13BF">
        <w:t xml:space="preserve"> </w:t>
      </w:r>
      <w:r>
        <w:t>(pro koncové uživatele)</w:t>
      </w:r>
    </w:p>
    <w:p w14:paraId="0605267D" w14:textId="77777777" w:rsidR="003F0DEA" w:rsidRPr="007A13BF" w:rsidRDefault="003F0DEA" w:rsidP="003F0DEA">
      <w:pPr>
        <w:pStyle w:val="Odstavecseseznamem"/>
        <w:numPr>
          <w:ilvl w:val="0"/>
          <w:numId w:val="52"/>
        </w:numPr>
      </w:pPr>
      <w:r>
        <w:t xml:space="preserve">Praktické ukázky a cvičení na způsobu </w:t>
      </w:r>
      <w:r w:rsidRPr="007A13BF">
        <w:t xml:space="preserve">ovládání </w:t>
      </w:r>
      <w:r>
        <w:t>jednotlivých funkcí</w:t>
      </w:r>
    </w:p>
    <w:p w14:paraId="0EA23F23" w14:textId="77777777" w:rsidR="003F0DEA" w:rsidRPr="007A13BF" w:rsidRDefault="003F0DEA" w:rsidP="003F0DEA">
      <w:pPr>
        <w:pStyle w:val="Odstavecseseznamem"/>
        <w:numPr>
          <w:ilvl w:val="0"/>
          <w:numId w:val="52"/>
        </w:numPr>
      </w:pPr>
      <w:r>
        <w:t>Až pro 8 účastníků</w:t>
      </w:r>
    </w:p>
    <w:p w14:paraId="40CB498C" w14:textId="1137067E" w:rsidR="003F0DEA" w:rsidRDefault="003F0DEA" w:rsidP="003F0DEA">
      <w:pPr>
        <w:pStyle w:val="Odstavecseseznamem"/>
        <w:numPr>
          <w:ilvl w:val="0"/>
          <w:numId w:val="52"/>
        </w:numPr>
      </w:pPr>
      <w:r>
        <w:t>Trvání minimálně 1 den, maximálně 2 dny</w:t>
      </w:r>
    </w:p>
    <w:p w14:paraId="10F1A586" w14:textId="77777777" w:rsidR="003F0DEA" w:rsidRDefault="003F0DEA" w:rsidP="00096DCF"/>
    <w:p w14:paraId="688DB1F1" w14:textId="332589BE" w:rsidR="00F060E1" w:rsidRDefault="00F060E1" w:rsidP="00F060E1">
      <w:pPr>
        <w:pStyle w:val="Nadpis2"/>
      </w:pPr>
      <w:bookmarkStart w:id="509" w:name="_Toc149672386"/>
      <w:bookmarkStart w:id="510" w:name="_Toc190951671"/>
      <w:r w:rsidRPr="008404BD">
        <w:t>Zaškolení na běžnou správu</w:t>
      </w:r>
      <w:r w:rsidR="00BF731C">
        <w:t xml:space="preserve"> a použití</w:t>
      </w:r>
      <w:r w:rsidRPr="008404BD">
        <w:t xml:space="preserve"> </w:t>
      </w:r>
      <w:r w:rsidR="00BF731C">
        <w:t>ostatních služeb</w:t>
      </w:r>
      <w:r w:rsidRPr="008404BD">
        <w:t xml:space="preserve"> pomocí webového portálu</w:t>
      </w:r>
      <w:bookmarkEnd w:id="508"/>
      <w:bookmarkEnd w:id="509"/>
      <w:bookmarkEnd w:id="510"/>
    </w:p>
    <w:p w14:paraId="1EF05840" w14:textId="68869895" w:rsidR="00F060E1" w:rsidRPr="007A13BF" w:rsidRDefault="00F060E1" w:rsidP="00F060E1">
      <w:pPr>
        <w:pStyle w:val="Poadavek"/>
      </w:pPr>
      <w:bookmarkStart w:id="511" w:name="_Toc40955179"/>
      <w:r w:rsidRPr="007A13BF">
        <w:t xml:space="preserve">Zaškolení </w:t>
      </w:r>
      <w:r w:rsidRPr="00FA1B49">
        <w:t>na běžnou správu</w:t>
      </w:r>
      <w:r w:rsidR="00FB5521">
        <w:t xml:space="preserve"> a provoz ostatních</w:t>
      </w:r>
      <w:r>
        <w:t xml:space="preserve"> služeb</w:t>
      </w:r>
      <w:r w:rsidRPr="00FA1B49">
        <w:t xml:space="preserve"> pomocí webového portálu </w:t>
      </w:r>
      <w:r w:rsidRPr="007A13BF">
        <w:t>musí odpovídat následujícímu zaměření a rozsahu:</w:t>
      </w:r>
      <w:bookmarkEnd w:id="511"/>
    </w:p>
    <w:p w14:paraId="05763FBC" w14:textId="77777777" w:rsidR="00F060E1" w:rsidRDefault="00F060E1" w:rsidP="00F060E1">
      <w:pPr>
        <w:pStyle w:val="Odstavecseseznamem"/>
        <w:numPr>
          <w:ilvl w:val="0"/>
          <w:numId w:val="52"/>
        </w:numPr>
      </w:pPr>
      <w:r>
        <w:lastRenderedPageBreak/>
        <w:t>Vysvětlení použití</w:t>
      </w:r>
      <w:r w:rsidRPr="007A13BF">
        <w:t xml:space="preserve"> </w:t>
      </w:r>
      <w:r>
        <w:t>všech uživatelských funkcí webového portálu</w:t>
      </w:r>
      <w:r w:rsidRPr="007A13BF">
        <w:t xml:space="preserve"> </w:t>
      </w:r>
      <w:r>
        <w:t>(pro koncové uživatele)</w:t>
      </w:r>
    </w:p>
    <w:p w14:paraId="2477B06B" w14:textId="77777777" w:rsidR="00F060E1" w:rsidRPr="007A13BF" w:rsidRDefault="00F060E1" w:rsidP="00F060E1">
      <w:pPr>
        <w:pStyle w:val="Odstavecseseznamem"/>
        <w:numPr>
          <w:ilvl w:val="0"/>
          <w:numId w:val="52"/>
        </w:numPr>
      </w:pPr>
      <w:r>
        <w:t xml:space="preserve">Praktické ukázky a cvičení na způsobu </w:t>
      </w:r>
      <w:r w:rsidRPr="007A13BF">
        <w:t xml:space="preserve">ovládání </w:t>
      </w:r>
      <w:r>
        <w:t>jednotlivých funkcí</w:t>
      </w:r>
    </w:p>
    <w:p w14:paraId="1EB7B74A" w14:textId="77777777" w:rsidR="00F060E1" w:rsidRPr="007A13BF" w:rsidRDefault="00F060E1" w:rsidP="00F060E1">
      <w:pPr>
        <w:pStyle w:val="Odstavecseseznamem"/>
        <w:numPr>
          <w:ilvl w:val="0"/>
          <w:numId w:val="52"/>
        </w:numPr>
      </w:pPr>
      <w:r>
        <w:t>Až pro 8 účastníků</w:t>
      </w:r>
    </w:p>
    <w:p w14:paraId="08FF5120" w14:textId="77777777" w:rsidR="00F060E1" w:rsidRDefault="00F060E1" w:rsidP="00F060E1">
      <w:pPr>
        <w:pStyle w:val="Odstavecseseznamem"/>
        <w:numPr>
          <w:ilvl w:val="0"/>
          <w:numId w:val="52"/>
        </w:numPr>
      </w:pPr>
      <w:r>
        <w:t>Trvání minimálně 1 den, maximálně 2 dny</w:t>
      </w:r>
    </w:p>
    <w:p w14:paraId="37297A03" w14:textId="77777777" w:rsidR="00BF731C" w:rsidRDefault="00BF731C" w:rsidP="00096DCF"/>
    <w:p w14:paraId="2697A43D" w14:textId="6B59D1B8" w:rsidR="002B3363" w:rsidRPr="008404BD" w:rsidRDefault="002B3363" w:rsidP="002B3363">
      <w:pPr>
        <w:pStyle w:val="Nadpis2"/>
      </w:pPr>
      <w:bookmarkStart w:id="512" w:name="_Toc147909589"/>
      <w:bookmarkStart w:id="513" w:name="_Toc149672387"/>
      <w:bookmarkStart w:id="514" w:name="_Toc190951672"/>
      <w:r w:rsidRPr="008404BD">
        <w:t>Zaškolení na expertní správu síťových a integračních rozhraní</w:t>
      </w:r>
      <w:bookmarkEnd w:id="512"/>
      <w:r>
        <w:t xml:space="preserve"> </w:t>
      </w:r>
      <w:r w:rsidR="00B5044D">
        <w:t>souvisejících s provozem ostatních služeb</w:t>
      </w:r>
      <w:bookmarkEnd w:id="513"/>
      <w:bookmarkEnd w:id="514"/>
    </w:p>
    <w:p w14:paraId="22847587" w14:textId="77777777" w:rsidR="002B3363" w:rsidRDefault="002B3363" w:rsidP="002B3363">
      <w:pPr>
        <w:pStyle w:val="Poadavek"/>
      </w:pPr>
      <w:r w:rsidRPr="007A13BF">
        <w:t xml:space="preserve">Zaškolení </w:t>
      </w:r>
      <w:r w:rsidRPr="00A92B56">
        <w:t>na expertní správu síťových a integračních rozhraní</w:t>
      </w:r>
      <w:r w:rsidRPr="007A13BF">
        <w:t xml:space="preserve"> musí odpovídat následujícímu zaměření a rozsahu:</w:t>
      </w:r>
    </w:p>
    <w:p w14:paraId="4E9D8CD1" w14:textId="77777777" w:rsidR="002B3363" w:rsidRDefault="002B3363" w:rsidP="002B3363">
      <w:pPr>
        <w:pStyle w:val="Odstavecseseznamem"/>
        <w:numPr>
          <w:ilvl w:val="0"/>
          <w:numId w:val="52"/>
        </w:numPr>
      </w:pPr>
      <w:r>
        <w:t>Podrobné seznámení se způsobem předávání mobilních datových služeb, architektury propojení, použitých konceptů použitých principů</w:t>
      </w:r>
    </w:p>
    <w:p w14:paraId="0D30006D" w14:textId="77777777" w:rsidR="002B3363" w:rsidRDefault="002B3363" w:rsidP="002B3363">
      <w:pPr>
        <w:pStyle w:val="Odstavecseseznamem"/>
        <w:numPr>
          <w:ilvl w:val="0"/>
          <w:numId w:val="52"/>
        </w:numPr>
      </w:pPr>
      <w:r>
        <w:t xml:space="preserve">Vysvětlení podporovaných funkcí na jednotlivých rozhraních, významu, formátu, struktury, vzájemných vazeb, sekvencí výměny dat (informačních objektů), dimenzování, kapacitní limity atp. </w:t>
      </w:r>
    </w:p>
    <w:p w14:paraId="058D088E" w14:textId="77777777" w:rsidR="002B3363" w:rsidRDefault="002B3363" w:rsidP="002B3363">
      <w:pPr>
        <w:pStyle w:val="Odstavecseseznamem"/>
        <w:numPr>
          <w:ilvl w:val="0"/>
          <w:numId w:val="52"/>
        </w:numPr>
      </w:pPr>
      <w:r>
        <w:t>Praktické ukázky využití jednotlivých rozhraní na vzorových případech</w:t>
      </w:r>
    </w:p>
    <w:p w14:paraId="0E8DD07C" w14:textId="77777777" w:rsidR="002B3363" w:rsidRPr="007A13BF" w:rsidRDefault="002B3363" w:rsidP="002B3363">
      <w:pPr>
        <w:pStyle w:val="Odstavecseseznamem"/>
        <w:numPr>
          <w:ilvl w:val="0"/>
          <w:numId w:val="52"/>
        </w:numPr>
      </w:pPr>
      <w:r>
        <w:t>Až pro 6 účastníků</w:t>
      </w:r>
    </w:p>
    <w:p w14:paraId="7183CE8E" w14:textId="77777777" w:rsidR="002B3363" w:rsidRDefault="002B3363" w:rsidP="002B3363">
      <w:pPr>
        <w:pStyle w:val="Odstavecseseznamem"/>
        <w:numPr>
          <w:ilvl w:val="0"/>
          <w:numId w:val="52"/>
        </w:numPr>
      </w:pPr>
      <w:r>
        <w:t>Trvání minimálně 3 dny, maximálně 10 dní</w:t>
      </w:r>
    </w:p>
    <w:p w14:paraId="1C61AA3C" w14:textId="77777777" w:rsidR="00125D70" w:rsidRPr="00096DCF" w:rsidRDefault="00125D70" w:rsidP="00125D70"/>
    <w:p w14:paraId="07817209" w14:textId="77777777" w:rsidR="00376D25" w:rsidRDefault="00376D25">
      <w:pPr>
        <w:spacing w:after="0"/>
        <w:rPr>
          <w:rFonts w:asciiTheme="majorHAnsi" w:eastAsiaTheme="majorEastAsia" w:hAnsiTheme="majorHAnsi" w:cstheme="majorBidi"/>
          <w:b/>
          <w:bCs/>
          <w:kern w:val="32"/>
          <w:sz w:val="32"/>
          <w:szCs w:val="32"/>
        </w:rPr>
      </w:pPr>
      <w:bookmarkStart w:id="515" w:name="_Toc149672388"/>
      <w:bookmarkEnd w:id="394"/>
      <w:bookmarkEnd w:id="395"/>
      <w:bookmarkEnd w:id="396"/>
      <w:bookmarkEnd w:id="397"/>
      <w:bookmarkEnd w:id="398"/>
      <w:bookmarkEnd w:id="468"/>
      <w:r>
        <w:br w:type="page"/>
      </w:r>
    </w:p>
    <w:p w14:paraId="358EBAAD" w14:textId="39658A8F" w:rsidR="00021F6A" w:rsidRPr="00096DCF" w:rsidRDefault="009828D4" w:rsidP="00021F6A">
      <w:pPr>
        <w:pStyle w:val="Nadpis1"/>
        <w:ind w:left="431" w:hanging="431"/>
      </w:pPr>
      <w:bookmarkStart w:id="516" w:name="_Toc190951673"/>
      <w:r w:rsidRPr="00096DCF">
        <w:lastRenderedPageBreak/>
        <w:t>Dodávky SIM karet</w:t>
      </w:r>
      <w:bookmarkEnd w:id="515"/>
      <w:bookmarkEnd w:id="516"/>
    </w:p>
    <w:p w14:paraId="262E6B7B" w14:textId="77777777" w:rsidR="00E57F34" w:rsidRDefault="00100928" w:rsidP="00E57F34">
      <w:pPr>
        <w:pStyle w:val="Poadavek"/>
      </w:pPr>
      <w:r>
        <w:t>Pokud je p</w:t>
      </w:r>
      <w:r w:rsidR="00E57F34" w:rsidRPr="002602FE">
        <w:t xml:space="preserve">oskytování </w:t>
      </w:r>
      <w:r>
        <w:t>mobilních služeb</w:t>
      </w:r>
      <w:r w:rsidR="00E57F34" w:rsidRPr="002602FE">
        <w:t xml:space="preserve"> svázáno s fyzickými SIM kartami, musí</w:t>
      </w:r>
      <w:r>
        <w:t xml:space="preserve"> je</w:t>
      </w:r>
      <w:r w:rsidR="00E57F34" w:rsidRPr="002602FE">
        <w:t xml:space="preserve"> dodavatel (mobilní operátor) poskytnout za tímto účelem zadavateli. Zadavatel předpokládá (v rámci finančního kalkulačního modelu) možnost jednorázových plateb za poskytnutí (obecně zde označeno jako „dodávky“) jednotlivých fyzických SIM karet. </w:t>
      </w:r>
    </w:p>
    <w:p w14:paraId="726C8F2D" w14:textId="023631E4" w:rsidR="00E54EFD" w:rsidRDefault="00E54EFD" w:rsidP="00E54EFD">
      <w:pPr>
        <w:pStyle w:val="Poadavek"/>
      </w:pPr>
      <w:r>
        <w:t>Zadavatel požaduje</w:t>
      </w:r>
      <w:r w:rsidR="009E6A4C">
        <w:t xml:space="preserve">, aby mohl v konkrétních případech zvolit </w:t>
      </w:r>
      <w:r w:rsidR="00B53F77">
        <w:t xml:space="preserve">dodávku </w:t>
      </w:r>
      <w:r w:rsidR="00364E69">
        <w:t xml:space="preserve">virtuálních </w:t>
      </w:r>
      <w:r w:rsidR="001556B3">
        <w:t>SIM karet (eSIM).</w:t>
      </w:r>
      <w:r>
        <w:t xml:space="preserve"> </w:t>
      </w:r>
      <w:r w:rsidR="00D07BD0">
        <w:t xml:space="preserve">Dodavatel v těchto případech namísto dodávky fyzické SIM </w:t>
      </w:r>
      <w:r w:rsidR="00E450A1">
        <w:t>karty doručí</w:t>
      </w:r>
      <w:r w:rsidR="006777DE">
        <w:t xml:space="preserve"> </w:t>
      </w:r>
      <w:r w:rsidR="00946DA6">
        <w:t xml:space="preserve">zabezpečeným způsobem </w:t>
      </w:r>
      <w:r w:rsidR="006777DE">
        <w:t>zadavateli</w:t>
      </w:r>
      <w:r w:rsidR="00E450A1">
        <w:t xml:space="preserve"> </w:t>
      </w:r>
      <w:r w:rsidR="006777DE">
        <w:t xml:space="preserve">elektronický soubor dat, který umožní aktivovat </w:t>
      </w:r>
      <w:r w:rsidR="00946DA6">
        <w:t>služby eSIM</w:t>
      </w:r>
      <w:r w:rsidR="004F4AC0">
        <w:t>.</w:t>
      </w:r>
      <w:r w:rsidR="00823B48">
        <w:t xml:space="preserve"> </w:t>
      </w:r>
      <w:r w:rsidR="004F4AC0" w:rsidRPr="004F4AC0">
        <w:t xml:space="preserve">Zadavatel předpokládá (v rámci finančního kalkulačního modelu) možnost jednorázových plateb za poskytnutí (obecně zde označeno jako „dodávky“) jednotlivých </w:t>
      </w:r>
      <w:r w:rsidR="00823B48">
        <w:t>e</w:t>
      </w:r>
      <w:r w:rsidR="004F4AC0" w:rsidRPr="004F4AC0">
        <w:t>SIM.</w:t>
      </w:r>
    </w:p>
    <w:p w14:paraId="2B12BA38" w14:textId="0A563996" w:rsidR="11ADB654" w:rsidRDefault="00662788" w:rsidP="00662788">
      <w:pPr>
        <w:pStyle w:val="Poadavek"/>
      </w:pPr>
      <w:r>
        <w:t xml:space="preserve">Zadavatel </w:t>
      </w:r>
      <w:r w:rsidR="008D0018">
        <w:t>předpokládá objedná</w:t>
      </w:r>
      <w:r w:rsidR="00353E0C">
        <w:t>vá</w:t>
      </w:r>
      <w:r w:rsidR="008D0018">
        <w:t xml:space="preserve">ní </w:t>
      </w:r>
      <w:r w:rsidR="006B5F88">
        <w:t xml:space="preserve">dodávek SIM karet primárně přes </w:t>
      </w:r>
      <w:proofErr w:type="spellStart"/>
      <w:r w:rsidR="006B5F88" w:rsidRPr="464DB0C4">
        <w:t>self</w:t>
      </w:r>
      <w:proofErr w:type="spellEnd"/>
      <w:r w:rsidR="006B5F88" w:rsidRPr="464DB0C4">
        <w:t xml:space="preserve">-care portál </w:t>
      </w:r>
      <w:r w:rsidR="00937CD6">
        <w:t xml:space="preserve">a alternativně </w:t>
      </w:r>
      <w:r w:rsidR="11ADB654" w:rsidRPr="464DB0C4">
        <w:t xml:space="preserve">e-mailem </w:t>
      </w:r>
      <w:r w:rsidR="00937CD6">
        <w:t>v definovaném formátu</w:t>
      </w:r>
      <w:r w:rsidR="00343691">
        <w:t>.</w:t>
      </w:r>
      <w:r w:rsidR="11ADB654" w:rsidRPr="464DB0C4">
        <w:t xml:space="preserve"> </w:t>
      </w:r>
      <w:r w:rsidR="004714D5">
        <w:t xml:space="preserve">Součástí objednávky </w:t>
      </w:r>
      <w:r w:rsidR="008558C4">
        <w:t>musí být</w:t>
      </w:r>
      <w:r w:rsidR="004714D5">
        <w:t xml:space="preserve"> minimálně </w:t>
      </w:r>
      <w:r w:rsidR="00B96EED">
        <w:t>následující rozsah parametrů dodávky:</w:t>
      </w:r>
    </w:p>
    <w:p w14:paraId="02BD3C50" w14:textId="7500E327" w:rsidR="00B96EED" w:rsidRDefault="00EF3824" w:rsidP="00EF6818">
      <w:pPr>
        <w:pStyle w:val="Odstavecseseznamem"/>
        <w:numPr>
          <w:ilvl w:val="0"/>
          <w:numId w:val="39"/>
        </w:numPr>
        <w:ind w:left="426" w:hanging="426"/>
      </w:pPr>
      <w:r>
        <w:t>Typ</w:t>
      </w:r>
      <w:r w:rsidR="00B96EED">
        <w:t xml:space="preserve"> SIM (fyzická/eSIM)</w:t>
      </w:r>
    </w:p>
    <w:p w14:paraId="6CD7C8E0" w14:textId="7EC670AD" w:rsidR="00B96EED" w:rsidRDefault="00964396" w:rsidP="00EF6818">
      <w:pPr>
        <w:pStyle w:val="Odstavecseseznamem"/>
        <w:numPr>
          <w:ilvl w:val="0"/>
          <w:numId w:val="39"/>
        </w:numPr>
        <w:ind w:left="426" w:hanging="426"/>
      </w:pPr>
      <w:r>
        <w:t xml:space="preserve">Zabezpečení </w:t>
      </w:r>
      <w:proofErr w:type="spellStart"/>
      <w:r>
        <w:t>PINe</w:t>
      </w:r>
      <w:r w:rsidR="008E766A">
        <w:t>m</w:t>
      </w:r>
      <w:proofErr w:type="spellEnd"/>
      <w:r w:rsidR="008E766A">
        <w:t xml:space="preserve"> </w:t>
      </w:r>
      <w:r w:rsidR="00F1438F">
        <w:t>–</w:t>
      </w:r>
      <w:r w:rsidR="008E766A">
        <w:t xml:space="preserve"> </w:t>
      </w:r>
      <w:r w:rsidR="00F1438F">
        <w:t>zapnuto/vypnuto</w:t>
      </w:r>
    </w:p>
    <w:p w14:paraId="1DDDA2AC" w14:textId="36AD3B1F" w:rsidR="00B335F0" w:rsidRDefault="00B335F0" w:rsidP="00EF6818">
      <w:pPr>
        <w:pStyle w:val="Odstavecseseznamem"/>
        <w:numPr>
          <w:ilvl w:val="0"/>
          <w:numId w:val="39"/>
        </w:numPr>
        <w:ind w:left="426" w:hanging="426"/>
      </w:pPr>
      <w:r>
        <w:t xml:space="preserve">Stav životního cyklu </w:t>
      </w:r>
      <w:r w:rsidR="00612C09">
        <w:t xml:space="preserve">při dodání </w:t>
      </w:r>
      <w:r w:rsidR="00F17C0A">
        <w:t>–</w:t>
      </w:r>
      <w:r w:rsidR="00612C09">
        <w:t xml:space="preserve"> </w:t>
      </w:r>
      <w:r w:rsidR="00F17C0A">
        <w:t>suspendováno/aktivní</w:t>
      </w:r>
    </w:p>
    <w:p w14:paraId="2EC1F346" w14:textId="274431E5" w:rsidR="008E2FE9" w:rsidRPr="00B96EED" w:rsidRDefault="3B5584D4" w:rsidP="00EF6818">
      <w:pPr>
        <w:pStyle w:val="Odstavecseseznamem"/>
        <w:numPr>
          <w:ilvl w:val="0"/>
          <w:numId w:val="39"/>
        </w:numPr>
        <w:ind w:left="426" w:hanging="426"/>
      </w:pPr>
      <w:r>
        <w:t>Požadovan</w:t>
      </w:r>
      <w:r w:rsidR="450009EE">
        <w:t>é</w:t>
      </w:r>
      <w:r>
        <w:t xml:space="preserve"> dat</w:t>
      </w:r>
      <w:r w:rsidR="450009EE">
        <w:t xml:space="preserve">um </w:t>
      </w:r>
      <w:r w:rsidR="19FBC911">
        <w:t xml:space="preserve">změny </w:t>
      </w:r>
      <w:r w:rsidR="24351343">
        <w:t>životního cyklu na aktivní (pouze v případě, že bude dodáno ve stavu suspendováno)</w:t>
      </w:r>
    </w:p>
    <w:p w14:paraId="4D07E774" w14:textId="39FCDE7C" w:rsidR="11ADB654" w:rsidRDefault="00827511" w:rsidP="005D2821">
      <w:pPr>
        <w:pStyle w:val="Poadavek"/>
      </w:pPr>
      <w:r>
        <w:t>Zadavatel požaduje</w:t>
      </w:r>
      <w:r w:rsidR="001B0B62">
        <w:t xml:space="preserve">, aby </w:t>
      </w:r>
      <w:r w:rsidR="00C06288">
        <w:t xml:space="preserve">dodavatel </w:t>
      </w:r>
      <w:r w:rsidR="000664C1">
        <w:t xml:space="preserve">poskytl </w:t>
      </w:r>
      <w:r w:rsidR="00134756">
        <w:t xml:space="preserve">SIM karty bez </w:t>
      </w:r>
      <w:r w:rsidR="00977F4E">
        <w:t xml:space="preserve">přiděleného </w:t>
      </w:r>
      <w:r w:rsidR="004F6E45">
        <w:t>telefonního čísla</w:t>
      </w:r>
      <w:r w:rsidR="00FA75CF">
        <w:t xml:space="preserve">, tzn. </w:t>
      </w:r>
      <w:r w:rsidR="00561826">
        <w:t>bez</w:t>
      </w:r>
      <w:r w:rsidR="00FA75CF">
        <w:t xml:space="preserve"> vazb</w:t>
      </w:r>
      <w:r w:rsidR="00561826">
        <w:t>y</w:t>
      </w:r>
      <w:r w:rsidR="00FA75CF">
        <w:t xml:space="preserve"> na konk</w:t>
      </w:r>
      <w:r w:rsidR="00561826">
        <w:t xml:space="preserve">rétní </w:t>
      </w:r>
      <w:r w:rsidR="007466CF">
        <w:t>mobilní službu</w:t>
      </w:r>
      <w:r w:rsidR="004F79E4">
        <w:t xml:space="preserve">. Zadavatel následně </w:t>
      </w:r>
      <w:r w:rsidR="002F5BB7">
        <w:t xml:space="preserve">pomocí </w:t>
      </w:r>
      <w:proofErr w:type="spellStart"/>
      <w:r w:rsidR="002F5BB7">
        <w:t>self</w:t>
      </w:r>
      <w:proofErr w:type="spellEnd"/>
      <w:r w:rsidR="005D62EE">
        <w:t xml:space="preserve">-care portálu </w:t>
      </w:r>
      <w:r w:rsidR="004F79E4">
        <w:t xml:space="preserve">přidělí </w:t>
      </w:r>
      <w:r w:rsidR="008244C0">
        <w:t xml:space="preserve">této SIM kartě telefonní číslo </w:t>
      </w:r>
      <w:r w:rsidR="00866DDD">
        <w:t>některé z</w:t>
      </w:r>
      <w:r w:rsidR="003537C5">
        <w:t> </w:t>
      </w:r>
      <w:r w:rsidR="00866DDD">
        <w:t>již</w:t>
      </w:r>
      <w:r w:rsidR="003537C5">
        <w:t xml:space="preserve"> </w:t>
      </w:r>
      <w:r w:rsidR="009D66D2">
        <w:t xml:space="preserve">aktivních základních </w:t>
      </w:r>
      <w:r w:rsidR="00C24665">
        <w:t>mobilních služeb</w:t>
      </w:r>
      <w:r w:rsidR="002F5BB7">
        <w:t>.</w:t>
      </w:r>
    </w:p>
    <w:p w14:paraId="01ACBD74" w14:textId="5E2C6DD2" w:rsidR="00580BEA" w:rsidRPr="00580BEA" w:rsidRDefault="00580BEA" w:rsidP="00580BEA">
      <w:pPr>
        <w:rPr>
          <w:highlight w:val="cyan"/>
        </w:rPr>
      </w:pPr>
      <w:bookmarkStart w:id="517" w:name="_Toc149662395"/>
      <w:bookmarkStart w:id="518" w:name="_Toc149662396"/>
      <w:bookmarkEnd w:id="517"/>
      <w:bookmarkEnd w:id="518"/>
    </w:p>
    <w:p w14:paraId="07823E74" w14:textId="77777777" w:rsidR="00376D25" w:rsidRDefault="00376D25">
      <w:pPr>
        <w:spacing w:after="0"/>
        <w:rPr>
          <w:rFonts w:asciiTheme="majorHAnsi" w:eastAsiaTheme="majorEastAsia" w:hAnsiTheme="majorHAnsi" w:cstheme="majorBidi"/>
          <w:b/>
          <w:bCs/>
          <w:kern w:val="32"/>
          <w:sz w:val="32"/>
          <w:szCs w:val="32"/>
        </w:rPr>
      </w:pPr>
      <w:bookmarkStart w:id="519" w:name="_Toc149672389"/>
      <w:bookmarkStart w:id="520" w:name="_Toc149672390"/>
      <w:bookmarkStart w:id="521" w:name="_Toc149672392"/>
      <w:bookmarkStart w:id="522" w:name="_Toc149662398"/>
      <w:bookmarkStart w:id="523" w:name="_Toc149672393"/>
      <w:bookmarkStart w:id="524" w:name="_Toc149662399"/>
      <w:bookmarkStart w:id="525" w:name="_Toc149672394"/>
      <w:bookmarkStart w:id="526" w:name="_Toc149662400"/>
      <w:bookmarkStart w:id="527" w:name="_Toc149672395"/>
      <w:bookmarkStart w:id="528" w:name="_Toc149662401"/>
      <w:bookmarkStart w:id="529" w:name="_Toc149672400"/>
      <w:bookmarkStart w:id="530" w:name="_Toc149662406"/>
      <w:bookmarkStart w:id="531" w:name="_Toc149672401"/>
      <w:bookmarkStart w:id="532" w:name="_Toc149662407"/>
      <w:bookmarkStart w:id="533" w:name="_Toc149672402"/>
      <w:bookmarkStart w:id="534" w:name="_Toc149662408"/>
      <w:bookmarkStart w:id="535" w:name="_Toc149672403"/>
      <w:bookmarkStart w:id="536" w:name="_Toc149662409"/>
      <w:bookmarkStart w:id="537" w:name="_Toc149672404"/>
      <w:bookmarkStart w:id="538" w:name="_Toc149662410"/>
      <w:bookmarkStart w:id="539" w:name="_Toc149672405"/>
      <w:bookmarkStart w:id="540" w:name="_Toc149662411"/>
      <w:bookmarkStart w:id="541" w:name="_Toc149672406"/>
      <w:bookmarkStart w:id="542" w:name="_Toc149662412"/>
      <w:bookmarkStart w:id="543" w:name="_Toc149672407"/>
      <w:bookmarkStart w:id="544" w:name="_Toc149662413"/>
      <w:bookmarkStart w:id="545" w:name="_Toc149672409"/>
      <w:bookmarkStart w:id="546" w:name="_Toc149662415"/>
      <w:bookmarkStart w:id="547" w:name="_Toc149672411"/>
      <w:bookmarkStart w:id="548" w:name="_Toc149662417"/>
      <w:bookmarkStart w:id="549" w:name="_Toc149672412"/>
      <w:bookmarkStart w:id="550" w:name="_Toc149662418"/>
      <w:bookmarkStart w:id="551" w:name="_Toc149672413"/>
      <w:bookmarkStart w:id="552" w:name="_Toc149662419"/>
      <w:bookmarkStart w:id="553" w:name="_Toc149672414"/>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br w:type="page"/>
      </w:r>
    </w:p>
    <w:p w14:paraId="09047F09" w14:textId="0C006DD5" w:rsidR="007E1E49" w:rsidRDefault="007E1E49" w:rsidP="007E1E49">
      <w:pPr>
        <w:pStyle w:val="Nadpis1"/>
        <w:jc w:val="both"/>
      </w:pPr>
      <w:bookmarkStart w:id="554" w:name="_Toc190951674"/>
      <w:r w:rsidRPr="00096DCF">
        <w:lastRenderedPageBreak/>
        <w:t>Služby technické podpory</w:t>
      </w:r>
      <w:bookmarkEnd w:id="553"/>
      <w:bookmarkEnd w:id="554"/>
    </w:p>
    <w:p w14:paraId="11ED064C" w14:textId="1BC134FB" w:rsidR="00F773F2" w:rsidRDefault="00F773F2" w:rsidP="00F773F2">
      <w:pPr>
        <w:jc w:val="both"/>
      </w:pPr>
      <w:r w:rsidRPr="00F773F2">
        <w:t xml:space="preserve">Zadavatel předpokládá, že bude většinu standardních požadavků souvisejících s mobilními službami administrovat primárně pomocí </w:t>
      </w:r>
      <w:proofErr w:type="spellStart"/>
      <w:r w:rsidRPr="00F773F2">
        <w:t>self</w:t>
      </w:r>
      <w:proofErr w:type="spellEnd"/>
      <w:r w:rsidRPr="00F773F2">
        <w:t xml:space="preserve">-care portálu dodavatele. </w:t>
      </w:r>
      <w:proofErr w:type="spellStart"/>
      <w:r w:rsidRPr="00F773F2">
        <w:t>Self</w:t>
      </w:r>
      <w:proofErr w:type="spellEnd"/>
      <w:r w:rsidRPr="00F773F2">
        <w:t>-care portál musí umožňovat správu mobilních služeb či jejich nastavení, přehled o zákaznickém účtu zákazníka či náhled na vyúčtování služeb za mobilní služby.</w:t>
      </w:r>
    </w:p>
    <w:p w14:paraId="5E1A4E35" w14:textId="37C5F3C3" w:rsidR="00F773F2" w:rsidRPr="00F773F2" w:rsidRDefault="00F773F2" w:rsidP="0072642A">
      <w:pPr>
        <w:jc w:val="both"/>
      </w:pPr>
      <w:r>
        <w:t xml:space="preserve">U ostatních služeb (tzn. rozhraní ISDN30 pro hlasovou VPN, </w:t>
      </w:r>
      <w:r w:rsidR="009F3F8B">
        <w:t>záznam hovorů</w:t>
      </w:r>
      <w:r w:rsidR="006F5E5E">
        <w:t xml:space="preserve">) </w:t>
      </w:r>
      <w:r w:rsidR="002D6C93">
        <w:t xml:space="preserve">musí dodavatel zadavateli umožnit </w:t>
      </w:r>
      <w:r w:rsidR="009F3F8B">
        <w:t xml:space="preserve">využití </w:t>
      </w:r>
      <w:r w:rsidR="00D6106B">
        <w:t xml:space="preserve">služeb technické podpory tak, jak jsou popsány </w:t>
      </w:r>
      <w:r w:rsidR="00291F34">
        <w:t>v </w:t>
      </w:r>
      <w:r w:rsidR="00D6106B">
        <w:t xml:space="preserve">kapitole </w:t>
      </w:r>
      <w:r w:rsidR="002D6C93">
        <w:fldChar w:fldCharType="begin"/>
      </w:r>
      <w:r w:rsidR="002D6C93">
        <w:instrText xml:space="preserve"> REF _Ref149679320 \r \h </w:instrText>
      </w:r>
      <w:r w:rsidR="002D6C93">
        <w:fldChar w:fldCharType="separate"/>
      </w:r>
      <w:r w:rsidR="002D6C93">
        <w:t>9.1</w:t>
      </w:r>
      <w:r w:rsidR="002D6C93">
        <w:fldChar w:fldCharType="end"/>
      </w:r>
      <w:r w:rsidR="002D6C93">
        <w:t>. a dále.</w:t>
      </w:r>
    </w:p>
    <w:p w14:paraId="207811D5" w14:textId="77777777" w:rsidR="008305FA" w:rsidRDefault="008305FA" w:rsidP="008305FA">
      <w:pPr>
        <w:pStyle w:val="Nadpis2"/>
      </w:pPr>
      <w:bookmarkStart w:id="555" w:name="_Toc149126920"/>
      <w:bookmarkStart w:id="556" w:name="_Toc118270040"/>
      <w:bookmarkStart w:id="557" w:name="_Toc149672415"/>
      <w:bookmarkStart w:id="558" w:name="_Ref149679320"/>
      <w:bookmarkStart w:id="559" w:name="_Toc190951675"/>
      <w:bookmarkEnd w:id="555"/>
      <w:r w:rsidRPr="008404BD">
        <w:t>Společné požadavky na služby technické podpory</w:t>
      </w:r>
      <w:bookmarkEnd w:id="556"/>
      <w:bookmarkEnd w:id="557"/>
      <w:bookmarkEnd w:id="558"/>
      <w:bookmarkEnd w:id="559"/>
    </w:p>
    <w:p w14:paraId="3950D91E" w14:textId="57184009" w:rsidR="008305FA" w:rsidRPr="00E070EA" w:rsidRDefault="008305FA" w:rsidP="008305FA">
      <w:pPr>
        <w:pStyle w:val="Poadavek"/>
      </w:pPr>
      <w:bookmarkStart w:id="560" w:name="_Toc40955180"/>
      <w:bookmarkStart w:id="561" w:name="_Ref149679284"/>
      <w:r>
        <w:t>Dodavatel</w:t>
      </w:r>
      <w:r w:rsidRPr="00E070EA">
        <w:t xml:space="preserve"> </w:t>
      </w:r>
      <w:r>
        <w:t xml:space="preserve">musí v rámci fáze </w:t>
      </w:r>
      <w:r w:rsidRPr="00944DEA">
        <w:t xml:space="preserve">4 </w:t>
      </w:r>
      <w:r>
        <w:t>zajistit</w:t>
      </w:r>
      <w:r w:rsidRPr="00E070EA">
        <w:t xml:space="preserve"> </w:t>
      </w:r>
      <w:r>
        <w:t>poskytování</w:t>
      </w:r>
      <w:r w:rsidRPr="00E070EA">
        <w:t xml:space="preserve"> </w:t>
      </w:r>
      <w:r>
        <w:t xml:space="preserve">služeb technické podpory </w:t>
      </w:r>
      <w:r w:rsidRPr="00E070EA">
        <w:t>v následujícím rozsahu:</w:t>
      </w:r>
      <w:bookmarkEnd w:id="560"/>
      <w:bookmarkEnd w:id="561"/>
    </w:p>
    <w:p w14:paraId="6DA62B56" w14:textId="77777777" w:rsidR="008305FA" w:rsidRDefault="008305FA" w:rsidP="00EF6818">
      <w:pPr>
        <w:pStyle w:val="Odstavecseseznamem"/>
        <w:numPr>
          <w:ilvl w:val="0"/>
          <w:numId w:val="53"/>
        </w:numPr>
        <w:ind w:left="641" w:hanging="357"/>
      </w:pPr>
      <w:r>
        <w:t>Služba ServiceDesk</w:t>
      </w:r>
    </w:p>
    <w:p w14:paraId="1AD98179" w14:textId="77777777" w:rsidR="008305FA" w:rsidRDefault="008305FA" w:rsidP="00EF6818">
      <w:pPr>
        <w:pStyle w:val="Odstavecseseznamem"/>
        <w:numPr>
          <w:ilvl w:val="1"/>
          <w:numId w:val="53"/>
        </w:numPr>
        <w:ind w:left="1208" w:hanging="357"/>
      </w:pPr>
      <w:r>
        <w:t>Jednotné kontaktní místo</w:t>
      </w:r>
    </w:p>
    <w:p w14:paraId="2548C2EB" w14:textId="77777777" w:rsidR="008305FA" w:rsidRDefault="008305FA" w:rsidP="00EF6818">
      <w:pPr>
        <w:pStyle w:val="Odstavecseseznamem"/>
        <w:numPr>
          <w:ilvl w:val="1"/>
          <w:numId w:val="53"/>
        </w:numPr>
        <w:ind w:left="1208" w:hanging="357"/>
      </w:pPr>
      <w:r>
        <w:t>Evidence požadavků</w:t>
      </w:r>
    </w:p>
    <w:p w14:paraId="736A818B" w14:textId="77777777" w:rsidR="008305FA" w:rsidRDefault="008305FA" w:rsidP="00EF6818">
      <w:pPr>
        <w:pStyle w:val="Odstavecseseznamem"/>
        <w:numPr>
          <w:ilvl w:val="1"/>
          <w:numId w:val="53"/>
        </w:numPr>
        <w:ind w:left="1208" w:hanging="357"/>
      </w:pPr>
      <w:r>
        <w:t>Potvrzení přijetí požadavků</w:t>
      </w:r>
    </w:p>
    <w:p w14:paraId="57F898F9" w14:textId="77777777" w:rsidR="008305FA" w:rsidRDefault="008305FA" w:rsidP="00EF6818">
      <w:pPr>
        <w:pStyle w:val="Odstavecseseznamem"/>
        <w:numPr>
          <w:ilvl w:val="0"/>
          <w:numId w:val="53"/>
        </w:numPr>
        <w:ind w:left="641" w:hanging="357"/>
      </w:pPr>
      <w:r w:rsidRPr="00D57769">
        <w:t>Služba řešení servisních požadavků (incidentů)</w:t>
      </w:r>
    </w:p>
    <w:p w14:paraId="77115C73" w14:textId="77777777" w:rsidR="008305FA" w:rsidRDefault="008305FA" w:rsidP="00EF6818">
      <w:pPr>
        <w:pStyle w:val="Odstavecseseznamem"/>
        <w:numPr>
          <w:ilvl w:val="1"/>
          <w:numId w:val="53"/>
        </w:numPr>
        <w:ind w:left="1208" w:hanging="357"/>
      </w:pPr>
      <w:r>
        <w:t>Reakce na požadavky</w:t>
      </w:r>
    </w:p>
    <w:p w14:paraId="7014995E" w14:textId="77777777" w:rsidR="008305FA" w:rsidRDefault="008305FA" w:rsidP="00EF6818">
      <w:pPr>
        <w:pStyle w:val="Odstavecseseznamem"/>
        <w:numPr>
          <w:ilvl w:val="1"/>
          <w:numId w:val="53"/>
        </w:numPr>
        <w:ind w:left="1208" w:hanging="357"/>
      </w:pPr>
      <w:r>
        <w:t>Vyřešení požadavků (odstraňování incidentů)</w:t>
      </w:r>
    </w:p>
    <w:p w14:paraId="614C9313" w14:textId="77777777" w:rsidR="008305FA" w:rsidRDefault="008305FA" w:rsidP="00EF6818">
      <w:pPr>
        <w:pStyle w:val="Odstavecseseznamem"/>
        <w:numPr>
          <w:ilvl w:val="1"/>
          <w:numId w:val="53"/>
        </w:numPr>
        <w:ind w:left="1208" w:hanging="357"/>
      </w:pPr>
      <w:r>
        <w:t>Oznámení o vyřešení požadavku</w:t>
      </w:r>
    </w:p>
    <w:p w14:paraId="51B31758" w14:textId="77777777" w:rsidR="008305FA" w:rsidRDefault="008305FA" w:rsidP="00EF6818">
      <w:pPr>
        <w:pStyle w:val="Odstavecseseznamem"/>
        <w:numPr>
          <w:ilvl w:val="1"/>
          <w:numId w:val="53"/>
        </w:numPr>
        <w:ind w:left="1208" w:hanging="357"/>
      </w:pPr>
      <w:r>
        <w:t>Zajištění náhradních dílů</w:t>
      </w:r>
    </w:p>
    <w:p w14:paraId="5E9363D5" w14:textId="77777777" w:rsidR="008305FA" w:rsidRDefault="008305FA" w:rsidP="00EF6818">
      <w:pPr>
        <w:pStyle w:val="Odstavecseseznamem"/>
        <w:numPr>
          <w:ilvl w:val="0"/>
          <w:numId w:val="53"/>
        </w:numPr>
        <w:ind w:left="641" w:hanging="357"/>
      </w:pPr>
      <w:r w:rsidRPr="00D57769">
        <w:t>Služba řešení změnových požadavků (RFC)</w:t>
      </w:r>
    </w:p>
    <w:p w14:paraId="5769CC8D" w14:textId="77777777" w:rsidR="008305FA" w:rsidRDefault="008305FA" w:rsidP="00EF6818">
      <w:pPr>
        <w:pStyle w:val="Odstavecseseznamem"/>
        <w:numPr>
          <w:ilvl w:val="1"/>
          <w:numId w:val="53"/>
        </w:numPr>
        <w:ind w:left="1208" w:hanging="357"/>
      </w:pPr>
      <w:r>
        <w:t>Reakce na požadavky (návrh řešení)</w:t>
      </w:r>
    </w:p>
    <w:p w14:paraId="10D925D3" w14:textId="77777777" w:rsidR="008305FA" w:rsidRDefault="008305FA" w:rsidP="00EF6818">
      <w:pPr>
        <w:pStyle w:val="Odstavecseseznamem"/>
        <w:numPr>
          <w:ilvl w:val="1"/>
          <w:numId w:val="53"/>
        </w:numPr>
        <w:ind w:left="1208" w:hanging="357"/>
      </w:pPr>
      <w:r>
        <w:t>Vyřešení požadavků (realizace změn, jejich testování a dokumentace)</w:t>
      </w:r>
    </w:p>
    <w:p w14:paraId="758CD901" w14:textId="77777777" w:rsidR="008305FA" w:rsidRDefault="008305FA" w:rsidP="00EF6818">
      <w:pPr>
        <w:pStyle w:val="Odstavecseseznamem"/>
        <w:numPr>
          <w:ilvl w:val="1"/>
          <w:numId w:val="53"/>
        </w:numPr>
        <w:ind w:left="1208" w:hanging="357"/>
      </w:pPr>
      <w:r>
        <w:t>Oznámení o vyřešení požadavku</w:t>
      </w:r>
    </w:p>
    <w:p w14:paraId="376DF4E6" w14:textId="77777777" w:rsidR="008305FA" w:rsidRDefault="008305FA" w:rsidP="00EF6818">
      <w:pPr>
        <w:pStyle w:val="Odstavecseseznamem"/>
        <w:numPr>
          <w:ilvl w:val="0"/>
          <w:numId w:val="53"/>
        </w:numPr>
        <w:ind w:left="641" w:hanging="357"/>
      </w:pPr>
      <w:r w:rsidRPr="00D57769">
        <w:t>Služba řešení požadavků o informaci (RFI)</w:t>
      </w:r>
    </w:p>
    <w:p w14:paraId="1058E703" w14:textId="77777777" w:rsidR="008305FA" w:rsidRDefault="008305FA" w:rsidP="00EF6818">
      <w:pPr>
        <w:pStyle w:val="Odstavecseseznamem"/>
        <w:numPr>
          <w:ilvl w:val="1"/>
          <w:numId w:val="53"/>
        </w:numPr>
        <w:ind w:left="1208" w:hanging="357"/>
      </w:pPr>
      <w:r>
        <w:t>Vyřešení požadavků (poskytnutí rady nebo informace)</w:t>
      </w:r>
    </w:p>
    <w:p w14:paraId="3DA30E32" w14:textId="77777777" w:rsidR="008305FA" w:rsidRDefault="008305FA" w:rsidP="00EF6818">
      <w:pPr>
        <w:pStyle w:val="Odstavecseseznamem"/>
        <w:numPr>
          <w:ilvl w:val="0"/>
          <w:numId w:val="53"/>
        </w:numPr>
        <w:ind w:left="641" w:hanging="357"/>
      </w:pPr>
      <w:r w:rsidRPr="00D57769">
        <w:t>Služba reportingu</w:t>
      </w:r>
    </w:p>
    <w:p w14:paraId="33645F2B" w14:textId="77777777" w:rsidR="008305FA" w:rsidRPr="00E070EA" w:rsidRDefault="008305FA" w:rsidP="00EF6818">
      <w:pPr>
        <w:pStyle w:val="Odstavecseseznamem"/>
        <w:numPr>
          <w:ilvl w:val="1"/>
          <w:numId w:val="53"/>
        </w:numPr>
        <w:ind w:left="1208" w:hanging="357"/>
      </w:pPr>
      <w:r>
        <w:t>P</w:t>
      </w:r>
      <w:r w:rsidRPr="00AA518D">
        <w:t>ravidelný měsíční přehled plnění (report) služeb technické podpory a záruky</w:t>
      </w:r>
    </w:p>
    <w:p w14:paraId="2CA3C7A5" w14:textId="77777777" w:rsidR="008305FA" w:rsidRDefault="008305FA" w:rsidP="008305FA">
      <w:pPr>
        <w:pStyle w:val="Poadavek"/>
      </w:pPr>
      <w:bookmarkStart w:id="562" w:name="_Toc40955183"/>
      <w:r>
        <w:t>Dodavatel musí zajistit</w:t>
      </w:r>
      <w:r w:rsidRPr="00E070EA">
        <w:t xml:space="preserve"> poskytování služeb </w:t>
      </w:r>
      <w:r>
        <w:t>technické</w:t>
      </w:r>
      <w:r w:rsidRPr="00E070EA">
        <w:t xml:space="preserve"> podpory </w:t>
      </w:r>
      <w:r>
        <w:t>s komunikací v českém jazyce.</w:t>
      </w:r>
      <w:bookmarkEnd w:id="562"/>
    </w:p>
    <w:p w14:paraId="222EC24F" w14:textId="2783CACD" w:rsidR="008305FA" w:rsidRDefault="008305FA" w:rsidP="008305FA">
      <w:pPr>
        <w:pStyle w:val="Poadavek"/>
      </w:pPr>
      <w:bookmarkStart w:id="563" w:name="_Toc40955185"/>
      <w:bookmarkStart w:id="564" w:name="_Ref149127431"/>
      <w:r>
        <w:t xml:space="preserve">Podkladem pro fakturaci plnění služeb technické podpory musí být předávací protokol potvrzený oprávněnou osobou zadavatele. Podmínkou k potvrzení předávacího protokolu je akceptace všech částí plnění služeb technické podpory ve formě akceptace reportu služeb za dané </w:t>
      </w:r>
      <w:r w:rsidRPr="00EB4CC6">
        <w:t xml:space="preserve">období </w:t>
      </w:r>
      <w:r w:rsidRPr="00050BAD">
        <w:t>(viz kap.</w:t>
      </w:r>
      <w:r w:rsidR="00E469B7" w:rsidRPr="00050BAD">
        <w:t xml:space="preserve"> </w:t>
      </w:r>
      <w:r w:rsidR="00EB4CC6" w:rsidRPr="00EB4CC6">
        <w:t>9.1.1</w:t>
      </w:r>
      <w:r w:rsidR="00EB4CC6">
        <w:t xml:space="preserve"> bod 5.</w:t>
      </w:r>
      <w:r>
        <w:t>). Pro akceptaci plnění (nebo některé z jeho částí)</w:t>
      </w:r>
      <w:r w:rsidRPr="00793154">
        <w:t xml:space="preserve"> </w:t>
      </w:r>
      <w:r>
        <w:t>musí být vypořádané veškeré připomínky zadavatele.</w:t>
      </w:r>
      <w:bookmarkEnd w:id="563"/>
      <w:bookmarkEnd w:id="564"/>
    </w:p>
    <w:p w14:paraId="13F7F2E6" w14:textId="77777777" w:rsidR="008305FA" w:rsidRPr="00096DCF" w:rsidRDefault="008305FA" w:rsidP="00096DCF"/>
    <w:p w14:paraId="1A7A3ECB" w14:textId="4CF5C040" w:rsidR="00E73939" w:rsidRPr="00096DCF" w:rsidRDefault="00E73939" w:rsidP="00096DCF">
      <w:pPr>
        <w:pStyle w:val="Nadpis2"/>
      </w:pPr>
      <w:bookmarkStart w:id="565" w:name="_Toc149672416"/>
      <w:bookmarkStart w:id="566" w:name="_Toc149662422"/>
      <w:bookmarkStart w:id="567" w:name="_Toc149672417"/>
      <w:bookmarkStart w:id="568" w:name="_Toc190951676"/>
      <w:bookmarkEnd w:id="565"/>
      <w:bookmarkEnd w:id="566"/>
      <w:proofErr w:type="spellStart"/>
      <w:r w:rsidRPr="00096DCF">
        <w:t>Self</w:t>
      </w:r>
      <w:proofErr w:type="spellEnd"/>
      <w:r w:rsidRPr="00096DCF">
        <w:t>-care portál</w:t>
      </w:r>
      <w:r w:rsidR="001D7CC4">
        <w:t xml:space="preserve"> pro mobilní služby</w:t>
      </w:r>
      <w:bookmarkStart w:id="569" w:name="_Toc149672418"/>
      <w:bookmarkStart w:id="570" w:name="_Toc149662424"/>
      <w:bookmarkStart w:id="571" w:name="_Toc149672419"/>
      <w:bookmarkStart w:id="572" w:name="_Toc149662425"/>
      <w:bookmarkStart w:id="573" w:name="_Toc149672420"/>
      <w:bookmarkEnd w:id="567"/>
      <w:bookmarkEnd w:id="568"/>
      <w:bookmarkEnd w:id="569"/>
      <w:bookmarkEnd w:id="570"/>
      <w:bookmarkEnd w:id="571"/>
      <w:bookmarkEnd w:id="572"/>
      <w:bookmarkEnd w:id="573"/>
    </w:p>
    <w:p w14:paraId="1651C70E" w14:textId="1CBF8845" w:rsidR="006F607E" w:rsidRPr="00096DCF" w:rsidRDefault="00F34127" w:rsidP="005F6EFB">
      <w:pPr>
        <w:pStyle w:val="Poadavek"/>
      </w:pPr>
      <w:bookmarkStart w:id="574" w:name="_Ref40186689"/>
      <w:bookmarkStart w:id="575" w:name="_Ref109636489"/>
      <w:bookmarkStart w:id="576" w:name="_Ref109731655"/>
      <w:bookmarkStart w:id="577" w:name="_Ref39744613"/>
      <w:bookmarkEnd w:id="160"/>
      <w:bookmarkEnd w:id="161"/>
      <w:bookmarkEnd w:id="162"/>
      <w:bookmarkEnd w:id="399"/>
      <w:bookmarkEnd w:id="400"/>
      <w:bookmarkEnd w:id="401"/>
      <w:proofErr w:type="spellStart"/>
      <w:r w:rsidRPr="00096DCF">
        <w:t>Self</w:t>
      </w:r>
      <w:proofErr w:type="spellEnd"/>
      <w:r w:rsidRPr="00096DCF">
        <w:t>-ca</w:t>
      </w:r>
      <w:r w:rsidR="290D8CDC" w:rsidRPr="00096DCF">
        <w:t>re</w:t>
      </w:r>
      <w:r w:rsidRPr="00096DCF">
        <w:t xml:space="preserve"> portál musí umožňovat </w:t>
      </w:r>
      <w:r w:rsidR="00F76660" w:rsidRPr="00096DCF">
        <w:t xml:space="preserve">individuální i hromadnou změnu následujících parametrů </w:t>
      </w:r>
      <w:r w:rsidR="00FB68B6" w:rsidRPr="00096DCF">
        <w:t>mobilních služeb:</w:t>
      </w:r>
    </w:p>
    <w:p w14:paraId="4730968D" w14:textId="5D6AEAE6" w:rsidR="00FB68B6" w:rsidRPr="00096DCF" w:rsidRDefault="00212DE1" w:rsidP="00EF6818">
      <w:pPr>
        <w:pStyle w:val="Odstavecseseznamem"/>
        <w:numPr>
          <w:ilvl w:val="0"/>
          <w:numId w:val="25"/>
        </w:numPr>
      </w:pPr>
      <w:r w:rsidRPr="00096DCF">
        <w:t>Změna stavu životního cyklu</w:t>
      </w:r>
      <w:r w:rsidR="7B00A0CB" w:rsidRPr="00096DCF">
        <w:t xml:space="preserve"> SIM</w:t>
      </w:r>
    </w:p>
    <w:p w14:paraId="59DB447F" w14:textId="770D4DBC" w:rsidR="3A982E5F" w:rsidRPr="00096DCF" w:rsidRDefault="3A982E5F" w:rsidP="00EF6818">
      <w:pPr>
        <w:pStyle w:val="Odstavecseseznamem"/>
        <w:numPr>
          <w:ilvl w:val="0"/>
          <w:numId w:val="25"/>
        </w:numPr>
      </w:pPr>
      <w:r w:rsidRPr="00096DCF">
        <w:t>Změna nastavení služeb</w:t>
      </w:r>
      <w:r w:rsidR="1BCB1E20" w:rsidRPr="00096DCF">
        <w:t xml:space="preserve"> na SIM</w:t>
      </w:r>
      <w:r w:rsidR="6CA2402D" w:rsidRPr="00096DCF">
        <w:t xml:space="preserve">: </w:t>
      </w:r>
    </w:p>
    <w:p w14:paraId="18A34F32" w14:textId="72BA9202" w:rsidR="1ABD9BAC" w:rsidRPr="00096DCF" w:rsidRDefault="41B425E1" w:rsidP="00EF6818">
      <w:pPr>
        <w:pStyle w:val="Odstavecseseznamem"/>
        <w:numPr>
          <w:ilvl w:val="1"/>
          <w:numId w:val="40"/>
        </w:numPr>
        <w:ind w:left="924" w:hanging="357"/>
      </w:pPr>
      <w:r w:rsidRPr="00096DCF">
        <w:t>roaming – aktivace/deaktivace</w:t>
      </w:r>
    </w:p>
    <w:p w14:paraId="1EBC6C1F" w14:textId="57695E32" w:rsidR="3F0AF950" w:rsidRPr="00096DCF" w:rsidRDefault="3F0AF950" w:rsidP="00EF6818">
      <w:pPr>
        <w:pStyle w:val="Odstavecseseznamem"/>
        <w:numPr>
          <w:ilvl w:val="2"/>
          <w:numId w:val="40"/>
        </w:numPr>
        <w:ind w:left="1491" w:hanging="357"/>
      </w:pPr>
      <w:r w:rsidRPr="00096DCF">
        <w:t>datové balíčky dle zóny</w:t>
      </w:r>
    </w:p>
    <w:p w14:paraId="32ECC853" w14:textId="7CD316A5" w:rsidR="1CB87FB6" w:rsidRPr="00096DCF" w:rsidRDefault="1CB87FB6" w:rsidP="00EF6818">
      <w:pPr>
        <w:pStyle w:val="Odstavecseseznamem"/>
        <w:numPr>
          <w:ilvl w:val="1"/>
          <w:numId w:val="40"/>
        </w:numPr>
        <w:ind w:left="924" w:hanging="357"/>
      </w:pPr>
      <w:r w:rsidRPr="00096DCF">
        <w:t xml:space="preserve">navýšení </w:t>
      </w:r>
      <w:r w:rsidR="004E35DE" w:rsidRPr="00096DCF">
        <w:t>dat – jednorázové</w:t>
      </w:r>
      <w:r w:rsidRPr="00096DCF">
        <w:t>/opakované</w:t>
      </w:r>
    </w:p>
    <w:p w14:paraId="686D2DAC" w14:textId="74BFE06C" w:rsidR="3A982E5F" w:rsidRPr="00096DCF" w:rsidRDefault="32997722" w:rsidP="00EF6818">
      <w:pPr>
        <w:pStyle w:val="Odstavecseseznamem"/>
        <w:numPr>
          <w:ilvl w:val="1"/>
          <w:numId w:val="40"/>
        </w:numPr>
        <w:ind w:left="924" w:hanging="357"/>
      </w:pPr>
      <w:r w:rsidRPr="00096DCF">
        <w:lastRenderedPageBreak/>
        <w:t xml:space="preserve">hlasová </w:t>
      </w:r>
      <w:r w:rsidR="004E35DE" w:rsidRPr="00096DCF">
        <w:t>schránka – aktivace</w:t>
      </w:r>
      <w:r w:rsidR="605931A5" w:rsidRPr="00096DCF">
        <w:t>/deaktivace</w:t>
      </w:r>
    </w:p>
    <w:p w14:paraId="4166B66D" w14:textId="5D7C0FB6" w:rsidR="79B89B94" w:rsidRPr="00096DCF" w:rsidRDefault="31645D9C" w:rsidP="00EF6818">
      <w:pPr>
        <w:pStyle w:val="Odstavecseseznamem"/>
        <w:numPr>
          <w:ilvl w:val="1"/>
          <w:numId w:val="40"/>
        </w:numPr>
        <w:ind w:left="924" w:hanging="357"/>
      </w:pPr>
      <w:r w:rsidRPr="00096DCF">
        <w:t>signalizace příchozího hovoru</w:t>
      </w:r>
      <w:r w:rsidR="140F4752" w:rsidRPr="00096DCF">
        <w:t xml:space="preserve"> – aktivace/deaktivace</w:t>
      </w:r>
    </w:p>
    <w:p w14:paraId="1D6CFE25" w14:textId="1E422B5E" w:rsidR="175D7588" w:rsidRPr="00096DCF" w:rsidRDefault="175D7588" w:rsidP="00EF6818">
      <w:pPr>
        <w:pStyle w:val="Odstavecseseznamem"/>
        <w:numPr>
          <w:ilvl w:val="1"/>
          <w:numId w:val="40"/>
        </w:numPr>
        <w:ind w:left="924" w:hanging="357"/>
      </w:pPr>
      <w:r w:rsidRPr="00096DCF">
        <w:t xml:space="preserve">vypnutí hlášky o </w:t>
      </w:r>
      <w:r w:rsidR="004E35DE" w:rsidRPr="00096DCF">
        <w:t>operátorovi – aktivace</w:t>
      </w:r>
      <w:r w:rsidR="27134BCC" w:rsidRPr="00096DCF">
        <w:t>/deaktivace</w:t>
      </w:r>
    </w:p>
    <w:p w14:paraId="207EE513" w14:textId="2D49900B" w:rsidR="3A982E5F" w:rsidRPr="00096DCF" w:rsidRDefault="175D7588" w:rsidP="00EF6818">
      <w:pPr>
        <w:pStyle w:val="Odstavecseseznamem"/>
        <w:numPr>
          <w:ilvl w:val="1"/>
          <w:numId w:val="40"/>
        </w:numPr>
        <w:ind w:left="924" w:hanging="357"/>
      </w:pPr>
      <w:r w:rsidRPr="00096DCF">
        <w:t>přesměrování hovorů</w:t>
      </w:r>
      <w:r w:rsidR="1D6BD6A1" w:rsidRPr="00096DCF">
        <w:t xml:space="preserve"> </w:t>
      </w:r>
      <w:r w:rsidR="7A04AF8F" w:rsidRPr="00096DCF">
        <w:t xml:space="preserve">na jiné </w:t>
      </w:r>
      <w:r w:rsidR="004E35DE" w:rsidRPr="00096DCF">
        <w:t>číslo – aktivace</w:t>
      </w:r>
      <w:r w:rsidR="1D6BD6A1" w:rsidRPr="00096DCF">
        <w:t>/deaktivace</w:t>
      </w:r>
    </w:p>
    <w:p w14:paraId="43C3737D" w14:textId="612BC8C2" w:rsidR="7BB1D4BA" w:rsidRPr="00096DCF" w:rsidRDefault="7BB1D4BA" w:rsidP="00EF6818">
      <w:pPr>
        <w:pStyle w:val="Odstavecseseznamem"/>
        <w:numPr>
          <w:ilvl w:val="1"/>
          <w:numId w:val="40"/>
        </w:numPr>
        <w:ind w:left="924" w:hanging="357"/>
        <w:rPr>
          <w:rFonts w:cstheme="minorBidi"/>
          <w:color w:val="000000" w:themeColor="text1"/>
        </w:rPr>
      </w:pPr>
      <w:r w:rsidRPr="00096DCF">
        <w:rPr>
          <w:rFonts w:cstheme="minorBidi"/>
          <w:color w:val="000000" w:themeColor="text1"/>
        </w:rPr>
        <w:t xml:space="preserve">blokování odchozích </w:t>
      </w:r>
      <w:r w:rsidR="004E35DE" w:rsidRPr="00096DCF">
        <w:rPr>
          <w:rFonts w:cstheme="minorBidi"/>
          <w:color w:val="000000" w:themeColor="text1"/>
        </w:rPr>
        <w:t>hovorů</w:t>
      </w:r>
      <w:r w:rsidR="004E35DE" w:rsidRPr="00D93677">
        <w:rPr>
          <w:rFonts w:cstheme="minorBidi"/>
          <w:color w:val="000000" w:themeColor="text1"/>
        </w:rPr>
        <w:t xml:space="preserve"> – aktivace</w:t>
      </w:r>
      <w:r w:rsidR="62A65792" w:rsidRPr="00D93677">
        <w:rPr>
          <w:rFonts w:cstheme="minorBidi"/>
          <w:color w:val="000000" w:themeColor="text1"/>
        </w:rPr>
        <w:t>/deaktivace</w:t>
      </w:r>
    </w:p>
    <w:p w14:paraId="2B80D9EE" w14:textId="2B090F02" w:rsidR="7BB1D4BA" w:rsidRPr="00096DCF" w:rsidRDefault="7BB1D4BA" w:rsidP="00EF6818">
      <w:pPr>
        <w:pStyle w:val="Odstavecseseznamem"/>
        <w:numPr>
          <w:ilvl w:val="1"/>
          <w:numId w:val="40"/>
        </w:numPr>
        <w:ind w:left="924" w:hanging="357"/>
        <w:rPr>
          <w:rFonts w:cstheme="minorBidi"/>
          <w:color w:val="000000" w:themeColor="text1"/>
        </w:rPr>
      </w:pPr>
      <w:r w:rsidRPr="00096DCF">
        <w:rPr>
          <w:rFonts w:cstheme="minorBidi"/>
          <w:color w:val="000000" w:themeColor="text1"/>
        </w:rPr>
        <w:t>blokování služeb třetích stran, např. zasílání prémiových SMS</w:t>
      </w:r>
      <w:r w:rsidR="3C81E3D6" w:rsidRPr="00D93677">
        <w:rPr>
          <w:rFonts w:cstheme="minorBidi"/>
          <w:color w:val="000000" w:themeColor="text1"/>
        </w:rPr>
        <w:t xml:space="preserve"> – aktivace/deaktivace</w:t>
      </w:r>
    </w:p>
    <w:p w14:paraId="2D1F36E4" w14:textId="1FF529BB" w:rsidR="7BB1D4BA" w:rsidRPr="00096DCF" w:rsidRDefault="7BB1D4BA" w:rsidP="00EF6818">
      <w:pPr>
        <w:pStyle w:val="Odstavecseseznamem"/>
        <w:numPr>
          <w:ilvl w:val="1"/>
          <w:numId w:val="40"/>
        </w:numPr>
        <w:ind w:left="924" w:hanging="357"/>
        <w:rPr>
          <w:rFonts w:cstheme="minorBidi"/>
          <w:color w:val="000000" w:themeColor="text1"/>
        </w:rPr>
      </w:pPr>
      <w:r w:rsidRPr="00096DCF">
        <w:rPr>
          <w:rFonts w:cstheme="minorBidi"/>
          <w:color w:val="000000" w:themeColor="text1"/>
        </w:rPr>
        <w:t>blokace MMS</w:t>
      </w:r>
      <w:r w:rsidR="3583F195" w:rsidRPr="00D93677">
        <w:rPr>
          <w:rFonts w:cstheme="minorBidi"/>
          <w:color w:val="000000" w:themeColor="text1"/>
        </w:rPr>
        <w:t xml:space="preserve"> – aktivace/deaktivace</w:t>
      </w:r>
    </w:p>
    <w:p w14:paraId="5097F709" w14:textId="5A8EE6F9" w:rsidR="15EF34C5" w:rsidRPr="00096DCF" w:rsidRDefault="7BB1D4BA" w:rsidP="00EF6818">
      <w:pPr>
        <w:pStyle w:val="Odstavecseseznamem"/>
        <w:numPr>
          <w:ilvl w:val="1"/>
          <w:numId w:val="40"/>
        </w:numPr>
        <w:ind w:left="924" w:hanging="357"/>
        <w:rPr>
          <w:rFonts w:cstheme="minorBidi"/>
          <w:color w:val="000000" w:themeColor="text1"/>
        </w:rPr>
      </w:pPr>
      <w:r w:rsidRPr="00096DCF">
        <w:rPr>
          <w:rFonts w:cstheme="minorBidi"/>
          <w:color w:val="000000" w:themeColor="text1"/>
        </w:rPr>
        <w:t xml:space="preserve">blokace datových </w:t>
      </w:r>
      <w:r w:rsidR="004E35DE" w:rsidRPr="00096DCF">
        <w:rPr>
          <w:rFonts w:cstheme="minorBidi"/>
          <w:color w:val="000000" w:themeColor="text1"/>
        </w:rPr>
        <w:t>služeb</w:t>
      </w:r>
      <w:r w:rsidR="004E35DE" w:rsidRPr="00D93677">
        <w:rPr>
          <w:rFonts w:cstheme="minorBidi"/>
          <w:color w:val="000000" w:themeColor="text1"/>
        </w:rPr>
        <w:t xml:space="preserve"> – aktivace</w:t>
      </w:r>
      <w:r w:rsidR="3791CF9A" w:rsidRPr="00D93677">
        <w:rPr>
          <w:rFonts w:cstheme="minorBidi"/>
          <w:color w:val="000000" w:themeColor="text1"/>
        </w:rPr>
        <w:t>/deaktivace</w:t>
      </w:r>
    </w:p>
    <w:p w14:paraId="158402A0" w14:textId="13057B4D" w:rsidR="1D6BD6A1" w:rsidRPr="00096DCF" w:rsidRDefault="494A68F4" w:rsidP="00EF6818">
      <w:pPr>
        <w:pStyle w:val="Odstavecseseznamem"/>
        <w:numPr>
          <w:ilvl w:val="1"/>
          <w:numId w:val="40"/>
        </w:numPr>
        <w:ind w:left="924" w:hanging="357"/>
      </w:pPr>
      <w:r w:rsidRPr="00096DCF">
        <w:t>i</w:t>
      </w:r>
      <w:r w:rsidR="1D6BD6A1" w:rsidRPr="00096DCF">
        <w:t xml:space="preserve">nformování o dostupnosti </w:t>
      </w:r>
      <w:r w:rsidR="004E35DE" w:rsidRPr="00096DCF">
        <w:t>čísla – aktivace</w:t>
      </w:r>
      <w:r w:rsidR="1D6BD6A1" w:rsidRPr="00096DCF">
        <w:t>/deaktivace</w:t>
      </w:r>
    </w:p>
    <w:p w14:paraId="24AD221F" w14:textId="26A258A2" w:rsidR="5740D1A7" w:rsidRPr="00096DCF" w:rsidRDefault="05B1580D" w:rsidP="00EF6818">
      <w:pPr>
        <w:pStyle w:val="Odstavecseseznamem"/>
        <w:numPr>
          <w:ilvl w:val="1"/>
          <w:numId w:val="40"/>
        </w:numPr>
        <w:ind w:left="924" w:hanging="357"/>
      </w:pPr>
      <w:r w:rsidRPr="00096DCF">
        <w:t xml:space="preserve">uvítací </w:t>
      </w:r>
      <w:r w:rsidR="004E35DE" w:rsidRPr="00096DCF">
        <w:t>tóny – aktivace</w:t>
      </w:r>
      <w:r w:rsidRPr="00096DCF">
        <w:t>/deaktivace</w:t>
      </w:r>
    </w:p>
    <w:p w14:paraId="3898D4F9" w14:textId="0D2EC488" w:rsidR="6DB7272D" w:rsidRPr="00096DCF" w:rsidRDefault="4B270F54" w:rsidP="00EF6818">
      <w:pPr>
        <w:pStyle w:val="Odstavecseseznamem"/>
        <w:numPr>
          <w:ilvl w:val="1"/>
          <w:numId w:val="40"/>
        </w:numPr>
        <w:ind w:left="924" w:hanging="357"/>
      </w:pPr>
      <w:r w:rsidRPr="00096DCF">
        <w:t>p</w:t>
      </w:r>
      <w:r w:rsidR="3763917A" w:rsidRPr="00096DCF">
        <w:t xml:space="preserve">ravidelný podrobný </w:t>
      </w:r>
      <w:r w:rsidR="004E35DE" w:rsidRPr="00096DCF">
        <w:t>výpis – aktivace</w:t>
      </w:r>
      <w:r w:rsidR="3763917A" w:rsidRPr="00096DCF">
        <w:t>/deaktivace</w:t>
      </w:r>
    </w:p>
    <w:p w14:paraId="11F19C19" w14:textId="4F8B197B" w:rsidR="001764C3" w:rsidRPr="00096DCF" w:rsidRDefault="001764C3" w:rsidP="00096DCF">
      <w:pPr>
        <w:pStyle w:val="Poadavek"/>
      </w:pPr>
      <w:proofErr w:type="spellStart"/>
      <w:r w:rsidRPr="00096DCF">
        <w:t>Self</w:t>
      </w:r>
      <w:proofErr w:type="spellEnd"/>
      <w:r w:rsidRPr="00096DCF">
        <w:t xml:space="preserve">-care portál by měl umožňovat individuální i hromadnou změnu následujících parametrů </w:t>
      </w:r>
    </w:p>
    <w:p w14:paraId="52BEC518" w14:textId="582809FF" w:rsidR="542FD761" w:rsidRPr="007F054B" w:rsidRDefault="542FD761"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Objednávka nových SIM karet</w:t>
      </w:r>
    </w:p>
    <w:p w14:paraId="250D1115" w14:textId="5FDF607A" w:rsidR="404B7026" w:rsidRPr="007F054B" w:rsidRDefault="5B30DD2F"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 xml:space="preserve">Přehled </w:t>
      </w:r>
      <w:r w:rsidR="004E35DE" w:rsidRPr="007F054B">
        <w:rPr>
          <w:rFonts w:cstheme="minorBidi"/>
          <w:color w:val="000000" w:themeColor="text1"/>
        </w:rPr>
        <w:t>objednávek – datum</w:t>
      </w:r>
      <w:r w:rsidRPr="007F054B">
        <w:rPr>
          <w:rFonts w:cstheme="minorBidi"/>
          <w:color w:val="000000" w:themeColor="text1"/>
        </w:rPr>
        <w:t xml:space="preserve"> objednávky, zadavatel, stav</w:t>
      </w:r>
    </w:p>
    <w:p w14:paraId="76AE1346" w14:textId="102D30D7" w:rsidR="2B84E95A" w:rsidRPr="007F054B" w:rsidRDefault="5A80AE36"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 xml:space="preserve">Správa </w:t>
      </w:r>
      <w:r w:rsidR="1CDBC7BC" w:rsidRPr="007F054B">
        <w:rPr>
          <w:rFonts w:cstheme="minorBidi"/>
          <w:color w:val="000000" w:themeColor="text1"/>
        </w:rPr>
        <w:t xml:space="preserve">a editace </w:t>
      </w:r>
      <w:r w:rsidRPr="007F054B">
        <w:rPr>
          <w:rFonts w:cstheme="minorBidi"/>
          <w:color w:val="000000" w:themeColor="text1"/>
        </w:rPr>
        <w:t xml:space="preserve">uživatelů </w:t>
      </w:r>
      <w:proofErr w:type="spellStart"/>
      <w:r w:rsidRPr="007F054B">
        <w:rPr>
          <w:rFonts w:cstheme="minorBidi"/>
          <w:color w:val="000000" w:themeColor="text1"/>
        </w:rPr>
        <w:t>self</w:t>
      </w:r>
      <w:proofErr w:type="spellEnd"/>
      <w:r w:rsidRPr="007F054B">
        <w:rPr>
          <w:rFonts w:cstheme="minorBidi"/>
          <w:color w:val="000000" w:themeColor="text1"/>
        </w:rPr>
        <w:t>-care portálu a přiřazených rolí</w:t>
      </w:r>
    </w:p>
    <w:p w14:paraId="3EFEBBD3" w14:textId="5BDF8C37" w:rsidR="728CD365" w:rsidRPr="007F054B" w:rsidRDefault="728CD365"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 xml:space="preserve">report nastavení </w:t>
      </w:r>
      <w:r w:rsidR="004E35DE" w:rsidRPr="007F054B">
        <w:rPr>
          <w:rFonts w:cstheme="minorBidi"/>
          <w:color w:val="000000" w:themeColor="text1"/>
        </w:rPr>
        <w:t>služeb – stažení</w:t>
      </w:r>
      <w:r w:rsidRPr="007F054B">
        <w:rPr>
          <w:rFonts w:cstheme="minorBidi"/>
          <w:color w:val="000000" w:themeColor="text1"/>
        </w:rPr>
        <w:t xml:space="preserve"> ihned nebo možnost opakovaného reportu k určitému datu </w:t>
      </w:r>
    </w:p>
    <w:p w14:paraId="20CDB2CE" w14:textId="4E5BC8E4" w:rsidR="728CD365" w:rsidRPr="007F054B" w:rsidRDefault="728CD365"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změna fakturačních údajů (např. změna fakturační adresy)</w:t>
      </w:r>
    </w:p>
    <w:p w14:paraId="288BFDF8" w14:textId="3C1CD148" w:rsidR="4AB15D28" w:rsidRPr="007F054B" w:rsidRDefault="26EEA6F5"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Přehled vyúčtování, stažení faktur</w:t>
      </w:r>
    </w:p>
    <w:p w14:paraId="41E486C4" w14:textId="2A1A7A42" w:rsidR="1F5644B8" w:rsidRPr="007F054B" w:rsidRDefault="1F5644B8"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Nastavení fakturačních skupin dle potřeb zadavatele</w:t>
      </w:r>
    </w:p>
    <w:p w14:paraId="706562EE" w14:textId="600C04B4" w:rsidR="54E91DB8" w:rsidRPr="00E4645F" w:rsidRDefault="1612D052" w:rsidP="00EF6818">
      <w:pPr>
        <w:pStyle w:val="Odstavecseseznamem"/>
        <w:numPr>
          <w:ilvl w:val="1"/>
          <w:numId w:val="40"/>
        </w:numPr>
        <w:ind w:left="924" w:hanging="357"/>
        <w:rPr>
          <w:rFonts w:cstheme="minorBidi"/>
          <w:color w:val="000000" w:themeColor="text1"/>
        </w:rPr>
      </w:pPr>
      <w:r w:rsidRPr="007F054B">
        <w:rPr>
          <w:rFonts w:cstheme="minorBidi"/>
          <w:color w:val="000000" w:themeColor="text1"/>
        </w:rPr>
        <w:t xml:space="preserve">Přehled </w:t>
      </w:r>
      <w:r w:rsidR="42D7B850" w:rsidRPr="007F054B">
        <w:rPr>
          <w:rFonts w:cstheme="minorBidi"/>
          <w:color w:val="000000" w:themeColor="text1"/>
        </w:rPr>
        <w:t>hlášených poruch na službě</w:t>
      </w:r>
      <w:r w:rsidR="7C4683C1" w:rsidRPr="007F054B">
        <w:rPr>
          <w:rFonts w:cstheme="minorBidi"/>
          <w:color w:val="000000" w:themeColor="text1"/>
        </w:rPr>
        <w:t>/SIM</w:t>
      </w:r>
    </w:p>
    <w:p w14:paraId="30C057D7" w14:textId="797A4B65" w:rsidR="00DE4BD7" w:rsidRPr="00096DCF" w:rsidRDefault="1BEBA72B" w:rsidP="00096DCF">
      <w:pPr>
        <w:pStyle w:val="Poadavek"/>
      </w:pPr>
      <w:r>
        <w:t xml:space="preserve">Webový </w:t>
      </w:r>
      <w:proofErr w:type="spellStart"/>
      <w:r>
        <w:t>self</w:t>
      </w:r>
      <w:proofErr w:type="spellEnd"/>
      <w:r>
        <w:t>-care portál musí podporovat řízení přístupů na základě skupin a rolí (Role Based Access model</w:t>
      </w:r>
      <w:r w:rsidRPr="007D43F0">
        <w:t>).</w:t>
      </w:r>
      <w:r w:rsidR="38A77B6B" w:rsidRPr="00096DCF">
        <w:t xml:space="preserve"> Zadavatel předpokládá minimálně tyto </w:t>
      </w:r>
      <w:r w:rsidR="7EEF8232" w:rsidRPr="00096DCF">
        <w:t xml:space="preserve">následující role pro správu webového </w:t>
      </w:r>
      <w:proofErr w:type="spellStart"/>
      <w:r w:rsidR="7EEF8232" w:rsidRPr="00096DCF">
        <w:t>self</w:t>
      </w:r>
      <w:proofErr w:type="spellEnd"/>
      <w:r w:rsidR="7EEF8232" w:rsidRPr="00096DCF">
        <w:t>-care portálu:</w:t>
      </w:r>
    </w:p>
    <w:p w14:paraId="5DF69A5C" w14:textId="68273A20" w:rsidR="00091B83" w:rsidRPr="00096DCF" w:rsidRDefault="00091B83" w:rsidP="00EF6818">
      <w:pPr>
        <w:pStyle w:val="Odstavecseseznamem"/>
        <w:numPr>
          <w:ilvl w:val="0"/>
          <w:numId w:val="25"/>
        </w:numPr>
      </w:pPr>
      <w:r w:rsidRPr="00E4645F">
        <w:rPr>
          <w:b/>
        </w:rPr>
        <w:t xml:space="preserve">Primární </w:t>
      </w:r>
      <w:r w:rsidR="00E34F8D" w:rsidRPr="00E4645F">
        <w:rPr>
          <w:b/>
        </w:rPr>
        <w:t>správce</w:t>
      </w:r>
      <w:r w:rsidR="00E34F8D" w:rsidRPr="00096DCF">
        <w:t xml:space="preserve"> – nejvyšší</w:t>
      </w:r>
      <w:r w:rsidRPr="00096DCF">
        <w:t xml:space="preserve"> oprávnění, může uzavírat, měnit, rušit smlouvy, může stanovit další administrátory, kteří budou spravovat služby.</w:t>
      </w:r>
    </w:p>
    <w:p w14:paraId="0DCB5736" w14:textId="7BF810B0" w:rsidR="00091B83" w:rsidRPr="00096DCF" w:rsidRDefault="7558DB46" w:rsidP="00EF6818">
      <w:pPr>
        <w:pStyle w:val="Odstavecseseznamem"/>
        <w:numPr>
          <w:ilvl w:val="0"/>
          <w:numId w:val="25"/>
        </w:numPr>
      </w:pPr>
      <w:r w:rsidRPr="5E979A79">
        <w:rPr>
          <w:b/>
          <w:bCs/>
        </w:rPr>
        <w:t>A</w:t>
      </w:r>
      <w:r w:rsidR="00091B83" w:rsidRPr="5E979A79">
        <w:rPr>
          <w:b/>
          <w:bCs/>
        </w:rPr>
        <w:t>dministrátor</w:t>
      </w:r>
      <w:r w:rsidR="00091B83">
        <w:t xml:space="preserve"> </w:t>
      </w:r>
      <w:r w:rsidR="00E34F8D">
        <w:t>–</w:t>
      </w:r>
      <w:r w:rsidR="00091B83">
        <w:t xml:space="preserve"> může </w:t>
      </w:r>
      <w:r w:rsidR="1F992DB7">
        <w:t>vytvářet/</w:t>
      </w:r>
      <w:r w:rsidR="00091B83">
        <w:t>editovat role</w:t>
      </w:r>
      <w:r w:rsidR="2F162F02">
        <w:t xml:space="preserve"> s nižším oprávněním</w:t>
      </w:r>
      <w:r w:rsidR="00091B83">
        <w:t xml:space="preserve">, může nastavovat, měnit či rušit parametry služeb; může ukončovat služby; má náhled na vyúčtování služeb; může měnit typ vyúčtování, spravuje fakturační skupiny, mění fakturační adresu, </w:t>
      </w:r>
    </w:p>
    <w:p w14:paraId="4CDD6678" w14:textId="3A8ABDE3" w:rsidR="00091B83" w:rsidRPr="00096DCF" w:rsidRDefault="11F7F465" w:rsidP="00EF6818">
      <w:pPr>
        <w:pStyle w:val="Odstavecseseznamem"/>
        <w:numPr>
          <w:ilvl w:val="0"/>
          <w:numId w:val="25"/>
        </w:numPr>
      </w:pPr>
      <w:r w:rsidRPr="00E4645F">
        <w:rPr>
          <w:b/>
        </w:rPr>
        <w:t>A</w:t>
      </w:r>
      <w:r w:rsidR="00091B83" w:rsidRPr="00E4645F">
        <w:rPr>
          <w:b/>
        </w:rPr>
        <w:t>dministrátor</w:t>
      </w:r>
      <w:r w:rsidR="00091B83" w:rsidRPr="00E4645F">
        <w:t xml:space="preserve"> </w:t>
      </w:r>
      <w:r w:rsidR="00E34F8D" w:rsidRPr="00E4645F">
        <w:rPr>
          <w:b/>
        </w:rPr>
        <w:t>služby</w:t>
      </w:r>
      <w:r w:rsidR="00E34F8D" w:rsidRPr="00096DCF">
        <w:t xml:space="preserve"> – umožňuje</w:t>
      </w:r>
      <w:r w:rsidR="00091B83" w:rsidRPr="00096DCF">
        <w:t xml:space="preserve"> nastavovat, měnit či rušit parametry služeb; nemůže ukončovat služby; nemá náhled na vyúčtování služeb</w:t>
      </w:r>
    </w:p>
    <w:p w14:paraId="64B0D7BE" w14:textId="0B983DEE" w:rsidR="00091B83" w:rsidRPr="00096DCF" w:rsidRDefault="7A2907EE" w:rsidP="00EF6818">
      <w:pPr>
        <w:pStyle w:val="Odstavecseseznamem"/>
        <w:numPr>
          <w:ilvl w:val="0"/>
          <w:numId w:val="25"/>
        </w:numPr>
      </w:pPr>
      <w:r w:rsidRPr="00E4645F">
        <w:rPr>
          <w:b/>
        </w:rPr>
        <w:t>R</w:t>
      </w:r>
      <w:r w:rsidR="00091B83" w:rsidRPr="00E4645F">
        <w:rPr>
          <w:b/>
        </w:rPr>
        <w:t>ead</w:t>
      </w:r>
      <w:r w:rsidR="00091B83" w:rsidRPr="00E4645F">
        <w:t xml:space="preserve"> </w:t>
      </w:r>
      <w:r w:rsidR="00E34F8D" w:rsidRPr="00E4645F">
        <w:rPr>
          <w:b/>
        </w:rPr>
        <w:t>only</w:t>
      </w:r>
      <w:r w:rsidR="00E34F8D" w:rsidRPr="00096DCF">
        <w:t xml:space="preserve"> – umožňuje</w:t>
      </w:r>
      <w:r w:rsidR="00091B83" w:rsidRPr="00096DCF">
        <w:t xml:space="preserve"> pouze náhled na služby, neumožňuje měnit nastavení služby, nemá náhled na vyúčtování služeb</w:t>
      </w:r>
    </w:p>
    <w:p w14:paraId="21231335" w14:textId="77777777" w:rsidR="00971A0A" w:rsidRDefault="00971A0A" w:rsidP="00971A0A">
      <w:pPr>
        <w:pStyle w:val="Poadavek"/>
      </w:pPr>
      <w:r>
        <w:t>Přístup na webový portál musí být zabezpečený šifrováním (s certifikátem) s vyloučením možnosti přihlášení a komunikace prostřednictvím nezabezpečené (nešifrované) komunikace.</w:t>
      </w:r>
    </w:p>
    <w:p w14:paraId="59A49060" w14:textId="0CFD535F" w:rsidR="00971A0A" w:rsidRDefault="00971A0A" w:rsidP="00971A0A">
      <w:pPr>
        <w:pStyle w:val="Poadavek"/>
      </w:pPr>
      <w:r>
        <w:t xml:space="preserve">Přihlášení uživatelů na webový portál </w:t>
      </w:r>
      <w:r w:rsidR="00C36BEC" w:rsidRPr="00096DCF">
        <w:t>musí</w:t>
      </w:r>
      <w:r>
        <w:t xml:space="preserve"> umožnit využívat </w:t>
      </w:r>
      <w:proofErr w:type="spellStart"/>
      <w:r>
        <w:t>vícefaktorovou</w:t>
      </w:r>
      <w:proofErr w:type="spellEnd"/>
      <w:r>
        <w:t xml:space="preserve"> autentizaci. </w:t>
      </w:r>
    </w:p>
    <w:p w14:paraId="19438E97" w14:textId="77777777" w:rsidR="00971A0A" w:rsidRDefault="00971A0A" w:rsidP="00971A0A">
      <w:pPr>
        <w:pStyle w:val="Poadavek"/>
      </w:pPr>
      <w:r>
        <w:t>Přihlašovací jméno a heslo do webového portálu musí splňovat požadavky dle vyhlášky č. 82/2018 Sb. o kybernetické bezpečnosti v aktuálním znění. Heslo uživatelů webového portálu nesmí být nikdy zobrazeno jako prostý text. Hesla uživatelů webového portálu nesmí být ukládána reverzibilním algoritmem. Webový portál musí uživatelům umožnovat změnu hesla. Platná změna hesla samotným uživatelem webového portálu musí vždy vyžadovat platné přihlášení uživatele se starým heslem.</w:t>
      </w:r>
    </w:p>
    <w:p w14:paraId="4FC1F6EB" w14:textId="58ADE302" w:rsidR="00971A0A" w:rsidRDefault="00971A0A" w:rsidP="00971A0A">
      <w:pPr>
        <w:pStyle w:val="Poadavek"/>
      </w:pPr>
      <w:r>
        <w:lastRenderedPageBreak/>
        <w:t>Po uplynutí předem naprogramovaného počtu (3-5) neúspěšných pokusů o přihlášení do webového portálu musí být zaznamenán log o neúspěšném opakovaném přihlášení do deníku událostí</w:t>
      </w:r>
      <w:r w:rsidR="00867AE7">
        <w:t>.</w:t>
      </w:r>
    </w:p>
    <w:p w14:paraId="69E8843E" w14:textId="1A8B10EA" w:rsidR="00A93359" w:rsidRDefault="00971A0A" w:rsidP="00A93359">
      <w:pPr>
        <w:pStyle w:val="Poadavek"/>
      </w:pPr>
      <w:bookmarkStart w:id="578" w:name="_Ref149125045"/>
      <w:r>
        <w:t xml:space="preserve">Všechny hromadné akce musí být logovány. </w:t>
      </w:r>
      <w:r w:rsidR="00A93359" w:rsidRPr="00A93359">
        <w:t xml:space="preserve"> </w:t>
      </w:r>
      <w:r w:rsidR="00A93359">
        <w:t>Všechny přihlá</w:t>
      </w:r>
      <w:r w:rsidR="00BE56B0">
        <w:t>š</w:t>
      </w:r>
      <w:r w:rsidR="00A93359">
        <w:t>en</w:t>
      </w:r>
      <w:r w:rsidR="00BE56B0">
        <w:t>í</w:t>
      </w:r>
      <w:r w:rsidR="00A93359">
        <w:t xml:space="preserve"> a vykonané zm</w:t>
      </w:r>
      <w:r w:rsidR="00BE56B0">
        <w:t>ě</w:t>
      </w:r>
      <w:r w:rsidR="00A93359">
        <w:t>ny mus</w:t>
      </w:r>
      <w:r w:rsidR="00BE56B0">
        <w:t>í</w:t>
      </w:r>
      <w:r w:rsidR="00A93359">
        <w:t xml:space="preserve"> b</w:t>
      </w:r>
      <w:r w:rsidR="00841C76">
        <w:t>ýt</w:t>
      </w:r>
      <w:r w:rsidR="00A93359">
        <w:t xml:space="preserve"> </w:t>
      </w:r>
      <w:r w:rsidR="00BE56B0">
        <w:t>logovány</w:t>
      </w:r>
      <w:r w:rsidR="00A93359">
        <w:t xml:space="preserve"> spolu s </w:t>
      </w:r>
      <w:r w:rsidR="00BE56B0">
        <w:t>uživatelem</w:t>
      </w:r>
      <w:r w:rsidR="00A93359">
        <w:t>, čas</w:t>
      </w:r>
      <w:r w:rsidR="00BE56B0">
        <w:t>e</w:t>
      </w:r>
      <w:r w:rsidR="00A93359">
        <w:t>m a d</w:t>
      </w:r>
      <w:r w:rsidR="00BE56B0">
        <w:t>a</w:t>
      </w:r>
      <w:r w:rsidR="00A93359">
        <w:t>tum</w:t>
      </w:r>
      <w:r w:rsidR="00BE56B0">
        <w:t>e</w:t>
      </w:r>
      <w:r w:rsidR="00A93359">
        <w:t xml:space="preserve">m vzniku. </w:t>
      </w:r>
      <w:r w:rsidR="00841C76">
        <w:t>Logy nesmí být možno smazat.</w:t>
      </w:r>
      <w:bookmarkEnd w:id="578"/>
      <w:r w:rsidR="00841C76">
        <w:t xml:space="preserve"> </w:t>
      </w:r>
    </w:p>
    <w:p w14:paraId="5F2A7AD3" w14:textId="576A110C" w:rsidR="00971A0A" w:rsidRDefault="00152E50" w:rsidP="00971A0A">
      <w:pPr>
        <w:pStyle w:val="Poadavek"/>
      </w:pPr>
      <w:r>
        <w:t>Administrátor zadavatele musí mít možnost přístupu k</w:t>
      </w:r>
      <w:r w:rsidR="00D44DAA">
        <w:t xml:space="preserve"> logům (viz kapitola </w:t>
      </w:r>
      <w:r w:rsidR="00D44DAA">
        <w:fldChar w:fldCharType="begin"/>
      </w:r>
      <w:r w:rsidR="00D44DAA">
        <w:instrText xml:space="preserve"> REF _Ref149125045 \r \h </w:instrText>
      </w:r>
      <w:r w:rsidR="00D44DAA">
        <w:fldChar w:fldCharType="separate"/>
      </w:r>
      <w:r w:rsidR="00D44DAA">
        <w:t>9.</w:t>
      </w:r>
      <w:r w:rsidR="004F43AF">
        <w:t>2</w:t>
      </w:r>
      <w:r w:rsidR="00D44DAA">
        <w:t>.8</w:t>
      </w:r>
      <w:r w:rsidR="00D44DAA">
        <w:fldChar w:fldCharType="end"/>
      </w:r>
      <w:r w:rsidR="00D44DAA">
        <w:t>)</w:t>
      </w:r>
    </w:p>
    <w:p w14:paraId="3C99164B" w14:textId="30EF56C2" w:rsidR="00E86A1F" w:rsidRPr="00934B62" w:rsidRDefault="004E1AE3" w:rsidP="0072642A">
      <w:r>
        <w:t>P</w:t>
      </w:r>
      <w:r w:rsidR="00E86A1F" w:rsidRPr="00096DCF">
        <w:t xml:space="preserve">ro případ nedostupnosti </w:t>
      </w:r>
      <w:proofErr w:type="spellStart"/>
      <w:r w:rsidR="00E86A1F" w:rsidRPr="00096DCF">
        <w:t>self</w:t>
      </w:r>
      <w:proofErr w:type="spellEnd"/>
      <w:r w:rsidR="00E86A1F" w:rsidRPr="00096DCF">
        <w:t>-</w:t>
      </w:r>
      <w:r w:rsidR="00914FB4" w:rsidRPr="00096DCF">
        <w:t xml:space="preserve">care portálu požaduje zadavatel možnost všechny výše uvedené změny služeb </w:t>
      </w:r>
      <w:r w:rsidR="00025DC8" w:rsidRPr="00096DCF">
        <w:t>objednat i for</w:t>
      </w:r>
      <w:r w:rsidR="00A41736" w:rsidRPr="00096DCF">
        <w:t xml:space="preserve">mou emailu zaslaného zadavatelem </w:t>
      </w:r>
      <w:r w:rsidRPr="00096DCF">
        <w:t>na adresu definovanou dodavatelem.</w:t>
      </w:r>
    </w:p>
    <w:p w14:paraId="5D910715" w14:textId="232B90BB" w:rsidR="00F2790F" w:rsidRDefault="006E2B05" w:rsidP="00096DCF">
      <w:pPr>
        <w:pStyle w:val="Nadpis2"/>
      </w:pPr>
      <w:bookmarkStart w:id="579" w:name="_Toc190951677"/>
      <w:bookmarkStart w:id="580" w:name="_Toc40955186"/>
      <w:r>
        <w:t>Služba ServiceDesk</w:t>
      </w:r>
      <w:r w:rsidR="00CE5F35">
        <w:t xml:space="preserve"> </w:t>
      </w:r>
      <w:r w:rsidR="00CE5F35" w:rsidRPr="008404BD">
        <w:t>(jednotné kontaktní místo)</w:t>
      </w:r>
      <w:bookmarkEnd w:id="579"/>
    </w:p>
    <w:p w14:paraId="71E9BC11" w14:textId="6434EDBB" w:rsidR="00F2790F" w:rsidRDefault="00F2790F" w:rsidP="00F2790F">
      <w:pPr>
        <w:pStyle w:val="Poadavek"/>
      </w:pPr>
      <w:r>
        <w:t>Dodavatel musí v rámci služby ServiceDesk zajistit jednotné</w:t>
      </w:r>
      <w:r w:rsidRPr="00E070EA">
        <w:t xml:space="preserve"> kontaktní míst</w:t>
      </w:r>
      <w:r>
        <w:t>o</w:t>
      </w:r>
      <w:r w:rsidRPr="00E070EA">
        <w:t xml:space="preserve"> </w:t>
      </w:r>
      <w:r>
        <w:t xml:space="preserve">(jednotný telefonický a emailový kontakt) </w:t>
      </w:r>
      <w:r w:rsidRPr="00E070EA">
        <w:t xml:space="preserve">pro </w:t>
      </w:r>
      <w:r>
        <w:t>prvotní příjem (hlášení, registraci) požadavků (incidentů, RFC, RFI) na služby technické podpory od zadavatele a pro podání informací o aktuálním stavu řešení požadavků oprávněným osobám zadavatele.</w:t>
      </w:r>
      <w:bookmarkEnd w:id="580"/>
    </w:p>
    <w:p w14:paraId="2EE0C2CD" w14:textId="77777777" w:rsidR="00F2790F" w:rsidRDefault="00F2790F" w:rsidP="00F2790F">
      <w:pPr>
        <w:jc w:val="both"/>
      </w:pPr>
      <w:r>
        <w:t>Dodavatel musí za tímto účelem vést evidenci všech přijatých požadavků na služby technické podpory od zadavatele vč. podrobné evidence průběhu jejich řešení v rámci celého životního cyklu přijatých požadavků.</w:t>
      </w:r>
    </w:p>
    <w:p w14:paraId="7F9DF83A" w14:textId="535CA7FC" w:rsidR="00F2790F" w:rsidRDefault="00F2790F" w:rsidP="00F2790F">
      <w:pPr>
        <w:jc w:val="both"/>
      </w:pPr>
      <w:r>
        <w:t xml:space="preserve">Specifikace jednotného telefonického a emailového kontaktu je součástí přílohy č. </w:t>
      </w:r>
      <w:r w:rsidR="00B5717C">
        <w:t>4</w:t>
      </w:r>
      <w:r w:rsidR="006E2B05">
        <w:t>.1</w:t>
      </w:r>
      <w:r>
        <w:t xml:space="preserve"> rámcové dohody.</w:t>
      </w:r>
    </w:p>
    <w:p w14:paraId="6A48CD64" w14:textId="77777777" w:rsidR="00F2790F" w:rsidRDefault="00F2790F" w:rsidP="00F2790F">
      <w:pPr>
        <w:pStyle w:val="Poadavek"/>
      </w:pPr>
      <w:bookmarkStart w:id="581" w:name="_Toc40955187"/>
      <w:r>
        <w:t>Dodavatel musí zajistit službu ServiceDesk v režimu 24</w:t>
      </w:r>
      <w:r w:rsidRPr="007E737E">
        <w:t>/7 (</w:t>
      </w:r>
      <w:r>
        <w:t xml:space="preserve">nepřetržitě </w:t>
      </w:r>
      <w:r w:rsidRPr="007E737E">
        <w:t xml:space="preserve">24 </w:t>
      </w:r>
      <w:r>
        <w:t>hodin denně ve všechny pracovní i nepracovní dny).</w:t>
      </w:r>
      <w:bookmarkEnd w:id="581"/>
    </w:p>
    <w:p w14:paraId="05FC6D24" w14:textId="77777777" w:rsidR="00F2790F" w:rsidRPr="00F710EB" w:rsidRDefault="00F2790F" w:rsidP="00F2790F">
      <w:pPr>
        <w:pStyle w:val="Poadavek"/>
      </w:pPr>
      <w:bookmarkStart w:id="582" w:name="_Toc40955188"/>
      <w:r w:rsidRPr="00F710EB">
        <w:t xml:space="preserve">Dodavatel musí zajistit potvrzení přijetí požadavku. Potvrzením přijetí požadavku je informování zadavatele o začlenění požadavku do evidence všech přijatých požadavků na služby technické podpory vč. jednoznačné </w:t>
      </w:r>
      <w:bookmarkStart w:id="583" w:name="_Hlk40789883"/>
      <w:r w:rsidRPr="00F710EB">
        <w:t>identifikace požadavku, typu požadavku (incident, RFC, RFI) popisu požadavku, čase přijetí požadavku, žadatele požadavku (oprávněné osoby zadavatele, která požadavek předala).</w:t>
      </w:r>
      <w:bookmarkEnd w:id="582"/>
      <w:bookmarkEnd w:id="583"/>
    </w:p>
    <w:p w14:paraId="3FF3C290" w14:textId="77777777" w:rsidR="00F2790F" w:rsidRDefault="00F2790F" w:rsidP="00F2790F">
      <w:pPr>
        <w:jc w:val="both"/>
      </w:pPr>
      <w:r w:rsidRPr="00610758">
        <w:t>Dodavatel by měl tyto informace (potvrzení přijetí požadavku) předávat zadavateli emailem.</w:t>
      </w:r>
    </w:p>
    <w:p w14:paraId="057BE8E8" w14:textId="77777777" w:rsidR="00F2790F" w:rsidRDefault="00F2790F" w:rsidP="00F2790F">
      <w:pPr>
        <w:jc w:val="both"/>
      </w:pPr>
      <w:r>
        <w:t>Dodavatel nemusí posílat potvrzení přijetí požadavku v případě požadavků o informaci (RFI), které byly zadavatelem požadovány telefonicky (např. přímá telefonická konzultace mezi technickými specialisty zadavatele a dodavatele), ale musí vést o nich alespoň evidenci.</w:t>
      </w:r>
    </w:p>
    <w:p w14:paraId="7DA2B08B" w14:textId="77777777" w:rsidR="00F2790F" w:rsidRDefault="00F2790F" w:rsidP="00F2790F">
      <w:pPr>
        <w:jc w:val="both"/>
      </w:pPr>
      <w:r w:rsidRPr="00F37D67">
        <w:t>Dodavatel musí zajistit potvrzení přijetí požadavku v následujících lhůtách od nahlášení (ukončení telefonátu nebo přijetí emailu) požadavku od zadavatele:</w:t>
      </w:r>
    </w:p>
    <w:p w14:paraId="655BC166" w14:textId="77777777" w:rsidR="00F2790F" w:rsidRDefault="00F2790F" w:rsidP="00EF6818">
      <w:pPr>
        <w:pStyle w:val="Odstavecseseznamem"/>
        <w:numPr>
          <w:ilvl w:val="0"/>
          <w:numId w:val="25"/>
        </w:numPr>
      </w:pPr>
      <w:r w:rsidRPr="00C916C9">
        <w:t>Servisní požadavky (incidenty)</w:t>
      </w:r>
      <w:r>
        <w:t>:</w:t>
      </w:r>
    </w:p>
    <w:p w14:paraId="0C175E78" w14:textId="77777777" w:rsidR="00F2790F" w:rsidRDefault="00F2790F" w:rsidP="00EF6818">
      <w:pPr>
        <w:pStyle w:val="Odstavecseseznamem"/>
        <w:numPr>
          <w:ilvl w:val="1"/>
          <w:numId w:val="40"/>
        </w:numPr>
        <w:ind w:left="924" w:hanging="357"/>
      </w:pPr>
      <w:r w:rsidRPr="00D637FF">
        <w:t xml:space="preserve">P1 (kritický incident) – do </w:t>
      </w:r>
      <w:r>
        <w:t>1 hodiny</w:t>
      </w:r>
    </w:p>
    <w:p w14:paraId="778FD118" w14:textId="77777777" w:rsidR="00F2790F" w:rsidRPr="00D637FF" w:rsidRDefault="00F2790F" w:rsidP="00EF6818">
      <w:pPr>
        <w:pStyle w:val="Odstavecseseznamem"/>
        <w:numPr>
          <w:ilvl w:val="1"/>
          <w:numId w:val="40"/>
        </w:numPr>
        <w:ind w:left="924" w:hanging="357"/>
      </w:pPr>
      <w:r w:rsidRPr="00D637FF">
        <w:t xml:space="preserve">P2 (vysoký incident) – do </w:t>
      </w:r>
      <w:r>
        <w:t>2</w:t>
      </w:r>
      <w:r w:rsidRPr="00D637FF">
        <w:t xml:space="preserve"> hodin </w:t>
      </w:r>
    </w:p>
    <w:p w14:paraId="63558C10" w14:textId="77777777" w:rsidR="00F2790F" w:rsidRPr="00D637FF" w:rsidRDefault="00F2790F" w:rsidP="00EF6818">
      <w:pPr>
        <w:pStyle w:val="Odstavecseseznamem"/>
        <w:numPr>
          <w:ilvl w:val="1"/>
          <w:numId w:val="40"/>
        </w:numPr>
        <w:ind w:left="924" w:hanging="357"/>
      </w:pPr>
      <w:r w:rsidRPr="00D637FF">
        <w:t>P3 (střední incident) – do 1 pracovního dne</w:t>
      </w:r>
    </w:p>
    <w:p w14:paraId="63EB35E0" w14:textId="77777777" w:rsidR="00F2790F" w:rsidRPr="00D637FF" w:rsidRDefault="00F2790F" w:rsidP="00EF6818">
      <w:pPr>
        <w:pStyle w:val="Odstavecseseznamem"/>
        <w:numPr>
          <w:ilvl w:val="1"/>
          <w:numId w:val="40"/>
        </w:numPr>
        <w:ind w:left="924" w:hanging="357"/>
      </w:pPr>
      <w:r w:rsidRPr="00D637FF">
        <w:t>P4 (nízký incident) – do 1 pracovního dne</w:t>
      </w:r>
    </w:p>
    <w:p w14:paraId="517EBA13" w14:textId="77777777" w:rsidR="00F2790F" w:rsidRPr="00C916C9" w:rsidRDefault="00F2790F" w:rsidP="00EF6818">
      <w:pPr>
        <w:pStyle w:val="Odstavecseseznamem"/>
        <w:numPr>
          <w:ilvl w:val="0"/>
          <w:numId w:val="25"/>
        </w:numPr>
      </w:pPr>
      <w:r w:rsidRPr="00C916C9">
        <w:t>Změnové požadavky (RFC) – do 1 pracovního dne</w:t>
      </w:r>
    </w:p>
    <w:p w14:paraId="05B553BB" w14:textId="3832ACC1" w:rsidR="00F2790F" w:rsidRDefault="00F2790F" w:rsidP="00EF6818">
      <w:pPr>
        <w:pStyle w:val="Odstavecseseznamem"/>
        <w:numPr>
          <w:ilvl w:val="0"/>
          <w:numId w:val="25"/>
        </w:numPr>
      </w:pPr>
      <w:r>
        <w:t xml:space="preserve">Požadavky o informaci (RFI) – </w:t>
      </w:r>
      <w:r w:rsidRPr="00C916C9">
        <w:t>do 1 pracovního dne</w:t>
      </w:r>
      <w:r>
        <w:t xml:space="preserve"> (kromě telefonických)</w:t>
      </w:r>
    </w:p>
    <w:p w14:paraId="2133BC1B" w14:textId="77777777" w:rsidR="00EF45ED" w:rsidRDefault="00EF45ED" w:rsidP="00EF45ED">
      <w:pPr>
        <w:pStyle w:val="Nadpis2"/>
      </w:pPr>
      <w:bookmarkStart w:id="584" w:name="_Ref107404701"/>
      <w:bookmarkStart w:id="585" w:name="_Toc118270042"/>
      <w:bookmarkStart w:id="586" w:name="_Toc190951678"/>
      <w:r w:rsidRPr="008404BD">
        <w:lastRenderedPageBreak/>
        <w:t>Služba řešení servisních požadavků (incidentů)</w:t>
      </w:r>
      <w:bookmarkEnd w:id="584"/>
      <w:bookmarkEnd w:id="585"/>
      <w:bookmarkEnd w:id="586"/>
    </w:p>
    <w:p w14:paraId="58C4267B" w14:textId="68E017E2" w:rsidR="00EF45ED" w:rsidRDefault="00EF45ED" w:rsidP="00EF45ED">
      <w:pPr>
        <w:pStyle w:val="Poadavek"/>
      </w:pPr>
      <w:bookmarkStart w:id="587" w:name="_Toc40955190"/>
      <w:r>
        <w:t>Dodavatel musí v rámci služby řešení servisních požadavků zajistit</w:t>
      </w:r>
      <w:r w:rsidRPr="00E070EA">
        <w:t xml:space="preserve"> odstraňování </w:t>
      </w:r>
      <w:r>
        <w:t xml:space="preserve">incidentů </w:t>
      </w:r>
      <w:r w:rsidRPr="00E070EA">
        <w:t xml:space="preserve">vzniklých při </w:t>
      </w:r>
      <w:r>
        <w:t>mobilních služeb</w:t>
      </w:r>
      <w:bookmarkEnd w:id="587"/>
      <w:r>
        <w:t xml:space="preserve"> a ostatních služeb. </w:t>
      </w:r>
    </w:p>
    <w:p w14:paraId="7805323E" w14:textId="06614536" w:rsidR="00EF45ED" w:rsidRDefault="00EF45ED" w:rsidP="00EF45ED">
      <w:pPr>
        <w:jc w:val="both"/>
      </w:pPr>
      <w:r>
        <w:t xml:space="preserve">Služba řešení servisních požadavků (incidentů) se vztahuje jak na výpadky nebo jiná funkční omezení mobilních služeb a ostatních služeb. </w:t>
      </w:r>
    </w:p>
    <w:p w14:paraId="213335A2" w14:textId="77777777" w:rsidR="00EF45ED" w:rsidRPr="00EA081C" w:rsidRDefault="00EF45ED" w:rsidP="00EF45ED">
      <w:pPr>
        <w:pStyle w:val="Poadavek"/>
      </w:pPr>
      <w:bookmarkStart w:id="588" w:name="_Toc40955191"/>
      <w:r>
        <w:t>Dodavatel musí zajistit službu řešení servisních požadavků (incidentů) v režimu 24</w:t>
      </w:r>
      <w:r w:rsidRPr="007E737E">
        <w:t>/7 (</w:t>
      </w:r>
      <w:r>
        <w:t xml:space="preserve">nepřetržitě </w:t>
      </w:r>
      <w:r w:rsidRPr="007E737E">
        <w:t xml:space="preserve">24 </w:t>
      </w:r>
      <w:r>
        <w:t>hodin denně ve všechny pracovní i nepracovní dny).</w:t>
      </w:r>
      <w:bookmarkEnd w:id="588"/>
    </w:p>
    <w:p w14:paraId="449D4751" w14:textId="77777777" w:rsidR="00EF45ED" w:rsidRDefault="00EF45ED" w:rsidP="00EF45ED">
      <w:pPr>
        <w:pStyle w:val="Poadavek"/>
      </w:pPr>
      <w:bookmarkStart w:id="589" w:name="_Toc40955192"/>
      <w:r>
        <w:t>O klasifikaci incidentu rozhoduje zadavatel, který při klasifikaci uvažuje dopad incidentu na obchodní procesy zadavatele.</w:t>
      </w:r>
      <w:bookmarkEnd w:id="589"/>
      <w:r>
        <w:t xml:space="preserve"> </w:t>
      </w:r>
    </w:p>
    <w:p w14:paraId="60C5C27E" w14:textId="77777777" w:rsidR="00EF45ED" w:rsidRDefault="00EF45ED" w:rsidP="00EF6818">
      <w:pPr>
        <w:pStyle w:val="Odstavecseseznamem"/>
        <w:numPr>
          <w:ilvl w:val="0"/>
          <w:numId w:val="25"/>
        </w:numPr>
      </w:pPr>
      <w:r>
        <w:t>Incidenty jsou klasifikovány následujícím způsobem:</w:t>
      </w:r>
    </w:p>
    <w:p w14:paraId="1DC35456" w14:textId="77777777" w:rsidR="00EF45ED" w:rsidRDefault="00EF45ED" w:rsidP="00EF6818">
      <w:pPr>
        <w:pStyle w:val="Odstavecseseznamem"/>
        <w:numPr>
          <w:ilvl w:val="0"/>
          <w:numId w:val="25"/>
        </w:numPr>
      </w:pPr>
      <w:r>
        <w:t>P1 – kritický incident</w:t>
      </w:r>
    </w:p>
    <w:p w14:paraId="698724AE" w14:textId="77777777" w:rsidR="00EF45ED" w:rsidRDefault="00EF45ED" w:rsidP="00EF6818">
      <w:pPr>
        <w:pStyle w:val="Odstavecseseznamem"/>
        <w:numPr>
          <w:ilvl w:val="0"/>
          <w:numId w:val="25"/>
        </w:numPr>
      </w:pPr>
      <w:r>
        <w:t>P2 – vysoký incident</w:t>
      </w:r>
    </w:p>
    <w:p w14:paraId="00972552" w14:textId="77777777" w:rsidR="00EF45ED" w:rsidRDefault="00EF45ED" w:rsidP="00EF6818">
      <w:pPr>
        <w:pStyle w:val="Odstavecseseznamem"/>
        <w:numPr>
          <w:ilvl w:val="0"/>
          <w:numId w:val="25"/>
        </w:numPr>
      </w:pPr>
      <w:r>
        <w:t>P3 – střední incident</w:t>
      </w:r>
    </w:p>
    <w:p w14:paraId="417F62CD" w14:textId="77777777" w:rsidR="00EF45ED" w:rsidRDefault="00EF45ED" w:rsidP="00EF6818">
      <w:pPr>
        <w:pStyle w:val="Odstavecseseznamem"/>
        <w:numPr>
          <w:ilvl w:val="0"/>
          <w:numId w:val="25"/>
        </w:numPr>
      </w:pPr>
      <w:r>
        <w:t>P4 – nízký incident</w:t>
      </w:r>
    </w:p>
    <w:p w14:paraId="4EFE2C2A" w14:textId="1229AF2C" w:rsidR="00EF45ED" w:rsidRDefault="00EF45ED" w:rsidP="00EF45ED">
      <w:pPr>
        <w:jc w:val="both"/>
      </w:pPr>
      <w:r>
        <w:t xml:space="preserve">Kritický incident P1 představuje zásadní omezení </w:t>
      </w:r>
      <w:r w:rsidR="00417A50">
        <w:t>základních mobilních služeb</w:t>
      </w:r>
      <w:r>
        <w:t xml:space="preserve"> pro více než </w:t>
      </w:r>
      <w:r w:rsidRPr="38F6DC3A">
        <w:t>25</w:t>
      </w:r>
      <w:r w:rsidR="000174DE">
        <w:t xml:space="preserve"> </w:t>
      </w:r>
      <w:r w:rsidRPr="00096DCF">
        <w:t xml:space="preserve">% </w:t>
      </w:r>
      <w:r>
        <w:t xml:space="preserve">aktivních SIM karet </w:t>
      </w:r>
      <w:r w:rsidR="00417A50">
        <w:t>nebo nefunkčnost služby nahrávání hovorů</w:t>
      </w:r>
      <w:r>
        <w:t>.</w:t>
      </w:r>
    </w:p>
    <w:p w14:paraId="07F11676" w14:textId="4286B2C3" w:rsidR="00EF45ED" w:rsidRDefault="00EF45ED" w:rsidP="00EF45ED">
      <w:pPr>
        <w:jc w:val="both"/>
      </w:pPr>
      <w:r>
        <w:t xml:space="preserve">Vysoký incident P2 představuje podstatné omezení </w:t>
      </w:r>
      <w:r w:rsidR="00417A50">
        <w:t>mobilních</w:t>
      </w:r>
      <w:r>
        <w:t xml:space="preserve"> služeb pro více než </w:t>
      </w:r>
      <w:r w:rsidRPr="38F6DC3A">
        <w:t>5</w:t>
      </w:r>
      <w:r w:rsidR="000174DE">
        <w:t> </w:t>
      </w:r>
      <w:r w:rsidRPr="00096DCF">
        <w:t xml:space="preserve">% </w:t>
      </w:r>
      <w:r>
        <w:t>aktivních SIM karet</w:t>
      </w:r>
      <w:r w:rsidR="0039753E">
        <w:t>, nefunkčnost služby rozhraní ISDN30 pro hlasovou VPN nebo nedostupnost portálu pro přístup a administraci nahrávaných hovorů.</w:t>
      </w:r>
    </w:p>
    <w:p w14:paraId="46F7601E" w14:textId="7E178781" w:rsidR="00EF45ED" w:rsidRDefault="00EF45ED" w:rsidP="00EF45ED">
      <w:pPr>
        <w:jc w:val="both"/>
      </w:pPr>
      <w:r>
        <w:t xml:space="preserve">Střední incident P3 představuje jakékoliv další omezení </w:t>
      </w:r>
      <w:r w:rsidR="0039753E">
        <w:t>mobilních služeb</w:t>
      </w:r>
      <w:r>
        <w:t xml:space="preserve"> pro více než </w:t>
      </w:r>
      <w:r w:rsidRPr="38F6DC3A">
        <w:t>1</w:t>
      </w:r>
      <w:r w:rsidR="000174DE">
        <w:t> </w:t>
      </w:r>
      <w:r w:rsidRPr="00096DCF">
        <w:t xml:space="preserve">% </w:t>
      </w:r>
      <w:r>
        <w:t>aktivních SIM karet</w:t>
      </w:r>
      <w:r w:rsidR="00D457CC">
        <w:t>.</w:t>
      </w:r>
    </w:p>
    <w:p w14:paraId="1B2F4208" w14:textId="77777777" w:rsidR="00EF45ED" w:rsidRDefault="00EF45ED" w:rsidP="00EF45ED">
      <w:pPr>
        <w:jc w:val="both"/>
      </w:pPr>
      <w:r>
        <w:t>Nízký incident P4 představuje všechny ostatní incidenty.</w:t>
      </w:r>
    </w:p>
    <w:p w14:paraId="7F04EC4B" w14:textId="77777777" w:rsidR="00EF45ED" w:rsidRDefault="00EF45ED" w:rsidP="00EF45ED">
      <w:pPr>
        <w:pStyle w:val="Poadavek"/>
      </w:pPr>
      <w:bookmarkStart w:id="590" w:name="_Toc40955193"/>
      <w:r>
        <w:t>Zadavatel předává (hlásí) dodavateli servisní požadavky (incidenty) pomocí služby ServiceDesk buď telefonicky nebo emailem na jednotné</w:t>
      </w:r>
      <w:r w:rsidRPr="00E070EA">
        <w:t xml:space="preserve"> kontaktní míst</w:t>
      </w:r>
      <w:r>
        <w:t>o a v případě kritických a vysokých incidentů (P1 a P2) vždy minimálně telefonicky (může navíc i emailem).</w:t>
      </w:r>
      <w:bookmarkEnd w:id="590"/>
    </w:p>
    <w:p w14:paraId="7AE9ECB5" w14:textId="77777777" w:rsidR="00EF45ED" w:rsidRDefault="00EF45ED" w:rsidP="00EF45ED">
      <w:pPr>
        <w:pStyle w:val="Poadavek"/>
      </w:pPr>
      <w:bookmarkStart w:id="591" w:name="_Toc40955194"/>
      <w:r>
        <w:t xml:space="preserve">Dodavatel musí zajistit reakci na servisní požadavek. Reakcí na servisní požadavek je podání informace zadavateli o způsobu řešení incidentu a následujících krocích dodavatele za účelem </w:t>
      </w:r>
      <w:r w:rsidRPr="00E070EA">
        <w:t xml:space="preserve">odstraňování </w:t>
      </w:r>
      <w:r>
        <w:t>nahlášených incidentů.</w:t>
      </w:r>
      <w:bookmarkEnd w:id="591"/>
    </w:p>
    <w:p w14:paraId="7B2AD882" w14:textId="77777777" w:rsidR="00EF45ED" w:rsidRDefault="00EF45ED" w:rsidP="00EF45ED">
      <w:pPr>
        <w:jc w:val="both"/>
      </w:pPr>
      <w:r>
        <w:t>Dodavatel musí tyto informace (reakci na servisní požadavek) předávat zadavateli buď telefonicky nebo emailem a v případě kritických a vysokých incidentů (P1 a P2) vždy minimálně telefonicky (navíc nepovinně i emailem).</w:t>
      </w:r>
    </w:p>
    <w:p w14:paraId="35C0DDB3" w14:textId="77777777" w:rsidR="00EF45ED" w:rsidRDefault="00EF45ED" w:rsidP="00EF45ED">
      <w:pPr>
        <w:jc w:val="both"/>
      </w:pPr>
      <w:r>
        <w:t>Dodavatel musí zajistit reakci na servisní požadavek v následujících lhůtách od nahlášení servisního požadavku od zadavatele:</w:t>
      </w:r>
    </w:p>
    <w:p w14:paraId="4305FA36" w14:textId="77777777" w:rsidR="00EF45ED" w:rsidRPr="008B64D5" w:rsidRDefault="00EF45ED" w:rsidP="00EF6818">
      <w:pPr>
        <w:pStyle w:val="Odstavecseseznamem"/>
        <w:numPr>
          <w:ilvl w:val="0"/>
          <w:numId w:val="25"/>
        </w:numPr>
      </w:pPr>
      <w:r w:rsidRPr="008B64D5">
        <w:t xml:space="preserve">P1 (kritický incident) – do </w:t>
      </w:r>
      <w:r>
        <w:t>2</w:t>
      </w:r>
      <w:r w:rsidRPr="008B64D5">
        <w:t xml:space="preserve"> hodin</w:t>
      </w:r>
    </w:p>
    <w:p w14:paraId="575CCFD1" w14:textId="77777777" w:rsidR="00EF45ED" w:rsidRPr="008B64D5" w:rsidRDefault="00EF45ED" w:rsidP="00EF6818">
      <w:pPr>
        <w:pStyle w:val="Odstavecseseznamem"/>
        <w:numPr>
          <w:ilvl w:val="0"/>
          <w:numId w:val="25"/>
        </w:numPr>
      </w:pPr>
      <w:r w:rsidRPr="008B64D5">
        <w:t xml:space="preserve">P2 (vysoký incident) – do </w:t>
      </w:r>
      <w:r>
        <w:t>4</w:t>
      </w:r>
      <w:r w:rsidRPr="008B64D5">
        <w:t xml:space="preserve"> hodin </w:t>
      </w:r>
    </w:p>
    <w:p w14:paraId="1E9D7BD7" w14:textId="77777777" w:rsidR="00EF45ED" w:rsidRPr="008B64D5" w:rsidRDefault="00EF45ED" w:rsidP="00EF6818">
      <w:pPr>
        <w:pStyle w:val="Odstavecseseznamem"/>
        <w:numPr>
          <w:ilvl w:val="0"/>
          <w:numId w:val="25"/>
        </w:numPr>
      </w:pPr>
      <w:r w:rsidRPr="008B64D5">
        <w:t>P3 (střední incident) – do 1 pracovního dne</w:t>
      </w:r>
    </w:p>
    <w:p w14:paraId="1AA4A4B3" w14:textId="77777777" w:rsidR="00EF45ED" w:rsidRPr="008B64D5" w:rsidRDefault="00EF45ED" w:rsidP="00EF6818">
      <w:pPr>
        <w:pStyle w:val="Odstavecseseznamem"/>
        <w:numPr>
          <w:ilvl w:val="0"/>
          <w:numId w:val="25"/>
        </w:numPr>
      </w:pPr>
      <w:r w:rsidRPr="008B64D5">
        <w:t>P4 (nízký incident) – do 5 pracovních dní</w:t>
      </w:r>
    </w:p>
    <w:p w14:paraId="394F2658" w14:textId="77777777" w:rsidR="00EF45ED" w:rsidRDefault="00EF45ED" w:rsidP="00EF45ED">
      <w:pPr>
        <w:pStyle w:val="Poadavek"/>
      </w:pPr>
      <w:bookmarkStart w:id="592" w:name="_Ref40855562"/>
      <w:bookmarkStart w:id="593" w:name="_Toc40955195"/>
      <w:r>
        <w:t xml:space="preserve">Dodavatel musí zajistit vyřešení servisního požadavku. Vyřešením servisního požadavku je </w:t>
      </w:r>
      <w:r w:rsidRPr="002A79DD">
        <w:t>odstra</w:t>
      </w:r>
      <w:r>
        <w:t>nění</w:t>
      </w:r>
      <w:r w:rsidRPr="002A79DD">
        <w:t xml:space="preserve"> incident</w:t>
      </w:r>
      <w:r>
        <w:t>u</w:t>
      </w:r>
      <w:r w:rsidRPr="002A79DD">
        <w:t xml:space="preserve"> </w:t>
      </w:r>
      <w:r>
        <w:t xml:space="preserve">– odstranění příčiny </w:t>
      </w:r>
      <w:r w:rsidRPr="002A79DD">
        <w:t>vad</w:t>
      </w:r>
      <w:r>
        <w:t>y</w:t>
      </w:r>
      <w:r w:rsidRPr="002A79DD">
        <w:t xml:space="preserve"> nebo výpadk</w:t>
      </w:r>
      <w:r>
        <w:t>u</w:t>
      </w:r>
      <w:r w:rsidRPr="002A79DD">
        <w:t xml:space="preserve"> služeb nebo omezení funkčnosti </w:t>
      </w:r>
      <w:r>
        <w:t>služeb</w:t>
      </w:r>
      <w:r w:rsidRPr="002A79DD">
        <w:t xml:space="preserve"> nebo narušení bezpečnosti </w:t>
      </w:r>
      <w:r>
        <w:t>služeb.</w:t>
      </w:r>
      <w:bookmarkEnd w:id="592"/>
      <w:bookmarkEnd w:id="593"/>
    </w:p>
    <w:p w14:paraId="2C7EC41A" w14:textId="77777777" w:rsidR="00EF45ED" w:rsidRDefault="00EF45ED" w:rsidP="00EF45ED">
      <w:pPr>
        <w:jc w:val="both"/>
      </w:pPr>
      <w:r>
        <w:t>Dodavatel musí zajistit vyřešení servisního požadavku v následujících lhůtách od přijetí servisního požadavku od zadavatele:</w:t>
      </w:r>
    </w:p>
    <w:p w14:paraId="1635F3E3" w14:textId="050B4561" w:rsidR="00EF45ED" w:rsidRPr="008B64D5" w:rsidRDefault="00EF45ED" w:rsidP="00EF6818">
      <w:pPr>
        <w:pStyle w:val="Odstavecseseznamem"/>
        <w:numPr>
          <w:ilvl w:val="0"/>
          <w:numId w:val="25"/>
        </w:numPr>
      </w:pPr>
      <w:r w:rsidRPr="008B64D5">
        <w:t xml:space="preserve">P1 (kritický incident) – do </w:t>
      </w:r>
      <w:r>
        <w:t>4</w:t>
      </w:r>
      <w:r w:rsidRPr="008B64D5">
        <w:t xml:space="preserve"> hodin</w:t>
      </w:r>
    </w:p>
    <w:p w14:paraId="2EDA0828" w14:textId="4406BCE6" w:rsidR="00EF45ED" w:rsidRPr="008B64D5" w:rsidRDefault="00EF45ED" w:rsidP="00EF6818">
      <w:pPr>
        <w:pStyle w:val="Odstavecseseznamem"/>
        <w:numPr>
          <w:ilvl w:val="0"/>
          <w:numId w:val="25"/>
        </w:numPr>
      </w:pPr>
      <w:r w:rsidRPr="008B64D5">
        <w:lastRenderedPageBreak/>
        <w:t xml:space="preserve">P2 (vysoký incident) – do </w:t>
      </w:r>
      <w:r>
        <w:t>8</w:t>
      </w:r>
      <w:r w:rsidRPr="008B64D5">
        <w:t xml:space="preserve"> hodin</w:t>
      </w:r>
    </w:p>
    <w:p w14:paraId="7D77C550" w14:textId="77777777" w:rsidR="00EF45ED" w:rsidRPr="008B64D5" w:rsidRDefault="00EF45ED" w:rsidP="00EF6818">
      <w:pPr>
        <w:pStyle w:val="Odstavecseseznamem"/>
        <w:numPr>
          <w:ilvl w:val="0"/>
          <w:numId w:val="25"/>
        </w:numPr>
      </w:pPr>
      <w:r w:rsidRPr="008B64D5">
        <w:t xml:space="preserve">P3 (střední incident) – do </w:t>
      </w:r>
      <w:r>
        <w:t>2</w:t>
      </w:r>
      <w:r w:rsidRPr="008B64D5">
        <w:t xml:space="preserve"> pracovních dní</w:t>
      </w:r>
    </w:p>
    <w:p w14:paraId="76D985A5" w14:textId="77777777" w:rsidR="00EF45ED" w:rsidRPr="008B64D5" w:rsidRDefault="00EF45ED" w:rsidP="00EF6818">
      <w:pPr>
        <w:pStyle w:val="Odstavecseseznamem"/>
        <w:numPr>
          <w:ilvl w:val="0"/>
          <w:numId w:val="25"/>
        </w:numPr>
      </w:pPr>
      <w:r w:rsidRPr="008B64D5">
        <w:t xml:space="preserve">P4 (nízký incident) – do </w:t>
      </w:r>
      <w:r>
        <w:t>5</w:t>
      </w:r>
      <w:r w:rsidRPr="008B64D5">
        <w:t xml:space="preserve"> pracovních dní</w:t>
      </w:r>
    </w:p>
    <w:p w14:paraId="11E90740" w14:textId="77777777" w:rsidR="00EF45ED" w:rsidRDefault="00EF45ED" w:rsidP="00EF45ED">
      <w:pPr>
        <w:pStyle w:val="Poadavek"/>
      </w:pPr>
      <w:bookmarkStart w:id="594" w:name="_Toc40955196"/>
      <w:r>
        <w:t>Dodavatel musí zajistit oznámení vyřešení servisního požadavku. Oznámením vyřešení servisního požadavku je podání informace zadavateli o způsobu vyřešení incidentu – příčinách incidentu, konkrétních provedených opatřeních (servisních zásazích), čase odstranění incidentu.</w:t>
      </w:r>
      <w:bookmarkEnd w:id="594"/>
    </w:p>
    <w:p w14:paraId="33C7E2EA" w14:textId="77777777" w:rsidR="00EF45ED" w:rsidRDefault="00EF45ED" w:rsidP="00EF45ED">
      <w:pPr>
        <w:jc w:val="both"/>
      </w:pPr>
      <w:r>
        <w:t>Dodavatel musí tyto informace (oznámení vyřešení servisního požadavku) předávat zadavateli vždy emailem a v případě kritických incidentů (P1) navíc alespoň stručně telefonicky.</w:t>
      </w:r>
    </w:p>
    <w:p w14:paraId="1658FB7C" w14:textId="77777777" w:rsidR="00EF45ED" w:rsidRDefault="00EF45ED" w:rsidP="00EF45ED">
      <w:pPr>
        <w:jc w:val="both"/>
      </w:pPr>
      <w:r>
        <w:t>Dodavatel musí zajistit oznámení vyřešení servisního požadavku v následujících lhůtách od vyřešení servisního požadavku ze strany dodavatele:</w:t>
      </w:r>
    </w:p>
    <w:p w14:paraId="6EB47AAB" w14:textId="77777777" w:rsidR="00EF45ED" w:rsidRPr="008B64D5" w:rsidRDefault="00EF45ED" w:rsidP="00EF6818">
      <w:pPr>
        <w:pStyle w:val="Odstavecseseznamem"/>
        <w:numPr>
          <w:ilvl w:val="0"/>
          <w:numId w:val="25"/>
        </w:numPr>
      </w:pPr>
      <w:r w:rsidRPr="008B64D5">
        <w:t xml:space="preserve">P1 (kritický incident) – do </w:t>
      </w:r>
      <w:r>
        <w:t>2</w:t>
      </w:r>
      <w:r w:rsidRPr="008B64D5">
        <w:t xml:space="preserve"> hodin</w:t>
      </w:r>
    </w:p>
    <w:p w14:paraId="1CD2DBEC" w14:textId="77777777" w:rsidR="00EF45ED" w:rsidRPr="008B64D5" w:rsidRDefault="00EF45ED" w:rsidP="00EF6818">
      <w:pPr>
        <w:pStyle w:val="Odstavecseseznamem"/>
        <w:numPr>
          <w:ilvl w:val="0"/>
          <w:numId w:val="25"/>
        </w:numPr>
      </w:pPr>
      <w:r w:rsidRPr="008B64D5">
        <w:t xml:space="preserve">P2 (vysoký incident) – do </w:t>
      </w:r>
      <w:r>
        <w:t>4</w:t>
      </w:r>
      <w:r w:rsidRPr="008B64D5">
        <w:t xml:space="preserve"> hodin</w:t>
      </w:r>
    </w:p>
    <w:p w14:paraId="604BB27E" w14:textId="77777777" w:rsidR="00EF45ED" w:rsidRPr="008B64D5" w:rsidRDefault="00EF45ED" w:rsidP="00EF6818">
      <w:pPr>
        <w:pStyle w:val="Odstavecseseznamem"/>
        <w:numPr>
          <w:ilvl w:val="0"/>
          <w:numId w:val="25"/>
        </w:numPr>
      </w:pPr>
      <w:r w:rsidRPr="008B64D5">
        <w:t>P3 (střední incident) – do 1 pracovního dne</w:t>
      </w:r>
    </w:p>
    <w:p w14:paraId="530B69BC" w14:textId="77777777" w:rsidR="00EF45ED" w:rsidRPr="008B64D5" w:rsidRDefault="00EF45ED" w:rsidP="00EF6818">
      <w:pPr>
        <w:pStyle w:val="Odstavecseseznamem"/>
        <w:numPr>
          <w:ilvl w:val="0"/>
          <w:numId w:val="25"/>
        </w:numPr>
      </w:pPr>
      <w:r w:rsidRPr="008B64D5">
        <w:t xml:space="preserve">P4 (nízký incident) – do </w:t>
      </w:r>
      <w:r>
        <w:t>5</w:t>
      </w:r>
      <w:r w:rsidRPr="008B64D5">
        <w:t xml:space="preserve"> pracovní</w:t>
      </w:r>
      <w:r>
        <w:t>ch</w:t>
      </w:r>
      <w:r w:rsidRPr="008B64D5">
        <w:t xml:space="preserve"> dn</w:t>
      </w:r>
      <w:r>
        <w:t>í</w:t>
      </w:r>
    </w:p>
    <w:p w14:paraId="2354DAC9" w14:textId="77777777" w:rsidR="002C35E1" w:rsidRPr="002C35E1" w:rsidRDefault="002C35E1" w:rsidP="002C35E1">
      <w:pPr>
        <w:rPr>
          <w:highlight w:val="yellow"/>
        </w:rPr>
      </w:pPr>
    </w:p>
    <w:p w14:paraId="39E87D34" w14:textId="77777777" w:rsidR="00376D25" w:rsidRDefault="00376D25">
      <w:pPr>
        <w:spacing w:after="0"/>
        <w:rPr>
          <w:rFonts w:asciiTheme="majorHAnsi" w:eastAsiaTheme="majorEastAsia" w:hAnsiTheme="majorHAnsi" w:cstheme="majorBidi"/>
          <w:b/>
          <w:bCs/>
          <w:kern w:val="32"/>
          <w:sz w:val="32"/>
          <w:szCs w:val="32"/>
        </w:rPr>
      </w:pPr>
      <w:bookmarkStart w:id="595" w:name="_Toc149672421"/>
      <w:bookmarkStart w:id="596" w:name="_Toc149662427"/>
      <w:bookmarkStart w:id="597" w:name="_Toc149662429"/>
      <w:bookmarkStart w:id="598" w:name="_Toc149662431"/>
      <w:bookmarkStart w:id="599" w:name="_Toc149672422"/>
      <w:bookmarkStart w:id="600" w:name="_Toc149662428"/>
      <w:bookmarkStart w:id="601" w:name="_Toc149672423"/>
      <w:bookmarkStart w:id="602" w:name="_Toc149672424"/>
      <w:bookmarkStart w:id="603" w:name="_Toc149662430"/>
      <w:bookmarkStart w:id="604" w:name="_Toc149672425"/>
      <w:bookmarkStart w:id="605" w:name="_Toc94096040"/>
      <w:bookmarkStart w:id="606" w:name="_Toc149672426"/>
      <w:bookmarkStart w:id="607" w:name="_Ref40708164"/>
      <w:bookmarkStart w:id="608" w:name="_Ref109741800"/>
      <w:bookmarkEnd w:id="574"/>
      <w:bookmarkEnd w:id="575"/>
      <w:bookmarkEnd w:id="576"/>
      <w:bookmarkEnd w:id="595"/>
      <w:bookmarkEnd w:id="596"/>
      <w:bookmarkEnd w:id="597"/>
      <w:bookmarkEnd w:id="598"/>
      <w:bookmarkEnd w:id="599"/>
      <w:bookmarkEnd w:id="600"/>
      <w:bookmarkEnd w:id="601"/>
      <w:bookmarkEnd w:id="602"/>
      <w:bookmarkEnd w:id="603"/>
      <w:bookmarkEnd w:id="604"/>
      <w:r>
        <w:br w:type="page"/>
      </w:r>
    </w:p>
    <w:p w14:paraId="5C91B350" w14:textId="2AA292DA" w:rsidR="007E1E49" w:rsidRPr="00096DCF" w:rsidRDefault="007E1E49" w:rsidP="007E1E49">
      <w:pPr>
        <w:pStyle w:val="Nadpis1"/>
        <w:jc w:val="both"/>
      </w:pPr>
      <w:bookmarkStart w:id="609" w:name="_Toc190951679"/>
      <w:r w:rsidRPr="00096DCF">
        <w:lastRenderedPageBreak/>
        <w:t>Záruka</w:t>
      </w:r>
      <w:bookmarkEnd w:id="605"/>
      <w:bookmarkEnd w:id="606"/>
      <w:bookmarkEnd w:id="609"/>
    </w:p>
    <w:p w14:paraId="76001C0B" w14:textId="77777777" w:rsidR="008C246A" w:rsidRPr="0039083F" w:rsidRDefault="008C246A" w:rsidP="008C246A">
      <w:pPr>
        <w:pStyle w:val="Poadavek"/>
      </w:pPr>
      <w:bookmarkStart w:id="610" w:name="_Toc40955229"/>
      <w:bookmarkStart w:id="611" w:name="_Ref41390263"/>
      <w:r>
        <w:t xml:space="preserve">Dodavatel musí zajistit záruku </w:t>
      </w:r>
      <w:bookmarkEnd w:id="610"/>
      <w:bookmarkEnd w:id="611"/>
      <w:r>
        <w:t>pro následující plnění po konkrétní dobu (počínaje převzetím dané části plnění) a s konkrétními termíny pro odstranění všech zjištěných vad a nedostatků:</w:t>
      </w:r>
    </w:p>
    <w:p w14:paraId="7D40D20C" w14:textId="77777777" w:rsidR="008C246A" w:rsidRPr="00513622" w:rsidRDefault="008C246A" w:rsidP="00EF6818">
      <w:pPr>
        <w:pStyle w:val="Odstavecseseznamem"/>
        <w:numPr>
          <w:ilvl w:val="0"/>
          <w:numId w:val="25"/>
        </w:numPr>
      </w:pPr>
      <w:r w:rsidRPr="00513622">
        <w:t>implementační projekt</w:t>
      </w:r>
      <w:r>
        <w:t xml:space="preserve"> </w:t>
      </w:r>
      <w:r w:rsidRPr="009044C4">
        <w:t xml:space="preserve">– po dobu 2 let s termínem odstranění do </w:t>
      </w:r>
      <w:r>
        <w:t>12</w:t>
      </w:r>
      <w:r w:rsidRPr="009044C4">
        <w:t xml:space="preserve"> týdnů</w:t>
      </w:r>
      <w:r>
        <w:t>,</w:t>
      </w:r>
    </w:p>
    <w:p w14:paraId="3AC70089" w14:textId="77777777" w:rsidR="008C246A" w:rsidRDefault="008C246A" w:rsidP="00EF6818">
      <w:pPr>
        <w:pStyle w:val="Odstavecseseznamem"/>
        <w:numPr>
          <w:ilvl w:val="0"/>
          <w:numId w:val="25"/>
        </w:numPr>
      </w:pPr>
      <w:r w:rsidRPr="009044C4">
        <w:t xml:space="preserve">implementace – po dobu </w:t>
      </w:r>
      <w:r>
        <w:t>2 let</w:t>
      </w:r>
      <w:r w:rsidRPr="009044C4">
        <w:t xml:space="preserve"> s termínem odstranění do </w:t>
      </w:r>
      <w:r>
        <w:t>20</w:t>
      </w:r>
      <w:r w:rsidRPr="009044C4">
        <w:t xml:space="preserve"> týdnů</w:t>
      </w:r>
      <w:r>
        <w:t>,</w:t>
      </w:r>
    </w:p>
    <w:p w14:paraId="7F6C4A14" w14:textId="77777777" w:rsidR="008C246A" w:rsidRPr="009044C4" w:rsidRDefault="008C246A" w:rsidP="00EF6818">
      <w:pPr>
        <w:pStyle w:val="Odstavecseseznamem"/>
        <w:numPr>
          <w:ilvl w:val="0"/>
          <w:numId w:val="25"/>
        </w:numPr>
      </w:pPr>
      <w:r w:rsidRPr="009044C4">
        <w:t xml:space="preserve">zaškolení – po dobu 6 měsíců s termínem odstranění do </w:t>
      </w:r>
      <w:r>
        <w:t>8</w:t>
      </w:r>
      <w:r w:rsidRPr="009044C4">
        <w:t xml:space="preserve"> týdnů</w:t>
      </w:r>
      <w:r>
        <w:t>,</w:t>
      </w:r>
    </w:p>
    <w:p w14:paraId="7862D7F3" w14:textId="609617B7" w:rsidR="008C246A" w:rsidRPr="00DB4B12" w:rsidRDefault="008C246A" w:rsidP="00EF6818">
      <w:pPr>
        <w:pStyle w:val="Odstavecseseznamem"/>
        <w:numPr>
          <w:ilvl w:val="0"/>
          <w:numId w:val="25"/>
        </w:numPr>
      </w:pPr>
      <w:r w:rsidRPr="00DB4B12">
        <w:t xml:space="preserve">dodávka </w:t>
      </w:r>
      <w:r w:rsidR="00660A2B">
        <w:t>fyzických</w:t>
      </w:r>
      <w:r w:rsidRPr="00DB4B12">
        <w:t xml:space="preserve"> SIM karet – po celou dobu platnosti smlouvy</w:t>
      </w:r>
    </w:p>
    <w:p w14:paraId="03037AB2" w14:textId="15837564" w:rsidR="008C246A" w:rsidRDefault="008C246A" w:rsidP="008C246A">
      <w:pPr>
        <w:jc w:val="both"/>
      </w:pPr>
      <w:r>
        <w:t>Výše uvedenými parametry záruky nejsou nijak dotčeny sjednané (garantované) parametry služeb technické podpory (např. časy na vyřešení incidentů) a dalších jinde uvedených parametrů mobilních datových služeb.</w:t>
      </w:r>
    </w:p>
    <w:p w14:paraId="3786A40E" w14:textId="6FF22318" w:rsidR="008C246A" w:rsidRPr="0039083F" w:rsidRDefault="008C246A" w:rsidP="008C246A">
      <w:pPr>
        <w:pStyle w:val="Poadavek"/>
      </w:pPr>
      <w:bookmarkStart w:id="612" w:name="_Toc40955230"/>
      <w:r w:rsidRPr="0039083F">
        <w:t xml:space="preserve">Všechny náklady dodavatele na zajištění záruky musí být součástí ceny za </w:t>
      </w:r>
      <w:r>
        <w:t>daného</w:t>
      </w:r>
      <w:r w:rsidRPr="0039083F">
        <w:t xml:space="preserve"> plnění od dodavatele</w:t>
      </w:r>
      <w:r>
        <w:t xml:space="preserve"> (musí být zahrnuté do ceny jednotlivých položek v příloze č. 2</w:t>
      </w:r>
      <w:r w:rsidR="00934B62">
        <w:t>.1</w:t>
      </w:r>
      <w:r>
        <w:t xml:space="preserve"> RD)</w:t>
      </w:r>
      <w:r w:rsidRPr="0039083F">
        <w:t xml:space="preserve">. Zajištění záruky nesmí být nijak podmíněno objednáním </w:t>
      </w:r>
      <w:r>
        <w:t xml:space="preserve">dalších položek plnění (např. </w:t>
      </w:r>
      <w:r w:rsidRPr="0039083F">
        <w:t>služeb technické podpory</w:t>
      </w:r>
      <w:bookmarkEnd w:id="612"/>
      <w:r>
        <w:t xml:space="preserve"> atd.).</w:t>
      </w:r>
    </w:p>
    <w:p w14:paraId="43507911" w14:textId="16ED645B" w:rsidR="008C246A" w:rsidRDefault="008C246A" w:rsidP="008C246A">
      <w:pPr>
        <w:pStyle w:val="Poadavek"/>
      </w:pPr>
      <w:bookmarkStart w:id="613" w:name="_Toc40955231"/>
      <w:r>
        <w:t>Dodavatel musí v rámci záruky při odstraňování zjištěných vad a nedostatků plnění zajistit, že všechny části poskytovaných služeb (plnění) budou vzájemně kompatibilní, budou splňovat minimálně původní požadavky na mobilní datové služby a obsahovat původní funkcionality (dle této technicko-obchodní specifikace).</w:t>
      </w:r>
      <w:bookmarkEnd w:id="613"/>
    </w:p>
    <w:p w14:paraId="5F9853B3" w14:textId="77777777" w:rsidR="00514DB0" w:rsidRDefault="00514DB0">
      <w:pPr>
        <w:spacing w:after="0"/>
        <w:rPr>
          <w:rFonts w:asciiTheme="majorHAnsi" w:eastAsiaTheme="majorEastAsia" w:hAnsiTheme="majorHAnsi" w:cstheme="majorBidi"/>
          <w:b/>
          <w:bCs/>
          <w:kern w:val="32"/>
          <w:sz w:val="32"/>
          <w:szCs w:val="32"/>
        </w:rPr>
      </w:pPr>
      <w:bookmarkStart w:id="614" w:name="_Toc149672427"/>
      <w:bookmarkStart w:id="615" w:name="_Toc149662433"/>
      <w:bookmarkStart w:id="616" w:name="_Toc149672428"/>
      <w:bookmarkStart w:id="617" w:name="_Toc149662434"/>
      <w:bookmarkStart w:id="618" w:name="_Toc149672429"/>
      <w:bookmarkStart w:id="619" w:name="_Toc149662435"/>
      <w:bookmarkStart w:id="620" w:name="_Toc149672430"/>
      <w:bookmarkStart w:id="621" w:name="_Toc149662436"/>
      <w:bookmarkStart w:id="622" w:name="_Toc149672431"/>
      <w:bookmarkStart w:id="623" w:name="_Toc149662437"/>
      <w:bookmarkStart w:id="624" w:name="_Toc149672432"/>
      <w:bookmarkStart w:id="625" w:name="_Toc149662438"/>
      <w:bookmarkStart w:id="626" w:name="_Toc149672433"/>
      <w:bookmarkStart w:id="627" w:name="_Toc149662439"/>
      <w:bookmarkStart w:id="628" w:name="_Toc149672434"/>
      <w:bookmarkStart w:id="629" w:name="_Toc149662440"/>
      <w:bookmarkStart w:id="630" w:name="_Toc149672435"/>
      <w:bookmarkStart w:id="631" w:name="_Toc149662441"/>
      <w:bookmarkStart w:id="632" w:name="_Toc149672436"/>
      <w:bookmarkStart w:id="633" w:name="_Toc149662442"/>
      <w:bookmarkStart w:id="634" w:name="_Toc149672437"/>
      <w:bookmarkStart w:id="635" w:name="_Toc149662443"/>
      <w:bookmarkStart w:id="636" w:name="_Toc149672438"/>
      <w:bookmarkEnd w:id="577"/>
      <w:bookmarkEnd w:id="607"/>
      <w:bookmarkEnd w:id="608"/>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br w:type="page"/>
      </w:r>
    </w:p>
    <w:p w14:paraId="128D201A" w14:textId="30379693" w:rsidR="00A3457D" w:rsidRDefault="7312AE17" w:rsidP="00A3457D">
      <w:pPr>
        <w:pStyle w:val="Nadpis1"/>
      </w:pPr>
      <w:bookmarkStart w:id="637" w:name="_Toc190951680"/>
      <w:r>
        <w:lastRenderedPageBreak/>
        <w:t>Ostatní požadavky</w:t>
      </w:r>
      <w:bookmarkEnd w:id="636"/>
      <w:bookmarkEnd w:id="637"/>
    </w:p>
    <w:p w14:paraId="4BC458C2" w14:textId="70366312" w:rsidR="00774375" w:rsidRDefault="00774375" w:rsidP="00E744A9">
      <w:pPr>
        <w:jc w:val="both"/>
      </w:pPr>
      <w:r>
        <w:t xml:space="preserve">Fakturačním obdobím je kalendářní měsíc. Faktura (daňový doklad) bude vystavována měsíčně po uskutečnění zdanitelného plnění / dodávky služeb. Faktury budou zasílány </w:t>
      </w:r>
      <w:r>
        <w:rPr>
          <w:rFonts w:eastAsia="Times New Roman"/>
        </w:rPr>
        <w:t xml:space="preserve">elektronicky ve formátu PDF na e-mailovou adresu: </w:t>
      </w:r>
      <w:hyperlink r:id="rId13">
        <w:r w:rsidRPr="34AA9E3F">
          <w:rPr>
            <w:rStyle w:val="Hypertextovodkaz"/>
            <w:rFonts w:eastAsia="Times New Roman"/>
          </w:rPr>
          <w:t>faktury@egd.cz</w:t>
        </w:r>
      </w:hyperlink>
      <w:r>
        <w:rPr>
          <w:rFonts w:eastAsia="Times New Roman"/>
        </w:rPr>
        <w:t xml:space="preserve"> (velikost PDF souboru nesmí přesáhnout 10 MB). Dodavatel zároveň poskytne detailní podklady s výpisem jednotlivých služeb ve strojově čitelném formátu – CSV, XML, XLSX </w:t>
      </w:r>
      <w:r w:rsidR="00F17DCC">
        <w:rPr>
          <w:rFonts w:eastAsia="Times New Roman"/>
        </w:rPr>
        <w:t>apod. (</w:t>
      </w:r>
      <w:r w:rsidR="003131AA">
        <w:rPr>
          <w:rFonts w:eastAsia="Times New Roman"/>
        </w:rPr>
        <w:t>nestandardizované formáty nejsou akceptovatelné</w:t>
      </w:r>
      <w:r w:rsidR="00F17DCC">
        <w:rPr>
          <w:rFonts w:eastAsia="Times New Roman"/>
        </w:rPr>
        <w:t>).</w:t>
      </w:r>
      <w:r>
        <w:rPr>
          <w:rFonts w:eastAsia="Times New Roman"/>
        </w:rPr>
        <w:t xml:space="preserve"> Tyto podklady budou zaslány odběrateli</w:t>
      </w:r>
      <w:r w:rsidR="005E5F97">
        <w:rPr>
          <w:rFonts w:eastAsia="Times New Roman"/>
        </w:rPr>
        <w:t xml:space="preserve"> na adresu uvedenou v Příloze č. </w:t>
      </w:r>
      <w:r w:rsidR="0076596E">
        <w:rPr>
          <w:rFonts w:eastAsia="Times New Roman"/>
        </w:rPr>
        <w:t>4</w:t>
      </w:r>
      <w:r w:rsidR="3901FD45" w:rsidRPr="235CB59C">
        <w:rPr>
          <w:rFonts w:eastAsia="Times New Roman"/>
        </w:rPr>
        <w:t>.1</w:t>
      </w:r>
      <w:r>
        <w:rPr>
          <w:rFonts w:eastAsia="Times New Roman"/>
        </w:rPr>
        <w:t xml:space="preserve">, popř. bude umožněno jejich stažení na webové stránce nebo v aplikaci dodavatele. Faktury včetně podkladů budou </w:t>
      </w:r>
      <w:r w:rsidR="003F6F69">
        <w:rPr>
          <w:rFonts w:eastAsia="Times New Roman"/>
        </w:rPr>
        <w:t>poskytnuty</w:t>
      </w:r>
      <w:r>
        <w:rPr>
          <w:rFonts w:eastAsia="Times New Roman"/>
        </w:rPr>
        <w:t xml:space="preserve"> odběrateli do </w:t>
      </w:r>
      <w:r w:rsidR="00116A8E">
        <w:rPr>
          <w:rFonts w:eastAsia="Times New Roman"/>
        </w:rPr>
        <w:t>10</w:t>
      </w:r>
      <w:r w:rsidR="00EA36C4">
        <w:rPr>
          <w:rFonts w:eastAsia="Times New Roman"/>
        </w:rPr>
        <w:t xml:space="preserve">. kalendářního dne </w:t>
      </w:r>
      <w:r>
        <w:rPr>
          <w:rFonts w:eastAsia="Times New Roman"/>
        </w:rPr>
        <w:t xml:space="preserve">následujícího měsíce. </w:t>
      </w:r>
    </w:p>
    <w:p w14:paraId="24353A23" w14:textId="77777777" w:rsidR="00774375" w:rsidRPr="009213DF" w:rsidRDefault="00774375" w:rsidP="00A3457D">
      <w:pPr>
        <w:keepNext/>
      </w:pPr>
    </w:p>
    <w:p w14:paraId="43546E73" w14:textId="77777777" w:rsidR="00A3457D" w:rsidRDefault="00A3457D" w:rsidP="00A3457D">
      <w:pPr>
        <w:pStyle w:val="Nadpis2"/>
      </w:pPr>
      <w:bookmarkStart w:id="638" w:name="_Toc70595503"/>
      <w:bookmarkStart w:id="639" w:name="_Toc149672439"/>
      <w:bookmarkStart w:id="640" w:name="_Toc190951681"/>
      <w:r w:rsidRPr="0012648F">
        <w:t>Normy a předpisy</w:t>
      </w:r>
      <w:bookmarkEnd w:id="638"/>
      <w:bookmarkEnd w:id="639"/>
      <w:bookmarkEnd w:id="640"/>
    </w:p>
    <w:p w14:paraId="191DFA50" w14:textId="78BEF81B" w:rsidR="00A3457D" w:rsidRDefault="003521B2" w:rsidP="00A3457D">
      <w:pPr>
        <w:pStyle w:val="Poadavek"/>
      </w:pPr>
      <w:bookmarkStart w:id="641" w:name="_Toc40955232"/>
      <w:r>
        <w:t>S</w:t>
      </w:r>
      <w:r w:rsidR="00A3457D">
        <w:t xml:space="preserve">lužby </w:t>
      </w:r>
      <w:r w:rsidR="00A3457D" w:rsidRPr="000F39A0">
        <w:t>musí</w:t>
      </w:r>
      <w:r w:rsidR="00A3457D">
        <w:t xml:space="preserve"> splňovat </w:t>
      </w:r>
      <w:r w:rsidR="00A3457D" w:rsidRPr="00463F34">
        <w:t xml:space="preserve">požadavky </w:t>
      </w:r>
      <w:r w:rsidR="00B00625">
        <w:t>vyplývající z legislativy</w:t>
      </w:r>
      <w:r w:rsidR="00A3457D" w:rsidRPr="00463F34">
        <w:t xml:space="preserve"> a technický</w:t>
      </w:r>
      <w:r w:rsidR="00D03184">
        <w:t>ch</w:t>
      </w:r>
      <w:r w:rsidR="00A3457D" w:rsidRPr="00463F34">
        <w:t xml:space="preserve"> nor</w:t>
      </w:r>
      <w:r w:rsidR="00D03184">
        <w:t>em</w:t>
      </w:r>
      <w:r w:rsidR="00A3457D">
        <w:t>.</w:t>
      </w:r>
      <w:bookmarkEnd w:id="641"/>
    </w:p>
    <w:p w14:paraId="2E187BF2" w14:textId="77777777" w:rsidR="00A3457D" w:rsidRDefault="00A3457D" w:rsidP="00A3457D">
      <w:pPr>
        <w:pStyle w:val="Nadpis2"/>
      </w:pPr>
      <w:bookmarkStart w:id="642" w:name="_Toc70595504"/>
      <w:bookmarkStart w:id="643" w:name="_Toc149672440"/>
      <w:bookmarkStart w:id="644" w:name="_Toc190951682"/>
      <w:r>
        <w:t>Jazyk</w:t>
      </w:r>
      <w:bookmarkEnd w:id="642"/>
      <w:bookmarkEnd w:id="643"/>
      <w:bookmarkEnd w:id="644"/>
    </w:p>
    <w:p w14:paraId="05FEAE7B" w14:textId="68450088" w:rsidR="006A795D" w:rsidRDefault="00A3457D" w:rsidP="0068010D">
      <w:pPr>
        <w:pStyle w:val="Poadavek"/>
      </w:pPr>
      <w:bookmarkStart w:id="645" w:name="_Toc40955233"/>
      <w:r w:rsidRPr="00DD6053">
        <w:t xml:space="preserve">Jednací </w:t>
      </w:r>
      <w:r w:rsidRPr="00C03FE0">
        <w:t>komunikační</w:t>
      </w:r>
      <w:r w:rsidRPr="00DD6053">
        <w:t xml:space="preserve"> jazyk </w:t>
      </w:r>
      <w:r>
        <w:t>musí být</w:t>
      </w:r>
      <w:r w:rsidRPr="00DD6053">
        <w:t xml:space="preserve"> český jazyk</w:t>
      </w:r>
      <w:bookmarkEnd w:id="645"/>
      <w:r>
        <w:t>. Pokud není explicitně stanoveno v požadavcích této technické specifikace jinak, musí být dokumenty (uvedené v této technické specifikaci) zpracované v českém jazyce.</w:t>
      </w:r>
    </w:p>
    <w:p w14:paraId="51AE6764" w14:textId="77777777" w:rsidR="00514DB0" w:rsidRDefault="00514DB0">
      <w:pPr>
        <w:spacing w:after="0"/>
        <w:rPr>
          <w:rFonts w:asciiTheme="majorHAnsi" w:eastAsiaTheme="majorEastAsia" w:hAnsiTheme="majorHAnsi" w:cstheme="majorBidi"/>
          <w:b/>
          <w:bCs/>
          <w:kern w:val="32"/>
          <w:sz w:val="32"/>
          <w:szCs w:val="32"/>
        </w:rPr>
      </w:pPr>
      <w:bookmarkStart w:id="646" w:name="_Toc149672441"/>
      <w:r>
        <w:br w:type="page"/>
      </w:r>
    </w:p>
    <w:p w14:paraId="2C8FEA89" w14:textId="71CFF31C" w:rsidR="00637523" w:rsidRDefault="00637523" w:rsidP="00096DCF">
      <w:pPr>
        <w:pStyle w:val="Nadpis1"/>
      </w:pPr>
      <w:bookmarkStart w:id="647" w:name="_Toc190951683"/>
      <w:r>
        <w:lastRenderedPageBreak/>
        <w:t>Seznam příloh</w:t>
      </w:r>
      <w:bookmarkEnd w:id="646"/>
      <w:bookmarkEnd w:id="647"/>
    </w:p>
    <w:p w14:paraId="6C6C4512" w14:textId="26B3BF13" w:rsidR="006A795D" w:rsidRPr="0068010D" w:rsidRDefault="00FF1DE8" w:rsidP="00096DCF">
      <w:r w:rsidRPr="00847873">
        <w:t>Příloha č. 1.1.1 - Lokality pro explicitní pokrytí</w:t>
      </w:r>
    </w:p>
    <w:sectPr w:rsidR="006A795D" w:rsidRPr="0068010D" w:rsidSect="00AF0E72">
      <w:headerReference w:type="default" r:id="rId14"/>
      <w:footerReference w:type="default" r:id="rId15"/>
      <w:pgSz w:w="11906" w:h="16838"/>
      <w:pgMar w:top="1134" w:right="1417" w:bottom="1276" w:left="1417" w:header="284"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F74F6" w14:textId="77777777" w:rsidR="009D6A2E" w:rsidRDefault="009D6A2E" w:rsidP="005427FA">
      <w:pPr>
        <w:spacing w:after="0"/>
      </w:pPr>
      <w:r>
        <w:separator/>
      </w:r>
    </w:p>
  </w:endnote>
  <w:endnote w:type="continuationSeparator" w:id="0">
    <w:p w14:paraId="6B12668F" w14:textId="77777777" w:rsidR="009D6A2E" w:rsidRDefault="009D6A2E" w:rsidP="005427FA">
      <w:pPr>
        <w:spacing w:after="0"/>
      </w:pPr>
      <w:r>
        <w:continuationSeparator/>
      </w:r>
    </w:p>
  </w:endnote>
  <w:endnote w:type="continuationNotice" w:id="1">
    <w:p w14:paraId="51FC6942" w14:textId="77777777" w:rsidR="009D6A2E" w:rsidRDefault="009D6A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795653"/>
      <w:docPartObj>
        <w:docPartGallery w:val="Page Numbers (Bottom of Page)"/>
        <w:docPartUnique/>
      </w:docPartObj>
    </w:sdtPr>
    <w:sdtEndPr/>
    <w:sdtContent>
      <w:sdt>
        <w:sdtPr>
          <w:id w:val="-1065797801"/>
          <w:docPartObj>
            <w:docPartGallery w:val="Page Numbers (Bottom of Page)"/>
            <w:docPartUnique/>
          </w:docPartObj>
        </w:sdtPr>
        <w:sdtEndPr/>
        <w:sdtContent>
          <w:p w14:paraId="2C65ED01" w14:textId="77777777" w:rsidR="00581095" w:rsidRPr="00500D72" w:rsidRDefault="00581095" w:rsidP="00996149">
            <w:pPr>
              <w:ind w:left="425"/>
              <w:contextualSpacing/>
              <w:jc w:val="right"/>
            </w:pP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sidRPr="00500D72">
              <w:rPr>
                <w:sz w:val="20"/>
              </w:rPr>
              <w:t>/</w:t>
            </w:r>
            <w:r w:rsidRPr="00500D72">
              <w:rPr>
                <w:sz w:val="20"/>
              </w:rPr>
              <w:fldChar w:fldCharType="begin"/>
            </w:r>
            <w:r w:rsidRPr="00500D72">
              <w:rPr>
                <w:sz w:val="20"/>
              </w:rPr>
              <w:instrText xml:space="preserve"> NUMPAGES   \* MERGEFORMAT </w:instrText>
            </w:r>
            <w:r w:rsidRPr="00500D72">
              <w:rPr>
                <w:sz w:val="20"/>
              </w:rPr>
              <w:fldChar w:fldCharType="separate"/>
            </w:r>
            <w:r>
              <w:rPr>
                <w:sz w:val="20"/>
              </w:rPr>
              <w:t>24</w:t>
            </w:r>
            <w:r w:rsidRPr="00500D72">
              <w:rPr>
                <w:sz w:val="20"/>
              </w:rPr>
              <w:fldChar w:fldCharType="end"/>
            </w:r>
          </w:p>
          <w:p w14:paraId="5D4211EF" w14:textId="7C7BBFDE" w:rsidR="00581095" w:rsidRPr="00017ABD" w:rsidRDefault="00581095" w:rsidP="00996149">
            <w:pPr>
              <w:contextualSpacing/>
              <w:rPr>
                <w:rFonts w:ascii="Calibri" w:hAnsi="Calibri"/>
                <w:sz w:val="16"/>
                <w:szCs w:val="16"/>
                <w:lang w:eastAsia="cs-CZ"/>
              </w:rPr>
            </w:pPr>
            <w:proofErr w:type="gramStart"/>
            <w:r w:rsidRPr="00017ABD">
              <w:rPr>
                <w:sz w:val="16"/>
                <w:szCs w:val="16"/>
                <w:lang w:eastAsia="cs-CZ"/>
              </w:rPr>
              <w:t>E</w:t>
            </w:r>
            <w:r>
              <w:rPr>
                <w:sz w:val="16"/>
                <w:szCs w:val="16"/>
                <w:lang w:eastAsia="cs-CZ"/>
              </w:rPr>
              <w:t>G.D</w:t>
            </w:r>
            <w:proofErr w:type="gramEnd"/>
            <w:r>
              <w:rPr>
                <w:sz w:val="16"/>
                <w:szCs w:val="16"/>
                <w:lang w:eastAsia="cs-CZ"/>
              </w:rPr>
              <w:t xml:space="preserve">, </w:t>
            </w:r>
            <w:r w:rsidR="00B66337">
              <w:rPr>
                <w:sz w:val="16"/>
                <w:szCs w:val="16"/>
                <w:lang w:eastAsia="cs-CZ"/>
              </w:rPr>
              <w:t>s.r.o.</w:t>
            </w:r>
          </w:p>
        </w:sdtContent>
      </w:sdt>
      <w:p w14:paraId="22EED2F8" w14:textId="5C32FC97" w:rsidR="00581095" w:rsidRDefault="00581095" w:rsidP="00996149">
        <w:r>
          <w:rPr>
            <w:sz w:val="16"/>
            <w:szCs w:val="16"/>
            <w:lang w:eastAsia="cs-CZ"/>
          </w:rPr>
          <w:t xml:space="preserve">IČO </w:t>
        </w:r>
        <w:r w:rsidR="00765F2B" w:rsidRPr="00765F2B">
          <w:rPr>
            <w:sz w:val="16"/>
            <w:szCs w:val="16"/>
            <w:lang w:eastAsia="cs-CZ"/>
          </w:rPr>
          <w:t>21055050</w:t>
        </w:r>
        <w:r>
          <w:rPr>
            <w:sz w:val="16"/>
            <w:szCs w:val="16"/>
            <w:lang w:eastAsia="cs-CZ"/>
          </w:rPr>
          <w:t>, s</w:t>
        </w:r>
        <w:r w:rsidRPr="00F95B93">
          <w:rPr>
            <w:sz w:val="16"/>
            <w:szCs w:val="16"/>
            <w:lang w:eastAsia="cs-CZ"/>
          </w:rPr>
          <w:t xml:space="preserve">polečnost je zapsána v Obchodním rejstříku vedeném Krajským soudem v Brně, oddíl </w:t>
        </w:r>
        <w:r w:rsidR="00765F2B">
          <w:rPr>
            <w:sz w:val="16"/>
            <w:szCs w:val="16"/>
            <w:lang w:eastAsia="cs-CZ"/>
          </w:rPr>
          <w:t>C</w:t>
        </w:r>
        <w:r w:rsidRPr="00F95B93">
          <w:rPr>
            <w:sz w:val="16"/>
            <w:szCs w:val="16"/>
            <w:lang w:eastAsia="cs-CZ"/>
          </w:rPr>
          <w:t xml:space="preserve">, vložka </w:t>
        </w:r>
        <w:r w:rsidR="00765F2B" w:rsidRPr="00765F2B">
          <w:rPr>
            <w:sz w:val="16"/>
            <w:szCs w:val="16"/>
            <w:lang w:eastAsia="cs-CZ"/>
          </w:rPr>
          <w:t>142374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38154" w14:textId="77777777" w:rsidR="009D6A2E" w:rsidRDefault="009D6A2E" w:rsidP="005427FA">
      <w:pPr>
        <w:spacing w:after="0"/>
      </w:pPr>
      <w:r>
        <w:separator/>
      </w:r>
    </w:p>
  </w:footnote>
  <w:footnote w:type="continuationSeparator" w:id="0">
    <w:p w14:paraId="3856159F" w14:textId="77777777" w:rsidR="009D6A2E" w:rsidRDefault="009D6A2E" w:rsidP="005427FA">
      <w:pPr>
        <w:spacing w:after="0"/>
      </w:pPr>
      <w:r>
        <w:continuationSeparator/>
      </w:r>
    </w:p>
  </w:footnote>
  <w:footnote w:type="continuationNotice" w:id="1">
    <w:p w14:paraId="5A98BA02" w14:textId="77777777" w:rsidR="009D6A2E" w:rsidRDefault="009D6A2E">
      <w:pPr>
        <w:spacing w:after="0"/>
      </w:pPr>
    </w:p>
  </w:footnote>
  <w:footnote w:id="2">
    <w:p w14:paraId="39675879" w14:textId="4FD7F82A" w:rsidR="000F4326" w:rsidRDefault="000F4326">
      <w:pPr>
        <w:pStyle w:val="Textpoznpodarou"/>
      </w:pPr>
      <w:r>
        <w:rPr>
          <w:rStyle w:val="Znakapoznpodarou"/>
        </w:rPr>
        <w:footnoteRef/>
      </w:r>
      <w:r>
        <w:t xml:space="preserve"> Podle </w:t>
      </w:r>
      <w:r w:rsidR="0088721E">
        <w:t xml:space="preserve">ZEK (zákona </w:t>
      </w:r>
      <w:r w:rsidR="000B4C54" w:rsidRPr="000B4C54">
        <w:t xml:space="preserve">č. 127/2005 Sb. </w:t>
      </w:r>
      <w:r w:rsidR="000B4C54">
        <w:t xml:space="preserve">zákon </w:t>
      </w:r>
      <w:r w:rsidR="000B4C54" w:rsidRPr="000B4C54">
        <w:t>o elektronických komunikacích</w:t>
      </w:r>
      <w:r w:rsidR="000B4C54">
        <w:t>)</w:t>
      </w:r>
    </w:p>
  </w:footnote>
  <w:footnote w:id="3">
    <w:p w14:paraId="2C2725E1" w14:textId="065BA5F3" w:rsidR="00932C2B" w:rsidRDefault="00932C2B">
      <w:pPr>
        <w:pStyle w:val="Textpoznpodarou"/>
      </w:pPr>
      <w:r>
        <w:rPr>
          <w:rStyle w:val="Znakapoznpodarou"/>
        </w:rPr>
        <w:footnoteRef/>
      </w:r>
      <w:r>
        <w:t xml:space="preserve"> Elektronick</w:t>
      </w:r>
      <w:r w:rsidR="00BF7971">
        <w:t>á</w:t>
      </w:r>
      <w:r>
        <w:t xml:space="preserve"> komunikační zařízení ve smyslu ZEK</w:t>
      </w:r>
    </w:p>
  </w:footnote>
  <w:footnote w:id="4">
    <w:p w14:paraId="0D7CF1B8" w14:textId="1116B922" w:rsidR="00122DE1" w:rsidRDefault="00122DE1">
      <w:pPr>
        <w:pStyle w:val="Textpoznpodarou"/>
      </w:pPr>
      <w:r>
        <w:rPr>
          <w:rStyle w:val="Znakapoznpodarou"/>
        </w:rPr>
        <w:footnoteRef/>
      </w:r>
      <w:r>
        <w:t xml:space="preserve"> Licencovaná činnost </w:t>
      </w:r>
      <w:r w:rsidR="0063303B">
        <w:t>podle</w:t>
      </w:r>
      <w:r>
        <w:t xml:space="preserve"> </w:t>
      </w:r>
      <w:r w:rsidR="0088721E">
        <w:t xml:space="preserve">energetického </w:t>
      </w:r>
      <w:r w:rsidR="0063303B">
        <w:t>zákona</w:t>
      </w:r>
      <w:r>
        <w:t xml:space="preserve"> </w:t>
      </w:r>
      <w:r w:rsidR="0088721E">
        <w:t xml:space="preserve">(zákon </w:t>
      </w:r>
      <w:r>
        <w:t>č</w:t>
      </w:r>
      <w:r w:rsidRPr="00122DE1">
        <w:t>. 458/2000 Sb</w:t>
      </w:r>
      <w:r w:rsidR="0088721E">
        <w:t>.</w:t>
      </w:r>
      <w:r>
        <w:t>)</w:t>
      </w:r>
    </w:p>
  </w:footnote>
  <w:footnote w:id="5">
    <w:p w14:paraId="4CA57B7C" w14:textId="77777777" w:rsidR="00371781" w:rsidRDefault="00371781" w:rsidP="00371781">
      <w:pPr>
        <w:pStyle w:val="Textpoznpodarou"/>
      </w:pPr>
      <w:r>
        <w:rPr>
          <w:rStyle w:val="Znakapoznpodarou"/>
        </w:rPr>
        <w:footnoteRef/>
      </w:r>
      <w:r>
        <w:t xml:space="preserve"> </w:t>
      </w:r>
      <w:r w:rsidRPr="00B81E8D">
        <w:t>https://digi.ctu.cz/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861C2" w14:textId="6F280D0C" w:rsidR="00581095" w:rsidRDefault="00581095" w:rsidP="00384B62">
    <w:pPr>
      <w:pStyle w:val="Zhlav"/>
    </w:pPr>
    <w:r>
      <w:rPr>
        <w:noProof/>
      </w:rPr>
      <w:drawing>
        <wp:inline distT="0" distB="0" distL="0" distR="0" wp14:anchorId="3D8B3AED" wp14:editId="5B2434BB">
          <wp:extent cx="917048" cy="418785"/>
          <wp:effectExtent l="0" t="0" r="0" b="63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933543" cy="42631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70C0"/>
    <w:multiLevelType w:val="multilevel"/>
    <w:tmpl w:val="EF72A2D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Poadavek"/>
      <w:lvlText w:val="%1.%2.%3"/>
      <w:lvlJc w:val="left"/>
      <w:pPr>
        <w:ind w:left="1571" w:hanging="720"/>
      </w:pPr>
      <w:rPr>
        <w:rFonts w:hint="default"/>
        <w:b/>
        <w:bCs/>
        <w:color w:val="auto"/>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3CB379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6882E36"/>
    <w:multiLevelType w:val="hybridMultilevel"/>
    <w:tmpl w:val="009E261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136B77"/>
    <w:multiLevelType w:val="hybridMultilevel"/>
    <w:tmpl w:val="FFFFFFFF"/>
    <w:lvl w:ilvl="0" w:tplc="C9509C5E">
      <w:start w:val="1"/>
      <w:numFmt w:val="bullet"/>
      <w:lvlText w:val="-"/>
      <w:lvlJc w:val="left"/>
      <w:pPr>
        <w:ind w:left="720" w:hanging="360"/>
      </w:pPr>
      <w:rPr>
        <w:rFonts w:ascii="Calibri" w:hAnsi="Calibri" w:hint="default"/>
      </w:rPr>
    </w:lvl>
    <w:lvl w:ilvl="1" w:tplc="6ADAC68C">
      <w:start w:val="1"/>
      <w:numFmt w:val="bullet"/>
      <w:lvlText w:val="o"/>
      <w:lvlJc w:val="left"/>
      <w:pPr>
        <w:ind w:left="1440" w:hanging="360"/>
      </w:pPr>
      <w:rPr>
        <w:rFonts w:ascii="Courier New" w:hAnsi="Courier New" w:hint="default"/>
      </w:rPr>
    </w:lvl>
    <w:lvl w:ilvl="2" w:tplc="A594AE3E">
      <w:start w:val="1"/>
      <w:numFmt w:val="bullet"/>
      <w:lvlText w:val=""/>
      <w:lvlJc w:val="left"/>
      <w:pPr>
        <w:ind w:left="2160" w:hanging="360"/>
      </w:pPr>
      <w:rPr>
        <w:rFonts w:ascii="Wingdings" w:hAnsi="Wingdings" w:hint="default"/>
      </w:rPr>
    </w:lvl>
    <w:lvl w:ilvl="3" w:tplc="EE640FC2">
      <w:start w:val="1"/>
      <w:numFmt w:val="bullet"/>
      <w:lvlText w:val=""/>
      <w:lvlJc w:val="left"/>
      <w:pPr>
        <w:ind w:left="2880" w:hanging="360"/>
      </w:pPr>
      <w:rPr>
        <w:rFonts w:ascii="Symbol" w:hAnsi="Symbol" w:hint="default"/>
      </w:rPr>
    </w:lvl>
    <w:lvl w:ilvl="4" w:tplc="EC32ED5C">
      <w:start w:val="1"/>
      <w:numFmt w:val="bullet"/>
      <w:lvlText w:val="o"/>
      <w:lvlJc w:val="left"/>
      <w:pPr>
        <w:ind w:left="3600" w:hanging="360"/>
      </w:pPr>
      <w:rPr>
        <w:rFonts w:ascii="Courier New" w:hAnsi="Courier New" w:hint="default"/>
      </w:rPr>
    </w:lvl>
    <w:lvl w:ilvl="5" w:tplc="5FDCFD7A">
      <w:start w:val="1"/>
      <w:numFmt w:val="bullet"/>
      <w:lvlText w:val=""/>
      <w:lvlJc w:val="left"/>
      <w:pPr>
        <w:ind w:left="4320" w:hanging="360"/>
      </w:pPr>
      <w:rPr>
        <w:rFonts w:ascii="Wingdings" w:hAnsi="Wingdings" w:hint="default"/>
      </w:rPr>
    </w:lvl>
    <w:lvl w:ilvl="6" w:tplc="CD72490C">
      <w:start w:val="1"/>
      <w:numFmt w:val="bullet"/>
      <w:lvlText w:val=""/>
      <w:lvlJc w:val="left"/>
      <w:pPr>
        <w:ind w:left="5040" w:hanging="360"/>
      </w:pPr>
      <w:rPr>
        <w:rFonts w:ascii="Symbol" w:hAnsi="Symbol" w:hint="default"/>
      </w:rPr>
    </w:lvl>
    <w:lvl w:ilvl="7" w:tplc="AC9A3890">
      <w:start w:val="1"/>
      <w:numFmt w:val="bullet"/>
      <w:lvlText w:val="o"/>
      <w:lvlJc w:val="left"/>
      <w:pPr>
        <w:ind w:left="5760" w:hanging="360"/>
      </w:pPr>
      <w:rPr>
        <w:rFonts w:ascii="Courier New" w:hAnsi="Courier New" w:hint="default"/>
      </w:rPr>
    </w:lvl>
    <w:lvl w:ilvl="8" w:tplc="5E4036AA">
      <w:start w:val="1"/>
      <w:numFmt w:val="bullet"/>
      <w:lvlText w:val=""/>
      <w:lvlJc w:val="left"/>
      <w:pPr>
        <w:ind w:left="6480" w:hanging="360"/>
      </w:pPr>
      <w:rPr>
        <w:rFonts w:ascii="Wingdings" w:hAnsi="Wingdings" w:hint="default"/>
      </w:rPr>
    </w:lvl>
  </w:abstractNum>
  <w:abstractNum w:abstractNumId="4" w15:restartNumberingAfterBreak="0">
    <w:nsid w:val="0BF44E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190353"/>
    <w:multiLevelType w:val="hybridMultilevel"/>
    <w:tmpl w:val="FFFFFFFF"/>
    <w:lvl w:ilvl="0" w:tplc="419207CC">
      <w:start w:val="1"/>
      <w:numFmt w:val="decimal"/>
      <w:lvlText w:val="%1."/>
      <w:lvlJc w:val="left"/>
      <w:pPr>
        <w:ind w:left="720" w:hanging="360"/>
      </w:pPr>
    </w:lvl>
    <w:lvl w:ilvl="1" w:tplc="9A82EA5E">
      <w:start w:val="3"/>
      <w:numFmt w:val="lowerLetter"/>
      <w:lvlText w:val="%2."/>
      <w:lvlJc w:val="left"/>
      <w:pPr>
        <w:ind w:left="1440" w:hanging="360"/>
      </w:pPr>
    </w:lvl>
    <w:lvl w:ilvl="2" w:tplc="C792B166">
      <w:start w:val="1"/>
      <w:numFmt w:val="lowerRoman"/>
      <w:lvlText w:val="%3."/>
      <w:lvlJc w:val="right"/>
      <w:pPr>
        <w:ind w:left="2160" w:hanging="180"/>
      </w:pPr>
    </w:lvl>
    <w:lvl w:ilvl="3" w:tplc="46D01342">
      <w:start w:val="1"/>
      <w:numFmt w:val="decimal"/>
      <w:lvlText w:val="%4."/>
      <w:lvlJc w:val="left"/>
      <w:pPr>
        <w:ind w:left="2880" w:hanging="360"/>
      </w:pPr>
    </w:lvl>
    <w:lvl w:ilvl="4" w:tplc="4194421A">
      <w:start w:val="1"/>
      <w:numFmt w:val="lowerLetter"/>
      <w:lvlText w:val="%5."/>
      <w:lvlJc w:val="left"/>
      <w:pPr>
        <w:ind w:left="3600" w:hanging="360"/>
      </w:pPr>
    </w:lvl>
    <w:lvl w:ilvl="5" w:tplc="5EA8BB8E">
      <w:start w:val="1"/>
      <w:numFmt w:val="lowerRoman"/>
      <w:lvlText w:val="%6."/>
      <w:lvlJc w:val="right"/>
      <w:pPr>
        <w:ind w:left="4320" w:hanging="180"/>
      </w:pPr>
    </w:lvl>
    <w:lvl w:ilvl="6" w:tplc="B896C864">
      <w:start w:val="1"/>
      <w:numFmt w:val="decimal"/>
      <w:lvlText w:val="%7."/>
      <w:lvlJc w:val="left"/>
      <w:pPr>
        <w:ind w:left="5040" w:hanging="360"/>
      </w:pPr>
    </w:lvl>
    <w:lvl w:ilvl="7" w:tplc="3AF2E922">
      <w:start w:val="1"/>
      <w:numFmt w:val="lowerLetter"/>
      <w:lvlText w:val="%8."/>
      <w:lvlJc w:val="left"/>
      <w:pPr>
        <w:ind w:left="5760" w:hanging="360"/>
      </w:pPr>
    </w:lvl>
    <w:lvl w:ilvl="8" w:tplc="62747D3E">
      <w:start w:val="1"/>
      <w:numFmt w:val="lowerRoman"/>
      <w:lvlText w:val="%9."/>
      <w:lvlJc w:val="right"/>
      <w:pPr>
        <w:ind w:left="6480" w:hanging="180"/>
      </w:pPr>
    </w:lvl>
  </w:abstractNum>
  <w:abstractNum w:abstractNumId="6" w15:restartNumberingAfterBreak="0">
    <w:nsid w:val="103212D5"/>
    <w:multiLevelType w:val="hybridMultilevel"/>
    <w:tmpl w:val="4F9441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2CF4A33"/>
    <w:multiLevelType w:val="hybridMultilevel"/>
    <w:tmpl w:val="901E58A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 w15:restartNumberingAfterBreak="0">
    <w:nsid w:val="14FA721B"/>
    <w:multiLevelType w:val="multilevel"/>
    <w:tmpl w:val="860E389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F36E05"/>
    <w:multiLevelType w:val="hybridMultilevel"/>
    <w:tmpl w:val="2C402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F661AE"/>
    <w:multiLevelType w:val="hybridMultilevel"/>
    <w:tmpl w:val="D45C6DE4"/>
    <w:lvl w:ilvl="0" w:tplc="0405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6"/>
      <w:numFmt w:val="bullet"/>
      <w:lvlText w:val="-"/>
      <w:lvlJc w:val="left"/>
      <w:pPr>
        <w:ind w:left="2520" w:hanging="360"/>
      </w:pPr>
      <w:rPr>
        <w:rFonts w:ascii="Arial" w:eastAsiaTheme="minorEastAsia" w:hAnsi="Arial" w:cs="Aria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1D092B2D"/>
    <w:multiLevelType w:val="hybridMultilevel"/>
    <w:tmpl w:val="F1E6A78C"/>
    <w:lvl w:ilvl="0" w:tplc="388CB792">
      <w:start w:val="1"/>
      <w:numFmt w:val="bullet"/>
      <w:pStyle w:val="odrka2"/>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F59E4"/>
    <w:multiLevelType w:val="hybridMultilevel"/>
    <w:tmpl w:val="8B5609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D7CB7D"/>
    <w:multiLevelType w:val="hybridMultilevel"/>
    <w:tmpl w:val="FFFFFFFF"/>
    <w:lvl w:ilvl="0" w:tplc="E5325B62">
      <w:start w:val="2"/>
      <w:numFmt w:val="decimal"/>
      <w:lvlText w:val="%1."/>
      <w:lvlJc w:val="left"/>
      <w:pPr>
        <w:ind w:left="720" w:hanging="360"/>
      </w:pPr>
    </w:lvl>
    <w:lvl w:ilvl="1" w:tplc="12523020">
      <w:start w:val="1"/>
      <w:numFmt w:val="lowerLetter"/>
      <w:lvlText w:val="%2."/>
      <w:lvlJc w:val="left"/>
      <w:pPr>
        <w:ind w:left="1440" w:hanging="360"/>
      </w:pPr>
    </w:lvl>
    <w:lvl w:ilvl="2" w:tplc="986C049E">
      <w:start w:val="1"/>
      <w:numFmt w:val="lowerRoman"/>
      <w:lvlText w:val="%3."/>
      <w:lvlJc w:val="right"/>
      <w:pPr>
        <w:ind w:left="2160" w:hanging="180"/>
      </w:pPr>
    </w:lvl>
    <w:lvl w:ilvl="3" w:tplc="65AAAE6C">
      <w:start w:val="1"/>
      <w:numFmt w:val="decimal"/>
      <w:lvlText w:val="%4."/>
      <w:lvlJc w:val="left"/>
      <w:pPr>
        <w:ind w:left="2880" w:hanging="360"/>
      </w:pPr>
    </w:lvl>
    <w:lvl w:ilvl="4" w:tplc="F2AC413A">
      <w:start w:val="1"/>
      <w:numFmt w:val="lowerLetter"/>
      <w:lvlText w:val="%5."/>
      <w:lvlJc w:val="left"/>
      <w:pPr>
        <w:ind w:left="3600" w:hanging="360"/>
      </w:pPr>
    </w:lvl>
    <w:lvl w:ilvl="5" w:tplc="AE245164">
      <w:start w:val="1"/>
      <w:numFmt w:val="lowerRoman"/>
      <w:lvlText w:val="%6."/>
      <w:lvlJc w:val="right"/>
      <w:pPr>
        <w:ind w:left="4320" w:hanging="180"/>
      </w:pPr>
    </w:lvl>
    <w:lvl w:ilvl="6" w:tplc="FA16BEAC">
      <w:start w:val="1"/>
      <w:numFmt w:val="decimal"/>
      <w:lvlText w:val="%7."/>
      <w:lvlJc w:val="left"/>
      <w:pPr>
        <w:ind w:left="5040" w:hanging="360"/>
      </w:pPr>
    </w:lvl>
    <w:lvl w:ilvl="7" w:tplc="5080AAD6">
      <w:start w:val="1"/>
      <w:numFmt w:val="lowerLetter"/>
      <w:lvlText w:val="%8."/>
      <w:lvlJc w:val="left"/>
      <w:pPr>
        <w:ind w:left="5760" w:hanging="360"/>
      </w:pPr>
    </w:lvl>
    <w:lvl w:ilvl="8" w:tplc="59BE30B2">
      <w:start w:val="1"/>
      <w:numFmt w:val="lowerRoman"/>
      <w:lvlText w:val="%9."/>
      <w:lvlJc w:val="right"/>
      <w:pPr>
        <w:ind w:left="6480" w:hanging="180"/>
      </w:pPr>
    </w:lvl>
  </w:abstractNum>
  <w:abstractNum w:abstractNumId="14" w15:restartNumberingAfterBreak="0">
    <w:nsid w:val="24A0553F"/>
    <w:multiLevelType w:val="hybridMultilevel"/>
    <w:tmpl w:val="2BE65D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706259"/>
    <w:multiLevelType w:val="hybridMultilevel"/>
    <w:tmpl w:val="68A4BA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805B7C"/>
    <w:multiLevelType w:val="hybridMultilevel"/>
    <w:tmpl w:val="DE2A6F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9F421E3"/>
    <w:multiLevelType w:val="hybridMultilevel"/>
    <w:tmpl w:val="99969AB2"/>
    <w:lvl w:ilvl="0" w:tplc="04050001">
      <w:start w:val="1"/>
      <w:numFmt w:val="bullet"/>
      <w:lvlText w:val=""/>
      <w:lvlJc w:val="left"/>
      <w:pPr>
        <w:ind w:left="1296" w:hanging="360"/>
      </w:pPr>
      <w:rPr>
        <w:rFonts w:ascii="Symbol" w:hAnsi="Symbol" w:hint="default"/>
      </w:rPr>
    </w:lvl>
    <w:lvl w:ilvl="1" w:tplc="04050003">
      <w:start w:val="1"/>
      <w:numFmt w:val="bullet"/>
      <w:lvlText w:val="o"/>
      <w:lvlJc w:val="left"/>
      <w:pPr>
        <w:ind w:left="2016" w:hanging="360"/>
      </w:pPr>
      <w:rPr>
        <w:rFonts w:ascii="Courier New" w:hAnsi="Courier New" w:cs="Courier New" w:hint="default"/>
      </w:rPr>
    </w:lvl>
    <w:lvl w:ilvl="2" w:tplc="04050005">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8" w15:restartNumberingAfterBreak="0">
    <w:nsid w:val="2A2626E1"/>
    <w:multiLevelType w:val="hybridMultilevel"/>
    <w:tmpl w:val="4FA26860"/>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E0EEDF4"/>
    <w:multiLevelType w:val="hybridMultilevel"/>
    <w:tmpl w:val="FFFFFFFF"/>
    <w:lvl w:ilvl="0" w:tplc="7D58264A">
      <w:start w:val="1"/>
      <w:numFmt w:val="bullet"/>
      <w:lvlText w:val="-"/>
      <w:lvlJc w:val="left"/>
      <w:pPr>
        <w:ind w:left="720" w:hanging="360"/>
      </w:pPr>
      <w:rPr>
        <w:rFonts w:ascii="Calibri" w:hAnsi="Calibri" w:hint="default"/>
      </w:rPr>
    </w:lvl>
    <w:lvl w:ilvl="1" w:tplc="4AE4617E">
      <w:start w:val="1"/>
      <w:numFmt w:val="bullet"/>
      <w:lvlText w:val="o"/>
      <w:lvlJc w:val="left"/>
      <w:pPr>
        <w:ind w:left="1440" w:hanging="360"/>
      </w:pPr>
      <w:rPr>
        <w:rFonts w:ascii="Courier New" w:hAnsi="Courier New" w:hint="default"/>
      </w:rPr>
    </w:lvl>
    <w:lvl w:ilvl="2" w:tplc="AAF298AE">
      <w:start w:val="1"/>
      <w:numFmt w:val="bullet"/>
      <w:lvlText w:val=""/>
      <w:lvlJc w:val="left"/>
      <w:pPr>
        <w:ind w:left="2160" w:hanging="360"/>
      </w:pPr>
      <w:rPr>
        <w:rFonts w:ascii="Wingdings" w:hAnsi="Wingdings" w:hint="default"/>
      </w:rPr>
    </w:lvl>
    <w:lvl w:ilvl="3" w:tplc="CD18A7EA">
      <w:start w:val="1"/>
      <w:numFmt w:val="bullet"/>
      <w:lvlText w:val=""/>
      <w:lvlJc w:val="left"/>
      <w:pPr>
        <w:ind w:left="2880" w:hanging="360"/>
      </w:pPr>
      <w:rPr>
        <w:rFonts w:ascii="Symbol" w:hAnsi="Symbol" w:hint="default"/>
      </w:rPr>
    </w:lvl>
    <w:lvl w:ilvl="4" w:tplc="2F38DD10">
      <w:start w:val="1"/>
      <w:numFmt w:val="bullet"/>
      <w:lvlText w:val="o"/>
      <w:lvlJc w:val="left"/>
      <w:pPr>
        <w:ind w:left="3600" w:hanging="360"/>
      </w:pPr>
      <w:rPr>
        <w:rFonts w:ascii="Courier New" w:hAnsi="Courier New" w:hint="default"/>
      </w:rPr>
    </w:lvl>
    <w:lvl w:ilvl="5" w:tplc="35F2F284">
      <w:start w:val="1"/>
      <w:numFmt w:val="bullet"/>
      <w:lvlText w:val=""/>
      <w:lvlJc w:val="left"/>
      <w:pPr>
        <w:ind w:left="4320" w:hanging="360"/>
      </w:pPr>
      <w:rPr>
        <w:rFonts w:ascii="Wingdings" w:hAnsi="Wingdings" w:hint="default"/>
      </w:rPr>
    </w:lvl>
    <w:lvl w:ilvl="6" w:tplc="4EF2E922">
      <w:start w:val="1"/>
      <w:numFmt w:val="bullet"/>
      <w:lvlText w:val=""/>
      <w:lvlJc w:val="left"/>
      <w:pPr>
        <w:ind w:left="5040" w:hanging="360"/>
      </w:pPr>
      <w:rPr>
        <w:rFonts w:ascii="Symbol" w:hAnsi="Symbol" w:hint="default"/>
      </w:rPr>
    </w:lvl>
    <w:lvl w:ilvl="7" w:tplc="7EB0C7E0">
      <w:start w:val="1"/>
      <w:numFmt w:val="bullet"/>
      <w:lvlText w:val="o"/>
      <w:lvlJc w:val="left"/>
      <w:pPr>
        <w:ind w:left="5760" w:hanging="360"/>
      </w:pPr>
      <w:rPr>
        <w:rFonts w:ascii="Courier New" w:hAnsi="Courier New" w:hint="default"/>
      </w:rPr>
    </w:lvl>
    <w:lvl w:ilvl="8" w:tplc="68B45822">
      <w:start w:val="1"/>
      <w:numFmt w:val="bullet"/>
      <w:lvlText w:val=""/>
      <w:lvlJc w:val="left"/>
      <w:pPr>
        <w:ind w:left="6480" w:hanging="360"/>
      </w:pPr>
      <w:rPr>
        <w:rFonts w:ascii="Wingdings" w:hAnsi="Wingdings" w:hint="default"/>
      </w:rPr>
    </w:lvl>
  </w:abstractNum>
  <w:abstractNum w:abstractNumId="20" w15:restartNumberingAfterBreak="0">
    <w:nsid w:val="306252D3"/>
    <w:multiLevelType w:val="hybridMultilevel"/>
    <w:tmpl w:val="52F04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1A6D1DF"/>
    <w:multiLevelType w:val="hybridMultilevel"/>
    <w:tmpl w:val="FFFFFFFF"/>
    <w:lvl w:ilvl="0" w:tplc="F7E6C5F8">
      <w:start w:val="3"/>
      <w:numFmt w:val="decimal"/>
      <w:lvlText w:val="%1."/>
      <w:lvlJc w:val="left"/>
      <w:pPr>
        <w:ind w:left="720" w:hanging="360"/>
      </w:pPr>
    </w:lvl>
    <w:lvl w:ilvl="1" w:tplc="39B4367A">
      <w:start w:val="1"/>
      <w:numFmt w:val="lowerLetter"/>
      <w:lvlText w:val="%2."/>
      <w:lvlJc w:val="left"/>
      <w:pPr>
        <w:ind w:left="1440" w:hanging="360"/>
      </w:pPr>
    </w:lvl>
    <w:lvl w:ilvl="2" w:tplc="33E663D2">
      <w:start w:val="1"/>
      <w:numFmt w:val="lowerRoman"/>
      <w:lvlText w:val="%3."/>
      <w:lvlJc w:val="right"/>
      <w:pPr>
        <w:ind w:left="2160" w:hanging="180"/>
      </w:pPr>
    </w:lvl>
    <w:lvl w:ilvl="3" w:tplc="005E7ADA">
      <w:start w:val="1"/>
      <w:numFmt w:val="decimal"/>
      <w:lvlText w:val="%4."/>
      <w:lvlJc w:val="left"/>
      <w:pPr>
        <w:ind w:left="2880" w:hanging="360"/>
      </w:pPr>
    </w:lvl>
    <w:lvl w:ilvl="4" w:tplc="9AC88828">
      <w:start w:val="1"/>
      <w:numFmt w:val="lowerLetter"/>
      <w:lvlText w:val="%5."/>
      <w:lvlJc w:val="left"/>
      <w:pPr>
        <w:ind w:left="3600" w:hanging="360"/>
      </w:pPr>
    </w:lvl>
    <w:lvl w:ilvl="5" w:tplc="C784BA36">
      <w:start w:val="1"/>
      <w:numFmt w:val="lowerRoman"/>
      <w:lvlText w:val="%6."/>
      <w:lvlJc w:val="right"/>
      <w:pPr>
        <w:ind w:left="4320" w:hanging="180"/>
      </w:pPr>
    </w:lvl>
    <w:lvl w:ilvl="6" w:tplc="58DA0EC0">
      <w:start w:val="1"/>
      <w:numFmt w:val="decimal"/>
      <w:lvlText w:val="%7."/>
      <w:lvlJc w:val="left"/>
      <w:pPr>
        <w:ind w:left="5040" w:hanging="360"/>
      </w:pPr>
    </w:lvl>
    <w:lvl w:ilvl="7" w:tplc="19C0616A">
      <w:start w:val="1"/>
      <w:numFmt w:val="lowerLetter"/>
      <w:lvlText w:val="%8."/>
      <w:lvlJc w:val="left"/>
      <w:pPr>
        <w:ind w:left="5760" w:hanging="360"/>
      </w:pPr>
    </w:lvl>
    <w:lvl w:ilvl="8" w:tplc="9474C49A">
      <w:start w:val="1"/>
      <w:numFmt w:val="lowerRoman"/>
      <w:lvlText w:val="%9."/>
      <w:lvlJc w:val="right"/>
      <w:pPr>
        <w:ind w:left="6480" w:hanging="180"/>
      </w:pPr>
    </w:lvl>
  </w:abstractNum>
  <w:abstractNum w:abstractNumId="22" w15:restartNumberingAfterBreak="0">
    <w:nsid w:val="321462B6"/>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3" w15:restartNumberingAfterBreak="0">
    <w:nsid w:val="343C28A5"/>
    <w:multiLevelType w:val="hybridMultilevel"/>
    <w:tmpl w:val="95741B1C"/>
    <w:lvl w:ilvl="0" w:tplc="0405000F">
      <w:start w:val="1"/>
      <w:numFmt w:val="decimal"/>
      <w:lvlText w:val="%1."/>
      <w:lvlJc w:val="left"/>
      <w:pPr>
        <w:ind w:left="696" w:hanging="360"/>
      </w:pPr>
    </w:lvl>
    <w:lvl w:ilvl="1" w:tplc="04050019">
      <w:start w:val="1"/>
      <w:numFmt w:val="lowerLetter"/>
      <w:lvlText w:val="%2."/>
      <w:lvlJc w:val="left"/>
      <w:pPr>
        <w:ind w:left="1416" w:hanging="360"/>
      </w:pPr>
    </w:lvl>
    <w:lvl w:ilvl="2" w:tplc="0405001B">
      <w:start w:val="1"/>
      <w:numFmt w:val="lowerRoman"/>
      <w:lvlText w:val="%3."/>
      <w:lvlJc w:val="right"/>
      <w:pPr>
        <w:ind w:left="2136" w:hanging="180"/>
      </w:pPr>
    </w:lvl>
    <w:lvl w:ilvl="3" w:tplc="55DC2C4A">
      <w:start w:val="6"/>
      <w:numFmt w:val="bullet"/>
      <w:lvlText w:val="-"/>
      <w:lvlJc w:val="left"/>
      <w:pPr>
        <w:ind w:left="2856" w:hanging="360"/>
      </w:pPr>
      <w:rPr>
        <w:rFonts w:ascii="Arial" w:eastAsiaTheme="minorEastAsia" w:hAnsi="Arial" w:cs="Arial" w:hint="default"/>
      </w:rPr>
    </w:lvl>
    <w:lvl w:ilvl="4" w:tplc="04050019" w:tentative="1">
      <w:start w:val="1"/>
      <w:numFmt w:val="lowerLetter"/>
      <w:lvlText w:val="%5."/>
      <w:lvlJc w:val="left"/>
      <w:pPr>
        <w:ind w:left="3576" w:hanging="360"/>
      </w:pPr>
    </w:lvl>
    <w:lvl w:ilvl="5" w:tplc="0405001B" w:tentative="1">
      <w:start w:val="1"/>
      <w:numFmt w:val="lowerRoman"/>
      <w:lvlText w:val="%6."/>
      <w:lvlJc w:val="right"/>
      <w:pPr>
        <w:ind w:left="4296" w:hanging="180"/>
      </w:pPr>
    </w:lvl>
    <w:lvl w:ilvl="6" w:tplc="0405000F" w:tentative="1">
      <w:start w:val="1"/>
      <w:numFmt w:val="decimal"/>
      <w:lvlText w:val="%7."/>
      <w:lvlJc w:val="left"/>
      <w:pPr>
        <w:ind w:left="5016" w:hanging="360"/>
      </w:pPr>
    </w:lvl>
    <w:lvl w:ilvl="7" w:tplc="04050019" w:tentative="1">
      <w:start w:val="1"/>
      <w:numFmt w:val="lowerLetter"/>
      <w:lvlText w:val="%8."/>
      <w:lvlJc w:val="left"/>
      <w:pPr>
        <w:ind w:left="5736" w:hanging="360"/>
      </w:pPr>
    </w:lvl>
    <w:lvl w:ilvl="8" w:tplc="0405001B" w:tentative="1">
      <w:start w:val="1"/>
      <w:numFmt w:val="lowerRoman"/>
      <w:lvlText w:val="%9."/>
      <w:lvlJc w:val="right"/>
      <w:pPr>
        <w:ind w:left="6456" w:hanging="180"/>
      </w:pPr>
    </w:lvl>
  </w:abstractNum>
  <w:abstractNum w:abstractNumId="24" w15:restartNumberingAfterBreak="0">
    <w:nsid w:val="3574191C"/>
    <w:multiLevelType w:val="hybridMultilevel"/>
    <w:tmpl w:val="FFFFFFFF"/>
    <w:lvl w:ilvl="0" w:tplc="F0BC0B8C">
      <w:start w:val="9"/>
      <w:numFmt w:val="decimal"/>
      <w:lvlText w:val="%1."/>
      <w:lvlJc w:val="left"/>
      <w:pPr>
        <w:ind w:left="720" w:hanging="360"/>
      </w:pPr>
    </w:lvl>
    <w:lvl w:ilvl="1" w:tplc="7E3E7DAA">
      <w:start w:val="1"/>
      <w:numFmt w:val="lowerLetter"/>
      <w:lvlText w:val="%2."/>
      <w:lvlJc w:val="left"/>
      <w:pPr>
        <w:ind w:left="1440" w:hanging="360"/>
      </w:pPr>
    </w:lvl>
    <w:lvl w:ilvl="2" w:tplc="5E069270">
      <w:start w:val="1"/>
      <w:numFmt w:val="lowerRoman"/>
      <w:lvlText w:val="%3."/>
      <w:lvlJc w:val="right"/>
      <w:pPr>
        <w:ind w:left="2160" w:hanging="180"/>
      </w:pPr>
    </w:lvl>
    <w:lvl w:ilvl="3" w:tplc="6E4A8F20">
      <w:start w:val="1"/>
      <w:numFmt w:val="decimal"/>
      <w:lvlText w:val="%4."/>
      <w:lvlJc w:val="left"/>
      <w:pPr>
        <w:ind w:left="2880" w:hanging="360"/>
      </w:pPr>
    </w:lvl>
    <w:lvl w:ilvl="4" w:tplc="56102676">
      <w:start w:val="1"/>
      <w:numFmt w:val="lowerLetter"/>
      <w:lvlText w:val="%5."/>
      <w:lvlJc w:val="left"/>
      <w:pPr>
        <w:ind w:left="3600" w:hanging="360"/>
      </w:pPr>
    </w:lvl>
    <w:lvl w:ilvl="5" w:tplc="FD02E070">
      <w:start w:val="1"/>
      <w:numFmt w:val="lowerRoman"/>
      <w:lvlText w:val="%6."/>
      <w:lvlJc w:val="right"/>
      <w:pPr>
        <w:ind w:left="4320" w:hanging="180"/>
      </w:pPr>
    </w:lvl>
    <w:lvl w:ilvl="6" w:tplc="E3A82A2E">
      <w:start w:val="1"/>
      <w:numFmt w:val="decimal"/>
      <w:lvlText w:val="%7."/>
      <w:lvlJc w:val="left"/>
      <w:pPr>
        <w:ind w:left="5040" w:hanging="360"/>
      </w:pPr>
    </w:lvl>
    <w:lvl w:ilvl="7" w:tplc="749A96B2">
      <w:start w:val="1"/>
      <w:numFmt w:val="lowerLetter"/>
      <w:lvlText w:val="%8."/>
      <w:lvlJc w:val="left"/>
      <w:pPr>
        <w:ind w:left="5760" w:hanging="360"/>
      </w:pPr>
    </w:lvl>
    <w:lvl w:ilvl="8" w:tplc="D71ABAA8">
      <w:start w:val="1"/>
      <w:numFmt w:val="lowerRoman"/>
      <w:lvlText w:val="%9."/>
      <w:lvlJc w:val="right"/>
      <w:pPr>
        <w:ind w:left="6480" w:hanging="180"/>
      </w:pPr>
    </w:lvl>
  </w:abstractNum>
  <w:abstractNum w:abstractNumId="25" w15:restartNumberingAfterBreak="0">
    <w:nsid w:val="362C6FCD"/>
    <w:multiLevelType w:val="multilevel"/>
    <w:tmpl w:val="5C92A906"/>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asciiTheme="minorHAnsi" w:hAnsiTheme="minorHAnsi" w:cstheme="minorHAnsi" w:hint="default"/>
        <w:b w:val="0"/>
        <w:sz w:val="22"/>
        <w:szCs w:val="22"/>
      </w:rPr>
    </w:lvl>
    <w:lvl w:ilvl="2">
      <w:start w:val="1"/>
      <w:numFmt w:val="decimal"/>
      <w:lvlText w:val="%1.%2.%3"/>
      <w:lvlJc w:val="left"/>
      <w:pPr>
        <w:tabs>
          <w:tab w:val="num" w:pos="2155"/>
        </w:tabs>
        <w:ind w:left="2155" w:hanging="737"/>
      </w:pPr>
      <w:rPr>
        <w:rFonts w:asciiTheme="minorHAnsi" w:hAnsiTheme="minorHAnsi" w:cstheme="minorHAnsi" w:hint="default"/>
        <w:b w:val="0"/>
        <w:bCs/>
        <w:sz w:val="22"/>
        <w:szCs w:val="22"/>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368B7B45"/>
    <w:multiLevelType w:val="hybridMultilevel"/>
    <w:tmpl w:val="FFFFFFFF"/>
    <w:lvl w:ilvl="0" w:tplc="44C6BC32">
      <w:start w:val="1"/>
      <w:numFmt w:val="bullet"/>
      <w:lvlText w:val="-"/>
      <w:lvlJc w:val="left"/>
      <w:pPr>
        <w:ind w:left="720" w:hanging="360"/>
      </w:pPr>
      <w:rPr>
        <w:rFonts w:ascii="Calibri" w:hAnsi="Calibri" w:hint="default"/>
      </w:rPr>
    </w:lvl>
    <w:lvl w:ilvl="1" w:tplc="639CBEF0">
      <w:start w:val="1"/>
      <w:numFmt w:val="bullet"/>
      <w:lvlText w:val="o"/>
      <w:lvlJc w:val="left"/>
      <w:pPr>
        <w:ind w:left="1440" w:hanging="360"/>
      </w:pPr>
      <w:rPr>
        <w:rFonts w:ascii="Courier New" w:hAnsi="Courier New" w:hint="default"/>
      </w:rPr>
    </w:lvl>
    <w:lvl w:ilvl="2" w:tplc="899E1A36">
      <w:start w:val="1"/>
      <w:numFmt w:val="bullet"/>
      <w:lvlText w:val=""/>
      <w:lvlJc w:val="left"/>
      <w:pPr>
        <w:ind w:left="2160" w:hanging="360"/>
      </w:pPr>
      <w:rPr>
        <w:rFonts w:ascii="Wingdings" w:hAnsi="Wingdings" w:hint="default"/>
      </w:rPr>
    </w:lvl>
    <w:lvl w:ilvl="3" w:tplc="073010B6">
      <w:start w:val="1"/>
      <w:numFmt w:val="bullet"/>
      <w:lvlText w:val=""/>
      <w:lvlJc w:val="left"/>
      <w:pPr>
        <w:ind w:left="2880" w:hanging="360"/>
      </w:pPr>
      <w:rPr>
        <w:rFonts w:ascii="Symbol" w:hAnsi="Symbol" w:hint="default"/>
      </w:rPr>
    </w:lvl>
    <w:lvl w:ilvl="4" w:tplc="6B34360E">
      <w:start w:val="1"/>
      <w:numFmt w:val="bullet"/>
      <w:lvlText w:val="o"/>
      <w:lvlJc w:val="left"/>
      <w:pPr>
        <w:ind w:left="3600" w:hanging="360"/>
      </w:pPr>
      <w:rPr>
        <w:rFonts w:ascii="Courier New" w:hAnsi="Courier New" w:hint="default"/>
      </w:rPr>
    </w:lvl>
    <w:lvl w:ilvl="5" w:tplc="3A3C979C">
      <w:start w:val="1"/>
      <w:numFmt w:val="bullet"/>
      <w:lvlText w:val=""/>
      <w:lvlJc w:val="left"/>
      <w:pPr>
        <w:ind w:left="4320" w:hanging="360"/>
      </w:pPr>
      <w:rPr>
        <w:rFonts w:ascii="Wingdings" w:hAnsi="Wingdings" w:hint="default"/>
      </w:rPr>
    </w:lvl>
    <w:lvl w:ilvl="6" w:tplc="DBEEE5AE">
      <w:start w:val="1"/>
      <w:numFmt w:val="bullet"/>
      <w:lvlText w:val=""/>
      <w:lvlJc w:val="left"/>
      <w:pPr>
        <w:ind w:left="5040" w:hanging="360"/>
      </w:pPr>
      <w:rPr>
        <w:rFonts w:ascii="Symbol" w:hAnsi="Symbol" w:hint="default"/>
      </w:rPr>
    </w:lvl>
    <w:lvl w:ilvl="7" w:tplc="DAB03148">
      <w:start w:val="1"/>
      <w:numFmt w:val="bullet"/>
      <w:lvlText w:val="o"/>
      <w:lvlJc w:val="left"/>
      <w:pPr>
        <w:ind w:left="5760" w:hanging="360"/>
      </w:pPr>
      <w:rPr>
        <w:rFonts w:ascii="Courier New" w:hAnsi="Courier New" w:hint="default"/>
      </w:rPr>
    </w:lvl>
    <w:lvl w:ilvl="8" w:tplc="22FA579E">
      <w:start w:val="1"/>
      <w:numFmt w:val="bullet"/>
      <w:lvlText w:val=""/>
      <w:lvlJc w:val="left"/>
      <w:pPr>
        <w:ind w:left="6480" w:hanging="360"/>
      </w:pPr>
      <w:rPr>
        <w:rFonts w:ascii="Wingdings" w:hAnsi="Wingdings" w:hint="default"/>
      </w:rPr>
    </w:lvl>
  </w:abstractNum>
  <w:abstractNum w:abstractNumId="27" w15:restartNumberingAfterBreak="0">
    <w:nsid w:val="3693BEB8"/>
    <w:multiLevelType w:val="hybridMultilevel"/>
    <w:tmpl w:val="FFFFFFFF"/>
    <w:lvl w:ilvl="0" w:tplc="5136E3F0">
      <w:start w:val="5"/>
      <w:numFmt w:val="decimal"/>
      <w:lvlText w:val="%1."/>
      <w:lvlJc w:val="left"/>
      <w:pPr>
        <w:ind w:left="720" w:hanging="360"/>
      </w:pPr>
    </w:lvl>
    <w:lvl w:ilvl="1" w:tplc="2DB4BBEA">
      <w:start w:val="1"/>
      <w:numFmt w:val="lowerLetter"/>
      <w:lvlText w:val="%2."/>
      <w:lvlJc w:val="left"/>
      <w:pPr>
        <w:ind w:left="1440" w:hanging="360"/>
      </w:pPr>
    </w:lvl>
    <w:lvl w:ilvl="2" w:tplc="86A874D6">
      <w:start w:val="1"/>
      <w:numFmt w:val="lowerRoman"/>
      <w:lvlText w:val="%3."/>
      <w:lvlJc w:val="right"/>
      <w:pPr>
        <w:ind w:left="2160" w:hanging="180"/>
      </w:pPr>
    </w:lvl>
    <w:lvl w:ilvl="3" w:tplc="B74455F2">
      <w:start w:val="1"/>
      <w:numFmt w:val="decimal"/>
      <w:lvlText w:val="%4."/>
      <w:lvlJc w:val="left"/>
      <w:pPr>
        <w:ind w:left="2880" w:hanging="360"/>
      </w:pPr>
    </w:lvl>
    <w:lvl w:ilvl="4" w:tplc="8A4C2754">
      <w:start w:val="1"/>
      <w:numFmt w:val="lowerLetter"/>
      <w:lvlText w:val="%5."/>
      <w:lvlJc w:val="left"/>
      <w:pPr>
        <w:ind w:left="3600" w:hanging="360"/>
      </w:pPr>
    </w:lvl>
    <w:lvl w:ilvl="5" w:tplc="2522D2E4">
      <w:start w:val="1"/>
      <w:numFmt w:val="lowerRoman"/>
      <w:lvlText w:val="%6."/>
      <w:lvlJc w:val="right"/>
      <w:pPr>
        <w:ind w:left="4320" w:hanging="180"/>
      </w:pPr>
    </w:lvl>
    <w:lvl w:ilvl="6" w:tplc="16787610">
      <w:start w:val="1"/>
      <w:numFmt w:val="decimal"/>
      <w:lvlText w:val="%7."/>
      <w:lvlJc w:val="left"/>
      <w:pPr>
        <w:ind w:left="5040" w:hanging="360"/>
      </w:pPr>
    </w:lvl>
    <w:lvl w:ilvl="7" w:tplc="DFE4B2DE">
      <w:start w:val="1"/>
      <w:numFmt w:val="lowerLetter"/>
      <w:lvlText w:val="%8."/>
      <w:lvlJc w:val="left"/>
      <w:pPr>
        <w:ind w:left="5760" w:hanging="360"/>
      </w:pPr>
    </w:lvl>
    <w:lvl w:ilvl="8" w:tplc="61C09B5E">
      <w:start w:val="1"/>
      <w:numFmt w:val="lowerRoman"/>
      <w:lvlText w:val="%9."/>
      <w:lvlJc w:val="right"/>
      <w:pPr>
        <w:ind w:left="6480" w:hanging="180"/>
      </w:pPr>
    </w:lvl>
  </w:abstractNum>
  <w:abstractNum w:abstractNumId="28" w15:restartNumberingAfterBreak="0">
    <w:nsid w:val="391E007E"/>
    <w:multiLevelType w:val="hybridMultilevel"/>
    <w:tmpl w:val="469884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A4235CF"/>
    <w:multiLevelType w:val="hybridMultilevel"/>
    <w:tmpl w:val="119CD5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98407C"/>
    <w:multiLevelType w:val="hybridMultilevel"/>
    <w:tmpl w:val="A634AF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50503C4"/>
    <w:multiLevelType w:val="multilevel"/>
    <w:tmpl w:val="2AC2987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2" w15:restartNumberingAfterBreak="0">
    <w:nsid w:val="467EB9CD"/>
    <w:multiLevelType w:val="hybridMultilevel"/>
    <w:tmpl w:val="FFFFFFFF"/>
    <w:lvl w:ilvl="0" w:tplc="F194675E">
      <w:start w:val="1"/>
      <w:numFmt w:val="decimal"/>
      <w:lvlText w:val="%1."/>
      <w:lvlJc w:val="left"/>
      <w:pPr>
        <w:ind w:left="720" w:hanging="360"/>
      </w:pPr>
    </w:lvl>
    <w:lvl w:ilvl="1" w:tplc="D952BA7E">
      <w:start w:val="1"/>
      <w:numFmt w:val="lowerLetter"/>
      <w:lvlText w:val="%2."/>
      <w:lvlJc w:val="left"/>
      <w:pPr>
        <w:ind w:left="1440" w:hanging="360"/>
      </w:pPr>
    </w:lvl>
    <w:lvl w:ilvl="2" w:tplc="E44CFC04">
      <w:start w:val="1"/>
      <w:numFmt w:val="lowerRoman"/>
      <w:lvlText w:val="%3."/>
      <w:lvlJc w:val="right"/>
      <w:pPr>
        <w:ind w:left="2160" w:hanging="180"/>
      </w:pPr>
    </w:lvl>
    <w:lvl w:ilvl="3" w:tplc="C862C9F6">
      <w:start w:val="1"/>
      <w:numFmt w:val="decimal"/>
      <w:lvlText w:val="%4."/>
      <w:lvlJc w:val="left"/>
      <w:pPr>
        <w:ind w:left="2880" w:hanging="360"/>
      </w:pPr>
    </w:lvl>
    <w:lvl w:ilvl="4" w:tplc="967EF016">
      <w:start w:val="1"/>
      <w:numFmt w:val="lowerLetter"/>
      <w:lvlText w:val="%5."/>
      <w:lvlJc w:val="left"/>
      <w:pPr>
        <w:ind w:left="3600" w:hanging="360"/>
      </w:pPr>
    </w:lvl>
    <w:lvl w:ilvl="5" w:tplc="0C78A1C8">
      <w:start w:val="1"/>
      <w:numFmt w:val="lowerRoman"/>
      <w:lvlText w:val="%6."/>
      <w:lvlJc w:val="right"/>
      <w:pPr>
        <w:ind w:left="4320" w:hanging="180"/>
      </w:pPr>
    </w:lvl>
    <w:lvl w:ilvl="6" w:tplc="09846716">
      <w:start w:val="1"/>
      <w:numFmt w:val="decimal"/>
      <w:lvlText w:val="%7."/>
      <w:lvlJc w:val="left"/>
      <w:pPr>
        <w:ind w:left="5040" w:hanging="360"/>
      </w:pPr>
    </w:lvl>
    <w:lvl w:ilvl="7" w:tplc="4D90E246">
      <w:start w:val="1"/>
      <w:numFmt w:val="lowerLetter"/>
      <w:lvlText w:val="%8."/>
      <w:lvlJc w:val="left"/>
      <w:pPr>
        <w:ind w:left="5760" w:hanging="360"/>
      </w:pPr>
    </w:lvl>
    <w:lvl w:ilvl="8" w:tplc="29DA07DA">
      <w:start w:val="1"/>
      <w:numFmt w:val="lowerRoman"/>
      <w:lvlText w:val="%9."/>
      <w:lvlJc w:val="right"/>
      <w:pPr>
        <w:ind w:left="6480" w:hanging="180"/>
      </w:pPr>
    </w:lvl>
  </w:abstractNum>
  <w:abstractNum w:abstractNumId="33" w15:restartNumberingAfterBreak="0">
    <w:nsid w:val="474605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7AE304F"/>
    <w:multiLevelType w:val="hybridMultilevel"/>
    <w:tmpl w:val="1404494C"/>
    <w:lvl w:ilvl="0" w:tplc="04050015">
      <w:start w:val="1"/>
      <w:numFmt w:val="upp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5" w15:restartNumberingAfterBreak="0">
    <w:nsid w:val="49369404"/>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4"/>
      <w:numFmt w:val="decimal"/>
      <w:lvlText w:val="%1.%2.%3"/>
      <w:lvlJc w:val="left"/>
      <w:pPr>
        <w:ind w:left="72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050AAE4"/>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3"/>
      <w:numFmt w:val="decimal"/>
      <w:lvlText w:val="%1.%2.%3"/>
      <w:lvlJc w:val="left"/>
      <w:pPr>
        <w:ind w:left="72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23177B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72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4CC4D24"/>
    <w:multiLevelType w:val="hybridMultilevel"/>
    <w:tmpl w:val="5CCC66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6D03D4E"/>
    <w:multiLevelType w:val="hybridMultilevel"/>
    <w:tmpl w:val="DB06122A"/>
    <w:lvl w:ilvl="0" w:tplc="0405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7011636"/>
    <w:multiLevelType w:val="hybridMultilevel"/>
    <w:tmpl w:val="B8D2C52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1" w15:restartNumberingAfterBreak="0">
    <w:nsid w:val="5816CDC8"/>
    <w:multiLevelType w:val="hybridMultilevel"/>
    <w:tmpl w:val="FFFFFFFF"/>
    <w:lvl w:ilvl="0" w:tplc="F3A828D0">
      <w:start w:val="7"/>
      <w:numFmt w:val="decimal"/>
      <w:lvlText w:val="%1."/>
      <w:lvlJc w:val="left"/>
      <w:pPr>
        <w:ind w:left="720" w:hanging="360"/>
      </w:pPr>
    </w:lvl>
    <w:lvl w:ilvl="1" w:tplc="1ECCBA02">
      <w:start w:val="1"/>
      <w:numFmt w:val="lowerLetter"/>
      <w:lvlText w:val="%2."/>
      <w:lvlJc w:val="left"/>
      <w:pPr>
        <w:ind w:left="1440" w:hanging="360"/>
      </w:pPr>
    </w:lvl>
    <w:lvl w:ilvl="2" w:tplc="69767014">
      <w:start w:val="1"/>
      <w:numFmt w:val="lowerRoman"/>
      <w:lvlText w:val="%3."/>
      <w:lvlJc w:val="right"/>
      <w:pPr>
        <w:ind w:left="2160" w:hanging="180"/>
      </w:pPr>
    </w:lvl>
    <w:lvl w:ilvl="3" w:tplc="140EB414">
      <w:start w:val="1"/>
      <w:numFmt w:val="decimal"/>
      <w:lvlText w:val="%4."/>
      <w:lvlJc w:val="left"/>
      <w:pPr>
        <w:ind w:left="2880" w:hanging="360"/>
      </w:pPr>
    </w:lvl>
    <w:lvl w:ilvl="4" w:tplc="EBD28F3E">
      <w:start w:val="1"/>
      <w:numFmt w:val="lowerLetter"/>
      <w:lvlText w:val="%5."/>
      <w:lvlJc w:val="left"/>
      <w:pPr>
        <w:ind w:left="3600" w:hanging="360"/>
      </w:pPr>
    </w:lvl>
    <w:lvl w:ilvl="5" w:tplc="C3309918">
      <w:start w:val="1"/>
      <w:numFmt w:val="lowerRoman"/>
      <w:lvlText w:val="%6."/>
      <w:lvlJc w:val="right"/>
      <w:pPr>
        <w:ind w:left="4320" w:hanging="180"/>
      </w:pPr>
    </w:lvl>
    <w:lvl w:ilvl="6" w:tplc="B38EF292">
      <w:start w:val="1"/>
      <w:numFmt w:val="decimal"/>
      <w:lvlText w:val="%7."/>
      <w:lvlJc w:val="left"/>
      <w:pPr>
        <w:ind w:left="5040" w:hanging="360"/>
      </w:pPr>
    </w:lvl>
    <w:lvl w:ilvl="7" w:tplc="6B389E12">
      <w:start w:val="1"/>
      <w:numFmt w:val="lowerLetter"/>
      <w:lvlText w:val="%8."/>
      <w:lvlJc w:val="left"/>
      <w:pPr>
        <w:ind w:left="5760" w:hanging="360"/>
      </w:pPr>
    </w:lvl>
    <w:lvl w:ilvl="8" w:tplc="863E735C">
      <w:start w:val="1"/>
      <w:numFmt w:val="lowerRoman"/>
      <w:lvlText w:val="%9."/>
      <w:lvlJc w:val="right"/>
      <w:pPr>
        <w:ind w:left="6480" w:hanging="180"/>
      </w:pPr>
    </w:lvl>
  </w:abstractNum>
  <w:abstractNum w:abstractNumId="42" w15:restartNumberingAfterBreak="0">
    <w:nsid w:val="58829DFE"/>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2"/>
      <w:numFmt w:val="decimal"/>
      <w:lvlText w:val="%1.%2.%3"/>
      <w:lvlJc w:val="left"/>
      <w:pPr>
        <w:ind w:left="72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AF10B3F"/>
    <w:multiLevelType w:val="hybridMultilevel"/>
    <w:tmpl w:val="2C0659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B8950A9"/>
    <w:multiLevelType w:val="hybridMultilevel"/>
    <w:tmpl w:val="4F7A89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1081253"/>
    <w:multiLevelType w:val="hybridMultilevel"/>
    <w:tmpl w:val="FFFFFFFF"/>
    <w:lvl w:ilvl="0" w:tplc="11D44AFA">
      <w:start w:val="4"/>
      <w:numFmt w:val="decimal"/>
      <w:lvlText w:val="%1."/>
      <w:lvlJc w:val="left"/>
      <w:pPr>
        <w:ind w:left="720" w:hanging="360"/>
      </w:pPr>
    </w:lvl>
    <w:lvl w:ilvl="1" w:tplc="BB32014C">
      <w:start w:val="1"/>
      <w:numFmt w:val="lowerLetter"/>
      <w:lvlText w:val="%2."/>
      <w:lvlJc w:val="left"/>
      <w:pPr>
        <w:ind w:left="1440" w:hanging="360"/>
      </w:pPr>
    </w:lvl>
    <w:lvl w:ilvl="2" w:tplc="3C4C9CC6">
      <w:start w:val="1"/>
      <w:numFmt w:val="lowerRoman"/>
      <w:lvlText w:val="%3."/>
      <w:lvlJc w:val="right"/>
      <w:pPr>
        <w:ind w:left="2160" w:hanging="180"/>
      </w:pPr>
    </w:lvl>
    <w:lvl w:ilvl="3" w:tplc="F2703BF4">
      <w:start w:val="1"/>
      <w:numFmt w:val="decimal"/>
      <w:lvlText w:val="%4."/>
      <w:lvlJc w:val="left"/>
      <w:pPr>
        <w:ind w:left="2880" w:hanging="360"/>
      </w:pPr>
    </w:lvl>
    <w:lvl w:ilvl="4" w:tplc="6A7CA016">
      <w:start w:val="1"/>
      <w:numFmt w:val="lowerLetter"/>
      <w:lvlText w:val="%5."/>
      <w:lvlJc w:val="left"/>
      <w:pPr>
        <w:ind w:left="3600" w:hanging="360"/>
      </w:pPr>
    </w:lvl>
    <w:lvl w:ilvl="5" w:tplc="193680C8">
      <w:start w:val="1"/>
      <w:numFmt w:val="lowerRoman"/>
      <w:lvlText w:val="%6."/>
      <w:lvlJc w:val="right"/>
      <w:pPr>
        <w:ind w:left="4320" w:hanging="180"/>
      </w:pPr>
    </w:lvl>
    <w:lvl w:ilvl="6" w:tplc="1CEAB69A">
      <w:start w:val="1"/>
      <w:numFmt w:val="decimal"/>
      <w:lvlText w:val="%7."/>
      <w:lvlJc w:val="left"/>
      <w:pPr>
        <w:ind w:left="5040" w:hanging="360"/>
      </w:pPr>
    </w:lvl>
    <w:lvl w:ilvl="7" w:tplc="B9685036">
      <w:start w:val="1"/>
      <w:numFmt w:val="lowerLetter"/>
      <w:lvlText w:val="%8."/>
      <w:lvlJc w:val="left"/>
      <w:pPr>
        <w:ind w:left="5760" w:hanging="360"/>
      </w:pPr>
    </w:lvl>
    <w:lvl w:ilvl="8" w:tplc="88EAE962">
      <w:start w:val="1"/>
      <w:numFmt w:val="lowerRoman"/>
      <w:lvlText w:val="%9."/>
      <w:lvlJc w:val="right"/>
      <w:pPr>
        <w:ind w:left="6480" w:hanging="180"/>
      </w:pPr>
    </w:lvl>
  </w:abstractNum>
  <w:abstractNum w:abstractNumId="46" w15:restartNumberingAfterBreak="0">
    <w:nsid w:val="625105BC"/>
    <w:multiLevelType w:val="hybridMultilevel"/>
    <w:tmpl w:val="6EA070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445768B"/>
    <w:multiLevelType w:val="hybridMultilevel"/>
    <w:tmpl w:val="9FB804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74926FF"/>
    <w:multiLevelType w:val="hybridMultilevel"/>
    <w:tmpl w:val="8C2C07C8"/>
    <w:lvl w:ilvl="0" w:tplc="04050015">
      <w:start w:val="1"/>
      <w:numFmt w:val="upp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9" w15:restartNumberingAfterBreak="0">
    <w:nsid w:val="680D0295"/>
    <w:multiLevelType w:val="hybridMultilevel"/>
    <w:tmpl w:val="752A371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0" w15:restartNumberingAfterBreak="0">
    <w:nsid w:val="6C93BE67"/>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5"/>
      <w:numFmt w:val="decimal"/>
      <w:lvlText w:val="%1.%2.%3"/>
      <w:lvlJc w:val="left"/>
      <w:pPr>
        <w:ind w:left="72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E042DC2"/>
    <w:multiLevelType w:val="hybridMultilevel"/>
    <w:tmpl w:val="FFFFFFFF"/>
    <w:lvl w:ilvl="0" w:tplc="8D1E55CC">
      <w:start w:val="8"/>
      <w:numFmt w:val="decimal"/>
      <w:lvlText w:val="%1."/>
      <w:lvlJc w:val="left"/>
      <w:pPr>
        <w:ind w:left="720" w:hanging="360"/>
      </w:pPr>
    </w:lvl>
    <w:lvl w:ilvl="1" w:tplc="047674B0">
      <w:start w:val="1"/>
      <w:numFmt w:val="lowerLetter"/>
      <w:lvlText w:val="%2."/>
      <w:lvlJc w:val="left"/>
      <w:pPr>
        <w:ind w:left="1440" w:hanging="360"/>
      </w:pPr>
    </w:lvl>
    <w:lvl w:ilvl="2" w:tplc="FC502BC2">
      <w:start w:val="1"/>
      <w:numFmt w:val="lowerRoman"/>
      <w:lvlText w:val="%3."/>
      <w:lvlJc w:val="right"/>
      <w:pPr>
        <w:ind w:left="2160" w:hanging="180"/>
      </w:pPr>
    </w:lvl>
    <w:lvl w:ilvl="3" w:tplc="2BFA5E4C">
      <w:start w:val="1"/>
      <w:numFmt w:val="decimal"/>
      <w:lvlText w:val="%4."/>
      <w:lvlJc w:val="left"/>
      <w:pPr>
        <w:ind w:left="2880" w:hanging="360"/>
      </w:pPr>
    </w:lvl>
    <w:lvl w:ilvl="4" w:tplc="14E62D88">
      <w:start w:val="1"/>
      <w:numFmt w:val="lowerLetter"/>
      <w:lvlText w:val="%5."/>
      <w:lvlJc w:val="left"/>
      <w:pPr>
        <w:ind w:left="3600" w:hanging="360"/>
      </w:pPr>
    </w:lvl>
    <w:lvl w:ilvl="5" w:tplc="2B0A8610">
      <w:start w:val="1"/>
      <w:numFmt w:val="lowerRoman"/>
      <w:lvlText w:val="%6."/>
      <w:lvlJc w:val="right"/>
      <w:pPr>
        <w:ind w:left="4320" w:hanging="180"/>
      </w:pPr>
    </w:lvl>
    <w:lvl w:ilvl="6" w:tplc="8AD48426">
      <w:start w:val="1"/>
      <w:numFmt w:val="decimal"/>
      <w:lvlText w:val="%7."/>
      <w:lvlJc w:val="left"/>
      <w:pPr>
        <w:ind w:left="5040" w:hanging="360"/>
      </w:pPr>
    </w:lvl>
    <w:lvl w:ilvl="7" w:tplc="3BCC7C98">
      <w:start w:val="1"/>
      <w:numFmt w:val="lowerLetter"/>
      <w:lvlText w:val="%8."/>
      <w:lvlJc w:val="left"/>
      <w:pPr>
        <w:ind w:left="5760" w:hanging="360"/>
      </w:pPr>
    </w:lvl>
    <w:lvl w:ilvl="8" w:tplc="6444EAF2">
      <w:start w:val="1"/>
      <w:numFmt w:val="lowerRoman"/>
      <w:lvlText w:val="%9."/>
      <w:lvlJc w:val="right"/>
      <w:pPr>
        <w:ind w:left="6480" w:hanging="180"/>
      </w:pPr>
    </w:lvl>
  </w:abstractNum>
  <w:abstractNum w:abstractNumId="52" w15:restartNumberingAfterBreak="0">
    <w:nsid w:val="6E0A2FB6"/>
    <w:multiLevelType w:val="hybridMultilevel"/>
    <w:tmpl w:val="FFFFFFFF"/>
    <w:lvl w:ilvl="0" w:tplc="3516D420">
      <w:start w:val="6"/>
      <w:numFmt w:val="decimal"/>
      <w:lvlText w:val="%1."/>
      <w:lvlJc w:val="left"/>
      <w:pPr>
        <w:ind w:left="720" w:hanging="360"/>
      </w:pPr>
    </w:lvl>
    <w:lvl w:ilvl="1" w:tplc="8676ECE0">
      <w:start w:val="1"/>
      <w:numFmt w:val="lowerLetter"/>
      <w:lvlText w:val="%2."/>
      <w:lvlJc w:val="left"/>
      <w:pPr>
        <w:ind w:left="1440" w:hanging="360"/>
      </w:pPr>
    </w:lvl>
    <w:lvl w:ilvl="2" w:tplc="146E1A58">
      <w:start w:val="1"/>
      <w:numFmt w:val="lowerRoman"/>
      <w:lvlText w:val="%3."/>
      <w:lvlJc w:val="right"/>
      <w:pPr>
        <w:ind w:left="2160" w:hanging="180"/>
      </w:pPr>
    </w:lvl>
    <w:lvl w:ilvl="3" w:tplc="0C3A632E">
      <w:start w:val="1"/>
      <w:numFmt w:val="decimal"/>
      <w:lvlText w:val="%4."/>
      <w:lvlJc w:val="left"/>
      <w:pPr>
        <w:ind w:left="2880" w:hanging="360"/>
      </w:pPr>
    </w:lvl>
    <w:lvl w:ilvl="4" w:tplc="7378599A">
      <w:start w:val="1"/>
      <w:numFmt w:val="lowerLetter"/>
      <w:lvlText w:val="%5."/>
      <w:lvlJc w:val="left"/>
      <w:pPr>
        <w:ind w:left="3600" w:hanging="360"/>
      </w:pPr>
    </w:lvl>
    <w:lvl w:ilvl="5" w:tplc="BB285BFC">
      <w:start w:val="1"/>
      <w:numFmt w:val="lowerRoman"/>
      <w:lvlText w:val="%6."/>
      <w:lvlJc w:val="right"/>
      <w:pPr>
        <w:ind w:left="4320" w:hanging="180"/>
      </w:pPr>
    </w:lvl>
    <w:lvl w:ilvl="6" w:tplc="49046C62">
      <w:start w:val="1"/>
      <w:numFmt w:val="decimal"/>
      <w:lvlText w:val="%7."/>
      <w:lvlJc w:val="left"/>
      <w:pPr>
        <w:ind w:left="5040" w:hanging="360"/>
      </w:pPr>
    </w:lvl>
    <w:lvl w:ilvl="7" w:tplc="6C9ADDAA">
      <w:start w:val="1"/>
      <w:numFmt w:val="lowerLetter"/>
      <w:lvlText w:val="%8."/>
      <w:lvlJc w:val="left"/>
      <w:pPr>
        <w:ind w:left="5760" w:hanging="360"/>
      </w:pPr>
    </w:lvl>
    <w:lvl w:ilvl="8" w:tplc="776A9EAA">
      <w:start w:val="1"/>
      <w:numFmt w:val="lowerRoman"/>
      <w:lvlText w:val="%9."/>
      <w:lvlJc w:val="right"/>
      <w:pPr>
        <w:ind w:left="6480" w:hanging="180"/>
      </w:pPr>
    </w:lvl>
  </w:abstractNum>
  <w:abstractNum w:abstractNumId="53" w15:restartNumberingAfterBreak="0">
    <w:nsid w:val="6F5152EB"/>
    <w:multiLevelType w:val="hybridMultilevel"/>
    <w:tmpl w:val="982445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4" w15:restartNumberingAfterBreak="0">
    <w:nsid w:val="704E7659"/>
    <w:multiLevelType w:val="hybridMultilevel"/>
    <w:tmpl w:val="FFFFFFFF"/>
    <w:lvl w:ilvl="0" w:tplc="1032BCC2">
      <w:start w:val="1"/>
      <w:numFmt w:val="bullet"/>
      <w:lvlText w:val=""/>
      <w:lvlJc w:val="left"/>
      <w:pPr>
        <w:ind w:left="720" w:hanging="360"/>
      </w:pPr>
      <w:rPr>
        <w:rFonts w:ascii="Symbol" w:hAnsi="Symbol" w:hint="default"/>
      </w:rPr>
    </w:lvl>
    <w:lvl w:ilvl="1" w:tplc="E932DC38">
      <w:start w:val="1"/>
      <w:numFmt w:val="bullet"/>
      <w:lvlText w:val="o"/>
      <w:lvlJc w:val="left"/>
      <w:pPr>
        <w:ind w:left="1440" w:hanging="360"/>
      </w:pPr>
      <w:rPr>
        <w:rFonts w:ascii="Courier New" w:hAnsi="Courier New" w:hint="default"/>
      </w:rPr>
    </w:lvl>
    <w:lvl w:ilvl="2" w:tplc="F78A2A1A">
      <w:start w:val="1"/>
      <w:numFmt w:val="bullet"/>
      <w:lvlText w:val=""/>
      <w:lvlJc w:val="left"/>
      <w:pPr>
        <w:ind w:left="2160" w:hanging="360"/>
      </w:pPr>
      <w:rPr>
        <w:rFonts w:ascii="Wingdings" w:hAnsi="Wingdings" w:hint="default"/>
      </w:rPr>
    </w:lvl>
    <w:lvl w:ilvl="3" w:tplc="A8CE5E68">
      <w:start w:val="1"/>
      <w:numFmt w:val="bullet"/>
      <w:lvlText w:val=""/>
      <w:lvlJc w:val="left"/>
      <w:pPr>
        <w:ind w:left="2880" w:hanging="360"/>
      </w:pPr>
      <w:rPr>
        <w:rFonts w:ascii="Symbol" w:hAnsi="Symbol" w:hint="default"/>
      </w:rPr>
    </w:lvl>
    <w:lvl w:ilvl="4" w:tplc="2200A83C">
      <w:start w:val="1"/>
      <w:numFmt w:val="bullet"/>
      <w:lvlText w:val="o"/>
      <w:lvlJc w:val="left"/>
      <w:pPr>
        <w:ind w:left="3600" w:hanging="360"/>
      </w:pPr>
      <w:rPr>
        <w:rFonts w:ascii="Courier New" w:hAnsi="Courier New" w:hint="default"/>
      </w:rPr>
    </w:lvl>
    <w:lvl w:ilvl="5" w:tplc="A86E02B2">
      <w:start w:val="1"/>
      <w:numFmt w:val="bullet"/>
      <w:lvlText w:val=""/>
      <w:lvlJc w:val="left"/>
      <w:pPr>
        <w:ind w:left="4320" w:hanging="360"/>
      </w:pPr>
      <w:rPr>
        <w:rFonts w:ascii="Wingdings" w:hAnsi="Wingdings" w:hint="default"/>
      </w:rPr>
    </w:lvl>
    <w:lvl w:ilvl="6" w:tplc="E5CA20D6">
      <w:start w:val="1"/>
      <w:numFmt w:val="bullet"/>
      <w:lvlText w:val=""/>
      <w:lvlJc w:val="left"/>
      <w:pPr>
        <w:ind w:left="5040" w:hanging="360"/>
      </w:pPr>
      <w:rPr>
        <w:rFonts w:ascii="Symbol" w:hAnsi="Symbol" w:hint="default"/>
      </w:rPr>
    </w:lvl>
    <w:lvl w:ilvl="7" w:tplc="0404757C">
      <w:start w:val="1"/>
      <w:numFmt w:val="bullet"/>
      <w:lvlText w:val="o"/>
      <w:lvlJc w:val="left"/>
      <w:pPr>
        <w:ind w:left="5760" w:hanging="360"/>
      </w:pPr>
      <w:rPr>
        <w:rFonts w:ascii="Courier New" w:hAnsi="Courier New" w:hint="default"/>
      </w:rPr>
    </w:lvl>
    <w:lvl w:ilvl="8" w:tplc="AFEA1FBA">
      <w:start w:val="1"/>
      <w:numFmt w:val="bullet"/>
      <w:lvlText w:val=""/>
      <w:lvlJc w:val="left"/>
      <w:pPr>
        <w:ind w:left="6480" w:hanging="360"/>
      </w:pPr>
      <w:rPr>
        <w:rFonts w:ascii="Wingdings" w:hAnsi="Wingdings" w:hint="default"/>
      </w:rPr>
    </w:lvl>
  </w:abstractNum>
  <w:abstractNum w:abstractNumId="55" w15:restartNumberingAfterBreak="0">
    <w:nsid w:val="713A07A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2294E64"/>
    <w:multiLevelType w:val="hybridMultilevel"/>
    <w:tmpl w:val="4E36E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570983A"/>
    <w:multiLevelType w:val="hybridMultilevel"/>
    <w:tmpl w:val="FFFFFFFF"/>
    <w:lvl w:ilvl="0" w:tplc="53985A3E">
      <w:start w:val="1"/>
      <w:numFmt w:val="decimal"/>
      <w:lvlText w:val="%1."/>
      <w:lvlJc w:val="left"/>
      <w:pPr>
        <w:ind w:left="720" w:hanging="360"/>
      </w:pPr>
    </w:lvl>
    <w:lvl w:ilvl="1" w:tplc="6E841642">
      <w:start w:val="2"/>
      <w:numFmt w:val="lowerLetter"/>
      <w:lvlText w:val="%2."/>
      <w:lvlJc w:val="left"/>
      <w:pPr>
        <w:ind w:left="1440" w:hanging="360"/>
      </w:pPr>
    </w:lvl>
    <w:lvl w:ilvl="2" w:tplc="63E4B7D0">
      <w:start w:val="1"/>
      <w:numFmt w:val="lowerRoman"/>
      <w:lvlText w:val="%3."/>
      <w:lvlJc w:val="right"/>
      <w:pPr>
        <w:ind w:left="2160" w:hanging="180"/>
      </w:pPr>
    </w:lvl>
    <w:lvl w:ilvl="3" w:tplc="17EAD328">
      <w:start w:val="1"/>
      <w:numFmt w:val="decimal"/>
      <w:lvlText w:val="%4."/>
      <w:lvlJc w:val="left"/>
      <w:pPr>
        <w:ind w:left="2880" w:hanging="360"/>
      </w:pPr>
    </w:lvl>
    <w:lvl w:ilvl="4" w:tplc="5CF824C8">
      <w:start w:val="1"/>
      <w:numFmt w:val="lowerLetter"/>
      <w:lvlText w:val="%5."/>
      <w:lvlJc w:val="left"/>
      <w:pPr>
        <w:ind w:left="3600" w:hanging="360"/>
      </w:pPr>
    </w:lvl>
    <w:lvl w:ilvl="5" w:tplc="740C952A">
      <w:start w:val="1"/>
      <w:numFmt w:val="lowerRoman"/>
      <w:lvlText w:val="%6."/>
      <w:lvlJc w:val="right"/>
      <w:pPr>
        <w:ind w:left="4320" w:hanging="180"/>
      </w:pPr>
    </w:lvl>
    <w:lvl w:ilvl="6" w:tplc="1110F0B6">
      <w:start w:val="1"/>
      <w:numFmt w:val="decimal"/>
      <w:lvlText w:val="%7."/>
      <w:lvlJc w:val="left"/>
      <w:pPr>
        <w:ind w:left="5040" w:hanging="360"/>
      </w:pPr>
    </w:lvl>
    <w:lvl w:ilvl="7" w:tplc="319EF4E8">
      <w:start w:val="1"/>
      <w:numFmt w:val="lowerLetter"/>
      <w:lvlText w:val="%8."/>
      <w:lvlJc w:val="left"/>
      <w:pPr>
        <w:ind w:left="5760" w:hanging="360"/>
      </w:pPr>
    </w:lvl>
    <w:lvl w:ilvl="8" w:tplc="2ABCD588">
      <w:start w:val="1"/>
      <w:numFmt w:val="lowerRoman"/>
      <w:lvlText w:val="%9."/>
      <w:lvlJc w:val="right"/>
      <w:pPr>
        <w:ind w:left="6480" w:hanging="180"/>
      </w:pPr>
    </w:lvl>
  </w:abstractNum>
  <w:abstractNum w:abstractNumId="58" w15:restartNumberingAfterBreak="0">
    <w:nsid w:val="7ABF5655"/>
    <w:multiLevelType w:val="hybridMultilevel"/>
    <w:tmpl w:val="8466B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B9C0620"/>
    <w:multiLevelType w:val="hybridMultilevel"/>
    <w:tmpl w:val="FFFFFFFF"/>
    <w:lvl w:ilvl="0" w:tplc="829AB7E0">
      <w:start w:val="1"/>
      <w:numFmt w:val="decimal"/>
      <w:lvlText w:val="%1."/>
      <w:lvlJc w:val="left"/>
      <w:pPr>
        <w:ind w:left="720" w:hanging="360"/>
      </w:pPr>
    </w:lvl>
    <w:lvl w:ilvl="1" w:tplc="9DDED49A">
      <w:start w:val="1"/>
      <w:numFmt w:val="lowerLetter"/>
      <w:lvlText w:val="%2."/>
      <w:lvlJc w:val="left"/>
      <w:pPr>
        <w:ind w:left="1440" w:hanging="360"/>
      </w:pPr>
    </w:lvl>
    <w:lvl w:ilvl="2" w:tplc="BF42DC3E">
      <w:start w:val="1"/>
      <w:numFmt w:val="lowerRoman"/>
      <w:lvlText w:val="%3."/>
      <w:lvlJc w:val="right"/>
      <w:pPr>
        <w:ind w:left="2160" w:hanging="180"/>
      </w:pPr>
    </w:lvl>
    <w:lvl w:ilvl="3" w:tplc="C898142C">
      <w:start w:val="1"/>
      <w:numFmt w:val="decimal"/>
      <w:lvlText w:val="%4."/>
      <w:lvlJc w:val="left"/>
      <w:pPr>
        <w:ind w:left="2880" w:hanging="360"/>
      </w:pPr>
    </w:lvl>
    <w:lvl w:ilvl="4" w:tplc="3E6042F4">
      <w:start w:val="1"/>
      <w:numFmt w:val="lowerLetter"/>
      <w:lvlText w:val="%5."/>
      <w:lvlJc w:val="left"/>
      <w:pPr>
        <w:ind w:left="3600" w:hanging="360"/>
      </w:pPr>
    </w:lvl>
    <w:lvl w:ilvl="5" w:tplc="FB1E713E">
      <w:start w:val="1"/>
      <w:numFmt w:val="lowerRoman"/>
      <w:lvlText w:val="%6."/>
      <w:lvlJc w:val="right"/>
      <w:pPr>
        <w:ind w:left="4320" w:hanging="180"/>
      </w:pPr>
    </w:lvl>
    <w:lvl w:ilvl="6" w:tplc="E7A44036">
      <w:start w:val="1"/>
      <w:numFmt w:val="decimal"/>
      <w:lvlText w:val="%7."/>
      <w:lvlJc w:val="left"/>
      <w:pPr>
        <w:ind w:left="5040" w:hanging="360"/>
      </w:pPr>
    </w:lvl>
    <w:lvl w:ilvl="7" w:tplc="B85E712A">
      <w:start w:val="1"/>
      <w:numFmt w:val="lowerLetter"/>
      <w:lvlText w:val="%8."/>
      <w:lvlJc w:val="left"/>
      <w:pPr>
        <w:ind w:left="5760" w:hanging="360"/>
      </w:pPr>
    </w:lvl>
    <w:lvl w:ilvl="8" w:tplc="E86E5CDA">
      <w:start w:val="1"/>
      <w:numFmt w:val="lowerRoman"/>
      <w:lvlText w:val="%9."/>
      <w:lvlJc w:val="right"/>
      <w:pPr>
        <w:ind w:left="6480" w:hanging="180"/>
      </w:pPr>
    </w:lvl>
  </w:abstractNum>
  <w:abstractNum w:abstractNumId="60" w15:restartNumberingAfterBreak="0">
    <w:nsid w:val="7ED056A9"/>
    <w:multiLevelType w:val="hybridMultilevel"/>
    <w:tmpl w:val="3C1C81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47923234">
    <w:abstractNumId w:val="3"/>
  </w:num>
  <w:num w:numId="2" w16cid:durableId="1052466749">
    <w:abstractNumId w:val="26"/>
  </w:num>
  <w:num w:numId="3" w16cid:durableId="1374379508">
    <w:abstractNumId w:val="54"/>
  </w:num>
  <w:num w:numId="4" w16cid:durableId="2060930448">
    <w:abstractNumId w:val="31"/>
  </w:num>
  <w:num w:numId="5" w16cid:durableId="1119033198">
    <w:abstractNumId w:val="11"/>
  </w:num>
  <w:num w:numId="6" w16cid:durableId="2066640883">
    <w:abstractNumId w:val="0"/>
  </w:num>
  <w:num w:numId="7" w16cid:durableId="479464995">
    <w:abstractNumId w:val="30"/>
  </w:num>
  <w:num w:numId="8" w16cid:durableId="985553076">
    <w:abstractNumId w:val="43"/>
  </w:num>
  <w:num w:numId="9" w16cid:durableId="996541500">
    <w:abstractNumId w:val="29"/>
  </w:num>
  <w:num w:numId="10" w16cid:durableId="645863658">
    <w:abstractNumId w:val="20"/>
  </w:num>
  <w:num w:numId="11" w16cid:durableId="293102594">
    <w:abstractNumId w:val="2"/>
  </w:num>
  <w:num w:numId="12" w16cid:durableId="1289628114">
    <w:abstractNumId w:val="49"/>
  </w:num>
  <w:num w:numId="13" w16cid:durableId="1992908047">
    <w:abstractNumId w:val="23"/>
  </w:num>
  <w:num w:numId="14" w16cid:durableId="2029793944">
    <w:abstractNumId w:val="44"/>
  </w:num>
  <w:num w:numId="15" w16cid:durableId="857082420">
    <w:abstractNumId w:val="58"/>
  </w:num>
  <w:num w:numId="16" w16cid:durableId="824278325">
    <w:abstractNumId w:val="46"/>
  </w:num>
  <w:num w:numId="17" w16cid:durableId="1646665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6579245">
    <w:abstractNumId w:val="9"/>
  </w:num>
  <w:num w:numId="19" w16cid:durableId="216357544">
    <w:abstractNumId w:val="60"/>
  </w:num>
  <w:num w:numId="20" w16cid:durableId="2086147669">
    <w:abstractNumId w:val="15"/>
  </w:num>
  <w:num w:numId="21" w16cid:durableId="1658145308">
    <w:abstractNumId w:val="8"/>
  </w:num>
  <w:num w:numId="22" w16cid:durableId="2014258793">
    <w:abstractNumId w:val="34"/>
  </w:num>
  <w:num w:numId="23" w16cid:durableId="560023346">
    <w:abstractNumId w:val="7"/>
  </w:num>
  <w:num w:numId="24" w16cid:durableId="1302074764">
    <w:abstractNumId w:val="38"/>
  </w:num>
  <w:num w:numId="25" w16cid:durableId="2135975760">
    <w:abstractNumId w:val="39"/>
  </w:num>
  <w:num w:numId="26" w16cid:durableId="810561460">
    <w:abstractNumId w:val="12"/>
  </w:num>
  <w:num w:numId="27" w16cid:durableId="227811090">
    <w:abstractNumId w:val="24"/>
  </w:num>
  <w:num w:numId="28" w16cid:durableId="460194712">
    <w:abstractNumId w:val="51"/>
  </w:num>
  <w:num w:numId="29" w16cid:durableId="141236507">
    <w:abstractNumId w:val="41"/>
  </w:num>
  <w:num w:numId="30" w16cid:durableId="1718434708">
    <w:abstractNumId w:val="52"/>
  </w:num>
  <w:num w:numId="31" w16cid:durableId="1548175481">
    <w:abstractNumId w:val="27"/>
  </w:num>
  <w:num w:numId="32" w16cid:durableId="87427087">
    <w:abstractNumId w:val="45"/>
  </w:num>
  <w:num w:numId="33" w16cid:durableId="1797750258">
    <w:abstractNumId w:val="21"/>
  </w:num>
  <w:num w:numId="34" w16cid:durableId="161749422">
    <w:abstractNumId w:val="13"/>
  </w:num>
  <w:num w:numId="35" w16cid:durableId="1605915617">
    <w:abstractNumId w:val="5"/>
  </w:num>
  <w:num w:numId="36" w16cid:durableId="724642270">
    <w:abstractNumId w:val="57"/>
  </w:num>
  <w:num w:numId="37" w16cid:durableId="1631739618">
    <w:abstractNumId w:val="59"/>
  </w:num>
  <w:num w:numId="38" w16cid:durableId="1113356848">
    <w:abstractNumId w:val="32"/>
  </w:num>
  <w:num w:numId="39" w16cid:durableId="555966680">
    <w:abstractNumId w:val="6"/>
  </w:num>
  <w:num w:numId="40" w16cid:durableId="1583950541">
    <w:abstractNumId w:val="17"/>
  </w:num>
  <w:num w:numId="41" w16cid:durableId="22051384">
    <w:abstractNumId w:val="19"/>
  </w:num>
  <w:num w:numId="42" w16cid:durableId="1105226684">
    <w:abstractNumId w:val="40"/>
  </w:num>
  <w:num w:numId="43" w16cid:durableId="964969352">
    <w:abstractNumId w:val="1"/>
  </w:num>
  <w:num w:numId="44" w16cid:durableId="544488320">
    <w:abstractNumId w:val="48"/>
  </w:num>
  <w:num w:numId="45" w16cid:durableId="739986176">
    <w:abstractNumId w:val="56"/>
  </w:num>
  <w:num w:numId="46" w16cid:durableId="1302349774">
    <w:abstractNumId w:val="33"/>
  </w:num>
  <w:num w:numId="47" w16cid:durableId="677776876">
    <w:abstractNumId w:val="4"/>
  </w:num>
  <w:num w:numId="48" w16cid:durableId="857738505">
    <w:abstractNumId w:val="28"/>
  </w:num>
  <w:num w:numId="49" w16cid:durableId="1614940102">
    <w:abstractNumId w:val="55"/>
  </w:num>
  <w:num w:numId="50" w16cid:durableId="1338919519">
    <w:abstractNumId w:val="0"/>
  </w:num>
  <w:num w:numId="51" w16cid:durableId="1624969111">
    <w:abstractNumId w:val="22"/>
  </w:num>
  <w:num w:numId="52" w16cid:durableId="1477380870">
    <w:abstractNumId w:val="16"/>
  </w:num>
  <w:num w:numId="53" w16cid:durableId="535705352">
    <w:abstractNumId w:val="18"/>
  </w:num>
  <w:num w:numId="54" w16cid:durableId="1943027642">
    <w:abstractNumId w:val="47"/>
  </w:num>
  <w:num w:numId="55" w16cid:durableId="1949459872">
    <w:abstractNumId w:val="50"/>
  </w:num>
  <w:num w:numId="56" w16cid:durableId="1832259864">
    <w:abstractNumId w:val="35"/>
  </w:num>
  <w:num w:numId="57" w16cid:durableId="195584436">
    <w:abstractNumId w:val="36"/>
  </w:num>
  <w:num w:numId="58" w16cid:durableId="320932861">
    <w:abstractNumId w:val="42"/>
  </w:num>
  <w:num w:numId="59" w16cid:durableId="676545559">
    <w:abstractNumId w:val="37"/>
  </w:num>
  <w:num w:numId="60" w16cid:durableId="1498225130">
    <w:abstractNumId w:val="14"/>
  </w:num>
  <w:num w:numId="61" w16cid:durableId="284239987">
    <w:abstractNumId w:val="53"/>
  </w:num>
  <w:num w:numId="62" w16cid:durableId="195505177">
    <w:abstractNumId w:val="1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703"/>
    <w:rsid w:val="000003D2"/>
    <w:rsid w:val="0000059A"/>
    <w:rsid w:val="000007BD"/>
    <w:rsid w:val="00000B46"/>
    <w:rsid w:val="00000C77"/>
    <w:rsid w:val="0000109F"/>
    <w:rsid w:val="00001320"/>
    <w:rsid w:val="0000173E"/>
    <w:rsid w:val="0000192A"/>
    <w:rsid w:val="00001D66"/>
    <w:rsid w:val="00001E1C"/>
    <w:rsid w:val="00001E24"/>
    <w:rsid w:val="0000204C"/>
    <w:rsid w:val="000023F2"/>
    <w:rsid w:val="00002B19"/>
    <w:rsid w:val="00002BA8"/>
    <w:rsid w:val="00002CC1"/>
    <w:rsid w:val="00002E25"/>
    <w:rsid w:val="00002FC4"/>
    <w:rsid w:val="0000316D"/>
    <w:rsid w:val="0000347B"/>
    <w:rsid w:val="0000388B"/>
    <w:rsid w:val="00004056"/>
    <w:rsid w:val="000041BF"/>
    <w:rsid w:val="000041E1"/>
    <w:rsid w:val="000042ED"/>
    <w:rsid w:val="000043B6"/>
    <w:rsid w:val="00004580"/>
    <w:rsid w:val="000045F3"/>
    <w:rsid w:val="00004C26"/>
    <w:rsid w:val="00004CE3"/>
    <w:rsid w:val="00004F7A"/>
    <w:rsid w:val="00004FB6"/>
    <w:rsid w:val="00005333"/>
    <w:rsid w:val="00005766"/>
    <w:rsid w:val="000057D7"/>
    <w:rsid w:val="00005D77"/>
    <w:rsid w:val="00005FDD"/>
    <w:rsid w:val="00006309"/>
    <w:rsid w:val="000064DA"/>
    <w:rsid w:val="000064E7"/>
    <w:rsid w:val="000065D8"/>
    <w:rsid w:val="000065F8"/>
    <w:rsid w:val="00006928"/>
    <w:rsid w:val="000069C1"/>
    <w:rsid w:val="00006A68"/>
    <w:rsid w:val="00006BA0"/>
    <w:rsid w:val="00006C3B"/>
    <w:rsid w:val="00006C87"/>
    <w:rsid w:val="00006F61"/>
    <w:rsid w:val="00007239"/>
    <w:rsid w:val="00007273"/>
    <w:rsid w:val="00007377"/>
    <w:rsid w:val="0000782B"/>
    <w:rsid w:val="00007FDE"/>
    <w:rsid w:val="0001075E"/>
    <w:rsid w:val="00010A77"/>
    <w:rsid w:val="00010CAF"/>
    <w:rsid w:val="00011076"/>
    <w:rsid w:val="00011193"/>
    <w:rsid w:val="000111A0"/>
    <w:rsid w:val="0001129F"/>
    <w:rsid w:val="00011D2F"/>
    <w:rsid w:val="00011DA4"/>
    <w:rsid w:val="00011EB7"/>
    <w:rsid w:val="000120D1"/>
    <w:rsid w:val="000121DD"/>
    <w:rsid w:val="00012E1E"/>
    <w:rsid w:val="00012F41"/>
    <w:rsid w:val="0001316A"/>
    <w:rsid w:val="000132AC"/>
    <w:rsid w:val="000132F6"/>
    <w:rsid w:val="000134AF"/>
    <w:rsid w:val="000135EB"/>
    <w:rsid w:val="00013851"/>
    <w:rsid w:val="00013E22"/>
    <w:rsid w:val="00013ED7"/>
    <w:rsid w:val="00013F2A"/>
    <w:rsid w:val="0001412E"/>
    <w:rsid w:val="00014503"/>
    <w:rsid w:val="00014593"/>
    <w:rsid w:val="0001522C"/>
    <w:rsid w:val="00015260"/>
    <w:rsid w:val="00016001"/>
    <w:rsid w:val="00016555"/>
    <w:rsid w:val="000166CE"/>
    <w:rsid w:val="00016BFE"/>
    <w:rsid w:val="00016F1F"/>
    <w:rsid w:val="00016FA7"/>
    <w:rsid w:val="000170C6"/>
    <w:rsid w:val="00017459"/>
    <w:rsid w:val="000174DE"/>
    <w:rsid w:val="000175E9"/>
    <w:rsid w:val="000176BA"/>
    <w:rsid w:val="0001778F"/>
    <w:rsid w:val="000177B2"/>
    <w:rsid w:val="00017924"/>
    <w:rsid w:val="00017939"/>
    <w:rsid w:val="00017C7E"/>
    <w:rsid w:val="00017F90"/>
    <w:rsid w:val="00017FAE"/>
    <w:rsid w:val="00020885"/>
    <w:rsid w:val="00021091"/>
    <w:rsid w:val="000211B6"/>
    <w:rsid w:val="00021222"/>
    <w:rsid w:val="000212A6"/>
    <w:rsid w:val="00021524"/>
    <w:rsid w:val="00021873"/>
    <w:rsid w:val="0002197C"/>
    <w:rsid w:val="00021BF5"/>
    <w:rsid w:val="00021D69"/>
    <w:rsid w:val="00021F6A"/>
    <w:rsid w:val="00022553"/>
    <w:rsid w:val="00022A49"/>
    <w:rsid w:val="00022A79"/>
    <w:rsid w:val="00022D83"/>
    <w:rsid w:val="00022EAC"/>
    <w:rsid w:val="0002303F"/>
    <w:rsid w:val="000233FC"/>
    <w:rsid w:val="000236E9"/>
    <w:rsid w:val="00023A14"/>
    <w:rsid w:val="00023AB2"/>
    <w:rsid w:val="00023DA6"/>
    <w:rsid w:val="000242C9"/>
    <w:rsid w:val="000244B8"/>
    <w:rsid w:val="00024586"/>
    <w:rsid w:val="000247A8"/>
    <w:rsid w:val="00024A63"/>
    <w:rsid w:val="00024CC2"/>
    <w:rsid w:val="00025928"/>
    <w:rsid w:val="00025965"/>
    <w:rsid w:val="000259D4"/>
    <w:rsid w:val="00025DC8"/>
    <w:rsid w:val="00025DDC"/>
    <w:rsid w:val="000262FE"/>
    <w:rsid w:val="000263EA"/>
    <w:rsid w:val="00026488"/>
    <w:rsid w:val="00026598"/>
    <w:rsid w:val="000265D9"/>
    <w:rsid w:val="00026666"/>
    <w:rsid w:val="000272F4"/>
    <w:rsid w:val="0002782C"/>
    <w:rsid w:val="00027934"/>
    <w:rsid w:val="000279C5"/>
    <w:rsid w:val="00027E66"/>
    <w:rsid w:val="00030044"/>
    <w:rsid w:val="0003011C"/>
    <w:rsid w:val="000304AC"/>
    <w:rsid w:val="00030540"/>
    <w:rsid w:val="000308DD"/>
    <w:rsid w:val="0003094E"/>
    <w:rsid w:val="00030968"/>
    <w:rsid w:val="00030F98"/>
    <w:rsid w:val="00031632"/>
    <w:rsid w:val="000316E2"/>
    <w:rsid w:val="00031877"/>
    <w:rsid w:val="00031AD9"/>
    <w:rsid w:val="00031E88"/>
    <w:rsid w:val="00031FB1"/>
    <w:rsid w:val="000322B4"/>
    <w:rsid w:val="000322E5"/>
    <w:rsid w:val="0003235A"/>
    <w:rsid w:val="00032625"/>
    <w:rsid w:val="000328F1"/>
    <w:rsid w:val="00032B6E"/>
    <w:rsid w:val="000331A0"/>
    <w:rsid w:val="000335CF"/>
    <w:rsid w:val="0003374C"/>
    <w:rsid w:val="000339BF"/>
    <w:rsid w:val="00033A50"/>
    <w:rsid w:val="00033BD2"/>
    <w:rsid w:val="00033CCE"/>
    <w:rsid w:val="00033D43"/>
    <w:rsid w:val="00034287"/>
    <w:rsid w:val="00034348"/>
    <w:rsid w:val="0003444F"/>
    <w:rsid w:val="00034640"/>
    <w:rsid w:val="0003478B"/>
    <w:rsid w:val="000348C1"/>
    <w:rsid w:val="000348ED"/>
    <w:rsid w:val="0003495E"/>
    <w:rsid w:val="00034BB7"/>
    <w:rsid w:val="00034C12"/>
    <w:rsid w:val="00034D00"/>
    <w:rsid w:val="00034E47"/>
    <w:rsid w:val="000356AA"/>
    <w:rsid w:val="000356BA"/>
    <w:rsid w:val="000356E1"/>
    <w:rsid w:val="000356E3"/>
    <w:rsid w:val="00035810"/>
    <w:rsid w:val="00035E67"/>
    <w:rsid w:val="0003656C"/>
    <w:rsid w:val="0003665A"/>
    <w:rsid w:val="0003687A"/>
    <w:rsid w:val="00036921"/>
    <w:rsid w:val="00036A29"/>
    <w:rsid w:val="00036C05"/>
    <w:rsid w:val="00036D20"/>
    <w:rsid w:val="00037487"/>
    <w:rsid w:val="00037C35"/>
    <w:rsid w:val="00037CC7"/>
    <w:rsid w:val="00037CCB"/>
    <w:rsid w:val="00037E86"/>
    <w:rsid w:val="000400B6"/>
    <w:rsid w:val="0004094F"/>
    <w:rsid w:val="00040A93"/>
    <w:rsid w:val="00040CFF"/>
    <w:rsid w:val="00040DBE"/>
    <w:rsid w:val="0004129C"/>
    <w:rsid w:val="000412EC"/>
    <w:rsid w:val="00041FBE"/>
    <w:rsid w:val="000420D4"/>
    <w:rsid w:val="000428B2"/>
    <w:rsid w:val="00042C78"/>
    <w:rsid w:val="00042CE7"/>
    <w:rsid w:val="000433E2"/>
    <w:rsid w:val="0004340D"/>
    <w:rsid w:val="000435EA"/>
    <w:rsid w:val="00043706"/>
    <w:rsid w:val="0004388C"/>
    <w:rsid w:val="00043948"/>
    <w:rsid w:val="00043D67"/>
    <w:rsid w:val="00043E8F"/>
    <w:rsid w:val="00043E99"/>
    <w:rsid w:val="00044357"/>
    <w:rsid w:val="0004445D"/>
    <w:rsid w:val="00044586"/>
    <w:rsid w:val="00044B64"/>
    <w:rsid w:val="00044DCA"/>
    <w:rsid w:val="00044FC3"/>
    <w:rsid w:val="0004508D"/>
    <w:rsid w:val="00045253"/>
    <w:rsid w:val="0004533E"/>
    <w:rsid w:val="00045374"/>
    <w:rsid w:val="00045770"/>
    <w:rsid w:val="000463F5"/>
    <w:rsid w:val="00046502"/>
    <w:rsid w:val="0004651C"/>
    <w:rsid w:val="000466AB"/>
    <w:rsid w:val="000468CF"/>
    <w:rsid w:val="00046B3E"/>
    <w:rsid w:val="00046DB5"/>
    <w:rsid w:val="0004711E"/>
    <w:rsid w:val="0004728E"/>
    <w:rsid w:val="00047B80"/>
    <w:rsid w:val="00047E0A"/>
    <w:rsid w:val="00047E87"/>
    <w:rsid w:val="0005004C"/>
    <w:rsid w:val="000500C3"/>
    <w:rsid w:val="00050123"/>
    <w:rsid w:val="000504BB"/>
    <w:rsid w:val="0005089B"/>
    <w:rsid w:val="00050BAD"/>
    <w:rsid w:val="00050FC0"/>
    <w:rsid w:val="000510A5"/>
    <w:rsid w:val="000514FC"/>
    <w:rsid w:val="0005163A"/>
    <w:rsid w:val="0005166E"/>
    <w:rsid w:val="0005168D"/>
    <w:rsid w:val="000518C3"/>
    <w:rsid w:val="00051D5A"/>
    <w:rsid w:val="0005217F"/>
    <w:rsid w:val="00052459"/>
    <w:rsid w:val="00052499"/>
    <w:rsid w:val="00052525"/>
    <w:rsid w:val="000525BA"/>
    <w:rsid w:val="000525FF"/>
    <w:rsid w:val="00052705"/>
    <w:rsid w:val="00052CA0"/>
    <w:rsid w:val="00052EA3"/>
    <w:rsid w:val="00052FD7"/>
    <w:rsid w:val="00053065"/>
    <w:rsid w:val="000530F3"/>
    <w:rsid w:val="000531AB"/>
    <w:rsid w:val="00053328"/>
    <w:rsid w:val="000534DB"/>
    <w:rsid w:val="0005357A"/>
    <w:rsid w:val="00053834"/>
    <w:rsid w:val="0005397D"/>
    <w:rsid w:val="00053CD7"/>
    <w:rsid w:val="00053E75"/>
    <w:rsid w:val="0005427E"/>
    <w:rsid w:val="0005443B"/>
    <w:rsid w:val="0005461B"/>
    <w:rsid w:val="000546B0"/>
    <w:rsid w:val="00054771"/>
    <w:rsid w:val="000548CF"/>
    <w:rsid w:val="00054C97"/>
    <w:rsid w:val="000555F7"/>
    <w:rsid w:val="0005587B"/>
    <w:rsid w:val="000558CE"/>
    <w:rsid w:val="000558F0"/>
    <w:rsid w:val="0005590C"/>
    <w:rsid w:val="0005594D"/>
    <w:rsid w:val="00055A0C"/>
    <w:rsid w:val="00055C3E"/>
    <w:rsid w:val="00055F05"/>
    <w:rsid w:val="000560F3"/>
    <w:rsid w:val="00056321"/>
    <w:rsid w:val="00056338"/>
    <w:rsid w:val="000564D2"/>
    <w:rsid w:val="0005654A"/>
    <w:rsid w:val="00056651"/>
    <w:rsid w:val="000567B5"/>
    <w:rsid w:val="000567FE"/>
    <w:rsid w:val="000569FD"/>
    <w:rsid w:val="00056C72"/>
    <w:rsid w:val="000570CC"/>
    <w:rsid w:val="00057247"/>
    <w:rsid w:val="000573E7"/>
    <w:rsid w:val="00057995"/>
    <w:rsid w:val="000579A5"/>
    <w:rsid w:val="00057A1D"/>
    <w:rsid w:val="0006019C"/>
    <w:rsid w:val="00060277"/>
    <w:rsid w:val="0006046C"/>
    <w:rsid w:val="00060674"/>
    <w:rsid w:val="00060BBC"/>
    <w:rsid w:val="00060D89"/>
    <w:rsid w:val="00060EF7"/>
    <w:rsid w:val="000613AB"/>
    <w:rsid w:val="000617EF"/>
    <w:rsid w:val="00061AEE"/>
    <w:rsid w:val="00061D26"/>
    <w:rsid w:val="00061D6E"/>
    <w:rsid w:val="000622D0"/>
    <w:rsid w:val="000625C9"/>
    <w:rsid w:val="000629CE"/>
    <w:rsid w:val="00063693"/>
    <w:rsid w:val="00063C5D"/>
    <w:rsid w:val="000640C6"/>
    <w:rsid w:val="00064275"/>
    <w:rsid w:val="0006433C"/>
    <w:rsid w:val="000645C4"/>
    <w:rsid w:val="00064618"/>
    <w:rsid w:val="0006490E"/>
    <w:rsid w:val="00064A36"/>
    <w:rsid w:val="00064A74"/>
    <w:rsid w:val="00064AED"/>
    <w:rsid w:val="00064C89"/>
    <w:rsid w:val="00064D44"/>
    <w:rsid w:val="00064D9D"/>
    <w:rsid w:val="00064E18"/>
    <w:rsid w:val="00064EB8"/>
    <w:rsid w:val="0006509C"/>
    <w:rsid w:val="000652F2"/>
    <w:rsid w:val="00065421"/>
    <w:rsid w:val="0006546B"/>
    <w:rsid w:val="00065CC5"/>
    <w:rsid w:val="000663D2"/>
    <w:rsid w:val="000664C1"/>
    <w:rsid w:val="00066680"/>
    <w:rsid w:val="000669EB"/>
    <w:rsid w:val="000669FE"/>
    <w:rsid w:val="00066D45"/>
    <w:rsid w:val="00066D5F"/>
    <w:rsid w:val="000672F4"/>
    <w:rsid w:val="00067944"/>
    <w:rsid w:val="00067B0A"/>
    <w:rsid w:val="00067C7B"/>
    <w:rsid w:val="00067D1C"/>
    <w:rsid w:val="00067DCC"/>
    <w:rsid w:val="00067DD2"/>
    <w:rsid w:val="00067DEC"/>
    <w:rsid w:val="00067FC6"/>
    <w:rsid w:val="0007000C"/>
    <w:rsid w:val="000709F3"/>
    <w:rsid w:val="00070A5B"/>
    <w:rsid w:val="00070CAD"/>
    <w:rsid w:val="00070DA4"/>
    <w:rsid w:val="0007104A"/>
    <w:rsid w:val="000710F9"/>
    <w:rsid w:val="00071633"/>
    <w:rsid w:val="000719A2"/>
    <w:rsid w:val="00071B23"/>
    <w:rsid w:val="00071E00"/>
    <w:rsid w:val="00072058"/>
    <w:rsid w:val="00072894"/>
    <w:rsid w:val="00072DA2"/>
    <w:rsid w:val="00073040"/>
    <w:rsid w:val="0007320D"/>
    <w:rsid w:val="00073ABD"/>
    <w:rsid w:val="00073DC0"/>
    <w:rsid w:val="00074685"/>
    <w:rsid w:val="00074760"/>
    <w:rsid w:val="00074A64"/>
    <w:rsid w:val="00074BB2"/>
    <w:rsid w:val="00074CE3"/>
    <w:rsid w:val="000754C0"/>
    <w:rsid w:val="00075782"/>
    <w:rsid w:val="00075BE3"/>
    <w:rsid w:val="00075C86"/>
    <w:rsid w:val="00075D99"/>
    <w:rsid w:val="00076415"/>
    <w:rsid w:val="00076517"/>
    <w:rsid w:val="00076AD1"/>
    <w:rsid w:val="00076BFF"/>
    <w:rsid w:val="00076EC4"/>
    <w:rsid w:val="000771E1"/>
    <w:rsid w:val="00077268"/>
    <w:rsid w:val="00077ABE"/>
    <w:rsid w:val="00077B7F"/>
    <w:rsid w:val="00077DF9"/>
    <w:rsid w:val="00077E80"/>
    <w:rsid w:val="00080019"/>
    <w:rsid w:val="00080382"/>
    <w:rsid w:val="00080425"/>
    <w:rsid w:val="00080985"/>
    <w:rsid w:val="00080A07"/>
    <w:rsid w:val="00080CBC"/>
    <w:rsid w:val="000815F7"/>
    <w:rsid w:val="00081AE5"/>
    <w:rsid w:val="00081BCB"/>
    <w:rsid w:val="0008200F"/>
    <w:rsid w:val="0008235A"/>
    <w:rsid w:val="00082399"/>
    <w:rsid w:val="0008252A"/>
    <w:rsid w:val="00082BA2"/>
    <w:rsid w:val="00082BB0"/>
    <w:rsid w:val="00082BDC"/>
    <w:rsid w:val="00082C0A"/>
    <w:rsid w:val="00082E02"/>
    <w:rsid w:val="00082EE0"/>
    <w:rsid w:val="0008325E"/>
    <w:rsid w:val="00083495"/>
    <w:rsid w:val="00083559"/>
    <w:rsid w:val="000835A8"/>
    <w:rsid w:val="00083873"/>
    <w:rsid w:val="00083AE6"/>
    <w:rsid w:val="00083B11"/>
    <w:rsid w:val="00083CDF"/>
    <w:rsid w:val="00083D39"/>
    <w:rsid w:val="00084138"/>
    <w:rsid w:val="00084211"/>
    <w:rsid w:val="000845E3"/>
    <w:rsid w:val="000847FE"/>
    <w:rsid w:val="00084A51"/>
    <w:rsid w:val="00085056"/>
    <w:rsid w:val="00085242"/>
    <w:rsid w:val="000855C5"/>
    <w:rsid w:val="00085701"/>
    <w:rsid w:val="00085870"/>
    <w:rsid w:val="00085948"/>
    <w:rsid w:val="0008599E"/>
    <w:rsid w:val="000859FA"/>
    <w:rsid w:val="00085E09"/>
    <w:rsid w:val="00085E36"/>
    <w:rsid w:val="00085F26"/>
    <w:rsid w:val="000860D0"/>
    <w:rsid w:val="000860D5"/>
    <w:rsid w:val="000861BF"/>
    <w:rsid w:val="00086382"/>
    <w:rsid w:val="00086408"/>
    <w:rsid w:val="00086445"/>
    <w:rsid w:val="000864EF"/>
    <w:rsid w:val="0008688D"/>
    <w:rsid w:val="000868A0"/>
    <w:rsid w:val="00086BFB"/>
    <w:rsid w:val="00086E21"/>
    <w:rsid w:val="00086E82"/>
    <w:rsid w:val="0008741A"/>
    <w:rsid w:val="0008768C"/>
    <w:rsid w:val="00087E6D"/>
    <w:rsid w:val="000903D5"/>
    <w:rsid w:val="000904F9"/>
    <w:rsid w:val="00090587"/>
    <w:rsid w:val="000906D4"/>
    <w:rsid w:val="00090B2E"/>
    <w:rsid w:val="00090CA8"/>
    <w:rsid w:val="00090CC6"/>
    <w:rsid w:val="00090D59"/>
    <w:rsid w:val="00091330"/>
    <w:rsid w:val="000913DC"/>
    <w:rsid w:val="00091B83"/>
    <w:rsid w:val="00091B98"/>
    <w:rsid w:val="00091BB7"/>
    <w:rsid w:val="00091E21"/>
    <w:rsid w:val="00091F09"/>
    <w:rsid w:val="00091FC4"/>
    <w:rsid w:val="000920C1"/>
    <w:rsid w:val="00092121"/>
    <w:rsid w:val="0009256E"/>
    <w:rsid w:val="000928E7"/>
    <w:rsid w:val="00092AE4"/>
    <w:rsid w:val="00092DCF"/>
    <w:rsid w:val="000930CC"/>
    <w:rsid w:val="00093160"/>
    <w:rsid w:val="00093291"/>
    <w:rsid w:val="000933BA"/>
    <w:rsid w:val="00093530"/>
    <w:rsid w:val="00093D95"/>
    <w:rsid w:val="00093EAD"/>
    <w:rsid w:val="00094387"/>
    <w:rsid w:val="00094614"/>
    <w:rsid w:val="00094674"/>
    <w:rsid w:val="000948F9"/>
    <w:rsid w:val="00094D4A"/>
    <w:rsid w:val="00095916"/>
    <w:rsid w:val="00095946"/>
    <w:rsid w:val="00095AE7"/>
    <w:rsid w:val="00095B00"/>
    <w:rsid w:val="00095B02"/>
    <w:rsid w:val="00095B35"/>
    <w:rsid w:val="00095BA3"/>
    <w:rsid w:val="0009608D"/>
    <w:rsid w:val="00096103"/>
    <w:rsid w:val="00096197"/>
    <w:rsid w:val="00096360"/>
    <w:rsid w:val="000966EC"/>
    <w:rsid w:val="00096C70"/>
    <w:rsid w:val="00096DCF"/>
    <w:rsid w:val="00096F36"/>
    <w:rsid w:val="0009702A"/>
    <w:rsid w:val="00097380"/>
    <w:rsid w:val="00097800"/>
    <w:rsid w:val="00097D6B"/>
    <w:rsid w:val="000A00E2"/>
    <w:rsid w:val="000A01A1"/>
    <w:rsid w:val="000A0462"/>
    <w:rsid w:val="000A04E5"/>
    <w:rsid w:val="000A05E9"/>
    <w:rsid w:val="000A0743"/>
    <w:rsid w:val="000A0762"/>
    <w:rsid w:val="000A07E1"/>
    <w:rsid w:val="000A09AB"/>
    <w:rsid w:val="000A0F46"/>
    <w:rsid w:val="000A131C"/>
    <w:rsid w:val="000A190E"/>
    <w:rsid w:val="000A1935"/>
    <w:rsid w:val="000A205F"/>
    <w:rsid w:val="000A20CF"/>
    <w:rsid w:val="000A2875"/>
    <w:rsid w:val="000A3268"/>
    <w:rsid w:val="000A33C8"/>
    <w:rsid w:val="000A358A"/>
    <w:rsid w:val="000A363F"/>
    <w:rsid w:val="000A3950"/>
    <w:rsid w:val="000A3A70"/>
    <w:rsid w:val="000A46F0"/>
    <w:rsid w:val="000A50EA"/>
    <w:rsid w:val="000A56F7"/>
    <w:rsid w:val="000A579D"/>
    <w:rsid w:val="000A59A3"/>
    <w:rsid w:val="000A6797"/>
    <w:rsid w:val="000A685D"/>
    <w:rsid w:val="000A68BD"/>
    <w:rsid w:val="000A6E09"/>
    <w:rsid w:val="000A6E49"/>
    <w:rsid w:val="000A74BC"/>
    <w:rsid w:val="000A75B3"/>
    <w:rsid w:val="000A76AA"/>
    <w:rsid w:val="000A76E2"/>
    <w:rsid w:val="000A79B0"/>
    <w:rsid w:val="000A7B14"/>
    <w:rsid w:val="000A7CA4"/>
    <w:rsid w:val="000B046B"/>
    <w:rsid w:val="000B05F4"/>
    <w:rsid w:val="000B0911"/>
    <w:rsid w:val="000B0983"/>
    <w:rsid w:val="000B0E11"/>
    <w:rsid w:val="000B1554"/>
    <w:rsid w:val="000B1D18"/>
    <w:rsid w:val="000B2030"/>
    <w:rsid w:val="000B23CE"/>
    <w:rsid w:val="000B25E0"/>
    <w:rsid w:val="000B295C"/>
    <w:rsid w:val="000B2A41"/>
    <w:rsid w:val="000B2A45"/>
    <w:rsid w:val="000B2C2A"/>
    <w:rsid w:val="000B2C2F"/>
    <w:rsid w:val="000B2F15"/>
    <w:rsid w:val="000B2F32"/>
    <w:rsid w:val="000B2FEF"/>
    <w:rsid w:val="000B3077"/>
    <w:rsid w:val="000B3130"/>
    <w:rsid w:val="000B31D5"/>
    <w:rsid w:val="000B33FF"/>
    <w:rsid w:val="000B3687"/>
    <w:rsid w:val="000B3A40"/>
    <w:rsid w:val="000B3C56"/>
    <w:rsid w:val="000B3D13"/>
    <w:rsid w:val="000B3D98"/>
    <w:rsid w:val="000B3E0E"/>
    <w:rsid w:val="000B45B6"/>
    <w:rsid w:val="000B4606"/>
    <w:rsid w:val="000B4882"/>
    <w:rsid w:val="000B4885"/>
    <w:rsid w:val="000B4964"/>
    <w:rsid w:val="000B496B"/>
    <w:rsid w:val="000B4992"/>
    <w:rsid w:val="000B4C54"/>
    <w:rsid w:val="000B4D4F"/>
    <w:rsid w:val="000B4DE8"/>
    <w:rsid w:val="000B4FF7"/>
    <w:rsid w:val="000B527D"/>
    <w:rsid w:val="000B5576"/>
    <w:rsid w:val="000B5606"/>
    <w:rsid w:val="000B5C4E"/>
    <w:rsid w:val="000B5E4F"/>
    <w:rsid w:val="000B5FED"/>
    <w:rsid w:val="000B60FD"/>
    <w:rsid w:val="000B6185"/>
    <w:rsid w:val="000B624A"/>
    <w:rsid w:val="000B6D18"/>
    <w:rsid w:val="000B6D24"/>
    <w:rsid w:val="000B70B4"/>
    <w:rsid w:val="000B724F"/>
    <w:rsid w:val="000B73F9"/>
    <w:rsid w:val="000B77FE"/>
    <w:rsid w:val="000B7C89"/>
    <w:rsid w:val="000B7DB8"/>
    <w:rsid w:val="000C02C1"/>
    <w:rsid w:val="000C0454"/>
    <w:rsid w:val="000C0491"/>
    <w:rsid w:val="000C08B8"/>
    <w:rsid w:val="000C0909"/>
    <w:rsid w:val="000C0D6C"/>
    <w:rsid w:val="000C0D9B"/>
    <w:rsid w:val="000C0F81"/>
    <w:rsid w:val="000C1002"/>
    <w:rsid w:val="000C136D"/>
    <w:rsid w:val="000C1435"/>
    <w:rsid w:val="000C17FB"/>
    <w:rsid w:val="000C1974"/>
    <w:rsid w:val="000C1F6B"/>
    <w:rsid w:val="000C2182"/>
    <w:rsid w:val="000C23C5"/>
    <w:rsid w:val="000C24C3"/>
    <w:rsid w:val="000C285E"/>
    <w:rsid w:val="000C2883"/>
    <w:rsid w:val="000C295E"/>
    <w:rsid w:val="000C2AC0"/>
    <w:rsid w:val="000C2BEA"/>
    <w:rsid w:val="000C2C3D"/>
    <w:rsid w:val="000C2DA0"/>
    <w:rsid w:val="000C3197"/>
    <w:rsid w:val="000C3353"/>
    <w:rsid w:val="000C3387"/>
    <w:rsid w:val="000C33D7"/>
    <w:rsid w:val="000C3D98"/>
    <w:rsid w:val="000C3FE9"/>
    <w:rsid w:val="000C4683"/>
    <w:rsid w:val="000C46D0"/>
    <w:rsid w:val="000C4721"/>
    <w:rsid w:val="000C4AC6"/>
    <w:rsid w:val="000C4CBD"/>
    <w:rsid w:val="000C52E5"/>
    <w:rsid w:val="000C5360"/>
    <w:rsid w:val="000C554E"/>
    <w:rsid w:val="000C57A0"/>
    <w:rsid w:val="000C57F4"/>
    <w:rsid w:val="000C5CE9"/>
    <w:rsid w:val="000C5D93"/>
    <w:rsid w:val="000C67E2"/>
    <w:rsid w:val="000C68D5"/>
    <w:rsid w:val="000C6ACC"/>
    <w:rsid w:val="000C6AE8"/>
    <w:rsid w:val="000C6EB4"/>
    <w:rsid w:val="000C7396"/>
    <w:rsid w:val="000C75A7"/>
    <w:rsid w:val="000C79B0"/>
    <w:rsid w:val="000C7EDE"/>
    <w:rsid w:val="000D0001"/>
    <w:rsid w:val="000D036F"/>
    <w:rsid w:val="000D05CB"/>
    <w:rsid w:val="000D09D5"/>
    <w:rsid w:val="000D0CEE"/>
    <w:rsid w:val="000D0E50"/>
    <w:rsid w:val="000D13AF"/>
    <w:rsid w:val="000D16B5"/>
    <w:rsid w:val="000D1870"/>
    <w:rsid w:val="000D1F56"/>
    <w:rsid w:val="000D1FFD"/>
    <w:rsid w:val="000D2076"/>
    <w:rsid w:val="000D214B"/>
    <w:rsid w:val="000D2263"/>
    <w:rsid w:val="000D29A3"/>
    <w:rsid w:val="000D29F2"/>
    <w:rsid w:val="000D2A22"/>
    <w:rsid w:val="000D2BBB"/>
    <w:rsid w:val="000D2EA8"/>
    <w:rsid w:val="000D2F23"/>
    <w:rsid w:val="000D326A"/>
    <w:rsid w:val="000D33A0"/>
    <w:rsid w:val="000D3920"/>
    <w:rsid w:val="000D3D5E"/>
    <w:rsid w:val="000D475E"/>
    <w:rsid w:val="000D4AFB"/>
    <w:rsid w:val="000D5269"/>
    <w:rsid w:val="000D5355"/>
    <w:rsid w:val="000D5398"/>
    <w:rsid w:val="000D541C"/>
    <w:rsid w:val="000D56D1"/>
    <w:rsid w:val="000D572C"/>
    <w:rsid w:val="000D587E"/>
    <w:rsid w:val="000D6105"/>
    <w:rsid w:val="000D61ED"/>
    <w:rsid w:val="000D6422"/>
    <w:rsid w:val="000D64CB"/>
    <w:rsid w:val="000D667E"/>
    <w:rsid w:val="000D6C71"/>
    <w:rsid w:val="000D6F6E"/>
    <w:rsid w:val="000D6FD2"/>
    <w:rsid w:val="000D74F8"/>
    <w:rsid w:val="000D7549"/>
    <w:rsid w:val="000D7919"/>
    <w:rsid w:val="000D7BEB"/>
    <w:rsid w:val="000D7C45"/>
    <w:rsid w:val="000E0C7D"/>
    <w:rsid w:val="000E0C8E"/>
    <w:rsid w:val="000E0E88"/>
    <w:rsid w:val="000E113B"/>
    <w:rsid w:val="000E176C"/>
    <w:rsid w:val="000E19ED"/>
    <w:rsid w:val="000E1AD6"/>
    <w:rsid w:val="000E1B3D"/>
    <w:rsid w:val="000E24B3"/>
    <w:rsid w:val="000E2C8E"/>
    <w:rsid w:val="000E336C"/>
    <w:rsid w:val="000E35B2"/>
    <w:rsid w:val="000E3619"/>
    <w:rsid w:val="000E36E6"/>
    <w:rsid w:val="000E3DBD"/>
    <w:rsid w:val="000E4103"/>
    <w:rsid w:val="000E4146"/>
    <w:rsid w:val="000E4319"/>
    <w:rsid w:val="000E4644"/>
    <w:rsid w:val="000E4716"/>
    <w:rsid w:val="000E4FD9"/>
    <w:rsid w:val="000E571E"/>
    <w:rsid w:val="000E5AA4"/>
    <w:rsid w:val="000E5F92"/>
    <w:rsid w:val="000E5FF0"/>
    <w:rsid w:val="000E62FB"/>
    <w:rsid w:val="000E6329"/>
    <w:rsid w:val="000E6B6A"/>
    <w:rsid w:val="000E6D9E"/>
    <w:rsid w:val="000E6E0D"/>
    <w:rsid w:val="000E6E98"/>
    <w:rsid w:val="000E71FE"/>
    <w:rsid w:val="000E72E6"/>
    <w:rsid w:val="000E77AF"/>
    <w:rsid w:val="000E7C09"/>
    <w:rsid w:val="000E7CA1"/>
    <w:rsid w:val="000E7D5D"/>
    <w:rsid w:val="000E7F25"/>
    <w:rsid w:val="000F0018"/>
    <w:rsid w:val="000F02DA"/>
    <w:rsid w:val="000F0612"/>
    <w:rsid w:val="000F082A"/>
    <w:rsid w:val="000F092B"/>
    <w:rsid w:val="000F0CD5"/>
    <w:rsid w:val="000F0D4E"/>
    <w:rsid w:val="000F0DF5"/>
    <w:rsid w:val="000F123A"/>
    <w:rsid w:val="000F13BB"/>
    <w:rsid w:val="000F1961"/>
    <w:rsid w:val="000F1B14"/>
    <w:rsid w:val="000F1D8B"/>
    <w:rsid w:val="000F1E60"/>
    <w:rsid w:val="000F1EC8"/>
    <w:rsid w:val="000F229C"/>
    <w:rsid w:val="000F244C"/>
    <w:rsid w:val="000F2488"/>
    <w:rsid w:val="000F25C5"/>
    <w:rsid w:val="000F29FB"/>
    <w:rsid w:val="000F2AE5"/>
    <w:rsid w:val="000F2E2B"/>
    <w:rsid w:val="000F2E7D"/>
    <w:rsid w:val="000F2FDC"/>
    <w:rsid w:val="000F301E"/>
    <w:rsid w:val="000F30E0"/>
    <w:rsid w:val="000F349D"/>
    <w:rsid w:val="000F394E"/>
    <w:rsid w:val="000F3963"/>
    <w:rsid w:val="000F39A0"/>
    <w:rsid w:val="000F3AE1"/>
    <w:rsid w:val="000F411A"/>
    <w:rsid w:val="000F413B"/>
    <w:rsid w:val="000F422D"/>
    <w:rsid w:val="000F428E"/>
    <w:rsid w:val="000F4326"/>
    <w:rsid w:val="000F441A"/>
    <w:rsid w:val="000F4761"/>
    <w:rsid w:val="000F4D31"/>
    <w:rsid w:val="000F4FB2"/>
    <w:rsid w:val="000F5285"/>
    <w:rsid w:val="000F52F6"/>
    <w:rsid w:val="000F5343"/>
    <w:rsid w:val="000F6112"/>
    <w:rsid w:val="000F6F76"/>
    <w:rsid w:val="000F7301"/>
    <w:rsid w:val="000F766A"/>
    <w:rsid w:val="000F7A6E"/>
    <w:rsid w:val="00100257"/>
    <w:rsid w:val="001004FD"/>
    <w:rsid w:val="00100537"/>
    <w:rsid w:val="001008C3"/>
    <w:rsid w:val="00100928"/>
    <w:rsid w:val="00101206"/>
    <w:rsid w:val="00101378"/>
    <w:rsid w:val="00101426"/>
    <w:rsid w:val="0010143E"/>
    <w:rsid w:val="00101573"/>
    <w:rsid w:val="001015C5"/>
    <w:rsid w:val="00101A95"/>
    <w:rsid w:val="00101B06"/>
    <w:rsid w:val="00101BAF"/>
    <w:rsid w:val="00101F11"/>
    <w:rsid w:val="00101F66"/>
    <w:rsid w:val="00102502"/>
    <w:rsid w:val="00102537"/>
    <w:rsid w:val="0010275C"/>
    <w:rsid w:val="00102BC7"/>
    <w:rsid w:val="00103061"/>
    <w:rsid w:val="001031C7"/>
    <w:rsid w:val="00103572"/>
    <w:rsid w:val="00103C91"/>
    <w:rsid w:val="00103CB4"/>
    <w:rsid w:val="0010429C"/>
    <w:rsid w:val="001043AA"/>
    <w:rsid w:val="0010453E"/>
    <w:rsid w:val="001045B7"/>
    <w:rsid w:val="00104643"/>
    <w:rsid w:val="00104823"/>
    <w:rsid w:val="0010485E"/>
    <w:rsid w:val="00104950"/>
    <w:rsid w:val="00104BAC"/>
    <w:rsid w:val="00104EEB"/>
    <w:rsid w:val="001053F6"/>
    <w:rsid w:val="00105535"/>
    <w:rsid w:val="001055D4"/>
    <w:rsid w:val="001057C8"/>
    <w:rsid w:val="0010599E"/>
    <w:rsid w:val="00105BDF"/>
    <w:rsid w:val="00105DFD"/>
    <w:rsid w:val="0010601F"/>
    <w:rsid w:val="00106155"/>
    <w:rsid w:val="001061A5"/>
    <w:rsid w:val="001063F6"/>
    <w:rsid w:val="0010649D"/>
    <w:rsid w:val="001064F2"/>
    <w:rsid w:val="001065BE"/>
    <w:rsid w:val="001068C2"/>
    <w:rsid w:val="0010697E"/>
    <w:rsid w:val="00106B0C"/>
    <w:rsid w:val="00106CEF"/>
    <w:rsid w:val="00106E51"/>
    <w:rsid w:val="00106F07"/>
    <w:rsid w:val="0010701F"/>
    <w:rsid w:val="00107096"/>
    <w:rsid w:val="001070E8"/>
    <w:rsid w:val="00107330"/>
    <w:rsid w:val="001075FC"/>
    <w:rsid w:val="001077BE"/>
    <w:rsid w:val="00107D2E"/>
    <w:rsid w:val="00107F82"/>
    <w:rsid w:val="00107FA0"/>
    <w:rsid w:val="0011094B"/>
    <w:rsid w:val="00110A8A"/>
    <w:rsid w:val="00110C42"/>
    <w:rsid w:val="00111298"/>
    <w:rsid w:val="001113BD"/>
    <w:rsid w:val="00111ACC"/>
    <w:rsid w:val="00111DF4"/>
    <w:rsid w:val="001120D9"/>
    <w:rsid w:val="00112427"/>
    <w:rsid w:val="00112703"/>
    <w:rsid w:val="001127D6"/>
    <w:rsid w:val="00112A00"/>
    <w:rsid w:val="00113200"/>
    <w:rsid w:val="0011325F"/>
    <w:rsid w:val="00113294"/>
    <w:rsid w:val="00113434"/>
    <w:rsid w:val="00113639"/>
    <w:rsid w:val="00113986"/>
    <w:rsid w:val="00113B96"/>
    <w:rsid w:val="00113D4D"/>
    <w:rsid w:val="00113FA5"/>
    <w:rsid w:val="001143E7"/>
    <w:rsid w:val="001148C5"/>
    <w:rsid w:val="00114AF8"/>
    <w:rsid w:val="00114C96"/>
    <w:rsid w:val="00114E7C"/>
    <w:rsid w:val="001150E8"/>
    <w:rsid w:val="0011531C"/>
    <w:rsid w:val="001157BC"/>
    <w:rsid w:val="00115888"/>
    <w:rsid w:val="00115E3A"/>
    <w:rsid w:val="00115E70"/>
    <w:rsid w:val="00115F1E"/>
    <w:rsid w:val="001162C8"/>
    <w:rsid w:val="001162D9"/>
    <w:rsid w:val="001165FB"/>
    <w:rsid w:val="00116A8E"/>
    <w:rsid w:val="00116DB0"/>
    <w:rsid w:val="00116EDF"/>
    <w:rsid w:val="00116FC1"/>
    <w:rsid w:val="0011713C"/>
    <w:rsid w:val="0011732C"/>
    <w:rsid w:val="001175AC"/>
    <w:rsid w:val="001176DA"/>
    <w:rsid w:val="00117987"/>
    <w:rsid w:val="00117C1E"/>
    <w:rsid w:val="001206B0"/>
    <w:rsid w:val="00120728"/>
    <w:rsid w:val="00120B29"/>
    <w:rsid w:val="00120BBA"/>
    <w:rsid w:val="00120C44"/>
    <w:rsid w:val="00120E48"/>
    <w:rsid w:val="001210EA"/>
    <w:rsid w:val="0012168D"/>
    <w:rsid w:val="0012183F"/>
    <w:rsid w:val="00121998"/>
    <w:rsid w:val="00121C67"/>
    <w:rsid w:val="00121CF1"/>
    <w:rsid w:val="00121EA9"/>
    <w:rsid w:val="0012208A"/>
    <w:rsid w:val="00122117"/>
    <w:rsid w:val="001221BA"/>
    <w:rsid w:val="001228EE"/>
    <w:rsid w:val="0012297B"/>
    <w:rsid w:val="00122AE3"/>
    <w:rsid w:val="00122B92"/>
    <w:rsid w:val="00122DE1"/>
    <w:rsid w:val="00122F18"/>
    <w:rsid w:val="00122F2D"/>
    <w:rsid w:val="001233C0"/>
    <w:rsid w:val="001234C8"/>
    <w:rsid w:val="001239EE"/>
    <w:rsid w:val="00123E09"/>
    <w:rsid w:val="00123FB0"/>
    <w:rsid w:val="0012404D"/>
    <w:rsid w:val="001241C4"/>
    <w:rsid w:val="0012474C"/>
    <w:rsid w:val="00124756"/>
    <w:rsid w:val="001249E6"/>
    <w:rsid w:val="001255B0"/>
    <w:rsid w:val="001256C2"/>
    <w:rsid w:val="00125D70"/>
    <w:rsid w:val="0012607E"/>
    <w:rsid w:val="0012648F"/>
    <w:rsid w:val="0012675D"/>
    <w:rsid w:val="0012675E"/>
    <w:rsid w:val="00127208"/>
    <w:rsid w:val="00127286"/>
    <w:rsid w:val="0012731B"/>
    <w:rsid w:val="001273F8"/>
    <w:rsid w:val="00127923"/>
    <w:rsid w:val="00127A57"/>
    <w:rsid w:val="00127AC4"/>
    <w:rsid w:val="00127C5C"/>
    <w:rsid w:val="00127CD8"/>
    <w:rsid w:val="00127E5A"/>
    <w:rsid w:val="00130030"/>
    <w:rsid w:val="00130362"/>
    <w:rsid w:val="001304DF"/>
    <w:rsid w:val="001308F2"/>
    <w:rsid w:val="00131263"/>
    <w:rsid w:val="001312D6"/>
    <w:rsid w:val="001315B3"/>
    <w:rsid w:val="0013179B"/>
    <w:rsid w:val="0013196F"/>
    <w:rsid w:val="00131E84"/>
    <w:rsid w:val="001321D4"/>
    <w:rsid w:val="0013262F"/>
    <w:rsid w:val="0013263E"/>
    <w:rsid w:val="001329C7"/>
    <w:rsid w:val="00132AFE"/>
    <w:rsid w:val="00132C4F"/>
    <w:rsid w:val="00132CFE"/>
    <w:rsid w:val="00132FE1"/>
    <w:rsid w:val="0013328F"/>
    <w:rsid w:val="00133600"/>
    <w:rsid w:val="00133DCF"/>
    <w:rsid w:val="00133FFC"/>
    <w:rsid w:val="001345A4"/>
    <w:rsid w:val="00134756"/>
    <w:rsid w:val="001348A7"/>
    <w:rsid w:val="0013491B"/>
    <w:rsid w:val="00134976"/>
    <w:rsid w:val="00134B73"/>
    <w:rsid w:val="00134C50"/>
    <w:rsid w:val="00134D28"/>
    <w:rsid w:val="00134D64"/>
    <w:rsid w:val="00134FEC"/>
    <w:rsid w:val="00135133"/>
    <w:rsid w:val="00135345"/>
    <w:rsid w:val="001353F9"/>
    <w:rsid w:val="00135BC7"/>
    <w:rsid w:val="00135CE3"/>
    <w:rsid w:val="00135F6D"/>
    <w:rsid w:val="00135FDB"/>
    <w:rsid w:val="00136275"/>
    <w:rsid w:val="0013647A"/>
    <w:rsid w:val="00136A2F"/>
    <w:rsid w:val="00136BB4"/>
    <w:rsid w:val="00136C67"/>
    <w:rsid w:val="00136CF8"/>
    <w:rsid w:val="00137484"/>
    <w:rsid w:val="001401A5"/>
    <w:rsid w:val="00140221"/>
    <w:rsid w:val="00140468"/>
    <w:rsid w:val="001404CB"/>
    <w:rsid w:val="001405C5"/>
    <w:rsid w:val="0014067B"/>
    <w:rsid w:val="00140705"/>
    <w:rsid w:val="00140830"/>
    <w:rsid w:val="00140EA8"/>
    <w:rsid w:val="001412FA"/>
    <w:rsid w:val="0014149B"/>
    <w:rsid w:val="0014158C"/>
    <w:rsid w:val="001415E3"/>
    <w:rsid w:val="0014176E"/>
    <w:rsid w:val="00141899"/>
    <w:rsid w:val="00141AA5"/>
    <w:rsid w:val="001425D2"/>
    <w:rsid w:val="0014273A"/>
    <w:rsid w:val="00142A38"/>
    <w:rsid w:val="00142A75"/>
    <w:rsid w:val="00142B7D"/>
    <w:rsid w:val="00142C9B"/>
    <w:rsid w:val="00142CE3"/>
    <w:rsid w:val="001432B3"/>
    <w:rsid w:val="00143831"/>
    <w:rsid w:val="001438D1"/>
    <w:rsid w:val="00143B26"/>
    <w:rsid w:val="00143DD2"/>
    <w:rsid w:val="00143FB6"/>
    <w:rsid w:val="00144271"/>
    <w:rsid w:val="0014427A"/>
    <w:rsid w:val="00144306"/>
    <w:rsid w:val="001450F7"/>
    <w:rsid w:val="00145183"/>
    <w:rsid w:val="0014518E"/>
    <w:rsid w:val="00145208"/>
    <w:rsid w:val="00145C0A"/>
    <w:rsid w:val="0014608F"/>
    <w:rsid w:val="00146539"/>
    <w:rsid w:val="00146962"/>
    <w:rsid w:val="00146980"/>
    <w:rsid w:val="001477EF"/>
    <w:rsid w:val="00147802"/>
    <w:rsid w:val="00147816"/>
    <w:rsid w:val="00147919"/>
    <w:rsid w:val="00147B4D"/>
    <w:rsid w:val="00150562"/>
    <w:rsid w:val="00150B8A"/>
    <w:rsid w:val="00150C9B"/>
    <w:rsid w:val="00150D43"/>
    <w:rsid w:val="0015120E"/>
    <w:rsid w:val="00151267"/>
    <w:rsid w:val="00151343"/>
    <w:rsid w:val="00151517"/>
    <w:rsid w:val="00151898"/>
    <w:rsid w:val="00151BEF"/>
    <w:rsid w:val="00151C9D"/>
    <w:rsid w:val="00151EE0"/>
    <w:rsid w:val="00151F13"/>
    <w:rsid w:val="001520D1"/>
    <w:rsid w:val="00152632"/>
    <w:rsid w:val="001526B7"/>
    <w:rsid w:val="00152854"/>
    <w:rsid w:val="00152A94"/>
    <w:rsid w:val="00152BBF"/>
    <w:rsid w:val="00152CDF"/>
    <w:rsid w:val="00152E50"/>
    <w:rsid w:val="00152EBF"/>
    <w:rsid w:val="00152FC4"/>
    <w:rsid w:val="00153561"/>
    <w:rsid w:val="00153860"/>
    <w:rsid w:val="0015419E"/>
    <w:rsid w:val="0015455C"/>
    <w:rsid w:val="001547AE"/>
    <w:rsid w:val="001548AE"/>
    <w:rsid w:val="00154C4B"/>
    <w:rsid w:val="00154C91"/>
    <w:rsid w:val="00155003"/>
    <w:rsid w:val="0015545A"/>
    <w:rsid w:val="00155524"/>
    <w:rsid w:val="001556B3"/>
    <w:rsid w:val="0015581C"/>
    <w:rsid w:val="00155EA1"/>
    <w:rsid w:val="001561D7"/>
    <w:rsid w:val="001564F7"/>
    <w:rsid w:val="0015651C"/>
    <w:rsid w:val="0015680A"/>
    <w:rsid w:val="0015684B"/>
    <w:rsid w:val="00156E61"/>
    <w:rsid w:val="00156FCC"/>
    <w:rsid w:val="001571A2"/>
    <w:rsid w:val="0015749E"/>
    <w:rsid w:val="00157C8E"/>
    <w:rsid w:val="00157D67"/>
    <w:rsid w:val="00160062"/>
    <w:rsid w:val="00160591"/>
    <w:rsid w:val="001607D0"/>
    <w:rsid w:val="00160BC4"/>
    <w:rsid w:val="00160E5E"/>
    <w:rsid w:val="00161070"/>
    <w:rsid w:val="001611D1"/>
    <w:rsid w:val="00161385"/>
    <w:rsid w:val="0016151C"/>
    <w:rsid w:val="00161578"/>
    <w:rsid w:val="00161E0F"/>
    <w:rsid w:val="00161E6C"/>
    <w:rsid w:val="00161FA0"/>
    <w:rsid w:val="00162258"/>
    <w:rsid w:val="00162554"/>
    <w:rsid w:val="00162C2D"/>
    <w:rsid w:val="00162E50"/>
    <w:rsid w:val="00162FED"/>
    <w:rsid w:val="00163213"/>
    <w:rsid w:val="001633DA"/>
    <w:rsid w:val="00163539"/>
    <w:rsid w:val="0016365C"/>
    <w:rsid w:val="00163A36"/>
    <w:rsid w:val="00163A67"/>
    <w:rsid w:val="00163ACD"/>
    <w:rsid w:val="00163DA6"/>
    <w:rsid w:val="001646EA"/>
    <w:rsid w:val="00164A4E"/>
    <w:rsid w:val="00164F33"/>
    <w:rsid w:val="00164F7B"/>
    <w:rsid w:val="00165491"/>
    <w:rsid w:val="00165587"/>
    <w:rsid w:val="00165E55"/>
    <w:rsid w:val="001665DB"/>
    <w:rsid w:val="00166631"/>
    <w:rsid w:val="00166779"/>
    <w:rsid w:val="00166AEE"/>
    <w:rsid w:val="00166B4A"/>
    <w:rsid w:val="001671FB"/>
    <w:rsid w:val="00167346"/>
    <w:rsid w:val="0016765D"/>
    <w:rsid w:val="00167767"/>
    <w:rsid w:val="001677A7"/>
    <w:rsid w:val="00167806"/>
    <w:rsid w:val="00167A6F"/>
    <w:rsid w:val="00167CC6"/>
    <w:rsid w:val="00167D90"/>
    <w:rsid w:val="00167F8E"/>
    <w:rsid w:val="00170468"/>
    <w:rsid w:val="00170657"/>
    <w:rsid w:val="00170736"/>
    <w:rsid w:val="00170946"/>
    <w:rsid w:val="00170A89"/>
    <w:rsid w:val="00170A98"/>
    <w:rsid w:val="00170D4E"/>
    <w:rsid w:val="00170D9F"/>
    <w:rsid w:val="00170E0B"/>
    <w:rsid w:val="00170EA1"/>
    <w:rsid w:val="001716E0"/>
    <w:rsid w:val="00171C15"/>
    <w:rsid w:val="00171C81"/>
    <w:rsid w:val="00171F4F"/>
    <w:rsid w:val="0017237C"/>
    <w:rsid w:val="00172810"/>
    <w:rsid w:val="00172DE9"/>
    <w:rsid w:val="0017343A"/>
    <w:rsid w:val="001735CB"/>
    <w:rsid w:val="0017362F"/>
    <w:rsid w:val="0017365B"/>
    <w:rsid w:val="001736E6"/>
    <w:rsid w:val="001737D3"/>
    <w:rsid w:val="0017396E"/>
    <w:rsid w:val="00174158"/>
    <w:rsid w:val="00174194"/>
    <w:rsid w:val="001749FB"/>
    <w:rsid w:val="00174AE2"/>
    <w:rsid w:val="00174B06"/>
    <w:rsid w:val="00174C66"/>
    <w:rsid w:val="00174F4F"/>
    <w:rsid w:val="0017530F"/>
    <w:rsid w:val="0017531F"/>
    <w:rsid w:val="00175453"/>
    <w:rsid w:val="001754EC"/>
    <w:rsid w:val="00175792"/>
    <w:rsid w:val="00175834"/>
    <w:rsid w:val="001759E8"/>
    <w:rsid w:val="001759FE"/>
    <w:rsid w:val="00175BF9"/>
    <w:rsid w:val="00175D9A"/>
    <w:rsid w:val="00175DA1"/>
    <w:rsid w:val="00175E87"/>
    <w:rsid w:val="00176193"/>
    <w:rsid w:val="00176347"/>
    <w:rsid w:val="001764C3"/>
    <w:rsid w:val="00176556"/>
    <w:rsid w:val="0017659B"/>
    <w:rsid w:val="0017673B"/>
    <w:rsid w:val="00176742"/>
    <w:rsid w:val="001767F1"/>
    <w:rsid w:val="0017697E"/>
    <w:rsid w:val="00176DD6"/>
    <w:rsid w:val="00176DE6"/>
    <w:rsid w:val="00176EAC"/>
    <w:rsid w:val="00177725"/>
    <w:rsid w:val="00177765"/>
    <w:rsid w:val="00177940"/>
    <w:rsid w:val="00177D7A"/>
    <w:rsid w:val="00180157"/>
    <w:rsid w:val="0018048E"/>
    <w:rsid w:val="001805B0"/>
    <w:rsid w:val="0018064B"/>
    <w:rsid w:val="001807B4"/>
    <w:rsid w:val="0018093F"/>
    <w:rsid w:val="00180BF8"/>
    <w:rsid w:val="00180C8C"/>
    <w:rsid w:val="00181261"/>
    <w:rsid w:val="00181613"/>
    <w:rsid w:val="00181BF3"/>
    <w:rsid w:val="00182071"/>
    <w:rsid w:val="00182102"/>
    <w:rsid w:val="001822F5"/>
    <w:rsid w:val="00182C9F"/>
    <w:rsid w:val="00183127"/>
    <w:rsid w:val="00183217"/>
    <w:rsid w:val="0018349C"/>
    <w:rsid w:val="001836B3"/>
    <w:rsid w:val="001836ED"/>
    <w:rsid w:val="0018376A"/>
    <w:rsid w:val="001837ED"/>
    <w:rsid w:val="001839BA"/>
    <w:rsid w:val="00183A49"/>
    <w:rsid w:val="00183C66"/>
    <w:rsid w:val="00183D7A"/>
    <w:rsid w:val="00183EC3"/>
    <w:rsid w:val="00183FFF"/>
    <w:rsid w:val="001842B8"/>
    <w:rsid w:val="001842FA"/>
    <w:rsid w:val="001845F0"/>
    <w:rsid w:val="0018486F"/>
    <w:rsid w:val="0018495D"/>
    <w:rsid w:val="00184D59"/>
    <w:rsid w:val="00184F7E"/>
    <w:rsid w:val="001853CC"/>
    <w:rsid w:val="00185464"/>
    <w:rsid w:val="001858DA"/>
    <w:rsid w:val="001859F1"/>
    <w:rsid w:val="00185A83"/>
    <w:rsid w:val="00185B43"/>
    <w:rsid w:val="00185DF9"/>
    <w:rsid w:val="00185EF6"/>
    <w:rsid w:val="00186013"/>
    <w:rsid w:val="001863A8"/>
    <w:rsid w:val="00186533"/>
    <w:rsid w:val="00186B24"/>
    <w:rsid w:val="00186BB2"/>
    <w:rsid w:val="00186CA4"/>
    <w:rsid w:val="00186F2D"/>
    <w:rsid w:val="00186FD4"/>
    <w:rsid w:val="0018734F"/>
    <w:rsid w:val="001876F2"/>
    <w:rsid w:val="00187925"/>
    <w:rsid w:val="00187CFC"/>
    <w:rsid w:val="00190226"/>
    <w:rsid w:val="00190889"/>
    <w:rsid w:val="001909BC"/>
    <w:rsid w:val="00190FD1"/>
    <w:rsid w:val="00190FE7"/>
    <w:rsid w:val="001910F8"/>
    <w:rsid w:val="0019115C"/>
    <w:rsid w:val="001919C6"/>
    <w:rsid w:val="00191A12"/>
    <w:rsid w:val="00191B4F"/>
    <w:rsid w:val="00191E6B"/>
    <w:rsid w:val="00192331"/>
    <w:rsid w:val="00192440"/>
    <w:rsid w:val="0019263A"/>
    <w:rsid w:val="001927E4"/>
    <w:rsid w:val="0019294F"/>
    <w:rsid w:val="001933B9"/>
    <w:rsid w:val="00193A69"/>
    <w:rsid w:val="00193A8F"/>
    <w:rsid w:val="00193B13"/>
    <w:rsid w:val="00193B6E"/>
    <w:rsid w:val="00194097"/>
    <w:rsid w:val="0019459B"/>
    <w:rsid w:val="001945FB"/>
    <w:rsid w:val="001947A0"/>
    <w:rsid w:val="001948D7"/>
    <w:rsid w:val="00194F29"/>
    <w:rsid w:val="00194FFF"/>
    <w:rsid w:val="00195041"/>
    <w:rsid w:val="0019519E"/>
    <w:rsid w:val="0019561B"/>
    <w:rsid w:val="00195739"/>
    <w:rsid w:val="0019588A"/>
    <w:rsid w:val="001959D1"/>
    <w:rsid w:val="00195D37"/>
    <w:rsid w:val="00195E0D"/>
    <w:rsid w:val="00195FBA"/>
    <w:rsid w:val="0019653F"/>
    <w:rsid w:val="0019658B"/>
    <w:rsid w:val="0019679C"/>
    <w:rsid w:val="00196828"/>
    <w:rsid w:val="00196A81"/>
    <w:rsid w:val="00196A8D"/>
    <w:rsid w:val="00196B46"/>
    <w:rsid w:val="00196D04"/>
    <w:rsid w:val="00196D4F"/>
    <w:rsid w:val="001971FC"/>
    <w:rsid w:val="0019745E"/>
    <w:rsid w:val="0019768F"/>
    <w:rsid w:val="00197B0C"/>
    <w:rsid w:val="00197C0E"/>
    <w:rsid w:val="00197C4C"/>
    <w:rsid w:val="00197EAE"/>
    <w:rsid w:val="001A0122"/>
    <w:rsid w:val="001A01B6"/>
    <w:rsid w:val="001A06B7"/>
    <w:rsid w:val="001A075A"/>
    <w:rsid w:val="001A07ED"/>
    <w:rsid w:val="001A0889"/>
    <w:rsid w:val="001A0985"/>
    <w:rsid w:val="001A0A41"/>
    <w:rsid w:val="001A10EA"/>
    <w:rsid w:val="001A1285"/>
    <w:rsid w:val="001A1372"/>
    <w:rsid w:val="001A152C"/>
    <w:rsid w:val="001A16AB"/>
    <w:rsid w:val="001A17A3"/>
    <w:rsid w:val="001A192A"/>
    <w:rsid w:val="001A19E2"/>
    <w:rsid w:val="001A1A3C"/>
    <w:rsid w:val="001A1A3F"/>
    <w:rsid w:val="001A1A46"/>
    <w:rsid w:val="001A1B4C"/>
    <w:rsid w:val="001A1D3B"/>
    <w:rsid w:val="001A200B"/>
    <w:rsid w:val="001A203A"/>
    <w:rsid w:val="001A20C5"/>
    <w:rsid w:val="001A2271"/>
    <w:rsid w:val="001A22F7"/>
    <w:rsid w:val="001A2519"/>
    <w:rsid w:val="001A2946"/>
    <w:rsid w:val="001A35D6"/>
    <w:rsid w:val="001A3B7D"/>
    <w:rsid w:val="001A3D1A"/>
    <w:rsid w:val="001A40EA"/>
    <w:rsid w:val="001A4485"/>
    <w:rsid w:val="001A4511"/>
    <w:rsid w:val="001A481C"/>
    <w:rsid w:val="001A49FC"/>
    <w:rsid w:val="001A4ADB"/>
    <w:rsid w:val="001A4CF5"/>
    <w:rsid w:val="001A4E3A"/>
    <w:rsid w:val="001A513E"/>
    <w:rsid w:val="001A571C"/>
    <w:rsid w:val="001A5B90"/>
    <w:rsid w:val="001A5D91"/>
    <w:rsid w:val="001A5F28"/>
    <w:rsid w:val="001A6028"/>
    <w:rsid w:val="001A6121"/>
    <w:rsid w:val="001A6334"/>
    <w:rsid w:val="001A6BD1"/>
    <w:rsid w:val="001A6BD7"/>
    <w:rsid w:val="001A6F50"/>
    <w:rsid w:val="001A73B6"/>
    <w:rsid w:val="001A7413"/>
    <w:rsid w:val="001A7548"/>
    <w:rsid w:val="001A76BA"/>
    <w:rsid w:val="001A7AAF"/>
    <w:rsid w:val="001A7D8F"/>
    <w:rsid w:val="001B0051"/>
    <w:rsid w:val="001B015B"/>
    <w:rsid w:val="001B019D"/>
    <w:rsid w:val="001B09AF"/>
    <w:rsid w:val="001B0A3F"/>
    <w:rsid w:val="001B0B62"/>
    <w:rsid w:val="001B0BF2"/>
    <w:rsid w:val="001B0C40"/>
    <w:rsid w:val="001B0CB6"/>
    <w:rsid w:val="001B13BE"/>
    <w:rsid w:val="001B1ADF"/>
    <w:rsid w:val="001B1BD8"/>
    <w:rsid w:val="001B1E61"/>
    <w:rsid w:val="001B2043"/>
    <w:rsid w:val="001B2161"/>
    <w:rsid w:val="001B2419"/>
    <w:rsid w:val="001B2AD8"/>
    <w:rsid w:val="001B2BA4"/>
    <w:rsid w:val="001B2D29"/>
    <w:rsid w:val="001B2FA5"/>
    <w:rsid w:val="001B34C0"/>
    <w:rsid w:val="001B3D66"/>
    <w:rsid w:val="001B3E7E"/>
    <w:rsid w:val="001B4377"/>
    <w:rsid w:val="001B4499"/>
    <w:rsid w:val="001B4658"/>
    <w:rsid w:val="001B4777"/>
    <w:rsid w:val="001B47E9"/>
    <w:rsid w:val="001B4AA2"/>
    <w:rsid w:val="001B505D"/>
    <w:rsid w:val="001B5146"/>
    <w:rsid w:val="001B5373"/>
    <w:rsid w:val="001B5504"/>
    <w:rsid w:val="001B5749"/>
    <w:rsid w:val="001B58FE"/>
    <w:rsid w:val="001B5AB0"/>
    <w:rsid w:val="001B5C62"/>
    <w:rsid w:val="001B5D11"/>
    <w:rsid w:val="001B5DBF"/>
    <w:rsid w:val="001B622E"/>
    <w:rsid w:val="001B6385"/>
    <w:rsid w:val="001B6DF5"/>
    <w:rsid w:val="001B70D4"/>
    <w:rsid w:val="001B7220"/>
    <w:rsid w:val="001B723B"/>
    <w:rsid w:val="001B732C"/>
    <w:rsid w:val="001B7430"/>
    <w:rsid w:val="001B774F"/>
    <w:rsid w:val="001B78E5"/>
    <w:rsid w:val="001C01FD"/>
    <w:rsid w:val="001C02FF"/>
    <w:rsid w:val="001C0408"/>
    <w:rsid w:val="001C07B6"/>
    <w:rsid w:val="001C07E1"/>
    <w:rsid w:val="001C0980"/>
    <w:rsid w:val="001C0C7D"/>
    <w:rsid w:val="001C0FAF"/>
    <w:rsid w:val="001C1190"/>
    <w:rsid w:val="001C1267"/>
    <w:rsid w:val="001C1319"/>
    <w:rsid w:val="001C1B21"/>
    <w:rsid w:val="001C23E7"/>
    <w:rsid w:val="001C2A9D"/>
    <w:rsid w:val="001C2AB2"/>
    <w:rsid w:val="001C2E82"/>
    <w:rsid w:val="001C2FE7"/>
    <w:rsid w:val="001C30C0"/>
    <w:rsid w:val="001C319E"/>
    <w:rsid w:val="001C3758"/>
    <w:rsid w:val="001C3838"/>
    <w:rsid w:val="001C3B09"/>
    <w:rsid w:val="001C3B99"/>
    <w:rsid w:val="001C3BBD"/>
    <w:rsid w:val="001C421A"/>
    <w:rsid w:val="001C4681"/>
    <w:rsid w:val="001C48CB"/>
    <w:rsid w:val="001C4988"/>
    <w:rsid w:val="001C4FEE"/>
    <w:rsid w:val="001C50D6"/>
    <w:rsid w:val="001C525B"/>
    <w:rsid w:val="001C5303"/>
    <w:rsid w:val="001C5393"/>
    <w:rsid w:val="001C54A2"/>
    <w:rsid w:val="001C599A"/>
    <w:rsid w:val="001C59DA"/>
    <w:rsid w:val="001C5A4C"/>
    <w:rsid w:val="001C5F00"/>
    <w:rsid w:val="001C64C6"/>
    <w:rsid w:val="001C6567"/>
    <w:rsid w:val="001C6769"/>
    <w:rsid w:val="001C69E6"/>
    <w:rsid w:val="001C6A1A"/>
    <w:rsid w:val="001C6C90"/>
    <w:rsid w:val="001C6E08"/>
    <w:rsid w:val="001C7282"/>
    <w:rsid w:val="001C754E"/>
    <w:rsid w:val="001D04EE"/>
    <w:rsid w:val="001D065D"/>
    <w:rsid w:val="001D0996"/>
    <w:rsid w:val="001D09C3"/>
    <w:rsid w:val="001D0F6E"/>
    <w:rsid w:val="001D1203"/>
    <w:rsid w:val="001D121F"/>
    <w:rsid w:val="001D12FA"/>
    <w:rsid w:val="001D13B1"/>
    <w:rsid w:val="001D1480"/>
    <w:rsid w:val="001D177E"/>
    <w:rsid w:val="001D1F4C"/>
    <w:rsid w:val="001D2095"/>
    <w:rsid w:val="001D2154"/>
    <w:rsid w:val="001D2460"/>
    <w:rsid w:val="001D25B6"/>
    <w:rsid w:val="001D269A"/>
    <w:rsid w:val="001D2824"/>
    <w:rsid w:val="001D28BD"/>
    <w:rsid w:val="001D2988"/>
    <w:rsid w:val="001D2B4D"/>
    <w:rsid w:val="001D2CA5"/>
    <w:rsid w:val="001D2EEB"/>
    <w:rsid w:val="001D32B1"/>
    <w:rsid w:val="001D3323"/>
    <w:rsid w:val="001D3337"/>
    <w:rsid w:val="001D334E"/>
    <w:rsid w:val="001D387B"/>
    <w:rsid w:val="001D3D3B"/>
    <w:rsid w:val="001D42AE"/>
    <w:rsid w:val="001D450E"/>
    <w:rsid w:val="001D461D"/>
    <w:rsid w:val="001D4FD1"/>
    <w:rsid w:val="001D516F"/>
    <w:rsid w:val="001D5259"/>
    <w:rsid w:val="001D5938"/>
    <w:rsid w:val="001D5A82"/>
    <w:rsid w:val="001D6241"/>
    <w:rsid w:val="001D62BC"/>
    <w:rsid w:val="001D642C"/>
    <w:rsid w:val="001D6496"/>
    <w:rsid w:val="001D649E"/>
    <w:rsid w:val="001D6704"/>
    <w:rsid w:val="001D67BF"/>
    <w:rsid w:val="001D6843"/>
    <w:rsid w:val="001D6D13"/>
    <w:rsid w:val="001D71EB"/>
    <w:rsid w:val="001D72C5"/>
    <w:rsid w:val="001D7370"/>
    <w:rsid w:val="001D759B"/>
    <w:rsid w:val="001D77E5"/>
    <w:rsid w:val="001D7876"/>
    <w:rsid w:val="001D7CAD"/>
    <w:rsid w:val="001D7CC4"/>
    <w:rsid w:val="001D7FD4"/>
    <w:rsid w:val="001E04FA"/>
    <w:rsid w:val="001E0997"/>
    <w:rsid w:val="001E0A5B"/>
    <w:rsid w:val="001E0D66"/>
    <w:rsid w:val="001E1D59"/>
    <w:rsid w:val="001E21B1"/>
    <w:rsid w:val="001E23C0"/>
    <w:rsid w:val="001E24A9"/>
    <w:rsid w:val="001E256A"/>
    <w:rsid w:val="001E27A8"/>
    <w:rsid w:val="001E2A62"/>
    <w:rsid w:val="001E2C7A"/>
    <w:rsid w:val="001E2F94"/>
    <w:rsid w:val="001E307A"/>
    <w:rsid w:val="001E311B"/>
    <w:rsid w:val="001E3182"/>
    <w:rsid w:val="001E38EA"/>
    <w:rsid w:val="001E41A2"/>
    <w:rsid w:val="001E44D1"/>
    <w:rsid w:val="001E4820"/>
    <w:rsid w:val="001E4E59"/>
    <w:rsid w:val="001E520A"/>
    <w:rsid w:val="001E52B4"/>
    <w:rsid w:val="001E5673"/>
    <w:rsid w:val="001E57EA"/>
    <w:rsid w:val="001E5838"/>
    <w:rsid w:val="001E5A3F"/>
    <w:rsid w:val="001E5A88"/>
    <w:rsid w:val="001E6132"/>
    <w:rsid w:val="001E6172"/>
    <w:rsid w:val="001E6303"/>
    <w:rsid w:val="001E64CE"/>
    <w:rsid w:val="001E6E58"/>
    <w:rsid w:val="001E6F00"/>
    <w:rsid w:val="001E6FFA"/>
    <w:rsid w:val="001E706E"/>
    <w:rsid w:val="001E72C1"/>
    <w:rsid w:val="001E786D"/>
    <w:rsid w:val="001E797D"/>
    <w:rsid w:val="001E7DDC"/>
    <w:rsid w:val="001F01D2"/>
    <w:rsid w:val="001F048A"/>
    <w:rsid w:val="001F0500"/>
    <w:rsid w:val="001F09AA"/>
    <w:rsid w:val="001F0AB5"/>
    <w:rsid w:val="001F0CA8"/>
    <w:rsid w:val="001F0EBB"/>
    <w:rsid w:val="001F103C"/>
    <w:rsid w:val="001F1676"/>
    <w:rsid w:val="001F1780"/>
    <w:rsid w:val="001F19C7"/>
    <w:rsid w:val="001F19CE"/>
    <w:rsid w:val="001F2ED1"/>
    <w:rsid w:val="001F2FF8"/>
    <w:rsid w:val="001F323F"/>
    <w:rsid w:val="001F329C"/>
    <w:rsid w:val="001F337C"/>
    <w:rsid w:val="001F3440"/>
    <w:rsid w:val="001F34A1"/>
    <w:rsid w:val="001F366D"/>
    <w:rsid w:val="001F3734"/>
    <w:rsid w:val="001F380F"/>
    <w:rsid w:val="001F39B4"/>
    <w:rsid w:val="001F39FE"/>
    <w:rsid w:val="001F3AA6"/>
    <w:rsid w:val="001F3E6D"/>
    <w:rsid w:val="001F4175"/>
    <w:rsid w:val="001F47F2"/>
    <w:rsid w:val="001F4B0C"/>
    <w:rsid w:val="001F4B58"/>
    <w:rsid w:val="001F4C34"/>
    <w:rsid w:val="001F4D2C"/>
    <w:rsid w:val="001F51E0"/>
    <w:rsid w:val="001F52DC"/>
    <w:rsid w:val="001F5543"/>
    <w:rsid w:val="001F5554"/>
    <w:rsid w:val="001F5996"/>
    <w:rsid w:val="001F59EF"/>
    <w:rsid w:val="001F5AC8"/>
    <w:rsid w:val="001F5BD8"/>
    <w:rsid w:val="001F5C30"/>
    <w:rsid w:val="001F5E36"/>
    <w:rsid w:val="001F5FF7"/>
    <w:rsid w:val="001F5FFA"/>
    <w:rsid w:val="001F6205"/>
    <w:rsid w:val="001F62DC"/>
    <w:rsid w:val="001F637B"/>
    <w:rsid w:val="001F6563"/>
    <w:rsid w:val="001F6965"/>
    <w:rsid w:val="001F6D81"/>
    <w:rsid w:val="001F6E2F"/>
    <w:rsid w:val="001F6E4E"/>
    <w:rsid w:val="001F6EE1"/>
    <w:rsid w:val="001F737F"/>
    <w:rsid w:val="001F79A7"/>
    <w:rsid w:val="001F7B9B"/>
    <w:rsid w:val="001F7F0E"/>
    <w:rsid w:val="001F7F41"/>
    <w:rsid w:val="002001C9"/>
    <w:rsid w:val="0020024E"/>
    <w:rsid w:val="00200279"/>
    <w:rsid w:val="002002ED"/>
    <w:rsid w:val="0020051C"/>
    <w:rsid w:val="00200B55"/>
    <w:rsid w:val="00200BCC"/>
    <w:rsid w:val="00201025"/>
    <w:rsid w:val="0020136B"/>
    <w:rsid w:val="00201439"/>
    <w:rsid w:val="0020158C"/>
    <w:rsid w:val="00201710"/>
    <w:rsid w:val="00201799"/>
    <w:rsid w:val="0020218A"/>
    <w:rsid w:val="0020246B"/>
    <w:rsid w:val="00202EE0"/>
    <w:rsid w:val="002030D4"/>
    <w:rsid w:val="002030F9"/>
    <w:rsid w:val="00203598"/>
    <w:rsid w:val="002038CA"/>
    <w:rsid w:val="002038FC"/>
    <w:rsid w:val="00203A4C"/>
    <w:rsid w:val="00203D5B"/>
    <w:rsid w:val="002042A4"/>
    <w:rsid w:val="002042E7"/>
    <w:rsid w:val="002044DE"/>
    <w:rsid w:val="0020486A"/>
    <w:rsid w:val="00204880"/>
    <w:rsid w:val="002049F7"/>
    <w:rsid w:val="00204C52"/>
    <w:rsid w:val="00204EB8"/>
    <w:rsid w:val="00204F74"/>
    <w:rsid w:val="00204F7E"/>
    <w:rsid w:val="002051B9"/>
    <w:rsid w:val="00205253"/>
    <w:rsid w:val="0020526B"/>
    <w:rsid w:val="00205490"/>
    <w:rsid w:val="002056DA"/>
    <w:rsid w:val="00205919"/>
    <w:rsid w:val="002059E0"/>
    <w:rsid w:val="00205FB4"/>
    <w:rsid w:val="0020603A"/>
    <w:rsid w:val="00206233"/>
    <w:rsid w:val="002063D6"/>
    <w:rsid w:val="00206636"/>
    <w:rsid w:val="00206686"/>
    <w:rsid w:val="002067E4"/>
    <w:rsid w:val="002069E9"/>
    <w:rsid w:val="00206B2D"/>
    <w:rsid w:val="00206C91"/>
    <w:rsid w:val="00207773"/>
    <w:rsid w:val="00207787"/>
    <w:rsid w:val="0020784C"/>
    <w:rsid w:val="0020796F"/>
    <w:rsid w:val="002079C9"/>
    <w:rsid w:val="00207A63"/>
    <w:rsid w:val="00207EBF"/>
    <w:rsid w:val="00210000"/>
    <w:rsid w:val="00210638"/>
    <w:rsid w:val="0021065D"/>
    <w:rsid w:val="002109AC"/>
    <w:rsid w:val="00210C67"/>
    <w:rsid w:val="00210D22"/>
    <w:rsid w:val="00210F85"/>
    <w:rsid w:val="00211215"/>
    <w:rsid w:val="002119C7"/>
    <w:rsid w:val="00211AFA"/>
    <w:rsid w:val="00211B7E"/>
    <w:rsid w:val="00211C3A"/>
    <w:rsid w:val="00211D12"/>
    <w:rsid w:val="00212407"/>
    <w:rsid w:val="00212DE1"/>
    <w:rsid w:val="00212EA5"/>
    <w:rsid w:val="00212F02"/>
    <w:rsid w:val="0021330D"/>
    <w:rsid w:val="0021363B"/>
    <w:rsid w:val="002139E4"/>
    <w:rsid w:val="00213A2E"/>
    <w:rsid w:val="00213D78"/>
    <w:rsid w:val="00213DD2"/>
    <w:rsid w:val="0021451F"/>
    <w:rsid w:val="00214652"/>
    <w:rsid w:val="00214BFF"/>
    <w:rsid w:val="00214C38"/>
    <w:rsid w:val="00214E2D"/>
    <w:rsid w:val="00215B42"/>
    <w:rsid w:val="00216D94"/>
    <w:rsid w:val="0021763B"/>
    <w:rsid w:val="0021789A"/>
    <w:rsid w:val="002202F2"/>
    <w:rsid w:val="0022062D"/>
    <w:rsid w:val="00220959"/>
    <w:rsid w:val="002209D6"/>
    <w:rsid w:val="00220BB6"/>
    <w:rsid w:val="00221535"/>
    <w:rsid w:val="002215FF"/>
    <w:rsid w:val="00221628"/>
    <w:rsid w:val="00221B91"/>
    <w:rsid w:val="00221C46"/>
    <w:rsid w:val="00221DE5"/>
    <w:rsid w:val="00221F49"/>
    <w:rsid w:val="00221FC1"/>
    <w:rsid w:val="002221E9"/>
    <w:rsid w:val="0022282F"/>
    <w:rsid w:val="00222E22"/>
    <w:rsid w:val="002231B0"/>
    <w:rsid w:val="0022329B"/>
    <w:rsid w:val="0022350A"/>
    <w:rsid w:val="00223639"/>
    <w:rsid w:val="0022398F"/>
    <w:rsid w:val="00223A7B"/>
    <w:rsid w:val="00223D1A"/>
    <w:rsid w:val="00223E76"/>
    <w:rsid w:val="00224258"/>
    <w:rsid w:val="002244BD"/>
    <w:rsid w:val="002244BE"/>
    <w:rsid w:val="0022459D"/>
    <w:rsid w:val="002246C2"/>
    <w:rsid w:val="002247D2"/>
    <w:rsid w:val="00224A6B"/>
    <w:rsid w:val="00224AA8"/>
    <w:rsid w:val="00224B76"/>
    <w:rsid w:val="00224D48"/>
    <w:rsid w:val="00224F8F"/>
    <w:rsid w:val="00224F97"/>
    <w:rsid w:val="00224FA9"/>
    <w:rsid w:val="00225036"/>
    <w:rsid w:val="00225710"/>
    <w:rsid w:val="00225716"/>
    <w:rsid w:val="00225D75"/>
    <w:rsid w:val="00225DA1"/>
    <w:rsid w:val="002265C8"/>
    <w:rsid w:val="002266D6"/>
    <w:rsid w:val="00226A73"/>
    <w:rsid w:val="002270B5"/>
    <w:rsid w:val="00227663"/>
    <w:rsid w:val="0022790F"/>
    <w:rsid w:val="00227ADD"/>
    <w:rsid w:val="0023050F"/>
    <w:rsid w:val="00230FF1"/>
    <w:rsid w:val="002311CA"/>
    <w:rsid w:val="002313D2"/>
    <w:rsid w:val="0023248F"/>
    <w:rsid w:val="00232939"/>
    <w:rsid w:val="002329BE"/>
    <w:rsid w:val="00232AC3"/>
    <w:rsid w:val="00232D3D"/>
    <w:rsid w:val="00232F7E"/>
    <w:rsid w:val="002331A1"/>
    <w:rsid w:val="00233A8E"/>
    <w:rsid w:val="0023405C"/>
    <w:rsid w:val="002343B7"/>
    <w:rsid w:val="00234602"/>
    <w:rsid w:val="00234873"/>
    <w:rsid w:val="00234A2F"/>
    <w:rsid w:val="002351A1"/>
    <w:rsid w:val="002357BC"/>
    <w:rsid w:val="0023590C"/>
    <w:rsid w:val="00235C25"/>
    <w:rsid w:val="00235DF5"/>
    <w:rsid w:val="002360B7"/>
    <w:rsid w:val="002364EB"/>
    <w:rsid w:val="00236873"/>
    <w:rsid w:val="00236C43"/>
    <w:rsid w:val="00236E02"/>
    <w:rsid w:val="002370E5"/>
    <w:rsid w:val="00237115"/>
    <w:rsid w:val="00237333"/>
    <w:rsid w:val="00237609"/>
    <w:rsid w:val="00237D9A"/>
    <w:rsid w:val="00237E10"/>
    <w:rsid w:val="00237E25"/>
    <w:rsid w:val="0024011E"/>
    <w:rsid w:val="0024019B"/>
    <w:rsid w:val="00240533"/>
    <w:rsid w:val="0024061C"/>
    <w:rsid w:val="00240DB2"/>
    <w:rsid w:val="00240FAB"/>
    <w:rsid w:val="002417E5"/>
    <w:rsid w:val="00241ABA"/>
    <w:rsid w:val="00241F86"/>
    <w:rsid w:val="0024212E"/>
    <w:rsid w:val="00242131"/>
    <w:rsid w:val="002421E0"/>
    <w:rsid w:val="00242686"/>
    <w:rsid w:val="002428C7"/>
    <w:rsid w:val="00242D1A"/>
    <w:rsid w:val="00242E4B"/>
    <w:rsid w:val="002432C5"/>
    <w:rsid w:val="002439B5"/>
    <w:rsid w:val="002439E2"/>
    <w:rsid w:val="00243D05"/>
    <w:rsid w:val="00243D70"/>
    <w:rsid w:val="002443FF"/>
    <w:rsid w:val="00245088"/>
    <w:rsid w:val="00245128"/>
    <w:rsid w:val="002456A8"/>
    <w:rsid w:val="0024579A"/>
    <w:rsid w:val="002457A9"/>
    <w:rsid w:val="00245A38"/>
    <w:rsid w:val="00245C17"/>
    <w:rsid w:val="00245E26"/>
    <w:rsid w:val="00246100"/>
    <w:rsid w:val="002461AE"/>
    <w:rsid w:val="00246360"/>
    <w:rsid w:val="002466BF"/>
    <w:rsid w:val="002468C9"/>
    <w:rsid w:val="00246AA2"/>
    <w:rsid w:val="00246D20"/>
    <w:rsid w:val="00246F07"/>
    <w:rsid w:val="002472FD"/>
    <w:rsid w:val="002478F1"/>
    <w:rsid w:val="00247B32"/>
    <w:rsid w:val="00247F32"/>
    <w:rsid w:val="00250258"/>
    <w:rsid w:val="00250439"/>
    <w:rsid w:val="002504EC"/>
    <w:rsid w:val="0025050A"/>
    <w:rsid w:val="00250595"/>
    <w:rsid w:val="0025077D"/>
    <w:rsid w:val="0025096F"/>
    <w:rsid w:val="00250B5E"/>
    <w:rsid w:val="00250D9A"/>
    <w:rsid w:val="00250FB5"/>
    <w:rsid w:val="0025153B"/>
    <w:rsid w:val="00251565"/>
    <w:rsid w:val="002515BC"/>
    <w:rsid w:val="00251944"/>
    <w:rsid w:val="00251AEF"/>
    <w:rsid w:val="00251B49"/>
    <w:rsid w:val="00251E6B"/>
    <w:rsid w:val="00252163"/>
    <w:rsid w:val="002526E4"/>
    <w:rsid w:val="00252B6A"/>
    <w:rsid w:val="00252DBA"/>
    <w:rsid w:val="00252F33"/>
    <w:rsid w:val="00253150"/>
    <w:rsid w:val="002531AB"/>
    <w:rsid w:val="002536E0"/>
    <w:rsid w:val="002538A5"/>
    <w:rsid w:val="002538DD"/>
    <w:rsid w:val="00254101"/>
    <w:rsid w:val="0025435C"/>
    <w:rsid w:val="002545E1"/>
    <w:rsid w:val="00254661"/>
    <w:rsid w:val="0025473A"/>
    <w:rsid w:val="002547AA"/>
    <w:rsid w:val="00254AB5"/>
    <w:rsid w:val="00254BA2"/>
    <w:rsid w:val="00254BC5"/>
    <w:rsid w:val="00254E95"/>
    <w:rsid w:val="002557E3"/>
    <w:rsid w:val="00255B17"/>
    <w:rsid w:val="00255BD7"/>
    <w:rsid w:val="002563BF"/>
    <w:rsid w:val="00256519"/>
    <w:rsid w:val="002567BA"/>
    <w:rsid w:val="00256D07"/>
    <w:rsid w:val="00257536"/>
    <w:rsid w:val="0025783D"/>
    <w:rsid w:val="00257A24"/>
    <w:rsid w:val="0026017D"/>
    <w:rsid w:val="002602FE"/>
    <w:rsid w:val="00260750"/>
    <w:rsid w:val="002607AF"/>
    <w:rsid w:val="00260874"/>
    <w:rsid w:val="002608A4"/>
    <w:rsid w:val="00260BAD"/>
    <w:rsid w:val="00260BF2"/>
    <w:rsid w:val="002611E0"/>
    <w:rsid w:val="002616E8"/>
    <w:rsid w:val="002619D4"/>
    <w:rsid w:val="00261D31"/>
    <w:rsid w:val="0026216D"/>
    <w:rsid w:val="00262390"/>
    <w:rsid w:val="002623F9"/>
    <w:rsid w:val="0026274D"/>
    <w:rsid w:val="0026275A"/>
    <w:rsid w:val="0026292A"/>
    <w:rsid w:val="00262F3D"/>
    <w:rsid w:val="00263069"/>
    <w:rsid w:val="002633D6"/>
    <w:rsid w:val="00263591"/>
    <w:rsid w:val="002635DF"/>
    <w:rsid w:val="002639BD"/>
    <w:rsid w:val="00263A17"/>
    <w:rsid w:val="00263ACD"/>
    <w:rsid w:val="00263F37"/>
    <w:rsid w:val="002644EF"/>
    <w:rsid w:val="002645A8"/>
    <w:rsid w:val="002645B3"/>
    <w:rsid w:val="00264702"/>
    <w:rsid w:val="0026473C"/>
    <w:rsid w:val="00264778"/>
    <w:rsid w:val="002649F5"/>
    <w:rsid w:val="00264C1C"/>
    <w:rsid w:val="00264C9F"/>
    <w:rsid w:val="00264D06"/>
    <w:rsid w:val="00264F3B"/>
    <w:rsid w:val="0026594D"/>
    <w:rsid w:val="002659B7"/>
    <w:rsid w:val="00265BEB"/>
    <w:rsid w:val="0026620D"/>
    <w:rsid w:val="0026676D"/>
    <w:rsid w:val="002668FA"/>
    <w:rsid w:val="00266D45"/>
    <w:rsid w:val="00266D85"/>
    <w:rsid w:val="00266FB5"/>
    <w:rsid w:val="002670CD"/>
    <w:rsid w:val="00267185"/>
    <w:rsid w:val="00267615"/>
    <w:rsid w:val="00267929"/>
    <w:rsid w:val="00267C48"/>
    <w:rsid w:val="00267D2D"/>
    <w:rsid w:val="00267EE2"/>
    <w:rsid w:val="002701C6"/>
    <w:rsid w:val="0027020A"/>
    <w:rsid w:val="00270C54"/>
    <w:rsid w:val="00270F90"/>
    <w:rsid w:val="00271058"/>
    <w:rsid w:val="002711BD"/>
    <w:rsid w:val="00271905"/>
    <w:rsid w:val="00272456"/>
    <w:rsid w:val="00272629"/>
    <w:rsid w:val="002727A7"/>
    <w:rsid w:val="0027280A"/>
    <w:rsid w:val="00272971"/>
    <w:rsid w:val="00272D02"/>
    <w:rsid w:val="00272DEC"/>
    <w:rsid w:val="00273029"/>
    <w:rsid w:val="0027322A"/>
    <w:rsid w:val="00273615"/>
    <w:rsid w:val="00273678"/>
    <w:rsid w:val="0027381A"/>
    <w:rsid w:val="002739CA"/>
    <w:rsid w:val="00273CAE"/>
    <w:rsid w:val="002740B9"/>
    <w:rsid w:val="002743E2"/>
    <w:rsid w:val="00274423"/>
    <w:rsid w:val="00274428"/>
    <w:rsid w:val="002746D9"/>
    <w:rsid w:val="00274703"/>
    <w:rsid w:val="00274B13"/>
    <w:rsid w:val="00274D1B"/>
    <w:rsid w:val="00275281"/>
    <w:rsid w:val="0027549B"/>
    <w:rsid w:val="0027564C"/>
    <w:rsid w:val="0027580E"/>
    <w:rsid w:val="002759C3"/>
    <w:rsid w:val="00275D6B"/>
    <w:rsid w:val="00276300"/>
    <w:rsid w:val="002766A2"/>
    <w:rsid w:val="00276785"/>
    <w:rsid w:val="0027680A"/>
    <w:rsid w:val="0027692A"/>
    <w:rsid w:val="00276C29"/>
    <w:rsid w:val="00276E96"/>
    <w:rsid w:val="00276F51"/>
    <w:rsid w:val="00277312"/>
    <w:rsid w:val="0027747C"/>
    <w:rsid w:val="002779FA"/>
    <w:rsid w:val="00277B8E"/>
    <w:rsid w:val="0028056A"/>
    <w:rsid w:val="0028086C"/>
    <w:rsid w:val="002808A7"/>
    <w:rsid w:val="00280B04"/>
    <w:rsid w:val="00280DF8"/>
    <w:rsid w:val="00280EC8"/>
    <w:rsid w:val="00280FBC"/>
    <w:rsid w:val="002811B4"/>
    <w:rsid w:val="002812EE"/>
    <w:rsid w:val="0028145C"/>
    <w:rsid w:val="002816BC"/>
    <w:rsid w:val="00281A5A"/>
    <w:rsid w:val="00281B21"/>
    <w:rsid w:val="00281F39"/>
    <w:rsid w:val="00281FDC"/>
    <w:rsid w:val="00282698"/>
    <w:rsid w:val="0028271D"/>
    <w:rsid w:val="00282831"/>
    <w:rsid w:val="00282937"/>
    <w:rsid w:val="002829C1"/>
    <w:rsid w:val="00282AEE"/>
    <w:rsid w:val="00282B23"/>
    <w:rsid w:val="002830F5"/>
    <w:rsid w:val="00283169"/>
    <w:rsid w:val="002833BC"/>
    <w:rsid w:val="0028350B"/>
    <w:rsid w:val="002838C6"/>
    <w:rsid w:val="00283B24"/>
    <w:rsid w:val="00283BAD"/>
    <w:rsid w:val="00283D66"/>
    <w:rsid w:val="00283D69"/>
    <w:rsid w:val="00283E2D"/>
    <w:rsid w:val="00283FD5"/>
    <w:rsid w:val="0028422B"/>
    <w:rsid w:val="002844CA"/>
    <w:rsid w:val="0028452F"/>
    <w:rsid w:val="0028470E"/>
    <w:rsid w:val="0028489B"/>
    <w:rsid w:val="00284B15"/>
    <w:rsid w:val="00284D4D"/>
    <w:rsid w:val="0028566F"/>
    <w:rsid w:val="002858DD"/>
    <w:rsid w:val="0028614A"/>
    <w:rsid w:val="0028617C"/>
    <w:rsid w:val="002861EF"/>
    <w:rsid w:val="00286823"/>
    <w:rsid w:val="00286906"/>
    <w:rsid w:val="002869F0"/>
    <w:rsid w:val="00286C88"/>
    <w:rsid w:val="00286D55"/>
    <w:rsid w:val="002870AB"/>
    <w:rsid w:val="002871CC"/>
    <w:rsid w:val="00287361"/>
    <w:rsid w:val="002876F9"/>
    <w:rsid w:val="00287726"/>
    <w:rsid w:val="0028787E"/>
    <w:rsid w:val="00287DF8"/>
    <w:rsid w:val="002902C7"/>
    <w:rsid w:val="00290AE6"/>
    <w:rsid w:val="00290BA4"/>
    <w:rsid w:val="00290CC6"/>
    <w:rsid w:val="00290EF7"/>
    <w:rsid w:val="002910B5"/>
    <w:rsid w:val="002914E6"/>
    <w:rsid w:val="0029151D"/>
    <w:rsid w:val="00291D06"/>
    <w:rsid w:val="00291F34"/>
    <w:rsid w:val="00291FDB"/>
    <w:rsid w:val="00291FFF"/>
    <w:rsid w:val="00292008"/>
    <w:rsid w:val="002920BA"/>
    <w:rsid w:val="0029282F"/>
    <w:rsid w:val="00292C6C"/>
    <w:rsid w:val="00292D8E"/>
    <w:rsid w:val="002931BF"/>
    <w:rsid w:val="002936AA"/>
    <w:rsid w:val="002937D7"/>
    <w:rsid w:val="00293AAF"/>
    <w:rsid w:val="00293C65"/>
    <w:rsid w:val="00293C81"/>
    <w:rsid w:val="00293E24"/>
    <w:rsid w:val="00293E98"/>
    <w:rsid w:val="00294363"/>
    <w:rsid w:val="002943BB"/>
    <w:rsid w:val="002944B9"/>
    <w:rsid w:val="00294558"/>
    <w:rsid w:val="0029467F"/>
    <w:rsid w:val="002947D8"/>
    <w:rsid w:val="002947F4"/>
    <w:rsid w:val="0029499E"/>
    <w:rsid w:val="00294BA0"/>
    <w:rsid w:val="00294CAC"/>
    <w:rsid w:val="00294FD9"/>
    <w:rsid w:val="002954CA"/>
    <w:rsid w:val="00295849"/>
    <w:rsid w:val="00295862"/>
    <w:rsid w:val="002958FF"/>
    <w:rsid w:val="00295A5A"/>
    <w:rsid w:val="00295AAA"/>
    <w:rsid w:val="00295E53"/>
    <w:rsid w:val="002967CF"/>
    <w:rsid w:val="00296937"/>
    <w:rsid w:val="00296AF7"/>
    <w:rsid w:val="00296E5E"/>
    <w:rsid w:val="00296FBE"/>
    <w:rsid w:val="0029717B"/>
    <w:rsid w:val="00297180"/>
    <w:rsid w:val="0029776A"/>
    <w:rsid w:val="00297A18"/>
    <w:rsid w:val="00297B3A"/>
    <w:rsid w:val="002A03A0"/>
    <w:rsid w:val="002A09CA"/>
    <w:rsid w:val="002A0C8F"/>
    <w:rsid w:val="002A0F89"/>
    <w:rsid w:val="002A15EB"/>
    <w:rsid w:val="002A1817"/>
    <w:rsid w:val="002A1956"/>
    <w:rsid w:val="002A1BC8"/>
    <w:rsid w:val="002A1BEE"/>
    <w:rsid w:val="002A1DA2"/>
    <w:rsid w:val="002A221A"/>
    <w:rsid w:val="002A25A0"/>
    <w:rsid w:val="002A264E"/>
    <w:rsid w:val="002A2ABB"/>
    <w:rsid w:val="002A2C88"/>
    <w:rsid w:val="002A2F92"/>
    <w:rsid w:val="002A2FB2"/>
    <w:rsid w:val="002A3116"/>
    <w:rsid w:val="002A3387"/>
    <w:rsid w:val="002A377B"/>
    <w:rsid w:val="002A37FC"/>
    <w:rsid w:val="002A3A2A"/>
    <w:rsid w:val="002A3D6D"/>
    <w:rsid w:val="002A3F11"/>
    <w:rsid w:val="002A408F"/>
    <w:rsid w:val="002A442F"/>
    <w:rsid w:val="002A461B"/>
    <w:rsid w:val="002A4631"/>
    <w:rsid w:val="002A49CD"/>
    <w:rsid w:val="002A49E1"/>
    <w:rsid w:val="002A4C9B"/>
    <w:rsid w:val="002A4D3C"/>
    <w:rsid w:val="002A4F21"/>
    <w:rsid w:val="002A509F"/>
    <w:rsid w:val="002A515E"/>
    <w:rsid w:val="002A5B4B"/>
    <w:rsid w:val="002A67C2"/>
    <w:rsid w:val="002A6877"/>
    <w:rsid w:val="002A6F0E"/>
    <w:rsid w:val="002A712B"/>
    <w:rsid w:val="002A72FF"/>
    <w:rsid w:val="002A753F"/>
    <w:rsid w:val="002A76DF"/>
    <w:rsid w:val="002A79DD"/>
    <w:rsid w:val="002B001A"/>
    <w:rsid w:val="002B01E9"/>
    <w:rsid w:val="002B0709"/>
    <w:rsid w:val="002B0A87"/>
    <w:rsid w:val="002B1075"/>
    <w:rsid w:val="002B1645"/>
    <w:rsid w:val="002B19D4"/>
    <w:rsid w:val="002B1D21"/>
    <w:rsid w:val="002B21BF"/>
    <w:rsid w:val="002B2BFF"/>
    <w:rsid w:val="002B2D6F"/>
    <w:rsid w:val="002B2FE5"/>
    <w:rsid w:val="002B3134"/>
    <w:rsid w:val="002B329E"/>
    <w:rsid w:val="002B32CF"/>
    <w:rsid w:val="002B3363"/>
    <w:rsid w:val="002B3482"/>
    <w:rsid w:val="002B36C2"/>
    <w:rsid w:val="002B3C0C"/>
    <w:rsid w:val="002B3E1E"/>
    <w:rsid w:val="002B45EE"/>
    <w:rsid w:val="002B46FE"/>
    <w:rsid w:val="002B48E0"/>
    <w:rsid w:val="002B48F3"/>
    <w:rsid w:val="002B4B7E"/>
    <w:rsid w:val="002B4F7D"/>
    <w:rsid w:val="002B53C8"/>
    <w:rsid w:val="002B56F5"/>
    <w:rsid w:val="002B5ADC"/>
    <w:rsid w:val="002B5D89"/>
    <w:rsid w:val="002B5EC4"/>
    <w:rsid w:val="002B5F91"/>
    <w:rsid w:val="002B5FB7"/>
    <w:rsid w:val="002B6224"/>
    <w:rsid w:val="002B623C"/>
    <w:rsid w:val="002B6275"/>
    <w:rsid w:val="002B64DD"/>
    <w:rsid w:val="002B652F"/>
    <w:rsid w:val="002B6F97"/>
    <w:rsid w:val="002B74B7"/>
    <w:rsid w:val="002B7930"/>
    <w:rsid w:val="002B793A"/>
    <w:rsid w:val="002B7D72"/>
    <w:rsid w:val="002B7FD0"/>
    <w:rsid w:val="002C011B"/>
    <w:rsid w:val="002C0779"/>
    <w:rsid w:val="002C0D20"/>
    <w:rsid w:val="002C0D9F"/>
    <w:rsid w:val="002C107C"/>
    <w:rsid w:val="002C129D"/>
    <w:rsid w:val="002C12E4"/>
    <w:rsid w:val="002C1478"/>
    <w:rsid w:val="002C192D"/>
    <w:rsid w:val="002C19E8"/>
    <w:rsid w:val="002C1B69"/>
    <w:rsid w:val="002C217B"/>
    <w:rsid w:val="002C24A5"/>
    <w:rsid w:val="002C24C6"/>
    <w:rsid w:val="002C258F"/>
    <w:rsid w:val="002C2F7A"/>
    <w:rsid w:val="002C2FFE"/>
    <w:rsid w:val="002C316C"/>
    <w:rsid w:val="002C336B"/>
    <w:rsid w:val="002C35E1"/>
    <w:rsid w:val="002C3643"/>
    <w:rsid w:val="002C3790"/>
    <w:rsid w:val="002C3B7E"/>
    <w:rsid w:val="002C3F82"/>
    <w:rsid w:val="002C3FE3"/>
    <w:rsid w:val="002C42CB"/>
    <w:rsid w:val="002C473D"/>
    <w:rsid w:val="002C47D4"/>
    <w:rsid w:val="002C4835"/>
    <w:rsid w:val="002C4B4F"/>
    <w:rsid w:val="002C4D10"/>
    <w:rsid w:val="002C4E95"/>
    <w:rsid w:val="002C4F35"/>
    <w:rsid w:val="002C52AB"/>
    <w:rsid w:val="002C5330"/>
    <w:rsid w:val="002C5816"/>
    <w:rsid w:val="002C5B6C"/>
    <w:rsid w:val="002C6129"/>
    <w:rsid w:val="002C6459"/>
    <w:rsid w:val="002C659E"/>
    <w:rsid w:val="002C6756"/>
    <w:rsid w:val="002C6A70"/>
    <w:rsid w:val="002C6C66"/>
    <w:rsid w:val="002C6D10"/>
    <w:rsid w:val="002C72E4"/>
    <w:rsid w:val="002C7522"/>
    <w:rsid w:val="002C7DE7"/>
    <w:rsid w:val="002C7F0B"/>
    <w:rsid w:val="002C7F78"/>
    <w:rsid w:val="002C7F9D"/>
    <w:rsid w:val="002D0021"/>
    <w:rsid w:val="002D0077"/>
    <w:rsid w:val="002D0103"/>
    <w:rsid w:val="002D0942"/>
    <w:rsid w:val="002D098B"/>
    <w:rsid w:val="002D09CF"/>
    <w:rsid w:val="002D0C5B"/>
    <w:rsid w:val="002D0DD4"/>
    <w:rsid w:val="002D0E92"/>
    <w:rsid w:val="002D10EA"/>
    <w:rsid w:val="002D165D"/>
    <w:rsid w:val="002D1B61"/>
    <w:rsid w:val="002D1C2B"/>
    <w:rsid w:val="002D269D"/>
    <w:rsid w:val="002D2A50"/>
    <w:rsid w:val="002D2B43"/>
    <w:rsid w:val="002D2DB2"/>
    <w:rsid w:val="002D33C2"/>
    <w:rsid w:val="002D3448"/>
    <w:rsid w:val="002D3818"/>
    <w:rsid w:val="002D3B0D"/>
    <w:rsid w:val="002D434E"/>
    <w:rsid w:val="002D436B"/>
    <w:rsid w:val="002D48D3"/>
    <w:rsid w:val="002D49EA"/>
    <w:rsid w:val="002D4BEE"/>
    <w:rsid w:val="002D4DC4"/>
    <w:rsid w:val="002D4E33"/>
    <w:rsid w:val="002D4EC4"/>
    <w:rsid w:val="002D50AD"/>
    <w:rsid w:val="002D50CA"/>
    <w:rsid w:val="002D510D"/>
    <w:rsid w:val="002D51D4"/>
    <w:rsid w:val="002D5498"/>
    <w:rsid w:val="002D57CA"/>
    <w:rsid w:val="002D59A3"/>
    <w:rsid w:val="002D6348"/>
    <w:rsid w:val="002D6662"/>
    <w:rsid w:val="002D66CB"/>
    <w:rsid w:val="002D6C93"/>
    <w:rsid w:val="002D6D71"/>
    <w:rsid w:val="002D6E42"/>
    <w:rsid w:val="002D7371"/>
    <w:rsid w:val="002D7514"/>
    <w:rsid w:val="002D7750"/>
    <w:rsid w:val="002D77CA"/>
    <w:rsid w:val="002D7939"/>
    <w:rsid w:val="002D7BC9"/>
    <w:rsid w:val="002E0095"/>
    <w:rsid w:val="002E01C2"/>
    <w:rsid w:val="002E0279"/>
    <w:rsid w:val="002E0388"/>
    <w:rsid w:val="002E040C"/>
    <w:rsid w:val="002E05EC"/>
    <w:rsid w:val="002E084B"/>
    <w:rsid w:val="002E0CDD"/>
    <w:rsid w:val="002E1256"/>
    <w:rsid w:val="002E173F"/>
    <w:rsid w:val="002E1938"/>
    <w:rsid w:val="002E1967"/>
    <w:rsid w:val="002E1A55"/>
    <w:rsid w:val="002E1D4C"/>
    <w:rsid w:val="002E1E33"/>
    <w:rsid w:val="002E259E"/>
    <w:rsid w:val="002E262B"/>
    <w:rsid w:val="002E2B62"/>
    <w:rsid w:val="002E32C6"/>
    <w:rsid w:val="002E3676"/>
    <w:rsid w:val="002E3709"/>
    <w:rsid w:val="002E399A"/>
    <w:rsid w:val="002E3E07"/>
    <w:rsid w:val="002E3EEC"/>
    <w:rsid w:val="002E413E"/>
    <w:rsid w:val="002E4255"/>
    <w:rsid w:val="002E42A0"/>
    <w:rsid w:val="002E42BA"/>
    <w:rsid w:val="002E436D"/>
    <w:rsid w:val="002E4564"/>
    <w:rsid w:val="002E4662"/>
    <w:rsid w:val="002E5BDB"/>
    <w:rsid w:val="002E5E2D"/>
    <w:rsid w:val="002E5E64"/>
    <w:rsid w:val="002E64F0"/>
    <w:rsid w:val="002E66EF"/>
    <w:rsid w:val="002E6B3D"/>
    <w:rsid w:val="002E6DED"/>
    <w:rsid w:val="002E7362"/>
    <w:rsid w:val="002E7676"/>
    <w:rsid w:val="002E7B0D"/>
    <w:rsid w:val="002E7D17"/>
    <w:rsid w:val="002E7ECC"/>
    <w:rsid w:val="002F01CB"/>
    <w:rsid w:val="002F02AF"/>
    <w:rsid w:val="002F02E2"/>
    <w:rsid w:val="002F0330"/>
    <w:rsid w:val="002F038A"/>
    <w:rsid w:val="002F0705"/>
    <w:rsid w:val="002F0804"/>
    <w:rsid w:val="002F0BC4"/>
    <w:rsid w:val="002F0C55"/>
    <w:rsid w:val="002F0DB8"/>
    <w:rsid w:val="002F10D6"/>
    <w:rsid w:val="002F123E"/>
    <w:rsid w:val="002F158B"/>
    <w:rsid w:val="002F1803"/>
    <w:rsid w:val="002F18AA"/>
    <w:rsid w:val="002F196C"/>
    <w:rsid w:val="002F1B35"/>
    <w:rsid w:val="002F1E30"/>
    <w:rsid w:val="002F1FD5"/>
    <w:rsid w:val="002F294A"/>
    <w:rsid w:val="002F2B44"/>
    <w:rsid w:val="002F2E16"/>
    <w:rsid w:val="002F30B9"/>
    <w:rsid w:val="002F31BA"/>
    <w:rsid w:val="002F3305"/>
    <w:rsid w:val="002F3A75"/>
    <w:rsid w:val="002F4107"/>
    <w:rsid w:val="002F4130"/>
    <w:rsid w:val="002F4364"/>
    <w:rsid w:val="002F4547"/>
    <w:rsid w:val="002F45ED"/>
    <w:rsid w:val="002F4748"/>
    <w:rsid w:val="002F4977"/>
    <w:rsid w:val="002F4BA1"/>
    <w:rsid w:val="002F4CF6"/>
    <w:rsid w:val="002F4CFC"/>
    <w:rsid w:val="002F4F74"/>
    <w:rsid w:val="002F4FD6"/>
    <w:rsid w:val="002F5053"/>
    <w:rsid w:val="002F51AD"/>
    <w:rsid w:val="002F5265"/>
    <w:rsid w:val="002F5363"/>
    <w:rsid w:val="002F55D2"/>
    <w:rsid w:val="002F5769"/>
    <w:rsid w:val="002F5B3E"/>
    <w:rsid w:val="002F5BB7"/>
    <w:rsid w:val="002F5F8F"/>
    <w:rsid w:val="002F616D"/>
    <w:rsid w:val="002F61AE"/>
    <w:rsid w:val="002F6431"/>
    <w:rsid w:val="002F646D"/>
    <w:rsid w:val="002F6CD5"/>
    <w:rsid w:val="002F6FC7"/>
    <w:rsid w:val="002F704C"/>
    <w:rsid w:val="002F7141"/>
    <w:rsid w:val="002F7157"/>
    <w:rsid w:val="002F7400"/>
    <w:rsid w:val="002F7636"/>
    <w:rsid w:val="002F779B"/>
    <w:rsid w:val="002F77BC"/>
    <w:rsid w:val="002F77D8"/>
    <w:rsid w:val="002F782E"/>
    <w:rsid w:val="00300158"/>
    <w:rsid w:val="003007E5"/>
    <w:rsid w:val="00300906"/>
    <w:rsid w:val="00300973"/>
    <w:rsid w:val="00300BEF"/>
    <w:rsid w:val="00300ED6"/>
    <w:rsid w:val="003013C0"/>
    <w:rsid w:val="003013E6"/>
    <w:rsid w:val="003015B0"/>
    <w:rsid w:val="00301856"/>
    <w:rsid w:val="00301C85"/>
    <w:rsid w:val="003023CD"/>
    <w:rsid w:val="003025F3"/>
    <w:rsid w:val="00302A80"/>
    <w:rsid w:val="00302C22"/>
    <w:rsid w:val="00302E69"/>
    <w:rsid w:val="00302E72"/>
    <w:rsid w:val="0030318B"/>
    <w:rsid w:val="00303327"/>
    <w:rsid w:val="0030344D"/>
    <w:rsid w:val="003039EF"/>
    <w:rsid w:val="00303B7A"/>
    <w:rsid w:val="00303DBF"/>
    <w:rsid w:val="00303EBB"/>
    <w:rsid w:val="00303F18"/>
    <w:rsid w:val="00303FF5"/>
    <w:rsid w:val="00304031"/>
    <w:rsid w:val="0030413C"/>
    <w:rsid w:val="003042C1"/>
    <w:rsid w:val="00304749"/>
    <w:rsid w:val="00304964"/>
    <w:rsid w:val="003051D2"/>
    <w:rsid w:val="0030553E"/>
    <w:rsid w:val="0030592D"/>
    <w:rsid w:val="00305C5E"/>
    <w:rsid w:val="00305C66"/>
    <w:rsid w:val="003063E8"/>
    <w:rsid w:val="0030690D"/>
    <w:rsid w:val="00306EBE"/>
    <w:rsid w:val="00306FE5"/>
    <w:rsid w:val="003071E8"/>
    <w:rsid w:val="0030734B"/>
    <w:rsid w:val="0030747F"/>
    <w:rsid w:val="0030751E"/>
    <w:rsid w:val="00307534"/>
    <w:rsid w:val="0030753B"/>
    <w:rsid w:val="00307555"/>
    <w:rsid w:val="003075A1"/>
    <w:rsid w:val="0030791F"/>
    <w:rsid w:val="00307F78"/>
    <w:rsid w:val="00307FB1"/>
    <w:rsid w:val="0031094D"/>
    <w:rsid w:val="00310A57"/>
    <w:rsid w:val="00310B8A"/>
    <w:rsid w:val="00310BCF"/>
    <w:rsid w:val="00310C1A"/>
    <w:rsid w:val="00310D1E"/>
    <w:rsid w:val="00310D94"/>
    <w:rsid w:val="00310E86"/>
    <w:rsid w:val="00310F83"/>
    <w:rsid w:val="00311079"/>
    <w:rsid w:val="00311490"/>
    <w:rsid w:val="003116D9"/>
    <w:rsid w:val="00312149"/>
    <w:rsid w:val="0031246D"/>
    <w:rsid w:val="00312474"/>
    <w:rsid w:val="00312957"/>
    <w:rsid w:val="00312A11"/>
    <w:rsid w:val="00312C0F"/>
    <w:rsid w:val="00312DAF"/>
    <w:rsid w:val="00312DC7"/>
    <w:rsid w:val="00312EC3"/>
    <w:rsid w:val="00312FBE"/>
    <w:rsid w:val="0031316B"/>
    <w:rsid w:val="003131AA"/>
    <w:rsid w:val="0031354B"/>
    <w:rsid w:val="003135C8"/>
    <w:rsid w:val="003139BC"/>
    <w:rsid w:val="00313AF5"/>
    <w:rsid w:val="00313BCF"/>
    <w:rsid w:val="00313D0C"/>
    <w:rsid w:val="00313D34"/>
    <w:rsid w:val="00313F2E"/>
    <w:rsid w:val="00314019"/>
    <w:rsid w:val="003140E5"/>
    <w:rsid w:val="00314113"/>
    <w:rsid w:val="00314178"/>
    <w:rsid w:val="00314268"/>
    <w:rsid w:val="0031486C"/>
    <w:rsid w:val="00314938"/>
    <w:rsid w:val="00314A2A"/>
    <w:rsid w:val="00314F0C"/>
    <w:rsid w:val="003150EF"/>
    <w:rsid w:val="0031528B"/>
    <w:rsid w:val="003152B3"/>
    <w:rsid w:val="003155EF"/>
    <w:rsid w:val="00315684"/>
    <w:rsid w:val="003158D1"/>
    <w:rsid w:val="00315B26"/>
    <w:rsid w:val="00315BC3"/>
    <w:rsid w:val="0031621C"/>
    <w:rsid w:val="0031637F"/>
    <w:rsid w:val="0031641B"/>
    <w:rsid w:val="0031673A"/>
    <w:rsid w:val="00316901"/>
    <w:rsid w:val="00316916"/>
    <w:rsid w:val="003169BB"/>
    <w:rsid w:val="003170E1"/>
    <w:rsid w:val="0031730D"/>
    <w:rsid w:val="003173E3"/>
    <w:rsid w:val="003177EF"/>
    <w:rsid w:val="00317C1A"/>
    <w:rsid w:val="00317F0C"/>
    <w:rsid w:val="003200CB"/>
    <w:rsid w:val="00320198"/>
    <w:rsid w:val="00320251"/>
    <w:rsid w:val="0032062E"/>
    <w:rsid w:val="003207FC"/>
    <w:rsid w:val="003208B9"/>
    <w:rsid w:val="003208DC"/>
    <w:rsid w:val="0032099B"/>
    <w:rsid w:val="00320C6F"/>
    <w:rsid w:val="00320D54"/>
    <w:rsid w:val="00320FFE"/>
    <w:rsid w:val="003214DA"/>
    <w:rsid w:val="0032167B"/>
    <w:rsid w:val="00321CB3"/>
    <w:rsid w:val="00321CC7"/>
    <w:rsid w:val="00322101"/>
    <w:rsid w:val="00322317"/>
    <w:rsid w:val="0032233B"/>
    <w:rsid w:val="0032266C"/>
    <w:rsid w:val="00322AFC"/>
    <w:rsid w:val="00323150"/>
    <w:rsid w:val="00323462"/>
    <w:rsid w:val="00323D72"/>
    <w:rsid w:val="00323E60"/>
    <w:rsid w:val="00323EE3"/>
    <w:rsid w:val="00324495"/>
    <w:rsid w:val="003249C6"/>
    <w:rsid w:val="00324C58"/>
    <w:rsid w:val="00324D8D"/>
    <w:rsid w:val="00324E76"/>
    <w:rsid w:val="00325008"/>
    <w:rsid w:val="003252C8"/>
    <w:rsid w:val="00325748"/>
    <w:rsid w:val="00325A8B"/>
    <w:rsid w:val="00325AD3"/>
    <w:rsid w:val="00325C76"/>
    <w:rsid w:val="003265F8"/>
    <w:rsid w:val="003266CB"/>
    <w:rsid w:val="003266E8"/>
    <w:rsid w:val="00326801"/>
    <w:rsid w:val="0032687B"/>
    <w:rsid w:val="00326938"/>
    <w:rsid w:val="00326A02"/>
    <w:rsid w:val="00326A98"/>
    <w:rsid w:val="00327358"/>
    <w:rsid w:val="00327456"/>
    <w:rsid w:val="003278B2"/>
    <w:rsid w:val="00327900"/>
    <w:rsid w:val="00327A90"/>
    <w:rsid w:val="00327EAF"/>
    <w:rsid w:val="00330D6F"/>
    <w:rsid w:val="00330D9B"/>
    <w:rsid w:val="00331259"/>
    <w:rsid w:val="00331402"/>
    <w:rsid w:val="003317FF"/>
    <w:rsid w:val="00331983"/>
    <w:rsid w:val="00331AD7"/>
    <w:rsid w:val="00331C64"/>
    <w:rsid w:val="00331CFC"/>
    <w:rsid w:val="00331EC7"/>
    <w:rsid w:val="0033209F"/>
    <w:rsid w:val="00332109"/>
    <w:rsid w:val="00332188"/>
    <w:rsid w:val="0033249C"/>
    <w:rsid w:val="003326B3"/>
    <w:rsid w:val="003327BF"/>
    <w:rsid w:val="00332BC8"/>
    <w:rsid w:val="00332DA5"/>
    <w:rsid w:val="00332DE1"/>
    <w:rsid w:val="00332E7D"/>
    <w:rsid w:val="003339B3"/>
    <w:rsid w:val="00333A91"/>
    <w:rsid w:val="00333B68"/>
    <w:rsid w:val="00334292"/>
    <w:rsid w:val="00334888"/>
    <w:rsid w:val="00334960"/>
    <w:rsid w:val="00334B3A"/>
    <w:rsid w:val="00334DE1"/>
    <w:rsid w:val="00334ED0"/>
    <w:rsid w:val="00334EE8"/>
    <w:rsid w:val="0033508D"/>
    <w:rsid w:val="003350B6"/>
    <w:rsid w:val="0033515C"/>
    <w:rsid w:val="00335236"/>
    <w:rsid w:val="00335241"/>
    <w:rsid w:val="00335289"/>
    <w:rsid w:val="003352DB"/>
    <w:rsid w:val="00335903"/>
    <w:rsid w:val="003359CB"/>
    <w:rsid w:val="00335A5E"/>
    <w:rsid w:val="00335C14"/>
    <w:rsid w:val="0033625B"/>
    <w:rsid w:val="00336460"/>
    <w:rsid w:val="003368AD"/>
    <w:rsid w:val="00336917"/>
    <w:rsid w:val="00336F98"/>
    <w:rsid w:val="0033705D"/>
    <w:rsid w:val="00337513"/>
    <w:rsid w:val="00337566"/>
    <w:rsid w:val="003377E8"/>
    <w:rsid w:val="0033786D"/>
    <w:rsid w:val="003378A3"/>
    <w:rsid w:val="00337AF4"/>
    <w:rsid w:val="00337B13"/>
    <w:rsid w:val="00337BE8"/>
    <w:rsid w:val="00337C4B"/>
    <w:rsid w:val="00337C72"/>
    <w:rsid w:val="00337E96"/>
    <w:rsid w:val="00337ED1"/>
    <w:rsid w:val="003403ED"/>
    <w:rsid w:val="00340628"/>
    <w:rsid w:val="00340C58"/>
    <w:rsid w:val="00340DF6"/>
    <w:rsid w:val="003413BD"/>
    <w:rsid w:val="003417C0"/>
    <w:rsid w:val="00341A27"/>
    <w:rsid w:val="00341F0D"/>
    <w:rsid w:val="0034227D"/>
    <w:rsid w:val="003425AF"/>
    <w:rsid w:val="003426FB"/>
    <w:rsid w:val="00342755"/>
    <w:rsid w:val="00342D67"/>
    <w:rsid w:val="003432F5"/>
    <w:rsid w:val="003435AE"/>
    <w:rsid w:val="00343691"/>
    <w:rsid w:val="0034387D"/>
    <w:rsid w:val="00343991"/>
    <w:rsid w:val="00343BFB"/>
    <w:rsid w:val="00343E3D"/>
    <w:rsid w:val="00343EB2"/>
    <w:rsid w:val="00343ED9"/>
    <w:rsid w:val="00343FB5"/>
    <w:rsid w:val="00344020"/>
    <w:rsid w:val="003442A1"/>
    <w:rsid w:val="003444FF"/>
    <w:rsid w:val="00344A68"/>
    <w:rsid w:val="00344B0D"/>
    <w:rsid w:val="00344D78"/>
    <w:rsid w:val="00344E52"/>
    <w:rsid w:val="0034519A"/>
    <w:rsid w:val="0034585E"/>
    <w:rsid w:val="00345C3A"/>
    <w:rsid w:val="00346112"/>
    <w:rsid w:val="003461EC"/>
    <w:rsid w:val="003465D5"/>
    <w:rsid w:val="003467F0"/>
    <w:rsid w:val="00346AE1"/>
    <w:rsid w:val="00347312"/>
    <w:rsid w:val="00347313"/>
    <w:rsid w:val="00347318"/>
    <w:rsid w:val="003473E7"/>
    <w:rsid w:val="003475EA"/>
    <w:rsid w:val="003476DD"/>
    <w:rsid w:val="00347A82"/>
    <w:rsid w:val="00347DE9"/>
    <w:rsid w:val="00347F76"/>
    <w:rsid w:val="0035071B"/>
    <w:rsid w:val="00350791"/>
    <w:rsid w:val="003509F2"/>
    <w:rsid w:val="00350C1A"/>
    <w:rsid w:val="00350EFE"/>
    <w:rsid w:val="00350FAA"/>
    <w:rsid w:val="00350FE8"/>
    <w:rsid w:val="003511CF"/>
    <w:rsid w:val="0035189C"/>
    <w:rsid w:val="003518BE"/>
    <w:rsid w:val="00351D99"/>
    <w:rsid w:val="00351E8E"/>
    <w:rsid w:val="00351F14"/>
    <w:rsid w:val="003521B2"/>
    <w:rsid w:val="00352499"/>
    <w:rsid w:val="00352699"/>
    <w:rsid w:val="0035292D"/>
    <w:rsid w:val="00352E64"/>
    <w:rsid w:val="00352F76"/>
    <w:rsid w:val="003530AE"/>
    <w:rsid w:val="0035324F"/>
    <w:rsid w:val="003532A1"/>
    <w:rsid w:val="0035334D"/>
    <w:rsid w:val="0035356F"/>
    <w:rsid w:val="003536EB"/>
    <w:rsid w:val="003537C5"/>
    <w:rsid w:val="00353CA6"/>
    <w:rsid w:val="00353E0C"/>
    <w:rsid w:val="00353F23"/>
    <w:rsid w:val="0035405E"/>
    <w:rsid w:val="003547F1"/>
    <w:rsid w:val="0035499D"/>
    <w:rsid w:val="003549EA"/>
    <w:rsid w:val="00354E32"/>
    <w:rsid w:val="0035503C"/>
    <w:rsid w:val="003554EC"/>
    <w:rsid w:val="0035566B"/>
    <w:rsid w:val="00355BAC"/>
    <w:rsid w:val="0035620D"/>
    <w:rsid w:val="00356235"/>
    <w:rsid w:val="00356275"/>
    <w:rsid w:val="003568CD"/>
    <w:rsid w:val="003570AA"/>
    <w:rsid w:val="003571FF"/>
    <w:rsid w:val="0035721A"/>
    <w:rsid w:val="00357314"/>
    <w:rsid w:val="00357442"/>
    <w:rsid w:val="00357463"/>
    <w:rsid w:val="00357DBF"/>
    <w:rsid w:val="003601E9"/>
    <w:rsid w:val="00360311"/>
    <w:rsid w:val="00360442"/>
    <w:rsid w:val="0036049A"/>
    <w:rsid w:val="003609E8"/>
    <w:rsid w:val="00360E1E"/>
    <w:rsid w:val="0036114D"/>
    <w:rsid w:val="003612C2"/>
    <w:rsid w:val="0036178E"/>
    <w:rsid w:val="00361A4A"/>
    <w:rsid w:val="00361ACC"/>
    <w:rsid w:val="00362708"/>
    <w:rsid w:val="003629A2"/>
    <w:rsid w:val="00362A18"/>
    <w:rsid w:val="00362B71"/>
    <w:rsid w:val="00362C21"/>
    <w:rsid w:val="00362C57"/>
    <w:rsid w:val="00362DB4"/>
    <w:rsid w:val="00362EE8"/>
    <w:rsid w:val="00363198"/>
    <w:rsid w:val="0036344C"/>
    <w:rsid w:val="003634FF"/>
    <w:rsid w:val="00363502"/>
    <w:rsid w:val="00363613"/>
    <w:rsid w:val="00363623"/>
    <w:rsid w:val="003636C3"/>
    <w:rsid w:val="00363D07"/>
    <w:rsid w:val="00364155"/>
    <w:rsid w:val="00364BF9"/>
    <w:rsid w:val="00364C07"/>
    <w:rsid w:val="00364E38"/>
    <w:rsid w:val="00364E69"/>
    <w:rsid w:val="0036508D"/>
    <w:rsid w:val="0036527D"/>
    <w:rsid w:val="00365785"/>
    <w:rsid w:val="00365965"/>
    <w:rsid w:val="003659FE"/>
    <w:rsid w:val="00365A79"/>
    <w:rsid w:val="00365AA0"/>
    <w:rsid w:val="00366094"/>
    <w:rsid w:val="00366170"/>
    <w:rsid w:val="003664FE"/>
    <w:rsid w:val="003666ED"/>
    <w:rsid w:val="00366EDF"/>
    <w:rsid w:val="0036728E"/>
    <w:rsid w:val="0036744A"/>
    <w:rsid w:val="003675FD"/>
    <w:rsid w:val="0036762F"/>
    <w:rsid w:val="00367C31"/>
    <w:rsid w:val="00367FE4"/>
    <w:rsid w:val="00370006"/>
    <w:rsid w:val="003700C1"/>
    <w:rsid w:val="0037010C"/>
    <w:rsid w:val="003701D6"/>
    <w:rsid w:val="00370433"/>
    <w:rsid w:val="00370586"/>
    <w:rsid w:val="00370895"/>
    <w:rsid w:val="00370A5E"/>
    <w:rsid w:val="0037105E"/>
    <w:rsid w:val="0037106F"/>
    <w:rsid w:val="0037125A"/>
    <w:rsid w:val="003714CC"/>
    <w:rsid w:val="00371531"/>
    <w:rsid w:val="0037176C"/>
    <w:rsid w:val="00371781"/>
    <w:rsid w:val="00371A53"/>
    <w:rsid w:val="00371F7F"/>
    <w:rsid w:val="00371F8F"/>
    <w:rsid w:val="00372063"/>
    <w:rsid w:val="00372362"/>
    <w:rsid w:val="00372B41"/>
    <w:rsid w:val="00372E73"/>
    <w:rsid w:val="00372ED7"/>
    <w:rsid w:val="00372FBD"/>
    <w:rsid w:val="0037346F"/>
    <w:rsid w:val="00373C13"/>
    <w:rsid w:val="00373FA1"/>
    <w:rsid w:val="0037427F"/>
    <w:rsid w:val="0037449C"/>
    <w:rsid w:val="003744DD"/>
    <w:rsid w:val="00374563"/>
    <w:rsid w:val="003749D2"/>
    <w:rsid w:val="00374E80"/>
    <w:rsid w:val="00375128"/>
    <w:rsid w:val="003751B6"/>
    <w:rsid w:val="00375377"/>
    <w:rsid w:val="003753EC"/>
    <w:rsid w:val="003756D1"/>
    <w:rsid w:val="00375C51"/>
    <w:rsid w:val="00376043"/>
    <w:rsid w:val="00376A81"/>
    <w:rsid w:val="00376D25"/>
    <w:rsid w:val="00376E32"/>
    <w:rsid w:val="0037700B"/>
    <w:rsid w:val="003771C8"/>
    <w:rsid w:val="00377214"/>
    <w:rsid w:val="003775D8"/>
    <w:rsid w:val="00377636"/>
    <w:rsid w:val="00377B5C"/>
    <w:rsid w:val="00377BDD"/>
    <w:rsid w:val="00377C52"/>
    <w:rsid w:val="00377D6B"/>
    <w:rsid w:val="00380196"/>
    <w:rsid w:val="00380203"/>
    <w:rsid w:val="0038026B"/>
    <w:rsid w:val="00380385"/>
    <w:rsid w:val="00380631"/>
    <w:rsid w:val="003806EC"/>
    <w:rsid w:val="0038104F"/>
    <w:rsid w:val="00381103"/>
    <w:rsid w:val="003811A6"/>
    <w:rsid w:val="00381343"/>
    <w:rsid w:val="003814FE"/>
    <w:rsid w:val="00381573"/>
    <w:rsid w:val="00381759"/>
    <w:rsid w:val="0038186E"/>
    <w:rsid w:val="00381983"/>
    <w:rsid w:val="00381EBD"/>
    <w:rsid w:val="00381ECE"/>
    <w:rsid w:val="00381F0A"/>
    <w:rsid w:val="00382049"/>
    <w:rsid w:val="00382125"/>
    <w:rsid w:val="003821AF"/>
    <w:rsid w:val="003827E6"/>
    <w:rsid w:val="00382867"/>
    <w:rsid w:val="003828EC"/>
    <w:rsid w:val="00382B8F"/>
    <w:rsid w:val="00382D20"/>
    <w:rsid w:val="00383989"/>
    <w:rsid w:val="00384114"/>
    <w:rsid w:val="003843D7"/>
    <w:rsid w:val="003844AF"/>
    <w:rsid w:val="003846D3"/>
    <w:rsid w:val="00384731"/>
    <w:rsid w:val="00384917"/>
    <w:rsid w:val="00384B08"/>
    <w:rsid w:val="00384B62"/>
    <w:rsid w:val="00384CA0"/>
    <w:rsid w:val="00384F63"/>
    <w:rsid w:val="003853BE"/>
    <w:rsid w:val="00385B31"/>
    <w:rsid w:val="00385C78"/>
    <w:rsid w:val="00386103"/>
    <w:rsid w:val="00386B3A"/>
    <w:rsid w:val="0038708F"/>
    <w:rsid w:val="00387186"/>
    <w:rsid w:val="003878CA"/>
    <w:rsid w:val="00387CFA"/>
    <w:rsid w:val="0039083F"/>
    <w:rsid w:val="00390A59"/>
    <w:rsid w:val="00390E99"/>
    <w:rsid w:val="00390F26"/>
    <w:rsid w:val="003910CF"/>
    <w:rsid w:val="00391642"/>
    <w:rsid w:val="003919C6"/>
    <w:rsid w:val="00391BF2"/>
    <w:rsid w:val="00391C6D"/>
    <w:rsid w:val="00391D90"/>
    <w:rsid w:val="00392791"/>
    <w:rsid w:val="003932B7"/>
    <w:rsid w:val="0039346C"/>
    <w:rsid w:val="0039355C"/>
    <w:rsid w:val="003935B2"/>
    <w:rsid w:val="00393BF9"/>
    <w:rsid w:val="00393DEF"/>
    <w:rsid w:val="00393EBC"/>
    <w:rsid w:val="00394060"/>
    <w:rsid w:val="00394263"/>
    <w:rsid w:val="003946EA"/>
    <w:rsid w:val="00394877"/>
    <w:rsid w:val="00394C3E"/>
    <w:rsid w:val="00394DBF"/>
    <w:rsid w:val="00394E0D"/>
    <w:rsid w:val="00394E11"/>
    <w:rsid w:val="0039521C"/>
    <w:rsid w:val="00395271"/>
    <w:rsid w:val="00395620"/>
    <w:rsid w:val="0039589F"/>
    <w:rsid w:val="00395DE2"/>
    <w:rsid w:val="00395FDE"/>
    <w:rsid w:val="0039600A"/>
    <w:rsid w:val="003961B7"/>
    <w:rsid w:val="003961C4"/>
    <w:rsid w:val="003962C2"/>
    <w:rsid w:val="00396520"/>
    <w:rsid w:val="0039656C"/>
    <w:rsid w:val="00396EEE"/>
    <w:rsid w:val="0039714C"/>
    <w:rsid w:val="0039753E"/>
    <w:rsid w:val="003978D5"/>
    <w:rsid w:val="00397B09"/>
    <w:rsid w:val="00397FF2"/>
    <w:rsid w:val="003A0A55"/>
    <w:rsid w:val="003A0E7E"/>
    <w:rsid w:val="003A0EC0"/>
    <w:rsid w:val="003A1100"/>
    <w:rsid w:val="003A1273"/>
    <w:rsid w:val="003A141A"/>
    <w:rsid w:val="003A148B"/>
    <w:rsid w:val="003A14B2"/>
    <w:rsid w:val="003A1C31"/>
    <w:rsid w:val="003A1CA2"/>
    <w:rsid w:val="003A2388"/>
    <w:rsid w:val="003A25E2"/>
    <w:rsid w:val="003A269D"/>
    <w:rsid w:val="003A2AA7"/>
    <w:rsid w:val="003A2E6C"/>
    <w:rsid w:val="003A31BF"/>
    <w:rsid w:val="003A37E5"/>
    <w:rsid w:val="003A3CA1"/>
    <w:rsid w:val="003A3D7E"/>
    <w:rsid w:val="003A43BB"/>
    <w:rsid w:val="003A4637"/>
    <w:rsid w:val="003A4800"/>
    <w:rsid w:val="003A4F6A"/>
    <w:rsid w:val="003A5104"/>
    <w:rsid w:val="003A524A"/>
    <w:rsid w:val="003A5689"/>
    <w:rsid w:val="003A57E5"/>
    <w:rsid w:val="003A596C"/>
    <w:rsid w:val="003A6005"/>
    <w:rsid w:val="003A61EC"/>
    <w:rsid w:val="003A6543"/>
    <w:rsid w:val="003A6919"/>
    <w:rsid w:val="003A6BE0"/>
    <w:rsid w:val="003A6D7D"/>
    <w:rsid w:val="003A6DC9"/>
    <w:rsid w:val="003A6F71"/>
    <w:rsid w:val="003A78E2"/>
    <w:rsid w:val="003A7931"/>
    <w:rsid w:val="003A7D67"/>
    <w:rsid w:val="003A7F7E"/>
    <w:rsid w:val="003B00F0"/>
    <w:rsid w:val="003B00F3"/>
    <w:rsid w:val="003B0D31"/>
    <w:rsid w:val="003B0E82"/>
    <w:rsid w:val="003B1233"/>
    <w:rsid w:val="003B1751"/>
    <w:rsid w:val="003B19A0"/>
    <w:rsid w:val="003B1E83"/>
    <w:rsid w:val="003B2091"/>
    <w:rsid w:val="003B28D3"/>
    <w:rsid w:val="003B2E76"/>
    <w:rsid w:val="003B2F52"/>
    <w:rsid w:val="003B31CD"/>
    <w:rsid w:val="003B3790"/>
    <w:rsid w:val="003B3E85"/>
    <w:rsid w:val="003B40A6"/>
    <w:rsid w:val="003B45A9"/>
    <w:rsid w:val="003B471C"/>
    <w:rsid w:val="003B47CB"/>
    <w:rsid w:val="003B4A1D"/>
    <w:rsid w:val="003B4F2B"/>
    <w:rsid w:val="003B5369"/>
    <w:rsid w:val="003B5487"/>
    <w:rsid w:val="003B58F4"/>
    <w:rsid w:val="003B5BAD"/>
    <w:rsid w:val="003B6004"/>
    <w:rsid w:val="003B6545"/>
    <w:rsid w:val="003B6626"/>
    <w:rsid w:val="003B67BA"/>
    <w:rsid w:val="003B72DC"/>
    <w:rsid w:val="003B7351"/>
    <w:rsid w:val="003B7378"/>
    <w:rsid w:val="003B750A"/>
    <w:rsid w:val="003C0139"/>
    <w:rsid w:val="003C0798"/>
    <w:rsid w:val="003C0CA7"/>
    <w:rsid w:val="003C0CF2"/>
    <w:rsid w:val="003C0F7C"/>
    <w:rsid w:val="003C0FFB"/>
    <w:rsid w:val="003C1338"/>
    <w:rsid w:val="003C1496"/>
    <w:rsid w:val="003C149E"/>
    <w:rsid w:val="003C15C7"/>
    <w:rsid w:val="003C18C8"/>
    <w:rsid w:val="003C1D0C"/>
    <w:rsid w:val="003C1D0D"/>
    <w:rsid w:val="003C1F08"/>
    <w:rsid w:val="003C22B6"/>
    <w:rsid w:val="003C22D0"/>
    <w:rsid w:val="003C23DB"/>
    <w:rsid w:val="003C26D7"/>
    <w:rsid w:val="003C294B"/>
    <w:rsid w:val="003C2BF4"/>
    <w:rsid w:val="003C359E"/>
    <w:rsid w:val="003C36A3"/>
    <w:rsid w:val="003C37A9"/>
    <w:rsid w:val="003C37BF"/>
    <w:rsid w:val="003C3A05"/>
    <w:rsid w:val="003C3C14"/>
    <w:rsid w:val="003C3C8A"/>
    <w:rsid w:val="003C3EEE"/>
    <w:rsid w:val="003C45E3"/>
    <w:rsid w:val="003C4D02"/>
    <w:rsid w:val="003C5E58"/>
    <w:rsid w:val="003C6372"/>
    <w:rsid w:val="003C6FA4"/>
    <w:rsid w:val="003C75EF"/>
    <w:rsid w:val="003C7638"/>
    <w:rsid w:val="003C7851"/>
    <w:rsid w:val="003C7A12"/>
    <w:rsid w:val="003C7B3D"/>
    <w:rsid w:val="003C7C11"/>
    <w:rsid w:val="003C7C4B"/>
    <w:rsid w:val="003C7CCD"/>
    <w:rsid w:val="003C7CDC"/>
    <w:rsid w:val="003C7E5B"/>
    <w:rsid w:val="003D0186"/>
    <w:rsid w:val="003D056B"/>
    <w:rsid w:val="003D0624"/>
    <w:rsid w:val="003D098B"/>
    <w:rsid w:val="003D113F"/>
    <w:rsid w:val="003D14C6"/>
    <w:rsid w:val="003D151C"/>
    <w:rsid w:val="003D1934"/>
    <w:rsid w:val="003D1999"/>
    <w:rsid w:val="003D1B0C"/>
    <w:rsid w:val="003D1CE3"/>
    <w:rsid w:val="003D1F88"/>
    <w:rsid w:val="003D219B"/>
    <w:rsid w:val="003D27C2"/>
    <w:rsid w:val="003D28E7"/>
    <w:rsid w:val="003D2950"/>
    <w:rsid w:val="003D296A"/>
    <w:rsid w:val="003D2B96"/>
    <w:rsid w:val="003D2BDC"/>
    <w:rsid w:val="003D32A9"/>
    <w:rsid w:val="003D3757"/>
    <w:rsid w:val="003D3D58"/>
    <w:rsid w:val="003D3F69"/>
    <w:rsid w:val="003D40F0"/>
    <w:rsid w:val="003D43B9"/>
    <w:rsid w:val="003D49EF"/>
    <w:rsid w:val="003D4A34"/>
    <w:rsid w:val="003D4BCF"/>
    <w:rsid w:val="003D4FBF"/>
    <w:rsid w:val="003D5185"/>
    <w:rsid w:val="003D52C9"/>
    <w:rsid w:val="003D542C"/>
    <w:rsid w:val="003D549F"/>
    <w:rsid w:val="003D56EA"/>
    <w:rsid w:val="003D5982"/>
    <w:rsid w:val="003D5ACC"/>
    <w:rsid w:val="003D60E9"/>
    <w:rsid w:val="003D6132"/>
    <w:rsid w:val="003D62B2"/>
    <w:rsid w:val="003D6621"/>
    <w:rsid w:val="003D6711"/>
    <w:rsid w:val="003D6E46"/>
    <w:rsid w:val="003D71EB"/>
    <w:rsid w:val="003D7265"/>
    <w:rsid w:val="003D72F5"/>
    <w:rsid w:val="003D733F"/>
    <w:rsid w:val="003D784E"/>
    <w:rsid w:val="003D7919"/>
    <w:rsid w:val="003D7B19"/>
    <w:rsid w:val="003D7CA8"/>
    <w:rsid w:val="003D7D84"/>
    <w:rsid w:val="003D7D9C"/>
    <w:rsid w:val="003E02DF"/>
    <w:rsid w:val="003E066C"/>
    <w:rsid w:val="003E1410"/>
    <w:rsid w:val="003E195C"/>
    <w:rsid w:val="003E1BD9"/>
    <w:rsid w:val="003E2500"/>
    <w:rsid w:val="003E2755"/>
    <w:rsid w:val="003E2CDA"/>
    <w:rsid w:val="003E2D6A"/>
    <w:rsid w:val="003E2E01"/>
    <w:rsid w:val="003E2FAA"/>
    <w:rsid w:val="003E3465"/>
    <w:rsid w:val="003E34A6"/>
    <w:rsid w:val="003E357C"/>
    <w:rsid w:val="003E35F4"/>
    <w:rsid w:val="003E3A1B"/>
    <w:rsid w:val="003E3CFC"/>
    <w:rsid w:val="003E3F59"/>
    <w:rsid w:val="003E42D9"/>
    <w:rsid w:val="003E43A9"/>
    <w:rsid w:val="003E4895"/>
    <w:rsid w:val="003E4B31"/>
    <w:rsid w:val="003E4C3B"/>
    <w:rsid w:val="003E4CB6"/>
    <w:rsid w:val="003E5307"/>
    <w:rsid w:val="003E5594"/>
    <w:rsid w:val="003E560E"/>
    <w:rsid w:val="003E5861"/>
    <w:rsid w:val="003E58FF"/>
    <w:rsid w:val="003E603D"/>
    <w:rsid w:val="003E60D8"/>
    <w:rsid w:val="003E685F"/>
    <w:rsid w:val="003E6A75"/>
    <w:rsid w:val="003E6E53"/>
    <w:rsid w:val="003E6F0B"/>
    <w:rsid w:val="003E6F59"/>
    <w:rsid w:val="003E6FDC"/>
    <w:rsid w:val="003E7074"/>
    <w:rsid w:val="003E7129"/>
    <w:rsid w:val="003E741B"/>
    <w:rsid w:val="003E7577"/>
    <w:rsid w:val="003E76F3"/>
    <w:rsid w:val="003F063B"/>
    <w:rsid w:val="003F06C8"/>
    <w:rsid w:val="003F0ABE"/>
    <w:rsid w:val="003F0DEA"/>
    <w:rsid w:val="003F0FD4"/>
    <w:rsid w:val="003F12CB"/>
    <w:rsid w:val="003F1423"/>
    <w:rsid w:val="003F142B"/>
    <w:rsid w:val="003F1478"/>
    <w:rsid w:val="003F14AB"/>
    <w:rsid w:val="003F1942"/>
    <w:rsid w:val="003F1B11"/>
    <w:rsid w:val="003F2892"/>
    <w:rsid w:val="003F290D"/>
    <w:rsid w:val="003F2A1B"/>
    <w:rsid w:val="003F2C9E"/>
    <w:rsid w:val="003F2E4B"/>
    <w:rsid w:val="003F2E6C"/>
    <w:rsid w:val="003F3050"/>
    <w:rsid w:val="003F3202"/>
    <w:rsid w:val="003F323B"/>
    <w:rsid w:val="003F330F"/>
    <w:rsid w:val="003F3335"/>
    <w:rsid w:val="003F3357"/>
    <w:rsid w:val="003F3878"/>
    <w:rsid w:val="003F3AD9"/>
    <w:rsid w:val="003F3B87"/>
    <w:rsid w:val="003F3CB4"/>
    <w:rsid w:val="003F420E"/>
    <w:rsid w:val="003F4278"/>
    <w:rsid w:val="003F465B"/>
    <w:rsid w:val="003F478D"/>
    <w:rsid w:val="003F49E9"/>
    <w:rsid w:val="003F49EB"/>
    <w:rsid w:val="003F4DC5"/>
    <w:rsid w:val="003F531F"/>
    <w:rsid w:val="003F53C1"/>
    <w:rsid w:val="003F61BF"/>
    <w:rsid w:val="003F627A"/>
    <w:rsid w:val="003F6522"/>
    <w:rsid w:val="003F66EF"/>
    <w:rsid w:val="003F67A8"/>
    <w:rsid w:val="003F6C43"/>
    <w:rsid w:val="003F6F69"/>
    <w:rsid w:val="003F6FFF"/>
    <w:rsid w:val="003F7203"/>
    <w:rsid w:val="003F73C8"/>
    <w:rsid w:val="003F7405"/>
    <w:rsid w:val="003F7516"/>
    <w:rsid w:val="003F7567"/>
    <w:rsid w:val="003F786E"/>
    <w:rsid w:val="003F79AF"/>
    <w:rsid w:val="003F7A89"/>
    <w:rsid w:val="003F7B95"/>
    <w:rsid w:val="003F7CC5"/>
    <w:rsid w:val="003F7D3F"/>
    <w:rsid w:val="00400FBC"/>
    <w:rsid w:val="0040126A"/>
    <w:rsid w:val="00401B14"/>
    <w:rsid w:val="00401B7E"/>
    <w:rsid w:val="00401F38"/>
    <w:rsid w:val="0040202A"/>
    <w:rsid w:val="00402037"/>
    <w:rsid w:val="004021FD"/>
    <w:rsid w:val="00402360"/>
    <w:rsid w:val="00402744"/>
    <w:rsid w:val="00402CF7"/>
    <w:rsid w:val="00402D1F"/>
    <w:rsid w:val="00402E45"/>
    <w:rsid w:val="00402EE1"/>
    <w:rsid w:val="004033AA"/>
    <w:rsid w:val="0040373E"/>
    <w:rsid w:val="004039B5"/>
    <w:rsid w:val="00403AE7"/>
    <w:rsid w:val="00403F6B"/>
    <w:rsid w:val="00404231"/>
    <w:rsid w:val="0040436A"/>
    <w:rsid w:val="004045D5"/>
    <w:rsid w:val="004047EC"/>
    <w:rsid w:val="00404910"/>
    <w:rsid w:val="00404A05"/>
    <w:rsid w:val="00404BC1"/>
    <w:rsid w:val="004050C1"/>
    <w:rsid w:val="004053B2"/>
    <w:rsid w:val="00405636"/>
    <w:rsid w:val="00405A7A"/>
    <w:rsid w:val="00405C7B"/>
    <w:rsid w:val="00405CE1"/>
    <w:rsid w:val="00405EE5"/>
    <w:rsid w:val="004060F6"/>
    <w:rsid w:val="004063F8"/>
    <w:rsid w:val="00406BFC"/>
    <w:rsid w:val="00406C8C"/>
    <w:rsid w:val="00406F9F"/>
    <w:rsid w:val="004071D2"/>
    <w:rsid w:val="004072ED"/>
    <w:rsid w:val="0040778B"/>
    <w:rsid w:val="00407994"/>
    <w:rsid w:val="0041054C"/>
    <w:rsid w:val="004105DF"/>
    <w:rsid w:val="00410DE8"/>
    <w:rsid w:val="0041112E"/>
    <w:rsid w:val="00411218"/>
    <w:rsid w:val="00411289"/>
    <w:rsid w:val="00411F4C"/>
    <w:rsid w:val="00412479"/>
    <w:rsid w:val="00412811"/>
    <w:rsid w:val="00412ED9"/>
    <w:rsid w:val="0041304E"/>
    <w:rsid w:val="0041312A"/>
    <w:rsid w:val="00413166"/>
    <w:rsid w:val="004132B7"/>
    <w:rsid w:val="0041335E"/>
    <w:rsid w:val="00413446"/>
    <w:rsid w:val="00413EEE"/>
    <w:rsid w:val="00414284"/>
    <w:rsid w:val="00414443"/>
    <w:rsid w:val="00414628"/>
    <w:rsid w:val="00414665"/>
    <w:rsid w:val="00414BDB"/>
    <w:rsid w:val="00414D96"/>
    <w:rsid w:val="0041506C"/>
    <w:rsid w:val="00415234"/>
    <w:rsid w:val="0041541E"/>
    <w:rsid w:val="0041573D"/>
    <w:rsid w:val="004159CC"/>
    <w:rsid w:val="00415D0A"/>
    <w:rsid w:val="00415F30"/>
    <w:rsid w:val="00415FB5"/>
    <w:rsid w:val="00416195"/>
    <w:rsid w:val="004162A2"/>
    <w:rsid w:val="004169BB"/>
    <w:rsid w:val="0041729D"/>
    <w:rsid w:val="00417399"/>
    <w:rsid w:val="00417836"/>
    <w:rsid w:val="004178C3"/>
    <w:rsid w:val="00417A50"/>
    <w:rsid w:val="00417C8F"/>
    <w:rsid w:val="00417D28"/>
    <w:rsid w:val="00417F74"/>
    <w:rsid w:val="0042009A"/>
    <w:rsid w:val="00420324"/>
    <w:rsid w:val="00420738"/>
    <w:rsid w:val="004209AB"/>
    <w:rsid w:val="00420C37"/>
    <w:rsid w:val="00420DDE"/>
    <w:rsid w:val="00420FE0"/>
    <w:rsid w:val="0042101F"/>
    <w:rsid w:val="00421257"/>
    <w:rsid w:val="00421B03"/>
    <w:rsid w:val="00421B80"/>
    <w:rsid w:val="00421CCF"/>
    <w:rsid w:val="00421CF6"/>
    <w:rsid w:val="00421D62"/>
    <w:rsid w:val="0042211D"/>
    <w:rsid w:val="00422182"/>
    <w:rsid w:val="0042284C"/>
    <w:rsid w:val="00422866"/>
    <w:rsid w:val="00422C37"/>
    <w:rsid w:val="00423165"/>
    <w:rsid w:val="004235B7"/>
    <w:rsid w:val="00423896"/>
    <w:rsid w:val="00423985"/>
    <w:rsid w:val="00423C17"/>
    <w:rsid w:val="00423E22"/>
    <w:rsid w:val="00423E3A"/>
    <w:rsid w:val="00423E7F"/>
    <w:rsid w:val="004246AF"/>
    <w:rsid w:val="00424BD9"/>
    <w:rsid w:val="00424BE1"/>
    <w:rsid w:val="00424E75"/>
    <w:rsid w:val="00424FF8"/>
    <w:rsid w:val="0042540C"/>
    <w:rsid w:val="00425473"/>
    <w:rsid w:val="004255D2"/>
    <w:rsid w:val="00425609"/>
    <w:rsid w:val="004257DD"/>
    <w:rsid w:val="00425CC9"/>
    <w:rsid w:val="00425F1B"/>
    <w:rsid w:val="00425FBA"/>
    <w:rsid w:val="00426023"/>
    <w:rsid w:val="0042604D"/>
    <w:rsid w:val="004260AF"/>
    <w:rsid w:val="0042652B"/>
    <w:rsid w:val="00426651"/>
    <w:rsid w:val="004269D3"/>
    <w:rsid w:val="00426BD7"/>
    <w:rsid w:val="00427188"/>
    <w:rsid w:val="00427472"/>
    <w:rsid w:val="004274D5"/>
    <w:rsid w:val="00427560"/>
    <w:rsid w:val="00427727"/>
    <w:rsid w:val="004279FF"/>
    <w:rsid w:val="00427B69"/>
    <w:rsid w:val="00427C4F"/>
    <w:rsid w:val="00427DDB"/>
    <w:rsid w:val="0043015B"/>
    <w:rsid w:val="00430421"/>
    <w:rsid w:val="00430717"/>
    <w:rsid w:val="004307C2"/>
    <w:rsid w:val="0043099C"/>
    <w:rsid w:val="00431120"/>
    <w:rsid w:val="00431445"/>
    <w:rsid w:val="0043160A"/>
    <w:rsid w:val="0043174E"/>
    <w:rsid w:val="00431AD4"/>
    <w:rsid w:val="00431AF0"/>
    <w:rsid w:val="00431B94"/>
    <w:rsid w:val="00431D36"/>
    <w:rsid w:val="00431D90"/>
    <w:rsid w:val="00432333"/>
    <w:rsid w:val="00432639"/>
    <w:rsid w:val="00432745"/>
    <w:rsid w:val="00432B1D"/>
    <w:rsid w:val="0043317A"/>
    <w:rsid w:val="00433232"/>
    <w:rsid w:val="00433365"/>
    <w:rsid w:val="00433630"/>
    <w:rsid w:val="0043366F"/>
    <w:rsid w:val="004337DE"/>
    <w:rsid w:val="00433885"/>
    <w:rsid w:val="00433C57"/>
    <w:rsid w:val="00433F49"/>
    <w:rsid w:val="00433FF9"/>
    <w:rsid w:val="004342A6"/>
    <w:rsid w:val="00434631"/>
    <w:rsid w:val="004348DA"/>
    <w:rsid w:val="004349B8"/>
    <w:rsid w:val="00434B2C"/>
    <w:rsid w:val="0043540C"/>
    <w:rsid w:val="00435F04"/>
    <w:rsid w:val="0043602A"/>
    <w:rsid w:val="00436460"/>
    <w:rsid w:val="004364D9"/>
    <w:rsid w:val="00436671"/>
    <w:rsid w:val="004369DF"/>
    <w:rsid w:val="004371A7"/>
    <w:rsid w:val="004372D4"/>
    <w:rsid w:val="004372E1"/>
    <w:rsid w:val="004375A1"/>
    <w:rsid w:val="00437A36"/>
    <w:rsid w:val="00440052"/>
    <w:rsid w:val="004406A1"/>
    <w:rsid w:val="00440729"/>
    <w:rsid w:val="00440A9C"/>
    <w:rsid w:val="0044116F"/>
    <w:rsid w:val="00441A34"/>
    <w:rsid w:val="00441AC6"/>
    <w:rsid w:val="00441B34"/>
    <w:rsid w:val="00442013"/>
    <w:rsid w:val="004420D3"/>
    <w:rsid w:val="00442471"/>
    <w:rsid w:val="004426DC"/>
    <w:rsid w:val="0044276C"/>
    <w:rsid w:val="0044294B"/>
    <w:rsid w:val="00442B40"/>
    <w:rsid w:val="00442DE8"/>
    <w:rsid w:val="00443154"/>
    <w:rsid w:val="00443723"/>
    <w:rsid w:val="00443BD5"/>
    <w:rsid w:val="004442A0"/>
    <w:rsid w:val="004443CF"/>
    <w:rsid w:val="00444901"/>
    <w:rsid w:val="00444A60"/>
    <w:rsid w:val="00444B9B"/>
    <w:rsid w:val="00444BEA"/>
    <w:rsid w:val="00444D31"/>
    <w:rsid w:val="00445234"/>
    <w:rsid w:val="004454A5"/>
    <w:rsid w:val="0044593B"/>
    <w:rsid w:val="00445A26"/>
    <w:rsid w:val="00445CB2"/>
    <w:rsid w:val="00446880"/>
    <w:rsid w:val="00446A62"/>
    <w:rsid w:val="00446B4E"/>
    <w:rsid w:val="00446C06"/>
    <w:rsid w:val="00446CFE"/>
    <w:rsid w:val="00447031"/>
    <w:rsid w:val="004470EE"/>
    <w:rsid w:val="00447321"/>
    <w:rsid w:val="0044736D"/>
    <w:rsid w:val="004474C5"/>
    <w:rsid w:val="00447553"/>
    <w:rsid w:val="00447628"/>
    <w:rsid w:val="0044768A"/>
    <w:rsid w:val="0044773F"/>
    <w:rsid w:val="0044799A"/>
    <w:rsid w:val="004479D3"/>
    <w:rsid w:val="00447C7D"/>
    <w:rsid w:val="00447CCF"/>
    <w:rsid w:val="00447E9C"/>
    <w:rsid w:val="00450216"/>
    <w:rsid w:val="0045029A"/>
    <w:rsid w:val="0045044F"/>
    <w:rsid w:val="004505C8"/>
    <w:rsid w:val="00450A49"/>
    <w:rsid w:val="00451233"/>
    <w:rsid w:val="0045172A"/>
    <w:rsid w:val="00451E7F"/>
    <w:rsid w:val="00451F10"/>
    <w:rsid w:val="00451F77"/>
    <w:rsid w:val="00452516"/>
    <w:rsid w:val="004525CC"/>
    <w:rsid w:val="00452B46"/>
    <w:rsid w:val="00452B4E"/>
    <w:rsid w:val="00452E2D"/>
    <w:rsid w:val="00453191"/>
    <w:rsid w:val="004534D7"/>
    <w:rsid w:val="004536A2"/>
    <w:rsid w:val="004537D0"/>
    <w:rsid w:val="00453872"/>
    <w:rsid w:val="00453964"/>
    <w:rsid w:val="00453BCE"/>
    <w:rsid w:val="00453F9D"/>
    <w:rsid w:val="00454365"/>
    <w:rsid w:val="00454688"/>
    <w:rsid w:val="00454902"/>
    <w:rsid w:val="0045499A"/>
    <w:rsid w:val="004549A0"/>
    <w:rsid w:val="00454BCB"/>
    <w:rsid w:val="00454E27"/>
    <w:rsid w:val="00454E2E"/>
    <w:rsid w:val="004551C6"/>
    <w:rsid w:val="0045536F"/>
    <w:rsid w:val="004557DC"/>
    <w:rsid w:val="00455CE3"/>
    <w:rsid w:val="00455D81"/>
    <w:rsid w:val="00456147"/>
    <w:rsid w:val="00456325"/>
    <w:rsid w:val="00456876"/>
    <w:rsid w:val="00456919"/>
    <w:rsid w:val="0045699A"/>
    <w:rsid w:val="00456A26"/>
    <w:rsid w:val="004576DA"/>
    <w:rsid w:val="00457716"/>
    <w:rsid w:val="004579EF"/>
    <w:rsid w:val="004579F9"/>
    <w:rsid w:val="004602B9"/>
    <w:rsid w:val="00460352"/>
    <w:rsid w:val="0046060B"/>
    <w:rsid w:val="00460629"/>
    <w:rsid w:val="0046070A"/>
    <w:rsid w:val="0046078E"/>
    <w:rsid w:val="00460D30"/>
    <w:rsid w:val="00460D8F"/>
    <w:rsid w:val="00460DA3"/>
    <w:rsid w:val="00460E5D"/>
    <w:rsid w:val="00460EA5"/>
    <w:rsid w:val="00460FEB"/>
    <w:rsid w:val="00461082"/>
    <w:rsid w:val="00461247"/>
    <w:rsid w:val="0046129D"/>
    <w:rsid w:val="004614A9"/>
    <w:rsid w:val="00461622"/>
    <w:rsid w:val="00461686"/>
    <w:rsid w:val="00461831"/>
    <w:rsid w:val="00461A84"/>
    <w:rsid w:val="00461B71"/>
    <w:rsid w:val="00461BF2"/>
    <w:rsid w:val="00461C31"/>
    <w:rsid w:val="00461E37"/>
    <w:rsid w:val="00462018"/>
    <w:rsid w:val="00462457"/>
    <w:rsid w:val="00462734"/>
    <w:rsid w:val="00462A4A"/>
    <w:rsid w:val="00463613"/>
    <w:rsid w:val="00463642"/>
    <w:rsid w:val="00463720"/>
    <w:rsid w:val="00463999"/>
    <w:rsid w:val="00463A5C"/>
    <w:rsid w:val="00463F34"/>
    <w:rsid w:val="00464B12"/>
    <w:rsid w:val="00464ED7"/>
    <w:rsid w:val="004650BF"/>
    <w:rsid w:val="004654BC"/>
    <w:rsid w:val="00465876"/>
    <w:rsid w:val="00465A9E"/>
    <w:rsid w:val="00465AFC"/>
    <w:rsid w:val="00465B93"/>
    <w:rsid w:val="00465BD9"/>
    <w:rsid w:val="00465F35"/>
    <w:rsid w:val="00466993"/>
    <w:rsid w:val="004670D9"/>
    <w:rsid w:val="00467257"/>
    <w:rsid w:val="00467441"/>
    <w:rsid w:val="0046785C"/>
    <w:rsid w:val="00467D6C"/>
    <w:rsid w:val="00467F61"/>
    <w:rsid w:val="00470167"/>
    <w:rsid w:val="00470839"/>
    <w:rsid w:val="00470AC9"/>
    <w:rsid w:val="00470C9A"/>
    <w:rsid w:val="00470E18"/>
    <w:rsid w:val="00470E37"/>
    <w:rsid w:val="00470F72"/>
    <w:rsid w:val="004714D5"/>
    <w:rsid w:val="0047167A"/>
    <w:rsid w:val="00471875"/>
    <w:rsid w:val="004718B6"/>
    <w:rsid w:val="0047227B"/>
    <w:rsid w:val="004723F5"/>
    <w:rsid w:val="004723FA"/>
    <w:rsid w:val="0047244B"/>
    <w:rsid w:val="004728D8"/>
    <w:rsid w:val="00472926"/>
    <w:rsid w:val="00472A21"/>
    <w:rsid w:val="00472AFE"/>
    <w:rsid w:val="00472F89"/>
    <w:rsid w:val="00473379"/>
    <w:rsid w:val="0047379F"/>
    <w:rsid w:val="00473ABB"/>
    <w:rsid w:val="0047428F"/>
    <w:rsid w:val="004746F1"/>
    <w:rsid w:val="00474D21"/>
    <w:rsid w:val="00474E3F"/>
    <w:rsid w:val="004757A6"/>
    <w:rsid w:val="00475ACF"/>
    <w:rsid w:val="00476037"/>
    <w:rsid w:val="004760AD"/>
    <w:rsid w:val="0047640B"/>
    <w:rsid w:val="00476623"/>
    <w:rsid w:val="00476BF1"/>
    <w:rsid w:val="0047704B"/>
    <w:rsid w:val="0047733A"/>
    <w:rsid w:val="0047757F"/>
    <w:rsid w:val="0047762E"/>
    <w:rsid w:val="00477B92"/>
    <w:rsid w:val="00480556"/>
    <w:rsid w:val="00480ADD"/>
    <w:rsid w:val="00480C6D"/>
    <w:rsid w:val="004815C7"/>
    <w:rsid w:val="00481630"/>
    <w:rsid w:val="004817BE"/>
    <w:rsid w:val="00481B6B"/>
    <w:rsid w:val="00481C41"/>
    <w:rsid w:val="004820C4"/>
    <w:rsid w:val="004821D6"/>
    <w:rsid w:val="004823FD"/>
    <w:rsid w:val="00482461"/>
    <w:rsid w:val="0048262B"/>
    <w:rsid w:val="00482936"/>
    <w:rsid w:val="00482B20"/>
    <w:rsid w:val="0048305A"/>
    <w:rsid w:val="00483152"/>
    <w:rsid w:val="004831E8"/>
    <w:rsid w:val="004832AF"/>
    <w:rsid w:val="004833DA"/>
    <w:rsid w:val="0048364F"/>
    <w:rsid w:val="00483AD4"/>
    <w:rsid w:val="00483E0E"/>
    <w:rsid w:val="00484438"/>
    <w:rsid w:val="0048485A"/>
    <w:rsid w:val="004849D7"/>
    <w:rsid w:val="00484A01"/>
    <w:rsid w:val="00484AB8"/>
    <w:rsid w:val="00484E0F"/>
    <w:rsid w:val="00484ECD"/>
    <w:rsid w:val="0048589D"/>
    <w:rsid w:val="00485B17"/>
    <w:rsid w:val="00485F20"/>
    <w:rsid w:val="004860B2"/>
    <w:rsid w:val="004860F7"/>
    <w:rsid w:val="00486240"/>
    <w:rsid w:val="004862C7"/>
    <w:rsid w:val="0048652D"/>
    <w:rsid w:val="0048661B"/>
    <w:rsid w:val="00486656"/>
    <w:rsid w:val="004867C2"/>
    <w:rsid w:val="00486D99"/>
    <w:rsid w:val="00486DB2"/>
    <w:rsid w:val="004870CB"/>
    <w:rsid w:val="004872BF"/>
    <w:rsid w:val="004876EA"/>
    <w:rsid w:val="0048783A"/>
    <w:rsid w:val="00487C27"/>
    <w:rsid w:val="00487E27"/>
    <w:rsid w:val="004901B7"/>
    <w:rsid w:val="00490272"/>
    <w:rsid w:val="00490283"/>
    <w:rsid w:val="00490291"/>
    <w:rsid w:val="004905C6"/>
    <w:rsid w:val="004906E3"/>
    <w:rsid w:val="0049088B"/>
    <w:rsid w:val="004908BA"/>
    <w:rsid w:val="00490BAF"/>
    <w:rsid w:val="00490C12"/>
    <w:rsid w:val="00490C5B"/>
    <w:rsid w:val="00490D89"/>
    <w:rsid w:val="00490F90"/>
    <w:rsid w:val="00491590"/>
    <w:rsid w:val="00491AC9"/>
    <w:rsid w:val="00491B53"/>
    <w:rsid w:val="00491C4B"/>
    <w:rsid w:val="00491E10"/>
    <w:rsid w:val="00492084"/>
    <w:rsid w:val="004920C8"/>
    <w:rsid w:val="004922B7"/>
    <w:rsid w:val="00492741"/>
    <w:rsid w:val="00492959"/>
    <w:rsid w:val="00492AA4"/>
    <w:rsid w:val="00492CAA"/>
    <w:rsid w:val="00492D9B"/>
    <w:rsid w:val="00492EDC"/>
    <w:rsid w:val="00492F3E"/>
    <w:rsid w:val="0049320F"/>
    <w:rsid w:val="004933F3"/>
    <w:rsid w:val="0049342B"/>
    <w:rsid w:val="00493710"/>
    <w:rsid w:val="00493991"/>
    <w:rsid w:val="00493B00"/>
    <w:rsid w:val="0049417C"/>
    <w:rsid w:val="004942F7"/>
    <w:rsid w:val="0049431B"/>
    <w:rsid w:val="004945EA"/>
    <w:rsid w:val="00494CB3"/>
    <w:rsid w:val="004952CB"/>
    <w:rsid w:val="00495506"/>
    <w:rsid w:val="0049556C"/>
    <w:rsid w:val="004957F9"/>
    <w:rsid w:val="00495A5B"/>
    <w:rsid w:val="00495C50"/>
    <w:rsid w:val="0049602A"/>
    <w:rsid w:val="0049625E"/>
    <w:rsid w:val="00496734"/>
    <w:rsid w:val="00496CB0"/>
    <w:rsid w:val="00497289"/>
    <w:rsid w:val="00497539"/>
    <w:rsid w:val="004975C1"/>
    <w:rsid w:val="00497945"/>
    <w:rsid w:val="00497A69"/>
    <w:rsid w:val="004A0112"/>
    <w:rsid w:val="004A01C8"/>
    <w:rsid w:val="004A0458"/>
    <w:rsid w:val="004A06B8"/>
    <w:rsid w:val="004A0901"/>
    <w:rsid w:val="004A0DC5"/>
    <w:rsid w:val="004A141F"/>
    <w:rsid w:val="004A163E"/>
    <w:rsid w:val="004A17CE"/>
    <w:rsid w:val="004A1831"/>
    <w:rsid w:val="004A18B5"/>
    <w:rsid w:val="004A2005"/>
    <w:rsid w:val="004A20E2"/>
    <w:rsid w:val="004A241B"/>
    <w:rsid w:val="004A24BD"/>
    <w:rsid w:val="004A25D3"/>
    <w:rsid w:val="004A2E03"/>
    <w:rsid w:val="004A2E2C"/>
    <w:rsid w:val="004A2F10"/>
    <w:rsid w:val="004A31B0"/>
    <w:rsid w:val="004A33D3"/>
    <w:rsid w:val="004A3DC7"/>
    <w:rsid w:val="004A3DE9"/>
    <w:rsid w:val="004A4079"/>
    <w:rsid w:val="004A40E6"/>
    <w:rsid w:val="004A418D"/>
    <w:rsid w:val="004A4660"/>
    <w:rsid w:val="004A4790"/>
    <w:rsid w:val="004A48A7"/>
    <w:rsid w:val="004A4A30"/>
    <w:rsid w:val="004A4B1A"/>
    <w:rsid w:val="004A4E12"/>
    <w:rsid w:val="004A4F18"/>
    <w:rsid w:val="004A5241"/>
    <w:rsid w:val="004A526E"/>
    <w:rsid w:val="004A5320"/>
    <w:rsid w:val="004A551C"/>
    <w:rsid w:val="004A56F4"/>
    <w:rsid w:val="004A5A11"/>
    <w:rsid w:val="004A5B50"/>
    <w:rsid w:val="004A5D83"/>
    <w:rsid w:val="004A6102"/>
    <w:rsid w:val="004A62EA"/>
    <w:rsid w:val="004A64BC"/>
    <w:rsid w:val="004A668E"/>
    <w:rsid w:val="004A686A"/>
    <w:rsid w:val="004A697F"/>
    <w:rsid w:val="004A69D8"/>
    <w:rsid w:val="004A6CAF"/>
    <w:rsid w:val="004A6E52"/>
    <w:rsid w:val="004A6EAD"/>
    <w:rsid w:val="004A6F6B"/>
    <w:rsid w:val="004A7434"/>
    <w:rsid w:val="004A7854"/>
    <w:rsid w:val="004A7977"/>
    <w:rsid w:val="004A7BE1"/>
    <w:rsid w:val="004B012D"/>
    <w:rsid w:val="004B0522"/>
    <w:rsid w:val="004B09B5"/>
    <w:rsid w:val="004B0A2E"/>
    <w:rsid w:val="004B0E13"/>
    <w:rsid w:val="004B0F66"/>
    <w:rsid w:val="004B1076"/>
    <w:rsid w:val="004B1428"/>
    <w:rsid w:val="004B17ED"/>
    <w:rsid w:val="004B1E7F"/>
    <w:rsid w:val="004B21DC"/>
    <w:rsid w:val="004B23FE"/>
    <w:rsid w:val="004B24AC"/>
    <w:rsid w:val="004B2845"/>
    <w:rsid w:val="004B2AE6"/>
    <w:rsid w:val="004B2BD2"/>
    <w:rsid w:val="004B2D4D"/>
    <w:rsid w:val="004B2DA8"/>
    <w:rsid w:val="004B2FEE"/>
    <w:rsid w:val="004B3075"/>
    <w:rsid w:val="004B33A3"/>
    <w:rsid w:val="004B3451"/>
    <w:rsid w:val="004B35EE"/>
    <w:rsid w:val="004B372F"/>
    <w:rsid w:val="004B39AE"/>
    <w:rsid w:val="004B3BB4"/>
    <w:rsid w:val="004B4025"/>
    <w:rsid w:val="004B4503"/>
    <w:rsid w:val="004B4AB0"/>
    <w:rsid w:val="004B4D36"/>
    <w:rsid w:val="004B4D45"/>
    <w:rsid w:val="004B4FEF"/>
    <w:rsid w:val="004B51B5"/>
    <w:rsid w:val="004B543A"/>
    <w:rsid w:val="004B5A19"/>
    <w:rsid w:val="004B5CB9"/>
    <w:rsid w:val="004B5CC2"/>
    <w:rsid w:val="004B6326"/>
    <w:rsid w:val="004B6533"/>
    <w:rsid w:val="004B68C5"/>
    <w:rsid w:val="004B6BFB"/>
    <w:rsid w:val="004B7085"/>
    <w:rsid w:val="004B70EF"/>
    <w:rsid w:val="004B7450"/>
    <w:rsid w:val="004B7667"/>
    <w:rsid w:val="004B7AB5"/>
    <w:rsid w:val="004B7D9B"/>
    <w:rsid w:val="004B7DC0"/>
    <w:rsid w:val="004C0038"/>
    <w:rsid w:val="004C03E3"/>
    <w:rsid w:val="004C0570"/>
    <w:rsid w:val="004C0988"/>
    <w:rsid w:val="004C0A10"/>
    <w:rsid w:val="004C0B9F"/>
    <w:rsid w:val="004C0C97"/>
    <w:rsid w:val="004C0F49"/>
    <w:rsid w:val="004C13A3"/>
    <w:rsid w:val="004C1426"/>
    <w:rsid w:val="004C1AFE"/>
    <w:rsid w:val="004C1C57"/>
    <w:rsid w:val="004C1C72"/>
    <w:rsid w:val="004C2337"/>
    <w:rsid w:val="004C2552"/>
    <w:rsid w:val="004C34A0"/>
    <w:rsid w:val="004C38D4"/>
    <w:rsid w:val="004C3A58"/>
    <w:rsid w:val="004C3CF1"/>
    <w:rsid w:val="004C3E09"/>
    <w:rsid w:val="004C3FE8"/>
    <w:rsid w:val="004C4412"/>
    <w:rsid w:val="004C47B5"/>
    <w:rsid w:val="004C4867"/>
    <w:rsid w:val="004C4C27"/>
    <w:rsid w:val="004C4FA0"/>
    <w:rsid w:val="004C52D9"/>
    <w:rsid w:val="004C5BF2"/>
    <w:rsid w:val="004C5C13"/>
    <w:rsid w:val="004C6A1E"/>
    <w:rsid w:val="004C6D11"/>
    <w:rsid w:val="004C6D97"/>
    <w:rsid w:val="004C786A"/>
    <w:rsid w:val="004C7B48"/>
    <w:rsid w:val="004C7B87"/>
    <w:rsid w:val="004C7C5C"/>
    <w:rsid w:val="004C7E58"/>
    <w:rsid w:val="004D0226"/>
    <w:rsid w:val="004D0308"/>
    <w:rsid w:val="004D030C"/>
    <w:rsid w:val="004D03D4"/>
    <w:rsid w:val="004D06C9"/>
    <w:rsid w:val="004D0746"/>
    <w:rsid w:val="004D0A76"/>
    <w:rsid w:val="004D106D"/>
    <w:rsid w:val="004D1348"/>
    <w:rsid w:val="004D1444"/>
    <w:rsid w:val="004D163E"/>
    <w:rsid w:val="004D18F8"/>
    <w:rsid w:val="004D1B1F"/>
    <w:rsid w:val="004D1E2B"/>
    <w:rsid w:val="004D2199"/>
    <w:rsid w:val="004D22C8"/>
    <w:rsid w:val="004D24F3"/>
    <w:rsid w:val="004D284B"/>
    <w:rsid w:val="004D2C33"/>
    <w:rsid w:val="004D2D17"/>
    <w:rsid w:val="004D331D"/>
    <w:rsid w:val="004D33AE"/>
    <w:rsid w:val="004D33F7"/>
    <w:rsid w:val="004D34E0"/>
    <w:rsid w:val="004D3928"/>
    <w:rsid w:val="004D3D93"/>
    <w:rsid w:val="004D3DC8"/>
    <w:rsid w:val="004D405D"/>
    <w:rsid w:val="004D496F"/>
    <w:rsid w:val="004D4C07"/>
    <w:rsid w:val="004D4C7E"/>
    <w:rsid w:val="004D4EE5"/>
    <w:rsid w:val="004D4F58"/>
    <w:rsid w:val="004D5256"/>
    <w:rsid w:val="004D54E0"/>
    <w:rsid w:val="004D54FA"/>
    <w:rsid w:val="004D58CF"/>
    <w:rsid w:val="004D646B"/>
    <w:rsid w:val="004D6537"/>
    <w:rsid w:val="004D6660"/>
    <w:rsid w:val="004D6679"/>
    <w:rsid w:val="004D6846"/>
    <w:rsid w:val="004D6B6F"/>
    <w:rsid w:val="004D6D90"/>
    <w:rsid w:val="004D6E59"/>
    <w:rsid w:val="004D705C"/>
    <w:rsid w:val="004D71FC"/>
    <w:rsid w:val="004D7849"/>
    <w:rsid w:val="004D7C75"/>
    <w:rsid w:val="004D7D2A"/>
    <w:rsid w:val="004E0041"/>
    <w:rsid w:val="004E0179"/>
    <w:rsid w:val="004E03E5"/>
    <w:rsid w:val="004E0447"/>
    <w:rsid w:val="004E0506"/>
    <w:rsid w:val="004E055A"/>
    <w:rsid w:val="004E0565"/>
    <w:rsid w:val="004E07B9"/>
    <w:rsid w:val="004E08D7"/>
    <w:rsid w:val="004E0B59"/>
    <w:rsid w:val="004E0BB1"/>
    <w:rsid w:val="004E0C00"/>
    <w:rsid w:val="004E0D6C"/>
    <w:rsid w:val="004E0D99"/>
    <w:rsid w:val="004E1050"/>
    <w:rsid w:val="004E18F5"/>
    <w:rsid w:val="004E1AE3"/>
    <w:rsid w:val="004E259B"/>
    <w:rsid w:val="004E25FA"/>
    <w:rsid w:val="004E2663"/>
    <w:rsid w:val="004E2720"/>
    <w:rsid w:val="004E27B7"/>
    <w:rsid w:val="004E2859"/>
    <w:rsid w:val="004E31C2"/>
    <w:rsid w:val="004E3304"/>
    <w:rsid w:val="004E353F"/>
    <w:rsid w:val="004E35DE"/>
    <w:rsid w:val="004E361B"/>
    <w:rsid w:val="004E3649"/>
    <w:rsid w:val="004E389D"/>
    <w:rsid w:val="004E3970"/>
    <w:rsid w:val="004E3AA7"/>
    <w:rsid w:val="004E3CE0"/>
    <w:rsid w:val="004E3D56"/>
    <w:rsid w:val="004E4373"/>
    <w:rsid w:val="004E487D"/>
    <w:rsid w:val="004E4B41"/>
    <w:rsid w:val="004E5010"/>
    <w:rsid w:val="004E51A9"/>
    <w:rsid w:val="004E5372"/>
    <w:rsid w:val="004E5627"/>
    <w:rsid w:val="004E57EE"/>
    <w:rsid w:val="004E5A09"/>
    <w:rsid w:val="004E5C00"/>
    <w:rsid w:val="004E5C51"/>
    <w:rsid w:val="004E5C78"/>
    <w:rsid w:val="004E5D1B"/>
    <w:rsid w:val="004E6206"/>
    <w:rsid w:val="004E650C"/>
    <w:rsid w:val="004E6697"/>
    <w:rsid w:val="004E66B2"/>
    <w:rsid w:val="004E670F"/>
    <w:rsid w:val="004E6B62"/>
    <w:rsid w:val="004E6DAD"/>
    <w:rsid w:val="004E704A"/>
    <w:rsid w:val="004E727F"/>
    <w:rsid w:val="004E76DB"/>
    <w:rsid w:val="004E76F9"/>
    <w:rsid w:val="004E7A88"/>
    <w:rsid w:val="004E7E4A"/>
    <w:rsid w:val="004E7F7B"/>
    <w:rsid w:val="004F0279"/>
    <w:rsid w:val="004F02AC"/>
    <w:rsid w:val="004F03FD"/>
    <w:rsid w:val="004F0605"/>
    <w:rsid w:val="004F0677"/>
    <w:rsid w:val="004F0905"/>
    <w:rsid w:val="004F0CA6"/>
    <w:rsid w:val="004F0F6B"/>
    <w:rsid w:val="004F1331"/>
    <w:rsid w:val="004F13B5"/>
    <w:rsid w:val="004F1498"/>
    <w:rsid w:val="004F14EF"/>
    <w:rsid w:val="004F16D5"/>
    <w:rsid w:val="004F184A"/>
    <w:rsid w:val="004F19F2"/>
    <w:rsid w:val="004F1AB0"/>
    <w:rsid w:val="004F1CAD"/>
    <w:rsid w:val="004F1D73"/>
    <w:rsid w:val="004F1E88"/>
    <w:rsid w:val="004F1EF8"/>
    <w:rsid w:val="004F2442"/>
    <w:rsid w:val="004F2562"/>
    <w:rsid w:val="004F2902"/>
    <w:rsid w:val="004F2903"/>
    <w:rsid w:val="004F29E5"/>
    <w:rsid w:val="004F2A17"/>
    <w:rsid w:val="004F2B2D"/>
    <w:rsid w:val="004F2DF6"/>
    <w:rsid w:val="004F2DFE"/>
    <w:rsid w:val="004F2E48"/>
    <w:rsid w:val="004F35C4"/>
    <w:rsid w:val="004F38F0"/>
    <w:rsid w:val="004F3D44"/>
    <w:rsid w:val="004F43AF"/>
    <w:rsid w:val="004F475B"/>
    <w:rsid w:val="004F484A"/>
    <w:rsid w:val="004F4AC0"/>
    <w:rsid w:val="004F50FD"/>
    <w:rsid w:val="004F5101"/>
    <w:rsid w:val="004F5160"/>
    <w:rsid w:val="004F538C"/>
    <w:rsid w:val="004F5A83"/>
    <w:rsid w:val="004F5D29"/>
    <w:rsid w:val="004F6253"/>
    <w:rsid w:val="004F62CF"/>
    <w:rsid w:val="004F69B2"/>
    <w:rsid w:val="004F6DCE"/>
    <w:rsid w:val="004F6E45"/>
    <w:rsid w:val="004F6FE7"/>
    <w:rsid w:val="004F7118"/>
    <w:rsid w:val="004F733F"/>
    <w:rsid w:val="004F79E4"/>
    <w:rsid w:val="004F7A88"/>
    <w:rsid w:val="004F7B54"/>
    <w:rsid w:val="004F7D4A"/>
    <w:rsid w:val="004F7DB2"/>
    <w:rsid w:val="005000AF"/>
    <w:rsid w:val="00500252"/>
    <w:rsid w:val="00500350"/>
    <w:rsid w:val="005006C8"/>
    <w:rsid w:val="00500880"/>
    <w:rsid w:val="00500BF0"/>
    <w:rsid w:val="00500D8D"/>
    <w:rsid w:val="00500F7C"/>
    <w:rsid w:val="005012F4"/>
    <w:rsid w:val="005019C6"/>
    <w:rsid w:val="00501D64"/>
    <w:rsid w:val="00501DBC"/>
    <w:rsid w:val="00502000"/>
    <w:rsid w:val="00502473"/>
    <w:rsid w:val="005028D8"/>
    <w:rsid w:val="00503012"/>
    <w:rsid w:val="00503480"/>
    <w:rsid w:val="005034E7"/>
    <w:rsid w:val="005035FD"/>
    <w:rsid w:val="00503703"/>
    <w:rsid w:val="005038CF"/>
    <w:rsid w:val="00503F66"/>
    <w:rsid w:val="005049C7"/>
    <w:rsid w:val="00504C5A"/>
    <w:rsid w:val="00505020"/>
    <w:rsid w:val="00505421"/>
    <w:rsid w:val="005054C5"/>
    <w:rsid w:val="005056C4"/>
    <w:rsid w:val="00505746"/>
    <w:rsid w:val="00505DD7"/>
    <w:rsid w:val="00505E96"/>
    <w:rsid w:val="005060C2"/>
    <w:rsid w:val="00506140"/>
    <w:rsid w:val="00506151"/>
    <w:rsid w:val="005061E1"/>
    <w:rsid w:val="00506A16"/>
    <w:rsid w:val="00506B17"/>
    <w:rsid w:val="00506EAC"/>
    <w:rsid w:val="00507AEF"/>
    <w:rsid w:val="00507CB4"/>
    <w:rsid w:val="00510032"/>
    <w:rsid w:val="0051037B"/>
    <w:rsid w:val="005104B0"/>
    <w:rsid w:val="005107F6"/>
    <w:rsid w:val="00510A88"/>
    <w:rsid w:val="00510C70"/>
    <w:rsid w:val="00510ED9"/>
    <w:rsid w:val="0051151D"/>
    <w:rsid w:val="005115AA"/>
    <w:rsid w:val="005118E1"/>
    <w:rsid w:val="00511938"/>
    <w:rsid w:val="0051198F"/>
    <w:rsid w:val="00511A4B"/>
    <w:rsid w:val="0051205B"/>
    <w:rsid w:val="00512525"/>
    <w:rsid w:val="005125A4"/>
    <w:rsid w:val="005126EB"/>
    <w:rsid w:val="00512737"/>
    <w:rsid w:val="00512A01"/>
    <w:rsid w:val="00512C76"/>
    <w:rsid w:val="00512CCC"/>
    <w:rsid w:val="00513217"/>
    <w:rsid w:val="005134A2"/>
    <w:rsid w:val="00513622"/>
    <w:rsid w:val="00513E24"/>
    <w:rsid w:val="0051411A"/>
    <w:rsid w:val="005144F3"/>
    <w:rsid w:val="0051466E"/>
    <w:rsid w:val="005146A6"/>
    <w:rsid w:val="00514AA8"/>
    <w:rsid w:val="00514DB0"/>
    <w:rsid w:val="005150AC"/>
    <w:rsid w:val="00515317"/>
    <w:rsid w:val="005157CD"/>
    <w:rsid w:val="005157DA"/>
    <w:rsid w:val="005159F5"/>
    <w:rsid w:val="00515A23"/>
    <w:rsid w:val="00515C35"/>
    <w:rsid w:val="005161B9"/>
    <w:rsid w:val="00516464"/>
    <w:rsid w:val="00516643"/>
    <w:rsid w:val="00516A26"/>
    <w:rsid w:val="00516D90"/>
    <w:rsid w:val="0051708F"/>
    <w:rsid w:val="005173D9"/>
    <w:rsid w:val="005174BF"/>
    <w:rsid w:val="005176B4"/>
    <w:rsid w:val="00517BED"/>
    <w:rsid w:val="00517D94"/>
    <w:rsid w:val="00517EEE"/>
    <w:rsid w:val="0052012A"/>
    <w:rsid w:val="00520361"/>
    <w:rsid w:val="0052063D"/>
    <w:rsid w:val="0052081E"/>
    <w:rsid w:val="005208BD"/>
    <w:rsid w:val="0052120F"/>
    <w:rsid w:val="005218ED"/>
    <w:rsid w:val="00521928"/>
    <w:rsid w:val="005219CD"/>
    <w:rsid w:val="00521A15"/>
    <w:rsid w:val="00521B49"/>
    <w:rsid w:val="0052215B"/>
    <w:rsid w:val="00522510"/>
    <w:rsid w:val="00522591"/>
    <w:rsid w:val="0052259D"/>
    <w:rsid w:val="005229A2"/>
    <w:rsid w:val="00523131"/>
    <w:rsid w:val="00523351"/>
    <w:rsid w:val="005234C2"/>
    <w:rsid w:val="00523885"/>
    <w:rsid w:val="00523BB9"/>
    <w:rsid w:val="00523CA7"/>
    <w:rsid w:val="00523FF8"/>
    <w:rsid w:val="00523FFC"/>
    <w:rsid w:val="005241E6"/>
    <w:rsid w:val="0052440F"/>
    <w:rsid w:val="00524428"/>
    <w:rsid w:val="005244E9"/>
    <w:rsid w:val="00524582"/>
    <w:rsid w:val="005245D0"/>
    <w:rsid w:val="00524B83"/>
    <w:rsid w:val="00524C4E"/>
    <w:rsid w:val="00524FD0"/>
    <w:rsid w:val="005251E3"/>
    <w:rsid w:val="00525C1F"/>
    <w:rsid w:val="00525C9B"/>
    <w:rsid w:val="005262A3"/>
    <w:rsid w:val="005266CB"/>
    <w:rsid w:val="00526F39"/>
    <w:rsid w:val="00526F49"/>
    <w:rsid w:val="005270E2"/>
    <w:rsid w:val="005272B9"/>
    <w:rsid w:val="0052767B"/>
    <w:rsid w:val="00527712"/>
    <w:rsid w:val="005277BC"/>
    <w:rsid w:val="00527F31"/>
    <w:rsid w:val="005305A5"/>
    <w:rsid w:val="005308A9"/>
    <w:rsid w:val="00531365"/>
    <w:rsid w:val="005314BD"/>
    <w:rsid w:val="005318D3"/>
    <w:rsid w:val="005318F6"/>
    <w:rsid w:val="00531A91"/>
    <w:rsid w:val="00531C26"/>
    <w:rsid w:val="00531CE3"/>
    <w:rsid w:val="00531FAE"/>
    <w:rsid w:val="00532199"/>
    <w:rsid w:val="00532AFD"/>
    <w:rsid w:val="00532B02"/>
    <w:rsid w:val="00532CE8"/>
    <w:rsid w:val="00532E2C"/>
    <w:rsid w:val="00533092"/>
    <w:rsid w:val="00533713"/>
    <w:rsid w:val="00533830"/>
    <w:rsid w:val="00533835"/>
    <w:rsid w:val="00533D01"/>
    <w:rsid w:val="00533E56"/>
    <w:rsid w:val="00534003"/>
    <w:rsid w:val="00534010"/>
    <w:rsid w:val="005340A3"/>
    <w:rsid w:val="00534A29"/>
    <w:rsid w:val="00534F27"/>
    <w:rsid w:val="00535129"/>
    <w:rsid w:val="00535273"/>
    <w:rsid w:val="00535523"/>
    <w:rsid w:val="005358B2"/>
    <w:rsid w:val="00535983"/>
    <w:rsid w:val="00535B60"/>
    <w:rsid w:val="00535C42"/>
    <w:rsid w:val="0053608E"/>
    <w:rsid w:val="0053631C"/>
    <w:rsid w:val="005363A3"/>
    <w:rsid w:val="00536847"/>
    <w:rsid w:val="00537224"/>
    <w:rsid w:val="00537684"/>
    <w:rsid w:val="00540048"/>
    <w:rsid w:val="0054017E"/>
    <w:rsid w:val="005404E6"/>
    <w:rsid w:val="00540566"/>
    <w:rsid w:val="0054057B"/>
    <w:rsid w:val="00540B40"/>
    <w:rsid w:val="00540BDE"/>
    <w:rsid w:val="00540CA8"/>
    <w:rsid w:val="0054107D"/>
    <w:rsid w:val="005410E4"/>
    <w:rsid w:val="005411DD"/>
    <w:rsid w:val="00541494"/>
    <w:rsid w:val="005416FC"/>
    <w:rsid w:val="00541985"/>
    <w:rsid w:val="00541AAF"/>
    <w:rsid w:val="00541F4B"/>
    <w:rsid w:val="00542261"/>
    <w:rsid w:val="005427FA"/>
    <w:rsid w:val="00542980"/>
    <w:rsid w:val="0054298B"/>
    <w:rsid w:val="00542A79"/>
    <w:rsid w:val="00542C19"/>
    <w:rsid w:val="00542EE9"/>
    <w:rsid w:val="0054309F"/>
    <w:rsid w:val="0054317B"/>
    <w:rsid w:val="005433EC"/>
    <w:rsid w:val="005436C1"/>
    <w:rsid w:val="0054377F"/>
    <w:rsid w:val="00543864"/>
    <w:rsid w:val="00543B1D"/>
    <w:rsid w:val="00543BF5"/>
    <w:rsid w:val="00543D7D"/>
    <w:rsid w:val="005441E1"/>
    <w:rsid w:val="00544314"/>
    <w:rsid w:val="00544C7F"/>
    <w:rsid w:val="00544CC4"/>
    <w:rsid w:val="00544D02"/>
    <w:rsid w:val="00544D75"/>
    <w:rsid w:val="00544F13"/>
    <w:rsid w:val="005453F3"/>
    <w:rsid w:val="005454C3"/>
    <w:rsid w:val="00545768"/>
    <w:rsid w:val="005458E7"/>
    <w:rsid w:val="005459EC"/>
    <w:rsid w:val="00545B0C"/>
    <w:rsid w:val="00545F39"/>
    <w:rsid w:val="005474B1"/>
    <w:rsid w:val="00547698"/>
    <w:rsid w:val="00547826"/>
    <w:rsid w:val="00547C3C"/>
    <w:rsid w:val="00547D06"/>
    <w:rsid w:val="00547E9B"/>
    <w:rsid w:val="0055009D"/>
    <w:rsid w:val="005501EC"/>
    <w:rsid w:val="00550349"/>
    <w:rsid w:val="00550601"/>
    <w:rsid w:val="005507F3"/>
    <w:rsid w:val="00550C26"/>
    <w:rsid w:val="00550CB5"/>
    <w:rsid w:val="00550E1D"/>
    <w:rsid w:val="00550E20"/>
    <w:rsid w:val="00550ED9"/>
    <w:rsid w:val="005514CB"/>
    <w:rsid w:val="00551540"/>
    <w:rsid w:val="005517A5"/>
    <w:rsid w:val="00551891"/>
    <w:rsid w:val="005518ED"/>
    <w:rsid w:val="00551B4A"/>
    <w:rsid w:val="00551EDA"/>
    <w:rsid w:val="00551F03"/>
    <w:rsid w:val="00552140"/>
    <w:rsid w:val="00552866"/>
    <w:rsid w:val="005528A1"/>
    <w:rsid w:val="00552CCB"/>
    <w:rsid w:val="00552D62"/>
    <w:rsid w:val="00552EA9"/>
    <w:rsid w:val="0055356A"/>
    <w:rsid w:val="00553865"/>
    <w:rsid w:val="005539D6"/>
    <w:rsid w:val="00553B5B"/>
    <w:rsid w:val="00553CB6"/>
    <w:rsid w:val="00553D6A"/>
    <w:rsid w:val="00553DB6"/>
    <w:rsid w:val="00553F5B"/>
    <w:rsid w:val="005540D4"/>
    <w:rsid w:val="00554235"/>
    <w:rsid w:val="005542DF"/>
    <w:rsid w:val="00554466"/>
    <w:rsid w:val="0055471D"/>
    <w:rsid w:val="00554AA3"/>
    <w:rsid w:val="00554BEE"/>
    <w:rsid w:val="00555278"/>
    <w:rsid w:val="00555CFB"/>
    <w:rsid w:val="00555D15"/>
    <w:rsid w:val="00555DAE"/>
    <w:rsid w:val="00555DFF"/>
    <w:rsid w:val="00556071"/>
    <w:rsid w:val="00556301"/>
    <w:rsid w:val="00556559"/>
    <w:rsid w:val="00556688"/>
    <w:rsid w:val="00556758"/>
    <w:rsid w:val="0055696C"/>
    <w:rsid w:val="00556CEB"/>
    <w:rsid w:val="005570B5"/>
    <w:rsid w:val="005570C3"/>
    <w:rsid w:val="00557578"/>
    <w:rsid w:val="005575C7"/>
    <w:rsid w:val="005576D4"/>
    <w:rsid w:val="00557C7A"/>
    <w:rsid w:val="00557DBA"/>
    <w:rsid w:val="00557DD6"/>
    <w:rsid w:val="00557E86"/>
    <w:rsid w:val="0056023C"/>
    <w:rsid w:val="00560455"/>
    <w:rsid w:val="005604C6"/>
    <w:rsid w:val="005609E9"/>
    <w:rsid w:val="0056108F"/>
    <w:rsid w:val="005615A8"/>
    <w:rsid w:val="00561826"/>
    <w:rsid w:val="00561A6E"/>
    <w:rsid w:val="00561CBA"/>
    <w:rsid w:val="00561E27"/>
    <w:rsid w:val="00561F50"/>
    <w:rsid w:val="00562099"/>
    <w:rsid w:val="005622DB"/>
    <w:rsid w:val="005625C3"/>
    <w:rsid w:val="00562611"/>
    <w:rsid w:val="005627DB"/>
    <w:rsid w:val="0056280C"/>
    <w:rsid w:val="00562939"/>
    <w:rsid w:val="005637CD"/>
    <w:rsid w:val="00563B7C"/>
    <w:rsid w:val="00563BAA"/>
    <w:rsid w:val="00563BAF"/>
    <w:rsid w:val="00563FF4"/>
    <w:rsid w:val="0056490A"/>
    <w:rsid w:val="0056554B"/>
    <w:rsid w:val="0056568F"/>
    <w:rsid w:val="0056572F"/>
    <w:rsid w:val="00565BCA"/>
    <w:rsid w:val="00565D6B"/>
    <w:rsid w:val="0056654E"/>
    <w:rsid w:val="00566872"/>
    <w:rsid w:val="00566928"/>
    <w:rsid w:val="00566A47"/>
    <w:rsid w:val="00566BA4"/>
    <w:rsid w:val="00566CAD"/>
    <w:rsid w:val="0056721C"/>
    <w:rsid w:val="0056747A"/>
    <w:rsid w:val="00567663"/>
    <w:rsid w:val="005677A5"/>
    <w:rsid w:val="00567C44"/>
    <w:rsid w:val="00567DDF"/>
    <w:rsid w:val="00567E4B"/>
    <w:rsid w:val="00567ED2"/>
    <w:rsid w:val="00570561"/>
    <w:rsid w:val="005706F0"/>
    <w:rsid w:val="00570A30"/>
    <w:rsid w:val="00570C41"/>
    <w:rsid w:val="00570D6E"/>
    <w:rsid w:val="00570DAE"/>
    <w:rsid w:val="005712CB"/>
    <w:rsid w:val="00571568"/>
    <w:rsid w:val="005727D8"/>
    <w:rsid w:val="00572AAA"/>
    <w:rsid w:val="00572E48"/>
    <w:rsid w:val="005730CA"/>
    <w:rsid w:val="00573376"/>
    <w:rsid w:val="0057347E"/>
    <w:rsid w:val="0057355A"/>
    <w:rsid w:val="00573CE3"/>
    <w:rsid w:val="00573FD9"/>
    <w:rsid w:val="00574832"/>
    <w:rsid w:val="005748AD"/>
    <w:rsid w:val="00574B1E"/>
    <w:rsid w:val="00574FD9"/>
    <w:rsid w:val="00575F8E"/>
    <w:rsid w:val="005760D4"/>
    <w:rsid w:val="00576117"/>
    <w:rsid w:val="005763D0"/>
    <w:rsid w:val="00576498"/>
    <w:rsid w:val="005764A2"/>
    <w:rsid w:val="00576661"/>
    <w:rsid w:val="00576815"/>
    <w:rsid w:val="00576943"/>
    <w:rsid w:val="00576D2E"/>
    <w:rsid w:val="005770C8"/>
    <w:rsid w:val="00577150"/>
    <w:rsid w:val="005772EE"/>
    <w:rsid w:val="005777A3"/>
    <w:rsid w:val="00577AED"/>
    <w:rsid w:val="00577BA2"/>
    <w:rsid w:val="00577DAF"/>
    <w:rsid w:val="00577E02"/>
    <w:rsid w:val="00577EAE"/>
    <w:rsid w:val="0058053A"/>
    <w:rsid w:val="005808A9"/>
    <w:rsid w:val="00580BEA"/>
    <w:rsid w:val="00581072"/>
    <w:rsid w:val="00581095"/>
    <w:rsid w:val="00581478"/>
    <w:rsid w:val="005816EB"/>
    <w:rsid w:val="0058195F"/>
    <w:rsid w:val="00581AF3"/>
    <w:rsid w:val="00581B0B"/>
    <w:rsid w:val="00582255"/>
    <w:rsid w:val="005822D9"/>
    <w:rsid w:val="0058250B"/>
    <w:rsid w:val="005825BF"/>
    <w:rsid w:val="005826D4"/>
    <w:rsid w:val="005828B3"/>
    <w:rsid w:val="00582E36"/>
    <w:rsid w:val="005835F9"/>
    <w:rsid w:val="00583676"/>
    <w:rsid w:val="005839B0"/>
    <w:rsid w:val="00583B0B"/>
    <w:rsid w:val="00583E28"/>
    <w:rsid w:val="00583E96"/>
    <w:rsid w:val="00583EA7"/>
    <w:rsid w:val="00583F6F"/>
    <w:rsid w:val="00584111"/>
    <w:rsid w:val="0058411C"/>
    <w:rsid w:val="00584164"/>
    <w:rsid w:val="00584196"/>
    <w:rsid w:val="00584252"/>
    <w:rsid w:val="00584C8E"/>
    <w:rsid w:val="00584EFA"/>
    <w:rsid w:val="00584F1F"/>
    <w:rsid w:val="0058538D"/>
    <w:rsid w:val="00585584"/>
    <w:rsid w:val="00585B66"/>
    <w:rsid w:val="00586437"/>
    <w:rsid w:val="0058648F"/>
    <w:rsid w:val="0058676B"/>
    <w:rsid w:val="00586928"/>
    <w:rsid w:val="00586AE3"/>
    <w:rsid w:val="005871FB"/>
    <w:rsid w:val="0058762A"/>
    <w:rsid w:val="00587D7E"/>
    <w:rsid w:val="00587E63"/>
    <w:rsid w:val="00587FC2"/>
    <w:rsid w:val="005901C8"/>
    <w:rsid w:val="0059028F"/>
    <w:rsid w:val="005903FD"/>
    <w:rsid w:val="00590477"/>
    <w:rsid w:val="005909F0"/>
    <w:rsid w:val="00590BE2"/>
    <w:rsid w:val="00590C54"/>
    <w:rsid w:val="00590CFA"/>
    <w:rsid w:val="00590DA4"/>
    <w:rsid w:val="00590E59"/>
    <w:rsid w:val="00591011"/>
    <w:rsid w:val="005915AA"/>
    <w:rsid w:val="00591785"/>
    <w:rsid w:val="005917D5"/>
    <w:rsid w:val="00591990"/>
    <w:rsid w:val="00591D2E"/>
    <w:rsid w:val="005920A6"/>
    <w:rsid w:val="005921E1"/>
    <w:rsid w:val="005925C2"/>
    <w:rsid w:val="00592BD8"/>
    <w:rsid w:val="00592E35"/>
    <w:rsid w:val="00592FFE"/>
    <w:rsid w:val="005936EC"/>
    <w:rsid w:val="005936FF"/>
    <w:rsid w:val="00593A21"/>
    <w:rsid w:val="00593EE3"/>
    <w:rsid w:val="00593F86"/>
    <w:rsid w:val="00594227"/>
    <w:rsid w:val="00594473"/>
    <w:rsid w:val="0059453F"/>
    <w:rsid w:val="005945DB"/>
    <w:rsid w:val="00594728"/>
    <w:rsid w:val="00594BB3"/>
    <w:rsid w:val="00594CBB"/>
    <w:rsid w:val="00595051"/>
    <w:rsid w:val="005950D4"/>
    <w:rsid w:val="00595343"/>
    <w:rsid w:val="00595433"/>
    <w:rsid w:val="00595709"/>
    <w:rsid w:val="00595770"/>
    <w:rsid w:val="00595CA1"/>
    <w:rsid w:val="00595E7B"/>
    <w:rsid w:val="00595ECE"/>
    <w:rsid w:val="00595FE3"/>
    <w:rsid w:val="00596031"/>
    <w:rsid w:val="005960AA"/>
    <w:rsid w:val="00596194"/>
    <w:rsid w:val="00596302"/>
    <w:rsid w:val="00596C47"/>
    <w:rsid w:val="00596DB1"/>
    <w:rsid w:val="00596EF8"/>
    <w:rsid w:val="005972DE"/>
    <w:rsid w:val="0059733A"/>
    <w:rsid w:val="00597C1E"/>
    <w:rsid w:val="00597D25"/>
    <w:rsid w:val="00597EE2"/>
    <w:rsid w:val="00597F49"/>
    <w:rsid w:val="005A014A"/>
    <w:rsid w:val="005A036B"/>
    <w:rsid w:val="005A03EC"/>
    <w:rsid w:val="005A0838"/>
    <w:rsid w:val="005A0A89"/>
    <w:rsid w:val="005A0D01"/>
    <w:rsid w:val="005A110F"/>
    <w:rsid w:val="005A11FE"/>
    <w:rsid w:val="005A15F7"/>
    <w:rsid w:val="005A19DC"/>
    <w:rsid w:val="005A1CD6"/>
    <w:rsid w:val="005A258B"/>
    <w:rsid w:val="005A28BD"/>
    <w:rsid w:val="005A2A7E"/>
    <w:rsid w:val="005A2CA3"/>
    <w:rsid w:val="005A2FBB"/>
    <w:rsid w:val="005A3153"/>
    <w:rsid w:val="005A3303"/>
    <w:rsid w:val="005A3345"/>
    <w:rsid w:val="005A3359"/>
    <w:rsid w:val="005A38C0"/>
    <w:rsid w:val="005A3AB0"/>
    <w:rsid w:val="005A3C35"/>
    <w:rsid w:val="005A3D4B"/>
    <w:rsid w:val="005A4502"/>
    <w:rsid w:val="005A4E54"/>
    <w:rsid w:val="005A543A"/>
    <w:rsid w:val="005A55CD"/>
    <w:rsid w:val="005A5A28"/>
    <w:rsid w:val="005A5E0B"/>
    <w:rsid w:val="005A6558"/>
    <w:rsid w:val="005A67D0"/>
    <w:rsid w:val="005A6801"/>
    <w:rsid w:val="005A6B5C"/>
    <w:rsid w:val="005A7080"/>
    <w:rsid w:val="005A7683"/>
    <w:rsid w:val="005B0439"/>
    <w:rsid w:val="005B0499"/>
    <w:rsid w:val="005B057F"/>
    <w:rsid w:val="005B0625"/>
    <w:rsid w:val="005B09A8"/>
    <w:rsid w:val="005B0AB2"/>
    <w:rsid w:val="005B0B99"/>
    <w:rsid w:val="005B0BEF"/>
    <w:rsid w:val="005B0CFD"/>
    <w:rsid w:val="005B0D49"/>
    <w:rsid w:val="005B0E58"/>
    <w:rsid w:val="005B0EE1"/>
    <w:rsid w:val="005B146F"/>
    <w:rsid w:val="005B17E7"/>
    <w:rsid w:val="005B188F"/>
    <w:rsid w:val="005B1A07"/>
    <w:rsid w:val="005B1AA5"/>
    <w:rsid w:val="005B1AFB"/>
    <w:rsid w:val="005B1BA6"/>
    <w:rsid w:val="005B1CDA"/>
    <w:rsid w:val="005B20CA"/>
    <w:rsid w:val="005B2294"/>
    <w:rsid w:val="005B22BF"/>
    <w:rsid w:val="005B29D7"/>
    <w:rsid w:val="005B2AED"/>
    <w:rsid w:val="005B2D26"/>
    <w:rsid w:val="005B2EF7"/>
    <w:rsid w:val="005B305C"/>
    <w:rsid w:val="005B3915"/>
    <w:rsid w:val="005B3CF2"/>
    <w:rsid w:val="005B4563"/>
    <w:rsid w:val="005B46D5"/>
    <w:rsid w:val="005B485A"/>
    <w:rsid w:val="005B48D8"/>
    <w:rsid w:val="005B5121"/>
    <w:rsid w:val="005B59AA"/>
    <w:rsid w:val="005B5C1F"/>
    <w:rsid w:val="005B5C61"/>
    <w:rsid w:val="005B5C7B"/>
    <w:rsid w:val="005B5D5F"/>
    <w:rsid w:val="005B5D94"/>
    <w:rsid w:val="005B5FAB"/>
    <w:rsid w:val="005B620C"/>
    <w:rsid w:val="005B6372"/>
    <w:rsid w:val="005B694A"/>
    <w:rsid w:val="005B6C83"/>
    <w:rsid w:val="005B6D30"/>
    <w:rsid w:val="005B70C6"/>
    <w:rsid w:val="005B7433"/>
    <w:rsid w:val="005B7799"/>
    <w:rsid w:val="005B7C3F"/>
    <w:rsid w:val="005B7DA8"/>
    <w:rsid w:val="005B7E62"/>
    <w:rsid w:val="005B7F1C"/>
    <w:rsid w:val="005C0018"/>
    <w:rsid w:val="005C01E4"/>
    <w:rsid w:val="005C02F9"/>
    <w:rsid w:val="005C039E"/>
    <w:rsid w:val="005C05E9"/>
    <w:rsid w:val="005C0E98"/>
    <w:rsid w:val="005C10DF"/>
    <w:rsid w:val="005C12FC"/>
    <w:rsid w:val="005C1395"/>
    <w:rsid w:val="005C1A6F"/>
    <w:rsid w:val="005C203B"/>
    <w:rsid w:val="005C2126"/>
    <w:rsid w:val="005C23CC"/>
    <w:rsid w:val="005C26DA"/>
    <w:rsid w:val="005C28BA"/>
    <w:rsid w:val="005C357D"/>
    <w:rsid w:val="005C3788"/>
    <w:rsid w:val="005C399C"/>
    <w:rsid w:val="005C3A11"/>
    <w:rsid w:val="005C3B27"/>
    <w:rsid w:val="005C3DEF"/>
    <w:rsid w:val="005C3E76"/>
    <w:rsid w:val="005C3ED0"/>
    <w:rsid w:val="005C3F13"/>
    <w:rsid w:val="005C43A6"/>
    <w:rsid w:val="005C444E"/>
    <w:rsid w:val="005C47C5"/>
    <w:rsid w:val="005C49F9"/>
    <w:rsid w:val="005C4A70"/>
    <w:rsid w:val="005C4E3C"/>
    <w:rsid w:val="005C515D"/>
    <w:rsid w:val="005C51A4"/>
    <w:rsid w:val="005C55CA"/>
    <w:rsid w:val="005C65B8"/>
    <w:rsid w:val="005C6A56"/>
    <w:rsid w:val="005C6C51"/>
    <w:rsid w:val="005C6D84"/>
    <w:rsid w:val="005C6DE3"/>
    <w:rsid w:val="005C6FC6"/>
    <w:rsid w:val="005C72B0"/>
    <w:rsid w:val="005C7624"/>
    <w:rsid w:val="005C7A00"/>
    <w:rsid w:val="005C7C76"/>
    <w:rsid w:val="005C7F3C"/>
    <w:rsid w:val="005C7F66"/>
    <w:rsid w:val="005C7F70"/>
    <w:rsid w:val="005C7FB0"/>
    <w:rsid w:val="005D061E"/>
    <w:rsid w:val="005D0776"/>
    <w:rsid w:val="005D0AFF"/>
    <w:rsid w:val="005D0D15"/>
    <w:rsid w:val="005D0DB8"/>
    <w:rsid w:val="005D0FDB"/>
    <w:rsid w:val="005D1226"/>
    <w:rsid w:val="005D164F"/>
    <w:rsid w:val="005D17CE"/>
    <w:rsid w:val="005D1DF6"/>
    <w:rsid w:val="005D1E5B"/>
    <w:rsid w:val="005D1F90"/>
    <w:rsid w:val="005D2821"/>
    <w:rsid w:val="005D2C0F"/>
    <w:rsid w:val="005D2C7C"/>
    <w:rsid w:val="005D2E32"/>
    <w:rsid w:val="005D2E9B"/>
    <w:rsid w:val="005D309A"/>
    <w:rsid w:val="005D3375"/>
    <w:rsid w:val="005D3DB7"/>
    <w:rsid w:val="005D3E6C"/>
    <w:rsid w:val="005D3E9A"/>
    <w:rsid w:val="005D3F71"/>
    <w:rsid w:val="005D43A1"/>
    <w:rsid w:val="005D4548"/>
    <w:rsid w:val="005D48BB"/>
    <w:rsid w:val="005D4900"/>
    <w:rsid w:val="005D4B47"/>
    <w:rsid w:val="005D4FB7"/>
    <w:rsid w:val="005D5142"/>
    <w:rsid w:val="005D567E"/>
    <w:rsid w:val="005D56AA"/>
    <w:rsid w:val="005D5919"/>
    <w:rsid w:val="005D5AB0"/>
    <w:rsid w:val="005D5F1D"/>
    <w:rsid w:val="005D619C"/>
    <w:rsid w:val="005D62EE"/>
    <w:rsid w:val="005D68A8"/>
    <w:rsid w:val="005D6AA9"/>
    <w:rsid w:val="005D6CCB"/>
    <w:rsid w:val="005D7628"/>
    <w:rsid w:val="005D76F6"/>
    <w:rsid w:val="005D78DA"/>
    <w:rsid w:val="005D7BFE"/>
    <w:rsid w:val="005E0082"/>
    <w:rsid w:val="005E0386"/>
    <w:rsid w:val="005E048D"/>
    <w:rsid w:val="005E055A"/>
    <w:rsid w:val="005E0691"/>
    <w:rsid w:val="005E0AAF"/>
    <w:rsid w:val="005E0BA4"/>
    <w:rsid w:val="005E105A"/>
    <w:rsid w:val="005E1149"/>
    <w:rsid w:val="005E1219"/>
    <w:rsid w:val="005E13A4"/>
    <w:rsid w:val="005E15FC"/>
    <w:rsid w:val="005E17B5"/>
    <w:rsid w:val="005E1D6B"/>
    <w:rsid w:val="005E1ECD"/>
    <w:rsid w:val="005E246C"/>
    <w:rsid w:val="005E280A"/>
    <w:rsid w:val="005E2865"/>
    <w:rsid w:val="005E2AC9"/>
    <w:rsid w:val="005E2BB5"/>
    <w:rsid w:val="005E3279"/>
    <w:rsid w:val="005E3D23"/>
    <w:rsid w:val="005E3F68"/>
    <w:rsid w:val="005E4172"/>
    <w:rsid w:val="005E423A"/>
    <w:rsid w:val="005E4631"/>
    <w:rsid w:val="005E4635"/>
    <w:rsid w:val="005E4664"/>
    <w:rsid w:val="005E490A"/>
    <w:rsid w:val="005E4AD0"/>
    <w:rsid w:val="005E4B35"/>
    <w:rsid w:val="005E4B3F"/>
    <w:rsid w:val="005E4E6E"/>
    <w:rsid w:val="005E5436"/>
    <w:rsid w:val="005E5449"/>
    <w:rsid w:val="005E5544"/>
    <w:rsid w:val="005E5649"/>
    <w:rsid w:val="005E57D0"/>
    <w:rsid w:val="005E5800"/>
    <w:rsid w:val="005E58F8"/>
    <w:rsid w:val="005E5F97"/>
    <w:rsid w:val="005E65E3"/>
    <w:rsid w:val="005E6718"/>
    <w:rsid w:val="005E6932"/>
    <w:rsid w:val="005E6B60"/>
    <w:rsid w:val="005E7216"/>
    <w:rsid w:val="005E72D2"/>
    <w:rsid w:val="005E78AA"/>
    <w:rsid w:val="005E794A"/>
    <w:rsid w:val="005E7F66"/>
    <w:rsid w:val="005F0030"/>
    <w:rsid w:val="005F0783"/>
    <w:rsid w:val="005F0C79"/>
    <w:rsid w:val="005F0CCA"/>
    <w:rsid w:val="005F0D36"/>
    <w:rsid w:val="005F0E83"/>
    <w:rsid w:val="005F134C"/>
    <w:rsid w:val="005F13B9"/>
    <w:rsid w:val="005F18C3"/>
    <w:rsid w:val="005F1E2F"/>
    <w:rsid w:val="005F1FE0"/>
    <w:rsid w:val="005F2105"/>
    <w:rsid w:val="005F21E7"/>
    <w:rsid w:val="005F250A"/>
    <w:rsid w:val="005F261C"/>
    <w:rsid w:val="005F27F6"/>
    <w:rsid w:val="005F2B1A"/>
    <w:rsid w:val="005F312D"/>
    <w:rsid w:val="005F3426"/>
    <w:rsid w:val="005F3D89"/>
    <w:rsid w:val="005F3EBC"/>
    <w:rsid w:val="005F459F"/>
    <w:rsid w:val="005F461E"/>
    <w:rsid w:val="005F4C2C"/>
    <w:rsid w:val="005F5136"/>
    <w:rsid w:val="005F5478"/>
    <w:rsid w:val="005F5610"/>
    <w:rsid w:val="005F5896"/>
    <w:rsid w:val="005F5AC4"/>
    <w:rsid w:val="005F5B1D"/>
    <w:rsid w:val="005F620C"/>
    <w:rsid w:val="005F6B63"/>
    <w:rsid w:val="005F6C7C"/>
    <w:rsid w:val="005F6EFB"/>
    <w:rsid w:val="005F6F4A"/>
    <w:rsid w:val="005F702F"/>
    <w:rsid w:val="005F7075"/>
    <w:rsid w:val="005F7318"/>
    <w:rsid w:val="005F73FA"/>
    <w:rsid w:val="005F78B4"/>
    <w:rsid w:val="005F7913"/>
    <w:rsid w:val="005F7B6A"/>
    <w:rsid w:val="005F7F07"/>
    <w:rsid w:val="005F7FD1"/>
    <w:rsid w:val="00600661"/>
    <w:rsid w:val="00600992"/>
    <w:rsid w:val="00601258"/>
    <w:rsid w:val="00601AE9"/>
    <w:rsid w:val="00601F3A"/>
    <w:rsid w:val="00601F72"/>
    <w:rsid w:val="006021D2"/>
    <w:rsid w:val="00602513"/>
    <w:rsid w:val="0060274B"/>
    <w:rsid w:val="0060281F"/>
    <w:rsid w:val="00602A1C"/>
    <w:rsid w:val="00602ACA"/>
    <w:rsid w:val="00602B01"/>
    <w:rsid w:val="00602B19"/>
    <w:rsid w:val="00602B25"/>
    <w:rsid w:val="00602E22"/>
    <w:rsid w:val="00602EFF"/>
    <w:rsid w:val="006031F2"/>
    <w:rsid w:val="0060344C"/>
    <w:rsid w:val="00603725"/>
    <w:rsid w:val="0060396D"/>
    <w:rsid w:val="0060433D"/>
    <w:rsid w:val="00604362"/>
    <w:rsid w:val="006045F5"/>
    <w:rsid w:val="00604BB0"/>
    <w:rsid w:val="00604F9B"/>
    <w:rsid w:val="0060509D"/>
    <w:rsid w:val="0060513B"/>
    <w:rsid w:val="0060579B"/>
    <w:rsid w:val="006059C3"/>
    <w:rsid w:val="00605FFE"/>
    <w:rsid w:val="006060BC"/>
    <w:rsid w:val="0060626B"/>
    <w:rsid w:val="0060661E"/>
    <w:rsid w:val="006068C8"/>
    <w:rsid w:val="00606A80"/>
    <w:rsid w:val="00606AFF"/>
    <w:rsid w:val="00606D8B"/>
    <w:rsid w:val="00606F97"/>
    <w:rsid w:val="00606FA8"/>
    <w:rsid w:val="0060701D"/>
    <w:rsid w:val="006076C2"/>
    <w:rsid w:val="0060781E"/>
    <w:rsid w:val="00607A15"/>
    <w:rsid w:val="00607AA2"/>
    <w:rsid w:val="006102E2"/>
    <w:rsid w:val="00610758"/>
    <w:rsid w:val="00610900"/>
    <w:rsid w:val="00611045"/>
    <w:rsid w:val="0061120D"/>
    <w:rsid w:val="00611D96"/>
    <w:rsid w:val="00612085"/>
    <w:rsid w:val="00612198"/>
    <w:rsid w:val="00612318"/>
    <w:rsid w:val="00612411"/>
    <w:rsid w:val="0061247B"/>
    <w:rsid w:val="00612553"/>
    <w:rsid w:val="00612B1F"/>
    <w:rsid w:val="00612C09"/>
    <w:rsid w:val="00612DAF"/>
    <w:rsid w:val="00612E7E"/>
    <w:rsid w:val="00612F26"/>
    <w:rsid w:val="006130F1"/>
    <w:rsid w:val="006133C0"/>
    <w:rsid w:val="0061349B"/>
    <w:rsid w:val="0061391C"/>
    <w:rsid w:val="00613A6D"/>
    <w:rsid w:val="00613C81"/>
    <w:rsid w:val="00614001"/>
    <w:rsid w:val="00614006"/>
    <w:rsid w:val="0061420E"/>
    <w:rsid w:val="00614694"/>
    <w:rsid w:val="006148FB"/>
    <w:rsid w:val="00614C20"/>
    <w:rsid w:val="00614CF0"/>
    <w:rsid w:val="00614F4B"/>
    <w:rsid w:val="006150AC"/>
    <w:rsid w:val="006150C1"/>
    <w:rsid w:val="0061527A"/>
    <w:rsid w:val="006152C6"/>
    <w:rsid w:val="00615510"/>
    <w:rsid w:val="00615518"/>
    <w:rsid w:val="00615654"/>
    <w:rsid w:val="006156EA"/>
    <w:rsid w:val="006158AD"/>
    <w:rsid w:val="00615F9A"/>
    <w:rsid w:val="00615FE6"/>
    <w:rsid w:val="0061617F"/>
    <w:rsid w:val="00616271"/>
    <w:rsid w:val="00616540"/>
    <w:rsid w:val="00616589"/>
    <w:rsid w:val="00616592"/>
    <w:rsid w:val="00616AC2"/>
    <w:rsid w:val="006172DE"/>
    <w:rsid w:val="00617524"/>
    <w:rsid w:val="00617584"/>
    <w:rsid w:val="006176EC"/>
    <w:rsid w:val="00617CD4"/>
    <w:rsid w:val="0062020E"/>
    <w:rsid w:val="006202DD"/>
    <w:rsid w:val="00620454"/>
    <w:rsid w:val="00620562"/>
    <w:rsid w:val="006207AD"/>
    <w:rsid w:val="00620B3D"/>
    <w:rsid w:val="006214C9"/>
    <w:rsid w:val="0062192E"/>
    <w:rsid w:val="00622030"/>
    <w:rsid w:val="00622064"/>
    <w:rsid w:val="006222ED"/>
    <w:rsid w:val="00622F6D"/>
    <w:rsid w:val="00623238"/>
    <w:rsid w:val="006232D3"/>
    <w:rsid w:val="00623606"/>
    <w:rsid w:val="00623744"/>
    <w:rsid w:val="006237FD"/>
    <w:rsid w:val="00623B48"/>
    <w:rsid w:val="00623C83"/>
    <w:rsid w:val="00623E3D"/>
    <w:rsid w:val="00624052"/>
    <w:rsid w:val="0062410C"/>
    <w:rsid w:val="006241AF"/>
    <w:rsid w:val="00624285"/>
    <w:rsid w:val="00624413"/>
    <w:rsid w:val="006247C5"/>
    <w:rsid w:val="00625633"/>
    <w:rsid w:val="0062598A"/>
    <w:rsid w:val="006259FB"/>
    <w:rsid w:val="00625A1C"/>
    <w:rsid w:val="00625B87"/>
    <w:rsid w:val="00625BDB"/>
    <w:rsid w:val="00625D83"/>
    <w:rsid w:val="00626D18"/>
    <w:rsid w:val="00626E5B"/>
    <w:rsid w:val="006270C5"/>
    <w:rsid w:val="00627129"/>
    <w:rsid w:val="0062753C"/>
    <w:rsid w:val="0062776A"/>
    <w:rsid w:val="006277FE"/>
    <w:rsid w:val="0062782D"/>
    <w:rsid w:val="00627C9B"/>
    <w:rsid w:val="00627EC5"/>
    <w:rsid w:val="00627F21"/>
    <w:rsid w:val="00627F88"/>
    <w:rsid w:val="0063019F"/>
    <w:rsid w:val="006301C9"/>
    <w:rsid w:val="006304D8"/>
    <w:rsid w:val="00630568"/>
    <w:rsid w:val="00630715"/>
    <w:rsid w:val="00630A5C"/>
    <w:rsid w:val="00630D70"/>
    <w:rsid w:val="00630E93"/>
    <w:rsid w:val="00630F9E"/>
    <w:rsid w:val="00631060"/>
    <w:rsid w:val="00631791"/>
    <w:rsid w:val="00631812"/>
    <w:rsid w:val="00631C86"/>
    <w:rsid w:val="0063212B"/>
    <w:rsid w:val="00632302"/>
    <w:rsid w:val="00632571"/>
    <w:rsid w:val="00632580"/>
    <w:rsid w:val="006327D9"/>
    <w:rsid w:val="006328A8"/>
    <w:rsid w:val="00632A83"/>
    <w:rsid w:val="00632C98"/>
    <w:rsid w:val="00633002"/>
    <w:rsid w:val="0063303B"/>
    <w:rsid w:val="006332A1"/>
    <w:rsid w:val="0063348A"/>
    <w:rsid w:val="006339F2"/>
    <w:rsid w:val="00633DE3"/>
    <w:rsid w:val="00633E0D"/>
    <w:rsid w:val="00633EB6"/>
    <w:rsid w:val="00633EF3"/>
    <w:rsid w:val="00634129"/>
    <w:rsid w:val="0063527D"/>
    <w:rsid w:val="0063527F"/>
    <w:rsid w:val="00635475"/>
    <w:rsid w:val="006357B8"/>
    <w:rsid w:val="00635867"/>
    <w:rsid w:val="00635926"/>
    <w:rsid w:val="00635AD0"/>
    <w:rsid w:val="00635BD8"/>
    <w:rsid w:val="00635D60"/>
    <w:rsid w:val="00635E1A"/>
    <w:rsid w:val="00635E41"/>
    <w:rsid w:val="00636100"/>
    <w:rsid w:val="006361A1"/>
    <w:rsid w:val="00636440"/>
    <w:rsid w:val="0063645C"/>
    <w:rsid w:val="006366A0"/>
    <w:rsid w:val="006368F4"/>
    <w:rsid w:val="00636D4C"/>
    <w:rsid w:val="00636E83"/>
    <w:rsid w:val="00637270"/>
    <w:rsid w:val="00637523"/>
    <w:rsid w:val="00637689"/>
    <w:rsid w:val="00637A01"/>
    <w:rsid w:val="00637BBF"/>
    <w:rsid w:val="00637D47"/>
    <w:rsid w:val="00637E8F"/>
    <w:rsid w:val="00637F1F"/>
    <w:rsid w:val="00637F85"/>
    <w:rsid w:val="006400B3"/>
    <w:rsid w:val="006403AD"/>
    <w:rsid w:val="00640529"/>
    <w:rsid w:val="00640793"/>
    <w:rsid w:val="0064084B"/>
    <w:rsid w:val="00640C44"/>
    <w:rsid w:val="0064113A"/>
    <w:rsid w:val="00641240"/>
    <w:rsid w:val="0064124C"/>
    <w:rsid w:val="00641A28"/>
    <w:rsid w:val="00641A31"/>
    <w:rsid w:val="00641AEA"/>
    <w:rsid w:val="00641D04"/>
    <w:rsid w:val="00641D34"/>
    <w:rsid w:val="006420F9"/>
    <w:rsid w:val="006426D5"/>
    <w:rsid w:val="00642E1E"/>
    <w:rsid w:val="00642F5F"/>
    <w:rsid w:val="006431C8"/>
    <w:rsid w:val="00643217"/>
    <w:rsid w:val="0064366C"/>
    <w:rsid w:val="00643BC4"/>
    <w:rsid w:val="00643D61"/>
    <w:rsid w:val="00643D69"/>
    <w:rsid w:val="00643EC2"/>
    <w:rsid w:val="00643F50"/>
    <w:rsid w:val="0064405E"/>
    <w:rsid w:val="006440BE"/>
    <w:rsid w:val="006442B4"/>
    <w:rsid w:val="0064434A"/>
    <w:rsid w:val="0064440D"/>
    <w:rsid w:val="00644556"/>
    <w:rsid w:val="006446E4"/>
    <w:rsid w:val="006448AE"/>
    <w:rsid w:val="00644EAD"/>
    <w:rsid w:val="00644F20"/>
    <w:rsid w:val="00645059"/>
    <w:rsid w:val="006450EB"/>
    <w:rsid w:val="006452F3"/>
    <w:rsid w:val="0064530D"/>
    <w:rsid w:val="0064546E"/>
    <w:rsid w:val="00645690"/>
    <w:rsid w:val="00645723"/>
    <w:rsid w:val="00645A1F"/>
    <w:rsid w:val="00645B94"/>
    <w:rsid w:val="00646307"/>
    <w:rsid w:val="00646411"/>
    <w:rsid w:val="00646427"/>
    <w:rsid w:val="00646775"/>
    <w:rsid w:val="006467E4"/>
    <w:rsid w:val="00646AA8"/>
    <w:rsid w:val="00646FA2"/>
    <w:rsid w:val="00647188"/>
    <w:rsid w:val="0064752F"/>
    <w:rsid w:val="006476A8"/>
    <w:rsid w:val="006476BF"/>
    <w:rsid w:val="006477BD"/>
    <w:rsid w:val="00647BC1"/>
    <w:rsid w:val="00650372"/>
    <w:rsid w:val="0065044E"/>
    <w:rsid w:val="006506C9"/>
    <w:rsid w:val="0065086B"/>
    <w:rsid w:val="0065092F"/>
    <w:rsid w:val="00650CC2"/>
    <w:rsid w:val="00650D72"/>
    <w:rsid w:val="006512E2"/>
    <w:rsid w:val="00651738"/>
    <w:rsid w:val="006520F7"/>
    <w:rsid w:val="006525D3"/>
    <w:rsid w:val="0065260D"/>
    <w:rsid w:val="0065268B"/>
    <w:rsid w:val="00652704"/>
    <w:rsid w:val="00652D0B"/>
    <w:rsid w:val="00652D10"/>
    <w:rsid w:val="00652E1E"/>
    <w:rsid w:val="00653029"/>
    <w:rsid w:val="0065312C"/>
    <w:rsid w:val="006532C6"/>
    <w:rsid w:val="00653831"/>
    <w:rsid w:val="00653C44"/>
    <w:rsid w:val="00653C45"/>
    <w:rsid w:val="00654706"/>
    <w:rsid w:val="006548A2"/>
    <w:rsid w:val="006549BD"/>
    <w:rsid w:val="00654D6A"/>
    <w:rsid w:val="00654F32"/>
    <w:rsid w:val="006550CA"/>
    <w:rsid w:val="00655272"/>
    <w:rsid w:val="006558C3"/>
    <w:rsid w:val="00655BBA"/>
    <w:rsid w:val="0065612D"/>
    <w:rsid w:val="00656276"/>
    <w:rsid w:val="00656870"/>
    <w:rsid w:val="006568C6"/>
    <w:rsid w:val="00656985"/>
    <w:rsid w:val="00656A5D"/>
    <w:rsid w:val="00656FA9"/>
    <w:rsid w:val="00657061"/>
    <w:rsid w:val="0065727A"/>
    <w:rsid w:val="0065732D"/>
    <w:rsid w:val="006574B9"/>
    <w:rsid w:val="006578EA"/>
    <w:rsid w:val="00657A47"/>
    <w:rsid w:val="00657DD5"/>
    <w:rsid w:val="00657EB3"/>
    <w:rsid w:val="00657F41"/>
    <w:rsid w:val="006603DD"/>
    <w:rsid w:val="0066060A"/>
    <w:rsid w:val="0066062C"/>
    <w:rsid w:val="006607D0"/>
    <w:rsid w:val="00660A2B"/>
    <w:rsid w:val="00660E84"/>
    <w:rsid w:val="00661688"/>
    <w:rsid w:val="00661711"/>
    <w:rsid w:val="00661A36"/>
    <w:rsid w:val="00661FD8"/>
    <w:rsid w:val="006620C3"/>
    <w:rsid w:val="0066232D"/>
    <w:rsid w:val="00662788"/>
    <w:rsid w:val="00662B84"/>
    <w:rsid w:val="00662CEF"/>
    <w:rsid w:val="00662E99"/>
    <w:rsid w:val="0066302B"/>
    <w:rsid w:val="0066316C"/>
    <w:rsid w:val="00663426"/>
    <w:rsid w:val="0066342B"/>
    <w:rsid w:val="006639A4"/>
    <w:rsid w:val="00663B28"/>
    <w:rsid w:val="00663CF1"/>
    <w:rsid w:val="0066414E"/>
    <w:rsid w:val="006641C5"/>
    <w:rsid w:val="006643B3"/>
    <w:rsid w:val="00664561"/>
    <w:rsid w:val="0066459D"/>
    <w:rsid w:val="00664764"/>
    <w:rsid w:val="0066487F"/>
    <w:rsid w:val="00664B27"/>
    <w:rsid w:val="00664B5B"/>
    <w:rsid w:val="00664B90"/>
    <w:rsid w:val="00664BCC"/>
    <w:rsid w:val="00664DA7"/>
    <w:rsid w:val="00664E1F"/>
    <w:rsid w:val="00664E55"/>
    <w:rsid w:val="00664F9A"/>
    <w:rsid w:val="0066507E"/>
    <w:rsid w:val="0066556F"/>
    <w:rsid w:val="00665789"/>
    <w:rsid w:val="006659C6"/>
    <w:rsid w:val="00665A62"/>
    <w:rsid w:val="00665C4C"/>
    <w:rsid w:val="00665C5D"/>
    <w:rsid w:val="00665DB5"/>
    <w:rsid w:val="00665E89"/>
    <w:rsid w:val="00665F49"/>
    <w:rsid w:val="00665F4F"/>
    <w:rsid w:val="006661D2"/>
    <w:rsid w:val="0066686B"/>
    <w:rsid w:val="00666AAC"/>
    <w:rsid w:val="00666CE7"/>
    <w:rsid w:val="00666D4E"/>
    <w:rsid w:val="00667046"/>
    <w:rsid w:val="00667121"/>
    <w:rsid w:val="00667C21"/>
    <w:rsid w:val="00667D40"/>
    <w:rsid w:val="006700E8"/>
    <w:rsid w:val="0067016B"/>
    <w:rsid w:val="0067017F"/>
    <w:rsid w:val="006701FC"/>
    <w:rsid w:val="006708BE"/>
    <w:rsid w:val="00670D77"/>
    <w:rsid w:val="00671005"/>
    <w:rsid w:val="00671A3F"/>
    <w:rsid w:val="00671B23"/>
    <w:rsid w:val="00671B84"/>
    <w:rsid w:val="00671B91"/>
    <w:rsid w:val="00671F85"/>
    <w:rsid w:val="0067220E"/>
    <w:rsid w:val="006725C3"/>
    <w:rsid w:val="0067295E"/>
    <w:rsid w:val="00672BA6"/>
    <w:rsid w:val="00672CE7"/>
    <w:rsid w:val="0067307C"/>
    <w:rsid w:val="00673679"/>
    <w:rsid w:val="00673C06"/>
    <w:rsid w:val="00674206"/>
    <w:rsid w:val="00674364"/>
    <w:rsid w:val="00674449"/>
    <w:rsid w:val="00674606"/>
    <w:rsid w:val="00674A64"/>
    <w:rsid w:val="00674BC4"/>
    <w:rsid w:val="00674CAC"/>
    <w:rsid w:val="00674E85"/>
    <w:rsid w:val="0067511C"/>
    <w:rsid w:val="00675939"/>
    <w:rsid w:val="00675D71"/>
    <w:rsid w:val="00675E9E"/>
    <w:rsid w:val="0067602E"/>
    <w:rsid w:val="00676091"/>
    <w:rsid w:val="006762C0"/>
    <w:rsid w:val="006764DF"/>
    <w:rsid w:val="00676517"/>
    <w:rsid w:val="00676C9D"/>
    <w:rsid w:val="00676CDC"/>
    <w:rsid w:val="006770B2"/>
    <w:rsid w:val="00677639"/>
    <w:rsid w:val="006777DE"/>
    <w:rsid w:val="006778AD"/>
    <w:rsid w:val="00677FAD"/>
    <w:rsid w:val="00677FB4"/>
    <w:rsid w:val="0068010D"/>
    <w:rsid w:val="0068016E"/>
    <w:rsid w:val="0068043F"/>
    <w:rsid w:val="00680616"/>
    <w:rsid w:val="00680A85"/>
    <w:rsid w:val="00680C33"/>
    <w:rsid w:val="00681160"/>
    <w:rsid w:val="00681287"/>
    <w:rsid w:val="006812B6"/>
    <w:rsid w:val="0068138A"/>
    <w:rsid w:val="0068186A"/>
    <w:rsid w:val="006818E4"/>
    <w:rsid w:val="0068198C"/>
    <w:rsid w:val="006819A4"/>
    <w:rsid w:val="006819DB"/>
    <w:rsid w:val="00681B4A"/>
    <w:rsid w:val="0068206E"/>
    <w:rsid w:val="00682097"/>
    <w:rsid w:val="00682160"/>
    <w:rsid w:val="00682A18"/>
    <w:rsid w:val="00682C2D"/>
    <w:rsid w:val="00683014"/>
    <w:rsid w:val="00683575"/>
    <w:rsid w:val="00683AE4"/>
    <w:rsid w:val="00683E50"/>
    <w:rsid w:val="006846B1"/>
    <w:rsid w:val="00684D10"/>
    <w:rsid w:val="0068555D"/>
    <w:rsid w:val="0068556D"/>
    <w:rsid w:val="006857C5"/>
    <w:rsid w:val="00685AE7"/>
    <w:rsid w:val="0068647A"/>
    <w:rsid w:val="006866E6"/>
    <w:rsid w:val="00686D9C"/>
    <w:rsid w:val="00687828"/>
    <w:rsid w:val="00687B70"/>
    <w:rsid w:val="00687EAD"/>
    <w:rsid w:val="00690190"/>
    <w:rsid w:val="006903BA"/>
    <w:rsid w:val="006905F3"/>
    <w:rsid w:val="00690741"/>
    <w:rsid w:val="00690B10"/>
    <w:rsid w:val="00690C07"/>
    <w:rsid w:val="00690E24"/>
    <w:rsid w:val="00690F16"/>
    <w:rsid w:val="006912A3"/>
    <w:rsid w:val="00691885"/>
    <w:rsid w:val="00691C1B"/>
    <w:rsid w:val="00691C5F"/>
    <w:rsid w:val="006921CF"/>
    <w:rsid w:val="006921E7"/>
    <w:rsid w:val="006923E3"/>
    <w:rsid w:val="00692813"/>
    <w:rsid w:val="00692A1E"/>
    <w:rsid w:val="00692B4D"/>
    <w:rsid w:val="00692EE8"/>
    <w:rsid w:val="006930E9"/>
    <w:rsid w:val="00693227"/>
    <w:rsid w:val="00693603"/>
    <w:rsid w:val="00693A31"/>
    <w:rsid w:val="00693B64"/>
    <w:rsid w:val="00693B65"/>
    <w:rsid w:val="00693D61"/>
    <w:rsid w:val="00693FF9"/>
    <w:rsid w:val="006940DF"/>
    <w:rsid w:val="00694798"/>
    <w:rsid w:val="0069480B"/>
    <w:rsid w:val="00694992"/>
    <w:rsid w:val="00694E77"/>
    <w:rsid w:val="00695182"/>
    <w:rsid w:val="0069542D"/>
    <w:rsid w:val="006954CC"/>
    <w:rsid w:val="0069586C"/>
    <w:rsid w:val="00695893"/>
    <w:rsid w:val="00695D4C"/>
    <w:rsid w:val="00695D8D"/>
    <w:rsid w:val="00695DE7"/>
    <w:rsid w:val="006963F3"/>
    <w:rsid w:val="006968FD"/>
    <w:rsid w:val="00696D46"/>
    <w:rsid w:val="00697454"/>
    <w:rsid w:val="0069773D"/>
    <w:rsid w:val="006978D6"/>
    <w:rsid w:val="00697C36"/>
    <w:rsid w:val="006A02FD"/>
    <w:rsid w:val="006A0427"/>
    <w:rsid w:val="006A0D10"/>
    <w:rsid w:val="006A0E0D"/>
    <w:rsid w:val="006A0F16"/>
    <w:rsid w:val="006A14C8"/>
    <w:rsid w:val="006A193A"/>
    <w:rsid w:val="006A1C9A"/>
    <w:rsid w:val="006A1D96"/>
    <w:rsid w:val="006A226C"/>
    <w:rsid w:val="006A2335"/>
    <w:rsid w:val="006A2774"/>
    <w:rsid w:val="006A2EE1"/>
    <w:rsid w:val="006A38B6"/>
    <w:rsid w:val="006A3C8D"/>
    <w:rsid w:val="006A400E"/>
    <w:rsid w:val="006A431F"/>
    <w:rsid w:val="006A47AF"/>
    <w:rsid w:val="006A48CB"/>
    <w:rsid w:val="006A5C10"/>
    <w:rsid w:val="006A6488"/>
    <w:rsid w:val="006A699F"/>
    <w:rsid w:val="006A6AC9"/>
    <w:rsid w:val="006A6D5F"/>
    <w:rsid w:val="006A70CF"/>
    <w:rsid w:val="006A70D0"/>
    <w:rsid w:val="006A7124"/>
    <w:rsid w:val="006A795D"/>
    <w:rsid w:val="006A7A77"/>
    <w:rsid w:val="006A7DDB"/>
    <w:rsid w:val="006A7E25"/>
    <w:rsid w:val="006B0458"/>
    <w:rsid w:val="006B04EC"/>
    <w:rsid w:val="006B075E"/>
    <w:rsid w:val="006B0803"/>
    <w:rsid w:val="006B0B75"/>
    <w:rsid w:val="006B11A6"/>
    <w:rsid w:val="006B148C"/>
    <w:rsid w:val="006B14B5"/>
    <w:rsid w:val="006B16E9"/>
    <w:rsid w:val="006B1867"/>
    <w:rsid w:val="006B1A53"/>
    <w:rsid w:val="006B1F29"/>
    <w:rsid w:val="006B211F"/>
    <w:rsid w:val="006B2654"/>
    <w:rsid w:val="006B2985"/>
    <w:rsid w:val="006B2AB8"/>
    <w:rsid w:val="006B2F8B"/>
    <w:rsid w:val="006B3054"/>
    <w:rsid w:val="006B30A0"/>
    <w:rsid w:val="006B32F0"/>
    <w:rsid w:val="006B352E"/>
    <w:rsid w:val="006B35D2"/>
    <w:rsid w:val="006B363F"/>
    <w:rsid w:val="006B3763"/>
    <w:rsid w:val="006B38AA"/>
    <w:rsid w:val="006B3A1C"/>
    <w:rsid w:val="006B3C44"/>
    <w:rsid w:val="006B400B"/>
    <w:rsid w:val="006B4183"/>
    <w:rsid w:val="006B481F"/>
    <w:rsid w:val="006B4C05"/>
    <w:rsid w:val="006B4DA5"/>
    <w:rsid w:val="006B4DF7"/>
    <w:rsid w:val="006B4F5B"/>
    <w:rsid w:val="006B50B4"/>
    <w:rsid w:val="006B50B9"/>
    <w:rsid w:val="006B50E6"/>
    <w:rsid w:val="006B5209"/>
    <w:rsid w:val="006B5527"/>
    <w:rsid w:val="006B561A"/>
    <w:rsid w:val="006B579C"/>
    <w:rsid w:val="006B5987"/>
    <w:rsid w:val="006B5CB8"/>
    <w:rsid w:val="006B5F75"/>
    <w:rsid w:val="006B5F88"/>
    <w:rsid w:val="006B63C4"/>
    <w:rsid w:val="006B6C91"/>
    <w:rsid w:val="006B6CED"/>
    <w:rsid w:val="006B6FCB"/>
    <w:rsid w:val="006B748A"/>
    <w:rsid w:val="006B7493"/>
    <w:rsid w:val="006B74B1"/>
    <w:rsid w:val="006B74F0"/>
    <w:rsid w:val="006B7B35"/>
    <w:rsid w:val="006B7CC9"/>
    <w:rsid w:val="006B7F2C"/>
    <w:rsid w:val="006C01B4"/>
    <w:rsid w:val="006C0362"/>
    <w:rsid w:val="006C0492"/>
    <w:rsid w:val="006C05CE"/>
    <w:rsid w:val="006C0756"/>
    <w:rsid w:val="006C08DF"/>
    <w:rsid w:val="006C0B89"/>
    <w:rsid w:val="006C0C39"/>
    <w:rsid w:val="006C0DFF"/>
    <w:rsid w:val="006C1007"/>
    <w:rsid w:val="006C1EFD"/>
    <w:rsid w:val="006C237B"/>
    <w:rsid w:val="006C2C68"/>
    <w:rsid w:val="006C2CD4"/>
    <w:rsid w:val="006C2D19"/>
    <w:rsid w:val="006C32F3"/>
    <w:rsid w:val="006C367D"/>
    <w:rsid w:val="006C37C6"/>
    <w:rsid w:val="006C39AB"/>
    <w:rsid w:val="006C3A09"/>
    <w:rsid w:val="006C3A6F"/>
    <w:rsid w:val="006C3C1F"/>
    <w:rsid w:val="006C3FB4"/>
    <w:rsid w:val="006C3FE1"/>
    <w:rsid w:val="006C40D3"/>
    <w:rsid w:val="006C410C"/>
    <w:rsid w:val="006C411E"/>
    <w:rsid w:val="006C465F"/>
    <w:rsid w:val="006C4690"/>
    <w:rsid w:val="006C4706"/>
    <w:rsid w:val="006C48C4"/>
    <w:rsid w:val="006C4A9D"/>
    <w:rsid w:val="006C4B37"/>
    <w:rsid w:val="006C5291"/>
    <w:rsid w:val="006C5427"/>
    <w:rsid w:val="006C5A3F"/>
    <w:rsid w:val="006C5D58"/>
    <w:rsid w:val="006C5F55"/>
    <w:rsid w:val="006C6654"/>
    <w:rsid w:val="006C6690"/>
    <w:rsid w:val="006C67E7"/>
    <w:rsid w:val="006C68B7"/>
    <w:rsid w:val="006C6AC7"/>
    <w:rsid w:val="006C6BA9"/>
    <w:rsid w:val="006C6E4D"/>
    <w:rsid w:val="006C6F90"/>
    <w:rsid w:val="006C6FB0"/>
    <w:rsid w:val="006C75BD"/>
    <w:rsid w:val="006C788C"/>
    <w:rsid w:val="006C7BD5"/>
    <w:rsid w:val="006C7D4E"/>
    <w:rsid w:val="006D0528"/>
    <w:rsid w:val="006D0711"/>
    <w:rsid w:val="006D0A80"/>
    <w:rsid w:val="006D100C"/>
    <w:rsid w:val="006D1254"/>
    <w:rsid w:val="006D13C5"/>
    <w:rsid w:val="006D160D"/>
    <w:rsid w:val="006D1760"/>
    <w:rsid w:val="006D17F1"/>
    <w:rsid w:val="006D18DA"/>
    <w:rsid w:val="006D1C65"/>
    <w:rsid w:val="006D2140"/>
    <w:rsid w:val="006D255A"/>
    <w:rsid w:val="006D2818"/>
    <w:rsid w:val="006D2939"/>
    <w:rsid w:val="006D2953"/>
    <w:rsid w:val="006D2AAE"/>
    <w:rsid w:val="006D32E7"/>
    <w:rsid w:val="006D33AB"/>
    <w:rsid w:val="006D3462"/>
    <w:rsid w:val="006D39CB"/>
    <w:rsid w:val="006D3A90"/>
    <w:rsid w:val="006D3CCE"/>
    <w:rsid w:val="006D4210"/>
    <w:rsid w:val="006D4344"/>
    <w:rsid w:val="006D47DE"/>
    <w:rsid w:val="006D4BF1"/>
    <w:rsid w:val="006D4D3B"/>
    <w:rsid w:val="006D4D60"/>
    <w:rsid w:val="006D4F3B"/>
    <w:rsid w:val="006D503C"/>
    <w:rsid w:val="006D51E6"/>
    <w:rsid w:val="006D550A"/>
    <w:rsid w:val="006D5569"/>
    <w:rsid w:val="006D56EE"/>
    <w:rsid w:val="006D591D"/>
    <w:rsid w:val="006D5DD3"/>
    <w:rsid w:val="006D6230"/>
    <w:rsid w:val="006D6A1E"/>
    <w:rsid w:val="006D7027"/>
    <w:rsid w:val="006D7727"/>
    <w:rsid w:val="006D77F7"/>
    <w:rsid w:val="006D7C26"/>
    <w:rsid w:val="006E04AB"/>
    <w:rsid w:val="006E0554"/>
    <w:rsid w:val="006E0C53"/>
    <w:rsid w:val="006E0F5F"/>
    <w:rsid w:val="006E10BC"/>
    <w:rsid w:val="006E1130"/>
    <w:rsid w:val="006E177D"/>
    <w:rsid w:val="006E17C0"/>
    <w:rsid w:val="006E1938"/>
    <w:rsid w:val="006E1A12"/>
    <w:rsid w:val="006E1A2D"/>
    <w:rsid w:val="006E1C32"/>
    <w:rsid w:val="006E1D30"/>
    <w:rsid w:val="006E1FDD"/>
    <w:rsid w:val="006E220B"/>
    <w:rsid w:val="006E2B05"/>
    <w:rsid w:val="006E2E42"/>
    <w:rsid w:val="006E33F0"/>
    <w:rsid w:val="006E3518"/>
    <w:rsid w:val="006E35B9"/>
    <w:rsid w:val="006E3841"/>
    <w:rsid w:val="006E3C92"/>
    <w:rsid w:val="006E3D36"/>
    <w:rsid w:val="006E404A"/>
    <w:rsid w:val="006E4100"/>
    <w:rsid w:val="006E4173"/>
    <w:rsid w:val="006E4331"/>
    <w:rsid w:val="006E43E1"/>
    <w:rsid w:val="006E4A82"/>
    <w:rsid w:val="006E4E1B"/>
    <w:rsid w:val="006E512A"/>
    <w:rsid w:val="006E51E6"/>
    <w:rsid w:val="006E5223"/>
    <w:rsid w:val="006E52E7"/>
    <w:rsid w:val="006E5A67"/>
    <w:rsid w:val="006E5B1A"/>
    <w:rsid w:val="006E5B5F"/>
    <w:rsid w:val="006E5E0A"/>
    <w:rsid w:val="006E637B"/>
    <w:rsid w:val="006E63E4"/>
    <w:rsid w:val="006E648C"/>
    <w:rsid w:val="006E68BC"/>
    <w:rsid w:val="006E7181"/>
    <w:rsid w:val="006E7403"/>
    <w:rsid w:val="006E74E6"/>
    <w:rsid w:val="006E7C3B"/>
    <w:rsid w:val="006E7CE6"/>
    <w:rsid w:val="006E7CEB"/>
    <w:rsid w:val="006E7FF3"/>
    <w:rsid w:val="006F0256"/>
    <w:rsid w:val="006F0353"/>
    <w:rsid w:val="006F061C"/>
    <w:rsid w:val="006F0D23"/>
    <w:rsid w:val="006F0E20"/>
    <w:rsid w:val="006F10B1"/>
    <w:rsid w:val="006F11DE"/>
    <w:rsid w:val="006F1457"/>
    <w:rsid w:val="006F1AE5"/>
    <w:rsid w:val="006F1C2E"/>
    <w:rsid w:val="006F1CFB"/>
    <w:rsid w:val="006F1D0F"/>
    <w:rsid w:val="006F1D2D"/>
    <w:rsid w:val="006F1F5A"/>
    <w:rsid w:val="006F2383"/>
    <w:rsid w:val="006F23A9"/>
    <w:rsid w:val="006F25F5"/>
    <w:rsid w:val="006F2A82"/>
    <w:rsid w:val="006F2B2D"/>
    <w:rsid w:val="006F2BD7"/>
    <w:rsid w:val="006F2DE4"/>
    <w:rsid w:val="006F36CD"/>
    <w:rsid w:val="006F3703"/>
    <w:rsid w:val="006F3895"/>
    <w:rsid w:val="006F3A39"/>
    <w:rsid w:val="006F3A97"/>
    <w:rsid w:val="006F3B52"/>
    <w:rsid w:val="006F3CBA"/>
    <w:rsid w:val="006F411C"/>
    <w:rsid w:val="006F434D"/>
    <w:rsid w:val="006F43FE"/>
    <w:rsid w:val="006F4821"/>
    <w:rsid w:val="006F4A4B"/>
    <w:rsid w:val="006F4BF5"/>
    <w:rsid w:val="006F4C83"/>
    <w:rsid w:val="006F4DF4"/>
    <w:rsid w:val="006F4F9A"/>
    <w:rsid w:val="006F5194"/>
    <w:rsid w:val="006F547F"/>
    <w:rsid w:val="006F5795"/>
    <w:rsid w:val="006F5E5E"/>
    <w:rsid w:val="006F5E94"/>
    <w:rsid w:val="006F5E99"/>
    <w:rsid w:val="006F5F66"/>
    <w:rsid w:val="006F5F9E"/>
    <w:rsid w:val="006F607E"/>
    <w:rsid w:val="006F6394"/>
    <w:rsid w:val="006F64B6"/>
    <w:rsid w:val="006F671B"/>
    <w:rsid w:val="006F690F"/>
    <w:rsid w:val="006F6C99"/>
    <w:rsid w:val="006F6DA7"/>
    <w:rsid w:val="006F6F8E"/>
    <w:rsid w:val="006F70EA"/>
    <w:rsid w:val="006F74AD"/>
    <w:rsid w:val="006F7973"/>
    <w:rsid w:val="006F79C0"/>
    <w:rsid w:val="006F7FC0"/>
    <w:rsid w:val="0070010A"/>
    <w:rsid w:val="00700139"/>
    <w:rsid w:val="0070019C"/>
    <w:rsid w:val="007001CE"/>
    <w:rsid w:val="007005C6"/>
    <w:rsid w:val="00700A79"/>
    <w:rsid w:val="00700FD6"/>
    <w:rsid w:val="00701353"/>
    <w:rsid w:val="007014DC"/>
    <w:rsid w:val="007018CC"/>
    <w:rsid w:val="007018FA"/>
    <w:rsid w:val="00701F04"/>
    <w:rsid w:val="00701FF8"/>
    <w:rsid w:val="00702198"/>
    <w:rsid w:val="0070269D"/>
    <w:rsid w:val="007029A3"/>
    <w:rsid w:val="00702E18"/>
    <w:rsid w:val="00702EB6"/>
    <w:rsid w:val="007032F2"/>
    <w:rsid w:val="00703542"/>
    <w:rsid w:val="00703A9A"/>
    <w:rsid w:val="00703D73"/>
    <w:rsid w:val="007040EA"/>
    <w:rsid w:val="007042F6"/>
    <w:rsid w:val="00704419"/>
    <w:rsid w:val="00704591"/>
    <w:rsid w:val="007046AE"/>
    <w:rsid w:val="00704876"/>
    <w:rsid w:val="00704ACC"/>
    <w:rsid w:val="00704C44"/>
    <w:rsid w:val="00704CCE"/>
    <w:rsid w:val="00705015"/>
    <w:rsid w:val="007050D0"/>
    <w:rsid w:val="0070520C"/>
    <w:rsid w:val="00705557"/>
    <w:rsid w:val="007058AA"/>
    <w:rsid w:val="007059B9"/>
    <w:rsid w:val="00705CDD"/>
    <w:rsid w:val="00705CDE"/>
    <w:rsid w:val="007061D8"/>
    <w:rsid w:val="007061EC"/>
    <w:rsid w:val="00706AF1"/>
    <w:rsid w:val="00706BA8"/>
    <w:rsid w:val="00706BC7"/>
    <w:rsid w:val="00706D67"/>
    <w:rsid w:val="00706DAE"/>
    <w:rsid w:val="0070749D"/>
    <w:rsid w:val="0070791E"/>
    <w:rsid w:val="0070798D"/>
    <w:rsid w:val="00707A21"/>
    <w:rsid w:val="00707D6B"/>
    <w:rsid w:val="0071007F"/>
    <w:rsid w:val="0071033B"/>
    <w:rsid w:val="007106EB"/>
    <w:rsid w:val="0071072A"/>
    <w:rsid w:val="007108A1"/>
    <w:rsid w:val="00710ACD"/>
    <w:rsid w:val="00710B01"/>
    <w:rsid w:val="00710C29"/>
    <w:rsid w:val="007110DF"/>
    <w:rsid w:val="00711269"/>
    <w:rsid w:val="007113E7"/>
    <w:rsid w:val="007117A5"/>
    <w:rsid w:val="00711A06"/>
    <w:rsid w:val="00711A37"/>
    <w:rsid w:val="007121AE"/>
    <w:rsid w:val="00712251"/>
    <w:rsid w:val="00712538"/>
    <w:rsid w:val="00712A8A"/>
    <w:rsid w:val="00712E57"/>
    <w:rsid w:val="007130B2"/>
    <w:rsid w:val="00713638"/>
    <w:rsid w:val="0071420E"/>
    <w:rsid w:val="00714280"/>
    <w:rsid w:val="00714424"/>
    <w:rsid w:val="007146A7"/>
    <w:rsid w:val="007147CC"/>
    <w:rsid w:val="0071496D"/>
    <w:rsid w:val="00714E7D"/>
    <w:rsid w:val="00715311"/>
    <w:rsid w:val="007155A6"/>
    <w:rsid w:val="00715A2E"/>
    <w:rsid w:val="00715C3E"/>
    <w:rsid w:val="00715CCD"/>
    <w:rsid w:val="007160AF"/>
    <w:rsid w:val="00716B3E"/>
    <w:rsid w:val="00716F36"/>
    <w:rsid w:val="0071707E"/>
    <w:rsid w:val="00717516"/>
    <w:rsid w:val="00717B27"/>
    <w:rsid w:val="00720082"/>
    <w:rsid w:val="00720414"/>
    <w:rsid w:val="007204AB"/>
    <w:rsid w:val="007204B1"/>
    <w:rsid w:val="007205C6"/>
    <w:rsid w:val="0072076C"/>
    <w:rsid w:val="0072093D"/>
    <w:rsid w:val="0072096B"/>
    <w:rsid w:val="007211DE"/>
    <w:rsid w:val="007211E7"/>
    <w:rsid w:val="0072138F"/>
    <w:rsid w:val="007214B2"/>
    <w:rsid w:val="00721536"/>
    <w:rsid w:val="00721D54"/>
    <w:rsid w:val="00721FAB"/>
    <w:rsid w:val="00722193"/>
    <w:rsid w:val="0072237F"/>
    <w:rsid w:val="00722B0D"/>
    <w:rsid w:val="00722BB9"/>
    <w:rsid w:val="00722FFB"/>
    <w:rsid w:val="00723230"/>
    <w:rsid w:val="0072375A"/>
    <w:rsid w:val="00723982"/>
    <w:rsid w:val="00723FBA"/>
    <w:rsid w:val="007241AD"/>
    <w:rsid w:val="00724738"/>
    <w:rsid w:val="007247AE"/>
    <w:rsid w:val="007247C4"/>
    <w:rsid w:val="00724A6F"/>
    <w:rsid w:val="00725096"/>
    <w:rsid w:val="007255AA"/>
    <w:rsid w:val="0072565D"/>
    <w:rsid w:val="007256F7"/>
    <w:rsid w:val="00725770"/>
    <w:rsid w:val="00725B85"/>
    <w:rsid w:val="00725BFF"/>
    <w:rsid w:val="00725EFE"/>
    <w:rsid w:val="00726244"/>
    <w:rsid w:val="0072642A"/>
    <w:rsid w:val="00726556"/>
    <w:rsid w:val="00726BED"/>
    <w:rsid w:val="00726C52"/>
    <w:rsid w:val="00726FD5"/>
    <w:rsid w:val="007277F3"/>
    <w:rsid w:val="00727842"/>
    <w:rsid w:val="00727906"/>
    <w:rsid w:val="007279DD"/>
    <w:rsid w:val="00727C17"/>
    <w:rsid w:val="00727F31"/>
    <w:rsid w:val="0073000F"/>
    <w:rsid w:val="007300D6"/>
    <w:rsid w:val="007300EB"/>
    <w:rsid w:val="00730173"/>
    <w:rsid w:val="007301FB"/>
    <w:rsid w:val="0073034B"/>
    <w:rsid w:val="007303F7"/>
    <w:rsid w:val="007304A6"/>
    <w:rsid w:val="007307B8"/>
    <w:rsid w:val="00730871"/>
    <w:rsid w:val="00730A40"/>
    <w:rsid w:val="00730DC5"/>
    <w:rsid w:val="00730DDA"/>
    <w:rsid w:val="007312DC"/>
    <w:rsid w:val="0073195B"/>
    <w:rsid w:val="007319A8"/>
    <w:rsid w:val="00731A83"/>
    <w:rsid w:val="00731AB9"/>
    <w:rsid w:val="0073222F"/>
    <w:rsid w:val="007323A4"/>
    <w:rsid w:val="0073257C"/>
    <w:rsid w:val="007325FE"/>
    <w:rsid w:val="00732B0F"/>
    <w:rsid w:val="00732BDD"/>
    <w:rsid w:val="00732C53"/>
    <w:rsid w:val="00732CA5"/>
    <w:rsid w:val="00732E02"/>
    <w:rsid w:val="00732F87"/>
    <w:rsid w:val="0073324E"/>
    <w:rsid w:val="00733931"/>
    <w:rsid w:val="007339E3"/>
    <w:rsid w:val="00733B32"/>
    <w:rsid w:val="00733C8D"/>
    <w:rsid w:val="00733CB0"/>
    <w:rsid w:val="00733DA3"/>
    <w:rsid w:val="007343C3"/>
    <w:rsid w:val="007343F3"/>
    <w:rsid w:val="00734B25"/>
    <w:rsid w:val="00734CE0"/>
    <w:rsid w:val="00734D20"/>
    <w:rsid w:val="007350D4"/>
    <w:rsid w:val="0073518A"/>
    <w:rsid w:val="007356AD"/>
    <w:rsid w:val="0073599D"/>
    <w:rsid w:val="00735A96"/>
    <w:rsid w:val="00735CDC"/>
    <w:rsid w:val="00735D97"/>
    <w:rsid w:val="0073619E"/>
    <w:rsid w:val="007365D6"/>
    <w:rsid w:val="007367A1"/>
    <w:rsid w:val="007368F1"/>
    <w:rsid w:val="00736A1C"/>
    <w:rsid w:val="00736AF6"/>
    <w:rsid w:val="00736D89"/>
    <w:rsid w:val="00736DB2"/>
    <w:rsid w:val="00736F15"/>
    <w:rsid w:val="0073711E"/>
    <w:rsid w:val="00737158"/>
    <w:rsid w:val="00737380"/>
    <w:rsid w:val="007377D1"/>
    <w:rsid w:val="00737960"/>
    <w:rsid w:val="00737D16"/>
    <w:rsid w:val="00737EA6"/>
    <w:rsid w:val="00737ED0"/>
    <w:rsid w:val="00737F81"/>
    <w:rsid w:val="007401B0"/>
    <w:rsid w:val="00740214"/>
    <w:rsid w:val="007402E2"/>
    <w:rsid w:val="007403B9"/>
    <w:rsid w:val="00740575"/>
    <w:rsid w:val="00740653"/>
    <w:rsid w:val="00740BD6"/>
    <w:rsid w:val="00740CA4"/>
    <w:rsid w:val="00740CEA"/>
    <w:rsid w:val="00740F89"/>
    <w:rsid w:val="007411B7"/>
    <w:rsid w:val="007411D2"/>
    <w:rsid w:val="007420D3"/>
    <w:rsid w:val="00742A30"/>
    <w:rsid w:val="00742A6D"/>
    <w:rsid w:val="00742C46"/>
    <w:rsid w:val="00742FA7"/>
    <w:rsid w:val="007438B8"/>
    <w:rsid w:val="007439D5"/>
    <w:rsid w:val="00743A66"/>
    <w:rsid w:val="00743B0F"/>
    <w:rsid w:val="00743BDA"/>
    <w:rsid w:val="00743D60"/>
    <w:rsid w:val="00743D9C"/>
    <w:rsid w:val="00743E17"/>
    <w:rsid w:val="00744258"/>
    <w:rsid w:val="00744858"/>
    <w:rsid w:val="00744C7D"/>
    <w:rsid w:val="00744C93"/>
    <w:rsid w:val="00744CCF"/>
    <w:rsid w:val="00744DBA"/>
    <w:rsid w:val="00744E2E"/>
    <w:rsid w:val="00744E51"/>
    <w:rsid w:val="00745204"/>
    <w:rsid w:val="0074531F"/>
    <w:rsid w:val="007453C0"/>
    <w:rsid w:val="007454FE"/>
    <w:rsid w:val="00745654"/>
    <w:rsid w:val="00745754"/>
    <w:rsid w:val="00745A4C"/>
    <w:rsid w:val="00745C32"/>
    <w:rsid w:val="00745CAA"/>
    <w:rsid w:val="00745EF6"/>
    <w:rsid w:val="00745F3F"/>
    <w:rsid w:val="00746612"/>
    <w:rsid w:val="007466CF"/>
    <w:rsid w:val="007469E4"/>
    <w:rsid w:val="00746D10"/>
    <w:rsid w:val="00746FEC"/>
    <w:rsid w:val="007471B4"/>
    <w:rsid w:val="0074729E"/>
    <w:rsid w:val="00747497"/>
    <w:rsid w:val="00747636"/>
    <w:rsid w:val="007476D3"/>
    <w:rsid w:val="007477B7"/>
    <w:rsid w:val="00747830"/>
    <w:rsid w:val="0074799B"/>
    <w:rsid w:val="00747A29"/>
    <w:rsid w:val="00747BF3"/>
    <w:rsid w:val="00747C6A"/>
    <w:rsid w:val="00747D72"/>
    <w:rsid w:val="0075046C"/>
    <w:rsid w:val="00750BE9"/>
    <w:rsid w:val="00750D4A"/>
    <w:rsid w:val="00750EAF"/>
    <w:rsid w:val="007514FB"/>
    <w:rsid w:val="00751598"/>
    <w:rsid w:val="00751656"/>
    <w:rsid w:val="00751961"/>
    <w:rsid w:val="00751CBC"/>
    <w:rsid w:val="00752030"/>
    <w:rsid w:val="0075224C"/>
    <w:rsid w:val="0075233F"/>
    <w:rsid w:val="0075241B"/>
    <w:rsid w:val="007526BD"/>
    <w:rsid w:val="00752960"/>
    <w:rsid w:val="00752AA2"/>
    <w:rsid w:val="00752FA9"/>
    <w:rsid w:val="007532F8"/>
    <w:rsid w:val="007538F0"/>
    <w:rsid w:val="00753BC1"/>
    <w:rsid w:val="00753BD3"/>
    <w:rsid w:val="00753FF1"/>
    <w:rsid w:val="0075408A"/>
    <w:rsid w:val="00754265"/>
    <w:rsid w:val="00754617"/>
    <w:rsid w:val="007546F4"/>
    <w:rsid w:val="00754957"/>
    <w:rsid w:val="00754BF4"/>
    <w:rsid w:val="00754DC4"/>
    <w:rsid w:val="00754E3F"/>
    <w:rsid w:val="0075521D"/>
    <w:rsid w:val="0075522E"/>
    <w:rsid w:val="0075594C"/>
    <w:rsid w:val="00755993"/>
    <w:rsid w:val="00755B81"/>
    <w:rsid w:val="00755F37"/>
    <w:rsid w:val="00756538"/>
    <w:rsid w:val="00756539"/>
    <w:rsid w:val="00756B44"/>
    <w:rsid w:val="00756BAD"/>
    <w:rsid w:val="00756C65"/>
    <w:rsid w:val="00756C6F"/>
    <w:rsid w:val="00756F78"/>
    <w:rsid w:val="00757ADC"/>
    <w:rsid w:val="00757D1F"/>
    <w:rsid w:val="00757FA0"/>
    <w:rsid w:val="00757FCB"/>
    <w:rsid w:val="00760039"/>
    <w:rsid w:val="007604F9"/>
    <w:rsid w:val="00760A3F"/>
    <w:rsid w:val="00760B39"/>
    <w:rsid w:val="00760C91"/>
    <w:rsid w:val="00760D31"/>
    <w:rsid w:val="00760DD3"/>
    <w:rsid w:val="00761039"/>
    <w:rsid w:val="0076120C"/>
    <w:rsid w:val="00761522"/>
    <w:rsid w:val="00761C99"/>
    <w:rsid w:val="0076224C"/>
    <w:rsid w:val="00762504"/>
    <w:rsid w:val="007625E9"/>
    <w:rsid w:val="00762FE1"/>
    <w:rsid w:val="007630E5"/>
    <w:rsid w:val="0076321D"/>
    <w:rsid w:val="00763664"/>
    <w:rsid w:val="0076377E"/>
    <w:rsid w:val="00763A4F"/>
    <w:rsid w:val="00763AAD"/>
    <w:rsid w:val="00763B5D"/>
    <w:rsid w:val="00763CCF"/>
    <w:rsid w:val="00763F00"/>
    <w:rsid w:val="00763F28"/>
    <w:rsid w:val="00764003"/>
    <w:rsid w:val="007640FF"/>
    <w:rsid w:val="00764211"/>
    <w:rsid w:val="00764233"/>
    <w:rsid w:val="0076433D"/>
    <w:rsid w:val="00764477"/>
    <w:rsid w:val="007644DD"/>
    <w:rsid w:val="007644E1"/>
    <w:rsid w:val="00764542"/>
    <w:rsid w:val="007645BF"/>
    <w:rsid w:val="00764B97"/>
    <w:rsid w:val="00764BA4"/>
    <w:rsid w:val="00764CCC"/>
    <w:rsid w:val="00765115"/>
    <w:rsid w:val="0076526B"/>
    <w:rsid w:val="007653D4"/>
    <w:rsid w:val="00765863"/>
    <w:rsid w:val="0076596E"/>
    <w:rsid w:val="00765F2B"/>
    <w:rsid w:val="007660EC"/>
    <w:rsid w:val="00766861"/>
    <w:rsid w:val="00766B66"/>
    <w:rsid w:val="00766BEE"/>
    <w:rsid w:val="00766EB8"/>
    <w:rsid w:val="0076714B"/>
    <w:rsid w:val="00767735"/>
    <w:rsid w:val="0076784B"/>
    <w:rsid w:val="00767B37"/>
    <w:rsid w:val="00767B69"/>
    <w:rsid w:val="00767E2B"/>
    <w:rsid w:val="0076E688"/>
    <w:rsid w:val="007703AB"/>
    <w:rsid w:val="00770438"/>
    <w:rsid w:val="00770559"/>
    <w:rsid w:val="007710A2"/>
    <w:rsid w:val="007711A6"/>
    <w:rsid w:val="0077120E"/>
    <w:rsid w:val="0077135F"/>
    <w:rsid w:val="00771768"/>
    <w:rsid w:val="007717D6"/>
    <w:rsid w:val="007717EC"/>
    <w:rsid w:val="00771A52"/>
    <w:rsid w:val="00771BE2"/>
    <w:rsid w:val="00771C05"/>
    <w:rsid w:val="00771C1F"/>
    <w:rsid w:val="00772266"/>
    <w:rsid w:val="00772503"/>
    <w:rsid w:val="00772AB4"/>
    <w:rsid w:val="00772E6F"/>
    <w:rsid w:val="007735F8"/>
    <w:rsid w:val="007736AE"/>
    <w:rsid w:val="00773B9B"/>
    <w:rsid w:val="00773BD1"/>
    <w:rsid w:val="00773C0A"/>
    <w:rsid w:val="00773C1C"/>
    <w:rsid w:val="00773DE5"/>
    <w:rsid w:val="00774326"/>
    <w:rsid w:val="00774375"/>
    <w:rsid w:val="0077437C"/>
    <w:rsid w:val="0077483E"/>
    <w:rsid w:val="00774946"/>
    <w:rsid w:val="007749ED"/>
    <w:rsid w:val="00774A0E"/>
    <w:rsid w:val="00774D7C"/>
    <w:rsid w:val="00775240"/>
    <w:rsid w:val="007755E0"/>
    <w:rsid w:val="00775A2F"/>
    <w:rsid w:val="00775D46"/>
    <w:rsid w:val="00775E79"/>
    <w:rsid w:val="0077643C"/>
    <w:rsid w:val="00776BBC"/>
    <w:rsid w:val="00776C17"/>
    <w:rsid w:val="00776E47"/>
    <w:rsid w:val="00776F14"/>
    <w:rsid w:val="00777111"/>
    <w:rsid w:val="007771F7"/>
    <w:rsid w:val="00777201"/>
    <w:rsid w:val="007778D8"/>
    <w:rsid w:val="00777AD1"/>
    <w:rsid w:val="00777C76"/>
    <w:rsid w:val="00777F06"/>
    <w:rsid w:val="00777F4D"/>
    <w:rsid w:val="00777FF6"/>
    <w:rsid w:val="0078023B"/>
    <w:rsid w:val="00780425"/>
    <w:rsid w:val="00780575"/>
    <w:rsid w:val="007806FD"/>
    <w:rsid w:val="00780707"/>
    <w:rsid w:val="007807CA"/>
    <w:rsid w:val="0078080F"/>
    <w:rsid w:val="007809B6"/>
    <w:rsid w:val="00781123"/>
    <w:rsid w:val="007811AA"/>
    <w:rsid w:val="007813BE"/>
    <w:rsid w:val="00781513"/>
    <w:rsid w:val="007817E8"/>
    <w:rsid w:val="00781AA3"/>
    <w:rsid w:val="00781D88"/>
    <w:rsid w:val="00781DB8"/>
    <w:rsid w:val="00781E87"/>
    <w:rsid w:val="007821F6"/>
    <w:rsid w:val="00782214"/>
    <w:rsid w:val="00782384"/>
    <w:rsid w:val="007824C0"/>
    <w:rsid w:val="007827BD"/>
    <w:rsid w:val="00782829"/>
    <w:rsid w:val="00782C4D"/>
    <w:rsid w:val="00782EA3"/>
    <w:rsid w:val="00782FD2"/>
    <w:rsid w:val="00783043"/>
    <w:rsid w:val="0078320D"/>
    <w:rsid w:val="007835C0"/>
    <w:rsid w:val="00783709"/>
    <w:rsid w:val="00783C3D"/>
    <w:rsid w:val="00784043"/>
    <w:rsid w:val="00784175"/>
    <w:rsid w:val="00784598"/>
    <w:rsid w:val="0078463B"/>
    <w:rsid w:val="00784B0C"/>
    <w:rsid w:val="00784C61"/>
    <w:rsid w:val="00784E40"/>
    <w:rsid w:val="007852FC"/>
    <w:rsid w:val="0078530E"/>
    <w:rsid w:val="00785346"/>
    <w:rsid w:val="0078534D"/>
    <w:rsid w:val="007854B4"/>
    <w:rsid w:val="00785769"/>
    <w:rsid w:val="00785D6B"/>
    <w:rsid w:val="00785F75"/>
    <w:rsid w:val="007865E9"/>
    <w:rsid w:val="007868EC"/>
    <w:rsid w:val="00786B46"/>
    <w:rsid w:val="00786B4E"/>
    <w:rsid w:val="00787088"/>
    <w:rsid w:val="0078724D"/>
    <w:rsid w:val="0078764B"/>
    <w:rsid w:val="0078795B"/>
    <w:rsid w:val="00787D80"/>
    <w:rsid w:val="00787FA3"/>
    <w:rsid w:val="00787FBC"/>
    <w:rsid w:val="0079078F"/>
    <w:rsid w:val="0079087B"/>
    <w:rsid w:val="007909A3"/>
    <w:rsid w:val="00790F05"/>
    <w:rsid w:val="0079134B"/>
    <w:rsid w:val="007913F2"/>
    <w:rsid w:val="007915EF"/>
    <w:rsid w:val="00791A30"/>
    <w:rsid w:val="00791AEB"/>
    <w:rsid w:val="00791BC0"/>
    <w:rsid w:val="00792024"/>
    <w:rsid w:val="007927AD"/>
    <w:rsid w:val="007929B5"/>
    <w:rsid w:val="007929D1"/>
    <w:rsid w:val="007929DD"/>
    <w:rsid w:val="00792E75"/>
    <w:rsid w:val="00792EB0"/>
    <w:rsid w:val="00793154"/>
    <w:rsid w:val="007938FD"/>
    <w:rsid w:val="00793ED2"/>
    <w:rsid w:val="00793F5E"/>
    <w:rsid w:val="00794049"/>
    <w:rsid w:val="007946BC"/>
    <w:rsid w:val="00794913"/>
    <w:rsid w:val="00794EAA"/>
    <w:rsid w:val="0079513E"/>
    <w:rsid w:val="00795331"/>
    <w:rsid w:val="00795C2D"/>
    <w:rsid w:val="0079623C"/>
    <w:rsid w:val="007967FA"/>
    <w:rsid w:val="00796921"/>
    <w:rsid w:val="00796C71"/>
    <w:rsid w:val="00796DF8"/>
    <w:rsid w:val="00796FB9"/>
    <w:rsid w:val="0079702F"/>
    <w:rsid w:val="00797127"/>
    <w:rsid w:val="00797D2D"/>
    <w:rsid w:val="007A0769"/>
    <w:rsid w:val="007A082C"/>
    <w:rsid w:val="007A0B21"/>
    <w:rsid w:val="007A0DF6"/>
    <w:rsid w:val="007A105A"/>
    <w:rsid w:val="007A106E"/>
    <w:rsid w:val="007A10EF"/>
    <w:rsid w:val="007A13BF"/>
    <w:rsid w:val="007A13CF"/>
    <w:rsid w:val="007A22B4"/>
    <w:rsid w:val="007A23A8"/>
    <w:rsid w:val="007A23D7"/>
    <w:rsid w:val="007A266C"/>
    <w:rsid w:val="007A29F3"/>
    <w:rsid w:val="007A2BA7"/>
    <w:rsid w:val="007A2E36"/>
    <w:rsid w:val="007A2E7C"/>
    <w:rsid w:val="007A357D"/>
    <w:rsid w:val="007A3896"/>
    <w:rsid w:val="007A39E1"/>
    <w:rsid w:val="007A3A16"/>
    <w:rsid w:val="007A40B6"/>
    <w:rsid w:val="007A435A"/>
    <w:rsid w:val="007A5315"/>
    <w:rsid w:val="007A5B0E"/>
    <w:rsid w:val="007A5E72"/>
    <w:rsid w:val="007A6302"/>
    <w:rsid w:val="007A64B6"/>
    <w:rsid w:val="007A696A"/>
    <w:rsid w:val="007A69D0"/>
    <w:rsid w:val="007A6DE5"/>
    <w:rsid w:val="007A6FEA"/>
    <w:rsid w:val="007A70D9"/>
    <w:rsid w:val="007A7431"/>
    <w:rsid w:val="007A75B3"/>
    <w:rsid w:val="007A7A14"/>
    <w:rsid w:val="007A7CD1"/>
    <w:rsid w:val="007A7D60"/>
    <w:rsid w:val="007A7E06"/>
    <w:rsid w:val="007A7E92"/>
    <w:rsid w:val="007B03F1"/>
    <w:rsid w:val="007B0928"/>
    <w:rsid w:val="007B0AB5"/>
    <w:rsid w:val="007B0BF7"/>
    <w:rsid w:val="007B0D73"/>
    <w:rsid w:val="007B0F20"/>
    <w:rsid w:val="007B1817"/>
    <w:rsid w:val="007B1895"/>
    <w:rsid w:val="007B19D7"/>
    <w:rsid w:val="007B1E08"/>
    <w:rsid w:val="007B1FFE"/>
    <w:rsid w:val="007B20D4"/>
    <w:rsid w:val="007B2129"/>
    <w:rsid w:val="007B260C"/>
    <w:rsid w:val="007B266E"/>
    <w:rsid w:val="007B28F8"/>
    <w:rsid w:val="007B294F"/>
    <w:rsid w:val="007B2D58"/>
    <w:rsid w:val="007B2D9E"/>
    <w:rsid w:val="007B2DF9"/>
    <w:rsid w:val="007B2F44"/>
    <w:rsid w:val="007B3048"/>
    <w:rsid w:val="007B30D9"/>
    <w:rsid w:val="007B323F"/>
    <w:rsid w:val="007B3307"/>
    <w:rsid w:val="007B3394"/>
    <w:rsid w:val="007B360F"/>
    <w:rsid w:val="007B3663"/>
    <w:rsid w:val="007B368F"/>
    <w:rsid w:val="007B3826"/>
    <w:rsid w:val="007B3946"/>
    <w:rsid w:val="007B4C40"/>
    <w:rsid w:val="007B4F01"/>
    <w:rsid w:val="007B56AC"/>
    <w:rsid w:val="007B5C38"/>
    <w:rsid w:val="007B5DA2"/>
    <w:rsid w:val="007B6056"/>
    <w:rsid w:val="007B60DA"/>
    <w:rsid w:val="007B614F"/>
    <w:rsid w:val="007B62EC"/>
    <w:rsid w:val="007B6585"/>
    <w:rsid w:val="007B686E"/>
    <w:rsid w:val="007B690F"/>
    <w:rsid w:val="007B6A98"/>
    <w:rsid w:val="007B6B25"/>
    <w:rsid w:val="007B6CAB"/>
    <w:rsid w:val="007B6D8D"/>
    <w:rsid w:val="007B744B"/>
    <w:rsid w:val="007B7516"/>
    <w:rsid w:val="007C0990"/>
    <w:rsid w:val="007C0D4A"/>
    <w:rsid w:val="007C0DB8"/>
    <w:rsid w:val="007C0F3C"/>
    <w:rsid w:val="007C10CA"/>
    <w:rsid w:val="007C1369"/>
    <w:rsid w:val="007C213F"/>
    <w:rsid w:val="007C214B"/>
    <w:rsid w:val="007C220D"/>
    <w:rsid w:val="007C2BDA"/>
    <w:rsid w:val="007C31CB"/>
    <w:rsid w:val="007C31FA"/>
    <w:rsid w:val="007C35D0"/>
    <w:rsid w:val="007C3667"/>
    <w:rsid w:val="007C3BE0"/>
    <w:rsid w:val="007C3E0C"/>
    <w:rsid w:val="007C3EFB"/>
    <w:rsid w:val="007C3FD2"/>
    <w:rsid w:val="007C3FFC"/>
    <w:rsid w:val="007C432C"/>
    <w:rsid w:val="007C4556"/>
    <w:rsid w:val="007C49AC"/>
    <w:rsid w:val="007C4AF0"/>
    <w:rsid w:val="007C4B73"/>
    <w:rsid w:val="007C5058"/>
    <w:rsid w:val="007C5700"/>
    <w:rsid w:val="007C5F0A"/>
    <w:rsid w:val="007C600D"/>
    <w:rsid w:val="007C613A"/>
    <w:rsid w:val="007C615A"/>
    <w:rsid w:val="007C6453"/>
    <w:rsid w:val="007C66B4"/>
    <w:rsid w:val="007C6757"/>
    <w:rsid w:val="007C683F"/>
    <w:rsid w:val="007C6A52"/>
    <w:rsid w:val="007C6AD6"/>
    <w:rsid w:val="007C6D50"/>
    <w:rsid w:val="007C6F7F"/>
    <w:rsid w:val="007D087F"/>
    <w:rsid w:val="007D08EB"/>
    <w:rsid w:val="007D0FC3"/>
    <w:rsid w:val="007D1C5E"/>
    <w:rsid w:val="007D1FF3"/>
    <w:rsid w:val="007D2251"/>
    <w:rsid w:val="007D2309"/>
    <w:rsid w:val="007D2535"/>
    <w:rsid w:val="007D26A8"/>
    <w:rsid w:val="007D2953"/>
    <w:rsid w:val="007D36A5"/>
    <w:rsid w:val="007D36E4"/>
    <w:rsid w:val="007D380E"/>
    <w:rsid w:val="007D38D9"/>
    <w:rsid w:val="007D40FD"/>
    <w:rsid w:val="007D4233"/>
    <w:rsid w:val="007D43F0"/>
    <w:rsid w:val="007D4485"/>
    <w:rsid w:val="007D4563"/>
    <w:rsid w:val="007D4B44"/>
    <w:rsid w:val="007D4B55"/>
    <w:rsid w:val="007D4C51"/>
    <w:rsid w:val="007D4CFB"/>
    <w:rsid w:val="007D5073"/>
    <w:rsid w:val="007D51FD"/>
    <w:rsid w:val="007D52CD"/>
    <w:rsid w:val="007D5630"/>
    <w:rsid w:val="007D5888"/>
    <w:rsid w:val="007D5EF4"/>
    <w:rsid w:val="007D6108"/>
    <w:rsid w:val="007D6185"/>
    <w:rsid w:val="007D620C"/>
    <w:rsid w:val="007D6380"/>
    <w:rsid w:val="007D68AD"/>
    <w:rsid w:val="007D6E5A"/>
    <w:rsid w:val="007D6EF2"/>
    <w:rsid w:val="007D6FFD"/>
    <w:rsid w:val="007D704C"/>
    <w:rsid w:val="007D710F"/>
    <w:rsid w:val="007D74AA"/>
    <w:rsid w:val="007D77B2"/>
    <w:rsid w:val="007D7891"/>
    <w:rsid w:val="007D7DFD"/>
    <w:rsid w:val="007E00D5"/>
    <w:rsid w:val="007E0116"/>
    <w:rsid w:val="007E020B"/>
    <w:rsid w:val="007E0228"/>
    <w:rsid w:val="007E023D"/>
    <w:rsid w:val="007E0340"/>
    <w:rsid w:val="007E059E"/>
    <w:rsid w:val="007E0772"/>
    <w:rsid w:val="007E0AAB"/>
    <w:rsid w:val="007E1161"/>
    <w:rsid w:val="007E1445"/>
    <w:rsid w:val="007E174A"/>
    <w:rsid w:val="007E174F"/>
    <w:rsid w:val="007E1AEF"/>
    <w:rsid w:val="007E1BE9"/>
    <w:rsid w:val="007E1E49"/>
    <w:rsid w:val="007E1E51"/>
    <w:rsid w:val="007E1EE6"/>
    <w:rsid w:val="007E25A3"/>
    <w:rsid w:val="007E2626"/>
    <w:rsid w:val="007E2708"/>
    <w:rsid w:val="007E278F"/>
    <w:rsid w:val="007E2E08"/>
    <w:rsid w:val="007E3701"/>
    <w:rsid w:val="007E394A"/>
    <w:rsid w:val="007E4328"/>
    <w:rsid w:val="007E44D8"/>
    <w:rsid w:val="007E45B5"/>
    <w:rsid w:val="007E4617"/>
    <w:rsid w:val="007E4CC3"/>
    <w:rsid w:val="007E51EA"/>
    <w:rsid w:val="007E5227"/>
    <w:rsid w:val="007E5502"/>
    <w:rsid w:val="007E57B3"/>
    <w:rsid w:val="007E57D1"/>
    <w:rsid w:val="007E5870"/>
    <w:rsid w:val="007E5959"/>
    <w:rsid w:val="007E5BAA"/>
    <w:rsid w:val="007E5D1B"/>
    <w:rsid w:val="007E5F1D"/>
    <w:rsid w:val="007E60A9"/>
    <w:rsid w:val="007E60BB"/>
    <w:rsid w:val="007E64CA"/>
    <w:rsid w:val="007E6851"/>
    <w:rsid w:val="007E6A57"/>
    <w:rsid w:val="007E7322"/>
    <w:rsid w:val="007E737E"/>
    <w:rsid w:val="007E753B"/>
    <w:rsid w:val="007E7C49"/>
    <w:rsid w:val="007E7F3F"/>
    <w:rsid w:val="007F0249"/>
    <w:rsid w:val="007F049B"/>
    <w:rsid w:val="007F054B"/>
    <w:rsid w:val="007F0839"/>
    <w:rsid w:val="007F086A"/>
    <w:rsid w:val="007F0943"/>
    <w:rsid w:val="007F0BFC"/>
    <w:rsid w:val="007F0CBC"/>
    <w:rsid w:val="007F0D64"/>
    <w:rsid w:val="007F0DB3"/>
    <w:rsid w:val="007F109D"/>
    <w:rsid w:val="007F17FE"/>
    <w:rsid w:val="007F1880"/>
    <w:rsid w:val="007F19CF"/>
    <w:rsid w:val="007F1B84"/>
    <w:rsid w:val="007F1CFB"/>
    <w:rsid w:val="007F1D62"/>
    <w:rsid w:val="007F2232"/>
    <w:rsid w:val="007F243F"/>
    <w:rsid w:val="007F24D4"/>
    <w:rsid w:val="007F2632"/>
    <w:rsid w:val="007F26AE"/>
    <w:rsid w:val="007F26CF"/>
    <w:rsid w:val="007F2881"/>
    <w:rsid w:val="007F290F"/>
    <w:rsid w:val="007F2B39"/>
    <w:rsid w:val="007F2D81"/>
    <w:rsid w:val="007F3086"/>
    <w:rsid w:val="007F311A"/>
    <w:rsid w:val="007F3ABB"/>
    <w:rsid w:val="007F3ADB"/>
    <w:rsid w:val="007F3F39"/>
    <w:rsid w:val="007F4029"/>
    <w:rsid w:val="007F4269"/>
    <w:rsid w:val="007F42E3"/>
    <w:rsid w:val="007F43A8"/>
    <w:rsid w:val="007F4532"/>
    <w:rsid w:val="007F47F9"/>
    <w:rsid w:val="007F4C65"/>
    <w:rsid w:val="007F504F"/>
    <w:rsid w:val="007F526F"/>
    <w:rsid w:val="007F541C"/>
    <w:rsid w:val="007F546C"/>
    <w:rsid w:val="007F5E00"/>
    <w:rsid w:val="007F6089"/>
    <w:rsid w:val="007F631A"/>
    <w:rsid w:val="007F63C8"/>
    <w:rsid w:val="007F642F"/>
    <w:rsid w:val="007F6EFB"/>
    <w:rsid w:val="007F70B5"/>
    <w:rsid w:val="007F748C"/>
    <w:rsid w:val="007F7613"/>
    <w:rsid w:val="00800409"/>
    <w:rsid w:val="008005B1"/>
    <w:rsid w:val="008005D6"/>
    <w:rsid w:val="00800887"/>
    <w:rsid w:val="008008A5"/>
    <w:rsid w:val="008009D0"/>
    <w:rsid w:val="00800B06"/>
    <w:rsid w:val="00800B8F"/>
    <w:rsid w:val="00800C9B"/>
    <w:rsid w:val="00800CC9"/>
    <w:rsid w:val="00800D28"/>
    <w:rsid w:val="0080101D"/>
    <w:rsid w:val="0080135B"/>
    <w:rsid w:val="0080152F"/>
    <w:rsid w:val="0080166D"/>
    <w:rsid w:val="008016C8"/>
    <w:rsid w:val="00801B2A"/>
    <w:rsid w:val="00801BF3"/>
    <w:rsid w:val="00801CA7"/>
    <w:rsid w:val="00801CBA"/>
    <w:rsid w:val="00801DB1"/>
    <w:rsid w:val="00802073"/>
    <w:rsid w:val="008022A8"/>
    <w:rsid w:val="008022E9"/>
    <w:rsid w:val="00802BD5"/>
    <w:rsid w:val="00802E7B"/>
    <w:rsid w:val="00803429"/>
    <w:rsid w:val="00803648"/>
    <w:rsid w:val="0080397F"/>
    <w:rsid w:val="00803DFE"/>
    <w:rsid w:val="00804705"/>
    <w:rsid w:val="008048B5"/>
    <w:rsid w:val="00804D73"/>
    <w:rsid w:val="00804D9C"/>
    <w:rsid w:val="00804DC6"/>
    <w:rsid w:val="008050B0"/>
    <w:rsid w:val="00805518"/>
    <w:rsid w:val="008055B6"/>
    <w:rsid w:val="00805F34"/>
    <w:rsid w:val="00805FE3"/>
    <w:rsid w:val="00806066"/>
    <w:rsid w:val="00806D88"/>
    <w:rsid w:val="00806DA0"/>
    <w:rsid w:val="00806E26"/>
    <w:rsid w:val="00807149"/>
    <w:rsid w:val="008073DB"/>
    <w:rsid w:val="008076AB"/>
    <w:rsid w:val="008076FE"/>
    <w:rsid w:val="00807987"/>
    <w:rsid w:val="00807C24"/>
    <w:rsid w:val="008105B6"/>
    <w:rsid w:val="008107B0"/>
    <w:rsid w:val="00810AA7"/>
    <w:rsid w:val="00810BAC"/>
    <w:rsid w:val="00810F8D"/>
    <w:rsid w:val="008111FE"/>
    <w:rsid w:val="008114BF"/>
    <w:rsid w:val="008119D3"/>
    <w:rsid w:val="00811CB3"/>
    <w:rsid w:val="00811EEA"/>
    <w:rsid w:val="00812125"/>
    <w:rsid w:val="00812618"/>
    <w:rsid w:val="0081267D"/>
    <w:rsid w:val="00812B2E"/>
    <w:rsid w:val="00812D11"/>
    <w:rsid w:val="00812D36"/>
    <w:rsid w:val="00813023"/>
    <w:rsid w:val="0081321F"/>
    <w:rsid w:val="008139F2"/>
    <w:rsid w:val="00813AF0"/>
    <w:rsid w:val="00814081"/>
    <w:rsid w:val="008140A9"/>
    <w:rsid w:val="008141E3"/>
    <w:rsid w:val="008142FD"/>
    <w:rsid w:val="008143C6"/>
    <w:rsid w:val="00814408"/>
    <w:rsid w:val="0081474F"/>
    <w:rsid w:val="00814792"/>
    <w:rsid w:val="008147FD"/>
    <w:rsid w:val="008149E6"/>
    <w:rsid w:val="00814A1D"/>
    <w:rsid w:val="00814A4D"/>
    <w:rsid w:val="00814A99"/>
    <w:rsid w:val="00814B26"/>
    <w:rsid w:val="00814B7E"/>
    <w:rsid w:val="00814DD1"/>
    <w:rsid w:val="00814F66"/>
    <w:rsid w:val="00815087"/>
    <w:rsid w:val="008154E7"/>
    <w:rsid w:val="0081556A"/>
    <w:rsid w:val="00815648"/>
    <w:rsid w:val="00816576"/>
    <w:rsid w:val="00816631"/>
    <w:rsid w:val="00816824"/>
    <w:rsid w:val="00816895"/>
    <w:rsid w:val="00816AEB"/>
    <w:rsid w:val="00816C9B"/>
    <w:rsid w:val="00816CD0"/>
    <w:rsid w:val="00817573"/>
    <w:rsid w:val="008175FB"/>
    <w:rsid w:val="00817676"/>
    <w:rsid w:val="008176F0"/>
    <w:rsid w:val="008178F9"/>
    <w:rsid w:val="0081798C"/>
    <w:rsid w:val="00817BBC"/>
    <w:rsid w:val="00817F14"/>
    <w:rsid w:val="00820B46"/>
    <w:rsid w:val="00820BF9"/>
    <w:rsid w:val="00821239"/>
    <w:rsid w:val="0082179A"/>
    <w:rsid w:val="00821B15"/>
    <w:rsid w:val="00821EA3"/>
    <w:rsid w:val="00821EF8"/>
    <w:rsid w:val="00821F63"/>
    <w:rsid w:val="00821FD4"/>
    <w:rsid w:val="0082231C"/>
    <w:rsid w:val="008225E6"/>
    <w:rsid w:val="00822C1C"/>
    <w:rsid w:val="00822CDF"/>
    <w:rsid w:val="00823025"/>
    <w:rsid w:val="00823A58"/>
    <w:rsid w:val="00823A62"/>
    <w:rsid w:val="00823B48"/>
    <w:rsid w:val="00823BD0"/>
    <w:rsid w:val="00823BFA"/>
    <w:rsid w:val="00823E23"/>
    <w:rsid w:val="00824443"/>
    <w:rsid w:val="008244C0"/>
    <w:rsid w:val="008245A5"/>
    <w:rsid w:val="00824675"/>
    <w:rsid w:val="008246A4"/>
    <w:rsid w:val="00824793"/>
    <w:rsid w:val="008249A3"/>
    <w:rsid w:val="00824A8C"/>
    <w:rsid w:val="00824B93"/>
    <w:rsid w:val="00824BA5"/>
    <w:rsid w:val="008257CC"/>
    <w:rsid w:val="008260A2"/>
    <w:rsid w:val="00826224"/>
    <w:rsid w:val="0082623F"/>
    <w:rsid w:val="00826F88"/>
    <w:rsid w:val="00826FCF"/>
    <w:rsid w:val="00826FE3"/>
    <w:rsid w:val="00827511"/>
    <w:rsid w:val="0082751D"/>
    <w:rsid w:val="0082765E"/>
    <w:rsid w:val="008278F8"/>
    <w:rsid w:val="00827B89"/>
    <w:rsid w:val="00827E7E"/>
    <w:rsid w:val="008305FA"/>
    <w:rsid w:val="00831253"/>
    <w:rsid w:val="008313C0"/>
    <w:rsid w:val="00831712"/>
    <w:rsid w:val="0083184F"/>
    <w:rsid w:val="00831991"/>
    <w:rsid w:val="00831AFB"/>
    <w:rsid w:val="00831DE4"/>
    <w:rsid w:val="0083222F"/>
    <w:rsid w:val="00833069"/>
    <w:rsid w:val="0083341E"/>
    <w:rsid w:val="00833718"/>
    <w:rsid w:val="00833745"/>
    <w:rsid w:val="008339BA"/>
    <w:rsid w:val="00833A96"/>
    <w:rsid w:val="00833AAD"/>
    <w:rsid w:val="00833B34"/>
    <w:rsid w:val="00833CC4"/>
    <w:rsid w:val="00833D80"/>
    <w:rsid w:val="00833DB9"/>
    <w:rsid w:val="00834168"/>
    <w:rsid w:val="00834330"/>
    <w:rsid w:val="008345B2"/>
    <w:rsid w:val="008346C3"/>
    <w:rsid w:val="00834724"/>
    <w:rsid w:val="00834BA1"/>
    <w:rsid w:val="00834BCC"/>
    <w:rsid w:val="00834E78"/>
    <w:rsid w:val="00835140"/>
    <w:rsid w:val="00835A4F"/>
    <w:rsid w:val="00835D44"/>
    <w:rsid w:val="00835E26"/>
    <w:rsid w:val="0083623C"/>
    <w:rsid w:val="00836345"/>
    <w:rsid w:val="0083637A"/>
    <w:rsid w:val="00836541"/>
    <w:rsid w:val="0083657A"/>
    <w:rsid w:val="0083666C"/>
    <w:rsid w:val="00836CBB"/>
    <w:rsid w:val="00836DB1"/>
    <w:rsid w:val="00836E0C"/>
    <w:rsid w:val="00837298"/>
    <w:rsid w:val="00837301"/>
    <w:rsid w:val="008374ED"/>
    <w:rsid w:val="00840112"/>
    <w:rsid w:val="00840118"/>
    <w:rsid w:val="008404BD"/>
    <w:rsid w:val="0084089B"/>
    <w:rsid w:val="00840A91"/>
    <w:rsid w:val="00840D70"/>
    <w:rsid w:val="00840E00"/>
    <w:rsid w:val="0084121F"/>
    <w:rsid w:val="00841615"/>
    <w:rsid w:val="0084163C"/>
    <w:rsid w:val="008416DB"/>
    <w:rsid w:val="00841A27"/>
    <w:rsid w:val="00841B8A"/>
    <w:rsid w:val="00841C76"/>
    <w:rsid w:val="00841D9E"/>
    <w:rsid w:val="00841E1C"/>
    <w:rsid w:val="00841E1F"/>
    <w:rsid w:val="008420FE"/>
    <w:rsid w:val="00842205"/>
    <w:rsid w:val="0084228B"/>
    <w:rsid w:val="00842762"/>
    <w:rsid w:val="00842B7F"/>
    <w:rsid w:val="00842BDE"/>
    <w:rsid w:val="00842D7D"/>
    <w:rsid w:val="00843537"/>
    <w:rsid w:val="00843A55"/>
    <w:rsid w:val="00843A87"/>
    <w:rsid w:val="008442CA"/>
    <w:rsid w:val="0084499A"/>
    <w:rsid w:val="00844D51"/>
    <w:rsid w:val="00844E54"/>
    <w:rsid w:val="0084504E"/>
    <w:rsid w:val="008450C8"/>
    <w:rsid w:val="00845A1A"/>
    <w:rsid w:val="00846969"/>
    <w:rsid w:val="00846BAD"/>
    <w:rsid w:val="00846D77"/>
    <w:rsid w:val="0084710C"/>
    <w:rsid w:val="00847195"/>
    <w:rsid w:val="00847324"/>
    <w:rsid w:val="00847657"/>
    <w:rsid w:val="00847E7C"/>
    <w:rsid w:val="00850983"/>
    <w:rsid w:val="00850B0B"/>
    <w:rsid w:val="00850B38"/>
    <w:rsid w:val="00850D98"/>
    <w:rsid w:val="00850F66"/>
    <w:rsid w:val="00851642"/>
    <w:rsid w:val="00851656"/>
    <w:rsid w:val="00851703"/>
    <w:rsid w:val="00851849"/>
    <w:rsid w:val="008519C6"/>
    <w:rsid w:val="00851A22"/>
    <w:rsid w:val="00851B01"/>
    <w:rsid w:val="00852277"/>
    <w:rsid w:val="00852447"/>
    <w:rsid w:val="00852547"/>
    <w:rsid w:val="00852639"/>
    <w:rsid w:val="00852E16"/>
    <w:rsid w:val="00852E3F"/>
    <w:rsid w:val="00852F13"/>
    <w:rsid w:val="0085339F"/>
    <w:rsid w:val="008535FC"/>
    <w:rsid w:val="0085367D"/>
    <w:rsid w:val="00853719"/>
    <w:rsid w:val="0085373B"/>
    <w:rsid w:val="008539BD"/>
    <w:rsid w:val="00853F9F"/>
    <w:rsid w:val="00854054"/>
    <w:rsid w:val="00854072"/>
    <w:rsid w:val="0085429C"/>
    <w:rsid w:val="0085440E"/>
    <w:rsid w:val="00854755"/>
    <w:rsid w:val="008547F6"/>
    <w:rsid w:val="00854AE4"/>
    <w:rsid w:val="00854D6D"/>
    <w:rsid w:val="00854E93"/>
    <w:rsid w:val="00854ED8"/>
    <w:rsid w:val="00854FFB"/>
    <w:rsid w:val="00855059"/>
    <w:rsid w:val="008550E6"/>
    <w:rsid w:val="008552E8"/>
    <w:rsid w:val="008558C4"/>
    <w:rsid w:val="00856047"/>
    <w:rsid w:val="008564F2"/>
    <w:rsid w:val="00856876"/>
    <w:rsid w:val="008568BA"/>
    <w:rsid w:val="00856B6A"/>
    <w:rsid w:val="00856B97"/>
    <w:rsid w:val="00856CD5"/>
    <w:rsid w:val="00856DF0"/>
    <w:rsid w:val="00856E5E"/>
    <w:rsid w:val="00856ED1"/>
    <w:rsid w:val="00857238"/>
    <w:rsid w:val="008575F5"/>
    <w:rsid w:val="0085772C"/>
    <w:rsid w:val="00857A37"/>
    <w:rsid w:val="0086054E"/>
    <w:rsid w:val="00860561"/>
    <w:rsid w:val="008605FC"/>
    <w:rsid w:val="008606AF"/>
    <w:rsid w:val="00860A61"/>
    <w:rsid w:val="00860B85"/>
    <w:rsid w:val="00861344"/>
    <w:rsid w:val="0086157C"/>
    <w:rsid w:val="00861829"/>
    <w:rsid w:val="00861960"/>
    <w:rsid w:val="00862072"/>
    <w:rsid w:val="00862F3D"/>
    <w:rsid w:val="0086304A"/>
    <w:rsid w:val="00863308"/>
    <w:rsid w:val="0086352F"/>
    <w:rsid w:val="008635F1"/>
    <w:rsid w:val="008636DE"/>
    <w:rsid w:val="0086380A"/>
    <w:rsid w:val="00864113"/>
    <w:rsid w:val="00864178"/>
    <w:rsid w:val="0086476D"/>
    <w:rsid w:val="008648D6"/>
    <w:rsid w:val="008649E1"/>
    <w:rsid w:val="00864BC0"/>
    <w:rsid w:val="00864D25"/>
    <w:rsid w:val="00864F7A"/>
    <w:rsid w:val="00864F9D"/>
    <w:rsid w:val="00865224"/>
    <w:rsid w:val="008656F7"/>
    <w:rsid w:val="00866404"/>
    <w:rsid w:val="008665EE"/>
    <w:rsid w:val="0086665A"/>
    <w:rsid w:val="00866929"/>
    <w:rsid w:val="00866D79"/>
    <w:rsid w:val="00866DC4"/>
    <w:rsid w:val="00866DDD"/>
    <w:rsid w:val="00866EF8"/>
    <w:rsid w:val="00866F0E"/>
    <w:rsid w:val="00866F35"/>
    <w:rsid w:val="008673D6"/>
    <w:rsid w:val="008673E8"/>
    <w:rsid w:val="0086747F"/>
    <w:rsid w:val="00867867"/>
    <w:rsid w:val="0086791C"/>
    <w:rsid w:val="00867AE7"/>
    <w:rsid w:val="00867B65"/>
    <w:rsid w:val="00867DF1"/>
    <w:rsid w:val="00867E7B"/>
    <w:rsid w:val="0087014F"/>
    <w:rsid w:val="008702C1"/>
    <w:rsid w:val="00870313"/>
    <w:rsid w:val="00870B1C"/>
    <w:rsid w:val="0087140D"/>
    <w:rsid w:val="00871C5F"/>
    <w:rsid w:val="00871D88"/>
    <w:rsid w:val="00871DD9"/>
    <w:rsid w:val="0087203D"/>
    <w:rsid w:val="008721EA"/>
    <w:rsid w:val="0087242E"/>
    <w:rsid w:val="00872466"/>
    <w:rsid w:val="008725A0"/>
    <w:rsid w:val="008725EA"/>
    <w:rsid w:val="008726A3"/>
    <w:rsid w:val="00872981"/>
    <w:rsid w:val="00872A8A"/>
    <w:rsid w:val="00872B95"/>
    <w:rsid w:val="00872BCF"/>
    <w:rsid w:val="00872DD8"/>
    <w:rsid w:val="00872F16"/>
    <w:rsid w:val="00872F19"/>
    <w:rsid w:val="00873591"/>
    <w:rsid w:val="00873733"/>
    <w:rsid w:val="008737C0"/>
    <w:rsid w:val="0087380E"/>
    <w:rsid w:val="00873831"/>
    <w:rsid w:val="00873A02"/>
    <w:rsid w:val="00873C9A"/>
    <w:rsid w:val="0087400E"/>
    <w:rsid w:val="0087409F"/>
    <w:rsid w:val="00874724"/>
    <w:rsid w:val="00874977"/>
    <w:rsid w:val="008749E6"/>
    <w:rsid w:val="00874AC1"/>
    <w:rsid w:val="00874B7E"/>
    <w:rsid w:val="00874BD9"/>
    <w:rsid w:val="00874CF8"/>
    <w:rsid w:val="00874FC2"/>
    <w:rsid w:val="008753FB"/>
    <w:rsid w:val="008755FC"/>
    <w:rsid w:val="00875B77"/>
    <w:rsid w:val="00875C14"/>
    <w:rsid w:val="00875CFC"/>
    <w:rsid w:val="00876012"/>
    <w:rsid w:val="008761E8"/>
    <w:rsid w:val="008765E1"/>
    <w:rsid w:val="008767CB"/>
    <w:rsid w:val="00876A4D"/>
    <w:rsid w:val="00877360"/>
    <w:rsid w:val="008776BB"/>
    <w:rsid w:val="00877CA9"/>
    <w:rsid w:val="00877D02"/>
    <w:rsid w:val="00877D1B"/>
    <w:rsid w:val="0087BBDD"/>
    <w:rsid w:val="00880148"/>
    <w:rsid w:val="0088018B"/>
    <w:rsid w:val="0088045E"/>
    <w:rsid w:val="008807C2"/>
    <w:rsid w:val="008808FA"/>
    <w:rsid w:val="00880C3D"/>
    <w:rsid w:val="008816BB"/>
    <w:rsid w:val="008817B2"/>
    <w:rsid w:val="00881A36"/>
    <w:rsid w:val="00881AE9"/>
    <w:rsid w:val="00882238"/>
    <w:rsid w:val="008822E5"/>
    <w:rsid w:val="0088247B"/>
    <w:rsid w:val="00882D6D"/>
    <w:rsid w:val="008830C8"/>
    <w:rsid w:val="008830DA"/>
    <w:rsid w:val="008832A8"/>
    <w:rsid w:val="0088343A"/>
    <w:rsid w:val="0088350C"/>
    <w:rsid w:val="00883854"/>
    <w:rsid w:val="0088392C"/>
    <w:rsid w:val="00884331"/>
    <w:rsid w:val="008847DA"/>
    <w:rsid w:val="0088482C"/>
    <w:rsid w:val="00884E7D"/>
    <w:rsid w:val="00884F2C"/>
    <w:rsid w:val="008850CB"/>
    <w:rsid w:val="008857A7"/>
    <w:rsid w:val="00885B29"/>
    <w:rsid w:val="00885F50"/>
    <w:rsid w:val="0088629C"/>
    <w:rsid w:val="00886898"/>
    <w:rsid w:val="008869F2"/>
    <w:rsid w:val="00886AF1"/>
    <w:rsid w:val="00886FD7"/>
    <w:rsid w:val="0088706E"/>
    <w:rsid w:val="0088721E"/>
    <w:rsid w:val="00887522"/>
    <w:rsid w:val="0088756F"/>
    <w:rsid w:val="0088761B"/>
    <w:rsid w:val="00887AD5"/>
    <w:rsid w:val="00887B55"/>
    <w:rsid w:val="00890275"/>
    <w:rsid w:val="00890313"/>
    <w:rsid w:val="00890592"/>
    <w:rsid w:val="0089091A"/>
    <w:rsid w:val="00890A75"/>
    <w:rsid w:val="00890B60"/>
    <w:rsid w:val="00890B8A"/>
    <w:rsid w:val="00891081"/>
    <w:rsid w:val="008910F8"/>
    <w:rsid w:val="008911D8"/>
    <w:rsid w:val="00891509"/>
    <w:rsid w:val="0089178C"/>
    <w:rsid w:val="00891908"/>
    <w:rsid w:val="00891A9C"/>
    <w:rsid w:val="00891B68"/>
    <w:rsid w:val="00891C8E"/>
    <w:rsid w:val="00891EEA"/>
    <w:rsid w:val="008921EB"/>
    <w:rsid w:val="008922B9"/>
    <w:rsid w:val="00892600"/>
    <w:rsid w:val="008928F2"/>
    <w:rsid w:val="00892971"/>
    <w:rsid w:val="00892A11"/>
    <w:rsid w:val="00892F79"/>
    <w:rsid w:val="0089325D"/>
    <w:rsid w:val="0089363D"/>
    <w:rsid w:val="008939FC"/>
    <w:rsid w:val="00893A15"/>
    <w:rsid w:val="00893FC9"/>
    <w:rsid w:val="00894031"/>
    <w:rsid w:val="008944A2"/>
    <w:rsid w:val="00894700"/>
    <w:rsid w:val="00894A92"/>
    <w:rsid w:val="00894C2D"/>
    <w:rsid w:val="00894C5B"/>
    <w:rsid w:val="0089527B"/>
    <w:rsid w:val="008953A0"/>
    <w:rsid w:val="00895567"/>
    <w:rsid w:val="0089572D"/>
    <w:rsid w:val="00895DE9"/>
    <w:rsid w:val="00896142"/>
    <w:rsid w:val="00896738"/>
    <w:rsid w:val="00896A21"/>
    <w:rsid w:val="00896E42"/>
    <w:rsid w:val="00896E5C"/>
    <w:rsid w:val="00897045"/>
    <w:rsid w:val="00897914"/>
    <w:rsid w:val="00897E6F"/>
    <w:rsid w:val="008A0124"/>
    <w:rsid w:val="008A026A"/>
    <w:rsid w:val="008A02CE"/>
    <w:rsid w:val="008A086B"/>
    <w:rsid w:val="008A0BC1"/>
    <w:rsid w:val="008A1045"/>
    <w:rsid w:val="008A12B5"/>
    <w:rsid w:val="008A1574"/>
    <w:rsid w:val="008A1596"/>
    <w:rsid w:val="008A17F0"/>
    <w:rsid w:val="008A1914"/>
    <w:rsid w:val="008A1A90"/>
    <w:rsid w:val="008A1D34"/>
    <w:rsid w:val="008A1EFD"/>
    <w:rsid w:val="008A231E"/>
    <w:rsid w:val="008A2C2B"/>
    <w:rsid w:val="008A2E96"/>
    <w:rsid w:val="008A2EA8"/>
    <w:rsid w:val="008A2F21"/>
    <w:rsid w:val="008A2FD5"/>
    <w:rsid w:val="008A3976"/>
    <w:rsid w:val="008A3994"/>
    <w:rsid w:val="008A4120"/>
    <w:rsid w:val="008A41E8"/>
    <w:rsid w:val="008A4353"/>
    <w:rsid w:val="008A43EC"/>
    <w:rsid w:val="008A4906"/>
    <w:rsid w:val="008A49FE"/>
    <w:rsid w:val="008A4BFA"/>
    <w:rsid w:val="008A5190"/>
    <w:rsid w:val="008A5547"/>
    <w:rsid w:val="008A55FE"/>
    <w:rsid w:val="008A56A7"/>
    <w:rsid w:val="008A5972"/>
    <w:rsid w:val="008A59B0"/>
    <w:rsid w:val="008A5A38"/>
    <w:rsid w:val="008A5B63"/>
    <w:rsid w:val="008A5BCB"/>
    <w:rsid w:val="008A5CC1"/>
    <w:rsid w:val="008A5E7D"/>
    <w:rsid w:val="008A6023"/>
    <w:rsid w:val="008A6167"/>
    <w:rsid w:val="008A6247"/>
    <w:rsid w:val="008A6679"/>
    <w:rsid w:val="008A698E"/>
    <w:rsid w:val="008A6D0A"/>
    <w:rsid w:val="008A6D2D"/>
    <w:rsid w:val="008A6D66"/>
    <w:rsid w:val="008A6E0A"/>
    <w:rsid w:val="008A7129"/>
    <w:rsid w:val="008A7416"/>
    <w:rsid w:val="008A74CA"/>
    <w:rsid w:val="008A79B7"/>
    <w:rsid w:val="008A7F19"/>
    <w:rsid w:val="008B0105"/>
    <w:rsid w:val="008B0108"/>
    <w:rsid w:val="008B0119"/>
    <w:rsid w:val="008B0136"/>
    <w:rsid w:val="008B0D18"/>
    <w:rsid w:val="008B0DE2"/>
    <w:rsid w:val="008B118B"/>
    <w:rsid w:val="008B147E"/>
    <w:rsid w:val="008B1932"/>
    <w:rsid w:val="008B1A8C"/>
    <w:rsid w:val="008B1A95"/>
    <w:rsid w:val="008B1B52"/>
    <w:rsid w:val="008B1C3D"/>
    <w:rsid w:val="008B1CA1"/>
    <w:rsid w:val="008B1F66"/>
    <w:rsid w:val="008B22C9"/>
    <w:rsid w:val="008B245E"/>
    <w:rsid w:val="008B26C5"/>
    <w:rsid w:val="008B2828"/>
    <w:rsid w:val="008B2893"/>
    <w:rsid w:val="008B2994"/>
    <w:rsid w:val="008B2A09"/>
    <w:rsid w:val="008B2C7C"/>
    <w:rsid w:val="008B2DFD"/>
    <w:rsid w:val="008B2FA8"/>
    <w:rsid w:val="008B324D"/>
    <w:rsid w:val="008B344E"/>
    <w:rsid w:val="008B3589"/>
    <w:rsid w:val="008B36F7"/>
    <w:rsid w:val="008B3797"/>
    <w:rsid w:val="008B3847"/>
    <w:rsid w:val="008B3A47"/>
    <w:rsid w:val="008B3BC1"/>
    <w:rsid w:val="008B3EF1"/>
    <w:rsid w:val="008B3FD3"/>
    <w:rsid w:val="008B4228"/>
    <w:rsid w:val="008B429D"/>
    <w:rsid w:val="008B442C"/>
    <w:rsid w:val="008B4530"/>
    <w:rsid w:val="008B4564"/>
    <w:rsid w:val="008B45C0"/>
    <w:rsid w:val="008B47F8"/>
    <w:rsid w:val="008B4C15"/>
    <w:rsid w:val="008B4C37"/>
    <w:rsid w:val="008B4D48"/>
    <w:rsid w:val="008B4DBB"/>
    <w:rsid w:val="008B4EEA"/>
    <w:rsid w:val="008B4F5C"/>
    <w:rsid w:val="008B51DC"/>
    <w:rsid w:val="008B53F5"/>
    <w:rsid w:val="008B5AC6"/>
    <w:rsid w:val="008B5AF6"/>
    <w:rsid w:val="008B5B09"/>
    <w:rsid w:val="008B6158"/>
    <w:rsid w:val="008B627E"/>
    <w:rsid w:val="008B63E3"/>
    <w:rsid w:val="008B64D5"/>
    <w:rsid w:val="008B65B0"/>
    <w:rsid w:val="008B6703"/>
    <w:rsid w:val="008B67D3"/>
    <w:rsid w:val="008B6825"/>
    <w:rsid w:val="008B6A3D"/>
    <w:rsid w:val="008B7038"/>
    <w:rsid w:val="008B7155"/>
    <w:rsid w:val="008B71F3"/>
    <w:rsid w:val="008B73E2"/>
    <w:rsid w:val="008B7572"/>
    <w:rsid w:val="008B761A"/>
    <w:rsid w:val="008B76B6"/>
    <w:rsid w:val="008B76DC"/>
    <w:rsid w:val="008B7C1F"/>
    <w:rsid w:val="008B7C88"/>
    <w:rsid w:val="008B7C94"/>
    <w:rsid w:val="008B7D15"/>
    <w:rsid w:val="008C023C"/>
    <w:rsid w:val="008C068E"/>
    <w:rsid w:val="008C07B3"/>
    <w:rsid w:val="008C0A88"/>
    <w:rsid w:val="008C0AEC"/>
    <w:rsid w:val="008C0B17"/>
    <w:rsid w:val="008C0EFC"/>
    <w:rsid w:val="008C1257"/>
    <w:rsid w:val="008C193B"/>
    <w:rsid w:val="008C195F"/>
    <w:rsid w:val="008C20C7"/>
    <w:rsid w:val="008C23DB"/>
    <w:rsid w:val="008C246A"/>
    <w:rsid w:val="008C298F"/>
    <w:rsid w:val="008C2DE5"/>
    <w:rsid w:val="008C2E96"/>
    <w:rsid w:val="008C2F07"/>
    <w:rsid w:val="008C347E"/>
    <w:rsid w:val="008C35E3"/>
    <w:rsid w:val="008C35EC"/>
    <w:rsid w:val="008C37E8"/>
    <w:rsid w:val="008C39A6"/>
    <w:rsid w:val="008C3C01"/>
    <w:rsid w:val="008C3C44"/>
    <w:rsid w:val="008C3D0A"/>
    <w:rsid w:val="008C3ECD"/>
    <w:rsid w:val="008C4046"/>
    <w:rsid w:val="008C42E3"/>
    <w:rsid w:val="008C4423"/>
    <w:rsid w:val="008C481A"/>
    <w:rsid w:val="008C4896"/>
    <w:rsid w:val="008C52B4"/>
    <w:rsid w:val="008C5572"/>
    <w:rsid w:val="008C5674"/>
    <w:rsid w:val="008C6243"/>
    <w:rsid w:val="008C67A3"/>
    <w:rsid w:val="008C6ADC"/>
    <w:rsid w:val="008C76FB"/>
    <w:rsid w:val="008C772C"/>
    <w:rsid w:val="008C7C40"/>
    <w:rsid w:val="008D0018"/>
    <w:rsid w:val="008D025B"/>
    <w:rsid w:val="008D040E"/>
    <w:rsid w:val="008D041C"/>
    <w:rsid w:val="008D046B"/>
    <w:rsid w:val="008D061C"/>
    <w:rsid w:val="008D0A8A"/>
    <w:rsid w:val="008D0C52"/>
    <w:rsid w:val="008D0CD2"/>
    <w:rsid w:val="008D0FD4"/>
    <w:rsid w:val="008D13FF"/>
    <w:rsid w:val="008D1472"/>
    <w:rsid w:val="008D1606"/>
    <w:rsid w:val="008D21CF"/>
    <w:rsid w:val="008D2484"/>
    <w:rsid w:val="008D282A"/>
    <w:rsid w:val="008D2BEA"/>
    <w:rsid w:val="008D2C1A"/>
    <w:rsid w:val="008D2EBC"/>
    <w:rsid w:val="008D304F"/>
    <w:rsid w:val="008D311B"/>
    <w:rsid w:val="008D3195"/>
    <w:rsid w:val="008D3529"/>
    <w:rsid w:val="008D35EB"/>
    <w:rsid w:val="008D3D02"/>
    <w:rsid w:val="008D3D0B"/>
    <w:rsid w:val="008D3EBC"/>
    <w:rsid w:val="008D3F38"/>
    <w:rsid w:val="008D4094"/>
    <w:rsid w:val="008D4108"/>
    <w:rsid w:val="008D419A"/>
    <w:rsid w:val="008D474C"/>
    <w:rsid w:val="008D484E"/>
    <w:rsid w:val="008D48A9"/>
    <w:rsid w:val="008D4931"/>
    <w:rsid w:val="008D4A9A"/>
    <w:rsid w:val="008D4B92"/>
    <w:rsid w:val="008D5441"/>
    <w:rsid w:val="008D563E"/>
    <w:rsid w:val="008D584A"/>
    <w:rsid w:val="008D5A02"/>
    <w:rsid w:val="008D5B35"/>
    <w:rsid w:val="008D5B86"/>
    <w:rsid w:val="008D6203"/>
    <w:rsid w:val="008D6609"/>
    <w:rsid w:val="008D6755"/>
    <w:rsid w:val="008D6869"/>
    <w:rsid w:val="008D707E"/>
    <w:rsid w:val="008D718A"/>
    <w:rsid w:val="008D71EA"/>
    <w:rsid w:val="008D7873"/>
    <w:rsid w:val="008D7EB2"/>
    <w:rsid w:val="008E0634"/>
    <w:rsid w:val="008E153D"/>
    <w:rsid w:val="008E15F1"/>
    <w:rsid w:val="008E1861"/>
    <w:rsid w:val="008E1868"/>
    <w:rsid w:val="008E1B85"/>
    <w:rsid w:val="008E1CD8"/>
    <w:rsid w:val="008E26E6"/>
    <w:rsid w:val="008E2991"/>
    <w:rsid w:val="008E2C29"/>
    <w:rsid w:val="008E2F5B"/>
    <w:rsid w:val="008E2FE9"/>
    <w:rsid w:val="008E3108"/>
    <w:rsid w:val="008E3170"/>
    <w:rsid w:val="008E3242"/>
    <w:rsid w:val="008E3300"/>
    <w:rsid w:val="008E3564"/>
    <w:rsid w:val="008E38A4"/>
    <w:rsid w:val="008E38AA"/>
    <w:rsid w:val="008E3C3A"/>
    <w:rsid w:val="008E3DFC"/>
    <w:rsid w:val="008E3E9D"/>
    <w:rsid w:val="008E44E4"/>
    <w:rsid w:val="008E4892"/>
    <w:rsid w:val="008E49B7"/>
    <w:rsid w:val="008E4B8D"/>
    <w:rsid w:val="008E4FE9"/>
    <w:rsid w:val="008E505D"/>
    <w:rsid w:val="008E52E0"/>
    <w:rsid w:val="008E53AA"/>
    <w:rsid w:val="008E5973"/>
    <w:rsid w:val="008E5C48"/>
    <w:rsid w:val="008E5C61"/>
    <w:rsid w:val="008E5ED6"/>
    <w:rsid w:val="008E5FBA"/>
    <w:rsid w:val="008E6495"/>
    <w:rsid w:val="008E65C4"/>
    <w:rsid w:val="008E6B2C"/>
    <w:rsid w:val="008E6D0C"/>
    <w:rsid w:val="008E70D3"/>
    <w:rsid w:val="008E728B"/>
    <w:rsid w:val="008E7573"/>
    <w:rsid w:val="008E766A"/>
    <w:rsid w:val="008E7946"/>
    <w:rsid w:val="008F006A"/>
    <w:rsid w:val="008F02A8"/>
    <w:rsid w:val="008F053C"/>
    <w:rsid w:val="008F06C9"/>
    <w:rsid w:val="008F071A"/>
    <w:rsid w:val="008F082C"/>
    <w:rsid w:val="008F084B"/>
    <w:rsid w:val="008F0A3A"/>
    <w:rsid w:val="008F0B23"/>
    <w:rsid w:val="008F1157"/>
    <w:rsid w:val="008F1502"/>
    <w:rsid w:val="008F1C2A"/>
    <w:rsid w:val="008F1D28"/>
    <w:rsid w:val="008F1EC3"/>
    <w:rsid w:val="008F201D"/>
    <w:rsid w:val="008F2041"/>
    <w:rsid w:val="008F21C2"/>
    <w:rsid w:val="008F21FA"/>
    <w:rsid w:val="008F2440"/>
    <w:rsid w:val="008F2AE4"/>
    <w:rsid w:val="008F2B85"/>
    <w:rsid w:val="008F2E42"/>
    <w:rsid w:val="008F35E9"/>
    <w:rsid w:val="008F4272"/>
    <w:rsid w:val="008F4538"/>
    <w:rsid w:val="008F457F"/>
    <w:rsid w:val="008F4736"/>
    <w:rsid w:val="008F4CFC"/>
    <w:rsid w:val="008F4DF0"/>
    <w:rsid w:val="008F52DC"/>
    <w:rsid w:val="008F5377"/>
    <w:rsid w:val="008F54A5"/>
    <w:rsid w:val="008F556E"/>
    <w:rsid w:val="008F55B7"/>
    <w:rsid w:val="008F5772"/>
    <w:rsid w:val="008F5CA2"/>
    <w:rsid w:val="008F63C0"/>
    <w:rsid w:val="008F66C4"/>
    <w:rsid w:val="008F68B4"/>
    <w:rsid w:val="008F694E"/>
    <w:rsid w:val="008F6958"/>
    <w:rsid w:val="008F6AB2"/>
    <w:rsid w:val="008F6EF7"/>
    <w:rsid w:val="008F6F1C"/>
    <w:rsid w:val="008F7111"/>
    <w:rsid w:val="008F73DD"/>
    <w:rsid w:val="008F7893"/>
    <w:rsid w:val="008F78CF"/>
    <w:rsid w:val="008F7B5D"/>
    <w:rsid w:val="008F7BC1"/>
    <w:rsid w:val="008F7C71"/>
    <w:rsid w:val="008F7CC0"/>
    <w:rsid w:val="00900111"/>
    <w:rsid w:val="00900861"/>
    <w:rsid w:val="00900B65"/>
    <w:rsid w:val="00900BB1"/>
    <w:rsid w:val="00900BC0"/>
    <w:rsid w:val="00900CC1"/>
    <w:rsid w:val="00900E4B"/>
    <w:rsid w:val="009017DC"/>
    <w:rsid w:val="00901A47"/>
    <w:rsid w:val="00901C82"/>
    <w:rsid w:val="0090339D"/>
    <w:rsid w:val="009034BF"/>
    <w:rsid w:val="00903538"/>
    <w:rsid w:val="00903676"/>
    <w:rsid w:val="00903C30"/>
    <w:rsid w:val="00903E9C"/>
    <w:rsid w:val="00903FBC"/>
    <w:rsid w:val="0090426E"/>
    <w:rsid w:val="009044C4"/>
    <w:rsid w:val="00904528"/>
    <w:rsid w:val="0090467E"/>
    <w:rsid w:val="00904730"/>
    <w:rsid w:val="009047DF"/>
    <w:rsid w:val="00904C18"/>
    <w:rsid w:val="00904D8B"/>
    <w:rsid w:val="00904E3C"/>
    <w:rsid w:val="00904F86"/>
    <w:rsid w:val="00905139"/>
    <w:rsid w:val="00905408"/>
    <w:rsid w:val="009055F6"/>
    <w:rsid w:val="0090566B"/>
    <w:rsid w:val="00905C85"/>
    <w:rsid w:val="00905D96"/>
    <w:rsid w:val="00905DA4"/>
    <w:rsid w:val="009061F5"/>
    <w:rsid w:val="0090627B"/>
    <w:rsid w:val="00906414"/>
    <w:rsid w:val="00906E85"/>
    <w:rsid w:val="00907030"/>
    <w:rsid w:val="009072B5"/>
    <w:rsid w:val="00907418"/>
    <w:rsid w:val="009076DA"/>
    <w:rsid w:val="009077D1"/>
    <w:rsid w:val="00907AB8"/>
    <w:rsid w:val="00907D60"/>
    <w:rsid w:val="00907DBD"/>
    <w:rsid w:val="00910118"/>
    <w:rsid w:val="009101E0"/>
    <w:rsid w:val="009104B3"/>
    <w:rsid w:val="0091053E"/>
    <w:rsid w:val="00910715"/>
    <w:rsid w:val="00910A5B"/>
    <w:rsid w:val="00910CFC"/>
    <w:rsid w:val="00910D33"/>
    <w:rsid w:val="00910D8E"/>
    <w:rsid w:val="00911213"/>
    <w:rsid w:val="00911313"/>
    <w:rsid w:val="0091131B"/>
    <w:rsid w:val="009113D1"/>
    <w:rsid w:val="00911602"/>
    <w:rsid w:val="00911A80"/>
    <w:rsid w:val="00911AE1"/>
    <w:rsid w:val="00911B7C"/>
    <w:rsid w:val="00911C11"/>
    <w:rsid w:val="00911DA7"/>
    <w:rsid w:val="00912514"/>
    <w:rsid w:val="0091258A"/>
    <w:rsid w:val="009135F7"/>
    <w:rsid w:val="00913702"/>
    <w:rsid w:val="0091370C"/>
    <w:rsid w:val="00913848"/>
    <w:rsid w:val="00913976"/>
    <w:rsid w:val="00913AEC"/>
    <w:rsid w:val="00913F03"/>
    <w:rsid w:val="00914059"/>
    <w:rsid w:val="00914243"/>
    <w:rsid w:val="009146D7"/>
    <w:rsid w:val="00914BB3"/>
    <w:rsid w:val="00914D57"/>
    <w:rsid w:val="00914D94"/>
    <w:rsid w:val="00914FB4"/>
    <w:rsid w:val="009151DD"/>
    <w:rsid w:val="00915244"/>
    <w:rsid w:val="0091554B"/>
    <w:rsid w:val="009155E2"/>
    <w:rsid w:val="009155E9"/>
    <w:rsid w:val="009157FF"/>
    <w:rsid w:val="00915A62"/>
    <w:rsid w:val="00915BAD"/>
    <w:rsid w:val="00915C94"/>
    <w:rsid w:val="00915FDF"/>
    <w:rsid w:val="009160B3"/>
    <w:rsid w:val="009160E9"/>
    <w:rsid w:val="0091634F"/>
    <w:rsid w:val="009166C7"/>
    <w:rsid w:val="00916B77"/>
    <w:rsid w:val="00916C0A"/>
    <w:rsid w:val="00916CEF"/>
    <w:rsid w:val="00917004"/>
    <w:rsid w:val="00917194"/>
    <w:rsid w:val="009173D0"/>
    <w:rsid w:val="00917C15"/>
    <w:rsid w:val="00917F82"/>
    <w:rsid w:val="009201BF"/>
    <w:rsid w:val="00920219"/>
    <w:rsid w:val="00920F9C"/>
    <w:rsid w:val="009213AC"/>
    <w:rsid w:val="009213CB"/>
    <w:rsid w:val="009213DF"/>
    <w:rsid w:val="0092144F"/>
    <w:rsid w:val="00921810"/>
    <w:rsid w:val="00921B15"/>
    <w:rsid w:val="00922219"/>
    <w:rsid w:val="009222E7"/>
    <w:rsid w:val="00922888"/>
    <w:rsid w:val="00922F20"/>
    <w:rsid w:val="00923089"/>
    <w:rsid w:val="009230C7"/>
    <w:rsid w:val="00923712"/>
    <w:rsid w:val="00923918"/>
    <w:rsid w:val="00923A1E"/>
    <w:rsid w:val="00923A64"/>
    <w:rsid w:val="00923BFE"/>
    <w:rsid w:val="00923C65"/>
    <w:rsid w:val="00923CDD"/>
    <w:rsid w:val="00923D9B"/>
    <w:rsid w:val="00923FE6"/>
    <w:rsid w:val="00924165"/>
    <w:rsid w:val="00924216"/>
    <w:rsid w:val="00924597"/>
    <w:rsid w:val="00924A48"/>
    <w:rsid w:val="009250F0"/>
    <w:rsid w:val="00925F91"/>
    <w:rsid w:val="00926133"/>
    <w:rsid w:val="009261B2"/>
    <w:rsid w:val="00926277"/>
    <w:rsid w:val="009263CC"/>
    <w:rsid w:val="00926658"/>
    <w:rsid w:val="00926719"/>
    <w:rsid w:val="009267AD"/>
    <w:rsid w:val="009268C0"/>
    <w:rsid w:val="0092696C"/>
    <w:rsid w:val="00926C29"/>
    <w:rsid w:val="00926CB3"/>
    <w:rsid w:val="009270EB"/>
    <w:rsid w:val="00927270"/>
    <w:rsid w:val="009279D9"/>
    <w:rsid w:val="00930077"/>
    <w:rsid w:val="00930552"/>
    <w:rsid w:val="009305DE"/>
    <w:rsid w:val="00930684"/>
    <w:rsid w:val="0093085D"/>
    <w:rsid w:val="009309A8"/>
    <w:rsid w:val="00931937"/>
    <w:rsid w:val="00931A44"/>
    <w:rsid w:val="00931E3F"/>
    <w:rsid w:val="00932151"/>
    <w:rsid w:val="009323B3"/>
    <w:rsid w:val="009326FF"/>
    <w:rsid w:val="009328D4"/>
    <w:rsid w:val="00932936"/>
    <w:rsid w:val="00932C2B"/>
    <w:rsid w:val="00933196"/>
    <w:rsid w:val="00933456"/>
    <w:rsid w:val="0093377D"/>
    <w:rsid w:val="009337EB"/>
    <w:rsid w:val="009337FB"/>
    <w:rsid w:val="0093394A"/>
    <w:rsid w:val="0093476C"/>
    <w:rsid w:val="00934B62"/>
    <w:rsid w:val="00934BB1"/>
    <w:rsid w:val="00934F77"/>
    <w:rsid w:val="009355C7"/>
    <w:rsid w:val="0093571C"/>
    <w:rsid w:val="00935A55"/>
    <w:rsid w:val="00935AE3"/>
    <w:rsid w:val="00935D77"/>
    <w:rsid w:val="00935FCE"/>
    <w:rsid w:val="00936537"/>
    <w:rsid w:val="00936743"/>
    <w:rsid w:val="009368D3"/>
    <w:rsid w:val="009369BF"/>
    <w:rsid w:val="00936FDB"/>
    <w:rsid w:val="00937211"/>
    <w:rsid w:val="0093754F"/>
    <w:rsid w:val="00937812"/>
    <w:rsid w:val="009378DE"/>
    <w:rsid w:val="00937998"/>
    <w:rsid w:val="00937A44"/>
    <w:rsid w:val="00937A7C"/>
    <w:rsid w:val="00937B13"/>
    <w:rsid w:val="00937CD6"/>
    <w:rsid w:val="00937FE9"/>
    <w:rsid w:val="009400F9"/>
    <w:rsid w:val="009408F8"/>
    <w:rsid w:val="00940B7B"/>
    <w:rsid w:val="00940D3D"/>
    <w:rsid w:val="00940DF4"/>
    <w:rsid w:val="00940FAD"/>
    <w:rsid w:val="00941401"/>
    <w:rsid w:val="00941C18"/>
    <w:rsid w:val="00941D58"/>
    <w:rsid w:val="00941E76"/>
    <w:rsid w:val="009421B0"/>
    <w:rsid w:val="009421ED"/>
    <w:rsid w:val="0094236C"/>
    <w:rsid w:val="00942A18"/>
    <w:rsid w:val="00942A61"/>
    <w:rsid w:val="00942BCA"/>
    <w:rsid w:val="00943194"/>
    <w:rsid w:val="00943229"/>
    <w:rsid w:val="009435CA"/>
    <w:rsid w:val="00943901"/>
    <w:rsid w:val="00943AF4"/>
    <w:rsid w:val="00943BB7"/>
    <w:rsid w:val="00943E43"/>
    <w:rsid w:val="00943F9B"/>
    <w:rsid w:val="009440BB"/>
    <w:rsid w:val="00944131"/>
    <w:rsid w:val="00944179"/>
    <w:rsid w:val="00944377"/>
    <w:rsid w:val="00944408"/>
    <w:rsid w:val="0094481F"/>
    <w:rsid w:val="009448C1"/>
    <w:rsid w:val="009449CD"/>
    <w:rsid w:val="009449E6"/>
    <w:rsid w:val="00944BF9"/>
    <w:rsid w:val="00944DEA"/>
    <w:rsid w:val="0094523E"/>
    <w:rsid w:val="00945670"/>
    <w:rsid w:val="0094580C"/>
    <w:rsid w:val="0094582E"/>
    <w:rsid w:val="0094586C"/>
    <w:rsid w:val="009458E1"/>
    <w:rsid w:val="00946384"/>
    <w:rsid w:val="009464AB"/>
    <w:rsid w:val="00946A63"/>
    <w:rsid w:val="00946BEE"/>
    <w:rsid w:val="00946C56"/>
    <w:rsid w:val="00946DA6"/>
    <w:rsid w:val="00946DD7"/>
    <w:rsid w:val="0094724D"/>
    <w:rsid w:val="009476CE"/>
    <w:rsid w:val="00947762"/>
    <w:rsid w:val="009478C6"/>
    <w:rsid w:val="00947CA6"/>
    <w:rsid w:val="0095000B"/>
    <w:rsid w:val="00950165"/>
    <w:rsid w:val="00950262"/>
    <w:rsid w:val="0095059E"/>
    <w:rsid w:val="00950777"/>
    <w:rsid w:val="00950944"/>
    <w:rsid w:val="00950EA4"/>
    <w:rsid w:val="0095124C"/>
    <w:rsid w:val="0095135B"/>
    <w:rsid w:val="00951796"/>
    <w:rsid w:val="009518B4"/>
    <w:rsid w:val="00951A14"/>
    <w:rsid w:val="00951E2B"/>
    <w:rsid w:val="00952008"/>
    <w:rsid w:val="0095211C"/>
    <w:rsid w:val="009524A4"/>
    <w:rsid w:val="00952727"/>
    <w:rsid w:val="00952DCB"/>
    <w:rsid w:val="00952FC3"/>
    <w:rsid w:val="009536EA"/>
    <w:rsid w:val="00953752"/>
    <w:rsid w:val="00953A85"/>
    <w:rsid w:val="00953B5E"/>
    <w:rsid w:val="00953C59"/>
    <w:rsid w:val="00953EE5"/>
    <w:rsid w:val="00953F44"/>
    <w:rsid w:val="00954075"/>
    <w:rsid w:val="0095451F"/>
    <w:rsid w:val="009547D3"/>
    <w:rsid w:val="0095482E"/>
    <w:rsid w:val="009548AA"/>
    <w:rsid w:val="00954C0E"/>
    <w:rsid w:val="00954D56"/>
    <w:rsid w:val="00955363"/>
    <w:rsid w:val="009554B6"/>
    <w:rsid w:val="009555FD"/>
    <w:rsid w:val="0095566C"/>
    <w:rsid w:val="00955E17"/>
    <w:rsid w:val="00955E51"/>
    <w:rsid w:val="009561B2"/>
    <w:rsid w:val="00956421"/>
    <w:rsid w:val="00956594"/>
    <w:rsid w:val="00956665"/>
    <w:rsid w:val="00956783"/>
    <w:rsid w:val="009569AD"/>
    <w:rsid w:val="00956D0E"/>
    <w:rsid w:val="00956DD9"/>
    <w:rsid w:val="00957038"/>
    <w:rsid w:val="00957161"/>
    <w:rsid w:val="0095741D"/>
    <w:rsid w:val="0095776C"/>
    <w:rsid w:val="009578BA"/>
    <w:rsid w:val="00957B56"/>
    <w:rsid w:val="009603E9"/>
    <w:rsid w:val="0096080E"/>
    <w:rsid w:val="00960CEA"/>
    <w:rsid w:val="00960D1C"/>
    <w:rsid w:val="0096145B"/>
    <w:rsid w:val="00961A24"/>
    <w:rsid w:val="00961A5C"/>
    <w:rsid w:val="00961E09"/>
    <w:rsid w:val="00961E1E"/>
    <w:rsid w:val="00962084"/>
    <w:rsid w:val="009622CC"/>
    <w:rsid w:val="009623D2"/>
    <w:rsid w:val="00962445"/>
    <w:rsid w:val="0096295E"/>
    <w:rsid w:val="00962DD0"/>
    <w:rsid w:val="00962E4D"/>
    <w:rsid w:val="00962E62"/>
    <w:rsid w:val="00962F55"/>
    <w:rsid w:val="00963612"/>
    <w:rsid w:val="009639FD"/>
    <w:rsid w:val="00963B0F"/>
    <w:rsid w:val="00963BB5"/>
    <w:rsid w:val="00964062"/>
    <w:rsid w:val="009641DA"/>
    <w:rsid w:val="00964396"/>
    <w:rsid w:val="009643DC"/>
    <w:rsid w:val="00964813"/>
    <w:rsid w:val="0096485A"/>
    <w:rsid w:val="00964A1F"/>
    <w:rsid w:val="00964B77"/>
    <w:rsid w:val="00964C4C"/>
    <w:rsid w:val="00965505"/>
    <w:rsid w:val="00965674"/>
    <w:rsid w:val="009657ED"/>
    <w:rsid w:val="00965824"/>
    <w:rsid w:val="009659F7"/>
    <w:rsid w:val="00965A2F"/>
    <w:rsid w:val="00965A60"/>
    <w:rsid w:val="00965DE9"/>
    <w:rsid w:val="00965E5C"/>
    <w:rsid w:val="00965F2B"/>
    <w:rsid w:val="0096626E"/>
    <w:rsid w:val="009665F9"/>
    <w:rsid w:val="00966737"/>
    <w:rsid w:val="00966942"/>
    <w:rsid w:val="00966958"/>
    <w:rsid w:val="00966E12"/>
    <w:rsid w:val="00966F88"/>
    <w:rsid w:val="009671F8"/>
    <w:rsid w:val="00967386"/>
    <w:rsid w:val="0096740C"/>
    <w:rsid w:val="0096794F"/>
    <w:rsid w:val="0096FD06"/>
    <w:rsid w:val="00970069"/>
    <w:rsid w:val="00970762"/>
    <w:rsid w:val="00970971"/>
    <w:rsid w:val="00970C6C"/>
    <w:rsid w:val="00970D3B"/>
    <w:rsid w:val="00970EBE"/>
    <w:rsid w:val="009712BB"/>
    <w:rsid w:val="009713EE"/>
    <w:rsid w:val="009714C0"/>
    <w:rsid w:val="00971A0A"/>
    <w:rsid w:val="00971DC0"/>
    <w:rsid w:val="00972571"/>
    <w:rsid w:val="00972ABB"/>
    <w:rsid w:val="00972ADE"/>
    <w:rsid w:val="00972B01"/>
    <w:rsid w:val="00972B84"/>
    <w:rsid w:val="00973E64"/>
    <w:rsid w:val="00973F45"/>
    <w:rsid w:val="009742C8"/>
    <w:rsid w:val="0097482B"/>
    <w:rsid w:val="0097492D"/>
    <w:rsid w:val="00974AAB"/>
    <w:rsid w:val="00974D42"/>
    <w:rsid w:val="00974D69"/>
    <w:rsid w:val="00974F72"/>
    <w:rsid w:val="009752FD"/>
    <w:rsid w:val="00975726"/>
    <w:rsid w:val="00975B50"/>
    <w:rsid w:val="00975D0F"/>
    <w:rsid w:val="0097600D"/>
    <w:rsid w:val="009760FB"/>
    <w:rsid w:val="00976134"/>
    <w:rsid w:val="00976281"/>
    <w:rsid w:val="009772CD"/>
    <w:rsid w:val="00977657"/>
    <w:rsid w:val="0097765C"/>
    <w:rsid w:val="00977877"/>
    <w:rsid w:val="00977A30"/>
    <w:rsid w:val="00977BCC"/>
    <w:rsid w:val="00977EAB"/>
    <w:rsid w:val="00977F4E"/>
    <w:rsid w:val="00977F8B"/>
    <w:rsid w:val="009801F0"/>
    <w:rsid w:val="00980EEA"/>
    <w:rsid w:val="00980F5E"/>
    <w:rsid w:val="00980FCF"/>
    <w:rsid w:val="00980FE3"/>
    <w:rsid w:val="00981152"/>
    <w:rsid w:val="0098119C"/>
    <w:rsid w:val="009817A5"/>
    <w:rsid w:val="00981E06"/>
    <w:rsid w:val="0098227B"/>
    <w:rsid w:val="00982371"/>
    <w:rsid w:val="009825DF"/>
    <w:rsid w:val="009828D4"/>
    <w:rsid w:val="00982994"/>
    <w:rsid w:val="00982CDE"/>
    <w:rsid w:val="00982D0B"/>
    <w:rsid w:val="00983010"/>
    <w:rsid w:val="00983264"/>
    <w:rsid w:val="00983655"/>
    <w:rsid w:val="00983B81"/>
    <w:rsid w:val="00983D0B"/>
    <w:rsid w:val="00983D4A"/>
    <w:rsid w:val="0098443A"/>
    <w:rsid w:val="009849D7"/>
    <w:rsid w:val="00984A12"/>
    <w:rsid w:val="00984CA3"/>
    <w:rsid w:val="00984E64"/>
    <w:rsid w:val="00985297"/>
    <w:rsid w:val="009852A5"/>
    <w:rsid w:val="009854F1"/>
    <w:rsid w:val="0098585D"/>
    <w:rsid w:val="0098611B"/>
    <w:rsid w:val="0098665A"/>
    <w:rsid w:val="009872AE"/>
    <w:rsid w:val="009875AA"/>
    <w:rsid w:val="009876B3"/>
    <w:rsid w:val="00987DC0"/>
    <w:rsid w:val="00987F25"/>
    <w:rsid w:val="00990200"/>
    <w:rsid w:val="00990566"/>
    <w:rsid w:val="009907E7"/>
    <w:rsid w:val="0099080D"/>
    <w:rsid w:val="009909EA"/>
    <w:rsid w:val="00990AED"/>
    <w:rsid w:val="00990BE5"/>
    <w:rsid w:val="00990DF9"/>
    <w:rsid w:val="00990EEB"/>
    <w:rsid w:val="009915BA"/>
    <w:rsid w:val="009916B6"/>
    <w:rsid w:val="0099191E"/>
    <w:rsid w:val="009919BC"/>
    <w:rsid w:val="00991B04"/>
    <w:rsid w:val="00991CD2"/>
    <w:rsid w:val="00991D5B"/>
    <w:rsid w:val="00991D99"/>
    <w:rsid w:val="00991FD7"/>
    <w:rsid w:val="0099238B"/>
    <w:rsid w:val="009924E2"/>
    <w:rsid w:val="009928E5"/>
    <w:rsid w:val="00992997"/>
    <w:rsid w:val="009929DF"/>
    <w:rsid w:val="00992DC2"/>
    <w:rsid w:val="00992FD1"/>
    <w:rsid w:val="0099319A"/>
    <w:rsid w:val="00993DFF"/>
    <w:rsid w:val="009942AB"/>
    <w:rsid w:val="009944F5"/>
    <w:rsid w:val="00994781"/>
    <w:rsid w:val="009947BF"/>
    <w:rsid w:val="00994C74"/>
    <w:rsid w:val="00995295"/>
    <w:rsid w:val="00995733"/>
    <w:rsid w:val="00995945"/>
    <w:rsid w:val="00995A93"/>
    <w:rsid w:val="00995B28"/>
    <w:rsid w:val="00996022"/>
    <w:rsid w:val="0099612B"/>
    <w:rsid w:val="00996149"/>
    <w:rsid w:val="0099647B"/>
    <w:rsid w:val="00996918"/>
    <w:rsid w:val="0099697C"/>
    <w:rsid w:val="00996B7A"/>
    <w:rsid w:val="00996D46"/>
    <w:rsid w:val="00996F6F"/>
    <w:rsid w:val="009972D4"/>
    <w:rsid w:val="009972DB"/>
    <w:rsid w:val="0099759C"/>
    <w:rsid w:val="009A00D3"/>
    <w:rsid w:val="009A0304"/>
    <w:rsid w:val="009A03FC"/>
    <w:rsid w:val="009A0721"/>
    <w:rsid w:val="009A086B"/>
    <w:rsid w:val="009A0DB5"/>
    <w:rsid w:val="009A103A"/>
    <w:rsid w:val="009A11E6"/>
    <w:rsid w:val="009A1466"/>
    <w:rsid w:val="009A147B"/>
    <w:rsid w:val="009A14E1"/>
    <w:rsid w:val="009A1998"/>
    <w:rsid w:val="009A19CA"/>
    <w:rsid w:val="009A1C77"/>
    <w:rsid w:val="009A1DA6"/>
    <w:rsid w:val="009A1FAD"/>
    <w:rsid w:val="009A1FAF"/>
    <w:rsid w:val="009A215A"/>
    <w:rsid w:val="009A21A0"/>
    <w:rsid w:val="009A2493"/>
    <w:rsid w:val="009A2C7C"/>
    <w:rsid w:val="009A33D8"/>
    <w:rsid w:val="009A3418"/>
    <w:rsid w:val="009A3B5A"/>
    <w:rsid w:val="009A4037"/>
    <w:rsid w:val="009A422C"/>
    <w:rsid w:val="009A434A"/>
    <w:rsid w:val="009A4620"/>
    <w:rsid w:val="009A4763"/>
    <w:rsid w:val="009A4AD3"/>
    <w:rsid w:val="009A4B25"/>
    <w:rsid w:val="009A4DB7"/>
    <w:rsid w:val="009A4E5E"/>
    <w:rsid w:val="009A5023"/>
    <w:rsid w:val="009A533E"/>
    <w:rsid w:val="009A5596"/>
    <w:rsid w:val="009A55A3"/>
    <w:rsid w:val="009A56AE"/>
    <w:rsid w:val="009A591F"/>
    <w:rsid w:val="009A5A6B"/>
    <w:rsid w:val="009A5EC5"/>
    <w:rsid w:val="009A63D7"/>
    <w:rsid w:val="009A6645"/>
    <w:rsid w:val="009A6753"/>
    <w:rsid w:val="009A683C"/>
    <w:rsid w:val="009A68DC"/>
    <w:rsid w:val="009A6957"/>
    <w:rsid w:val="009A6A7B"/>
    <w:rsid w:val="009A6CFC"/>
    <w:rsid w:val="009A6E77"/>
    <w:rsid w:val="009A6EFE"/>
    <w:rsid w:val="009A71A6"/>
    <w:rsid w:val="009A74E7"/>
    <w:rsid w:val="009B0046"/>
    <w:rsid w:val="009B0080"/>
    <w:rsid w:val="009B019B"/>
    <w:rsid w:val="009B04A5"/>
    <w:rsid w:val="009B0F6A"/>
    <w:rsid w:val="009B13D4"/>
    <w:rsid w:val="009B150D"/>
    <w:rsid w:val="009B1A29"/>
    <w:rsid w:val="009B1D00"/>
    <w:rsid w:val="009B1DA2"/>
    <w:rsid w:val="009B2465"/>
    <w:rsid w:val="009B2510"/>
    <w:rsid w:val="009B260F"/>
    <w:rsid w:val="009B2891"/>
    <w:rsid w:val="009B29AA"/>
    <w:rsid w:val="009B2A30"/>
    <w:rsid w:val="009B2BFF"/>
    <w:rsid w:val="009B2DBA"/>
    <w:rsid w:val="009B2F78"/>
    <w:rsid w:val="009B30CF"/>
    <w:rsid w:val="009B3250"/>
    <w:rsid w:val="009B3295"/>
    <w:rsid w:val="009B32C1"/>
    <w:rsid w:val="009B39CC"/>
    <w:rsid w:val="009B3A6D"/>
    <w:rsid w:val="009B3D6D"/>
    <w:rsid w:val="009B449B"/>
    <w:rsid w:val="009B466A"/>
    <w:rsid w:val="009B4B37"/>
    <w:rsid w:val="009B4BF4"/>
    <w:rsid w:val="009B4CD1"/>
    <w:rsid w:val="009B4E16"/>
    <w:rsid w:val="009B4E59"/>
    <w:rsid w:val="009B50BF"/>
    <w:rsid w:val="009B5993"/>
    <w:rsid w:val="009B5BC5"/>
    <w:rsid w:val="009B5BDA"/>
    <w:rsid w:val="009B5E4B"/>
    <w:rsid w:val="009B5F67"/>
    <w:rsid w:val="009B5FFE"/>
    <w:rsid w:val="009B61F1"/>
    <w:rsid w:val="009B6441"/>
    <w:rsid w:val="009B657A"/>
    <w:rsid w:val="009B6654"/>
    <w:rsid w:val="009B68D5"/>
    <w:rsid w:val="009B6A4D"/>
    <w:rsid w:val="009B6A79"/>
    <w:rsid w:val="009B6C1E"/>
    <w:rsid w:val="009B6E6D"/>
    <w:rsid w:val="009B769C"/>
    <w:rsid w:val="009B7791"/>
    <w:rsid w:val="009B7DB3"/>
    <w:rsid w:val="009B7E0C"/>
    <w:rsid w:val="009B7E2B"/>
    <w:rsid w:val="009B7F48"/>
    <w:rsid w:val="009C0078"/>
    <w:rsid w:val="009C015D"/>
    <w:rsid w:val="009C0186"/>
    <w:rsid w:val="009C0751"/>
    <w:rsid w:val="009C0AD9"/>
    <w:rsid w:val="009C0B45"/>
    <w:rsid w:val="009C0BCD"/>
    <w:rsid w:val="009C0DB4"/>
    <w:rsid w:val="009C0E52"/>
    <w:rsid w:val="009C1264"/>
    <w:rsid w:val="009C12D0"/>
    <w:rsid w:val="009C130B"/>
    <w:rsid w:val="009C1311"/>
    <w:rsid w:val="009C1583"/>
    <w:rsid w:val="009C1674"/>
    <w:rsid w:val="009C17D5"/>
    <w:rsid w:val="009C1A0C"/>
    <w:rsid w:val="009C2109"/>
    <w:rsid w:val="009C2219"/>
    <w:rsid w:val="009C22DA"/>
    <w:rsid w:val="009C2501"/>
    <w:rsid w:val="009C26A6"/>
    <w:rsid w:val="009C2E97"/>
    <w:rsid w:val="009C302B"/>
    <w:rsid w:val="009C3450"/>
    <w:rsid w:val="009C3A86"/>
    <w:rsid w:val="009C3D3B"/>
    <w:rsid w:val="009C3DBF"/>
    <w:rsid w:val="009C4148"/>
    <w:rsid w:val="009C4528"/>
    <w:rsid w:val="009C4738"/>
    <w:rsid w:val="009C47DE"/>
    <w:rsid w:val="009C4912"/>
    <w:rsid w:val="009C49D3"/>
    <w:rsid w:val="009C4B91"/>
    <w:rsid w:val="009C4BA0"/>
    <w:rsid w:val="009C5117"/>
    <w:rsid w:val="009C54F2"/>
    <w:rsid w:val="009C55D9"/>
    <w:rsid w:val="009C586C"/>
    <w:rsid w:val="009C597E"/>
    <w:rsid w:val="009C5F16"/>
    <w:rsid w:val="009C653E"/>
    <w:rsid w:val="009C66FA"/>
    <w:rsid w:val="009C692F"/>
    <w:rsid w:val="009C6A34"/>
    <w:rsid w:val="009C6B8A"/>
    <w:rsid w:val="009C6D0D"/>
    <w:rsid w:val="009C6DB9"/>
    <w:rsid w:val="009C6F25"/>
    <w:rsid w:val="009C7038"/>
    <w:rsid w:val="009C70DA"/>
    <w:rsid w:val="009C7589"/>
    <w:rsid w:val="009C793E"/>
    <w:rsid w:val="009C7969"/>
    <w:rsid w:val="009C7C1B"/>
    <w:rsid w:val="009C7D4B"/>
    <w:rsid w:val="009C7F08"/>
    <w:rsid w:val="009D010C"/>
    <w:rsid w:val="009D0111"/>
    <w:rsid w:val="009D0123"/>
    <w:rsid w:val="009D04A1"/>
    <w:rsid w:val="009D0556"/>
    <w:rsid w:val="009D0B84"/>
    <w:rsid w:val="009D0C6A"/>
    <w:rsid w:val="009D0DB5"/>
    <w:rsid w:val="009D0F8E"/>
    <w:rsid w:val="009D0FEF"/>
    <w:rsid w:val="009D12D1"/>
    <w:rsid w:val="009D1324"/>
    <w:rsid w:val="009D1502"/>
    <w:rsid w:val="009D163C"/>
    <w:rsid w:val="009D16B7"/>
    <w:rsid w:val="009D16BE"/>
    <w:rsid w:val="009D1B95"/>
    <w:rsid w:val="009D1F09"/>
    <w:rsid w:val="009D2124"/>
    <w:rsid w:val="009D235A"/>
    <w:rsid w:val="009D24A7"/>
    <w:rsid w:val="009D258E"/>
    <w:rsid w:val="009D28CF"/>
    <w:rsid w:val="009D2A2F"/>
    <w:rsid w:val="009D2AB7"/>
    <w:rsid w:val="009D2B75"/>
    <w:rsid w:val="009D2C01"/>
    <w:rsid w:val="009D3785"/>
    <w:rsid w:val="009D413D"/>
    <w:rsid w:val="009D42B5"/>
    <w:rsid w:val="009D46BC"/>
    <w:rsid w:val="009D473B"/>
    <w:rsid w:val="009D4796"/>
    <w:rsid w:val="009D4BA8"/>
    <w:rsid w:val="009D4FA2"/>
    <w:rsid w:val="009D507F"/>
    <w:rsid w:val="009D517E"/>
    <w:rsid w:val="009D520B"/>
    <w:rsid w:val="009D5355"/>
    <w:rsid w:val="009D562F"/>
    <w:rsid w:val="009D58A7"/>
    <w:rsid w:val="009D5C32"/>
    <w:rsid w:val="009D645F"/>
    <w:rsid w:val="009D6539"/>
    <w:rsid w:val="009D66D2"/>
    <w:rsid w:val="009D6A2E"/>
    <w:rsid w:val="009D70C3"/>
    <w:rsid w:val="009D7307"/>
    <w:rsid w:val="009D7A17"/>
    <w:rsid w:val="009E0121"/>
    <w:rsid w:val="009E01F9"/>
    <w:rsid w:val="009E046D"/>
    <w:rsid w:val="009E0581"/>
    <w:rsid w:val="009E080F"/>
    <w:rsid w:val="009E0BC0"/>
    <w:rsid w:val="009E12A9"/>
    <w:rsid w:val="009E1628"/>
    <w:rsid w:val="009E169E"/>
    <w:rsid w:val="009E1CD2"/>
    <w:rsid w:val="009E1D4D"/>
    <w:rsid w:val="009E1FE9"/>
    <w:rsid w:val="009E1FF2"/>
    <w:rsid w:val="009E2112"/>
    <w:rsid w:val="009E2151"/>
    <w:rsid w:val="009E22DF"/>
    <w:rsid w:val="009E270A"/>
    <w:rsid w:val="009E285B"/>
    <w:rsid w:val="009E2B35"/>
    <w:rsid w:val="009E2ED2"/>
    <w:rsid w:val="009E3079"/>
    <w:rsid w:val="009E3522"/>
    <w:rsid w:val="009E382A"/>
    <w:rsid w:val="009E389A"/>
    <w:rsid w:val="009E3BCE"/>
    <w:rsid w:val="009E3C1B"/>
    <w:rsid w:val="009E3CDF"/>
    <w:rsid w:val="009E3E32"/>
    <w:rsid w:val="009E3E68"/>
    <w:rsid w:val="009E443F"/>
    <w:rsid w:val="009E4D47"/>
    <w:rsid w:val="009E5087"/>
    <w:rsid w:val="009E5647"/>
    <w:rsid w:val="009E56A0"/>
    <w:rsid w:val="009E59C8"/>
    <w:rsid w:val="009E5A89"/>
    <w:rsid w:val="009E5F7A"/>
    <w:rsid w:val="009E6490"/>
    <w:rsid w:val="009E6960"/>
    <w:rsid w:val="009E6A4C"/>
    <w:rsid w:val="009E6F21"/>
    <w:rsid w:val="009E7B28"/>
    <w:rsid w:val="009E7BE8"/>
    <w:rsid w:val="009E7EB7"/>
    <w:rsid w:val="009F0216"/>
    <w:rsid w:val="009F02DC"/>
    <w:rsid w:val="009F070C"/>
    <w:rsid w:val="009F0718"/>
    <w:rsid w:val="009F0B52"/>
    <w:rsid w:val="009F0BA5"/>
    <w:rsid w:val="009F0FEF"/>
    <w:rsid w:val="009F1071"/>
    <w:rsid w:val="009F1425"/>
    <w:rsid w:val="009F165A"/>
    <w:rsid w:val="009F19FD"/>
    <w:rsid w:val="009F1E49"/>
    <w:rsid w:val="009F1E58"/>
    <w:rsid w:val="009F1E70"/>
    <w:rsid w:val="009F1EA0"/>
    <w:rsid w:val="009F2853"/>
    <w:rsid w:val="009F2952"/>
    <w:rsid w:val="009F2E09"/>
    <w:rsid w:val="009F30F3"/>
    <w:rsid w:val="009F385C"/>
    <w:rsid w:val="009F3B6E"/>
    <w:rsid w:val="009F3E36"/>
    <w:rsid w:val="009F3E69"/>
    <w:rsid w:val="009F3F8B"/>
    <w:rsid w:val="009F40F1"/>
    <w:rsid w:val="009F415E"/>
    <w:rsid w:val="009F43DD"/>
    <w:rsid w:val="009F4686"/>
    <w:rsid w:val="009F481D"/>
    <w:rsid w:val="009F4F39"/>
    <w:rsid w:val="009F5892"/>
    <w:rsid w:val="009F5A2E"/>
    <w:rsid w:val="009F6015"/>
    <w:rsid w:val="009F60D6"/>
    <w:rsid w:val="009F61D1"/>
    <w:rsid w:val="009F6544"/>
    <w:rsid w:val="009F6583"/>
    <w:rsid w:val="009F681C"/>
    <w:rsid w:val="009F685A"/>
    <w:rsid w:val="009F6C2B"/>
    <w:rsid w:val="009F6C91"/>
    <w:rsid w:val="009F7043"/>
    <w:rsid w:val="009F730C"/>
    <w:rsid w:val="009F742A"/>
    <w:rsid w:val="009F7A03"/>
    <w:rsid w:val="009F7A78"/>
    <w:rsid w:val="009F7B94"/>
    <w:rsid w:val="009F7C05"/>
    <w:rsid w:val="009F7D30"/>
    <w:rsid w:val="009F7D6A"/>
    <w:rsid w:val="009F7EE0"/>
    <w:rsid w:val="00A00291"/>
    <w:rsid w:val="00A002C5"/>
    <w:rsid w:val="00A0037A"/>
    <w:rsid w:val="00A00386"/>
    <w:rsid w:val="00A003C9"/>
    <w:rsid w:val="00A0044A"/>
    <w:rsid w:val="00A00469"/>
    <w:rsid w:val="00A005CC"/>
    <w:rsid w:val="00A006A9"/>
    <w:rsid w:val="00A00AD0"/>
    <w:rsid w:val="00A00BB4"/>
    <w:rsid w:val="00A00DD6"/>
    <w:rsid w:val="00A00FBB"/>
    <w:rsid w:val="00A011ED"/>
    <w:rsid w:val="00A011F8"/>
    <w:rsid w:val="00A0165A"/>
    <w:rsid w:val="00A01868"/>
    <w:rsid w:val="00A01977"/>
    <w:rsid w:val="00A01FE8"/>
    <w:rsid w:val="00A020B5"/>
    <w:rsid w:val="00A02117"/>
    <w:rsid w:val="00A021C4"/>
    <w:rsid w:val="00A0264A"/>
    <w:rsid w:val="00A02669"/>
    <w:rsid w:val="00A0269A"/>
    <w:rsid w:val="00A02864"/>
    <w:rsid w:val="00A02894"/>
    <w:rsid w:val="00A029D0"/>
    <w:rsid w:val="00A02A82"/>
    <w:rsid w:val="00A02B4C"/>
    <w:rsid w:val="00A02DEE"/>
    <w:rsid w:val="00A02EF5"/>
    <w:rsid w:val="00A0310C"/>
    <w:rsid w:val="00A03258"/>
    <w:rsid w:val="00A03349"/>
    <w:rsid w:val="00A03420"/>
    <w:rsid w:val="00A034AF"/>
    <w:rsid w:val="00A03596"/>
    <w:rsid w:val="00A03D96"/>
    <w:rsid w:val="00A0413F"/>
    <w:rsid w:val="00A04369"/>
    <w:rsid w:val="00A04636"/>
    <w:rsid w:val="00A04837"/>
    <w:rsid w:val="00A049B0"/>
    <w:rsid w:val="00A04CA5"/>
    <w:rsid w:val="00A04D20"/>
    <w:rsid w:val="00A05540"/>
    <w:rsid w:val="00A058F6"/>
    <w:rsid w:val="00A059FC"/>
    <w:rsid w:val="00A05B1A"/>
    <w:rsid w:val="00A05C87"/>
    <w:rsid w:val="00A05CCA"/>
    <w:rsid w:val="00A06054"/>
    <w:rsid w:val="00A06087"/>
    <w:rsid w:val="00A0630B"/>
    <w:rsid w:val="00A0668C"/>
    <w:rsid w:val="00A066E8"/>
    <w:rsid w:val="00A06894"/>
    <w:rsid w:val="00A06F88"/>
    <w:rsid w:val="00A0706F"/>
    <w:rsid w:val="00A07182"/>
    <w:rsid w:val="00A07189"/>
    <w:rsid w:val="00A07720"/>
    <w:rsid w:val="00A077AC"/>
    <w:rsid w:val="00A07C6A"/>
    <w:rsid w:val="00A07DDB"/>
    <w:rsid w:val="00A10128"/>
    <w:rsid w:val="00A10459"/>
    <w:rsid w:val="00A105A9"/>
    <w:rsid w:val="00A10642"/>
    <w:rsid w:val="00A1067C"/>
    <w:rsid w:val="00A1081D"/>
    <w:rsid w:val="00A10B23"/>
    <w:rsid w:val="00A1119A"/>
    <w:rsid w:val="00A11240"/>
    <w:rsid w:val="00A1145F"/>
    <w:rsid w:val="00A11580"/>
    <w:rsid w:val="00A115D8"/>
    <w:rsid w:val="00A11C69"/>
    <w:rsid w:val="00A11D96"/>
    <w:rsid w:val="00A11E4A"/>
    <w:rsid w:val="00A1240E"/>
    <w:rsid w:val="00A12530"/>
    <w:rsid w:val="00A128CE"/>
    <w:rsid w:val="00A12964"/>
    <w:rsid w:val="00A12DAC"/>
    <w:rsid w:val="00A13290"/>
    <w:rsid w:val="00A13728"/>
    <w:rsid w:val="00A13876"/>
    <w:rsid w:val="00A13C7D"/>
    <w:rsid w:val="00A13E33"/>
    <w:rsid w:val="00A13F05"/>
    <w:rsid w:val="00A14136"/>
    <w:rsid w:val="00A14231"/>
    <w:rsid w:val="00A143FD"/>
    <w:rsid w:val="00A14500"/>
    <w:rsid w:val="00A14C48"/>
    <w:rsid w:val="00A14DDC"/>
    <w:rsid w:val="00A14FC1"/>
    <w:rsid w:val="00A14FCB"/>
    <w:rsid w:val="00A15223"/>
    <w:rsid w:val="00A155F0"/>
    <w:rsid w:val="00A1587E"/>
    <w:rsid w:val="00A15B61"/>
    <w:rsid w:val="00A15D39"/>
    <w:rsid w:val="00A162E4"/>
    <w:rsid w:val="00A16455"/>
    <w:rsid w:val="00A16592"/>
    <w:rsid w:val="00A16A85"/>
    <w:rsid w:val="00A16C59"/>
    <w:rsid w:val="00A16D9D"/>
    <w:rsid w:val="00A16E7F"/>
    <w:rsid w:val="00A16E82"/>
    <w:rsid w:val="00A17422"/>
    <w:rsid w:val="00A1748D"/>
    <w:rsid w:val="00A174C1"/>
    <w:rsid w:val="00A174E5"/>
    <w:rsid w:val="00A174E7"/>
    <w:rsid w:val="00A176E8"/>
    <w:rsid w:val="00A2060C"/>
    <w:rsid w:val="00A207E7"/>
    <w:rsid w:val="00A21185"/>
    <w:rsid w:val="00A212DA"/>
    <w:rsid w:val="00A21539"/>
    <w:rsid w:val="00A21649"/>
    <w:rsid w:val="00A216AC"/>
    <w:rsid w:val="00A216E4"/>
    <w:rsid w:val="00A21AD7"/>
    <w:rsid w:val="00A21BBB"/>
    <w:rsid w:val="00A21BD9"/>
    <w:rsid w:val="00A21C4B"/>
    <w:rsid w:val="00A21F58"/>
    <w:rsid w:val="00A2200D"/>
    <w:rsid w:val="00A220C3"/>
    <w:rsid w:val="00A2259F"/>
    <w:rsid w:val="00A226CE"/>
    <w:rsid w:val="00A22A14"/>
    <w:rsid w:val="00A22C5C"/>
    <w:rsid w:val="00A22E6E"/>
    <w:rsid w:val="00A22F77"/>
    <w:rsid w:val="00A2326F"/>
    <w:rsid w:val="00A23938"/>
    <w:rsid w:val="00A23A35"/>
    <w:rsid w:val="00A23C9F"/>
    <w:rsid w:val="00A2411E"/>
    <w:rsid w:val="00A2428B"/>
    <w:rsid w:val="00A24308"/>
    <w:rsid w:val="00A244C0"/>
    <w:rsid w:val="00A2453F"/>
    <w:rsid w:val="00A245E0"/>
    <w:rsid w:val="00A24824"/>
    <w:rsid w:val="00A24B20"/>
    <w:rsid w:val="00A2503D"/>
    <w:rsid w:val="00A2528C"/>
    <w:rsid w:val="00A254D7"/>
    <w:rsid w:val="00A256FD"/>
    <w:rsid w:val="00A258E7"/>
    <w:rsid w:val="00A258F6"/>
    <w:rsid w:val="00A25EEB"/>
    <w:rsid w:val="00A263E6"/>
    <w:rsid w:val="00A26499"/>
    <w:rsid w:val="00A26873"/>
    <w:rsid w:val="00A26F19"/>
    <w:rsid w:val="00A26F89"/>
    <w:rsid w:val="00A26FE1"/>
    <w:rsid w:val="00A275CA"/>
    <w:rsid w:val="00A275F8"/>
    <w:rsid w:val="00A2761C"/>
    <w:rsid w:val="00A2797B"/>
    <w:rsid w:val="00A27A80"/>
    <w:rsid w:val="00A27AC8"/>
    <w:rsid w:val="00A27CB5"/>
    <w:rsid w:val="00A27EF3"/>
    <w:rsid w:val="00A30142"/>
    <w:rsid w:val="00A30366"/>
    <w:rsid w:val="00A3067D"/>
    <w:rsid w:val="00A30698"/>
    <w:rsid w:val="00A30B90"/>
    <w:rsid w:val="00A3104E"/>
    <w:rsid w:val="00A3116B"/>
    <w:rsid w:val="00A31221"/>
    <w:rsid w:val="00A31876"/>
    <w:rsid w:val="00A3196B"/>
    <w:rsid w:val="00A31E16"/>
    <w:rsid w:val="00A31E17"/>
    <w:rsid w:val="00A32A2E"/>
    <w:rsid w:val="00A32B4C"/>
    <w:rsid w:val="00A32B5E"/>
    <w:rsid w:val="00A32BF2"/>
    <w:rsid w:val="00A33118"/>
    <w:rsid w:val="00A332F8"/>
    <w:rsid w:val="00A333BB"/>
    <w:rsid w:val="00A337ED"/>
    <w:rsid w:val="00A339D1"/>
    <w:rsid w:val="00A33D14"/>
    <w:rsid w:val="00A3457D"/>
    <w:rsid w:val="00A345C8"/>
    <w:rsid w:val="00A3480B"/>
    <w:rsid w:val="00A348EF"/>
    <w:rsid w:val="00A34A33"/>
    <w:rsid w:val="00A34A7E"/>
    <w:rsid w:val="00A34AD0"/>
    <w:rsid w:val="00A34BC6"/>
    <w:rsid w:val="00A34C01"/>
    <w:rsid w:val="00A351C5"/>
    <w:rsid w:val="00A3522D"/>
    <w:rsid w:val="00A3569E"/>
    <w:rsid w:val="00A356D2"/>
    <w:rsid w:val="00A359D8"/>
    <w:rsid w:val="00A35BB7"/>
    <w:rsid w:val="00A36173"/>
    <w:rsid w:val="00A3685E"/>
    <w:rsid w:val="00A368E7"/>
    <w:rsid w:val="00A36947"/>
    <w:rsid w:val="00A36DAA"/>
    <w:rsid w:val="00A37330"/>
    <w:rsid w:val="00A3733D"/>
    <w:rsid w:val="00A373C8"/>
    <w:rsid w:val="00A374CE"/>
    <w:rsid w:val="00A37597"/>
    <w:rsid w:val="00A37B11"/>
    <w:rsid w:val="00A37BC9"/>
    <w:rsid w:val="00A37D9E"/>
    <w:rsid w:val="00A37E14"/>
    <w:rsid w:val="00A4002D"/>
    <w:rsid w:val="00A403A7"/>
    <w:rsid w:val="00A403AD"/>
    <w:rsid w:val="00A404D6"/>
    <w:rsid w:val="00A4072E"/>
    <w:rsid w:val="00A40983"/>
    <w:rsid w:val="00A40CD1"/>
    <w:rsid w:val="00A4133B"/>
    <w:rsid w:val="00A41674"/>
    <w:rsid w:val="00A41736"/>
    <w:rsid w:val="00A41799"/>
    <w:rsid w:val="00A41957"/>
    <w:rsid w:val="00A41C27"/>
    <w:rsid w:val="00A41F71"/>
    <w:rsid w:val="00A420D1"/>
    <w:rsid w:val="00A4217D"/>
    <w:rsid w:val="00A4219C"/>
    <w:rsid w:val="00A42238"/>
    <w:rsid w:val="00A4223C"/>
    <w:rsid w:val="00A42343"/>
    <w:rsid w:val="00A42373"/>
    <w:rsid w:val="00A427B5"/>
    <w:rsid w:val="00A427F5"/>
    <w:rsid w:val="00A42814"/>
    <w:rsid w:val="00A42B65"/>
    <w:rsid w:val="00A42CC6"/>
    <w:rsid w:val="00A43119"/>
    <w:rsid w:val="00A43223"/>
    <w:rsid w:val="00A43311"/>
    <w:rsid w:val="00A43474"/>
    <w:rsid w:val="00A43506"/>
    <w:rsid w:val="00A4360A"/>
    <w:rsid w:val="00A4371A"/>
    <w:rsid w:val="00A4380A"/>
    <w:rsid w:val="00A43925"/>
    <w:rsid w:val="00A4397E"/>
    <w:rsid w:val="00A43AF5"/>
    <w:rsid w:val="00A43C1F"/>
    <w:rsid w:val="00A43D4D"/>
    <w:rsid w:val="00A43E47"/>
    <w:rsid w:val="00A43F4C"/>
    <w:rsid w:val="00A4407A"/>
    <w:rsid w:val="00A4466E"/>
    <w:rsid w:val="00A44683"/>
    <w:rsid w:val="00A44710"/>
    <w:rsid w:val="00A44797"/>
    <w:rsid w:val="00A44ECB"/>
    <w:rsid w:val="00A451B5"/>
    <w:rsid w:val="00A4538C"/>
    <w:rsid w:val="00A4545C"/>
    <w:rsid w:val="00A454D9"/>
    <w:rsid w:val="00A4566F"/>
    <w:rsid w:val="00A458C0"/>
    <w:rsid w:val="00A45F50"/>
    <w:rsid w:val="00A46633"/>
    <w:rsid w:val="00A466FF"/>
    <w:rsid w:val="00A46B5A"/>
    <w:rsid w:val="00A470BD"/>
    <w:rsid w:val="00A472D0"/>
    <w:rsid w:val="00A47B14"/>
    <w:rsid w:val="00A47B72"/>
    <w:rsid w:val="00A47C4C"/>
    <w:rsid w:val="00A50210"/>
    <w:rsid w:val="00A50385"/>
    <w:rsid w:val="00A504DB"/>
    <w:rsid w:val="00A50A73"/>
    <w:rsid w:val="00A511A8"/>
    <w:rsid w:val="00A51461"/>
    <w:rsid w:val="00A51898"/>
    <w:rsid w:val="00A51AA7"/>
    <w:rsid w:val="00A51CF9"/>
    <w:rsid w:val="00A51D08"/>
    <w:rsid w:val="00A527F3"/>
    <w:rsid w:val="00A52847"/>
    <w:rsid w:val="00A52D07"/>
    <w:rsid w:val="00A52DEE"/>
    <w:rsid w:val="00A5396D"/>
    <w:rsid w:val="00A5403F"/>
    <w:rsid w:val="00A541A7"/>
    <w:rsid w:val="00A5474F"/>
    <w:rsid w:val="00A54CBD"/>
    <w:rsid w:val="00A54E56"/>
    <w:rsid w:val="00A55C52"/>
    <w:rsid w:val="00A55D36"/>
    <w:rsid w:val="00A55D92"/>
    <w:rsid w:val="00A55D97"/>
    <w:rsid w:val="00A5652F"/>
    <w:rsid w:val="00A56648"/>
    <w:rsid w:val="00A56690"/>
    <w:rsid w:val="00A569E8"/>
    <w:rsid w:val="00A57276"/>
    <w:rsid w:val="00A57AA4"/>
    <w:rsid w:val="00A57B77"/>
    <w:rsid w:val="00A57C9B"/>
    <w:rsid w:val="00A6004C"/>
    <w:rsid w:val="00A601CD"/>
    <w:rsid w:val="00A60239"/>
    <w:rsid w:val="00A60418"/>
    <w:rsid w:val="00A605AC"/>
    <w:rsid w:val="00A6077F"/>
    <w:rsid w:val="00A607D1"/>
    <w:rsid w:val="00A60A7A"/>
    <w:rsid w:val="00A616B3"/>
    <w:rsid w:val="00A616C8"/>
    <w:rsid w:val="00A6170C"/>
    <w:rsid w:val="00A61E0C"/>
    <w:rsid w:val="00A61E30"/>
    <w:rsid w:val="00A62217"/>
    <w:rsid w:val="00A622F0"/>
    <w:rsid w:val="00A62583"/>
    <w:rsid w:val="00A6263B"/>
    <w:rsid w:val="00A62705"/>
    <w:rsid w:val="00A62864"/>
    <w:rsid w:val="00A62FE6"/>
    <w:rsid w:val="00A632A5"/>
    <w:rsid w:val="00A634D0"/>
    <w:rsid w:val="00A634D7"/>
    <w:rsid w:val="00A63567"/>
    <w:rsid w:val="00A63BB2"/>
    <w:rsid w:val="00A6404D"/>
    <w:rsid w:val="00A641F0"/>
    <w:rsid w:val="00A648F7"/>
    <w:rsid w:val="00A64B97"/>
    <w:rsid w:val="00A64FD6"/>
    <w:rsid w:val="00A6501E"/>
    <w:rsid w:val="00A651AA"/>
    <w:rsid w:val="00A654FB"/>
    <w:rsid w:val="00A6570B"/>
    <w:rsid w:val="00A6577E"/>
    <w:rsid w:val="00A65AEE"/>
    <w:rsid w:val="00A65AFC"/>
    <w:rsid w:val="00A65BE5"/>
    <w:rsid w:val="00A65E3E"/>
    <w:rsid w:val="00A65EF7"/>
    <w:rsid w:val="00A6602F"/>
    <w:rsid w:val="00A6639A"/>
    <w:rsid w:val="00A667BE"/>
    <w:rsid w:val="00A66B66"/>
    <w:rsid w:val="00A66BEE"/>
    <w:rsid w:val="00A66CEA"/>
    <w:rsid w:val="00A66DB1"/>
    <w:rsid w:val="00A66F2F"/>
    <w:rsid w:val="00A67161"/>
    <w:rsid w:val="00A674CF"/>
    <w:rsid w:val="00A67800"/>
    <w:rsid w:val="00A67914"/>
    <w:rsid w:val="00A67DD5"/>
    <w:rsid w:val="00A67E99"/>
    <w:rsid w:val="00A67F36"/>
    <w:rsid w:val="00A67FD4"/>
    <w:rsid w:val="00A70024"/>
    <w:rsid w:val="00A700A5"/>
    <w:rsid w:val="00A700BA"/>
    <w:rsid w:val="00A70311"/>
    <w:rsid w:val="00A7041C"/>
    <w:rsid w:val="00A70593"/>
    <w:rsid w:val="00A706B3"/>
    <w:rsid w:val="00A70B8E"/>
    <w:rsid w:val="00A7163C"/>
    <w:rsid w:val="00A71C5D"/>
    <w:rsid w:val="00A720C3"/>
    <w:rsid w:val="00A72268"/>
    <w:rsid w:val="00A7232F"/>
    <w:rsid w:val="00A7242E"/>
    <w:rsid w:val="00A72456"/>
    <w:rsid w:val="00A72609"/>
    <w:rsid w:val="00A7279E"/>
    <w:rsid w:val="00A72825"/>
    <w:rsid w:val="00A72A41"/>
    <w:rsid w:val="00A72F82"/>
    <w:rsid w:val="00A731A1"/>
    <w:rsid w:val="00A73669"/>
    <w:rsid w:val="00A7469B"/>
    <w:rsid w:val="00A746DD"/>
    <w:rsid w:val="00A749F4"/>
    <w:rsid w:val="00A74DFC"/>
    <w:rsid w:val="00A75141"/>
    <w:rsid w:val="00A75426"/>
    <w:rsid w:val="00A75A72"/>
    <w:rsid w:val="00A75F38"/>
    <w:rsid w:val="00A76511"/>
    <w:rsid w:val="00A76689"/>
    <w:rsid w:val="00A7673A"/>
    <w:rsid w:val="00A76748"/>
    <w:rsid w:val="00A77654"/>
    <w:rsid w:val="00A77C85"/>
    <w:rsid w:val="00A77EA7"/>
    <w:rsid w:val="00A77F72"/>
    <w:rsid w:val="00A8042B"/>
    <w:rsid w:val="00A807C1"/>
    <w:rsid w:val="00A80849"/>
    <w:rsid w:val="00A80860"/>
    <w:rsid w:val="00A811CD"/>
    <w:rsid w:val="00A815AB"/>
    <w:rsid w:val="00A817D8"/>
    <w:rsid w:val="00A81977"/>
    <w:rsid w:val="00A81A15"/>
    <w:rsid w:val="00A81CC0"/>
    <w:rsid w:val="00A81CC9"/>
    <w:rsid w:val="00A81CEF"/>
    <w:rsid w:val="00A81D94"/>
    <w:rsid w:val="00A820C4"/>
    <w:rsid w:val="00A8224C"/>
    <w:rsid w:val="00A82374"/>
    <w:rsid w:val="00A82411"/>
    <w:rsid w:val="00A82751"/>
    <w:rsid w:val="00A827EC"/>
    <w:rsid w:val="00A82BB5"/>
    <w:rsid w:val="00A82D2E"/>
    <w:rsid w:val="00A83007"/>
    <w:rsid w:val="00A83126"/>
    <w:rsid w:val="00A83CAF"/>
    <w:rsid w:val="00A83ED8"/>
    <w:rsid w:val="00A8420E"/>
    <w:rsid w:val="00A8450E"/>
    <w:rsid w:val="00A84544"/>
    <w:rsid w:val="00A849B3"/>
    <w:rsid w:val="00A85050"/>
    <w:rsid w:val="00A851E6"/>
    <w:rsid w:val="00A852C9"/>
    <w:rsid w:val="00A853F0"/>
    <w:rsid w:val="00A854C6"/>
    <w:rsid w:val="00A857CB"/>
    <w:rsid w:val="00A857CD"/>
    <w:rsid w:val="00A858D8"/>
    <w:rsid w:val="00A85C1E"/>
    <w:rsid w:val="00A85D70"/>
    <w:rsid w:val="00A85D8F"/>
    <w:rsid w:val="00A86138"/>
    <w:rsid w:val="00A8617B"/>
    <w:rsid w:val="00A863BF"/>
    <w:rsid w:val="00A8690B"/>
    <w:rsid w:val="00A86BF7"/>
    <w:rsid w:val="00A86C7B"/>
    <w:rsid w:val="00A86C9B"/>
    <w:rsid w:val="00A86FEB"/>
    <w:rsid w:val="00A870A7"/>
    <w:rsid w:val="00A870EA"/>
    <w:rsid w:val="00A87421"/>
    <w:rsid w:val="00A87613"/>
    <w:rsid w:val="00A87A23"/>
    <w:rsid w:val="00A87F1E"/>
    <w:rsid w:val="00A90071"/>
    <w:rsid w:val="00A900B7"/>
    <w:rsid w:val="00A90194"/>
    <w:rsid w:val="00A905E5"/>
    <w:rsid w:val="00A90DDC"/>
    <w:rsid w:val="00A910DA"/>
    <w:rsid w:val="00A91110"/>
    <w:rsid w:val="00A91292"/>
    <w:rsid w:val="00A915ED"/>
    <w:rsid w:val="00A91841"/>
    <w:rsid w:val="00A91943"/>
    <w:rsid w:val="00A91978"/>
    <w:rsid w:val="00A91ADA"/>
    <w:rsid w:val="00A91CDD"/>
    <w:rsid w:val="00A91FC3"/>
    <w:rsid w:val="00A921BF"/>
    <w:rsid w:val="00A924E0"/>
    <w:rsid w:val="00A92743"/>
    <w:rsid w:val="00A92B56"/>
    <w:rsid w:val="00A92CA2"/>
    <w:rsid w:val="00A92CD5"/>
    <w:rsid w:val="00A92D53"/>
    <w:rsid w:val="00A92EAB"/>
    <w:rsid w:val="00A93359"/>
    <w:rsid w:val="00A933DD"/>
    <w:rsid w:val="00A9349A"/>
    <w:rsid w:val="00A936F6"/>
    <w:rsid w:val="00A93752"/>
    <w:rsid w:val="00A93BFA"/>
    <w:rsid w:val="00A93CD9"/>
    <w:rsid w:val="00A93E81"/>
    <w:rsid w:val="00A93EAA"/>
    <w:rsid w:val="00A94395"/>
    <w:rsid w:val="00A946AD"/>
    <w:rsid w:val="00A947B1"/>
    <w:rsid w:val="00A94969"/>
    <w:rsid w:val="00A94EAF"/>
    <w:rsid w:val="00A95987"/>
    <w:rsid w:val="00A95CA5"/>
    <w:rsid w:val="00A95D31"/>
    <w:rsid w:val="00A95E2D"/>
    <w:rsid w:val="00A96C18"/>
    <w:rsid w:val="00A96C49"/>
    <w:rsid w:val="00A96CC9"/>
    <w:rsid w:val="00A96E07"/>
    <w:rsid w:val="00A96F78"/>
    <w:rsid w:val="00A975F0"/>
    <w:rsid w:val="00A9764A"/>
    <w:rsid w:val="00A9788D"/>
    <w:rsid w:val="00A9795B"/>
    <w:rsid w:val="00A97BF2"/>
    <w:rsid w:val="00A97CED"/>
    <w:rsid w:val="00A97E51"/>
    <w:rsid w:val="00A985E4"/>
    <w:rsid w:val="00AA048B"/>
    <w:rsid w:val="00AA04FD"/>
    <w:rsid w:val="00AA0647"/>
    <w:rsid w:val="00AA0660"/>
    <w:rsid w:val="00AA06FF"/>
    <w:rsid w:val="00AA0A7A"/>
    <w:rsid w:val="00AA0C9E"/>
    <w:rsid w:val="00AA0EA1"/>
    <w:rsid w:val="00AA0EA7"/>
    <w:rsid w:val="00AA1068"/>
    <w:rsid w:val="00AA10DC"/>
    <w:rsid w:val="00AA11DF"/>
    <w:rsid w:val="00AA120E"/>
    <w:rsid w:val="00AA1221"/>
    <w:rsid w:val="00AA123B"/>
    <w:rsid w:val="00AA1308"/>
    <w:rsid w:val="00AA134D"/>
    <w:rsid w:val="00AA149C"/>
    <w:rsid w:val="00AA1BDD"/>
    <w:rsid w:val="00AA1DA6"/>
    <w:rsid w:val="00AA1FBC"/>
    <w:rsid w:val="00AA23B4"/>
    <w:rsid w:val="00AA2527"/>
    <w:rsid w:val="00AA2CE3"/>
    <w:rsid w:val="00AA2D15"/>
    <w:rsid w:val="00AA2D7B"/>
    <w:rsid w:val="00AA37E7"/>
    <w:rsid w:val="00AA38B7"/>
    <w:rsid w:val="00AA38FB"/>
    <w:rsid w:val="00AA3D51"/>
    <w:rsid w:val="00AA3DB1"/>
    <w:rsid w:val="00AA4CB6"/>
    <w:rsid w:val="00AA4D67"/>
    <w:rsid w:val="00AA4DF1"/>
    <w:rsid w:val="00AA518D"/>
    <w:rsid w:val="00AA5262"/>
    <w:rsid w:val="00AA53D5"/>
    <w:rsid w:val="00AA56C6"/>
    <w:rsid w:val="00AA5781"/>
    <w:rsid w:val="00AA5ACF"/>
    <w:rsid w:val="00AA5C03"/>
    <w:rsid w:val="00AA5D39"/>
    <w:rsid w:val="00AA5F1E"/>
    <w:rsid w:val="00AA5F50"/>
    <w:rsid w:val="00AA60B1"/>
    <w:rsid w:val="00AA63A4"/>
    <w:rsid w:val="00AA63C7"/>
    <w:rsid w:val="00AA662F"/>
    <w:rsid w:val="00AA6D2B"/>
    <w:rsid w:val="00AA74E9"/>
    <w:rsid w:val="00AA74FD"/>
    <w:rsid w:val="00AA78D8"/>
    <w:rsid w:val="00AA7BC3"/>
    <w:rsid w:val="00AA7C80"/>
    <w:rsid w:val="00AA7CC1"/>
    <w:rsid w:val="00AA7DEC"/>
    <w:rsid w:val="00AB0708"/>
    <w:rsid w:val="00AB0791"/>
    <w:rsid w:val="00AB084C"/>
    <w:rsid w:val="00AB0915"/>
    <w:rsid w:val="00AB09FE"/>
    <w:rsid w:val="00AB0B8E"/>
    <w:rsid w:val="00AB0EBA"/>
    <w:rsid w:val="00AB1AC4"/>
    <w:rsid w:val="00AB1B06"/>
    <w:rsid w:val="00AB20CF"/>
    <w:rsid w:val="00AB216B"/>
    <w:rsid w:val="00AB228F"/>
    <w:rsid w:val="00AB2EEC"/>
    <w:rsid w:val="00AB3011"/>
    <w:rsid w:val="00AB339F"/>
    <w:rsid w:val="00AB35AB"/>
    <w:rsid w:val="00AB3731"/>
    <w:rsid w:val="00AB37FE"/>
    <w:rsid w:val="00AB3871"/>
    <w:rsid w:val="00AB399F"/>
    <w:rsid w:val="00AB39F5"/>
    <w:rsid w:val="00AB3A9A"/>
    <w:rsid w:val="00AB3CE4"/>
    <w:rsid w:val="00AB3FAB"/>
    <w:rsid w:val="00AB437F"/>
    <w:rsid w:val="00AB4498"/>
    <w:rsid w:val="00AB45BE"/>
    <w:rsid w:val="00AB4649"/>
    <w:rsid w:val="00AB487A"/>
    <w:rsid w:val="00AB496C"/>
    <w:rsid w:val="00AB4DEA"/>
    <w:rsid w:val="00AB4F74"/>
    <w:rsid w:val="00AB52FB"/>
    <w:rsid w:val="00AB54A2"/>
    <w:rsid w:val="00AB568D"/>
    <w:rsid w:val="00AB5934"/>
    <w:rsid w:val="00AB5B32"/>
    <w:rsid w:val="00AB5B62"/>
    <w:rsid w:val="00AB5D78"/>
    <w:rsid w:val="00AB6314"/>
    <w:rsid w:val="00AB6395"/>
    <w:rsid w:val="00AB6468"/>
    <w:rsid w:val="00AB667D"/>
    <w:rsid w:val="00AB6D49"/>
    <w:rsid w:val="00AB7206"/>
    <w:rsid w:val="00AB7470"/>
    <w:rsid w:val="00AC0101"/>
    <w:rsid w:val="00AC0489"/>
    <w:rsid w:val="00AC08E3"/>
    <w:rsid w:val="00AC0FD2"/>
    <w:rsid w:val="00AC112D"/>
    <w:rsid w:val="00AC11AC"/>
    <w:rsid w:val="00AC1298"/>
    <w:rsid w:val="00AC170F"/>
    <w:rsid w:val="00AC1A56"/>
    <w:rsid w:val="00AC20A5"/>
    <w:rsid w:val="00AC22DB"/>
    <w:rsid w:val="00AC2462"/>
    <w:rsid w:val="00AC278B"/>
    <w:rsid w:val="00AC2842"/>
    <w:rsid w:val="00AC2AD8"/>
    <w:rsid w:val="00AC2D76"/>
    <w:rsid w:val="00AC2DFC"/>
    <w:rsid w:val="00AC324E"/>
    <w:rsid w:val="00AC389D"/>
    <w:rsid w:val="00AC39D5"/>
    <w:rsid w:val="00AC3CB4"/>
    <w:rsid w:val="00AC3E28"/>
    <w:rsid w:val="00AC3E6A"/>
    <w:rsid w:val="00AC4997"/>
    <w:rsid w:val="00AC4A01"/>
    <w:rsid w:val="00AC4AD0"/>
    <w:rsid w:val="00AC4B98"/>
    <w:rsid w:val="00AC4BCD"/>
    <w:rsid w:val="00AC4CE4"/>
    <w:rsid w:val="00AC4D5D"/>
    <w:rsid w:val="00AC5000"/>
    <w:rsid w:val="00AC564D"/>
    <w:rsid w:val="00AC570A"/>
    <w:rsid w:val="00AC593E"/>
    <w:rsid w:val="00AC621B"/>
    <w:rsid w:val="00AC63B2"/>
    <w:rsid w:val="00AC653D"/>
    <w:rsid w:val="00AC665C"/>
    <w:rsid w:val="00AC6767"/>
    <w:rsid w:val="00AC681C"/>
    <w:rsid w:val="00AC6C6E"/>
    <w:rsid w:val="00AC6ED4"/>
    <w:rsid w:val="00AC71F0"/>
    <w:rsid w:val="00AC735F"/>
    <w:rsid w:val="00AC7799"/>
    <w:rsid w:val="00AC77D6"/>
    <w:rsid w:val="00AC7851"/>
    <w:rsid w:val="00AC7D6E"/>
    <w:rsid w:val="00AD0161"/>
    <w:rsid w:val="00AD0FBF"/>
    <w:rsid w:val="00AD155C"/>
    <w:rsid w:val="00AD2199"/>
    <w:rsid w:val="00AD222F"/>
    <w:rsid w:val="00AD26A0"/>
    <w:rsid w:val="00AD2ECF"/>
    <w:rsid w:val="00AD34EE"/>
    <w:rsid w:val="00AD3C07"/>
    <w:rsid w:val="00AD3D71"/>
    <w:rsid w:val="00AD3E34"/>
    <w:rsid w:val="00AD4129"/>
    <w:rsid w:val="00AD4265"/>
    <w:rsid w:val="00AD48C4"/>
    <w:rsid w:val="00AD4D32"/>
    <w:rsid w:val="00AD4F6D"/>
    <w:rsid w:val="00AD5E3D"/>
    <w:rsid w:val="00AD5FAE"/>
    <w:rsid w:val="00AD5FCD"/>
    <w:rsid w:val="00AD65AC"/>
    <w:rsid w:val="00AD65BF"/>
    <w:rsid w:val="00AD677E"/>
    <w:rsid w:val="00AD6BA8"/>
    <w:rsid w:val="00AD6D6C"/>
    <w:rsid w:val="00AD6D76"/>
    <w:rsid w:val="00AD6F86"/>
    <w:rsid w:val="00AD6F8C"/>
    <w:rsid w:val="00AD72A1"/>
    <w:rsid w:val="00AD7452"/>
    <w:rsid w:val="00AD7576"/>
    <w:rsid w:val="00AD769C"/>
    <w:rsid w:val="00AD7A52"/>
    <w:rsid w:val="00AD7B40"/>
    <w:rsid w:val="00AD7C5C"/>
    <w:rsid w:val="00AD7CC6"/>
    <w:rsid w:val="00AD7D03"/>
    <w:rsid w:val="00AD7F79"/>
    <w:rsid w:val="00AE0275"/>
    <w:rsid w:val="00AE034E"/>
    <w:rsid w:val="00AE04C4"/>
    <w:rsid w:val="00AE0E3E"/>
    <w:rsid w:val="00AE0F41"/>
    <w:rsid w:val="00AE169E"/>
    <w:rsid w:val="00AE1987"/>
    <w:rsid w:val="00AE1AC9"/>
    <w:rsid w:val="00AE1D0B"/>
    <w:rsid w:val="00AE24F6"/>
    <w:rsid w:val="00AE2511"/>
    <w:rsid w:val="00AE2FF3"/>
    <w:rsid w:val="00AE34A6"/>
    <w:rsid w:val="00AE3601"/>
    <w:rsid w:val="00AE3606"/>
    <w:rsid w:val="00AE37B9"/>
    <w:rsid w:val="00AE3A1F"/>
    <w:rsid w:val="00AE3BD9"/>
    <w:rsid w:val="00AE3E4C"/>
    <w:rsid w:val="00AE3EF1"/>
    <w:rsid w:val="00AE45ED"/>
    <w:rsid w:val="00AE49FD"/>
    <w:rsid w:val="00AE4C78"/>
    <w:rsid w:val="00AE4D4D"/>
    <w:rsid w:val="00AE4EA0"/>
    <w:rsid w:val="00AE51EE"/>
    <w:rsid w:val="00AE5269"/>
    <w:rsid w:val="00AE5418"/>
    <w:rsid w:val="00AE58F0"/>
    <w:rsid w:val="00AE5CD7"/>
    <w:rsid w:val="00AE5D12"/>
    <w:rsid w:val="00AE5EBD"/>
    <w:rsid w:val="00AE6172"/>
    <w:rsid w:val="00AE6600"/>
    <w:rsid w:val="00AE6815"/>
    <w:rsid w:val="00AE68F1"/>
    <w:rsid w:val="00AE6A13"/>
    <w:rsid w:val="00AE6C92"/>
    <w:rsid w:val="00AE6F09"/>
    <w:rsid w:val="00AE6F77"/>
    <w:rsid w:val="00AE6FB4"/>
    <w:rsid w:val="00AE7247"/>
    <w:rsid w:val="00AE74FB"/>
    <w:rsid w:val="00AE76B6"/>
    <w:rsid w:val="00AE7A0E"/>
    <w:rsid w:val="00AE7E94"/>
    <w:rsid w:val="00AF02B0"/>
    <w:rsid w:val="00AF0616"/>
    <w:rsid w:val="00AF0C7A"/>
    <w:rsid w:val="00AF0E1C"/>
    <w:rsid w:val="00AF0E72"/>
    <w:rsid w:val="00AF11C2"/>
    <w:rsid w:val="00AF1969"/>
    <w:rsid w:val="00AF1B71"/>
    <w:rsid w:val="00AF1CC1"/>
    <w:rsid w:val="00AF1E97"/>
    <w:rsid w:val="00AF1EFC"/>
    <w:rsid w:val="00AF2404"/>
    <w:rsid w:val="00AF252B"/>
    <w:rsid w:val="00AF265B"/>
    <w:rsid w:val="00AF2AC1"/>
    <w:rsid w:val="00AF2CBF"/>
    <w:rsid w:val="00AF2DA5"/>
    <w:rsid w:val="00AF3196"/>
    <w:rsid w:val="00AF31B8"/>
    <w:rsid w:val="00AF3944"/>
    <w:rsid w:val="00AF3A73"/>
    <w:rsid w:val="00AF3C78"/>
    <w:rsid w:val="00AF3EE6"/>
    <w:rsid w:val="00AF4662"/>
    <w:rsid w:val="00AF475D"/>
    <w:rsid w:val="00AF49A8"/>
    <w:rsid w:val="00AF4C14"/>
    <w:rsid w:val="00AF5014"/>
    <w:rsid w:val="00AF53D2"/>
    <w:rsid w:val="00AF5592"/>
    <w:rsid w:val="00AF57EE"/>
    <w:rsid w:val="00AF5F6F"/>
    <w:rsid w:val="00AF6389"/>
    <w:rsid w:val="00AF6473"/>
    <w:rsid w:val="00AF66FE"/>
    <w:rsid w:val="00AF6AA7"/>
    <w:rsid w:val="00AF7181"/>
    <w:rsid w:val="00AF764B"/>
    <w:rsid w:val="00AF76B3"/>
    <w:rsid w:val="00AF77EA"/>
    <w:rsid w:val="00AF787C"/>
    <w:rsid w:val="00AF79C1"/>
    <w:rsid w:val="00AF7A4B"/>
    <w:rsid w:val="00B000A0"/>
    <w:rsid w:val="00B0020F"/>
    <w:rsid w:val="00B004E9"/>
    <w:rsid w:val="00B00625"/>
    <w:rsid w:val="00B00782"/>
    <w:rsid w:val="00B007DC"/>
    <w:rsid w:val="00B008F8"/>
    <w:rsid w:val="00B00A8C"/>
    <w:rsid w:val="00B00ABD"/>
    <w:rsid w:val="00B00E65"/>
    <w:rsid w:val="00B00FBD"/>
    <w:rsid w:val="00B01106"/>
    <w:rsid w:val="00B014B2"/>
    <w:rsid w:val="00B015A1"/>
    <w:rsid w:val="00B0175D"/>
    <w:rsid w:val="00B01ACA"/>
    <w:rsid w:val="00B0226D"/>
    <w:rsid w:val="00B02270"/>
    <w:rsid w:val="00B0292C"/>
    <w:rsid w:val="00B02BC0"/>
    <w:rsid w:val="00B02FB4"/>
    <w:rsid w:val="00B030B5"/>
    <w:rsid w:val="00B0310E"/>
    <w:rsid w:val="00B033A5"/>
    <w:rsid w:val="00B03544"/>
    <w:rsid w:val="00B035DA"/>
    <w:rsid w:val="00B03A10"/>
    <w:rsid w:val="00B03C10"/>
    <w:rsid w:val="00B03C81"/>
    <w:rsid w:val="00B04108"/>
    <w:rsid w:val="00B04183"/>
    <w:rsid w:val="00B042FA"/>
    <w:rsid w:val="00B045A5"/>
    <w:rsid w:val="00B0496A"/>
    <w:rsid w:val="00B04973"/>
    <w:rsid w:val="00B04A7B"/>
    <w:rsid w:val="00B052F7"/>
    <w:rsid w:val="00B05532"/>
    <w:rsid w:val="00B056EE"/>
    <w:rsid w:val="00B0587D"/>
    <w:rsid w:val="00B05DCB"/>
    <w:rsid w:val="00B05F36"/>
    <w:rsid w:val="00B0607B"/>
    <w:rsid w:val="00B065E7"/>
    <w:rsid w:val="00B069C3"/>
    <w:rsid w:val="00B06B0B"/>
    <w:rsid w:val="00B06D94"/>
    <w:rsid w:val="00B06DED"/>
    <w:rsid w:val="00B06ED1"/>
    <w:rsid w:val="00B07103"/>
    <w:rsid w:val="00B07158"/>
    <w:rsid w:val="00B07581"/>
    <w:rsid w:val="00B07615"/>
    <w:rsid w:val="00B07971"/>
    <w:rsid w:val="00B07A63"/>
    <w:rsid w:val="00B07B8A"/>
    <w:rsid w:val="00B100A1"/>
    <w:rsid w:val="00B100D6"/>
    <w:rsid w:val="00B10148"/>
    <w:rsid w:val="00B1043E"/>
    <w:rsid w:val="00B1058E"/>
    <w:rsid w:val="00B10632"/>
    <w:rsid w:val="00B1078E"/>
    <w:rsid w:val="00B10843"/>
    <w:rsid w:val="00B10B8A"/>
    <w:rsid w:val="00B10E2D"/>
    <w:rsid w:val="00B10EE2"/>
    <w:rsid w:val="00B10FC6"/>
    <w:rsid w:val="00B1196B"/>
    <w:rsid w:val="00B119F4"/>
    <w:rsid w:val="00B11A24"/>
    <w:rsid w:val="00B11C81"/>
    <w:rsid w:val="00B11F04"/>
    <w:rsid w:val="00B12186"/>
    <w:rsid w:val="00B122DF"/>
    <w:rsid w:val="00B12359"/>
    <w:rsid w:val="00B12432"/>
    <w:rsid w:val="00B12443"/>
    <w:rsid w:val="00B1277C"/>
    <w:rsid w:val="00B12820"/>
    <w:rsid w:val="00B128ED"/>
    <w:rsid w:val="00B129ED"/>
    <w:rsid w:val="00B12C01"/>
    <w:rsid w:val="00B12E45"/>
    <w:rsid w:val="00B12FDC"/>
    <w:rsid w:val="00B1307F"/>
    <w:rsid w:val="00B13428"/>
    <w:rsid w:val="00B1346C"/>
    <w:rsid w:val="00B13511"/>
    <w:rsid w:val="00B136B4"/>
    <w:rsid w:val="00B13858"/>
    <w:rsid w:val="00B13C59"/>
    <w:rsid w:val="00B13D07"/>
    <w:rsid w:val="00B13F33"/>
    <w:rsid w:val="00B14158"/>
    <w:rsid w:val="00B14219"/>
    <w:rsid w:val="00B1470A"/>
    <w:rsid w:val="00B14B53"/>
    <w:rsid w:val="00B152FC"/>
    <w:rsid w:val="00B153AA"/>
    <w:rsid w:val="00B153CC"/>
    <w:rsid w:val="00B15460"/>
    <w:rsid w:val="00B15681"/>
    <w:rsid w:val="00B15B41"/>
    <w:rsid w:val="00B15F33"/>
    <w:rsid w:val="00B1605F"/>
    <w:rsid w:val="00B16407"/>
    <w:rsid w:val="00B1652E"/>
    <w:rsid w:val="00B1653B"/>
    <w:rsid w:val="00B1668A"/>
    <w:rsid w:val="00B167CF"/>
    <w:rsid w:val="00B167FB"/>
    <w:rsid w:val="00B16A6E"/>
    <w:rsid w:val="00B1730E"/>
    <w:rsid w:val="00B175FE"/>
    <w:rsid w:val="00B177F3"/>
    <w:rsid w:val="00B17835"/>
    <w:rsid w:val="00B17888"/>
    <w:rsid w:val="00B17BFB"/>
    <w:rsid w:val="00B17CEC"/>
    <w:rsid w:val="00B17F4F"/>
    <w:rsid w:val="00B2011B"/>
    <w:rsid w:val="00B20192"/>
    <w:rsid w:val="00B201FD"/>
    <w:rsid w:val="00B2069A"/>
    <w:rsid w:val="00B20A4D"/>
    <w:rsid w:val="00B212BB"/>
    <w:rsid w:val="00B213A6"/>
    <w:rsid w:val="00B2148C"/>
    <w:rsid w:val="00B21552"/>
    <w:rsid w:val="00B217DE"/>
    <w:rsid w:val="00B219C9"/>
    <w:rsid w:val="00B21ACE"/>
    <w:rsid w:val="00B21BDE"/>
    <w:rsid w:val="00B21EAF"/>
    <w:rsid w:val="00B22000"/>
    <w:rsid w:val="00B2224C"/>
    <w:rsid w:val="00B223D4"/>
    <w:rsid w:val="00B2270F"/>
    <w:rsid w:val="00B22763"/>
    <w:rsid w:val="00B22A60"/>
    <w:rsid w:val="00B22B26"/>
    <w:rsid w:val="00B22B69"/>
    <w:rsid w:val="00B23309"/>
    <w:rsid w:val="00B23434"/>
    <w:rsid w:val="00B236EC"/>
    <w:rsid w:val="00B237EA"/>
    <w:rsid w:val="00B24020"/>
    <w:rsid w:val="00B245BC"/>
    <w:rsid w:val="00B246E9"/>
    <w:rsid w:val="00B24773"/>
    <w:rsid w:val="00B24889"/>
    <w:rsid w:val="00B24B5A"/>
    <w:rsid w:val="00B2531D"/>
    <w:rsid w:val="00B2595A"/>
    <w:rsid w:val="00B25E2F"/>
    <w:rsid w:val="00B25FA1"/>
    <w:rsid w:val="00B26792"/>
    <w:rsid w:val="00B26C38"/>
    <w:rsid w:val="00B26F57"/>
    <w:rsid w:val="00B270E6"/>
    <w:rsid w:val="00B2739E"/>
    <w:rsid w:val="00B27CCF"/>
    <w:rsid w:val="00B3022F"/>
    <w:rsid w:val="00B30671"/>
    <w:rsid w:val="00B307DF"/>
    <w:rsid w:val="00B30886"/>
    <w:rsid w:val="00B30A1D"/>
    <w:rsid w:val="00B30D5E"/>
    <w:rsid w:val="00B30D7F"/>
    <w:rsid w:val="00B311D4"/>
    <w:rsid w:val="00B31630"/>
    <w:rsid w:val="00B318A8"/>
    <w:rsid w:val="00B318D0"/>
    <w:rsid w:val="00B31984"/>
    <w:rsid w:val="00B31D55"/>
    <w:rsid w:val="00B31FA9"/>
    <w:rsid w:val="00B32412"/>
    <w:rsid w:val="00B32666"/>
    <w:rsid w:val="00B32D29"/>
    <w:rsid w:val="00B32D80"/>
    <w:rsid w:val="00B32DDC"/>
    <w:rsid w:val="00B32F67"/>
    <w:rsid w:val="00B33168"/>
    <w:rsid w:val="00B3327A"/>
    <w:rsid w:val="00B3342E"/>
    <w:rsid w:val="00B335F0"/>
    <w:rsid w:val="00B3362D"/>
    <w:rsid w:val="00B33794"/>
    <w:rsid w:val="00B3383A"/>
    <w:rsid w:val="00B3387D"/>
    <w:rsid w:val="00B338D4"/>
    <w:rsid w:val="00B3394A"/>
    <w:rsid w:val="00B33AFA"/>
    <w:rsid w:val="00B33B90"/>
    <w:rsid w:val="00B33EE5"/>
    <w:rsid w:val="00B33F8B"/>
    <w:rsid w:val="00B34B0E"/>
    <w:rsid w:val="00B34B64"/>
    <w:rsid w:val="00B35416"/>
    <w:rsid w:val="00B35C0F"/>
    <w:rsid w:val="00B35E15"/>
    <w:rsid w:val="00B35F92"/>
    <w:rsid w:val="00B36066"/>
    <w:rsid w:val="00B361CD"/>
    <w:rsid w:val="00B3623E"/>
    <w:rsid w:val="00B3635A"/>
    <w:rsid w:val="00B36411"/>
    <w:rsid w:val="00B3647B"/>
    <w:rsid w:val="00B36712"/>
    <w:rsid w:val="00B36909"/>
    <w:rsid w:val="00B369EC"/>
    <w:rsid w:val="00B36A4D"/>
    <w:rsid w:val="00B36C8B"/>
    <w:rsid w:val="00B376B6"/>
    <w:rsid w:val="00B37825"/>
    <w:rsid w:val="00B37BEA"/>
    <w:rsid w:val="00B37C29"/>
    <w:rsid w:val="00B37DC2"/>
    <w:rsid w:val="00B37F7C"/>
    <w:rsid w:val="00B40511"/>
    <w:rsid w:val="00B405B8"/>
    <w:rsid w:val="00B40617"/>
    <w:rsid w:val="00B40FDE"/>
    <w:rsid w:val="00B4116A"/>
    <w:rsid w:val="00B41414"/>
    <w:rsid w:val="00B414E7"/>
    <w:rsid w:val="00B41733"/>
    <w:rsid w:val="00B4181F"/>
    <w:rsid w:val="00B418E9"/>
    <w:rsid w:val="00B41964"/>
    <w:rsid w:val="00B41AC5"/>
    <w:rsid w:val="00B420E0"/>
    <w:rsid w:val="00B42156"/>
    <w:rsid w:val="00B423C5"/>
    <w:rsid w:val="00B424CE"/>
    <w:rsid w:val="00B42C0F"/>
    <w:rsid w:val="00B42FCC"/>
    <w:rsid w:val="00B430A0"/>
    <w:rsid w:val="00B433A0"/>
    <w:rsid w:val="00B43457"/>
    <w:rsid w:val="00B438B7"/>
    <w:rsid w:val="00B438F9"/>
    <w:rsid w:val="00B43B92"/>
    <w:rsid w:val="00B43C5F"/>
    <w:rsid w:val="00B44000"/>
    <w:rsid w:val="00B44017"/>
    <w:rsid w:val="00B441CB"/>
    <w:rsid w:val="00B44236"/>
    <w:rsid w:val="00B449BF"/>
    <w:rsid w:val="00B44F05"/>
    <w:rsid w:val="00B456A0"/>
    <w:rsid w:val="00B4570F"/>
    <w:rsid w:val="00B45FDF"/>
    <w:rsid w:val="00B46512"/>
    <w:rsid w:val="00B46553"/>
    <w:rsid w:val="00B4658E"/>
    <w:rsid w:val="00B465AF"/>
    <w:rsid w:val="00B46650"/>
    <w:rsid w:val="00B4687B"/>
    <w:rsid w:val="00B4689A"/>
    <w:rsid w:val="00B46929"/>
    <w:rsid w:val="00B46C75"/>
    <w:rsid w:val="00B46CCC"/>
    <w:rsid w:val="00B470EF"/>
    <w:rsid w:val="00B4723F"/>
    <w:rsid w:val="00B472B6"/>
    <w:rsid w:val="00B4784C"/>
    <w:rsid w:val="00B47B84"/>
    <w:rsid w:val="00B47CBB"/>
    <w:rsid w:val="00B47E01"/>
    <w:rsid w:val="00B50281"/>
    <w:rsid w:val="00B5044D"/>
    <w:rsid w:val="00B50818"/>
    <w:rsid w:val="00B50AAB"/>
    <w:rsid w:val="00B50B5B"/>
    <w:rsid w:val="00B50CBB"/>
    <w:rsid w:val="00B50D04"/>
    <w:rsid w:val="00B5111A"/>
    <w:rsid w:val="00B5120F"/>
    <w:rsid w:val="00B5127B"/>
    <w:rsid w:val="00B514BE"/>
    <w:rsid w:val="00B51859"/>
    <w:rsid w:val="00B51B4A"/>
    <w:rsid w:val="00B51E73"/>
    <w:rsid w:val="00B52179"/>
    <w:rsid w:val="00B52700"/>
    <w:rsid w:val="00B529A5"/>
    <w:rsid w:val="00B52C00"/>
    <w:rsid w:val="00B52CC0"/>
    <w:rsid w:val="00B52D85"/>
    <w:rsid w:val="00B52E1C"/>
    <w:rsid w:val="00B53319"/>
    <w:rsid w:val="00B53915"/>
    <w:rsid w:val="00B53946"/>
    <w:rsid w:val="00B53F77"/>
    <w:rsid w:val="00B53FE6"/>
    <w:rsid w:val="00B54171"/>
    <w:rsid w:val="00B5418D"/>
    <w:rsid w:val="00B5419B"/>
    <w:rsid w:val="00B5422F"/>
    <w:rsid w:val="00B54542"/>
    <w:rsid w:val="00B5493B"/>
    <w:rsid w:val="00B54AAA"/>
    <w:rsid w:val="00B54B9C"/>
    <w:rsid w:val="00B54D96"/>
    <w:rsid w:val="00B55C01"/>
    <w:rsid w:val="00B5625D"/>
    <w:rsid w:val="00B567A1"/>
    <w:rsid w:val="00B568AD"/>
    <w:rsid w:val="00B5717C"/>
    <w:rsid w:val="00B57E96"/>
    <w:rsid w:val="00B57EED"/>
    <w:rsid w:val="00B57FE6"/>
    <w:rsid w:val="00B6015B"/>
    <w:rsid w:val="00B601EB"/>
    <w:rsid w:val="00B60220"/>
    <w:rsid w:val="00B60407"/>
    <w:rsid w:val="00B60657"/>
    <w:rsid w:val="00B609E9"/>
    <w:rsid w:val="00B60A9F"/>
    <w:rsid w:val="00B60EC1"/>
    <w:rsid w:val="00B60F9C"/>
    <w:rsid w:val="00B614DF"/>
    <w:rsid w:val="00B61C1D"/>
    <w:rsid w:val="00B61DCD"/>
    <w:rsid w:val="00B622DC"/>
    <w:rsid w:val="00B6242E"/>
    <w:rsid w:val="00B624B8"/>
    <w:rsid w:val="00B62B87"/>
    <w:rsid w:val="00B62D0A"/>
    <w:rsid w:val="00B62D35"/>
    <w:rsid w:val="00B62ECA"/>
    <w:rsid w:val="00B62F71"/>
    <w:rsid w:val="00B6369B"/>
    <w:rsid w:val="00B636D7"/>
    <w:rsid w:val="00B6374C"/>
    <w:rsid w:val="00B63D35"/>
    <w:rsid w:val="00B63D71"/>
    <w:rsid w:val="00B63E23"/>
    <w:rsid w:val="00B63F90"/>
    <w:rsid w:val="00B6419C"/>
    <w:rsid w:val="00B64553"/>
    <w:rsid w:val="00B6462C"/>
    <w:rsid w:val="00B64BE3"/>
    <w:rsid w:val="00B64DBD"/>
    <w:rsid w:val="00B64DCC"/>
    <w:rsid w:val="00B65147"/>
    <w:rsid w:val="00B6557D"/>
    <w:rsid w:val="00B6559E"/>
    <w:rsid w:val="00B655C1"/>
    <w:rsid w:val="00B65603"/>
    <w:rsid w:val="00B65A8C"/>
    <w:rsid w:val="00B65CFD"/>
    <w:rsid w:val="00B65D69"/>
    <w:rsid w:val="00B65D90"/>
    <w:rsid w:val="00B660B9"/>
    <w:rsid w:val="00B6611E"/>
    <w:rsid w:val="00B66337"/>
    <w:rsid w:val="00B667D7"/>
    <w:rsid w:val="00B6693B"/>
    <w:rsid w:val="00B669A4"/>
    <w:rsid w:val="00B66CCE"/>
    <w:rsid w:val="00B66D3A"/>
    <w:rsid w:val="00B66D3F"/>
    <w:rsid w:val="00B66E9C"/>
    <w:rsid w:val="00B66FC9"/>
    <w:rsid w:val="00B6700E"/>
    <w:rsid w:val="00B67906"/>
    <w:rsid w:val="00B679AD"/>
    <w:rsid w:val="00B67A42"/>
    <w:rsid w:val="00B67CF6"/>
    <w:rsid w:val="00B67D2E"/>
    <w:rsid w:val="00B67E5F"/>
    <w:rsid w:val="00B67F69"/>
    <w:rsid w:val="00B70715"/>
    <w:rsid w:val="00B707AE"/>
    <w:rsid w:val="00B70CA5"/>
    <w:rsid w:val="00B70E84"/>
    <w:rsid w:val="00B71094"/>
    <w:rsid w:val="00B713BE"/>
    <w:rsid w:val="00B716F3"/>
    <w:rsid w:val="00B71D15"/>
    <w:rsid w:val="00B71D93"/>
    <w:rsid w:val="00B720DF"/>
    <w:rsid w:val="00B723C0"/>
    <w:rsid w:val="00B723E7"/>
    <w:rsid w:val="00B72A8F"/>
    <w:rsid w:val="00B72DF7"/>
    <w:rsid w:val="00B730C5"/>
    <w:rsid w:val="00B73695"/>
    <w:rsid w:val="00B738BD"/>
    <w:rsid w:val="00B73C19"/>
    <w:rsid w:val="00B73C3A"/>
    <w:rsid w:val="00B73F16"/>
    <w:rsid w:val="00B7408E"/>
    <w:rsid w:val="00B740E8"/>
    <w:rsid w:val="00B74637"/>
    <w:rsid w:val="00B748FC"/>
    <w:rsid w:val="00B74B5E"/>
    <w:rsid w:val="00B74C1C"/>
    <w:rsid w:val="00B74F97"/>
    <w:rsid w:val="00B75196"/>
    <w:rsid w:val="00B757B3"/>
    <w:rsid w:val="00B758B0"/>
    <w:rsid w:val="00B75D9A"/>
    <w:rsid w:val="00B76135"/>
    <w:rsid w:val="00B761B5"/>
    <w:rsid w:val="00B763EC"/>
    <w:rsid w:val="00B769F8"/>
    <w:rsid w:val="00B7705D"/>
    <w:rsid w:val="00B77197"/>
    <w:rsid w:val="00B772D0"/>
    <w:rsid w:val="00B775E3"/>
    <w:rsid w:val="00B77B3A"/>
    <w:rsid w:val="00B77BCC"/>
    <w:rsid w:val="00B77D63"/>
    <w:rsid w:val="00B77DB5"/>
    <w:rsid w:val="00B80350"/>
    <w:rsid w:val="00B805C7"/>
    <w:rsid w:val="00B805F0"/>
    <w:rsid w:val="00B8076C"/>
    <w:rsid w:val="00B80B6D"/>
    <w:rsid w:val="00B80E00"/>
    <w:rsid w:val="00B81518"/>
    <w:rsid w:val="00B8153A"/>
    <w:rsid w:val="00B816DD"/>
    <w:rsid w:val="00B81E8D"/>
    <w:rsid w:val="00B8234E"/>
    <w:rsid w:val="00B8266C"/>
    <w:rsid w:val="00B827D4"/>
    <w:rsid w:val="00B827F9"/>
    <w:rsid w:val="00B82BEE"/>
    <w:rsid w:val="00B82CEE"/>
    <w:rsid w:val="00B82E1A"/>
    <w:rsid w:val="00B82F90"/>
    <w:rsid w:val="00B82FA9"/>
    <w:rsid w:val="00B83493"/>
    <w:rsid w:val="00B834DA"/>
    <w:rsid w:val="00B839E8"/>
    <w:rsid w:val="00B83A3F"/>
    <w:rsid w:val="00B84468"/>
    <w:rsid w:val="00B84FD1"/>
    <w:rsid w:val="00B85288"/>
    <w:rsid w:val="00B8537A"/>
    <w:rsid w:val="00B85416"/>
    <w:rsid w:val="00B855C3"/>
    <w:rsid w:val="00B8591E"/>
    <w:rsid w:val="00B85F75"/>
    <w:rsid w:val="00B85F9F"/>
    <w:rsid w:val="00B86159"/>
    <w:rsid w:val="00B861CB"/>
    <w:rsid w:val="00B8627D"/>
    <w:rsid w:val="00B86411"/>
    <w:rsid w:val="00B86612"/>
    <w:rsid w:val="00B86976"/>
    <w:rsid w:val="00B86B9E"/>
    <w:rsid w:val="00B86E8D"/>
    <w:rsid w:val="00B87044"/>
    <w:rsid w:val="00B87200"/>
    <w:rsid w:val="00B8756F"/>
    <w:rsid w:val="00B875D7"/>
    <w:rsid w:val="00B8779A"/>
    <w:rsid w:val="00B87902"/>
    <w:rsid w:val="00B87B52"/>
    <w:rsid w:val="00B87E52"/>
    <w:rsid w:val="00B90160"/>
    <w:rsid w:val="00B90169"/>
    <w:rsid w:val="00B901FF"/>
    <w:rsid w:val="00B903A3"/>
    <w:rsid w:val="00B90E79"/>
    <w:rsid w:val="00B9134E"/>
    <w:rsid w:val="00B918E8"/>
    <w:rsid w:val="00B919FE"/>
    <w:rsid w:val="00B91A7E"/>
    <w:rsid w:val="00B9221D"/>
    <w:rsid w:val="00B92286"/>
    <w:rsid w:val="00B926DE"/>
    <w:rsid w:val="00B92A82"/>
    <w:rsid w:val="00B92DAA"/>
    <w:rsid w:val="00B9309E"/>
    <w:rsid w:val="00B93375"/>
    <w:rsid w:val="00B93688"/>
    <w:rsid w:val="00B936BB"/>
    <w:rsid w:val="00B9372E"/>
    <w:rsid w:val="00B93B48"/>
    <w:rsid w:val="00B93B94"/>
    <w:rsid w:val="00B93FA0"/>
    <w:rsid w:val="00B93FC5"/>
    <w:rsid w:val="00B94076"/>
    <w:rsid w:val="00B940CC"/>
    <w:rsid w:val="00B954A6"/>
    <w:rsid w:val="00B95A5E"/>
    <w:rsid w:val="00B95D6E"/>
    <w:rsid w:val="00B96208"/>
    <w:rsid w:val="00B9628F"/>
    <w:rsid w:val="00B96540"/>
    <w:rsid w:val="00B96701"/>
    <w:rsid w:val="00B96EED"/>
    <w:rsid w:val="00B97138"/>
    <w:rsid w:val="00B97397"/>
    <w:rsid w:val="00B97556"/>
    <w:rsid w:val="00B97BBF"/>
    <w:rsid w:val="00B97E97"/>
    <w:rsid w:val="00BA04D1"/>
    <w:rsid w:val="00BA0679"/>
    <w:rsid w:val="00BA0794"/>
    <w:rsid w:val="00BA0B2D"/>
    <w:rsid w:val="00BA0C61"/>
    <w:rsid w:val="00BA0F6D"/>
    <w:rsid w:val="00BA18E8"/>
    <w:rsid w:val="00BA1AF9"/>
    <w:rsid w:val="00BA1F73"/>
    <w:rsid w:val="00BA2063"/>
    <w:rsid w:val="00BA2A37"/>
    <w:rsid w:val="00BA2C8E"/>
    <w:rsid w:val="00BA2EA4"/>
    <w:rsid w:val="00BA361B"/>
    <w:rsid w:val="00BA367D"/>
    <w:rsid w:val="00BA3CE8"/>
    <w:rsid w:val="00BA3D1C"/>
    <w:rsid w:val="00BA3E33"/>
    <w:rsid w:val="00BA3F26"/>
    <w:rsid w:val="00BA4288"/>
    <w:rsid w:val="00BA42CC"/>
    <w:rsid w:val="00BA4371"/>
    <w:rsid w:val="00BA4628"/>
    <w:rsid w:val="00BA4764"/>
    <w:rsid w:val="00BA4901"/>
    <w:rsid w:val="00BA4B82"/>
    <w:rsid w:val="00BA4C7C"/>
    <w:rsid w:val="00BA4D68"/>
    <w:rsid w:val="00BA50A7"/>
    <w:rsid w:val="00BA52A9"/>
    <w:rsid w:val="00BA538C"/>
    <w:rsid w:val="00BA53F7"/>
    <w:rsid w:val="00BA5557"/>
    <w:rsid w:val="00BA55C7"/>
    <w:rsid w:val="00BA5683"/>
    <w:rsid w:val="00BA5809"/>
    <w:rsid w:val="00BA5932"/>
    <w:rsid w:val="00BA5DD3"/>
    <w:rsid w:val="00BA6023"/>
    <w:rsid w:val="00BA64EF"/>
    <w:rsid w:val="00BA6BF4"/>
    <w:rsid w:val="00BA6CC0"/>
    <w:rsid w:val="00BA6F96"/>
    <w:rsid w:val="00BA707E"/>
    <w:rsid w:val="00BA72DE"/>
    <w:rsid w:val="00BA7320"/>
    <w:rsid w:val="00BA74EB"/>
    <w:rsid w:val="00BA7677"/>
    <w:rsid w:val="00BA788A"/>
    <w:rsid w:val="00BA7A92"/>
    <w:rsid w:val="00BA7AE3"/>
    <w:rsid w:val="00BB04ED"/>
    <w:rsid w:val="00BB05C3"/>
    <w:rsid w:val="00BB08C5"/>
    <w:rsid w:val="00BB08E7"/>
    <w:rsid w:val="00BB092D"/>
    <w:rsid w:val="00BB0965"/>
    <w:rsid w:val="00BB0C1F"/>
    <w:rsid w:val="00BB1231"/>
    <w:rsid w:val="00BB1838"/>
    <w:rsid w:val="00BB188A"/>
    <w:rsid w:val="00BB1A14"/>
    <w:rsid w:val="00BB1AF7"/>
    <w:rsid w:val="00BB1B7B"/>
    <w:rsid w:val="00BB1C57"/>
    <w:rsid w:val="00BB1C77"/>
    <w:rsid w:val="00BB2169"/>
    <w:rsid w:val="00BB23EC"/>
    <w:rsid w:val="00BB2507"/>
    <w:rsid w:val="00BB2B0B"/>
    <w:rsid w:val="00BB302F"/>
    <w:rsid w:val="00BB36EC"/>
    <w:rsid w:val="00BB37C1"/>
    <w:rsid w:val="00BB393E"/>
    <w:rsid w:val="00BB3B41"/>
    <w:rsid w:val="00BB3CD0"/>
    <w:rsid w:val="00BB4061"/>
    <w:rsid w:val="00BB4175"/>
    <w:rsid w:val="00BB4777"/>
    <w:rsid w:val="00BB499D"/>
    <w:rsid w:val="00BB4BD1"/>
    <w:rsid w:val="00BB4E16"/>
    <w:rsid w:val="00BB4FB0"/>
    <w:rsid w:val="00BB50D9"/>
    <w:rsid w:val="00BB578E"/>
    <w:rsid w:val="00BB5AB8"/>
    <w:rsid w:val="00BB5C48"/>
    <w:rsid w:val="00BB5DFC"/>
    <w:rsid w:val="00BB62B0"/>
    <w:rsid w:val="00BB63DB"/>
    <w:rsid w:val="00BB6507"/>
    <w:rsid w:val="00BB6997"/>
    <w:rsid w:val="00BB6AEE"/>
    <w:rsid w:val="00BB6CC7"/>
    <w:rsid w:val="00BB7367"/>
    <w:rsid w:val="00BB7C91"/>
    <w:rsid w:val="00BB7FFC"/>
    <w:rsid w:val="00BC0200"/>
    <w:rsid w:val="00BC0526"/>
    <w:rsid w:val="00BC0A53"/>
    <w:rsid w:val="00BC0B04"/>
    <w:rsid w:val="00BC0B43"/>
    <w:rsid w:val="00BC0B74"/>
    <w:rsid w:val="00BC0F15"/>
    <w:rsid w:val="00BC195F"/>
    <w:rsid w:val="00BC1A0D"/>
    <w:rsid w:val="00BC1A90"/>
    <w:rsid w:val="00BC1A98"/>
    <w:rsid w:val="00BC1C2F"/>
    <w:rsid w:val="00BC1DB1"/>
    <w:rsid w:val="00BC220B"/>
    <w:rsid w:val="00BC22CB"/>
    <w:rsid w:val="00BC2343"/>
    <w:rsid w:val="00BC23DB"/>
    <w:rsid w:val="00BC29FC"/>
    <w:rsid w:val="00BC2D82"/>
    <w:rsid w:val="00BC2D8E"/>
    <w:rsid w:val="00BC2E73"/>
    <w:rsid w:val="00BC331B"/>
    <w:rsid w:val="00BC3566"/>
    <w:rsid w:val="00BC36E9"/>
    <w:rsid w:val="00BC38F1"/>
    <w:rsid w:val="00BC3BF8"/>
    <w:rsid w:val="00BC3C4D"/>
    <w:rsid w:val="00BC3D70"/>
    <w:rsid w:val="00BC3E6D"/>
    <w:rsid w:val="00BC4016"/>
    <w:rsid w:val="00BC40AA"/>
    <w:rsid w:val="00BC464F"/>
    <w:rsid w:val="00BC492E"/>
    <w:rsid w:val="00BC4A7A"/>
    <w:rsid w:val="00BC4ABE"/>
    <w:rsid w:val="00BC5409"/>
    <w:rsid w:val="00BC5832"/>
    <w:rsid w:val="00BC5A0C"/>
    <w:rsid w:val="00BC5B84"/>
    <w:rsid w:val="00BC5C1F"/>
    <w:rsid w:val="00BC5DE6"/>
    <w:rsid w:val="00BC5DFA"/>
    <w:rsid w:val="00BC614F"/>
    <w:rsid w:val="00BC626A"/>
    <w:rsid w:val="00BC66C1"/>
    <w:rsid w:val="00BC673B"/>
    <w:rsid w:val="00BC6785"/>
    <w:rsid w:val="00BC6867"/>
    <w:rsid w:val="00BC69B9"/>
    <w:rsid w:val="00BC7044"/>
    <w:rsid w:val="00BC71CC"/>
    <w:rsid w:val="00BC74F1"/>
    <w:rsid w:val="00BD015B"/>
    <w:rsid w:val="00BD028A"/>
    <w:rsid w:val="00BD056E"/>
    <w:rsid w:val="00BD0E28"/>
    <w:rsid w:val="00BD1327"/>
    <w:rsid w:val="00BD1504"/>
    <w:rsid w:val="00BD1726"/>
    <w:rsid w:val="00BD1A13"/>
    <w:rsid w:val="00BD1AB6"/>
    <w:rsid w:val="00BD1DCF"/>
    <w:rsid w:val="00BD1DEB"/>
    <w:rsid w:val="00BD1EC8"/>
    <w:rsid w:val="00BD2110"/>
    <w:rsid w:val="00BD21D3"/>
    <w:rsid w:val="00BD2279"/>
    <w:rsid w:val="00BD2303"/>
    <w:rsid w:val="00BD27C6"/>
    <w:rsid w:val="00BD2CCD"/>
    <w:rsid w:val="00BD2F62"/>
    <w:rsid w:val="00BD32B8"/>
    <w:rsid w:val="00BD3525"/>
    <w:rsid w:val="00BD3B3F"/>
    <w:rsid w:val="00BD47B8"/>
    <w:rsid w:val="00BD4818"/>
    <w:rsid w:val="00BD485A"/>
    <w:rsid w:val="00BD4B47"/>
    <w:rsid w:val="00BD5200"/>
    <w:rsid w:val="00BD560B"/>
    <w:rsid w:val="00BD5F63"/>
    <w:rsid w:val="00BD61EC"/>
    <w:rsid w:val="00BD67BA"/>
    <w:rsid w:val="00BD6946"/>
    <w:rsid w:val="00BD7054"/>
    <w:rsid w:val="00BD7375"/>
    <w:rsid w:val="00BD7C96"/>
    <w:rsid w:val="00BE016E"/>
    <w:rsid w:val="00BE048A"/>
    <w:rsid w:val="00BE0718"/>
    <w:rsid w:val="00BE0828"/>
    <w:rsid w:val="00BE08C0"/>
    <w:rsid w:val="00BE0B58"/>
    <w:rsid w:val="00BE0F3D"/>
    <w:rsid w:val="00BE11BB"/>
    <w:rsid w:val="00BE12DC"/>
    <w:rsid w:val="00BE1A42"/>
    <w:rsid w:val="00BE1C70"/>
    <w:rsid w:val="00BE1E32"/>
    <w:rsid w:val="00BE2479"/>
    <w:rsid w:val="00BE260D"/>
    <w:rsid w:val="00BE27B6"/>
    <w:rsid w:val="00BE2A0C"/>
    <w:rsid w:val="00BE34FA"/>
    <w:rsid w:val="00BE34FB"/>
    <w:rsid w:val="00BE3B61"/>
    <w:rsid w:val="00BE40D3"/>
    <w:rsid w:val="00BE4194"/>
    <w:rsid w:val="00BE4405"/>
    <w:rsid w:val="00BE4516"/>
    <w:rsid w:val="00BE488A"/>
    <w:rsid w:val="00BE498E"/>
    <w:rsid w:val="00BE49EC"/>
    <w:rsid w:val="00BE4C75"/>
    <w:rsid w:val="00BE5008"/>
    <w:rsid w:val="00BE504F"/>
    <w:rsid w:val="00BE5476"/>
    <w:rsid w:val="00BE54B4"/>
    <w:rsid w:val="00BE54EF"/>
    <w:rsid w:val="00BE556B"/>
    <w:rsid w:val="00BE5628"/>
    <w:rsid w:val="00BE5644"/>
    <w:rsid w:val="00BE56B0"/>
    <w:rsid w:val="00BE56CA"/>
    <w:rsid w:val="00BE59B6"/>
    <w:rsid w:val="00BE59FE"/>
    <w:rsid w:val="00BE5BAF"/>
    <w:rsid w:val="00BE6312"/>
    <w:rsid w:val="00BE68C3"/>
    <w:rsid w:val="00BE69DD"/>
    <w:rsid w:val="00BE70A8"/>
    <w:rsid w:val="00BE71FE"/>
    <w:rsid w:val="00BE743A"/>
    <w:rsid w:val="00BE7BCA"/>
    <w:rsid w:val="00BE7D66"/>
    <w:rsid w:val="00BE7EA0"/>
    <w:rsid w:val="00BF0058"/>
    <w:rsid w:val="00BF011E"/>
    <w:rsid w:val="00BF01BF"/>
    <w:rsid w:val="00BF03C7"/>
    <w:rsid w:val="00BF05A2"/>
    <w:rsid w:val="00BF05BB"/>
    <w:rsid w:val="00BF0638"/>
    <w:rsid w:val="00BF07FC"/>
    <w:rsid w:val="00BF0C22"/>
    <w:rsid w:val="00BF0F13"/>
    <w:rsid w:val="00BF14EC"/>
    <w:rsid w:val="00BF1509"/>
    <w:rsid w:val="00BF19B9"/>
    <w:rsid w:val="00BF1C4B"/>
    <w:rsid w:val="00BF1D39"/>
    <w:rsid w:val="00BF1DFE"/>
    <w:rsid w:val="00BF1E2D"/>
    <w:rsid w:val="00BF2149"/>
    <w:rsid w:val="00BF2196"/>
    <w:rsid w:val="00BF21C3"/>
    <w:rsid w:val="00BF2315"/>
    <w:rsid w:val="00BF2835"/>
    <w:rsid w:val="00BF2CE4"/>
    <w:rsid w:val="00BF2EF1"/>
    <w:rsid w:val="00BF33B7"/>
    <w:rsid w:val="00BF37A3"/>
    <w:rsid w:val="00BF3920"/>
    <w:rsid w:val="00BF3D45"/>
    <w:rsid w:val="00BF4102"/>
    <w:rsid w:val="00BF414F"/>
    <w:rsid w:val="00BF446B"/>
    <w:rsid w:val="00BF49BD"/>
    <w:rsid w:val="00BF4AD0"/>
    <w:rsid w:val="00BF4B7A"/>
    <w:rsid w:val="00BF5071"/>
    <w:rsid w:val="00BF50EA"/>
    <w:rsid w:val="00BF5118"/>
    <w:rsid w:val="00BF52C9"/>
    <w:rsid w:val="00BF52F0"/>
    <w:rsid w:val="00BF5346"/>
    <w:rsid w:val="00BF556A"/>
    <w:rsid w:val="00BF58F7"/>
    <w:rsid w:val="00BF640E"/>
    <w:rsid w:val="00BF6568"/>
    <w:rsid w:val="00BF6DF0"/>
    <w:rsid w:val="00BF731C"/>
    <w:rsid w:val="00BF7613"/>
    <w:rsid w:val="00BF7695"/>
    <w:rsid w:val="00BF76A3"/>
    <w:rsid w:val="00BF77C8"/>
    <w:rsid w:val="00BF7971"/>
    <w:rsid w:val="00BF7BC6"/>
    <w:rsid w:val="00BF7F05"/>
    <w:rsid w:val="00BF7F09"/>
    <w:rsid w:val="00C0070B"/>
    <w:rsid w:val="00C0082D"/>
    <w:rsid w:val="00C008ED"/>
    <w:rsid w:val="00C00919"/>
    <w:rsid w:val="00C00A33"/>
    <w:rsid w:val="00C00C22"/>
    <w:rsid w:val="00C0122F"/>
    <w:rsid w:val="00C01529"/>
    <w:rsid w:val="00C01933"/>
    <w:rsid w:val="00C019BE"/>
    <w:rsid w:val="00C01A69"/>
    <w:rsid w:val="00C01C99"/>
    <w:rsid w:val="00C01CAB"/>
    <w:rsid w:val="00C01D1C"/>
    <w:rsid w:val="00C01F20"/>
    <w:rsid w:val="00C02040"/>
    <w:rsid w:val="00C02856"/>
    <w:rsid w:val="00C029F6"/>
    <w:rsid w:val="00C02A53"/>
    <w:rsid w:val="00C02CCF"/>
    <w:rsid w:val="00C02DA5"/>
    <w:rsid w:val="00C02F52"/>
    <w:rsid w:val="00C03154"/>
    <w:rsid w:val="00C03339"/>
    <w:rsid w:val="00C035E5"/>
    <w:rsid w:val="00C03864"/>
    <w:rsid w:val="00C03B5E"/>
    <w:rsid w:val="00C03FE0"/>
    <w:rsid w:val="00C041D4"/>
    <w:rsid w:val="00C0458A"/>
    <w:rsid w:val="00C055F6"/>
    <w:rsid w:val="00C05B33"/>
    <w:rsid w:val="00C05CF0"/>
    <w:rsid w:val="00C05D97"/>
    <w:rsid w:val="00C06288"/>
    <w:rsid w:val="00C06966"/>
    <w:rsid w:val="00C069BB"/>
    <w:rsid w:val="00C06ABD"/>
    <w:rsid w:val="00C06CEB"/>
    <w:rsid w:val="00C06D2B"/>
    <w:rsid w:val="00C07122"/>
    <w:rsid w:val="00C07424"/>
    <w:rsid w:val="00C07552"/>
    <w:rsid w:val="00C07B28"/>
    <w:rsid w:val="00C07EB8"/>
    <w:rsid w:val="00C07F51"/>
    <w:rsid w:val="00C07FE5"/>
    <w:rsid w:val="00C10506"/>
    <w:rsid w:val="00C1059F"/>
    <w:rsid w:val="00C10A0A"/>
    <w:rsid w:val="00C11477"/>
    <w:rsid w:val="00C1158C"/>
    <w:rsid w:val="00C115B1"/>
    <w:rsid w:val="00C115BD"/>
    <w:rsid w:val="00C11B96"/>
    <w:rsid w:val="00C122AE"/>
    <w:rsid w:val="00C1276C"/>
    <w:rsid w:val="00C1277B"/>
    <w:rsid w:val="00C12DF6"/>
    <w:rsid w:val="00C12E5E"/>
    <w:rsid w:val="00C12FEA"/>
    <w:rsid w:val="00C1303F"/>
    <w:rsid w:val="00C13632"/>
    <w:rsid w:val="00C136F0"/>
    <w:rsid w:val="00C137BC"/>
    <w:rsid w:val="00C13909"/>
    <w:rsid w:val="00C1396B"/>
    <w:rsid w:val="00C13D48"/>
    <w:rsid w:val="00C13E2C"/>
    <w:rsid w:val="00C13F2C"/>
    <w:rsid w:val="00C143A1"/>
    <w:rsid w:val="00C143F5"/>
    <w:rsid w:val="00C14623"/>
    <w:rsid w:val="00C14A4C"/>
    <w:rsid w:val="00C14A73"/>
    <w:rsid w:val="00C15219"/>
    <w:rsid w:val="00C15437"/>
    <w:rsid w:val="00C15724"/>
    <w:rsid w:val="00C15822"/>
    <w:rsid w:val="00C15859"/>
    <w:rsid w:val="00C15A97"/>
    <w:rsid w:val="00C15CAD"/>
    <w:rsid w:val="00C16015"/>
    <w:rsid w:val="00C16845"/>
    <w:rsid w:val="00C16968"/>
    <w:rsid w:val="00C16C09"/>
    <w:rsid w:val="00C17328"/>
    <w:rsid w:val="00C1783D"/>
    <w:rsid w:val="00C178FB"/>
    <w:rsid w:val="00C17926"/>
    <w:rsid w:val="00C179D1"/>
    <w:rsid w:val="00C17BB0"/>
    <w:rsid w:val="00C17C3F"/>
    <w:rsid w:val="00C17D8F"/>
    <w:rsid w:val="00C17DA7"/>
    <w:rsid w:val="00C17FB2"/>
    <w:rsid w:val="00C20087"/>
    <w:rsid w:val="00C20323"/>
    <w:rsid w:val="00C2060F"/>
    <w:rsid w:val="00C208A4"/>
    <w:rsid w:val="00C20907"/>
    <w:rsid w:val="00C20A65"/>
    <w:rsid w:val="00C20C10"/>
    <w:rsid w:val="00C211F1"/>
    <w:rsid w:val="00C21794"/>
    <w:rsid w:val="00C21961"/>
    <w:rsid w:val="00C21C5D"/>
    <w:rsid w:val="00C21EEC"/>
    <w:rsid w:val="00C21FBD"/>
    <w:rsid w:val="00C22015"/>
    <w:rsid w:val="00C22359"/>
    <w:rsid w:val="00C224FA"/>
    <w:rsid w:val="00C226AF"/>
    <w:rsid w:val="00C229A1"/>
    <w:rsid w:val="00C22B66"/>
    <w:rsid w:val="00C22C52"/>
    <w:rsid w:val="00C22E8D"/>
    <w:rsid w:val="00C22ECF"/>
    <w:rsid w:val="00C22FF3"/>
    <w:rsid w:val="00C2302D"/>
    <w:rsid w:val="00C237BF"/>
    <w:rsid w:val="00C2387A"/>
    <w:rsid w:val="00C23AAC"/>
    <w:rsid w:val="00C23DB0"/>
    <w:rsid w:val="00C2446A"/>
    <w:rsid w:val="00C24665"/>
    <w:rsid w:val="00C246CE"/>
    <w:rsid w:val="00C246E8"/>
    <w:rsid w:val="00C24ED3"/>
    <w:rsid w:val="00C24FA1"/>
    <w:rsid w:val="00C25B2C"/>
    <w:rsid w:val="00C25E63"/>
    <w:rsid w:val="00C2641E"/>
    <w:rsid w:val="00C268C3"/>
    <w:rsid w:val="00C26963"/>
    <w:rsid w:val="00C26999"/>
    <w:rsid w:val="00C272FC"/>
    <w:rsid w:val="00C27323"/>
    <w:rsid w:val="00C2771B"/>
    <w:rsid w:val="00C27A16"/>
    <w:rsid w:val="00C27ED1"/>
    <w:rsid w:val="00C304B6"/>
    <w:rsid w:val="00C304CA"/>
    <w:rsid w:val="00C30530"/>
    <w:rsid w:val="00C306FB"/>
    <w:rsid w:val="00C307CF"/>
    <w:rsid w:val="00C309FA"/>
    <w:rsid w:val="00C30BC2"/>
    <w:rsid w:val="00C3152F"/>
    <w:rsid w:val="00C316CE"/>
    <w:rsid w:val="00C31838"/>
    <w:rsid w:val="00C32065"/>
    <w:rsid w:val="00C32278"/>
    <w:rsid w:val="00C324B4"/>
    <w:rsid w:val="00C32A21"/>
    <w:rsid w:val="00C32C56"/>
    <w:rsid w:val="00C32FAE"/>
    <w:rsid w:val="00C330D3"/>
    <w:rsid w:val="00C331BF"/>
    <w:rsid w:val="00C331E8"/>
    <w:rsid w:val="00C33301"/>
    <w:rsid w:val="00C33638"/>
    <w:rsid w:val="00C33930"/>
    <w:rsid w:val="00C339B5"/>
    <w:rsid w:val="00C33FF3"/>
    <w:rsid w:val="00C34418"/>
    <w:rsid w:val="00C350F1"/>
    <w:rsid w:val="00C35178"/>
    <w:rsid w:val="00C35AA4"/>
    <w:rsid w:val="00C35BEB"/>
    <w:rsid w:val="00C35CB8"/>
    <w:rsid w:val="00C35DCE"/>
    <w:rsid w:val="00C35FB2"/>
    <w:rsid w:val="00C363BC"/>
    <w:rsid w:val="00C369C2"/>
    <w:rsid w:val="00C36A4B"/>
    <w:rsid w:val="00C36AC4"/>
    <w:rsid w:val="00C36BEC"/>
    <w:rsid w:val="00C36DBD"/>
    <w:rsid w:val="00C3704A"/>
    <w:rsid w:val="00C3794A"/>
    <w:rsid w:val="00C37A11"/>
    <w:rsid w:val="00C37B37"/>
    <w:rsid w:val="00C37FDE"/>
    <w:rsid w:val="00C40211"/>
    <w:rsid w:val="00C40756"/>
    <w:rsid w:val="00C4076D"/>
    <w:rsid w:val="00C40794"/>
    <w:rsid w:val="00C407C3"/>
    <w:rsid w:val="00C408A5"/>
    <w:rsid w:val="00C40974"/>
    <w:rsid w:val="00C409A7"/>
    <w:rsid w:val="00C40A25"/>
    <w:rsid w:val="00C40D12"/>
    <w:rsid w:val="00C40F3C"/>
    <w:rsid w:val="00C41286"/>
    <w:rsid w:val="00C413C5"/>
    <w:rsid w:val="00C41732"/>
    <w:rsid w:val="00C4179D"/>
    <w:rsid w:val="00C417EC"/>
    <w:rsid w:val="00C4191A"/>
    <w:rsid w:val="00C419C1"/>
    <w:rsid w:val="00C41A8D"/>
    <w:rsid w:val="00C41A8F"/>
    <w:rsid w:val="00C41CE1"/>
    <w:rsid w:val="00C42474"/>
    <w:rsid w:val="00C42478"/>
    <w:rsid w:val="00C42744"/>
    <w:rsid w:val="00C42923"/>
    <w:rsid w:val="00C42F56"/>
    <w:rsid w:val="00C42FC1"/>
    <w:rsid w:val="00C43139"/>
    <w:rsid w:val="00C436B0"/>
    <w:rsid w:val="00C43793"/>
    <w:rsid w:val="00C4390D"/>
    <w:rsid w:val="00C43991"/>
    <w:rsid w:val="00C439FB"/>
    <w:rsid w:val="00C43D2D"/>
    <w:rsid w:val="00C43EAD"/>
    <w:rsid w:val="00C4436E"/>
    <w:rsid w:val="00C443D6"/>
    <w:rsid w:val="00C44494"/>
    <w:rsid w:val="00C445CC"/>
    <w:rsid w:val="00C4465D"/>
    <w:rsid w:val="00C448A3"/>
    <w:rsid w:val="00C44AC0"/>
    <w:rsid w:val="00C44ED9"/>
    <w:rsid w:val="00C4503F"/>
    <w:rsid w:val="00C45524"/>
    <w:rsid w:val="00C455E4"/>
    <w:rsid w:val="00C45963"/>
    <w:rsid w:val="00C45A37"/>
    <w:rsid w:val="00C45ACF"/>
    <w:rsid w:val="00C45BC3"/>
    <w:rsid w:val="00C45C3C"/>
    <w:rsid w:val="00C45E52"/>
    <w:rsid w:val="00C45E57"/>
    <w:rsid w:val="00C45EF9"/>
    <w:rsid w:val="00C46157"/>
    <w:rsid w:val="00C465DB"/>
    <w:rsid w:val="00C46768"/>
    <w:rsid w:val="00C4685A"/>
    <w:rsid w:val="00C46884"/>
    <w:rsid w:val="00C469B2"/>
    <w:rsid w:val="00C47226"/>
    <w:rsid w:val="00C476F2"/>
    <w:rsid w:val="00C47B66"/>
    <w:rsid w:val="00C47B7B"/>
    <w:rsid w:val="00C47BCA"/>
    <w:rsid w:val="00C47E59"/>
    <w:rsid w:val="00C47FB5"/>
    <w:rsid w:val="00C50072"/>
    <w:rsid w:val="00C503D3"/>
    <w:rsid w:val="00C50B11"/>
    <w:rsid w:val="00C50C05"/>
    <w:rsid w:val="00C5105B"/>
    <w:rsid w:val="00C51A22"/>
    <w:rsid w:val="00C51A51"/>
    <w:rsid w:val="00C525F3"/>
    <w:rsid w:val="00C53348"/>
    <w:rsid w:val="00C53999"/>
    <w:rsid w:val="00C53A86"/>
    <w:rsid w:val="00C53CDF"/>
    <w:rsid w:val="00C54268"/>
    <w:rsid w:val="00C543A1"/>
    <w:rsid w:val="00C543CF"/>
    <w:rsid w:val="00C544EA"/>
    <w:rsid w:val="00C54762"/>
    <w:rsid w:val="00C5485B"/>
    <w:rsid w:val="00C54D0D"/>
    <w:rsid w:val="00C55324"/>
    <w:rsid w:val="00C55C74"/>
    <w:rsid w:val="00C56104"/>
    <w:rsid w:val="00C563F6"/>
    <w:rsid w:val="00C5653B"/>
    <w:rsid w:val="00C566E1"/>
    <w:rsid w:val="00C56A10"/>
    <w:rsid w:val="00C56A59"/>
    <w:rsid w:val="00C570A8"/>
    <w:rsid w:val="00C57176"/>
    <w:rsid w:val="00C57250"/>
    <w:rsid w:val="00C574E9"/>
    <w:rsid w:val="00C57664"/>
    <w:rsid w:val="00C577BE"/>
    <w:rsid w:val="00C577EF"/>
    <w:rsid w:val="00C57C63"/>
    <w:rsid w:val="00C57E3E"/>
    <w:rsid w:val="00C57F3E"/>
    <w:rsid w:val="00C60082"/>
    <w:rsid w:val="00C60109"/>
    <w:rsid w:val="00C604C5"/>
    <w:rsid w:val="00C607C8"/>
    <w:rsid w:val="00C60917"/>
    <w:rsid w:val="00C60B20"/>
    <w:rsid w:val="00C60C82"/>
    <w:rsid w:val="00C60CCA"/>
    <w:rsid w:val="00C60E23"/>
    <w:rsid w:val="00C60E7E"/>
    <w:rsid w:val="00C61035"/>
    <w:rsid w:val="00C610A3"/>
    <w:rsid w:val="00C61611"/>
    <w:rsid w:val="00C619E7"/>
    <w:rsid w:val="00C6229C"/>
    <w:rsid w:val="00C622B1"/>
    <w:rsid w:val="00C62431"/>
    <w:rsid w:val="00C6248B"/>
    <w:rsid w:val="00C6271B"/>
    <w:rsid w:val="00C62A00"/>
    <w:rsid w:val="00C62D04"/>
    <w:rsid w:val="00C630E4"/>
    <w:rsid w:val="00C63357"/>
    <w:rsid w:val="00C633F0"/>
    <w:rsid w:val="00C63463"/>
    <w:rsid w:val="00C635E8"/>
    <w:rsid w:val="00C63A2D"/>
    <w:rsid w:val="00C63A93"/>
    <w:rsid w:val="00C63B0A"/>
    <w:rsid w:val="00C63C86"/>
    <w:rsid w:val="00C63D5E"/>
    <w:rsid w:val="00C63D74"/>
    <w:rsid w:val="00C64029"/>
    <w:rsid w:val="00C64227"/>
    <w:rsid w:val="00C643CD"/>
    <w:rsid w:val="00C6458F"/>
    <w:rsid w:val="00C6463C"/>
    <w:rsid w:val="00C64763"/>
    <w:rsid w:val="00C64CFC"/>
    <w:rsid w:val="00C6561F"/>
    <w:rsid w:val="00C656B4"/>
    <w:rsid w:val="00C6573B"/>
    <w:rsid w:val="00C65960"/>
    <w:rsid w:val="00C65D24"/>
    <w:rsid w:val="00C65E4D"/>
    <w:rsid w:val="00C65F36"/>
    <w:rsid w:val="00C66075"/>
    <w:rsid w:val="00C66736"/>
    <w:rsid w:val="00C6690E"/>
    <w:rsid w:val="00C669D8"/>
    <w:rsid w:val="00C66E5E"/>
    <w:rsid w:val="00C6702A"/>
    <w:rsid w:val="00C67098"/>
    <w:rsid w:val="00C67BB5"/>
    <w:rsid w:val="00C67E2E"/>
    <w:rsid w:val="00C67F9F"/>
    <w:rsid w:val="00C701AD"/>
    <w:rsid w:val="00C704B7"/>
    <w:rsid w:val="00C704BC"/>
    <w:rsid w:val="00C7063B"/>
    <w:rsid w:val="00C70736"/>
    <w:rsid w:val="00C707A9"/>
    <w:rsid w:val="00C71484"/>
    <w:rsid w:val="00C71644"/>
    <w:rsid w:val="00C719A1"/>
    <w:rsid w:val="00C71A67"/>
    <w:rsid w:val="00C71F81"/>
    <w:rsid w:val="00C722D1"/>
    <w:rsid w:val="00C72394"/>
    <w:rsid w:val="00C7245E"/>
    <w:rsid w:val="00C7259E"/>
    <w:rsid w:val="00C72A37"/>
    <w:rsid w:val="00C72EEB"/>
    <w:rsid w:val="00C72FDC"/>
    <w:rsid w:val="00C731F1"/>
    <w:rsid w:val="00C736D4"/>
    <w:rsid w:val="00C737C6"/>
    <w:rsid w:val="00C73DFB"/>
    <w:rsid w:val="00C73F64"/>
    <w:rsid w:val="00C74430"/>
    <w:rsid w:val="00C74458"/>
    <w:rsid w:val="00C747E2"/>
    <w:rsid w:val="00C7491F"/>
    <w:rsid w:val="00C74D1D"/>
    <w:rsid w:val="00C74D3E"/>
    <w:rsid w:val="00C74DA4"/>
    <w:rsid w:val="00C7545F"/>
    <w:rsid w:val="00C75845"/>
    <w:rsid w:val="00C75CB6"/>
    <w:rsid w:val="00C75DC8"/>
    <w:rsid w:val="00C75EF7"/>
    <w:rsid w:val="00C75FD2"/>
    <w:rsid w:val="00C75FFE"/>
    <w:rsid w:val="00C7638E"/>
    <w:rsid w:val="00C7646A"/>
    <w:rsid w:val="00C767AC"/>
    <w:rsid w:val="00C767F0"/>
    <w:rsid w:val="00C76837"/>
    <w:rsid w:val="00C76EC3"/>
    <w:rsid w:val="00C76FFD"/>
    <w:rsid w:val="00C777E4"/>
    <w:rsid w:val="00C77A73"/>
    <w:rsid w:val="00C77D63"/>
    <w:rsid w:val="00C804FB"/>
    <w:rsid w:val="00C808CF"/>
    <w:rsid w:val="00C80BE8"/>
    <w:rsid w:val="00C80DF4"/>
    <w:rsid w:val="00C80E28"/>
    <w:rsid w:val="00C80E59"/>
    <w:rsid w:val="00C80F2D"/>
    <w:rsid w:val="00C814D9"/>
    <w:rsid w:val="00C8159B"/>
    <w:rsid w:val="00C81762"/>
    <w:rsid w:val="00C81955"/>
    <w:rsid w:val="00C81D0A"/>
    <w:rsid w:val="00C81E77"/>
    <w:rsid w:val="00C81F86"/>
    <w:rsid w:val="00C820C1"/>
    <w:rsid w:val="00C82112"/>
    <w:rsid w:val="00C82231"/>
    <w:rsid w:val="00C82643"/>
    <w:rsid w:val="00C8295C"/>
    <w:rsid w:val="00C82A14"/>
    <w:rsid w:val="00C82A9B"/>
    <w:rsid w:val="00C82EDE"/>
    <w:rsid w:val="00C830AB"/>
    <w:rsid w:val="00C8332F"/>
    <w:rsid w:val="00C83721"/>
    <w:rsid w:val="00C83A5B"/>
    <w:rsid w:val="00C83C89"/>
    <w:rsid w:val="00C840C7"/>
    <w:rsid w:val="00C8413F"/>
    <w:rsid w:val="00C84582"/>
    <w:rsid w:val="00C8474A"/>
    <w:rsid w:val="00C84EED"/>
    <w:rsid w:val="00C8603D"/>
    <w:rsid w:val="00C862C3"/>
    <w:rsid w:val="00C863A2"/>
    <w:rsid w:val="00C86608"/>
    <w:rsid w:val="00C867BE"/>
    <w:rsid w:val="00C86914"/>
    <w:rsid w:val="00C86F6C"/>
    <w:rsid w:val="00C87015"/>
    <w:rsid w:val="00C870F8"/>
    <w:rsid w:val="00C8721A"/>
    <w:rsid w:val="00C87465"/>
    <w:rsid w:val="00C874DF"/>
    <w:rsid w:val="00C879F5"/>
    <w:rsid w:val="00C87A78"/>
    <w:rsid w:val="00C87CC1"/>
    <w:rsid w:val="00C901CD"/>
    <w:rsid w:val="00C901D2"/>
    <w:rsid w:val="00C903E8"/>
    <w:rsid w:val="00C90968"/>
    <w:rsid w:val="00C90A35"/>
    <w:rsid w:val="00C90E72"/>
    <w:rsid w:val="00C90FF8"/>
    <w:rsid w:val="00C9105F"/>
    <w:rsid w:val="00C9106D"/>
    <w:rsid w:val="00C91317"/>
    <w:rsid w:val="00C916C9"/>
    <w:rsid w:val="00C917BC"/>
    <w:rsid w:val="00C91A8B"/>
    <w:rsid w:val="00C91D76"/>
    <w:rsid w:val="00C91F1E"/>
    <w:rsid w:val="00C92A68"/>
    <w:rsid w:val="00C92B0E"/>
    <w:rsid w:val="00C92B31"/>
    <w:rsid w:val="00C92C88"/>
    <w:rsid w:val="00C92CCB"/>
    <w:rsid w:val="00C9308D"/>
    <w:rsid w:val="00C93201"/>
    <w:rsid w:val="00C9336B"/>
    <w:rsid w:val="00C93401"/>
    <w:rsid w:val="00C93450"/>
    <w:rsid w:val="00C934D5"/>
    <w:rsid w:val="00C93536"/>
    <w:rsid w:val="00C9356D"/>
    <w:rsid w:val="00C9371F"/>
    <w:rsid w:val="00C9373C"/>
    <w:rsid w:val="00C93816"/>
    <w:rsid w:val="00C93ACB"/>
    <w:rsid w:val="00C940EE"/>
    <w:rsid w:val="00C941B4"/>
    <w:rsid w:val="00C945EF"/>
    <w:rsid w:val="00C94DF6"/>
    <w:rsid w:val="00C94E47"/>
    <w:rsid w:val="00C954BC"/>
    <w:rsid w:val="00C9557B"/>
    <w:rsid w:val="00C95BB8"/>
    <w:rsid w:val="00C95EFA"/>
    <w:rsid w:val="00C95F94"/>
    <w:rsid w:val="00C95F99"/>
    <w:rsid w:val="00C9653E"/>
    <w:rsid w:val="00C9676A"/>
    <w:rsid w:val="00C96A05"/>
    <w:rsid w:val="00C971F4"/>
    <w:rsid w:val="00C97564"/>
    <w:rsid w:val="00C978D3"/>
    <w:rsid w:val="00C97F02"/>
    <w:rsid w:val="00CA02D0"/>
    <w:rsid w:val="00CA03E7"/>
    <w:rsid w:val="00CA07F4"/>
    <w:rsid w:val="00CA0A69"/>
    <w:rsid w:val="00CA0A8D"/>
    <w:rsid w:val="00CA103E"/>
    <w:rsid w:val="00CA1312"/>
    <w:rsid w:val="00CA1341"/>
    <w:rsid w:val="00CA1593"/>
    <w:rsid w:val="00CA1747"/>
    <w:rsid w:val="00CA17FD"/>
    <w:rsid w:val="00CA1AA9"/>
    <w:rsid w:val="00CA2257"/>
    <w:rsid w:val="00CA2295"/>
    <w:rsid w:val="00CA2655"/>
    <w:rsid w:val="00CA27A5"/>
    <w:rsid w:val="00CA293D"/>
    <w:rsid w:val="00CA2A82"/>
    <w:rsid w:val="00CA3206"/>
    <w:rsid w:val="00CA36DD"/>
    <w:rsid w:val="00CA3BCC"/>
    <w:rsid w:val="00CA4F7B"/>
    <w:rsid w:val="00CA505F"/>
    <w:rsid w:val="00CA5198"/>
    <w:rsid w:val="00CA51F3"/>
    <w:rsid w:val="00CA5762"/>
    <w:rsid w:val="00CA5BD1"/>
    <w:rsid w:val="00CA5C6A"/>
    <w:rsid w:val="00CA5CB4"/>
    <w:rsid w:val="00CA63EF"/>
    <w:rsid w:val="00CA6471"/>
    <w:rsid w:val="00CA6528"/>
    <w:rsid w:val="00CA6827"/>
    <w:rsid w:val="00CA692B"/>
    <w:rsid w:val="00CA6AD4"/>
    <w:rsid w:val="00CA6C76"/>
    <w:rsid w:val="00CA6EAB"/>
    <w:rsid w:val="00CA782D"/>
    <w:rsid w:val="00CA7B82"/>
    <w:rsid w:val="00CA7C55"/>
    <w:rsid w:val="00CB02E4"/>
    <w:rsid w:val="00CB05E7"/>
    <w:rsid w:val="00CB0E18"/>
    <w:rsid w:val="00CB0F3B"/>
    <w:rsid w:val="00CB136D"/>
    <w:rsid w:val="00CB17BD"/>
    <w:rsid w:val="00CB18C7"/>
    <w:rsid w:val="00CB1E97"/>
    <w:rsid w:val="00CB1F17"/>
    <w:rsid w:val="00CB229F"/>
    <w:rsid w:val="00CB2879"/>
    <w:rsid w:val="00CB2A76"/>
    <w:rsid w:val="00CB2E18"/>
    <w:rsid w:val="00CB32F4"/>
    <w:rsid w:val="00CB3567"/>
    <w:rsid w:val="00CB39F5"/>
    <w:rsid w:val="00CB3FCF"/>
    <w:rsid w:val="00CB45CF"/>
    <w:rsid w:val="00CB460A"/>
    <w:rsid w:val="00CB479F"/>
    <w:rsid w:val="00CB48C7"/>
    <w:rsid w:val="00CB4A3B"/>
    <w:rsid w:val="00CB4BD3"/>
    <w:rsid w:val="00CB4D57"/>
    <w:rsid w:val="00CB4E11"/>
    <w:rsid w:val="00CB4F49"/>
    <w:rsid w:val="00CB502F"/>
    <w:rsid w:val="00CB5D47"/>
    <w:rsid w:val="00CB5E6D"/>
    <w:rsid w:val="00CB6115"/>
    <w:rsid w:val="00CB62E3"/>
    <w:rsid w:val="00CB65C5"/>
    <w:rsid w:val="00CB67B3"/>
    <w:rsid w:val="00CB6F94"/>
    <w:rsid w:val="00CB7245"/>
    <w:rsid w:val="00CB7362"/>
    <w:rsid w:val="00CB7709"/>
    <w:rsid w:val="00CB7D2D"/>
    <w:rsid w:val="00CC0832"/>
    <w:rsid w:val="00CC0955"/>
    <w:rsid w:val="00CC096F"/>
    <w:rsid w:val="00CC0A6C"/>
    <w:rsid w:val="00CC0BB3"/>
    <w:rsid w:val="00CC0CC2"/>
    <w:rsid w:val="00CC0DAC"/>
    <w:rsid w:val="00CC0E47"/>
    <w:rsid w:val="00CC0EF1"/>
    <w:rsid w:val="00CC0F5F"/>
    <w:rsid w:val="00CC10D5"/>
    <w:rsid w:val="00CC14D6"/>
    <w:rsid w:val="00CC19CE"/>
    <w:rsid w:val="00CC19F0"/>
    <w:rsid w:val="00CC1A1E"/>
    <w:rsid w:val="00CC1DF1"/>
    <w:rsid w:val="00CC1EC5"/>
    <w:rsid w:val="00CC1EDD"/>
    <w:rsid w:val="00CC1FD7"/>
    <w:rsid w:val="00CC21B8"/>
    <w:rsid w:val="00CC2405"/>
    <w:rsid w:val="00CC26A1"/>
    <w:rsid w:val="00CC2C92"/>
    <w:rsid w:val="00CC2F72"/>
    <w:rsid w:val="00CC3209"/>
    <w:rsid w:val="00CC3760"/>
    <w:rsid w:val="00CC3BB4"/>
    <w:rsid w:val="00CC3D52"/>
    <w:rsid w:val="00CC4654"/>
    <w:rsid w:val="00CC47B5"/>
    <w:rsid w:val="00CC4819"/>
    <w:rsid w:val="00CC4BF7"/>
    <w:rsid w:val="00CC4C53"/>
    <w:rsid w:val="00CC4CD4"/>
    <w:rsid w:val="00CC53C7"/>
    <w:rsid w:val="00CC53DC"/>
    <w:rsid w:val="00CC5558"/>
    <w:rsid w:val="00CC5593"/>
    <w:rsid w:val="00CC562E"/>
    <w:rsid w:val="00CC5936"/>
    <w:rsid w:val="00CC5968"/>
    <w:rsid w:val="00CC5A56"/>
    <w:rsid w:val="00CC5F0B"/>
    <w:rsid w:val="00CC603B"/>
    <w:rsid w:val="00CC625F"/>
    <w:rsid w:val="00CC63D7"/>
    <w:rsid w:val="00CC6A60"/>
    <w:rsid w:val="00CC6C02"/>
    <w:rsid w:val="00CC6D49"/>
    <w:rsid w:val="00CC7E3C"/>
    <w:rsid w:val="00CD0931"/>
    <w:rsid w:val="00CD09B9"/>
    <w:rsid w:val="00CD0B6C"/>
    <w:rsid w:val="00CD0C2B"/>
    <w:rsid w:val="00CD0F14"/>
    <w:rsid w:val="00CD1189"/>
    <w:rsid w:val="00CD1541"/>
    <w:rsid w:val="00CD1AAC"/>
    <w:rsid w:val="00CD1BFA"/>
    <w:rsid w:val="00CD1C94"/>
    <w:rsid w:val="00CD1D33"/>
    <w:rsid w:val="00CD1D51"/>
    <w:rsid w:val="00CD1F57"/>
    <w:rsid w:val="00CD2491"/>
    <w:rsid w:val="00CD24D9"/>
    <w:rsid w:val="00CD24EA"/>
    <w:rsid w:val="00CD27ED"/>
    <w:rsid w:val="00CD2DD3"/>
    <w:rsid w:val="00CD2E32"/>
    <w:rsid w:val="00CD2F2A"/>
    <w:rsid w:val="00CD3159"/>
    <w:rsid w:val="00CD319D"/>
    <w:rsid w:val="00CD3244"/>
    <w:rsid w:val="00CD388B"/>
    <w:rsid w:val="00CD3EA1"/>
    <w:rsid w:val="00CD3EFF"/>
    <w:rsid w:val="00CD40CF"/>
    <w:rsid w:val="00CD4316"/>
    <w:rsid w:val="00CD4334"/>
    <w:rsid w:val="00CD4587"/>
    <w:rsid w:val="00CD4682"/>
    <w:rsid w:val="00CD4C48"/>
    <w:rsid w:val="00CD5212"/>
    <w:rsid w:val="00CD5444"/>
    <w:rsid w:val="00CD5680"/>
    <w:rsid w:val="00CD5C58"/>
    <w:rsid w:val="00CD5CB2"/>
    <w:rsid w:val="00CD67E7"/>
    <w:rsid w:val="00CD68A0"/>
    <w:rsid w:val="00CD6A40"/>
    <w:rsid w:val="00CD6DDD"/>
    <w:rsid w:val="00CD6FB9"/>
    <w:rsid w:val="00CD7406"/>
    <w:rsid w:val="00CD7433"/>
    <w:rsid w:val="00CD7864"/>
    <w:rsid w:val="00CD7922"/>
    <w:rsid w:val="00CD7B1F"/>
    <w:rsid w:val="00CE00EC"/>
    <w:rsid w:val="00CE0C57"/>
    <w:rsid w:val="00CE0D62"/>
    <w:rsid w:val="00CE0E23"/>
    <w:rsid w:val="00CE1C42"/>
    <w:rsid w:val="00CE1D07"/>
    <w:rsid w:val="00CE208D"/>
    <w:rsid w:val="00CE236E"/>
    <w:rsid w:val="00CE2465"/>
    <w:rsid w:val="00CE24A6"/>
    <w:rsid w:val="00CE25F2"/>
    <w:rsid w:val="00CE2674"/>
    <w:rsid w:val="00CE347D"/>
    <w:rsid w:val="00CE36A6"/>
    <w:rsid w:val="00CE36DD"/>
    <w:rsid w:val="00CE3AE2"/>
    <w:rsid w:val="00CE3DAE"/>
    <w:rsid w:val="00CE453C"/>
    <w:rsid w:val="00CE4604"/>
    <w:rsid w:val="00CE476B"/>
    <w:rsid w:val="00CE4908"/>
    <w:rsid w:val="00CE4DF1"/>
    <w:rsid w:val="00CE4FE5"/>
    <w:rsid w:val="00CE5369"/>
    <w:rsid w:val="00CE5646"/>
    <w:rsid w:val="00CE585C"/>
    <w:rsid w:val="00CE5F35"/>
    <w:rsid w:val="00CE6209"/>
    <w:rsid w:val="00CE6468"/>
    <w:rsid w:val="00CE687B"/>
    <w:rsid w:val="00CE6BB4"/>
    <w:rsid w:val="00CE6CB8"/>
    <w:rsid w:val="00CE712B"/>
    <w:rsid w:val="00CE71F2"/>
    <w:rsid w:val="00CE7738"/>
    <w:rsid w:val="00CE7A74"/>
    <w:rsid w:val="00CF006F"/>
    <w:rsid w:val="00CF02FB"/>
    <w:rsid w:val="00CF0442"/>
    <w:rsid w:val="00CF0B17"/>
    <w:rsid w:val="00CF0E1C"/>
    <w:rsid w:val="00CF11F5"/>
    <w:rsid w:val="00CF1242"/>
    <w:rsid w:val="00CF12A1"/>
    <w:rsid w:val="00CF1814"/>
    <w:rsid w:val="00CF1892"/>
    <w:rsid w:val="00CF18E5"/>
    <w:rsid w:val="00CF1CE4"/>
    <w:rsid w:val="00CF1F72"/>
    <w:rsid w:val="00CF1FEC"/>
    <w:rsid w:val="00CF200B"/>
    <w:rsid w:val="00CF2068"/>
    <w:rsid w:val="00CF210B"/>
    <w:rsid w:val="00CF279F"/>
    <w:rsid w:val="00CF2DAC"/>
    <w:rsid w:val="00CF2FE8"/>
    <w:rsid w:val="00CF3442"/>
    <w:rsid w:val="00CF346F"/>
    <w:rsid w:val="00CF34DC"/>
    <w:rsid w:val="00CF3719"/>
    <w:rsid w:val="00CF37BE"/>
    <w:rsid w:val="00CF3B4F"/>
    <w:rsid w:val="00CF3E7C"/>
    <w:rsid w:val="00CF4023"/>
    <w:rsid w:val="00CF442C"/>
    <w:rsid w:val="00CF44B3"/>
    <w:rsid w:val="00CF46F6"/>
    <w:rsid w:val="00CF47DB"/>
    <w:rsid w:val="00CF4B79"/>
    <w:rsid w:val="00CF4C99"/>
    <w:rsid w:val="00CF4CFE"/>
    <w:rsid w:val="00CF5392"/>
    <w:rsid w:val="00CF58F0"/>
    <w:rsid w:val="00CF59D7"/>
    <w:rsid w:val="00CF5A23"/>
    <w:rsid w:val="00CF5C22"/>
    <w:rsid w:val="00CF5CD6"/>
    <w:rsid w:val="00CF5F90"/>
    <w:rsid w:val="00CF6290"/>
    <w:rsid w:val="00CF6325"/>
    <w:rsid w:val="00CF63BA"/>
    <w:rsid w:val="00CF708F"/>
    <w:rsid w:val="00CF7396"/>
    <w:rsid w:val="00CF77B6"/>
    <w:rsid w:val="00CF78EE"/>
    <w:rsid w:val="00CF7943"/>
    <w:rsid w:val="00CF7D6C"/>
    <w:rsid w:val="00D00290"/>
    <w:rsid w:val="00D006AC"/>
    <w:rsid w:val="00D006FE"/>
    <w:rsid w:val="00D00973"/>
    <w:rsid w:val="00D00A20"/>
    <w:rsid w:val="00D00AEC"/>
    <w:rsid w:val="00D00BE6"/>
    <w:rsid w:val="00D01282"/>
    <w:rsid w:val="00D015C7"/>
    <w:rsid w:val="00D015F9"/>
    <w:rsid w:val="00D017D4"/>
    <w:rsid w:val="00D01847"/>
    <w:rsid w:val="00D01A6F"/>
    <w:rsid w:val="00D01BD8"/>
    <w:rsid w:val="00D01E17"/>
    <w:rsid w:val="00D01F1D"/>
    <w:rsid w:val="00D02017"/>
    <w:rsid w:val="00D02267"/>
    <w:rsid w:val="00D0248E"/>
    <w:rsid w:val="00D02547"/>
    <w:rsid w:val="00D0282A"/>
    <w:rsid w:val="00D02C97"/>
    <w:rsid w:val="00D02DBB"/>
    <w:rsid w:val="00D02FAD"/>
    <w:rsid w:val="00D03184"/>
    <w:rsid w:val="00D03334"/>
    <w:rsid w:val="00D03947"/>
    <w:rsid w:val="00D03CA8"/>
    <w:rsid w:val="00D03DC7"/>
    <w:rsid w:val="00D03E46"/>
    <w:rsid w:val="00D03EB6"/>
    <w:rsid w:val="00D04054"/>
    <w:rsid w:val="00D04258"/>
    <w:rsid w:val="00D042E1"/>
    <w:rsid w:val="00D047C7"/>
    <w:rsid w:val="00D0485B"/>
    <w:rsid w:val="00D048CB"/>
    <w:rsid w:val="00D0490C"/>
    <w:rsid w:val="00D0496F"/>
    <w:rsid w:val="00D04CC6"/>
    <w:rsid w:val="00D05445"/>
    <w:rsid w:val="00D06157"/>
    <w:rsid w:val="00D0682B"/>
    <w:rsid w:val="00D068F0"/>
    <w:rsid w:val="00D06F01"/>
    <w:rsid w:val="00D06F17"/>
    <w:rsid w:val="00D07154"/>
    <w:rsid w:val="00D077BB"/>
    <w:rsid w:val="00D07833"/>
    <w:rsid w:val="00D07841"/>
    <w:rsid w:val="00D07BCF"/>
    <w:rsid w:val="00D07BD0"/>
    <w:rsid w:val="00D07FDA"/>
    <w:rsid w:val="00D1011E"/>
    <w:rsid w:val="00D104EA"/>
    <w:rsid w:val="00D10518"/>
    <w:rsid w:val="00D10673"/>
    <w:rsid w:val="00D10CE3"/>
    <w:rsid w:val="00D10D0F"/>
    <w:rsid w:val="00D10D27"/>
    <w:rsid w:val="00D10E7E"/>
    <w:rsid w:val="00D11111"/>
    <w:rsid w:val="00D1143C"/>
    <w:rsid w:val="00D11631"/>
    <w:rsid w:val="00D118B2"/>
    <w:rsid w:val="00D11AD8"/>
    <w:rsid w:val="00D11C51"/>
    <w:rsid w:val="00D11C93"/>
    <w:rsid w:val="00D11CCC"/>
    <w:rsid w:val="00D1204C"/>
    <w:rsid w:val="00D1223B"/>
    <w:rsid w:val="00D12542"/>
    <w:rsid w:val="00D129A1"/>
    <w:rsid w:val="00D13169"/>
    <w:rsid w:val="00D1342B"/>
    <w:rsid w:val="00D13638"/>
    <w:rsid w:val="00D13912"/>
    <w:rsid w:val="00D13B36"/>
    <w:rsid w:val="00D13B63"/>
    <w:rsid w:val="00D13E9C"/>
    <w:rsid w:val="00D1413A"/>
    <w:rsid w:val="00D1415E"/>
    <w:rsid w:val="00D14250"/>
    <w:rsid w:val="00D146A6"/>
    <w:rsid w:val="00D14A7E"/>
    <w:rsid w:val="00D14ABA"/>
    <w:rsid w:val="00D14BDB"/>
    <w:rsid w:val="00D14D0B"/>
    <w:rsid w:val="00D14E24"/>
    <w:rsid w:val="00D151E9"/>
    <w:rsid w:val="00D156F1"/>
    <w:rsid w:val="00D15A1D"/>
    <w:rsid w:val="00D15A6E"/>
    <w:rsid w:val="00D15A81"/>
    <w:rsid w:val="00D15B2C"/>
    <w:rsid w:val="00D15BA1"/>
    <w:rsid w:val="00D15CDD"/>
    <w:rsid w:val="00D15E12"/>
    <w:rsid w:val="00D16532"/>
    <w:rsid w:val="00D166F8"/>
    <w:rsid w:val="00D16B46"/>
    <w:rsid w:val="00D16D2D"/>
    <w:rsid w:val="00D16E89"/>
    <w:rsid w:val="00D16FD0"/>
    <w:rsid w:val="00D17331"/>
    <w:rsid w:val="00D176A4"/>
    <w:rsid w:val="00D17954"/>
    <w:rsid w:val="00D17DA2"/>
    <w:rsid w:val="00D17E38"/>
    <w:rsid w:val="00D2006B"/>
    <w:rsid w:val="00D200E6"/>
    <w:rsid w:val="00D201C4"/>
    <w:rsid w:val="00D2034F"/>
    <w:rsid w:val="00D20443"/>
    <w:rsid w:val="00D20458"/>
    <w:rsid w:val="00D20783"/>
    <w:rsid w:val="00D20991"/>
    <w:rsid w:val="00D20C7C"/>
    <w:rsid w:val="00D20DDA"/>
    <w:rsid w:val="00D21662"/>
    <w:rsid w:val="00D2185B"/>
    <w:rsid w:val="00D21A6C"/>
    <w:rsid w:val="00D2223D"/>
    <w:rsid w:val="00D2239B"/>
    <w:rsid w:val="00D223F7"/>
    <w:rsid w:val="00D22520"/>
    <w:rsid w:val="00D227F3"/>
    <w:rsid w:val="00D227F5"/>
    <w:rsid w:val="00D229EA"/>
    <w:rsid w:val="00D22BAD"/>
    <w:rsid w:val="00D22BF0"/>
    <w:rsid w:val="00D23145"/>
    <w:rsid w:val="00D23227"/>
    <w:rsid w:val="00D23248"/>
    <w:rsid w:val="00D234FB"/>
    <w:rsid w:val="00D2375A"/>
    <w:rsid w:val="00D2389E"/>
    <w:rsid w:val="00D23B65"/>
    <w:rsid w:val="00D23CF2"/>
    <w:rsid w:val="00D2408B"/>
    <w:rsid w:val="00D240AC"/>
    <w:rsid w:val="00D2415D"/>
    <w:rsid w:val="00D2435B"/>
    <w:rsid w:val="00D24404"/>
    <w:rsid w:val="00D248DB"/>
    <w:rsid w:val="00D24928"/>
    <w:rsid w:val="00D24C6B"/>
    <w:rsid w:val="00D24F89"/>
    <w:rsid w:val="00D254AB"/>
    <w:rsid w:val="00D256EA"/>
    <w:rsid w:val="00D25777"/>
    <w:rsid w:val="00D25AA8"/>
    <w:rsid w:val="00D25B6E"/>
    <w:rsid w:val="00D25B79"/>
    <w:rsid w:val="00D25BF4"/>
    <w:rsid w:val="00D2615B"/>
    <w:rsid w:val="00D26234"/>
    <w:rsid w:val="00D266F8"/>
    <w:rsid w:val="00D2683D"/>
    <w:rsid w:val="00D2687A"/>
    <w:rsid w:val="00D26F43"/>
    <w:rsid w:val="00D270C7"/>
    <w:rsid w:val="00D27DA5"/>
    <w:rsid w:val="00D3049D"/>
    <w:rsid w:val="00D3080C"/>
    <w:rsid w:val="00D30A8C"/>
    <w:rsid w:val="00D30D68"/>
    <w:rsid w:val="00D30E08"/>
    <w:rsid w:val="00D30EDB"/>
    <w:rsid w:val="00D30EF6"/>
    <w:rsid w:val="00D3118F"/>
    <w:rsid w:val="00D31414"/>
    <w:rsid w:val="00D317A7"/>
    <w:rsid w:val="00D31ADD"/>
    <w:rsid w:val="00D31BEC"/>
    <w:rsid w:val="00D31C95"/>
    <w:rsid w:val="00D31ED8"/>
    <w:rsid w:val="00D32501"/>
    <w:rsid w:val="00D32650"/>
    <w:rsid w:val="00D32B72"/>
    <w:rsid w:val="00D32D7E"/>
    <w:rsid w:val="00D32F3B"/>
    <w:rsid w:val="00D33307"/>
    <w:rsid w:val="00D33436"/>
    <w:rsid w:val="00D3348E"/>
    <w:rsid w:val="00D3399F"/>
    <w:rsid w:val="00D33B9A"/>
    <w:rsid w:val="00D33F2F"/>
    <w:rsid w:val="00D3429A"/>
    <w:rsid w:val="00D342C9"/>
    <w:rsid w:val="00D34830"/>
    <w:rsid w:val="00D35277"/>
    <w:rsid w:val="00D355DD"/>
    <w:rsid w:val="00D35BC9"/>
    <w:rsid w:val="00D35DDB"/>
    <w:rsid w:val="00D35DFD"/>
    <w:rsid w:val="00D36477"/>
    <w:rsid w:val="00D364EE"/>
    <w:rsid w:val="00D367BF"/>
    <w:rsid w:val="00D36A91"/>
    <w:rsid w:val="00D36D35"/>
    <w:rsid w:val="00D36F17"/>
    <w:rsid w:val="00D37425"/>
    <w:rsid w:val="00D377EC"/>
    <w:rsid w:val="00D37915"/>
    <w:rsid w:val="00D37ADD"/>
    <w:rsid w:val="00D401C5"/>
    <w:rsid w:val="00D402FE"/>
    <w:rsid w:val="00D408E6"/>
    <w:rsid w:val="00D40967"/>
    <w:rsid w:val="00D40D9B"/>
    <w:rsid w:val="00D41051"/>
    <w:rsid w:val="00D4108A"/>
    <w:rsid w:val="00D411C7"/>
    <w:rsid w:val="00D4152C"/>
    <w:rsid w:val="00D41CB1"/>
    <w:rsid w:val="00D42357"/>
    <w:rsid w:val="00D42860"/>
    <w:rsid w:val="00D42F39"/>
    <w:rsid w:val="00D42FC8"/>
    <w:rsid w:val="00D435F8"/>
    <w:rsid w:val="00D4384D"/>
    <w:rsid w:val="00D43A2D"/>
    <w:rsid w:val="00D43AAA"/>
    <w:rsid w:val="00D447FF"/>
    <w:rsid w:val="00D44B91"/>
    <w:rsid w:val="00D44DAA"/>
    <w:rsid w:val="00D44E88"/>
    <w:rsid w:val="00D45130"/>
    <w:rsid w:val="00D452E0"/>
    <w:rsid w:val="00D45307"/>
    <w:rsid w:val="00D45681"/>
    <w:rsid w:val="00D456B3"/>
    <w:rsid w:val="00D457CC"/>
    <w:rsid w:val="00D45C9E"/>
    <w:rsid w:val="00D45CB0"/>
    <w:rsid w:val="00D45E43"/>
    <w:rsid w:val="00D460FC"/>
    <w:rsid w:val="00D46575"/>
    <w:rsid w:val="00D467F2"/>
    <w:rsid w:val="00D468E6"/>
    <w:rsid w:val="00D4716B"/>
    <w:rsid w:val="00D47F31"/>
    <w:rsid w:val="00D50033"/>
    <w:rsid w:val="00D50143"/>
    <w:rsid w:val="00D501C1"/>
    <w:rsid w:val="00D508A9"/>
    <w:rsid w:val="00D508AA"/>
    <w:rsid w:val="00D5096E"/>
    <w:rsid w:val="00D51587"/>
    <w:rsid w:val="00D51620"/>
    <w:rsid w:val="00D51BDB"/>
    <w:rsid w:val="00D51E75"/>
    <w:rsid w:val="00D52021"/>
    <w:rsid w:val="00D521C8"/>
    <w:rsid w:val="00D52342"/>
    <w:rsid w:val="00D524D6"/>
    <w:rsid w:val="00D5286D"/>
    <w:rsid w:val="00D5355E"/>
    <w:rsid w:val="00D5402A"/>
    <w:rsid w:val="00D5402C"/>
    <w:rsid w:val="00D5438E"/>
    <w:rsid w:val="00D5445A"/>
    <w:rsid w:val="00D54706"/>
    <w:rsid w:val="00D54771"/>
    <w:rsid w:val="00D547DF"/>
    <w:rsid w:val="00D54E40"/>
    <w:rsid w:val="00D55067"/>
    <w:rsid w:val="00D550B3"/>
    <w:rsid w:val="00D55783"/>
    <w:rsid w:val="00D5590E"/>
    <w:rsid w:val="00D55B20"/>
    <w:rsid w:val="00D55DC5"/>
    <w:rsid w:val="00D55E99"/>
    <w:rsid w:val="00D5638A"/>
    <w:rsid w:val="00D564FB"/>
    <w:rsid w:val="00D56699"/>
    <w:rsid w:val="00D56758"/>
    <w:rsid w:val="00D56793"/>
    <w:rsid w:val="00D567D6"/>
    <w:rsid w:val="00D56EDF"/>
    <w:rsid w:val="00D56EE0"/>
    <w:rsid w:val="00D576CD"/>
    <w:rsid w:val="00D57769"/>
    <w:rsid w:val="00D57C69"/>
    <w:rsid w:val="00D57D42"/>
    <w:rsid w:val="00D60036"/>
    <w:rsid w:val="00D60269"/>
    <w:rsid w:val="00D60884"/>
    <w:rsid w:val="00D60B63"/>
    <w:rsid w:val="00D60D7C"/>
    <w:rsid w:val="00D60E5A"/>
    <w:rsid w:val="00D6106B"/>
    <w:rsid w:val="00D61A6C"/>
    <w:rsid w:val="00D61E69"/>
    <w:rsid w:val="00D61EEB"/>
    <w:rsid w:val="00D6220D"/>
    <w:rsid w:val="00D628D7"/>
    <w:rsid w:val="00D62C88"/>
    <w:rsid w:val="00D62EF9"/>
    <w:rsid w:val="00D63119"/>
    <w:rsid w:val="00D6375D"/>
    <w:rsid w:val="00D637FF"/>
    <w:rsid w:val="00D639F2"/>
    <w:rsid w:val="00D63A83"/>
    <w:rsid w:val="00D63AA5"/>
    <w:rsid w:val="00D63C76"/>
    <w:rsid w:val="00D64172"/>
    <w:rsid w:val="00D64233"/>
    <w:rsid w:val="00D64402"/>
    <w:rsid w:val="00D6441D"/>
    <w:rsid w:val="00D645EB"/>
    <w:rsid w:val="00D648D1"/>
    <w:rsid w:val="00D64A59"/>
    <w:rsid w:val="00D64C76"/>
    <w:rsid w:val="00D64E94"/>
    <w:rsid w:val="00D64F30"/>
    <w:rsid w:val="00D6515A"/>
    <w:rsid w:val="00D655A5"/>
    <w:rsid w:val="00D657EA"/>
    <w:rsid w:val="00D6580E"/>
    <w:rsid w:val="00D65A8E"/>
    <w:rsid w:val="00D6608A"/>
    <w:rsid w:val="00D6610B"/>
    <w:rsid w:val="00D66263"/>
    <w:rsid w:val="00D662A4"/>
    <w:rsid w:val="00D6692D"/>
    <w:rsid w:val="00D66E85"/>
    <w:rsid w:val="00D66F6B"/>
    <w:rsid w:val="00D67614"/>
    <w:rsid w:val="00D67855"/>
    <w:rsid w:val="00D67AAF"/>
    <w:rsid w:val="00D67E06"/>
    <w:rsid w:val="00D700DD"/>
    <w:rsid w:val="00D708E8"/>
    <w:rsid w:val="00D70C80"/>
    <w:rsid w:val="00D70D9A"/>
    <w:rsid w:val="00D70EF9"/>
    <w:rsid w:val="00D7101A"/>
    <w:rsid w:val="00D71123"/>
    <w:rsid w:val="00D7154A"/>
    <w:rsid w:val="00D71731"/>
    <w:rsid w:val="00D7179B"/>
    <w:rsid w:val="00D71BAB"/>
    <w:rsid w:val="00D71C00"/>
    <w:rsid w:val="00D71F2C"/>
    <w:rsid w:val="00D7232E"/>
    <w:rsid w:val="00D723E9"/>
    <w:rsid w:val="00D72649"/>
    <w:rsid w:val="00D72FA8"/>
    <w:rsid w:val="00D73165"/>
    <w:rsid w:val="00D73973"/>
    <w:rsid w:val="00D73C3A"/>
    <w:rsid w:val="00D73D7C"/>
    <w:rsid w:val="00D73D91"/>
    <w:rsid w:val="00D74279"/>
    <w:rsid w:val="00D742B6"/>
    <w:rsid w:val="00D7470D"/>
    <w:rsid w:val="00D748EC"/>
    <w:rsid w:val="00D74B28"/>
    <w:rsid w:val="00D74EB4"/>
    <w:rsid w:val="00D74FE6"/>
    <w:rsid w:val="00D751D5"/>
    <w:rsid w:val="00D752A0"/>
    <w:rsid w:val="00D7543C"/>
    <w:rsid w:val="00D7554E"/>
    <w:rsid w:val="00D75587"/>
    <w:rsid w:val="00D75695"/>
    <w:rsid w:val="00D75A42"/>
    <w:rsid w:val="00D75BD3"/>
    <w:rsid w:val="00D75E1E"/>
    <w:rsid w:val="00D75F8B"/>
    <w:rsid w:val="00D75FF9"/>
    <w:rsid w:val="00D762DA"/>
    <w:rsid w:val="00D766A2"/>
    <w:rsid w:val="00D766D1"/>
    <w:rsid w:val="00D76784"/>
    <w:rsid w:val="00D76A75"/>
    <w:rsid w:val="00D76B3B"/>
    <w:rsid w:val="00D76C44"/>
    <w:rsid w:val="00D770CF"/>
    <w:rsid w:val="00D770D8"/>
    <w:rsid w:val="00D774EC"/>
    <w:rsid w:val="00D77A9A"/>
    <w:rsid w:val="00D77B37"/>
    <w:rsid w:val="00D77BB7"/>
    <w:rsid w:val="00D77E0D"/>
    <w:rsid w:val="00D80017"/>
    <w:rsid w:val="00D80232"/>
    <w:rsid w:val="00D803BE"/>
    <w:rsid w:val="00D80645"/>
    <w:rsid w:val="00D8067E"/>
    <w:rsid w:val="00D8097D"/>
    <w:rsid w:val="00D809F4"/>
    <w:rsid w:val="00D80E20"/>
    <w:rsid w:val="00D80E83"/>
    <w:rsid w:val="00D8114A"/>
    <w:rsid w:val="00D81177"/>
    <w:rsid w:val="00D81568"/>
    <w:rsid w:val="00D818AA"/>
    <w:rsid w:val="00D819E8"/>
    <w:rsid w:val="00D81C2D"/>
    <w:rsid w:val="00D81DAB"/>
    <w:rsid w:val="00D82397"/>
    <w:rsid w:val="00D82540"/>
    <w:rsid w:val="00D82590"/>
    <w:rsid w:val="00D82AED"/>
    <w:rsid w:val="00D82B92"/>
    <w:rsid w:val="00D82E1E"/>
    <w:rsid w:val="00D82E22"/>
    <w:rsid w:val="00D82EE0"/>
    <w:rsid w:val="00D82F3B"/>
    <w:rsid w:val="00D834F2"/>
    <w:rsid w:val="00D8393F"/>
    <w:rsid w:val="00D83C13"/>
    <w:rsid w:val="00D83D02"/>
    <w:rsid w:val="00D83E35"/>
    <w:rsid w:val="00D84164"/>
    <w:rsid w:val="00D8420E"/>
    <w:rsid w:val="00D846B6"/>
    <w:rsid w:val="00D84C14"/>
    <w:rsid w:val="00D84CFF"/>
    <w:rsid w:val="00D85099"/>
    <w:rsid w:val="00D8514D"/>
    <w:rsid w:val="00D858AE"/>
    <w:rsid w:val="00D85A9E"/>
    <w:rsid w:val="00D85EB5"/>
    <w:rsid w:val="00D85F29"/>
    <w:rsid w:val="00D862B7"/>
    <w:rsid w:val="00D86705"/>
    <w:rsid w:val="00D86810"/>
    <w:rsid w:val="00D8684C"/>
    <w:rsid w:val="00D86951"/>
    <w:rsid w:val="00D86CC6"/>
    <w:rsid w:val="00D86D22"/>
    <w:rsid w:val="00D86D9C"/>
    <w:rsid w:val="00D8715F"/>
    <w:rsid w:val="00D87569"/>
    <w:rsid w:val="00D87D5B"/>
    <w:rsid w:val="00D87D6B"/>
    <w:rsid w:val="00D90035"/>
    <w:rsid w:val="00D9059E"/>
    <w:rsid w:val="00D908AD"/>
    <w:rsid w:val="00D90C79"/>
    <w:rsid w:val="00D90CCD"/>
    <w:rsid w:val="00D90D53"/>
    <w:rsid w:val="00D90E15"/>
    <w:rsid w:val="00D9124D"/>
    <w:rsid w:val="00D912DF"/>
    <w:rsid w:val="00D916A1"/>
    <w:rsid w:val="00D917D4"/>
    <w:rsid w:val="00D917EC"/>
    <w:rsid w:val="00D91865"/>
    <w:rsid w:val="00D918B1"/>
    <w:rsid w:val="00D91A31"/>
    <w:rsid w:val="00D91E83"/>
    <w:rsid w:val="00D92715"/>
    <w:rsid w:val="00D9299E"/>
    <w:rsid w:val="00D93677"/>
    <w:rsid w:val="00D93FB5"/>
    <w:rsid w:val="00D94947"/>
    <w:rsid w:val="00D94949"/>
    <w:rsid w:val="00D95167"/>
    <w:rsid w:val="00D951AF"/>
    <w:rsid w:val="00D9531C"/>
    <w:rsid w:val="00D95601"/>
    <w:rsid w:val="00D958D6"/>
    <w:rsid w:val="00D959AE"/>
    <w:rsid w:val="00D95F93"/>
    <w:rsid w:val="00D96027"/>
    <w:rsid w:val="00D9644D"/>
    <w:rsid w:val="00D965A4"/>
    <w:rsid w:val="00D965FF"/>
    <w:rsid w:val="00D9669C"/>
    <w:rsid w:val="00D96730"/>
    <w:rsid w:val="00D96817"/>
    <w:rsid w:val="00D96981"/>
    <w:rsid w:val="00D96D03"/>
    <w:rsid w:val="00D96D9A"/>
    <w:rsid w:val="00D970B7"/>
    <w:rsid w:val="00D97359"/>
    <w:rsid w:val="00D97616"/>
    <w:rsid w:val="00D97B4D"/>
    <w:rsid w:val="00D97F89"/>
    <w:rsid w:val="00DA0709"/>
    <w:rsid w:val="00DA0D42"/>
    <w:rsid w:val="00DA0D72"/>
    <w:rsid w:val="00DA0D98"/>
    <w:rsid w:val="00DA106E"/>
    <w:rsid w:val="00DA1735"/>
    <w:rsid w:val="00DA17C3"/>
    <w:rsid w:val="00DA189E"/>
    <w:rsid w:val="00DA1BF3"/>
    <w:rsid w:val="00DA1E31"/>
    <w:rsid w:val="00DA20A3"/>
    <w:rsid w:val="00DA25D3"/>
    <w:rsid w:val="00DA2652"/>
    <w:rsid w:val="00DA269C"/>
    <w:rsid w:val="00DA29DA"/>
    <w:rsid w:val="00DA2B48"/>
    <w:rsid w:val="00DA2DF3"/>
    <w:rsid w:val="00DA2EA2"/>
    <w:rsid w:val="00DA3623"/>
    <w:rsid w:val="00DA3675"/>
    <w:rsid w:val="00DA39EC"/>
    <w:rsid w:val="00DA3DEF"/>
    <w:rsid w:val="00DA3F81"/>
    <w:rsid w:val="00DA4073"/>
    <w:rsid w:val="00DA43EE"/>
    <w:rsid w:val="00DA487B"/>
    <w:rsid w:val="00DA4996"/>
    <w:rsid w:val="00DA49A6"/>
    <w:rsid w:val="00DA4A5A"/>
    <w:rsid w:val="00DA4C73"/>
    <w:rsid w:val="00DA4CB3"/>
    <w:rsid w:val="00DA4D6F"/>
    <w:rsid w:val="00DA502B"/>
    <w:rsid w:val="00DA5643"/>
    <w:rsid w:val="00DA618E"/>
    <w:rsid w:val="00DA61DF"/>
    <w:rsid w:val="00DA6CD8"/>
    <w:rsid w:val="00DA6D64"/>
    <w:rsid w:val="00DA6FDE"/>
    <w:rsid w:val="00DA7320"/>
    <w:rsid w:val="00DA7357"/>
    <w:rsid w:val="00DA7577"/>
    <w:rsid w:val="00DA7925"/>
    <w:rsid w:val="00DA7E6E"/>
    <w:rsid w:val="00DB036F"/>
    <w:rsid w:val="00DB0620"/>
    <w:rsid w:val="00DB0A0E"/>
    <w:rsid w:val="00DB0AFC"/>
    <w:rsid w:val="00DB0E17"/>
    <w:rsid w:val="00DB0E4E"/>
    <w:rsid w:val="00DB0FE6"/>
    <w:rsid w:val="00DB1221"/>
    <w:rsid w:val="00DB1592"/>
    <w:rsid w:val="00DB1822"/>
    <w:rsid w:val="00DB1DA6"/>
    <w:rsid w:val="00DB1EA6"/>
    <w:rsid w:val="00DB201F"/>
    <w:rsid w:val="00DB23A4"/>
    <w:rsid w:val="00DB26ED"/>
    <w:rsid w:val="00DB28A8"/>
    <w:rsid w:val="00DB2B7B"/>
    <w:rsid w:val="00DB3100"/>
    <w:rsid w:val="00DB3519"/>
    <w:rsid w:val="00DB3786"/>
    <w:rsid w:val="00DB3A00"/>
    <w:rsid w:val="00DB3E95"/>
    <w:rsid w:val="00DB4187"/>
    <w:rsid w:val="00DB422A"/>
    <w:rsid w:val="00DB430F"/>
    <w:rsid w:val="00DB43C2"/>
    <w:rsid w:val="00DB43E4"/>
    <w:rsid w:val="00DB441F"/>
    <w:rsid w:val="00DB4446"/>
    <w:rsid w:val="00DB452E"/>
    <w:rsid w:val="00DB4B12"/>
    <w:rsid w:val="00DB4F0C"/>
    <w:rsid w:val="00DB59E5"/>
    <w:rsid w:val="00DB5B0F"/>
    <w:rsid w:val="00DB5D1F"/>
    <w:rsid w:val="00DB5E66"/>
    <w:rsid w:val="00DB6075"/>
    <w:rsid w:val="00DB61B2"/>
    <w:rsid w:val="00DB648F"/>
    <w:rsid w:val="00DB6564"/>
    <w:rsid w:val="00DB66A5"/>
    <w:rsid w:val="00DB68A8"/>
    <w:rsid w:val="00DB6AFC"/>
    <w:rsid w:val="00DB711F"/>
    <w:rsid w:val="00DB7218"/>
    <w:rsid w:val="00DB7501"/>
    <w:rsid w:val="00DB7A92"/>
    <w:rsid w:val="00DB7B1A"/>
    <w:rsid w:val="00DB7FE7"/>
    <w:rsid w:val="00DC02C7"/>
    <w:rsid w:val="00DC02E4"/>
    <w:rsid w:val="00DC072B"/>
    <w:rsid w:val="00DC08C5"/>
    <w:rsid w:val="00DC0FEC"/>
    <w:rsid w:val="00DC1193"/>
    <w:rsid w:val="00DC11B7"/>
    <w:rsid w:val="00DC13A2"/>
    <w:rsid w:val="00DC1986"/>
    <w:rsid w:val="00DC1B13"/>
    <w:rsid w:val="00DC1CF7"/>
    <w:rsid w:val="00DC1DBA"/>
    <w:rsid w:val="00DC2245"/>
    <w:rsid w:val="00DC2298"/>
    <w:rsid w:val="00DC24C5"/>
    <w:rsid w:val="00DC2634"/>
    <w:rsid w:val="00DC283F"/>
    <w:rsid w:val="00DC2AF3"/>
    <w:rsid w:val="00DC2EB5"/>
    <w:rsid w:val="00DC3286"/>
    <w:rsid w:val="00DC3775"/>
    <w:rsid w:val="00DC3BDB"/>
    <w:rsid w:val="00DC4009"/>
    <w:rsid w:val="00DC45F8"/>
    <w:rsid w:val="00DC46DE"/>
    <w:rsid w:val="00DC49FF"/>
    <w:rsid w:val="00DC4B22"/>
    <w:rsid w:val="00DC4D4B"/>
    <w:rsid w:val="00DC4E3E"/>
    <w:rsid w:val="00DC4E8B"/>
    <w:rsid w:val="00DC5111"/>
    <w:rsid w:val="00DC523A"/>
    <w:rsid w:val="00DC5620"/>
    <w:rsid w:val="00DC598E"/>
    <w:rsid w:val="00DC59D7"/>
    <w:rsid w:val="00DC5A11"/>
    <w:rsid w:val="00DC5BCC"/>
    <w:rsid w:val="00DC6147"/>
    <w:rsid w:val="00DC625B"/>
    <w:rsid w:val="00DC64E7"/>
    <w:rsid w:val="00DC6569"/>
    <w:rsid w:val="00DC6A78"/>
    <w:rsid w:val="00DC6C4D"/>
    <w:rsid w:val="00DC6C77"/>
    <w:rsid w:val="00DC6CCF"/>
    <w:rsid w:val="00DC7473"/>
    <w:rsid w:val="00DC75C7"/>
    <w:rsid w:val="00DC7925"/>
    <w:rsid w:val="00DC7AE7"/>
    <w:rsid w:val="00DC7E53"/>
    <w:rsid w:val="00DD0C50"/>
    <w:rsid w:val="00DD0ED3"/>
    <w:rsid w:val="00DD12A7"/>
    <w:rsid w:val="00DD15D0"/>
    <w:rsid w:val="00DD16EA"/>
    <w:rsid w:val="00DD1703"/>
    <w:rsid w:val="00DD18BD"/>
    <w:rsid w:val="00DD199F"/>
    <w:rsid w:val="00DD1A8D"/>
    <w:rsid w:val="00DD1CDE"/>
    <w:rsid w:val="00DD209A"/>
    <w:rsid w:val="00DD24F6"/>
    <w:rsid w:val="00DD283D"/>
    <w:rsid w:val="00DD29E0"/>
    <w:rsid w:val="00DD2A99"/>
    <w:rsid w:val="00DD2C7D"/>
    <w:rsid w:val="00DD2E08"/>
    <w:rsid w:val="00DD2F88"/>
    <w:rsid w:val="00DD3139"/>
    <w:rsid w:val="00DD3472"/>
    <w:rsid w:val="00DD3678"/>
    <w:rsid w:val="00DD37AF"/>
    <w:rsid w:val="00DD39CB"/>
    <w:rsid w:val="00DD40C7"/>
    <w:rsid w:val="00DD428F"/>
    <w:rsid w:val="00DD4390"/>
    <w:rsid w:val="00DD46F2"/>
    <w:rsid w:val="00DD46F5"/>
    <w:rsid w:val="00DD4737"/>
    <w:rsid w:val="00DD49A1"/>
    <w:rsid w:val="00DD49D8"/>
    <w:rsid w:val="00DD4A0B"/>
    <w:rsid w:val="00DD4B4A"/>
    <w:rsid w:val="00DD5135"/>
    <w:rsid w:val="00DD52C2"/>
    <w:rsid w:val="00DD559C"/>
    <w:rsid w:val="00DD5761"/>
    <w:rsid w:val="00DD5CE1"/>
    <w:rsid w:val="00DD5D80"/>
    <w:rsid w:val="00DD5EE2"/>
    <w:rsid w:val="00DD6053"/>
    <w:rsid w:val="00DD60DD"/>
    <w:rsid w:val="00DD61C9"/>
    <w:rsid w:val="00DD6633"/>
    <w:rsid w:val="00DD6A48"/>
    <w:rsid w:val="00DD6D12"/>
    <w:rsid w:val="00DD6DCA"/>
    <w:rsid w:val="00DD7363"/>
    <w:rsid w:val="00DD7595"/>
    <w:rsid w:val="00DD79F9"/>
    <w:rsid w:val="00DD7E24"/>
    <w:rsid w:val="00DE0612"/>
    <w:rsid w:val="00DE0748"/>
    <w:rsid w:val="00DE08D0"/>
    <w:rsid w:val="00DE0997"/>
    <w:rsid w:val="00DE0AB4"/>
    <w:rsid w:val="00DE0BD9"/>
    <w:rsid w:val="00DE0C56"/>
    <w:rsid w:val="00DE0DE7"/>
    <w:rsid w:val="00DE1081"/>
    <w:rsid w:val="00DE134B"/>
    <w:rsid w:val="00DE13EC"/>
    <w:rsid w:val="00DE14D7"/>
    <w:rsid w:val="00DE15BC"/>
    <w:rsid w:val="00DE1ED3"/>
    <w:rsid w:val="00DE2380"/>
    <w:rsid w:val="00DE2489"/>
    <w:rsid w:val="00DE2897"/>
    <w:rsid w:val="00DE2F2A"/>
    <w:rsid w:val="00DE3069"/>
    <w:rsid w:val="00DE3BA0"/>
    <w:rsid w:val="00DE3C43"/>
    <w:rsid w:val="00DE3D7A"/>
    <w:rsid w:val="00DE3E1B"/>
    <w:rsid w:val="00DE3E6E"/>
    <w:rsid w:val="00DE3F0A"/>
    <w:rsid w:val="00DE3FD6"/>
    <w:rsid w:val="00DE3FEA"/>
    <w:rsid w:val="00DE3FF6"/>
    <w:rsid w:val="00DE42EE"/>
    <w:rsid w:val="00DE4BD7"/>
    <w:rsid w:val="00DE5121"/>
    <w:rsid w:val="00DE5413"/>
    <w:rsid w:val="00DE5B04"/>
    <w:rsid w:val="00DE5B42"/>
    <w:rsid w:val="00DE6432"/>
    <w:rsid w:val="00DE669B"/>
    <w:rsid w:val="00DE6B36"/>
    <w:rsid w:val="00DE6BB5"/>
    <w:rsid w:val="00DE6E22"/>
    <w:rsid w:val="00DE70DB"/>
    <w:rsid w:val="00DE7523"/>
    <w:rsid w:val="00DE777C"/>
    <w:rsid w:val="00DE7842"/>
    <w:rsid w:val="00DE797D"/>
    <w:rsid w:val="00DE7EFC"/>
    <w:rsid w:val="00DF001F"/>
    <w:rsid w:val="00DF0192"/>
    <w:rsid w:val="00DF01BE"/>
    <w:rsid w:val="00DF027E"/>
    <w:rsid w:val="00DF0331"/>
    <w:rsid w:val="00DF0746"/>
    <w:rsid w:val="00DF0BA5"/>
    <w:rsid w:val="00DF13FD"/>
    <w:rsid w:val="00DF164C"/>
    <w:rsid w:val="00DF183A"/>
    <w:rsid w:val="00DF1A08"/>
    <w:rsid w:val="00DF1F9C"/>
    <w:rsid w:val="00DF2519"/>
    <w:rsid w:val="00DF28AF"/>
    <w:rsid w:val="00DF2ACE"/>
    <w:rsid w:val="00DF2B7E"/>
    <w:rsid w:val="00DF2D1E"/>
    <w:rsid w:val="00DF312B"/>
    <w:rsid w:val="00DF3175"/>
    <w:rsid w:val="00DF32D1"/>
    <w:rsid w:val="00DF3492"/>
    <w:rsid w:val="00DF369C"/>
    <w:rsid w:val="00DF3BB3"/>
    <w:rsid w:val="00DF3CC1"/>
    <w:rsid w:val="00DF442A"/>
    <w:rsid w:val="00DF4A86"/>
    <w:rsid w:val="00DF4CA0"/>
    <w:rsid w:val="00DF4D3A"/>
    <w:rsid w:val="00DF4E24"/>
    <w:rsid w:val="00DF4F50"/>
    <w:rsid w:val="00DF534E"/>
    <w:rsid w:val="00DF564C"/>
    <w:rsid w:val="00DF5B28"/>
    <w:rsid w:val="00DF5EAD"/>
    <w:rsid w:val="00DF6086"/>
    <w:rsid w:val="00DF6214"/>
    <w:rsid w:val="00DF651F"/>
    <w:rsid w:val="00DF656E"/>
    <w:rsid w:val="00DF6765"/>
    <w:rsid w:val="00DF6990"/>
    <w:rsid w:val="00DF6D81"/>
    <w:rsid w:val="00DF6F46"/>
    <w:rsid w:val="00DF73B7"/>
    <w:rsid w:val="00DF7476"/>
    <w:rsid w:val="00DF7AD9"/>
    <w:rsid w:val="00DF7CF8"/>
    <w:rsid w:val="00E00023"/>
    <w:rsid w:val="00E00F4B"/>
    <w:rsid w:val="00E011D6"/>
    <w:rsid w:val="00E0125E"/>
    <w:rsid w:val="00E0161A"/>
    <w:rsid w:val="00E01AA7"/>
    <w:rsid w:val="00E01CA2"/>
    <w:rsid w:val="00E02134"/>
    <w:rsid w:val="00E02268"/>
    <w:rsid w:val="00E02352"/>
    <w:rsid w:val="00E02402"/>
    <w:rsid w:val="00E0289E"/>
    <w:rsid w:val="00E028D2"/>
    <w:rsid w:val="00E02C6B"/>
    <w:rsid w:val="00E0306C"/>
    <w:rsid w:val="00E03311"/>
    <w:rsid w:val="00E03B1B"/>
    <w:rsid w:val="00E04141"/>
    <w:rsid w:val="00E04389"/>
    <w:rsid w:val="00E0442B"/>
    <w:rsid w:val="00E045FB"/>
    <w:rsid w:val="00E0460E"/>
    <w:rsid w:val="00E047C6"/>
    <w:rsid w:val="00E048B7"/>
    <w:rsid w:val="00E04A72"/>
    <w:rsid w:val="00E0575C"/>
    <w:rsid w:val="00E058B0"/>
    <w:rsid w:val="00E05AA8"/>
    <w:rsid w:val="00E05E54"/>
    <w:rsid w:val="00E06390"/>
    <w:rsid w:val="00E0647A"/>
    <w:rsid w:val="00E067A9"/>
    <w:rsid w:val="00E0691B"/>
    <w:rsid w:val="00E06D94"/>
    <w:rsid w:val="00E06DA7"/>
    <w:rsid w:val="00E070EA"/>
    <w:rsid w:val="00E073E9"/>
    <w:rsid w:val="00E075A8"/>
    <w:rsid w:val="00E07BD0"/>
    <w:rsid w:val="00E07BD7"/>
    <w:rsid w:val="00E07ED1"/>
    <w:rsid w:val="00E07F69"/>
    <w:rsid w:val="00E10DA0"/>
    <w:rsid w:val="00E10DA2"/>
    <w:rsid w:val="00E10DC2"/>
    <w:rsid w:val="00E10EB7"/>
    <w:rsid w:val="00E110ED"/>
    <w:rsid w:val="00E112C9"/>
    <w:rsid w:val="00E11A6B"/>
    <w:rsid w:val="00E11D32"/>
    <w:rsid w:val="00E11DC7"/>
    <w:rsid w:val="00E11E6A"/>
    <w:rsid w:val="00E1224B"/>
    <w:rsid w:val="00E12429"/>
    <w:rsid w:val="00E124F9"/>
    <w:rsid w:val="00E12543"/>
    <w:rsid w:val="00E128EB"/>
    <w:rsid w:val="00E12A3A"/>
    <w:rsid w:val="00E12CBE"/>
    <w:rsid w:val="00E12DAC"/>
    <w:rsid w:val="00E12DF1"/>
    <w:rsid w:val="00E12ED3"/>
    <w:rsid w:val="00E133AB"/>
    <w:rsid w:val="00E13A2C"/>
    <w:rsid w:val="00E141C1"/>
    <w:rsid w:val="00E14979"/>
    <w:rsid w:val="00E14CD1"/>
    <w:rsid w:val="00E14D75"/>
    <w:rsid w:val="00E14EB5"/>
    <w:rsid w:val="00E1507F"/>
    <w:rsid w:val="00E155D3"/>
    <w:rsid w:val="00E15C80"/>
    <w:rsid w:val="00E15EB7"/>
    <w:rsid w:val="00E15FEF"/>
    <w:rsid w:val="00E16417"/>
    <w:rsid w:val="00E16637"/>
    <w:rsid w:val="00E1685F"/>
    <w:rsid w:val="00E16B76"/>
    <w:rsid w:val="00E16CD2"/>
    <w:rsid w:val="00E16E1A"/>
    <w:rsid w:val="00E16E90"/>
    <w:rsid w:val="00E1739C"/>
    <w:rsid w:val="00E176BB"/>
    <w:rsid w:val="00E17947"/>
    <w:rsid w:val="00E17B7D"/>
    <w:rsid w:val="00E17CAD"/>
    <w:rsid w:val="00E17DAA"/>
    <w:rsid w:val="00E17FBC"/>
    <w:rsid w:val="00E20371"/>
    <w:rsid w:val="00E20372"/>
    <w:rsid w:val="00E204EB"/>
    <w:rsid w:val="00E205A4"/>
    <w:rsid w:val="00E20A6E"/>
    <w:rsid w:val="00E21121"/>
    <w:rsid w:val="00E216AF"/>
    <w:rsid w:val="00E21871"/>
    <w:rsid w:val="00E21A8B"/>
    <w:rsid w:val="00E222B5"/>
    <w:rsid w:val="00E2231A"/>
    <w:rsid w:val="00E224FA"/>
    <w:rsid w:val="00E22CF1"/>
    <w:rsid w:val="00E22E31"/>
    <w:rsid w:val="00E22E5A"/>
    <w:rsid w:val="00E2335E"/>
    <w:rsid w:val="00E23820"/>
    <w:rsid w:val="00E23905"/>
    <w:rsid w:val="00E23DF0"/>
    <w:rsid w:val="00E23E64"/>
    <w:rsid w:val="00E24387"/>
    <w:rsid w:val="00E24ACD"/>
    <w:rsid w:val="00E24ECD"/>
    <w:rsid w:val="00E25334"/>
    <w:rsid w:val="00E255CF"/>
    <w:rsid w:val="00E2563A"/>
    <w:rsid w:val="00E259B5"/>
    <w:rsid w:val="00E25A0B"/>
    <w:rsid w:val="00E25B28"/>
    <w:rsid w:val="00E25BB1"/>
    <w:rsid w:val="00E25E35"/>
    <w:rsid w:val="00E25EDB"/>
    <w:rsid w:val="00E25FC5"/>
    <w:rsid w:val="00E2602B"/>
    <w:rsid w:val="00E26132"/>
    <w:rsid w:val="00E261AB"/>
    <w:rsid w:val="00E261E9"/>
    <w:rsid w:val="00E26270"/>
    <w:rsid w:val="00E26311"/>
    <w:rsid w:val="00E26367"/>
    <w:rsid w:val="00E26BED"/>
    <w:rsid w:val="00E26C11"/>
    <w:rsid w:val="00E271AF"/>
    <w:rsid w:val="00E2726A"/>
    <w:rsid w:val="00E2769E"/>
    <w:rsid w:val="00E2771C"/>
    <w:rsid w:val="00E27C7B"/>
    <w:rsid w:val="00E27CB8"/>
    <w:rsid w:val="00E30018"/>
    <w:rsid w:val="00E305D4"/>
    <w:rsid w:val="00E30E49"/>
    <w:rsid w:val="00E311DA"/>
    <w:rsid w:val="00E31370"/>
    <w:rsid w:val="00E31742"/>
    <w:rsid w:val="00E32269"/>
    <w:rsid w:val="00E32290"/>
    <w:rsid w:val="00E3237D"/>
    <w:rsid w:val="00E3276C"/>
    <w:rsid w:val="00E327F6"/>
    <w:rsid w:val="00E328FD"/>
    <w:rsid w:val="00E32900"/>
    <w:rsid w:val="00E32B58"/>
    <w:rsid w:val="00E3338E"/>
    <w:rsid w:val="00E33427"/>
    <w:rsid w:val="00E334A7"/>
    <w:rsid w:val="00E336B4"/>
    <w:rsid w:val="00E3372D"/>
    <w:rsid w:val="00E3379F"/>
    <w:rsid w:val="00E33C2C"/>
    <w:rsid w:val="00E33DBB"/>
    <w:rsid w:val="00E340CB"/>
    <w:rsid w:val="00E3413E"/>
    <w:rsid w:val="00E345F2"/>
    <w:rsid w:val="00E346F7"/>
    <w:rsid w:val="00E34BC3"/>
    <w:rsid w:val="00E34DC9"/>
    <w:rsid w:val="00E34E6F"/>
    <w:rsid w:val="00E34ED9"/>
    <w:rsid w:val="00E34F8D"/>
    <w:rsid w:val="00E350BF"/>
    <w:rsid w:val="00E35677"/>
    <w:rsid w:val="00E358C7"/>
    <w:rsid w:val="00E35CB2"/>
    <w:rsid w:val="00E35DF6"/>
    <w:rsid w:val="00E36105"/>
    <w:rsid w:val="00E36455"/>
    <w:rsid w:val="00E3663B"/>
    <w:rsid w:val="00E36A1A"/>
    <w:rsid w:val="00E36C6B"/>
    <w:rsid w:val="00E36FDE"/>
    <w:rsid w:val="00E3713E"/>
    <w:rsid w:val="00E3731A"/>
    <w:rsid w:val="00E401A5"/>
    <w:rsid w:val="00E4037F"/>
    <w:rsid w:val="00E406F4"/>
    <w:rsid w:val="00E40736"/>
    <w:rsid w:val="00E409B4"/>
    <w:rsid w:val="00E40D82"/>
    <w:rsid w:val="00E411B4"/>
    <w:rsid w:val="00E41276"/>
    <w:rsid w:val="00E41416"/>
    <w:rsid w:val="00E4149E"/>
    <w:rsid w:val="00E416EA"/>
    <w:rsid w:val="00E41B68"/>
    <w:rsid w:val="00E41C66"/>
    <w:rsid w:val="00E41D0F"/>
    <w:rsid w:val="00E41D2D"/>
    <w:rsid w:val="00E42340"/>
    <w:rsid w:val="00E423F2"/>
    <w:rsid w:val="00E4265E"/>
    <w:rsid w:val="00E42DFB"/>
    <w:rsid w:val="00E42ED4"/>
    <w:rsid w:val="00E438E7"/>
    <w:rsid w:val="00E43E6C"/>
    <w:rsid w:val="00E4437D"/>
    <w:rsid w:val="00E444C0"/>
    <w:rsid w:val="00E446D7"/>
    <w:rsid w:val="00E44F1B"/>
    <w:rsid w:val="00E45041"/>
    <w:rsid w:val="00E450A1"/>
    <w:rsid w:val="00E45301"/>
    <w:rsid w:val="00E4557F"/>
    <w:rsid w:val="00E45599"/>
    <w:rsid w:val="00E45842"/>
    <w:rsid w:val="00E4592B"/>
    <w:rsid w:val="00E45C73"/>
    <w:rsid w:val="00E45C7F"/>
    <w:rsid w:val="00E45C90"/>
    <w:rsid w:val="00E45CA3"/>
    <w:rsid w:val="00E46362"/>
    <w:rsid w:val="00E46438"/>
    <w:rsid w:val="00E4645F"/>
    <w:rsid w:val="00E464AC"/>
    <w:rsid w:val="00E4653D"/>
    <w:rsid w:val="00E46614"/>
    <w:rsid w:val="00E466EE"/>
    <w:rsid w:val="00E469B7"/>
    <w:rsid w:val="00E47521"/>
    <w:rsid w:val="00E475F0"/>
    <w:rsid w:val="00E478AE"/>
    <w:rsid w:val="00E47B20"/>
    <w:rsid w:val="00E47C88"/>
    <w:rsid w:val="00E50349"/>
    <w:rsid w:val="00E50384"/>
    <w:rsid w:val="00E50416"/>
    <w:rsid w:val="00E5085B"/>
    <w:rsid w:val="00E509D2"/>
    <w:rsid w:val="00E50AE3"/>
    <w:rsid w:val="00E50CC8"/>
    <w:rsid w:val="00E510C8"/>
    <w:rsid w:val="00E514CA"/>
    <w:rsid w:val="00E5163F"/>
    <w:rsid w:val="00E51743"/>
    <w:rsid w:val="00E51951"/>
    <w:rsid w:val="00E51AAA"/>
    <w:rsid w:val="00E51CF4"/>
    <w:rsid w:val="00E51E04"/>
    <w:rsid w:val="00E52885"/>
    <w:rsid w:val="00E53068"/>
    <w:rsid w:val="00E530F0"/>
    <w:rsid w:val="00E53181"/>
    <w:rsid w:val="00E53497"/>
    <w:rsid w:val="00E534EB"/>
    <w:rsid w:val="00E534F7"/>
    <w:rsid w:val="00E535B6"/>
    <w:rsid w:val="00E53B17"/>
    <w:rsid w:val="00E53FCA"/>
    <w:rsid w:val="00E541DA"/>
    <w:rsid w:val="00E54387"/>
    <w:rsid w:val="00E54A4C"/>
    <w:rsid w:val="00E54CF2"/>
    <w:rsid w:val="00E54E3F"/>
    <w:rsid w:val="00E54EFD"/>
    <w:rsid w:val="00E54FB9"/>
    <w:rsid w:val="00E5525E"/>
    <w:rsid w:val="00E55297"/>
    <w:rsid w:val="00E55443"/>
    <w:rsid w:val="00E554A6"/>
    <w:rsid w:val="00E55561"/>
    <w:rsid w:val="00E55C5A"/>
    <w:rsid w:val="00E55CD3"/>
    <w:rsid w:val="00E55E1D"/>
    <w:rsid w:val="00E55FBA"/>
    <w:rsid w:val="00E55FFE"/>
    <w:rsid w:val="00E5612A"/>
    <w:rsid w:val="00E5681F"/>
    <w:rsid w:val="00E569C4"/>
    <w:rsid w:val="00E56ACA"/>
    <w:rsid w:val="00E56B12"/>
    <w:rsid w:val="00E56CD7"/>
    <w:rsid w:val="00E56D70"/>
    <w:rsid w:val="00E56E65"/>
    <w:rsid w:val="00E56EBF"/>
    <w:rsid w:val="00E56ED6"/>
    <w:rsid w:val="00E56FAE"/>
    <w:rsid w:val="00E5730B"/>
    <w:rsid w:val="00E574F6"/>
    <w:rsid w:val="00E57C11"/>
    <w:rsid w:val="00E57E5E"/>
    <w:rsid w:val="00E57ECB"/>
    <w:rsid w:val="00E57F34"/>
    <w:rsid w:val="00E601BF"/>
    <w:rsid w:val="00E601C1"/>
    <w:rsid w:val="00E603A5"/>
    <w:rsid w:val="00E6052B"/>
    <w:rsid w:val="00E60535"/>
    <w:rsid w:val="00E6061D"/>
    <w:rsid w:val="00E60649"/>
    <w:rsid w:val="00E606EB"/>
    <w:rsid w:val="00E60801"/>
    <w:rsid w:val="00E6085C"/>
    <w:rsid w:val="00E611FD"/>
    <w:rsid w:val="00E61706"/>
    <w:rsid w:val="00E61C4F"/>
    <w:rsid w:val="00E61D50"/>
    <w:rsid w:val="00E62541"/>
    <w:rsid w:val="00E62CB0"/>
    <w:rsid w:val="00E62F6E"/>
    <w:rsid w:val="00E63309"/>
    <w:rsid w:val="00E633F1"/>
    <w:rsid w:val="00E634A5"/>
    <w:rsid w:val="00E63F58"/>
    <w:rsid w:val="00E642FB"/>
    <w:rsid w:val="00E64835"/>
    <w:rsid w:val="00E64ABC"/>
    <w:rsid w:val="00E64D1A"/>
    <w:rsid w:val="00E655C4"/>
    <w:rsid w:val="00E6594A"/>
    <w:rsid w:val="00E6594C"/>
    <w:rsid w:val="00E65C2B"/>
    <w:rsid w:val="00E65CD0"/>
    <w:rsid w:val="00E6629A"/>
    <w:rsid w:val="00E6638F"/>
    <w:rsid w:val="00E66D5A"/>
    <w:rsid w:val="00E67296"/>
    <w:rsid w:val="00E673C1"/>
    <w:rsid w:val="00E67525"/>
    <w:rsid w:val="00E67562"/>
    <w:rsid w:val="00E675D8"/>
    <w:rsid w:val="00E67A7C"/>
    <w:rsid w:val="00E7021A"/>
    <w:rsid w:val="00E70284"/>
    <w:rsid w:val="00E704E2"/>
    <w:rsid w:val="00E70564"/>
    <w:rsid w:val="00E70594"/>
    <w:rsid w:val="00E7072E"/>
    <w:rsid w:val="00E708BF"/>
    <w:rsid w:val="00E70CE7"/>
    <w:rsid w:val="00E70DD8"/>
    <w:rsid w:val="00E710D5"/>
    <w:rsid w:val="00E7128C"/>
    <w:rsid w:val="00E7181A"/>
    <w:rsid w:val="00E71BCE"/>
    <w:rsid w:val="00E71D1F"/>
    <w:rsid w:val="00E71FBA"/>
    <w:rsid w:val="00E722BA"/>
    <w:rsid w:val="00E72476"/>
    <w:rsid w:val="00E724B4"/>
    <w:rsid w:val="00E7253E"/>
    <w:rsid w:val="00E72860"/>
    <w:rsid w:val="00E729E6"/>
    <w:rsid w:val="00E736B8"/>
    <w:rsid w:val="00E7385E"/>
    <w:rsid w:val="00E73939"/>
    <w:rsid w:val="00E73AC6"/>
    <w:rsid w:val="00E73DB5"/>
    <w:rsid w:val="00E73F38"/>
    <w:rsid w:val="00E73F56"/>
    <w:rsid w:val="00E74357"/>
    <w:rsid w:val="00E744A9"/>
    <w:rsid w:val="00E74F9B"/>
    <w:rsid w:val="00E75587"/>
    <w:rsid w:val="00E7587E"/>
    <w:rsid w:val="00E75ABC"/>
    <w:rsid w:val="00E75E00"/>
    <w:rsid w:val="00E7680D"/>
    <w:rsid w:val="00E77259"/>
    <w:rsid w:val="00E7769C"/>
    <w:rsid w:val="00E77AA8"/>
    <w:rsid w:val="00E77B7A"/>
    <w:rsid w:val="00E77F8B"/>
    <w:rsid w:val="00E77FA9"/>
    <w:rsid w:val="00E80149"/>
    <w:rsid w:val="00E803C7"/>
    <w:rsid w:val="00E804A0"/>
    <w:rsid w:val="00E80795"/>
    <w:rsid w:val="00E808F4"/>
    <w:rsid w:val="00E80CC9"/>
    <w:rsid w:val="00E80DFE"/>
    <w:rsid w:val="00E80F29"/>
    <w:rsid w:val="00E811CF"/>
    <w:rsid w:val="00E81B28"/>
    <w:rsid w:val="00E81B97"/>
    <w:rsid w:val="00E8231A"/>
    <w:rsid w:val="00E824AE"/>
    <w:rsid w:val="00E825FF"/>
    <w:rsid w:val="00E82792"/>
    <w:rsid w:val="00E8283D"/>
    <w:rsid w:val="00E8342F"/>
    <w:rsid w:val="00E83539"/>
    <w:rsid w:val="00E8354E"/>
    <w:rsid w:val="00E837EC"/>
    <w:rsid w:val="00E83BD0"/>
    <w:rsid w:val="00E84368"/>
    <w:rsid w:val="00E845A0"/>
    <w:rsid w:val="00E84ADF"/>
    <w:rsid w:val="00E84B5B"/>
    <w:rsid w:val="00E84FAA"/>
    <w:rsid w:val="00E8527A"/>
    <w:rsid w:val="00E85572"/>
    <w:rsid w:val="00E85698"/>
    <w:rsid w:val="00E85745"/>
    <w:rsid w:val="00E85BEC"/>
    <w:rsid w:val="00E8601F"/>
    <w:rsid w:val="00E86182"/>
    <w:rsid w:val="00E86769"/>
    <w:rsid w:val="00E868DC"/>
    <w:rsid w:val="00E86A1F"/>
    <w:rsid w:val="00E872B1"/>
    <w:rsid w:val="00E872B9"/>
    <w:rsid w:val="00E873B6"/>
    <w:rsid w:val="00E87475"/>
    <w:rsid w:val="00E87539"/>
    <w:rsid w:val="00E876A9"/>
    <w:rsid w:val="00E87A91"/>
    <w:rsid w:val="00E87FC7"/>
    <w:rsid w:val="00E902ED"/>
    <w:rsid w:val="00E903BB"/>
    <w:rsid w:val="00E90628"/>
    <w:rsid w:val="00E90973"/>
    <w:rsid w:val="00E90BB2"/>
    <w:rsid w:val="00E90CD3"/>
    <w:rsid w:val="00E90E3D"/>
    <w:rsid w:val="00E91402"/>
    <w:rsid w:val="00E914FB"/>
    <w:rsid w:val="00E91B06"/>
    <w:rsid w:val="00E91DFE"/>
    <w:rsid w:val="00E91E55"/>
    <w:rsid w:val="00E91EB0"/>
    <w:rsid w:val="00E92161"/>
    <w:rsid w:val="00E921B4"/>
    <w:rsid w:val="00E925B7"/>
    <w:rsid w:val="00E925E9"/>
    <w:rsid w:val="00E9273D"/>
    <w:rsid w:val="00E927B4"/>
    <w:rsid w:val="00E92B17"/>
    <w:rsid w:val="00E937F3"/>
    <w:rsid w:val="00E93AA4"/>
    <w:rsid w:val="00E94109"/>
    <w:rsid w:val="00E944A6"/>
    <w:rsid w:val="00E94725"/>
    <w:rsid w:val="00E94AF1"/>
    <w:rsid w:val="00E94FA8"/>
    <w:rsid w:val="00E9528D"/>
    <w:rsid w:val="00E95473"/>
    <w:rsid w:val="00E9570F"/>
    <w:rsid w:val="00E95875"/>
    <w:rsid w:val="00E958B9"/>
    <w:rsid w:val="00E95A28"/>
    <w:rsid w:val="00E95D02"/>
    <w:rsid w:val="00E966A5"/>
    <w:rsid w:val="00E96839"/>
    <w:rsid w:val="00E96A0F"/>
    <w:rsid w:val="00E96C6B"/>
    <w:rsid w:val="00E96E22"/>
    <w:rsid w:val="00E96E54"/>
    <w:rsid w:val="00E96F33"/>
    <w:rsid w:val="00E974B1"/>
    <w:rsid w:val="00E97725"/>
    <w:rsid w:val="00EA0816"/>
    <w:rsid w:val="00EA081C"/>
    <w:rsid w:val="00EA0862"/>
    <w:rsid w:val="00EA0907"/>
    <w:rsid w:val="00EA0A7A"/>
    <w:rsid w:val="00EA0C78"/>
    <w:rsid w:val="00EA0F7F"/>
    <w:rsid w:val="00EA127A"/>
    <w:rsid w:val="00EA1534"/>
    <w:rsid w:val="00EA170F"/>
    <w:rsid w:val="00EA17C7"/>
    <w:rsid w:val="00EA19D4"/>
    <w:rsid w:val="00EA1DDC"/>
    <w:rsid w:val="00EA1E27"/>
    <w:rsid w:val="00EA1E6F"/>
    <w:rsid w:val="00EA2144"/>
    <w:rsid w:val="00EA2395"/>
    <w:rsid w:val="00EA2447"/>
    <w:rsid w:val="00EA2772"/>
    <w:rsid w:val="00EA2B63"/>
    <w:rsid w:val="00EA2C8D"/>
    <w:rsid w:val="00EA2CE2"/>
    <w:rsid w:val="00EA2F6C"/>
    <w:rsid w:val="00EA307A"/>
    <w:rsid w:val="00EA30AE"/>
    <w:rsid w:val="00EA35EA"/>
    <w:rsid w:val="00EA369D"/>
    <w:rsid w:val="00EA36C4"/>
    <w:rsid w:val="00EA3AAE"/>
    <w:rsid w:val="00EA3C85"/>
    <w:rsid w:val="00EA3FA1"/>
    <w:rsid w:val="00EA40E6"/>
    <w:rsid w:val="00EA459A"/>
    <w:rsid w:val="00EA4814"/>
    <w:rsid w:val="00EA48A5"/>
    <w:rsid w:val="00EA4F81"/>
    <w:rsid w:val="00EA5304"/>
    <w:rsid w:val="00EA54F6"/>
    <w:rsid w:val="00EA5648"/>
    <w:rsid w:val="00EA5DDA"/>
    <w:rsid w:val="00EA6987"/>
    <w:rsid w:val="00EA6F59"/>
    <w:rsid w:val="00EA6F5D"/>
    <w:rsid w:val="00EA7385"/>
    <w:rsid w:val="00EA7516"/>
    <w:rsid w:val="00EA7851"/>
    <w:rsid w:val="00EA7C0F"/>
    <w:rsid w:val="00EA7FB2"/>
    <w:rsid w:val="00EB01D1"/>
    <w:rsid w:val="00EB0433"/>
    <w:rsid w:val="00EB09D0"/>
    <w:rsid w:val="00EB0ABB"/>
    <w:rsid w:val="00EB0CED"/>
    <w:rsid w:val="00EB0F16"/>
    <w:rsid w:val="00EB105A"/>
    <w:rsid w:val="00EB10F8"/>
    <w:rsid w:val="00EB113E"/>
    <w:rsid w:val="00EB119E"/>
    <w:rsid w:val="00EB12E2"/>
    <w:rsid w:val="00EB1320"/>
    <w:rsid w:val="00EB1C25"/>
    <w:rsid w:val="00EB1D7A"/>
    <w:rsid w:val="00EB2759"/>
    <w:rsid w:val="00EB2CD3"/>
    <w:rsid w:val="00EB354B"/>
    <w:rsid w:val="00EB3834"/>
    <w:rsid w:val="00EB39D8"/>
    <w:rsid w:val="00EB39FC"/>
    <w:rsid w:val="00EB3AC0"/>
    <w:rsid w:val="00EB3C2F"/>
    <w:rsid w:val="00EB3C50"/>
    <w:rsid w:val="00EB3D8F"/>
    <w:rsid w:val="00EB43A5"/>
    <w:rsid w:val="00EB45F1"/>
    <w:rsid w:val="00EB461E"/>
    <w:rsid w:val="00EB468F"/>
    <w:rsid w:val="00EB4A69"/>
    <w:rsid w:val="00EB4CC6"/>
    <w:rsid w:val="00EB4D03"/>
    <w:rsid w:val="00EB4F93"/>
    <w:rsid w:val="00EB526C"/>
    <w:rsid w:val="00EB54E1"/>
    <w:rsid w:val="00EB57E5"/>
    <w:rsid w:val="00EB5EE1"/>
    <w:rsid w:val="00EB6648"/>
    <w:rsid w:val="00EB6727"/>
    <w:rsid w:val="00EB675E"/>
    <w:rsid w:val="00EB68F6"/>
    <w:rsid w:val="00EB69A1"/>
    <w:rsid w:val="00EB6A99"/>
    <w:rsid w:val="00EB6EE6"/>
    <w:rsid w:val="00EB702A"/>
    <w:rsid w:val="00EB708D"/>
    <w:rsid w:val="00EB7267"/>
    <w:rsid w:val="00EB737A"/>
    <w:rsid w:val="00EB75F4"/>
    <w:rsid w:val="00EB7627"/>
    <w:rsid w:val="00EB7A18"/>
    <w:rsid w:val="00EB7BFA"/>
    <w:rsid w:val="00EC011D"/>
    <w:rsid w:val="00EC086A"/>
    <w:rsid w:val="00EC0BB7"/>
    <w:rsid w:val="00EC0D25"/>
    <w:rsid w:val="00EC0F55"/>
    <w:rsid w:val="00EC123A"/>
    <w:rsid w:val="00EC13E4"/>
    <w:rsid w:val="00EC1720"/>
    <w:rsid w:val="00EC1820"/>
    <w:rsid w:val="00EC1A19"/>
    <w:rsid w:val="00EC1AEC"/>
    <w:rsid w:val="00EC1B0E"/>
    <w:rsid w:val="00EC1C95"/>
    <w:rsid w:val="00EC28EA"/>
    <w:rsid w:val="00EC2989"/>
    <w:rsid w:val="00EC2BDE"/>
    <w:rsid w:val="00EC2C0B"/>
    <w:rsid w:val="00EC3118"/>
    <w:rsid w:val="00EC334F"/>
    <w:rsid w:val="00EC37E0"/>
    <w:rsid w:val="00EC38F9"/>
    <w:rsid w:val="00EC3D63"/>
    <w:rsid w:val="00EC3EC1"/>
    <w:rsid w:val="00EC43EE"/>
    <w:rsid w:val="00EC4754"/>
    <w:rsid w:val="00EC4F7A"/>
    <w:rsid w:val="00EC4FF3"/>
    <w:rsid w:val="00EC50D3"/>
    <w:rsid w:val="00EC520E"/>
    <w:rsid w:val="00EC58C5"/>
    <w:rsid w:val="00EC5C4C"/>
    <w:rsid w:val="00EC5F39"/>
    <w:rsid w:val="00EC653F"/>
    <w:rsid w:val="00EC6933"/>
    <w:rsid w:val="00EC6B8E"/>
    <w:rsid w:val="00EC6DBD"/>
    <w:rsid w:val="00EC6E38"/>
    <w:rsid w:val="00EC6F5A"/>
    <w:rsid w:val="00EC71C2"/>
    <w:rsid w:val="00EC7364"/>
    <w:rsid w:val="00EC74AE"/>
    <w:rsid w:val="00EC7B90"/>
    <w:rsid w:val="00EC7CB5"/>
    <w:rsid w:val="00ED01AE"/>
    <w:rsid w:val="00ED02D9"/>
    <w:rsid w:val="00ED0666"/>
    <w:rsid w:val="00ED0890"/>
    <w:rsid w:val="00ED093D"/>
    <w:rsid w:val="00ED0AE1"/>
    <w:rsid w:val="00ED0C74"/>
    <w:rsid w:val="00ED0CD5"/>
    <w:rsid w:val="00ED0F38"/>
    <w:rsid w:val="00ED1010"/>
    <w:rsid w:val="00ED10C8"/>
    <w:rsid w:val="00ED1761"/>
    <w:rsid w:val="00ED1C26"/>
    <w:rsid w:val="00ED1C42"/>
    <w:rsid w:val="00ED21F3"/>
    <w:rsid w:val="00ED221B"/>
    <w:rsid w:val="00ED23D5"/>
    <w:rsid w:val="00ED2448"/>
    <w:rsid w:val="00ED2581"/>
    <w:rsid w:val="00ED2A78"/>
    <w:rsid w:val="00ED2BA9"/>
    <w:rsid w:val="00ED312B"/>
    <w:rsid w:val="00ED3217"/>
    <w:rsid w:val="00ED32CA"/>
    <w:rsid w:val="00ED32F8"/>
    <w:rsid w:val="00ED3516"/>
    <w:rsid w:val="00ED35F1"/>
    <w:rsid w:val="00ED3615"/>
    <w:rsid w:val="00ED366D"/>
    <w:rsid w:val="00ED3C66"/>
    <w:rsid w:val="00ED3E92"/>
    <w:rsid w:val="00ED4961"/>
    <w:rsid w:val="00ED49A9"/>
    <w:rsid w:val="00ED4AFC"/>
    <w:rsid w:val="00ED4D84"/>
    <w:rsid w:val="00ED4F61"/>
    <w:rsid w:val="00ED53F2"/>
    <w:rsid w:val="00ED55EC"/>
    <w:rsid w:val="00ED5670"/>
    <w:rsid w:val="00ED5693"/>
    <w:rsid w:val="00ED577A"/>
    <w:rsid w:val="00ED58F5"/>
    <w:rsid w:val="00ED5D15"/>
    <w:rsid w:val="00ED62C2"/>
    <w:rsid w:val="00ED6524"/>
    <w:rsid w:val="00ED668C"/>
    <w:rsid w:val="00ED69A6"/>
    <w:rsid w:val="00ED6A67"/>
    <w:rsid w:val="00ED7077"/>
    <w:rsid w:val="00ED70C3"/>
    <w:rsid w:val="00ED76E0"/>
    <w:rsid w:val="00ED777B"/>
    <w:rsid w:val="00ED785D"/>
    <w:rsid w:val="00ED7866"/>
    <w:rsid w:val="00ED7F0A"/>
    <w:rsid w:val="00ED7F78"/>
    <w:rsid w:val="00EE0978"/>
    <w:rsid w:val="00EE09EB"/>
    <w:rsid w:val="00EE09F5"/>
    <w:rsid w:val="00EE0B97"/>
    <w:rsid w:val="00EE0CE3"/>
    <w:rsid w:val="00EE1565"/>
    <w:rsid w:val="00EE1769"/>
    <w:rsid w:val="00EE19AA"/>
    <w:rsid w:val="00EE1A6E"/>
    <w:rsid w:val="00EE1AF1"/>
    <w:rsid w:val="00EE1B12"/>
    <w:rsid w:val="00EE1B7E"/>
    <w:rsid w:val="00EE21A5"/>
    <w:rsid w:val="00EE266A"/>
    <w:rsid w:val="00EE2769"/>
    <w:rsid w:val="00EE28F9"/>
    <w:rsid w:val="00EE2B83"/>
    <w:rsid w:val="00EE2CED"/>
    <w:rsid w:val="00EE3588"/>
    <w:rsid w:val="00EE3711"/>
    <w:rsid w:val="00EE3B90"/>
    <w:rsid w:val="00EE3BC3"/>
    <w:rsid w:val="00EE3BD2"/>
    <w:rsid w:val="00EE3C47"/>
    <w:rsid w:val="00EE3C5C"/>
    <w:rsid w:val="00EE3ED9"/>
    <w:rsid w:val="00EE44FF"/>
    <w:rsid w:val="00EE459F"/>
    <w:rsid w:val="00EE48F9"/>
    <w:rsid w:val="00EE4B19"/>
    <w:rsid w:val="00EE4DA6"/>
    <w:rsid w:val="00EE4E27"/>
    <w:rsid w:val="00EE54F5"/>
    <w:rsid w:val="00EE552C"/>
    <w:rsid w:val="00EE58EF"/>
    <w:rsid w:val="00EE5AAA"/>
    <w:rsid w:val="00EE5F54"/>
    <w:rsid w:val="00EE6098"/>
    <w:rsid w:val="00EE6545"/>
    <w:rsid w:val="00EE674E"/>
    <w:rsid w:val="00EE6E3F"/>
    <w:rsid w:val="00EE6F71"/>
    <w:rsid w:val="00EE6F78"/>
    <w:rsid w:val="00EE753C"/>
    <w:rsid w:val="00EE781A"/>
    <w:rsid w:val="00EF004C"/>
    <w:rsid w:val="00EF0090"/>
    <w:rsid w:val="00EF00D8"/>
    <w:rsid w:val="00EF01B1"/>
    <w:rsid w:val="00EF04BB"/>
    <w:rsid w:val="00EF0703"/>
    <w:rsid w:val="00EF0F55"/>
    <w:rsid w:val="00EF1007"/>
    <w:rsid w:val="00EF11F0"/>
    <w:rsid w:val="00EF18EE"/>
    <w:rsid w:val="00EF19C2"/>
    <w:rsid w:val="00EF1B0D"/>
    <w:rsid w:val="00EF1E67"/>
    <w:rsid w:val="00EF2026"/>
    <w:rsid w:val="00EF20D2"/>
    <w:rsid w:val="00EF2118"/>
    <w:rsid w:val="00EF21FB"/>
    <w:rsid w:val="00EF2436"/>
    <w:rsid w:val="00EF245B"/>
    <w:rsid w:val="00EF24F2"/>
    <w:rsid w:val="00EF2715"/>
    <w:rsid w:val="00EF2D91"/>
    <w:rsid w:val="00EF31C0"/>
    <w:rsid w:val="00EF354D"/>
    <w:rsid w:val="00EF3824"/>
    <w:rsid w:val="00EF3AD6"/>
    <w:rsid w:val="00EF3DC3"/>
    <w:rsid w:val="00EF3E52"/>
    <w:rsid w:val="00EF40BC"/>
    <w:rsid w:val="00EF43E7"/>
    <w:rsid w:val="00EF45ED"/>
    <w:rsid w:val="00EF4B33"/>
    <w:rsid w:val="00EF4D10"/>
    <w:rsid w:val="00EF5138"/>
    <w:rsid w:val="00EF51AA"/>
    <w:rsid w:val="00EF5332"/>
    <w:rsid w:val="00EF5C08"/>
    <w:rsid w:val="00EF5C11"/>
    <w:rsid w:val="00EF5C40"/>
    <w:rsid w:val="00EF5F11"/>
    <w:rsid w:val="00EF637C"/>
    <w:rsid w:val="00EF6818"/>
    <w:rsid w:val="00EF6AE8"/>
    <w:rsid w:val="00EF6C48"/>
    <w:rsid w:val="00EF6EE5"/>
    <w:rsid w:val="00EF6FE6"/>
    <w:rsid w:val="00EF719A"/>
    <w:rsid w:val="00EF76C8"/>
    <w:rsid w:val="00EF7747"/>
    <w:rsid w:val="00EF78A1"/>
    <w:rsid w:val="00EF7A77"/>
    <w:rsid w:val="00EF7D95"/>
    <w:rsid w:val="00F001BD"/>
    <w:rsid w:val="00F001F3"/>
    <w:rsid w:val="00F00AEF"/>
    <w:rsid w:val="00F00BA6"/>
    <w:rsid w:val="00F00E25"/>
    <w:rsid w:val="00F00F11"/>
    <w:rsid w:val="00F015EA"/>
    <w:rsid w:val="00F024A4"/>
    <w:rsid w:val="00F02538"/>
    <w:rsid w:val="00F0257B"/>
    <w:rsid w:val="00F026F5"/>
    <w:rsid w:val="00F0270D"/>
    <w:rsid w:val="00F028EC"/>
    <w:rsid w:val="00F028F9"/>
    <w:rsid w:val="00F031AB"/>
    <w:rsid w:val="00F034C9"/>
    <w:rsid w:val="00F036A6"/>
    <w:rsid w:val="00F037B3"/>
    <w:rsid w:val="00F03A35"/>
    <w:rsid w:val="00F03F1A"/>
    <w:rsid w:val="00F04198"/>
    <w:rsid w:val="00F046B3"/>
    <w:rsid w:val="00F04DA1"/>
    <w:rsid w:val="00F051CB"/>
    <w:rsid w:val="00F05D37"/>
    <w:rsid w:val="00F05F6F"/>
    <w:rsid w:val="00F060E1"/>
    <w:rsid w:val="00F06579"/>
    <w:rsid w:val="00F0668E"/>
    <w:rsid w:val="00F067C9"/>
    <w:rsid w:val="00F06C98"/>
    <w:rsid w:val="00F06DCA"/>
    <w:rsid w:val="00F06F2E"/>
    <w:rsid w:val="00F0704C"/>
    <w:rsid w:val="00F0704E"/>
    <w:rsid w:val="00F0745C"/>
    <w:rsid w:val="00F0772B"/>
    <w:rsid w:val="00F07891"/>
    <w:rsid w:val="00F0793B"/>
    <w:rsid w:val="00F07E72"/>
    <w:rsid w:val="00F07EB9"/>
    <w:rsid w:val="00F100B8"/>
    <w:rsid w:val="00F1026F"/>
    <w:rsid w:val="00F10293"/>
    <w:rsid w:val="00F102FA"/>
    <w:rsid w:val="00F1095B"/>
    <w:rsid w:val="00F10A12"/>
    <w:rsid w:val="00F10C94"/>
    <w:rsid w:val="00F10F74"/>
    <w:rsid w:val="00F10F87"/>
    <w:rsid w:val="00F10FC3"/>
    <w:rsid w:val="00F110D4"/>
    <w:rsid w:val="00F1122A"/>
    <w:rsid w:val="00F112B6"/>
    <w:rsid w:val="00F112C8"/>
    <w:rsid w:val="00F1134A"/>
    <w:rsid w:val="00F11404"/>
    <w:rsid w:val="00F11413"/>
    <w:rsid w:val="00F11539"/>
    <w:rsid w:val="00F11692"/>
    <w:rsid w:val="00F117D3"/>
    <w:rsid w:val="00F11876"/>
    <w:rsid w:val="00F118A0"/>
    <w:rsid w:val="00F11E70"/>
    <w:rsid w:val="00F11FE9"/>
    <w:rsid w:val="00F1206A"/>
    <w:rsid w:val="00F120AD"/>
    <w:rsid w:val="00F12198"/>
    <w:rsid w:val="00F12407"/>
    <w:rsid w:val="00F12446"/>
    <w:rsid w:val="00F12D27"/>
    <w:rsid w:val="00F12DCF"/>
    <w:rsid w:val="00F13A0C"/>
    <w:rsid w:val="00F13A62"/>
    <w:rsid w:val="00F13C28"/>
    <w:rsid w:val="00F13C93"/>
    <w:rsid w:val="00F140BF"/>
    <w:rsid w:val="00F140CE"/>
    <w:rsid w:val="00F140F3"/>
    <w:rsid w:val="00F1438F"/>
    <w:rsid w:val="00F144B2"/>
    <w:rsid w:val="00F1473D"/>
    <w:rsid w:val="00F147AB"/>
    <w:rsid w:val="00F1490C"/>
    <w:rsid w:val="00F1498F"/>
    <w:rsid w:val="00F14A23"/>
    <w:rsid w:val="00F14F3C"/>
    <w:rsid w:val="00F1501B"/>
    <w:rsid w:val="00F153B8"/>
    <w:rsid w:val="00F155FC"/>
    <w:rsid w:val="00F15A13"/>
    <w:rsid w:val="00F15B48"/>
    <w:rsid w:val="00F15F5C"/>
    <w:rsid w:val="00F16313"/>
    <w:rsid w:val="00F1666E"/>
    <w:rsid w:val="00F168DC"/>
    <w:rsid w:val="00F16E8C"/>
    <w:rsid w:val="00F177DD"/>
    <w:rsid w:val="00F17C0A"/>
    <w:rsid w:val="00F17C50"/>
    <w:rsid w:val="00F17DAF"/>
    <w:rsid w:val="00F17DCC"/>
    <w:rsid w:val="00F17F37"/>
    <w:rsid w:val="00F20230"/>
    <w:rsid w:val="00F2036E"/>
    <w:rsid w:val="00F2061E"/>
    <w:rsid w:val="00F207A7"/>
    <w:rsid w:val="00F20C68"/>
    <w:rsid w:val="00F20CE9"/>
    <w:rsid w:val="00F20FB8"/>
    <w:rsid w:val="00F2106A"/>
    <w:rsid w:val="00F211E2"/>
    <w:rsid w:val="00F211EA"/>
    <w:rsid w:val="00F213D3"/>
    <w:rsid w:val="00F21433"/>
    <w:rsid w:val="00F21874"/>
    <w:rsid w:val="00F21AE9"/>
    <w:rsid w:val="00F2214A"/>
    <w:rsid w:val="00F224E0"/>
    <w:rsid w:val="00F22879"/>
    <w:rsid w:val="00F22FA5"/>
    <w:rsid w:val="00F236CC"/>
    <w:rsid w:val="00F239BC"/>
    <w:rsid w:val="00F23EC5"/>
    <w:rsid w:val="00F23F46"/>
    <w:rsid w:val="00F2415C"/>
    <w:rsid w:val="00F2423D"/>
    <w:rsid w:val="00F2440A"/>
    <w:rsid w:val="00F24A65"/>
    <w:rsid w:val="00F24C07"/>
    <w:rsid w:val="00F24CBE"/>
    <w:rsid w:val="00F24E74"/>
    <w:rsid w:val="00F24F17"/>
    <w:rsid w:val="00F24F3E"/>
    <w:rsid w:val="00F25061"/>
    <w:rsid w:val="00F251CE"/>
    <w:rsid w:val="00F2529C"/>
    <w:rsid w:val="00F25CF4"/>
    <w:rsid w:val="00F25E77"/>
    <w:rsid w:val="00F25FA2"/>
    <w:rsid w:val="00F2600B"/>
    <w:rsid w:val="00F260D5"/>
    <w:rsid w:val="00F26225"/>
    <w:rsid w:val="00F2669F"/>
    <w:rsid w:val="00F26BA7"/>
    <w:rsid w:val="00F26D36"/>
    <w:rsid w:val="00F26D62"/>
    <w:rsid w:val="00F26E34"/>
    <w:rsid w:val="00F26E3E"/>
    <w:rsid w:val="00F2790F"/>
    <w:rsid w:val="00F3000C"/>
    <w:rsid w:val="00F300BD"/>
    <w:rsid w:val="00F30340"/>
    <w:rsid w:val="00F30507"/>
    <w:rsid w:val="00F30A64"/>
    <w:rsid w:val="00F313E9"/>
    <w:rsid w:val="00F31575"/>
    <w:rsid w:val="00F31C80"/>
    <w:rsid w:val="00F31DF8"/>
    <w:rsid w:val="00F31E20"/>
    <w:rsid w:val="00F32253"/>
    <w:rsid w:val="00F3258A"/>
    <w:rsid w:val="00F32CF8"/>
    <w:rsid w:val="00F32D7C"/>
    <w:rsid w:val="00F32FA4"/>
    <w:rsid w:val="00F33393"/>
    <w:rsid w:val="00F335EA"/>
    <w:rsid w:val="00F34104"/>
    <w:rsid w:val="00F34127"/>
    <w:rsid w:val="00F34528"/>
    <w:rsid w:val="00F34640"/>
    <w:rsid w:val="00F34897"/>
    <w:rsid w:val="00F34B30"/>
    <w:rsid w:val="00F351B5"/>
    <w:rsid w:val="00F3551D"/>
    <w:rsid w:val="00F35562"/>
    <w:rsid w:val="00F35B62"/>
    <w:rsid w:val="00F35C8D"/>
    <w:rsid w:val="00F36023"/>
    <w:rsid w:val="00F363D8"/>
    <w:rsid w:val="00F368F5"/>
    <w:rsid w:val="00F36DFA"/>
    <w:rsid w:val="00F36EFF"/>
    <w:rsid w:val="00F37063"/>
    <w:rsid w:val="00F37069"/>
    <w:rsid w:val="00F371BB"/>
    <w:rsid w:val="00F37425"/>
    <w:rsid w:val="00F3751A"/>
    <w:rsid w:val="00F3760F"/>
    <w:rsid w:val="00F378FF"/>
    <w:rsid w:val="00F37CA2"/>
    <w:rsid w:val="00F37D67"/>
    <w:rsid w:val="00F37DE4"/>
    <w:rsid w:val="00F40205"/>
    <w:rsid w:val="00F404A7"/>
    <w:rsid w:val="00F4056B"/>
    <w:rsid w:val="00F40914"/>
    <w:rsid w:val="00F40F12"/>
    <w:rsid w:val="00F41209"/>
    <w:rsid w:val="00F41368"/>
    <w:rsid w:val="00F4195D"/>
    <w:rsid w:val="00F41C2E"/>
    <w:rsid w:val="00F41E11"/>
    <w:rsid w:val="00F41E1C"/>
    <w:rsid w:val="00F42155"/>
    <w:rsid w:val="00F421FC"/>
    <w:rsid w:val="00F428AF"/>
    <w:rsid w:val="00F42982"/>
    <w:rsid w:val="00F436F8"/>
    <w:rsid w:val="00F439AF"/>
    <w:rsid w:val="00F43E55"/>
    <w:rsid w:val="00F44434"/>
    <w:rsid w:val="00F445CD"/>
    <w:rsid w:val="00F4460E"/>
    <w:rsid w:val="00F446AA"/>
    <w:rsid w:val="00F44897"/>
    <w:rsid w:val="00F449D8"/>
    <w:rsid w:val="00F44A1B"/>
    <w:rsid w:val="00F44BBF"/>
    <w:rsid w:val="00F44F19"/>
    <w:rsid w:val="00F450BD"/>
    <w:rsid w:val="00F455DF"/>
    <w:rsid w:val="00F456BF"/>
    <w:rsid w:val="00F45768"/>
    <w:rsid w:val="00F459D7"/>
    <w:rsid w:val="00F45BDC"/>
    <w:rsid w:val="00F46376"/>
    <w:rsid w:val="00F46B9B"/>
    <w:rsid w:val="00F4750C"/>
    <w:rsid w:val="00F47829"/>
    <w:rsid w:val="00F4795E"/>
    <w:rsid w:val="00F47CF3"/>
    <w:rsid w:val="00F50519"/>
    <w:rsid w:val="00F505D9"/>
    <w:rsid w:val="00F50ADE"/>
    <w:rsid w:val="00F50D5B"/>
    <w:rsid w:val="00F50F6F"/>
    <w:rsid w:val="00F50FA2"/>
    <w:rsid w:val="00F51150"/>
    <w:rsid w:val="00F5134A"/>
    <w:rsid w:val="00F51953"/>
    <w:rsid w:val="00F51C25"/>
    <w:rsid w:val="00F51D91"/>
    <w:rsid w:val="00F52169"/>
    <w:rsid w:val="00F5266F"/>
    <w:rsid w:val="00F53028"/>
    <w:rsid w:val="00F5349F"/>
    <w:rsid w:val="00F5398E"/>
    <w:rsid w:val="00F53AC2"/>
    <w:rsid w:val="00F53B4E"/>
    <w:rsid w:val="00F53C7C"/>
    <w:rsid w:val="00F53CB1"/>
    <w:rsid w:val="00F5413A"/>
    <w:rsid w:val="00F542B8"/>
    <w:rsid w:val="00F5451D"/>
    <w:rsid w:val="00F54D10"/>
    <w:rsid w:val="00F54DC1"/>
    <w:rsid w:val="00F54E00"/>
    <w:rsid w:val="00F5508E"/>
    <w:rsid w:val="00F551AA"/>
    <w:rsid w:val="00F555A9"/>
    <w:rsid w:val="00F557A8"/>
    <w:rsid w:val="00F557BC"/>
    <w:rsid w:val="00F55AC6"/>
    <w:rsid w:val="00F55D12"/>
    <w:rsid w:val="00F56349"/>
    <w:rsid w:val="00F56944"/>
    <w:rsid w:val="00F56A9D"/>
    <w:rsid w:val="00F56FAF"/>
    <w:rsid w:val="00F5700C"/>
    <w:rsid w:val="00F5707B"/>
    <w:rsid w:val="00F5727F"/>
    <w:rsid w:val="00F5769D"/>
    <w:rsid w:val="00F579B2"/>
    <w:rsid w:val="00F57A3C"/>
    <w:rsid w:val="00F57AEA"/>
    <w:rsid w:val="00F57AF0"/>
    <w:rsid w:val="00F6002B"/>
    <w:rsid w:val="00F602ED"/>
    <w:rsid w:val="00F60373"/>
    <w:rsid w:val="00F6049D"/>
    <w:rsid w:val="00F60E1C"/>
    <w:rsid w:val="00F616C1"/>
    <w:rsid w:val="00F618C0"/>
    <w:rsid w:val="00F61A21"/>
    <w:rsid w:val="00F61C46"/>
    <w:rsid w:val="00F621E7"/>
    <w:rsid w:val="00F6224C"/>
    <w:rsid w:val="00F628EF"/>
    <w:rsid w:val="00F62D35"/>
    <w:rsid w:val="00F62D70"/>
    <w:rsid w:val="00F62D7C"/>
    <w:rsid w:val="00F62D87"/>
    <w:rsid w:val="00F631D5"/>
    <w:rsid w:val="00F6382C"/>
    <w:rsid w:val="00F638DF"/>
    <w:rsid w:val="00F639CD"/>
    <w:rsid w:val="00F63D07"/>
    <w:rsid w:val="00F63D48"/>
    <w:rsid w:val="00F6465E"/>
    <w:rsid w:val="00F6469B"/>
    <w:rsid w:val="00F646F6"/>
    <w:rsid w:val="00F64EDD"/>
    <w:rsid w:val="00F651E2"/>
    <w:rsid w:val="00F65320"/>
    <w:rsid w:val="00F65DC0"/>
    <w:rsid w:val="00F65E65"/>
    <w:rsid w:val="00F65EAC"/>
    <w:rsid w:val="00F660E7"/>
    <w:rsid w:val="00F6639C"/>
    <w:rsid w:val="00F66532"/>
    <w:rsid w:val="00F666DF"/>
    <w:rsid w:val="00F66BFF"/>
    <w:rsid w:val="00F66E52"/>
    <w:rsid w:val="00F66FDF"/>
    <w:rsid w:val="00F6748C"/>
    <w:rsid w:val="00F67572"/>
    <w:rsid w:val="00F67759"/>
    <w:rsid w:val="00F677B1"/>
    <w:rsid w:val="00F67E58"/>
    <w:rsid w:val="00F700A9"/>
    <w:rsid w:val="00F70133"/>
    <w:rsid w:val="00F70457"/>
    <w:rsid w:val="00F704F5"/>
    <w:rsid w:val="00F707C2"/>
    <w:rsid w:val="00F709AC"/>
    <w:rsid w:val="00F710EB"/>
    <w:rsid w:val="00F7237C"/>
    <w:rsid w:val="00F72480"/>
    <w:rsid w:val="00F724B5"/>
    <w:rsid w:val="00F72846"/>
    <w:rsid w:val="00F729B0"/>
    <w:rsid w:val="00F729B1"/>
    <w:rsid w:val="00F729C0"/>
    <w:rsid w:val="00F72B9D"/>
    <w:rsid w:val="00F72E30"/>
    <w:rsid w:val="00F72FB7"/>
    <w:rsid w:val="00F730EF"/>
    <w:rsid w:val="00F73474"/>
    <w:rsid w:val="00F73778"/>
    <w:rsid w:val="00F73EC0"/>
    <w:rsid w:val="00F73F7F"/>
    <w:rsid w:val="00F746D4"/>
    <w:rsid w:val="00F74A77"/>
    <w:rsid w:val="00F75470"/>
    <w:rsid w:val="00F75524"/>
    <w:rsid w:val="00F76095"/>
    <w:rsid w:val="00F762B3"/>
    <w:rsid w:val="00F7644D"/>
    <w:rsid w:val="00F76660"/>
    <w:rsid w:val="00F766C9"/>
    <w:rsid w:val="00F76836"/>
    <w:rsid w:val="00F773F2"/>
    <w:rsid w:val="00F77468"/>
    <w:rsid w:val="00F7754C"/>
    <w:rsid w:val="00F77580"/>
    <w:rsid w:val="00F775FC"/>
    <w:rsid w:val="00F77825"/>
    <w:rsid w:val="00F778C5"/>
    <w:rsid w:val="00F77910"/>
    <w:rsid w:val="00F77C06"/>
    <w:rsid w:val="00F77C75"/>
    <w:rsid w:val="00F77D06"/>
    <w:rsid w:val="00F77D5E"/>
    <w:rsid w:val="00F77E6D"/>
    <w:rsid w:val="00F804F4"/>
    <w:rsid w:val="00F80546"/>
    <w:rsid w:val="00F8066A"/>
    <w:rsid w:val="00F80711"/>
    <w:rsid w:val="00F80C3A"/>
    <w:rsid w:val="00F812F0"/>
    <w:rsid w:val="00F818D1"/>
    <w:rsid w:val="00F81A3F"/>
    <w:rsid w:val="00F81C32"/>
    <w:rsid w:val="00F81E35"/>
    <w:rsid w:val="00F820BB"/>
    <w:rsid w:val="00F82182"/>
    <w:rsid w:val="00F82532"/>
    <w:rsid w:val="00F82677"/>
    <w:rsid w:val="00F83224"/>
    <w:rsid w:val="00F83258"/>
    <w:rsid w:val="00F8356F"/>
    <w:rsid w:val="00F83616"/>
    <w:rsid w:val="00F83654"/>
    <w:rsid w:val="00F83656"/>
    <w:rsid w:val="00F83A43"/>
    <w:rsid w:val="00F83BFB"/>
    <w:rsid w:val="00F83E5B"/>
    <w:rsid w:val="00F84388"/>
    <w:rsid w:val="00F84EC2"/>
    <w:rsid w:val="00F84FCE"/>
    <w:rsid w:val="00F85589"/>
    <w:rsid w:val="00F85952"/>
    <w:rsid w:val="00F85CDE"/>
    <w:rsid w:val="00F85D17"/>
    <w:rsid w:val="00F85E12"/>
    <w:rsid w:val="00F85F03"/>
    <w:rsid w:val="00F85FE0"/>
    <w:rsid w:val="00F862AB"/>
    <w:rsid w:val="00F86B2E"/>
    <w:rsid w:val="00F86B64"/>
    <w:rsid w:val="00F871E7"/>
    <w:rsid w:val="00F872E5"/>
    <w:rsid w:val="00F874E4"/>
    <w:rsid w:val="00F8798D"/>
    <w:rsid w:val="00F879DC"/>
    <w:rsid w:val="00F90035"/>
    <w:rsid w:val="00F900CE"/>
    <w:rsid w:val="00F902EB"/>
    <w:rsid w:val="00F90489"/>
    <w:rsid w:val="00F90B11"/>
    <w:rsid w:val="00F90F5E"/>
    <w:rsid w:val="00F90FF5"/>
    <w:rsid w:val="00F912BD"/>
    <w:rsid w:val="00F912F1"/>
    <w:rsid w:val="00F9130F"/>
    <w:rsid w:val="00F9154A"/>
    <w:rsid w:val="00F915C1"/>
    <w:rsid w:val="00F9168E"/>
    <w:rsid w:val="00F916B3"/>
    <w:rsid w:val="00F91756"/>
    <w:rsid w:val="00F91B97"/>
    <w:rsid w:val="00F920C8"/>
    <w:rsid w:val="00F92257"/>
    <w:rsid w:val="00F922A6"/>
    <w:rsid w:val="00F922BB"/>
    <w:rsid w:val="00F9268D"/>
    <w:rsid w:val="00F926A5"/>
    <w:rsid w:val="00F92A37"/>
    <w:rsid w:val="00F92D75"/>
    <w:rsid w:val="00F92E35"/>
    <w:rsid w:val="00F92E56"/>
    <w:rsid w:val="00F93256"/>
    <w:rsid w:val="00F93707"/>
    <w:rsid w:val="00F937A6"/>
    <w:rsid w:val="00F939FB"/>
    <w:rsid w:val="00F93BBD"/>
    <w:rsid w:val="00F93D2A"/>
    <w:rsid w:val="00F93D63"/>
    <w:rsid w:val="00F93EF5"/>
    <w:rsid w:val="00F9400D"/>
    <w:rsid w:val="00F9407F"/>
    <w:rsid w:val="00F940A2"/>
    <w:rsid w:val="00F940D8"/>
    <w:rsid w:val="00F94253"/>
    <w:rsid w:val="00F942A2"/>
    <w:rsid w:val="00F94810"/>
    <w:rsid w:val="00F9498B"/>
    <w:rsid w:val="00F94BA1"/>
    <w:rsid w:val="00F94CF1"/>
    <w:rsid w:val="00F94E19"/>
    <w:rsid w:val="00F94E52"/>
    <w:rsid w:val="00F94E7E"/>
    <w:rsid w:val="00F95055"/>
    <w:rsid w:val="00F956C5"/>
    <w:rsid w:val="00F95788"/>
    <w:rsid w:val="00F95A31"/>
    <w:rsid w:val="00F95B1D"/>
    <w:rsid w:val="00F95E86"/>
    <w:rsid w:val="00F95E99"/>
    <w:rsid w:val="00F967E1"/>
    <w:rsid w:val="00F96B6B"/>
    <w:rsid w:val="00F96C08"/>
    <w:rsid w:val="00F96EEE"/>
    <w:rsid w:val="00F96FAF"/>
    <w:rsid w:val="00F973A4"/>
    <w:rsid w:val="00F97449"/>
    <w:rsid w:val="00F97471"/>
    <w:rsid w:val="00F97705"/>
    <w:rsid w:val="00F9795A"/>
    <w:rsid w:val="00F97AE8"/>
    <w:rsid w:val="00FA0354"/>
    <w:rsid w:val="00FA040A"/>
    <w:rsid w:val="00FA04F5"/>
    <w:rsid w:val="00FA07AF"/>
    <w:rsid w:val="00FA0990"/>
    <w:rsid w:val="00FA0E0D"/>
    <w:rsid w:val="00FA1239"/>
    <w:rsid w:val="00FA1645"/>
    <w:rsid w:val="00FA17D5"/>
    <w:rsid w:val="00FA1828"/>
    <w:rsid w:val="00FA1A43"/>
    <w:rsid w:val="00FA1B0A"/>
    <w:rsid w:val="00FA1B49"/>
    <w:rsid w:val="00FA1DEB"/>
    <w:rsid w:val="00FA1ED9"/>
    <w:rsid w:val="00FA20DB"/>
    <w:rsid w:val="00FA2A63"/>
    <w:rsid w:val="00FA2B82"/>
    <w:rsid w:val="00FA2C58"/>
    <w:rsid w:val="00FA2CA2"/>
    <w:rsid w:val="00FA31C3"/>
    <w:rsid w:val="00FA3233"/>
    <w:rsid w:val="00FA3393"/>
    <w:rsid w:val="00FA3DE3"/>
    <w:rsid w:val="00FA40B6"/>
    <w:rsid w:val="00FA417A"/>
    <w:rsid w:val="00FA43CD"/>
    <w:rsid w:val="00FA4422"/>
    <w:rsid w:val="00FA4D06"/>
    <w:rsid w:val="00FA53AE"/>
    <w:rsid w:val="00FA5CE8"/>
    <w:rsid w:val="00FA5CF5"/>
    <w:rsid w:val="00FA6545"/>
    <w:rsid w:val="00FA671E"/>
    <w:rsid w:val="00FA6A44"/>
    <w:rsid w:val="00FA6BEA"/>
    <w:rsid w:val="00FA7240"/>
    <w:rsid w:val="00FA75C9"/>
    <w:rsid w:val="00FA75CF"/>
    <w:rsid w:val="00FA7673"/>
    <w:rsid w:val="00FA78B0"/>
    <w:rsid w:val="00FA78F3"/>
    <w:rsid w:val="00FB00D4"/>
    <w:rsid w:val="00FB010C"/>
    <w:rsid w:val="00FB0D32"/>
    <w:rsid w:val="00FB0F87"/>
    <w:rsid w:val="00FB0FC5"/>
    <w:rsid w:val="00FB138A"/>
    <w:rsid w:val="00FB13FB"/>
    <w:rsid w:val="00FB1439"/>
    <w:rsid w:val="00FB15BD"/>
    <w:rsid w:val="00FB1989"/>
    <w:rsid w:val="00FB1A7B"/>
    <w:rsid w:val="00FB1A85"/>
    <w:rsid w:val="00FB1CA4"/>
    <w:rsid w:val="00FB2314"/>
    <w:rsid w:val="00FB231A"/>
    <w:rsid w:val="00FB23B5"/>
    <w:rsid w:val="00FB2624"/>
    <w:rsid w:val="00FB2807"/>
    <w:rsid w:val="00FB28D8"/>
    <w:rsid w:val="00FB2A09"/>
    <w:rsid w:val="00FB2AF7"/>
    <w:rsid w:val="00FB2B14"/>
    <w:rsid w:val="00FB2CFA"/>
    <w:rsid w:val="00FB2F62"/>
    <w:rsid w:val="00FB335E"/>
    <w:rsid w:val="00FB343C"/>
    <w:rsid w:val="00FB3694"/>
    <w:rsid w:val="00FB3C28"/>
    <w:rsid w:val="00FB4260"/>
    <w:rsid w:val="00FB48E3"/>
    <w:rsid w:val="00FB492F"/>
    <w:rsid w:val="00FB4EEB"/>
    <w:rsid w:val="00FB5061"/>
    <w:rsid w:val="00FB5154"/>
    <w:rsid w:val="00FB52FB"/>
    <w:rsid w:val="00FB5521"/>
    <w:rsid w:val="00FB56D3"/>
    <w:rsid w:val="00FB5B64"/>
    <w:rsid w:val="00FB5C34"/>
    <w:rsid w:val="00FB5EC2"/>
    <w:rsid w:val="00FB5F47"/>
    <w:rsid w:val="00FB685B"/>
    <w:rsid w:val="00FB68B6"/>
    <w:rsid w:val="00FB6955"/>
    <w:rsid w:val="00FB6ECF"/>
    <w:rsid w:val="00FB6ED1"/>
    <w:rsid w:val="00FB6EFD"/>
    <w:rsid w:val="00FB6FFB"/>
    <w:rsid w:val="00FB71B1"/>
    <w:rsid w:val="00FB7B8C"/>
    <w:rsid w:val="00FB7FDC"/>
    <w:rsid w:val="00FC001B"/>
    <w:rsid w:val="00FC006C"/>
    <w:rsid w:val="00FC00AE"/>
    <w:rsid w:val="00FC0450"/>
    <w:rsid w:val="00FC04A0"/>
    <w:rsid w:val="00FC0BBC"/>
    <w:rsid w:val="00FC1030"/>
    <w:rsid w:val="00FC108F"/>
    <w:rsid w:val="00FC10D6"/>
    <w:rsid w:val="00FC1384"/>
    <w:rsid w:val="00FC13A0"/>
    <w:rsid w:val="00FC1415"/>
    <w:rsid w:val="00FC14BD"/>
    <w:rsid w:val="00FC190A"/>
    <w:rsid w:val="00FC1B33"/>
    <w:rsid w:val="00FC1BBD"/>
    <w:rsid w:val="00FC2589"/>
    <w:rsid w:val="00FC2952"/>
    <w:rsid w:val="00FC29C1"/>
    <w:rsid w:val="00FC2BB7"/>
    <w:rsid w:val="00FC2F6F"/>
    <w:rsid w:val="00FC32EF"/>
    <w:rsid w:val="00FC3695"/>
    <w:rsid w:val="00FC3847"/>
    <w:rsid w:val="00FC39AB"/>
    <w:rsid w:val="00FC3C75"/>
    <w:rsid w:val="00FC3DE9"/>
    <w:rsid w:val="00FC4012"/>
    <w:rsid w:val="00FC43D4"/>
    <w:rsid w:val="00FC442E"/>
    <w:rsid w:val="00FC4557"/>
    <w:rsid w:val="00FC460B"/>
    <w:rsid w:val="00FC4697"/>
    <w:rsid w:val="00FC48D8"/>
    <w:rsid w:val="00FC49BD"/>
    <w:rsid w:val="00FC49FE"/>
    <w:rsid w:val="00FC4BF7"/>
    <w:rsid w:val="00FC586D"/>
    <w:rsid w:val="00FC5B7D"/>
    <w:rsid w:val="00FC6457"/>
    <w:rsid w:val="00FC65C2"/>
    <w:rsid w:val="00FC66E9"/>
    <w:rsid w:val="00FC6AF2"/>
    <w:rsid w:val="00FC7198"/>
    <w:rsid w:val="00FC7554"/>
    <w:rsid w:val="00FC75CE"/>
    <w:rsid w:val="00FC776A"/>
    <w:rsid w:val="00FC7D73"/>
    <w:rsid w:val="00FD043C"/>
    <w:rsid w:val="00FD07EF"/>
    <w:rsid w:val="00FD0CC2"/>
    <w:rsid w:val="00FD0D53"/>
    <w:rsid w:val="00FD1333"/>
    <w:rsid w:val="00FD15E5"/>
    <w:rsid w:val="00FD169B"/>
    <w:rsid w:val="00FD179F"/>
    <w:rsid w:val="00FD1A4F"/>
    <w:rsid w:val="00FD1B9E"/>
    <w:rsid w:val="00FD2381"/>
    <w:rsid w:val="00FD25F2"/>
    <w:rsid w:val="00FD2E9E"/>
    <w:rsid w:val="00FD3292"/>
    <w:rsid w:val="00FD3815"/>
    <w:rsid w:val="00FD3883"/>
    <w:rsid w:val="00FD39E0"/>
    <w:rsid w:val="00FD3ADC"/>
    <w:rsid w:val="00FD3D78"/>
    <w:rsid w:val="00FD4218"/>
    <w:rsid w:val="00FD4AE4"/>
    <w:rsid w:val="00FD4B0B"/>
    <w:rsid w:val="00FD4C54"/>
    <w:rsid w:val="00FD4C6F"/>
    <w:rsid w:val="00FD4D43"/>
    <w:rsid w:val="00FD57E6"/>
    <w:rsid w:val="00FD583D"/>
    <w:rsid w:val="00FD596D"/>
    <w:rsid w:val="00FD5A44"/>
    <w:rsid w:val="00FD5A83"/>
    <w:rsid w:val="00FD5AD8"/>
    <w:rsid w:val="00FD64AA"/>
    <w:rsid w:val="00FD64C7"/>
    <w:rsid w:val="00FD6D35"/>
    <w:rsid w:val="00FD73E8"/>
    <w:rsid w:val="00FD7793"/>
    <w:rsid w:val="00FD7875"/>
    <w:rsid w:val="00FD7916"/>
    <w:rsid w:val="00FD7931"/>
    <w:rsid w:val="00FD7BA8"/>
    <w:rsid w:val="00FD7CDC"/>
    <w:rsid w:val="00FD7D7A"/>
    <w:rsid w:val="00FD7DD6"/>
    <w:rsid w:val="00FE0145"/>
    <w:rsid w:val="00FE0232"/>
    <w:rsid w:val="00FE03CA"/>
    <w:rsid w:val="00FE045E"/>
    <w:rsid w:val="00FE04FE"/>
    <w:rsid w:val="00FE0D2F"/>
    <w:rsid w:val="00FE0E2A"/>
    <w:rsid w:val="00FE0E51"/>
    <w:rsid w:val="00FE0F4D"/>
    <w:rsid w:val="00FE0F4F"/>
    <w:rsid w:val="00FE0FE8"/>
    <w:rsid w:val="00FE10C4"/>
    <w:rsid w:val="00FE148D"/>
    <w:rsid w:val="00FE193A"/>
    <w:rsid w:val="00FE1B9A"/>
    <w:rsid w:val="00FE1C81"/>
    <w:rsid w:val="00FE24C3"/>
    <w:rsid w:val="00FE282A"/>
    <w:rsid w:val="00FE2A12"/>
    <w:rsid w:val="00FE2BAA"/>
    <w:rsid w:val="00FE2BAF"/>
    <w:rsid w:val="00FE2D8B"/>
    <w:rsid w:val="00FE2DBC"/>
    <w:rsid w:val="00FE3006"/>
    <w:rsid w:val="00FE33FF"/>
    <w:rsid w:val="00FE39FA"/>
    <w:rsid w:val="00FE3A8F"/>
    <w:rsid w:val="00FE3B28"/>
    <w:rsid w:val="00FE3DFC"/>
    <w:rsid w:val="00FE47FF"/>
    <w:rsid w:val="00FE4E6C"/>
    <w:rsid w:val="00FE4E86"/>
    <w:rsid w:val="00FE4F10"/>
    <w:rsid w:val="00FE4FFB"/>
    <w:rsid w:val="00FE5556"/>
    <w:rsid w:val="00FE566C"/>
    <w:rsid w:val="00FE5969"/>
    <w:rsid w:val="00FE5D1E"/>
    <w:rsid w:val="00FE5D32"/>
    <w:rsid w:val="00FE613D"/>
    <w:rsid w:val="00FE61F1"/>
    <w:rsid w:val="00FE6284"/>
    <w:rsid w:val="00FE63FD"/>
    <w:rsid w:val="00FE6401"/>
    <w:rsid w:val="00FE69D1"/>
    <w:rsid w:val="00FE6C41"/>
    <w:rsid w:val="00FE6CAF"/>
    <w:rsid w:val="00FE6E10"/>
    <w:rsid w:val="00FE7179"/>
    <w:rsid w:val="00FE7218"/>
    <w:rsid w:val="00FE723D"/>
    <w:rsid w:val="00FE73CB"/>
    <w:rsid w:val="00FE77B3"/>
    <w:rsid w:val="00FE7D07"/>
    <w:rsid w:val="00FF0089"/>
    <w:rsid w:val="00FF0660"/>
    <w:rsid w:val="00FF0921"/>
    <w:rsid w:val="00FF0D5C"/>
    <w:rsid w:val="00FF0DD4"/>
    <w:rsid w:val="00FF0F99"/>
    <w:rsid w:val="00FF1068"/>
    <w:rsid w:val="00FF16D4"/>
    <w:rsid w:val="00FF18D9"/>
    <w:rsid w:val="00FF1A6C"/>
    <w:rsid w:val="00FF1AB2"/>
    <w:rsid w:val="00FF1B2A"/>
    <w:rsid w:val="00FF1DE8"/>
    <w:rsid w:val="00FF2016"/>
    <w:rsid w:val="00FF212D"/>
    <w:rsid w:val="00FF251A"/>
    <w:rsid w:val="00FF2877"/>
    <w:rsid w:val="00FF2CB2"/>
    <w:rsid w:val="00FF33A0"/>
    <w:rsid w:val="00FF3809"/>
    <w:rsid w:val="00FF3C2D"/>
    <w:rsid w:val="00FF3C8C"/>
    <w:rsid w:val="00FF3C97"/>
    <w:rsid w:val="00FF3F8F"/>
    <w:rsid w:val="00FF3FB6"/>
    <w:rsid w:val="00FF409C"/>
    <w:rsid w:val="00FF4301"/>
    <w:rsid w:val="00FF49DB"/>
    <w:rsid w:val="00FF4D04"/>
    <w:rsid w:val="00FF4FEA"/>
    <w:rsid w:val="00FF5260"/>
    <w:rsid w:val="00FF5265"/>
    <w:rsid w:val="00FF5676"/>
    <w:rsid w:val="00FF5696"/>
    <w:rsid w:val="00FF56D5"/>
    <w:rsid w:val="00FF5AA0"/>
    <w:rsid w:val="00FF5D4B"/>
    <w:rsid w:val="00FF63E2"/>
    <w:rsid w:val="00FF6AA0"/>
    <w:rsid w:val="00FF6D4B"/>
    <w:rsid w:val="00FF6E9E"/>
    <w:rsid w:val="00FF735D"/>
    <w:rsid w:val="00FF7401"/>
    <w:rsid w:val="00FF77CE"/>
    <w:rsid w:val="00FF7A1A"/>
    <w:rsid w:val="012D1A51"/>
    <w:rsid w:val="01453795"/>
    <w:rsid w:val="01771682"/>
    <w:rsid w:val="017B0D69"/>
    <w:rsid w:val="017D5BF0"/>
    <w:rsid w:val="019831F6"/>
    <w:rsid w:val="019E6432"/>
    <w:rsid w:val="01D0DA91"/>
    <w:rsid w:val="01EA30B1"/>
    <w:rsid w:val="0213C6E2"/>
    <w:rsid w:val="0217F295"/>
    <w:rsid w:val="022178AC"/>
    <w:rsid w:val="0232A746"/>
    <w:rsid w:val="0239F856"/>
    <w:rsid w:val="0259D419"/>
    <w:rsid w:val="0264922B"/>
    <w:rsid w:val="0266FB99"/>
    <w:rsid w:val="0272CC8C"/>
    <w:rsid w:val="02C21979"/>
    <w:rsid w:val="02E3EFB7"/>
    <w:rsid w:val="03763E75"/>
    <w:rsid w:val="037C1947"/>
    <w:rsid w:val="03A3369B"/>
    <w:rsid w:val="03B9DE81"/>
    <w:rsid w:val="03C6585B"/>
    <w:rsid w:val="03C71627"/>
    <w:rsid w:val="03C770DD"/>
    <w:rsid w:val="03E8C8B0"/>
    <w:rsid w:val="03F86192"/>
    <w:rsid w:val="040E9CED"/>
    <w:rsid w:val="04464FF0"/>
    <w:rsid w:val="04550C5C"/>
    <w:rsid w:val="046B5C85"/>
    <w:rsid w:val="049663C4"/>
    <w:rsid w:val="0497FB76"/>
    <w:rsid w:val="04A226B3"/>
    <w:rsid w:val="04C7FDF6"/>
    <w:rsid w:val="04E1A58D"/>
    <w:rsid w:val="04EB7FBE"/>
    <w:rsid w:val="04FB7741"/>
    <w:rsid w:val="0502B277"/>
    <w:rsid w:val="05385DC6"/>
    <w:rsid w:val="055971E8"/>
    <w:rsid w:val="057E7007"/>
    <w:rsid w:val="05A62330"/>
    <w:rsid w:val="05B1580D"/>
    <w:rsid w:val="05B43606"/>
    <w:rsid w:val="05C56EE4"/>
    <w:rsid w:val="05C7ADEB"/>
    <w:rsid w:val="05C86626"/>
    <w:rsid w:val="06237AEA"/>
    <w:rsid w:val="0648F2C3"/>
    <w:rsid w:val="067BC244"/>
    <w:rsid w:val="067D0E4A"/>
    <w:rsid w:val="06B9C60B"/>
    <w:rsid w:val="06D0371E"/>
    <w:rsid w:val="06E04298"/>
    <w:rsid w:val="07120EB7"/>
    <w:rsid w:val="0715D184"/>
    <w:rsid w:val="07186BD2"/>
    <w:rsid w:val="07307F14"/>
    <w:rsid w:val="07311E83"/>
    <w:rsid w:val="074C5F94"/>
    <w:rsid w:val="07600049"/>
    <w:rsid w:val="0769B8D9"/>
    <w:rsid w:val="076ADEF2"/>
    <w:rsid w:val="07842567"/>
    <w:rsid w:val="0787D6A9"/>
    <w:rsid w:val="07955587"/>
    <w:rsid w:val="07965400"/>
    <w:rsid w:val="0799C13D"/>
    <w:rsid w:val="07A2A9F5"/>
    <w:rsid w:val="07A45D6A"/>
    <w:rsid w:val="07C83C18"/>
    <w:rsid w:val="07E4F2BF"/>
    <w:rsid w:val="0800F05E"/>
    <w:rsid w:val="080FC532"/>
    <w:rsid w:val="082A43BD"/>
    <w:rsid w:val="0848B6E1"/>
    <w:rsid w:val="0852FB15"/>
    <w:rsid w:val="0872DDAC"/>
    <w:rsid w:val="08AA2E22"/>
    <w:rsid w:val="08ABCC15"/>
    <w:rsid w:val="08AC3345"/>
    <w:rsid w:val="08AE230A"/>
    <w:rsid w:val="08B97B25"/>
    <w:rsid w:val="08CE6620"/>
    <w:rsid w:val="08E9CF67"/>
    <w:rsid w:val="08F9B676"/>
    <w:rsid w:val="09308DBA"/>
    <w:rsid w:val="09344F8C"/>
    <w:rsid w:val="0939298A"/>
    <w:rsid w:val="095BA42B"/>
    <w:rsid w:val="097AD0AB"/>
    <w:rsid w:val="099A1749"/>
    <w:rsid w:val="09A8F0AD"/>
    <w:rsid w:val="09B4FB0F"/>
    <w:rsid w:val="09BEFB7C"/>
    <w:rsid w:val="09D333F4"/>
    <w:rsid w:val="09F45C17"/>
    <w:rsid w:val="0A018E65"/>
    <w:rsid w:val="0A04463F"/>
    <w:rsid w:val="0A0BCEE9"/>
    <w:rsid w:val="0A2CE30B"/>
    <w:rsid w:val="0A6784B4"/>
    <w:rsid w:val="0A6FAA8B"/>
    <w:rsid w:val="0A7DDE71"/>
    <w:rsid w:val="0A854E4B"/>
    <w:rsid w:val="0AD1439E"/>
    <w:rsid w:val="0B087B81"/>
    <w:rsid w:val="0B0C3E9E"/>
    <w:rsid w:val="0B3A76A3"/>
    <w:rsid w:val="0B4E7B8B"/>
    <w:rsid w:val="0B677C14"/>
    <w:rsid w:val="0B8DFA81"/>
    <w:rsid w:val="0B8F3BD2"/>
    <w:rsid w:val="0B908208"/>
    <w:rsid w:val="0B938180"/>
    <w:rsid w:val="0BA97BB1"/>
    <w:rsid w:val="0BAE834D"/>
    <w:rsid w:val="0BB413FE"/>
    <w:rsid w:val="0BBE10FD"/>
    <w:rsid w:val="0BC3B389"/>
    <w:rsid w:val="0BED6C5A"/>
    <w:rsid w:val="0BFC43B7"/>
    <w:rsid w:val="0BFEE429"/>
    <w:rsid w:val="0C0FD6CC"/>
    <w:rsid w:val="0C18A8A1"/>
    <w:rsid w:val="0C2CE9A5"/>
    <w:rsid w:val="0C5D4214"/>
    <w:rsid w:val="0C620E4B"/>
    <w:rsid w:val="0CA0F5D9"/>
    <w:rsid w:val="0CB704CF"/>
    <w:rsid w:val="0CBB370C"/>
    <w:rsid w:val="0CC2A6DA"/>
    <w:rsid w:val="0CD834AA"/>
    <w:rsid w:val="0D24EF6E"/>
    <w:rsid w:val="0D4E3A5A"/>
    <w:rsid w:val="0D85A985"/>
    <w:rsid w:val="0DA19F01"/>
    <w:rsid w:val="0DC95D01"/>
    <w:rsid w:val="0DF82E00"/>
    <w:rsid w:val="0E00F7D5"/>
    <w:rsid w:val="0E3AB038"/>
    <w:rsid w:val="0E40743F"/>
    <w:rsid w:val="0E424131"/>
    <w:rsid w:val="0E570985"/>
    <w:rsid w:val="0E79AF72"/>
    <w:rsid w:val="0E9EBAE7"/>
    <w:rsid w:val="0EA73EDB"/>
    <w:rsid w:val="0EAF20CE"/>
    <w:rsid w:val="0ED38898"/>
    <w:rsid w:val="0F13A838"/>
    <w:rsid w:val="0F1A7967"/>
    <w:rsid w:val="0F1B2244"/>
    <w:rsid w:val="0F1D1601"/>
    <w:rsid w:val="0F1E30ED"/>
    <w:rsid w:val="0F49A48C"/>
    <w:rsid w:val="0F5E6C84"/>
    <w:rsid w:val="0F9A3785"/>
    <w:rsid w:val="0FA54C39"/>
    <w:rsid w:val="0FAE617B"/>
    <w:rsid w:val="0FC465FF"/>
    <w:rsid w:val="0FE63A97"/>
    <w:rsid w:val="10007D20"/>
    <w:rsid w:val="101BE754"/>
    <w:rsid w:val="105C6B47"/>
    <w:rsid w:val="1063A2D7"/>
    <w:rsid w:val="1079B420"/>
    <w:rsid w:val="1085390C"/>
    <w:rsid w:val="10855662"/>
    <w:rsid w:val="108BB306"/>
    <w:rsid w:val="10A899C6"/>
    <w:rsid w:val="10B539EF"/>
    <w:rsid w:val="10CC65A2"/>
    <w:rsid w:val="10CE26F5"/>
    <w:rsid w:val="10D66388"/>
    <w:rsid w:val="10E0E3EC"/>
    <w:rsid w:val="1122161B"/>
    <w:rsid w:val="116D4D4B"/>
    <w:rsid w:val="1188C1B8"/>
    <w:rsid w:val="1189FE51"/>
    <w:rsid w:val="11A26E04"/>
    <w:rsid w:val="11ADB654"/>
    <w:rsid w:val="11F1FD5C"/>
    <w:rsid w:val="11F7F465"/>
    <w:rsid w:val="11FC2B47"/>
    <w:rsid w:val="122F1214"/>
    <w:rsid w:val="12491941"/>
    <w:rsid w:val="1267E8EA"/>
    <w:rsid w:val="129ABA6B"/>
    <w:rsid w:val="12B472A4"/>
    <w:rsid w:val="12BF7A53"/>
    <w:rsid w:val="12DCF294"/>
    <w:rsid w:val="12FBECFF"/>
    <w:rsid w:val="13075624"/>
    <w:rsid w:val="1316A488"/>
    <w:rsid w:val="132377C4"/>
    <w:rsid w:val="132CA685"/>
    <w:rsid w:val="1354895F"/>
    <w:rsid w:val="137F5AB9"/>
    <w:rsid w:val="13832435"/>
    <w:rsid w:val="1392603B"/>
    <w:rsid w:val="13D05517"/>
    <w:rsid w:val="13D510A4"/>
    <w:rsid w:val="13DBF0CC"/>
    <w:rsid w:val="13EBF593"/>
    <w:rsid w:val="13F1D146"/>
    <w:rsid w:val="140F4752"/>
    <w:rsid w:val="14125409"/>
    <w:rsid w:val="1452DE36"/>
    <w:rsid w:val="14677950"/>
    <w:rsid w:val="147EE557"/>
    <w:rsid w:val="14A3C089"/>
    <w:rsid w:val="14B99994"/>
    <w:rsid w:val="14C9C09F"/>
    <w:rsid w:val="14D195C9"/>
    <w:rsid w:val="14D3B0C3"/>
    <w:rsid w:val="14E04D5A"/>
    <w:rsid w:val="14FCAD59"/>
    <w:rsid w:val="14FF1E6A"/>
    <w:rsid w:val="151DBE70"/>
    <w:rsid w:val="151F2C9B"/>
    <w:rsid w:val="152F8C16"/>
    <w:rsid w:val="1531FBB9"/>
    <w:rsid w:val="157AC7A6"/>
    <w:rsid w:val="157AEC93"/>
    <w:rsid w:val="1592C701"/>
    <w:rsid w:val="15B7A585"/>
    <w:rsid w:val="15EDFF5A"/>
    <w:rsid w:val="15EF34C5"/>
    <w:rsid w:val="1612D052"/>
    <w:rsid w:val="1626A4A0"/>
    <w:rsid w:val="1631FFE8"/>
    <w:rsid w:val="163DF12D"/>
    <w:rsid w:val="16487B84"/>
    <w:rsid w:val="164E454A"/>
    <w:rsid w:val="16855B64"/>
    <w:rsid w:val="168CBE7C"/>
    <w:rsid w:val="1693F5B9"/>
    <w:rsid w:val="16C328C8"/>
    <w:rsid w:val="16D2A452"/>
    <w:rsid w:val="16F0185B"/>
    <w:rsid w:val="16F5EF52"/>
    <w:rsid w:val="16FF9C76"/>
    <w:rsid w:val="170437B9"/>
    <w:rsid w:val="171138B5"/>
    <w:rsid w:val="173EAA9B"/>
    <w:rsid w:val="175C6179"/>
    <w:rsid w:val="175D7588"/>
    <w:rsid w:val="1787FAC2"/>
    <w:rsid w:val="178F6DDC"/>
    <w:rsid w:val="17C93FDD"/>
    <w:rsid w:val="17CB2BD5"/>
    <w:rsid w:val="17DEFFE0"/>
    <w:rsid w:val="17E600A9"/>
    <w:rsid w:val="17E86F59"/>
    <w:rsid w:val="18117656"/>
    <w:rsid w:val="1814BDB6"/>
    <w:rsid w:val="1818FFC0"/>
    <w:rsid w:val="182AFA04"/>
    <w:rsid w:val="18402279"/>
    <w:rsid w:val="185851DC"/>
    <w:rsid w:val="18660FF6"/>
    <w:rsid w:val="187B36D0"/>
    <w:rsid w:val="1885E405"/>
    <w:rsid w:val="189F67AF"/>
    <w:rsid w:val="18A78733"/>
    <w:rsid w:val="18C4118D"/>
    <w:rsid w:val="18C8FF37"/>
    <w:rsid w:val="18F00687"/>
    <w:rsid w:val="18FB5A08"/>
    <w:rsid w:val="1907382C"/>
    <w:rsid w:val="1937A5BA"/>
    <w:rsid w:val="195C43F4"/>
    <w:rsid w:val="199E84F9"/>
    <w:rsid w:val="19E75734"/>
    <w:rsid w:val="19EE7F1D"/>
    <w:rsid w:val="19FBC911"/>
    <w:rsid w:val="19FFD29B"/>
    <w:rsid w:val="1A2E7850"/>
    <w:rsid w:val="1A32954C"/>
    <w:rsid w:val="1A3C39F7"/>
    <w:rsid w:val="1A406C44"/>
    <w:rsid w:val="1A63FB89"/>
    <w:rsid w:val="1A646E88"/>
    <w:rsid w:val="1A7AD7F2"/>
    <w:rsid w:val="1A932FB8"/>
    <w:rsid w:val="1ABD9BAC"/>
    <w:rsid w:val="1B026D39"/>
    <w:rsid w:val="1B08B51C"/>
    <w:rsid w:val="1B13B0CC"/>
    <w:rsid w:val="1B19B7B2"/>
    <w:rsid w:val="1B451982"/>
    <w:rsid w:val="1B616CE0"/>
    <w:rsid w:val="1B633907"/>
    <w:rsid w:val="1B9EF8AF"/>
    <w:rsid w:val="1BA74D06"/>
    <w:rsid w:val="1BCB1E20"/>
    <w:rsid w:val="1BD2F3C6"/>
    <w:rsid w:val="1BEBA72B"/>
    <w:rsid w:val="1C0ABEDB"/>
    <w:rsid w:val="1C146A86"/>
    <w:rsid w:val="1C481F03"/>
    <w:rsid w:val="1C506DD5"/>
    <w:rsid w:val="1C763090"/>
    <w:rsid w:val="1C878134"/>
    <w:rsid w:val="1C890CFB"/>
    <w:rsid w:val="1CA3294A"/>
    <w:rsid w:val="1CB87FB6"/>
    <w:rsid w:val="1CD8EFE5"/>
    <w:rsid w:val="1CDBC7BC"/>
    <w:rsid w:val="1CF4F9AC"/>
    <w:rsid w:val="1D15D938"/>
    <w:rsid w:val="1D166228"/>
    <w:rsid w:val="1D31EDA2"/>
    <w:rsid w:val="1D33809F"/>
    <w:rsid w:val="1D6BD6A1"/>
    <w:rsid w:val="1DA3A287"/>
    <w:rsid w:val="1DBA6826"/>
    <w:rsid w:val="1DEC0EE9"/>
    <w:rsid w:val="1DFB0AF6"/>
    <w:rsid w:val="1E03FDFA"/>
    <w:rsid w:val="1E13C808"/>
    <w:rsid w:val="1E192D9F"/>
    <w:rsid w:val="1E1FA17A"/>
    <w:rsid w:val="1E5C3C2C"/>
    <w:rsid w:val="1EA17D38"/>
    <w:rsid w:val="1EC1A261"/>
    <w:rsid w:val="1EF2E602"/>
    <w:rsid w:val="1EFC8247"/>
    <w:rsid w:val="1F0F00E4"/>
    <w:rsid w:val="1F13D28D"/>
    <w:rsid w:val="1F355431"/>
    <w:rsid w:val="1F5644B8"/>
    <w:rsid w:val="1F945566"/>
    <w:rsid w:val="1F992DB7"/>
    <w:rsid w:val="1FC067B1"/>
    <w:rsid w:val="201A589D"/>
    <w:rsid w:val="20478172"/>
    <w:rsid w:val="20690D17"/>
    <w:rsid w:val="208C1A3D"/>
    <w:rsid w:val="209E0D4F"/>
    <w:rsid w:val="213D5A1A"/>
    <w:rsid w:val="21515752"/>
    <w:rsid w:val="21521525"/>
    <w:rsid w:val="215CA621"/>
    <w:rsid w:val="21684A47"/>
    <w:rsid w:val="216A2865"/>
    <w:rsid w:val="216E37A1"/>
    <w:rsid w:val="217240EC"/>
    <w:rsid w:val="219AA3F2"/>
    <w:rsid w:val="21E10B16"/>
    <w:rsid w:val="2200466A"/>
    <w:rsid w:val="2218C80E"/>
    <w:rsid w:val="222106BA"/>
    <w:rsid w:val="223AA6E4"/>
    <w:rsid w:val="2242602E"/>
    <w:rsid w:val="2279016E"/>
    <w:rsid w:val="228AA8E6"/>
    <w:rsid w:val="22989104"/>
    <w:rsid w:val="229BD314"/>
    <w:rsid w:val="22BCDB22"/>
    <w:rsid w:val="22DB3129"/>
    <w:rsid w:val="22EC36C8"/>
    <w:rsid w:val="230D9018"/>
    <w:rsid w:val="2347847E"/>
    <w:rsid w:val="235CB59C"/>
    <w:rsid w:val="23631D9B"/>
    <w:rsid w:val="23721170"/>
    <w:rsid w:val="23745A8A"/>
    <w:rsid w:val="23810119"/>
    <w:rsid w:val="23EE4FB3"/>
    <w:rsid w:val="23F0E597"/>
    <w:rsid w:val="24351343"/>
    <w:rsid w:val="243FF9DB"/>
    <w:rsid w:val="2443A551"/>
    <w:rsid w:val="24691410"/>
    <w:rsid w:val="24761E6B"/>
    <w:rsid w:val="24778109"/>
    <w:rsid w:val="24898451"/>
    <w:rsid w:val="24D90ABF"/>
    <w:rsid w:val="25157F17"/>
    <w:rsid w:val="25460EC2"/>
    <w:rsid w:val="257C8D45"/>
    <w:rsid w:val="25839943"/>
    <w:rsid w:val="25E557C9"/>
    <w:rsid w:val="25EDF74A"/>
    <w:rsid w:val="261DABCD"/>
    <w:rsid w:val="2626C010"/>
    <w:rsid w:val="268F9463"/>
    <w:rsid w:val="26AE80C8"/>
    <w:rsid w:val="26C2BCC4"/>
    <w:rsid w:val="26CEE3A9"/>
    <w:rsid w:val="26EEA6F5"/>
    <w:rsid w:val="26EFF61C"/>
    <w:rsid w:val="270E9298"/>
    <w:rsid w:val="27134BCC"/>
    <w:rsid w:val="27249C75"/>
    <w:rsid w:val="273BEC88"/>
    <w:rsid w:val="275F79F2"/>
    <w:rsid w:val="27845B77"/>
    <w:rsid w:val="2788C461"/>
    <w:rsid w:val="27A8ABE0"/>
    <w:rsid w:val="27B974F6"/>
    <w:rsid w:val="27BEE489"/>
    <w:rsid w:val="27DAD955"/>
    <w:rsid w:val="27F36A2E"/>
    <w:rsid w:val="27F52B02"/>
    <w:rsid w:val="280411F9"/>
    <w:rsid w:val="281C48E9"/>
    <w:rsid w:val="28302991"/>
    <w:rsid w:val="28722DE6"/>
    <w:rsid w:val="287452AA"/>
    <w:rsid w:val="28A208D4"/>
    <w:rsid w:val="28C8B0FB"/>
    <w:rsid w:val="28DBC902"/>
    <w:rsid w:val="28E1D21A"/>
    <w:rsid w:val="290D8CDC"/>
    <w:rsid w:val="29126A9E"/>
    <w:rsid w:val="292C5A20"/>
    <w:rsid w:val="293847A5"/>
    <w:rsid w:val="294C065C"/>
    <w:rsid w:val="29522281"/>
    <w:rsid w:val="295BE461"/>
    <w:rsid w:val="295E738D"/>
    <w:rsid w:val="2993A98F"/>
    <w:rsid w:val="299E1745"/>
    <w:rsid w:val="29AF1C3F"/>
    <w:rsid w:val="29B8D85A"/>
    <w:rsid w:val="29C56FC6"/>
    <w:rsid w:val="29ECA4CE"/>
    <w:rsid w:val="29ED97B8"/>
    <w:rsid w:val="29F7E50D"/>
    <w:rsid w:val="29FA55A8"/>
    <w:rsid w:val="2A0DFE47"/>
    <w:rsid w:val="2A23A38A"/>
    <w:rsid w:val="2A60CB98"/>
    <w:rsid w:val="2A69B88B"/>
    <w:rsid w:val="2A9EC9D6"/>
    <w:rsid w:val="2ACDD069"/>
    <w:rsid w:val="2AFC62E8"/>
    <w:rsid w:val="2B2050C6"/>
    <w:rsid w:val="2B4CC28B"/>
    <w:rsid w:val="2B6C2DCA"/>
    <w:rsid w:val="2B7DADD9"/>
    <w:rsid w:val="2B84E95A"/>
    <w:rsid w:val="2B9B88BF"/>
    <w:rsid w:val="2BA9ADDE"/>
    <w:rsid w:val="2BBF77BC"/>
    <w:rsid w:val="2BC77934"/>
    <w:rsid w:val="2BE5716C"/>
    <w:rsid w:val="2BEC76FD"/>
    <w:rsid w:val="2C143717"/>
    <w:rsid w:val="2C37E842"/>
    <w:rsid w:val="2C553985"/>
    <w:rsid w:val="2C5E7C3E"/>
    <w:rsid w:val="2C6DFE8A"/>
    <w:rsid w:val="2C7FA62E"/>
    <w:rsid w:val="2C8AC2C9"/>
    <w:rsid w:val="2C8BA912"/>
    <w:rsid w:val="2CB425B6"/>
    <w:rsid w:val="2D33363D"/>
    <w:rsid w:val="2D4FA4E3"/>
    <w:rsid w:val="2D533539"/>
    <w:rsid w:val="2D6CE917"/>
    <w:rsid w:val="2D721BBB"/>
    <w:rsid w:val="2D7A208C"/>
    <w:rsid w:val="2D8C9B1A"/>
    <w:rsid w:val="2D916F8F"/>
    <w:rsid w:val="2D95D97E"/>
    <w:rsid w:val="2DA59261"/>
    <w:rsid w:val="2DAEB91B"/>
    <w:rsid w:val="2DDAE5DC"/>
    <w:rsid w:val="2DE174EC"/>
    <w:rsid w:val="2E16FB5F"/>
    <w:rsid w:val="2E3EA93A"/>
    <w:rsid w:val="2E48CD41"/>
    <w:rsid w:val="2E6EE3C2"/>
    <w:rsid w:val="2E860B7D"/>
    <w:rsid w:val="2EA4D8B0"/>
    <w:rsid w:val="2EAF3ADB"/>
    <w:rsid w:val="2EB1A8FE"/>
    <w:rsid w:val="2ED02FCE"/>
    <w:rsid w:val="2EEF6709"/>
    <w:rsid w:val="2EFF19F6"/>
    <w:rsid w:val="2F162F02"/>
    <w:rsid w:val="2F24A924"/>
    <w:rsid w:val="2F777CCD"/>
    <w:rsid w:val="2F8C073E"/>
    <w:rsid w:val="2FAC5A89"/>
    <w:rsid w:val="2FB2CBC0"/>
    <w:rsid w:val="2FB9525F"/>
    <w:rsid w:val="2FC50828"/>
    <w:rsid w:val="2FC64EB7"/>
    <w:rsid w:val="2FCC762B"/>
    <w:rsid w:val="2FF5FB81"/>
    <w:rsid w:val="300934B7"/>
    <w:rsid w:val="300A79E9"/>
    <w:rsid w:val="302608A3"/>
    <w:rsid w:val="303B634A"/>
    <w:rsid w:val="305A6A6E"/>
    <w:rsid w:val="305D4F47"/>
    <w:rsid w:val="305EFB72"/>
    <w:rsid w:val="30A3F261"/>
    <w:rsid w:val="30AA2BF4"/>
    <w:rsid w:val="30D877C7"/>
    <w:rsid w:val="30EF0DF7"/>
    <w:rsid w:val="31082CB2"/>
    <w:rsid w:val="311C5171"/>
    <w:rsid w:val="311FB5DD"/>
    <w:rsid w:val="313D129B"/>
    <w:rsid w:val="31645D9C"/>
    <w:rsid w:val="3195E0E4"/>
    <w:rsid w:val="31BB6557"/>
    <w:rsid w:val="31E9D4E0"/>
    <w:rsid w:val="31F64E54"/>
    <w:rsid w:val="31FF6F45"/>
    <w:rsid w:val="3200454E"/>
    <w:rsid w:val="32374A13"/>
    <w:rsid w:val="32997722"/>
    <w:rsid w:val="32A8A491"/>
    <w:rsid w:val="32EC1283"/>
    <w:rsid w:val="32F4C6F7"/>
    <w:rsid w:val="3304878F"/>
    <w:rsid w:val="333C8CDD"/>
    <w:rsid w:val="3343F73E"/>
    <w:rsid w:val="33897ADB"/>
    <w:rsid w:val="33A0600E"/>
    <w:rsid w:val="33B14832"/>
    <w:rsid w:val="33C1F5A5"/>
    <w:rsid w:val="33D0E1A9"/>
    <w:rsid w:val="33D70CFD"/>
    <w:rsid w:val="33DAD73F"/>
    <w:rsid w:val="33FEF6D4"/>
    <w:rsid w:val="34021307"/>
    <w:rsid w:val="3404664E"/>
    <w:rsid w:val="341185EB"/>
    <w:rsid w:val="3432236E"/>
    <w:rsid w:val="343A85AF"/>
    <w:rsid w:val="3457F07D"/>
    <w:rsid w:val="34690969"/>
    <w:rsid w:val="348EDC83"/>
    <w:rsid w:val="34AA9E3F"/>
    <w:rsid w:val="34B38CAD"/>
    <w:rsid w:val="34DF6185"/>
    <w:rsid w:val="34EAAED4"/>
    <w:rsid w:val="34FB5409"/>
    <w:rsid w:val="35048F9A"/>
    <w:rsid w:val="350C0CE6"/>
    <w:rsid w:val="35249238"/>
    <w:rsid w:val="35263858"/>
    <w:rsid w:val="3548A7A5"/>
    <w:rsid w:val="354EB49E"/>
    <w:rsid w:val="3572960B"/>
    <w:rsid w:val="3583F195"/>
    <w:rsid w:val="3592D518"/>
    <w:rsid w:val="3595DFBB"/>
    <w:rsid w:val="35ADF92B"/>
    <w:rsid w:val="35C54A93"/>
    <w:rsid w:val="35FF1BE4"/>
    <w:rsid w:val="36133BB4"/>
    <w:rsid w:val="364EC839"/>
    <w:rsid w:val="3665A054"/>
    <w:rsid w:val="3669C5F4"/>
    <w:rsid w:val="366B31ED"/>
    <w:rsid w:val="36728896"/>
    <w:rsid w:val="36743E6D"/>
    <w:rsid w:val="36990D81"/>
    <w:rsid w:val="369B124A"/>
    <w:rsid w:val="36A248D3"/>
    <w:rsid w:val="36A4DC5C"/>
    <w:rsid w:val="36AA8541"/>
    <w:rsid w:val="36AE363B"/>
    <w:rsid w:val="36D725E2"/>
    <w:rsid w:val="36EB7275"/>
    <w:rsid w:val="3700F8D2"/>
    <w:rsid w:val="370767F1"/>
    <w:rsid w:val="371C8E48"/>
    <w:rsid w:val="374FB168"/>
    <w:rsid w:val="3763917A"/>
    <w:rsid w:val="37663E7D"/>
    <w:rsid w:val="37763D57"/>
    <w:rsid w:val="3779241A"/>
    <w:rsid w:val="3791CF9A"/>
    <w:rsid w:val="37D0B3CE"/>
    <w:rsid w:val="384B83A1"/>
    <w:rsid w:val="386D7F59"/>
    <w:rsid w:val="38807E08"/>
    <w:rsid w:val="3883F15A"/>
    <w:rsid w:val="38A77B6B"/>
    <w:rsid w:val="38B94A76"/>
    <w:rsid w:val="38C59B0D"/>
    <w:rsid w:val="38E0BEB5"/>
    <w:rsid w:val="38E6B943"/>
    <w:rsid w:val="38F6DC3A"/>
    <w:rsid w:val="38FE6BA8"/>
    <w:rsid w:val="3901FD45"/>
    <w:rsid w:val="3961BDC0"/>
    <w:rsid w:val="39C35A8F"/>
    <w:rsid w:val="39E30C32"/>
    <w:rsid w:val="39EDD92D"/>
    <w:rsid w:val="39EF9527"/>
    <w:rsid w:val="39F246A3"/>
    <w:rsid w:val="3A1B6202"/>
    <w:rsid w:val="3A438608"/>
    <w:rsid w:val="3A57DC79"/>
    <w:rsid w:val="3A5850D8"/>
    <w:rsid w:val="3A8ABAD4"/>
    <w:rsid w:val="3A982E5F"/>
    <w:rsid w:val="3AB0E034"/>
    <w:rsid w:val="3AE6E167"/>
    <w:rsid w:val="3AEA5CB5"/>
    <w:rsid w:val="3AEBE7DC"/>
    <w:rsid w:val="3B16A359"/>
    <w:rsid w:val="3B1F5827"/>
    <w:rsid w:val="3B4DDE36"/>
    <w:rsid w:val="3B5584D4"/>
    <w:rsid w:val="3B5F660C"/>
    <w:rsid w:val="3B644BAA"/>
    <w:rsid w:val="3B67FF1D"/>
    <w:rsid w:val="3B73B478"/>
    <w:rsid w:val="3B7A3238"/>
    <w:rsid w:val="3B823ED6"/>
    <w:rsid w:val="3B9C87F5"/>
    <w:rsid w:val="3BC6F13E"/>
    <w:rsid w:val="3BD739AD"/>
    <w:rsid w:val="3BEED176"/>
    <w:rsid w:val="3C2C711B"/>
    <w:rsid w:val="3C3227BC"/>
    <w:rsid w:val="3C4ED05B"/>
    <w:rsid w:val="3C4F57FC"/>
    <w:rsid w:val="3C62CDB9"/>
    <w:rsid w:val="3C6592A0"/>
    <w:rsid w:val="3C81E3D6"/>
    <w:rsid w:val="3CCD7EAE"/>
    <w:rsid w:val="3D42D0E3"/>
    <w:rsid w:val="3D49A21E"/>
    <w:rsid w:val="3D5B3C60"/>
    <w:rsid w:val="3D88171D"/>
    <w:rsid w:val="3D92824B"/>
    <w:rsid w:val="3DAC13CE"/>
    <w:rsid w:val="3E746A61"/>
    <w:rsid w:val="3EA9E0A7"/>
    <w:rsid w:val="3EAC3771"/>
    <w:rsid w:val="3EB5F7D0"/>
    <w:rsid w:val="3EE8A382"/>
    <w:rsid w:val="3EFCC3EC"/>
    <w:rsid w:val="3F01C0FC"/>
    <w:rsid w:val="3F09936E"/>
    <w:rsid w:val="3F0AF950"/>
    <w:rsid w:val="3F1E9165"/>
    <w:rsid w:val="3F75BA9E"/>
    <w:rsid w:val="3F7F9C45"/>
    <w:rsid w:val="3F997434"/>
    <w:rsid w:val="3FA6F065"/>
    <w:rsid w:val="3FB4885F"/>
    <w:rsid w:val="3FBF1CA3"/>
    <w:rsid w:val="3FCB3AAC"/>
    <w:rsid w:val="3FD131AE"/>
    <w:rsid w:val="3FE658D8"/>
    <w:rsid w:val="400F8C78"/>
    <w:rsid w:val="404B7026"/>
    <w:rsid w:val="40760803"/>
    <w:rsid w:val="40814CB5"/>
    <w:rsid w:val="4096A5A7"/>
    <w:rsid w:val="40A13DD8"/>
    <w:rsid w:val="40B079CA"/>
    <w:rsid w:val="40D74177"/>
    <w:rsid w:val="412D0F68"/>
    <w:rsid w:val="412FE469"/>
    <w:rsid w:val="413671AD"/>
    <w:rsid w:val="41453ECF"/>
    <w:rsid w:val="41618509"/>
    <w:rsid w:val="417F52E0"/>
    <w:rsid w:val="418B505C"/>
    <w:rsid w:val="41A4D75F"/>
    <w:rsid w:val="41B425E1"/>
    <w:rsid w:val="41B6E717"/>
    <w:rsid w:val="42017B2E"/>
    <w:rsid w:val="422C1BE9"/>
    <w:rsid w:val="424CFE22"/>
    <w:rsid w:val="4271B636"/>
    <w:rsid w:val="428000C4"/>
    <w:rsid w:val="4296D1EE"/>
    <w:rsid w:val="42B3FA45"/>
    <w:rsid w:val="42D7B850"/>
    <w:rsid w:val="42EE1B24"/>
    <w:rsid w:val="42EF09ED"/>
    <w:rsid w:val="43002DBA"/>
    <w:rsid w:val="430B2A02"/>
    <w:rsid w:val="43136A7F"/>
    <w:rsid w:val="4390740F"/>
    <w:rsid w:val="4399D881"/>
    <w:rsid w:val="43A2FF06"/>
    <w:rsid w:val="43FD5988"/>
    <w:rsid w:val="4403C8B8"/>
    <w:rsid w:val="441AB173"/>
    <w:rsid w:val="443B4BDA"/>
    <w:rsid w:val="444F6E22"/>
    <w:rsid w:val="44725B43"/>
    <w:rsid w:val="4478AC76"/>
    <w:rsid w:val="449F5401"/>
    <w:rsid w:val="44AE969A"/>
    <w:rsid w:val="44B58491"/>
    <w:rsid w:val="44B5C89D"/>
    <w:rsid w:val="44EB92F6"/>
    <w:rsid w:val="44F0EA06"/>
    <w:rsid w:val="44FD82F5"/>
    <w:rsid w:val="450009EE"/>
    <w:rsid w:val="4536BACE"/>
    <w:rsid w:val="45A069C8"/>
    <w:rsid w:val="45A8998C"/>
    <w:rsid w:val="45B26946"/>
    <w:rsid w:val="45B9D41F"/>
    <w:rsid w:val="45C6E41F"/>
    <w:rsid w:val="45E97683"/>
    <w:rsid w:val="46409D1A"/>
    <w:rsid w:val="464AC368"/>
    <w:rsid w:val="464DB0C4"/>
    <w:rsid w:val="466BAC5A"/>
    <w:rsid w:val="467F5777"/>
    <w:rsid w:val="4686045C"/>
    <w:rsid w:val="4686346A"/>
    <w:rsid w:val="468E859F"/>
    <w:rsid w:val="4698129A"/>
    <w:rsid w:val="46B48AD9"/>
    <w:rsid w:val="46CC5C35"/>
    <w:rsid w:val="470318C3"/>
    <w:rsid w:val="47069877"/>
    <w:rsid w:val="471E3CAE"/>
    <w:rsid w:val="4734F848"/>
    <w:rsid w:val="4766E3A3"/>
    <w:rsid w:val="47729929"/>
    <w:rsid w:val="480C257B"/>
    <w:rsid w:val="484390AB"/>
    <w:rsid w:val="4848BF92"/>
    <w:rsid w:val="484E30D9"/>
    <w:rsid w:val="488AD174"/>
    <w:rsid w:val="488E729E"/>
    <w:rsid w:val="48C9A89E"/>
    <w:rsid w:val="48CBA779"/>
    <w:rsid w:val="48EBBCA1"/>
    <w:rsid w:val="49033CC7"/>
    <w:rsid w:val="49461435"/>
    <w:rsid w:val="494A68F4"/>
    <w:rsid w:val="4965894B"/>
    <w:rsid w:val="49AD1F0F"/>
    <w:rsid w:val="49C358DD"/>
    <w:rsid w:val="49D7D5B1"/>
    <w:rsid w:val="49F9CDAF"/>
    <w:rsid w:val="4A4B2E2E"/>
    <w:rsid w:val="4A52CE9D"/>
    <w:rsid w:val="4A5A15C4"/>
    <w:rsid w:val="4A634F34"/>
    <w:rsid w:val="4A7FD5EA"/>
    <w:rsid w:val="4A805F88"/>
    <w:rsid w:val="4A909367"/>
    <w:rsid w:val="4A94A036"/>
    <w:rsid w:val="4AAD2015"/>
    <w:rsid w:val="4AB15D28"/>
    <w:rsid w:val="4ABFC48A"/>
    <w:rsid w:val="4ACDCBB7"/>
    <w:rsid w:val="4AD34B98"/>
    <w:rsid w:val="4AD51D33"/>
    <w:rsid w:val="4AF2A1F9"/>
    <w:rsid w:val="4AFD809B"/>
    <w:rsid w:val="4B270F54"/>
    <w:rsid w:val="4B34A29B"/>
    <w:rsid w:val="4B4EE7D2"/>
    <w:rsid w:val="4B5FD1A6"/>
    <w:rsid w:val="4B79088D"/>
    <w:rsid w:val="4B7FE1C4"/>
    <w:rsid w:val="4B8BBBED"/>
    <w:rsid w:val="4BB5F367"/>
    <w:rsid w:val="4BB87E09"/>
    <w:rsid w:val="4BC16DD6"/>
    <w:rsid w:val="4BF315DF"/>
    <w:rsid w:val="4C43351C"/>
    <w:rsid w:val="4C56713D"/>
    <w:rsid w:val="4C5F6C57"/>
    <w:rsid w:val="4C7BD50D"/>
    <w:rsid w:val="4CAAF743"/>
    <w:rsid w:val="4CBCDD55"/>
    <w:rsid w:val="4CFD5B4E"/>
    <w:rsid w:val="4D290AA1"/>
    <w:rsid w:val="4D3B2BE0"/>
    <w:rsid w:val="4D63F3F0"/>
    <w:rsid w:val="4D74DCA9"/>
    <w:rsid w:val="4D93D122"/>
    <w:rsid w:val="4DBD5124"/>
    <w:rsid w:val="4DC53CE9"/>
    <w:rsid w:val="4DDB00A3"/>
    <w:rsid w:val="4DE169CE"/>
    <w:rsid w:val="4DE787D4"/>
    <w:rsid w:val="4DFCFB48"/>
    <w:rsid w:val="4E0DD178"/>
    <w:rsid w:val="4E104216"/>
    <w:rsid w:val="4E2E5874"/>
    <w:rsid w:val="4E5C074C"/>
    <w:rsid w:val="4E672454"/>
    <w:rsid w:val="4E8373BC"/>
    <w:rsid w:val="4E8E603A"/>
    <w:rsid w:val="4EA38AD7"/>
    <w:rsid w:val="4EA544FF"/>
    <w:rsid w:val="4EF443BE"/>
    <w:rsid w:val="4F164E4B"/>
    <w:rsid w:val="4F31F7C2"/>
    <w:rsid w:val="4F592185"/>
    <w:rsid w:val="4F610D4A"/>
    <w:rsid w:val="4FA12393"/>
    <w:rsid w:val="4FCB310D"/>
    <w:rsid w:val="4FECD365"/>
    <w:rsid w:val="4FFD517E"/>
    <w:rsid w:val="500E5782"/>
    <w:rsid w:val="5013C856"/>
    <w:rsid w:val="504A64CC"/>
    <w:rsid w:val="504C2B34"/>
    <w:rsid w:val="50521F81"/>
    <w:rsid w:val="506370C3"/>
    <w:rsid w:val="50C19B70"/>
    <w:rsid w:val="51188F8C"/>
    <w:rsid w:val="515A6F4A"/>
    <w:rsid w:val="515FEDBD"/>
    <w:rsid w:val="5181E526"/>
    <w:rsid w:val="5193EBCA"/>
    <w:rsid w:val="51BB30F8"/>
    <w:rsid w:val="51BE7DF7"/>
    <w:rsid w:val="51BF909F"/>
    <w:rsid w:val="520128EC"/>
    <w:rsid w:val="520A4D6C"/>
    <w:rsid w:val="520F0EDC"/>
    <w:rsid w:val="52418380"/>
    <w:rsid w:val="5243DD45"/>
    <w:rsid w:val="525A273F"/>
    <w:rsid w:val="52615A2F"/>
    <w:rsid w:val="526C192E"/>
    <w:rsid w:val="529BDE68"/>
    <w:rsid w:val="52D801E4"/>
    <w:rsid w:val="52DDF333"/>
    <w:rsid w:val="53269E31"/>
    <w:rsid w:val="535C0559"/>
    <w:rsid w:val="535D2768"/>
    <w:rsid w:val="5379E28A"/>
    <w:rsid w:val="5380675F"/>
    <w:rsid w:val="53B464E3"/>
    <w:rsid w:val="53F60868"/>
    <w:rsid w:val="54025337"/>
    <w:rsid w:val="54110C74"/>
    <w:rsid w:val="5415BC8A"/>
    <w:rsid w:val="54187D06"/>
    <w:rsid w:val="542C3E4E"/>
    <w:rsid w:val="542FD761"/>
    <w:rsid w:val="54347E6D"/>
    <w:rsid w:val="544E1E38"/>
    <w:rsid w:val="546376E5"/>
    <w:rsid w:val="5488FB96"/>
    <w:rsid w:val="5489F0B7"/>
    <w:rsid w:val="54A82322"/>
    <w:rsid w:val="54BAA95A"/>
    <w:rsid w:val="54CF7553"/>
    <w:rsid w:val="54D1A481"/>
    <w:rsid w:val="54E91DB8"/>
    <w:rsid w:val="5517DE14"/>
    <w:rsid w:val="5521E311"/>
    <w:rsid w:val="552FC4E4"/>
    <w:rsid w:val="5551AC79"/>
    <w:rsid w:val="556298F1"/>
    <w:rsid w:val="55901C35"/>
    <w:rsid w:val="55A30A75"/>
    <w:rsid w:val="55AF6722"/>
    <w:rsid w:val="55CE8F99"/>
    <w:rsid w:val="55D0D4D7"/>
    <w:rsid w:val="55E4E5BF"/>
    <w:rsid w:val="55EC6B45"/>
    <w:rsid w:val="55ED0376"/>
    <w:rsid w:val="560A21D8"/>
    <w:rsid w:val="565AA85A"/>
    <w:rsid w:val="565E0F9B"/>
    <w:rsid w:val="566AF7CB"/>
    <w:rsid w:val="566D818C"/>
    <w:rsid w:val="569C080D"/>
    <w:rsid w:val="569C1F15"/>
    <w:rsid w:val="56A188BD"/>
    <w:rsid w:val="56D16254"/>
    <w:rsid w:val="56FB8267"/>
    <w:rsid w:val="5707CEE5"/>
    <w:rsid w:val="57162824"/>
    <w:rsid w:val="571951AD"/>
    <w:rsid w:val="571FC4E2"/>
    <w:rsid w:val="57257466"/>
    <w:rsid w:val="5740D1A7"/>
    <w:rsid w:val="57650F95"/>
    <w:rsid w:val="5785EDD9"/>
    <w:rsid w:val="578A0EA4"/>
    <w:rsid w:val="57F43CCD"/>
    <w:rsid w:val="57FAE435"/>
    <w:rsid w:val="5818F92D"/>
    <w:rsid w:val="583E20D5"/>
    <w:rsid w:val="585268D1"/>
    <w:rsid w:val="5855ABE0"/>
    <w:rsid w:val="588E8FC4"/>
    <w:rsid w:val="58AB2DA5"/>
    <w:rsid w:val="58D0D6CD"/>
    <w:rsid w:val="58D8CB3D"/>
    <w:rsid w:val="590F32E9"/>
    <w:rsid w:val="5937D41F"/>
    <w:rsid w:val="594C6491"/>
    <w:rsid w:val="5954E4D5"/>
    <w:rsid w:val="596AABFA"/>
    <w:rsid w:val="59715D6E"/>
    <w:rsid w:val="599194B2"/>
    <w:rsid w:val="5997AA4B"/>
    <w:rsid w:val="59F12D40"/>
    <w:rsid w:val="59F834F6"/>
    <w:rsid w:val="59F9E140"/>
    <w:rsid w:val="5A08DBD8"/>
    <w:rsid w:val="5A42BE13"/>
    <w:rsid w:val="5A461812"/>
    <w:rsid w:val="5A63A850"/>
    <w:rsid w:val="5A80AE36"/>
    <w:rsid w:val="5A92BF72"/>
    <w:rsid w:val="5AC35495"/>
    <w:rsid w:val="5B048B56"/>
    <w:rsid w:val="5B0B171B"/>
    <w:rsid w:val="5B30DD2F"/>
    <w:rsid w:val="5B6E8696"/>
    <w:rsid w:val="5B87244E"/>
    <w:rsid w:val="5B8D4CA2"/>
    <w:rsid w:val="5B9E8065"/>
    <w:rsid w:val="5BFAD0A0"/>
    <w:rsid w:val="5C0AB19B"/>
    <w:rsid w:val="5C158475"/>
    <w:rsid w:val="5C2D8057"/>
    <w:rsid w:val="5C484726"/>
    <w:rsid w:val="5C5F918D"/>
    <w:rsid w:val="5C64DC61"/>
    <w:rsid w:val="5C6A9793"/>
    <w:rsid w:val="5C7D10CE"/>
    <w:rsid w:val="5CA6DC26"/>
    <w:rsid w:val="5CBFE05A"/>
    <w:rsid w:val="5CE016D7"/>
    <w:rsid w:val="5CE8519B"/>
    <w:rsid w:val="5CF9109F"/>
    <w:rsid w:val="5D1CEDDD"/>
    <w:rsid w:val="5D2A1391"/>
    <w:rsid w:val="5D4A452B"/>
    <w:rsid w:val="5D64C348"/>
    <w:rsid w:val="5DA65778"/>
    <w:rsid w:val="5DDD103E"/>
    <w:rsid w:val="5DDF62FA"/>
    <w:rsid w:val="5E23695D"/>
    <w:rsid w:val="5E41F7C4"/>
    <w:rsid w:val="5E577575"/>
    <w:rsid w:val="5E5CFAEC"/>
    <w:rsid w:val="5E806F29"/>
    <w:rsid w:val="5E979A79"/>
    <w:rsid w:val="5EA938FE"/>
    <w:rsid w:val="5EAAC68A"/>
    <w:rsid w:val="5EE2731E"/>
    <w:rsid w:val="5F0E7481"/>
    <w:rsid w:val="5F127C23"/>
    <w:rsid w:val="5F1790F7"/>
    <w:rsid w:val="5F1C2429"/>
    <w:rsid w:val="5F7F1E9A"/>
    <w:rsid w:val="5F841A9F"/>
    <w:rsid w:val="5FA1E869"/>
    <w:rsid w:val="5FC934B2"/>
    <w:rsid w:val="60105AF1"/>
    <w:rsid w:val="602AB79A"/>
    <w:rsid w:val="602FE2DC"/>
    <w:rsid w:val="605931A5"/>
    <w:rsid w:val="60664CF8"/>
    <w:rsid w:val="606EA465"/>
    <w:rsid w:val="60ABD879"/>
    <w:rsid w:val="60B8F6D9"/>
    <w:rsid w:val="60F24DCF"/>
    <w:rsid w:val="60FBB2D8"/>
    <w:rsid w:val="6102803D"/>
    <w:rsid w:val="61306201"/>
    <w:rsid w:val="613D1FFC"/>
    <w:rsid w:val="61778CE0"/>
    <w:rsid w:val="6182F1E6"/>
    <w:rsid w:val="618E1637"/>
    <w:rsid w:val="61921F21"/>
    <w:rsid w:val="61B0593D"/>
    <w:rsid w:val="61BE372A"/>
    <w:rsid w:val="61DA0DBD"/>
    <w:rsid w:val="61E42A31"/>
    <w:rsid w:val="61E67183"/>
    <w:rsid w:val="61E94D20"/>
    <w:rsid w:val="620AC6AF"/>
    <w:rsid w:val="620B4D57"/>
    <w:rsid w:val="620CFB86"/>
    <w:rsid w:val="6224271E"/>
    <w:rsid w:val="622B8CC4"/>
    <w:rsid w:val="625F70A8"/>
    <w:rsid w:val="627C9DE8"/>
    <w:rsid w:val="628387E5"/>
    <w:rsid w:val="62A35FAE"/>
    <w:rsid w:val="62A65792"/>
    <w:rsid w:val="62AB5B5B"/>
    <w:rsid w:val="62D9F528"/>
    <w:rsid w:val="62DD3115"/>
    <w:rsid w:val="62DF8B49"/>
    <w:rsid w:val="62DFE1A8"/>
    <w:rsid w:val="62E16890"/>
    <w:rsid w:val="62F94FDE"/>
    <w:rsid w:val="635BA958"/>
    <w:rsid w:val="636E4695"/>
    <w:rsid w:val="63972D39"/>
    <w:rsid w:val="63C0B7B4"/>
    <w:rsid w:val="643C1379"/>
    <w:rsid w:val="644F4789"/>
    <w:rsid w:val="64644F35"/>
    <w:rsid w:val="64D2005F"/>
    <w:rsid w:val="6503DB4D"/>
    <w:rsid w:val="6547A89C"/>
    <w:rsid w:val="6575B34F"/>
    <w:rsid w:val="6583D463"/>
    <w:rsid w:val="65D5CFFF"/>
    <w:rsid w:val="660544E3"/>
    <w:rsid w:val="663F5B84"/>
    <w:rsid w:val="668E5765"/>
    <w:rsid w:val="66B6B7AF"/>
    <w:rsid w:val="66DA358B"/>
    <w:rsid w:val="6710C897"/>
    <w:rsid w:val="672AC28E"/>
    <w:rsid w:val="673CE031"/>
    <w:rsid w:val="675853AF"/>
    <w:rsid w:val="675A3FE8"/>
    <w:rsid w:val="67820AAC"/>
    <w:rsid w:val="6794F061"/>
    <w:rsid w:val="67D3C12D"/>
    <w:rsid w:val="6801E9D2"/>
    <w:rsid w:val="68254B61"/>
    <w:rsid w:val="686A0B5A"/>
    <w:rsid w:val="686D0953"/>
    <w:rsid w:val="688B4E9D"/>
    <w:rsid w:val="688ECCBF"/>
    <w:rsid w:val="68CED7B4"/>
    <w:rsid w:val="68D7E3DE"/>
    <w:rsid w:val="690E251B"/>
    <w:rsid w:val="692F5D9A"/>
    <w:rsid w:val="6934B28B"/>
    <w:rsid w:val="693549E7"/>
    <w:rsid w:val="69370F1E"/>
    <w:rsid w:val="6957F6C6"/>
    <w:rsid w:val="695BEACC"/>
    <w:rsid w:val="697476BC"/>
    <w:rsid w:val="69A53ED4"/>
    <w:rsid w:val="69A8385C"/>
    <w:rsid w:val="69F764DE"/>
    <w:rsid w:val="6A17C8A9"/>
    <w:rsid w:val="6A326CD7"/>
    <w:rsid w:val="6A4FBDA2"/>
    <w:rsid w:val="6A80FD5C"/>
    <w:rsid w:val="6A87DFC0"/>
    <w:rsid w:val="6A8C08A9"/>
    <w:rsid w:val="6AA0BF9D"/>
    <w:rsid w:val="6AA40089"/>
    <w:rsid w:val="6AB99122"/>
    <w:rsid w:val="6AC5BC78"/>
    <w:rsid w:val="6AE8EB46"/>
    <w:rsid w:val="6AEBB65D"/>
    <w:rsid w:val="6AFD4F60"/>
    <w:rsid w:val="6B04C0AC"/>
    <w:rsid w:val="6B1F9925"/>
    <w:rsid w:val="6B2CCE5C"/>
    <w:rsid w:val="6B55AF8E"/>
    <w:rsid w:val="6B741AD2"/>
    <w:rsid w:val="6B767E00"/>
    <w:rsid w:val="6B9F114F"/>
    <w:rsid w:val="6BA56ACA"/>
    <w:rsid w:val="6BD301EF"/>
    <w:rsid w:val="6BFD7047"/>
    <w:rsid w:val="6C1C8C28"/>
    <w:rsid w:val="6C1D0C2F"/>
    <w:rsid w:val="6C260B2D"/>
    <w:rsid w:val="6C3BA745"/>
    <w:rsid w:val="6C4477BD"/>
    <w:rsid w:val="6C464641"/>
    <w:rsid w:val="6C655583"/>
    <w:rsid w:val="6C65C1E9"/>
    <w:rsid w:val="6C7A16F8"/>
    <w:rsid w:val="6C9B3DE4"/>
    <w:rsid w:val="6C9FCB2F"/>
    <w:rsid w:val="6CA2402D"/>
    <w:rsid w:val="6CAE9D08"/>
    <w:rsid w:val="6CCDD3F9"/>
    <w:rsid w:val="6CD32A6D"/>
    <w:rsid w:val="6CE78044"/>
    <w:rsid w:val="6D0D5EB8"/>
    <w:rsid w:val="6D12D9D7"/>
    <w:rsid w:val="6D41CFFD"/>
    <w:rsid w:val="6D5683BE"/>
    <w:rsid w:val="6D8FDB27"/>
    <w:rsid w:val="6DB7272D"/>
    <w:rsid w:val="6DBF8082"/>
    <w:rsid w:val="6DDCCC19"/>
    <w:rsid w:val="6DE49E60"/>
    <w:rsid w:val="6DE58177"/>
    <w:rsid w:val="6E1B66C0"/>
    <w:rsid w:val="6E5608FE"/>
    <w:rsid w:val="6E67168E"/>
    <w:rsid w:val="6E6A4F73"/>
    <w:rsid w:val="6E83D29D"/>
    <w:rsid w:val="6E96F9B8"/>
    <w:rsid w:val="6EB2E3D2"/>
    <w:rsid w:val="6ED2B20B"/>
    <w:rsid w:val="6ED6AFF2"/>
    <w:rsid w:val="6EF6A43C"/>
    <w:rsid w:val="6F05B0D0"/>
    <w:rsid w:val="6F08B0F8"/>
    <w:rsid w:val="6F1BCFE4"/>
    <w:rsid w:val="6F452BE6"/>
    <w:rsid w:val="6F533E0E"/>
    <w:rsid w:val="6F6A937F"/>
    <w:rsid w:val="6F9C01AE"/>
    <w:rsid w:val="6FA9D6F7"/>
    <w:rsid w:val="6FC74780"/>
    <w:rsid w:val="6FD1CA96"/>
    <w:rsid w:val="6FD38C88"/>
    <w:rsid w:val="6FDE735B"/>
    <w:rsid w:val="6FE79656"/>
    <w:rsid w:val="702CAD39"/>
    <w:rsid w:val="705140D6"/>
    <w:rsid w:val="70703194"/>
    <w:rsid w:val="707F07BF"/>
    <w:rsid w:val="7084C009"/>
    <w:rsid w:val="7084FD72"/>
    <w:rsid w:val="7095FCB8"/>
    <w:rsid w:val="70B04062"/>
    <w:rsid w:val="70F7C7EC"/>
    <w:rsid w:val="70F88308"/>
    <w:rsid w:val="71379349"/>
    <w:rsid w:val="7142352C"/>
    <w:rsid w:val="714BDE0A"/>
    <w:rsid w:val="7195EBF9"/>
    <w:rsid w:val="71A1439C"/>
    <w:rsid w:val="71C68B15"/>
    <w:rsid w:val="71C87D9A"/>
    <w:rsid w:val="71CC5F29"/>
    <w:rsid w:val="71D28EA3"/>
    <w:rsid w:val="720868BE"/>
    <w:rsid w:val="72563A28"/>
    <w:rsid w:val="72767DBD"/>
    <w:rsid w:val="728CD365"/>
    <w:rsid w:val="729D58E1"/>
    <w:rsid w:val="72A7E3FA"/>
    <w:rsid w:val="72BE8403"/>
    <w:rsid w:val="72C66F81"/>
    <w:rsid w:val="72E00010"/>
    <w:rsid w:val="72E4F7FB"/>
    <w:rsid w:val="72ED4C86"/>
    <w:rsid w:val="730518EA"/>
    <w:rsid w:val="7312AE17"/>
    <w:rsid w:val="7347E03B"/>
    <w:rsid w:val="73841A72"/>
    <w:rsid w:val="7391EB8A"/>
    <w:rsid w:val="739E0BE2"/>
    <w:rsid w:val="73B01562"/>
    <w:rsid w:val="73C83ED4"/>
    <w:rsid w:val="740F2263"/>
    <w:rsid w:val="74196CC2"/>
    <w:rsid w:val="741EB02D"/>
    <w:rsid w:val="746E55D5"/>
    <w:rsid w:val="7471AB00"/>
    <w:rsid w:val="747A7124"/>
    <w:rsid w:val="748A4B35"/>
    <w:rsid w:val="74B0B09E"/>
    <w:rsid w:val="74B15265"/>
    <w:rsid w:val="74BBC294"/>
    <w:rsid w:val="74C28767"/>
    <w:rsid w:val="74D2C485"/>
    <w:rsid w:val="74D61EFD"/>
    <w:rsid w:val="74DA2CCA"/>
    <w:rsid w:val="74E7D22A"/>
    <w:rsid w:val="74E98136"/>
    <w:rsid w:val="74F712BF"/>
    <w:rsid w:val="74FC3941"/>
    <w:rsid w:val="750B74F0"/>
    <w:rsid w:val="7519F8D3"/>
    <w:rsid w:val="7521B71F"/>
    <w:rsid w:val="75488EEB"/>
    <w:rsid w:val="754FC9CF"/>
    <w:rsid w:val="755182D0"/>
    <w:rsid w:val="75542DA9"/>
    <w:rsid w:val="7558DB46"/>
    <w:rsid w:val="756B2B51"/>
    <w:rsid w:val="757D879C"/>
    <w:rsid w:val="758BE6B8"/>
    <w:rsid w:val="759441B9"/>
    <w:rsid w:val="75CA3336"/>
    <w:rsid w:val="75E06F0D"/>
    <w:rsid w:val="75E0FDD9"/>
    <w:rsid w:val="75E94992"/>
    <w:rsid w:val="76244643"/>
    <w:rsid w:val="762FE2F8"/>
    <w:rsid w:val="76304348"/>
    <w:rsid w:val="76557F4E"/>
    <w:rsid w:val="76695D1C"/>
    <w:rsid w:val="7670BFC0"/>
    <w:rsid w:val="7681287E"/>
    <w:rsid w:val="769A90DD"/>
    <w:rsid w:val="76A74551"/>
    <w:rsid w:val="76B4D18B"/>
    <w:rsid w:val="76BA076F"/>
    <w:rsid w:val="76CB20D8"/>
    <w:rsid w:val="76E82502"/>
    <w:rsid w:val="76F709A0"/>
    <w:rsid w:val="772002F0"/>
    <w:rsid w:val="772DB1F2"/>
    <w:rsid w:val="7737368A"/>
    <w:rsid w:val="774B8EC0"/>
    <w:rsid w:val="774E9875"/>
    <w:rsid w:val="7774D168"/>
    <w:rsid w:val="7784BA71"/>
    <w:rsid w:val="7792658F"/>
    <w:rsid w:val="77C5EFAE"/>
    <w:rsid w:val="77CCC5E5"/>
    <w:rsid w:val="77E096AB"/>
    <w:rsid w:val="77E3BC11"/>
    <w:rsid w:val="780E7F7C"/>
    <w:rsid w:val="781CF98B"/>
    <w:rsid w:val="782A6E43"/>
    <w:rsid w:val="782C1B25"/>
    <w:rsid w:val="78808AFA"/>
    <w:rsid w:val="788991DA"/>
    <w:rsid w:val="78CD5764"/>
    <w:rsid w:val="79330518"/>
    <w:rsid w:val="793E814C"/>
    <w:rsid w:val="794F6418"/>
    <w:rsid w:val="7956DD02"/>
    <w:rsid w:val="796D1D1C"/>
    <w:rsid w:val="79AA4FDD"/>
    <w:rsid w:val="79B89B94"/>
    <w:rsid w:val="79D12CC1"/>
    <w:rsid w:val="79D62DC0"/>
    <w:rsid w:val="79E0B8EB"/>
    <w:rsid w:val="7A04AF8F"/>
    <w:rsid w:val="7A067F70"/>
    <w:rsid w:val="7A2907EE"/>
    <w:rsid w:val="7A2B6B25"/>
    <w:rsid w:val="7A59E4EC"/>
    <w:rsid w:val="7A7EDCB4"/>
    <w:rsid w:val="7A878EC7"/>
    <w:rsid w:val="7AB11733"/>
    <w:rsid w:val="7AB840E9"/>
    <w:rsid w:val="7AC78382"/>
    <w:rsid w:val="7AFC692F"/>
    <w:rsid w:val="7B00A0CB"/>
    <w:rsid w:val="7B11025D"/>
    <w:rsid w:val="7B1C83A3"/>
    <w:rsid w:val="7B284C6D"/>
    <w:rsid w:val="7B3BE8F2"/>
    <w:rsid w:val="7B3E1C8D"/>
    <w:rsid w:val="7B5228D9"/>
    <w:rsid w:val="7B597B5E"/>
    <w:rsid w:val="7B5D4F1F"/>
    <w:rsid w:val="7B909CFC"/>
    <w:rsid w:val="7B93C3A1"/>
    <w:rsid w:val="7B9DB112"/>
    <w:rsid w:val="7BB1D4BA"/>
    <w:rsid w:val="7BECE5C6"/>
    <w:rsid w:val="7BF3D561"/>
    <w:rsid w:val="7C432328"/>
    <w:rsid w:val="7C45549A"/>
    <w:rsid w:val="7C4683C1"/>
    <w:rsid w:val="7C57FD41"/>
    <w:rsid w:val="7C584662"/>
    <w:rsid w:val="7C6322D3"/>
    <w:rsid w:val="7C650615"/>
    <w:rsid w:val="7C66CA45"/>
    <w:rsid w:val="7C7E1017"/>
    <w:rsid w:val="7C9E650E"/>
    <w:rsid w:val="7CB953D0"/>
    <w:rsid w:val="7CD8F8B2"/>
    <w:rsid w:val="7CEAC4B3"/>
    <w:rsid w:val="7CECA699"/>
    <w:rsid w:val="7CF0057D"/>
    <w:rsid w:val="7D1BD2EE"/>
    <w:rsid w:val="7D1CE0C4"/>
    <w:rsid w:val="7D4BF747"/>
    <w:rsid w:val="7D6276FA"/>
    <w:rsid w:val="7D8DE3AE"/>
    <w:rsid w:val="7D969A82"/>
    <w:rsid w:val="7D96C1C0"/>
    <w:rsid w:val="7D99DFA5"/>
    <w:rsid w:val="7DDF78BE"/>
    <w:rsid w:val="7DE88330"/>
    <w:rsid w:val="7DF27894"/>
    <w:rsid w:val="7DF4AF47"/>
    <w:rsid w:val="7E02F4CA"/>
    <w:rsid w:val="7E0C83E5"/>
    <w:rsid w:val="7E1145C7"/>
    <w:rsid w:val="7E49BBA9"/>
    <w:rsid w:val="7E5C1732"/>
    <w:rsid w:val="7E91A96D"/>
    <w:rsid w:val="7EC2FFA1"/>
    <w:rsid w:val="7ED05262"/>
    <w:rsid w:val="7EEF8232"/>
    <w:rsid w:val="7EFF6F03"/>
    <w:rsid w:val="7F1CC384"/>
    <w:rsid w:val="7F25CE2B"/>
    <w:rsid w:val="7F333431"/>
    <w:rsid w:val="7F41A1E9"/>
    <w:rsid w:val="7F4D2139"/>
    <w:rsid w:val="7F6AC51A"/>
    <w:rsid w:val="7F7FC92F"/>
    <w:rsid w:val="7F87C7C8"/>
    <w:rsid w:val="7F8C657C"/>
    <w:rsid w:val="7F9283B1"/>
    <w:rsid w:val="7F96ADCA"/>
    <w:rsid w:val="7F96CC16"/>
    <w:rsid w:val="7FA85446"/>
    <w:rsid w:val="7FB127D8"/>
    <w:rsid w:val="7FBB64AD"/>
    <w:rsid w:val="7FC48D4D"/>
    <w:rsid w:val="7FFE273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E9D17"/>
  <w15:chartTrackingRefBased/>
  <w15:docId w15:val="{3564CB22-BA8B-4B0E-912A-0BB986F37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93A69"/>
    <w:pPr>
      <w:spacing w:after="120"/>
    </w:pPr>
    <w:rPr>
      <w:sz w:val="24"/>
      <w:szCs w:val="24"/>
    </w:rPr>
  </w:style>
  <w:style w:type="paragraph" w:styleId="Nadpis1">
    <w:name w:val="heading 1"/>
    <w:basedOn w:val="Normln"/>
    <w:next w:val="Normln"/>
    <w:link w:val="Nadpis1Char"/>
    <w:uiPriority w:val="9"/>
    <w:qFormat/>
    <w:rsid w:val="005427FA"/>
    <w:pPr>
      <w:keepNext/>
      <w:numPr>
        <w:numId w:val="6"/>
      </w:numPr>
      <w:spacing w:before="240" w:after="60"/>
      <w:outlineLvl w:val="0"/>
    </w:pPr>
    <w:rPr>
      <w:rFonts w:asciiTheme="majorHAnsi" w:eastAsiaTheme="majorEastAsia" w:hAnsiTheme="majorHAnsi" w:cstheme="majorBidi"/>
      <w:b/>
      <w:bCs/>
      <w:kern w:val="32"/>
      <w:sz w:val="32"/>
      <w:szCs w:val="32"/>
    </w:rPr>
  </w:style>
  <w:style w:type="paragraph" w:styleId="Nadpis2">
    <w:name w:val="heading 2"/>
    <w:basedOn w:val="Normln"/>
    <w:next w:val="Normln"/>
    <w:link w:val="Nadpis2Char"/>
    <w:uiPriority w:val="9"/>
    <w:unhideWhenUsed/>
    <w:qFormat/>
    <w:rsid w:val="005427FA"/>
    <w:pPr>
      <w:keepNext/>
      <w:numPr>
        <w:ilvl w:val="1"/>
        <w:numId w:val="6"/>
      </w:numPr>
      <w:spacing w:before="240" w:after="60"/>
      <w:outlineLvl w:val="1"/>
    </w:pPr>
    <w:rPr>
      <w:rFonts w:asciiTheme="majorHAnsi" w:eastAsiaTheme="majorEastAsia" w:hAnsiTheme="majorHAnsi" w:cstheme="majorBidi"/>
      <w:b/>
      <w:bCs/>
      <w:iCs/>
      <w:sz w:val="28"/>
      <w:szCs w:val="28"/>
    </w:rPr>
  </w:style>
  <w:style w:type="paragraph" w:styleId="Nadpis3">
    <w:name w:val="heading 3"/>
    <w:basedOn w:val="Normln"/>
    <w:next w:val="Normln"/>
    <w:link w:val="Nadpis3Char"/>
    <w:uiPriority w:val="9"/>
    <w:unhideWhenUsed/>
    <w:qFormat/>
    <w:rsid w:val="005427FA"/>
    <w:pPr>
      <w:keepNext/>
      <w:numPr>
        <w:ilvl w:val="2"/>
        <w:numId w:val="4"/>
      </w:numPr>
      <w:spacing w:before="240" w:after="60"/>
      <w:outlineLvl w:val="2"/>
    </w:pPr>
    <w:rPr>
      <w:rFonts w:asciiTheme="majorHAnsi" w:eastAsiaTheme="majorEastAsia" w:hAnsiTheme="majorHAnsi" w:cstheme="majorBidi"/>
      <w:b/>
      <w:bCs/>
      <w:sz w:val="26"/>
      <w:szCs w:val="26"/>
    </w:rPr>
  </w:style>
  <w:style w:type="paragraph" w:styleId="Nadpis4">
    <w:name w:val="heading 4"/>
    <w:basedOn w:val="Normln"/>
    <w:next w:val="Normln"/>
    <w:link w:val="Nadpis4Char"/>
    <w:uiPriority w:val="9"/>
    <w:unhideWhenUsed/>
    <w:qFormat/>
    <w:rsid w:val="005427FA"/>
    <w:pPr>
      <w:keepNext/>
      <w:numPr>
        <w:ilvl w:val="3"/>
        <w:numId w:val="4"/>
      </w:numPr>
      <w:spacing w:before="240" w:after="60"/>
      <w:outlineLvl w:val="3"/>
    </w:pPr>
    <w:rPr>
      <w:rFonts w:cstheme="majorBidi"/>
      <w:b/>
      <w:bCs/>
      <w:sz w:val="28"/>
      <w:szCs w:val="28"/>
    </w:rPr>
  </w:style>
  <w:style w:type="paragraph" w:styleId="Nadpis5">
    <w:name w:val="heading 5"/>
    <w:basedOn w:val="Normln"/>
    <w:next w:val="Normln"/>
    <w:link w:val="Nadpis5Char"/>
    <w:uiPriority w:val="9"/>
    <w:semiHidden/>
    <w:unhideWhenUsed/>
    <w:qFormat/>
    <w:rsid w:val="005427FA"/>
    <w:pPr>
      <w:numPr>
        <w:ilvl w:val="4"/>
        <w:numId w:val="4"/>
      </w:numPr>
      <w:spacing w:before="240" w:after="60"/>
      <w:outlineLvl w:val="4"/>
    </w:pPr>
    <w:rPr>
      <w:rFonts w:cstheme="majorBidi"/>
      <w:b/>
      <w:bCs/>
      <w:i/>
      <w:iCs/>
      <w:sz w:val="26"/>
      <w:szCs w:val="26"/>
    </w:rPr>
  </w:style>
  <w:style w:type="paragraph" w:styleId="Nadpis6">
    <w:name w:val="heading 6"/>
    <w:basedOn w:val="Normln"/>
    <w:next w:val="Normln"/>
    <w:link w:val="Nadpis6Char"/>
    <w:uiPriority w:val="9"/>
    <w:semiHidden/>
    <w:unhideWhenUsed/>
    <w:qFormat/>
    <w:rsid w:val="005427FA"/>
    <w:pPr>
      <w:numPr>
        <w:ilvl w:val="5"/>
        <w:numId w:val="4"/>
      </w:numPr>
      <w:spacing w:before="240" w:after="60"/>
      <w:outlineLvl w:val="5"/>
    </w:pPr>
    <w:rPr>
      <w:rFonts w:cstheme="majorBidi"/>
      <w:b/>
      <w:bCs/>
      <w:sz w:val="22"/>
      <w:szCs w:val="22"/>
    </w:rPr>
  </w:style>
  <w:style w:type="paragraph" w:styleId="Nadpis7">
    <w:name w:val="heading 7"/>
    <w:basedOn w:val="Normln"/>
    <w:next w:val="Normln"/>
    <w:link w:val="Nadpis7Char"/>
    <w:uiPriority w:val="9"/>
    <w:semiHidden/>
    <w:unhideWhenUsed/>
    <w:qFormat/>
    <w:rsid w:val="005427FA"/>
    <w:pPr>
      <w:numPr>
        <w:ilvl w:val="6"/>
        <w:numId w:val="4"/>
      </w:numPr>
      <w:spacing w:before="240" w:after="60"/>
      <w:outlineLvl w:val="6"/>
    </w:pPr>
    <w:rPr>
      <w:rFonts w:cstheme="majorBidi"/>
    </w:rPr>
  </w:style>
  <w:style w:type="paragraph" w:styleId="Nadpis8">
    <w:name w:val="heading 8"/>
    <w:basedOn w:val="Normln"/>
    <w:next w:val="Normln"/>
    <w:link w:val="Nadpis8Char"/>
    <w:uiPriority w:val="9"/>
    <w:semiHidden/>
    <w:unhideWhenUsed/>
    <w:qFormat/>
    <w:rsid w:val="005427FA"/>
    <w:pPr>
      <w:numPr>
        <w:ilvl w:val="7"/>
        <w:numId w:val="4"/>
      </w:numPr>
      <w:spacing w:before="240" w:after="60"/>
      <w:outlineLvl w:val="7"/>
    </w:pPr>
    <w:rPr>
      <w:rFonts w:cstheme="majorBidi"/>
      <w:i/>
      <w:iCs/>
    </w:rPr>
  </w:style>
  <w:style w:type="paragraph" w:styleId="Nadpis9">
    <w:name w:val="heading 9"/>
    <w:basedOn w:val="Normln"/>
    <w:next w:val="Normln"/>
    <w:link w:val="Nadpis9Char"/>
    <w:uiPriority w:val="9"/>
    <w:semiHidden/>
    <w:unhideWhenUsed/>
    <w:qFormat/>
    <w:rsid w:val="005427FA"/>
    <w:pPr>
      <w:numPr>
        <w:ilvl w:val="8"/>
        <w:numId w:val="4"/>
      </w:numPr>
      <w:spacing w:before="240" w:after="60"/>
      <w:outlineLvl w:val="8"/>
    </w:pPr>
    <w:rPr>
      <w:rFonts w:asciiTheme="majorHAnsi" w:eastAsiaTheme="majorEastAsia" w:hAnsiTheme="majorHAnsi" w:cstheme="majorBid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427FA"/>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rsid w:val="005427FA"/>
    <w:rPr>
      <w:rFonts w:asciiTheme="majorHAnsi" w:eastAsiaTheme="majorEastAsia" w:hAnsiTheme="majorHAnsi" w:cstheme="majorBidi"/>
      <w:b/>
      <w:bCs/>
      <w:iCs/>
      <w:sz w:val="28"/>
      <w:szCs w:val="28"/>
    </w:rPr>
  </w:style>
  <w:style w:type="character" w:customStyle="1" w:styleId="Nadpis3Char">
    <w:name w:val="Nadpis 3 Char"/>
    <w:basedOn w:val="Standardnpsmoodstavce"/>
    <w:link w:val="Nadpis3"/>
    <w:uiPriority w:val="9"/>
    <w:rsid w:val="005427FA"/>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rsid w:val="005427FA"/>
    <w:rPr>
      <w:rFonts w:cstheme="majorBidi"/>
      <w:b/>
      <w:bCs/>
      <w:sz w:val="28"/>
      <w:szCs w:val="28"/>
    </w:rPr>
  </w:style>
  <w:style w:type="character" w:customStyle="1" w:styleId="Nadpis5Char">
    <w:name w:val="Nadpis 5 Char"/>
    <w:basedOn w:val="Standardnpsmoodstavce"/>
    <w:link w:val="Nadpis5"/>
    <w:uiPriority w:val="9"/>
    <w:semiHidden/>
    <w:rsid w:val="005427FA"/>
    <w:rPr>
      <w:rFonts w:cstheme="majorBidi"/>
      <w:b/>
      <w:bCs/>
      <w:i/>
      <w:iCs/>
      <w:sz w:val="26"/>
      <w:szCs w:val="26"/>
    </w:rPr>
  </w:style>
  <w:style w:type="character" w:customStyle="1" w:styleId="Nadpis6Char">
    <w:name w:val="Nadpis 6 Char"/>
    <w:basedOn w:val="Standardnpsmoodstavce"/>
    <w:link w:val="Nadpis6"/>
    <w:uiPriority w:val="9"/>
    <w:semiHidden/>
    <w:rsid w:val="005427FA"/>
    <w:rPr>
      <w:rFonts w:cstheme="majorBidi"/>
      <w:b/>
      <w:bCs/>
    </w:rPr>
  </w:style>
  <w:style w:type="character" w:customStyle="1" w:styleId="Nadpis7Char">
    <w:name w:val="Nadpis 7 Char"/>
    <w:basedOn w:val="Standardnpsmoodstavce"/>
    <w:link w:val="Nadpis7"/>
    <w:uiPriority w:val="9"/>
    <w:semiHidden/>
    <w:rsid w:val="005427FA"/>
    <w:rPr>
      <w:rFonts w:cstheme="majorBidi"/>
      <w:sz w:val="24"/>
      <w:szCs w:val="24"/>
    </w:rPr>
  </w:style>
  <w:style w:type="character" w:customStyle="1" w:styleId="Nadpis8Char">
    <w:name w:val="Nadpis 8 Char"/>
    <w:basedOn w:val="Standardnpsmoodstavce"/>
    <w:link w:val="Nadpis8"/>
    <w:uiPriority w:val="9"/>
    <w:semiHidden/>
    <w:rsid w:val="005427FA"/>
    <w:rPr>
      <w:rFonts w:cstheme="majorBidi"/>
      <w:i/>
      <w:iCs/>
      <w:sz w:val="24"/>
      <w:szCs w:val="24"/>
    </w:rPr>
  </w:style>
  <w:style w:type="character" w:customStyle="1" w:styleId="Nadpis9Char">
    <w:name w:val="Nadpis 9 Char"/>
    <w:basedOn w:val="Standardnpsmoodstavce"/>
    <w:link w:val="Nadpis9"/>
    <w:uiPriority w:val="9"/>
    <w:semiHidden/>
    <w:rsid w:val="005427FA"/>
    <w:rPr>
      <w:rFonts w:asciiTheme="majorHAnsi" w:eastAsiaTheme="majorEastAsia" w:hAnsiTheme="majorHAnsi" w:cstheme="majorBidi"/>
    </w:rPr>
  </w:style>
  <w:style w:type="paragraph" w:styleId="Nzev">
    <w:name w:val="Title"/>
    <w:basedOn w:val="Normln"/>
    <w:next w:val="Normln"/>
    <w:link w:val="NzevChar"/>
    <w:uiPriority w:val="10"/>
    <w:qFormat/>
    <w:rsid w:val="005427FA"/>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uiPriority w:val="10"/>
    <w:rsid w:val="005427FA"/>
    <w:rPr>
      <w:rFonts w:asciiTheme="majorHAnsi" w:eastAsiaTheme="majorEastAsia" w:hAnsiTheme="majorHAnsi" w:cstheme="majorBidi"/>
      <w:b/>
      <w:bCs/>
      <w:kern w:val="28"/>
      <w:sz w:val="32"/>
      <w:szCs w:val="32"/>
    </w:rPr>
  </w:style>
  <w:style w:type="paragraph" w:styleId="Podnadpis">
    <w:name w:val="Subtitle"/>
    <w:basedOn w:val="Normln"/>
    <w:next w:val="Normln"/>
    <w:link w:val="PodnadpisChar"/>
    <w:uiPriority w:val="11"/>
    <w:qFormat/>
    <w:rsid w:val="005427FA"/>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11"/>
    <w:rsid w:val="005427FA"/>
    <w:rPr>
      <w:rFonts w:asciiTheme="majorHAnsi" w:eastAsiaTheme="majorEastAsia" w:hAnsiTheme="majorHAnsi"/>
      <w:sz w:val="24"/>
      <w:szCs w:val="24"/>
    </w:rPr>
  </w:style>
  <w:style w:type="paragraph" w:styleId="Odstavecseseznamem">
    <w:name w:val="List Paragraph"/>
    <w:aliases w:val="TOC style,lp1,Bulleted Text,Bullet OSM,1st Bullet Point,Bullet List,FooterText,DEH Paragraph,Proposal Bullet List"/>
    <w:basedOn w:val="Normln"/>
    <w:link w:val="OdstavecseseznamemChar"/>
    <w:uiPriority w:val="34"/>
    <w:qFormat/>
    <w:rsid w:val="005427FA"/>
    <w:pPr>
      <w:ind w:left="720"/>
      <w:contextualSpacing/>
    </w:pPr>
  </w:style>
  <w:style w:type="paragraph" w:customStyle="1" w:styleId="odrka2">
    <w:name w:val="odrážka_2"/>
    <w:basedOn w:val="Normln"/>
    <w:rsid w:val="00F12DCF"/>
    <w:pPr>
      <w:numPr>
        <w:numId w:val="5"/>
      </w:numPr>
      <w:tabs>
        <w:tab w:val="clear" w:pos="720"/>
        <w:tab w:val="num" w:pos="851"/>
      </w:tabs>
      <w:spacing w:before="60" w:after="60"/>
      <w:ind w:left="851" w:hanging="425"/>
    </w:pPr>
    <w:rPr>
      <w:rFonts w:ascii="Arial" w:eastAsia="Times New Roman" w:hAnsi="Arial"/>
      <w:szCs w:val="20"/>
      <w:lang w:eastAsia="cs-CZ"/>
    </w:rPr>
  </w:style>
  <w:style w:type="paragraph" w:styleId="Textbubliny">
    <w:name w:val="Balloon Text"/>
    <w:basedOn w:val="Normln"/>
    <w:link w:val="TextbublinyChar"/>
    <w:uiPriority w:val="99"/>
    <w:semiHidden/>
    <w:unhideWhenUsed/>
    <w:rsid w:val="00F63D07"/>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63D07"/>
    <w:rPr>
      <w:rFonts w:ascii="Segoe UI" w:hAnsi="Segoe UI" w:cs="Segoe UI"/>
      <w:sz w:val="18"/>
      <w:szCs w:val="18"/>
    </w:rPr>
  </w:style>
  <w:style w:type="paragraph" w:customStyle="1" w:styleId="Textodstavec">
    <w:name w:val="Text_odstavec"/>
    <w:basedOn w:val="Normln"/>
    <w:link w:val="TextodstavecChar"/>
    <w:uiPriority w:val="99"/>
    <w:rsid w:val="00DD6053"/>
    <w:pPr>
      <w:spacing w:before="60" w:after="20"/>
      <w:jc w:val="both"/>
    </w:pPr>
    <w:rPr>
      <w:rFonts w:ascii="Arial" w:eastAsia="Times New Roman" w:hAnsi="Arial" w:cs="Arial"/>
      <w:sz w:val="20"/>
      <w:szCs w:val="20"/>
      <w:lang w:eastAsia="cs-CZ"/>
    </w:rPr>
  </w:style>
  <w:style w:type="character" w:customStyle="1" w:styleId="TextodstavecChar">
    <w:name w:val="Text_odstavec Char"/>
    <w:basedOn w:val="Standardnpsmoodstavce"/>
    <w:link w:val="Textodstavec"/>
    <w:uiPriority w:val="99"/>
    <w:rsid w:val="00DD6053"/>
    <w:rPr>
      <w:rFonts w:ascii="Arial" w:eastAsia="Times New Roman" w:hAnsi="Arial" w:cs="Arial"/>
      <w:sz w:val="20"/>
      <w:szCs w:val="20"/>
      <w:lang w:eastAsia="cs-CZ"/>
    </w:rPr>
  </w:style>
  <w:style w:type="character" w:styleId="Siln">
    <w:name w:val="Strong"/>
    <w:basedOn w:val="Standardnpsmoodstavce"/>
    <w:uiPriority w:val="22"/>
    <w:qFormat/>
    <w:rsid w:val="005427FA"/>
    <w:rPr>
      <w:b/>
      <w:bCs/>
    </w:rPr>
  </w:style>
  <w:style w:type="character" w:styleId="Zdraznn">
    <w:name w:val="Emphasis"/>
    <w:basedOn w:val="Standardnpsmoodstavce"/>
    <w:uiPriority w:val="20"/>
    <w:qFormat/>
    <w:rsid w:val="005427FA"/>
    <w:rPr>
      <w:rFonts w:asciiTheme="minorHAnsi" w:hAnsiTheme="minorHAnsi"/>
      <w:b/>
      <w:i/>
      <w:iCs/>
    </w:rPr>
  </w:style>
  <w:style w:type="paragraph" w:styleId="Bezmezer">
    <w:name w:val="No Spacing"/>
    <w:basedOn w:val="Normln"/>
    <w:uiPriority w:val="1"/>
    <w:qFormat/>
    <w:rsid w:val="005427FA"/>
    <w:rPr>
      <w:szCs w:val="32"/>
    </w:rPr>
  </w:style>
  <w:style w:type="paragraph" w:styleId="Citt">
    <w:name w:val="Quote"/>
    <w:basedOn w:val="Normln"/>
    <w:next w:val="Normln"/>
    <w:link w:val="CittChar"/>
    <w:uiPriority w:val="29"/>
    <w:qFormat/>
    <w:rsid w:val="005427FA"/>
    <w:rPr>
      <w:i/>
    </w:rPr>
  </w:style>
  <w:style w:type="character" w:customStyle="1" w:styleId="CittChar">
    <w:name w:val="Citát Char"/>
    <w:basedOn w:val="Standardnpsmoodstavce"/>
    <w:link w:val="Citt"/>
    <w:uiPriority w:val="29"/>
    <w:rsid w:val="005427FA"/>
    <w:rPr>
      <w:i/>
      <w:sz w:val="24"/>
      <w:szCs w:val="24"/>
    </w:rPr>
  </w:style>
  <w:style w:type="paragraph" w:styleId="Vrazncitt">
    <w:name w:val="Intense Quote"/>
    <w:basedOn w:val="Normln"/>
    <w:next w:val="Normln"/>
    <w:link w:val="VrazncittChar"/>
    <w:uiPriority w:val="30"/>
    <w:qFormat/>
    <w:rsid w:val="005427FA"/>
    <w:pPr>
      <w:ind w:left="720" w:right="720"/>
    </w:pPr>
    <w:rPr>
      <w:b/>
      <w:i/>
      <w:szCs w:val="22"/>
    </w:rPr>
  </w:style>
  <w:style w:type="character" w:customStyle="1" w:styleId="VrazncittChar">
    <w:name w:val="Výrazný citát Char"/>
    <w:basedOn w:val="Standardnpsmoodstavce"/>
    <w:link w:val="Vrazncitt"/>
    <w:uiPriority w:val="30"/>
    <w:rsid w:val="005427FA"/>
    <w:rPr>
      <w:b/>
      <w:i/>
      <w:sz w:val="24"/>
    </w:rPr>
  </w:style>
  <w:style w:type="character" w:styleId="Zdraznnjemn">
    <w:name w:val="Subtle Emphasis"/>
    <w:uiPriority w:val="19"/>
    <w:qFormat/>
    <w:rsid w:val="005427FA"/>
    <w:rPr>
      <w:i/>
      <w:color w:val="5A5A5A" w:themeColor="text1" w:themeTint="A5"/>
    </w:rPr>
  </w:style>
  <w:style w:type="character" w:styleId="Zdraznnintenzivn">
    <w:name w:val="Intense Emphasis"/>
    <w:basedOn w:val="Standardnpsmoodstavce"/>
    <w:uiPriority w:val="21"/>
    <w:qFormat/>
    <w:rsid w:val="005427FA"/>
    <w:rPr>
      <w:b/>
      <w:i/>
      <w:sz w:val="24"/>
      <w:szCs w:val="24"/>
      <w:u w:val="single"/>
    </w:rPr>
  </w:style>
  <w:style w:type="character" w:styleId="Odkazjemn">
    <w:name w:val="Subtle Reference"/>
    <w:basedOn w:val="Standardnpsmoodstavce"/>
    <w:uiPriority w:val="31"/>
    <w:qFormat/>
    <w:rsid w:val="005427FA"/>
    <w:rPr>
      <w:sz w:val="24"/>
      <w:szCs w:val="24"/>
      <w:u w:val="single"/>
    </w:rPr>
  </w:style>
  <w:style w:type="character" w:styleId="Odkazintenzivn">
    <w:name w:val="Intense Reference"/>
    <w:basedOn w:val="Standardnpsmoodstavce"/>
    <w:uiPriority w:val="32"/>
    <w:qFormat/>
    <w:rsid w:val="005427FA"/>
    <w:rPr>
      <w:b/>
      <w:sz w:val="24"/>
      <w:u w:val="single"/>
    </w:rPr>
  </w:style>
  <w:style w:type="character" w:styleId="Nzevknihy">
    <w:name w:val="Book Title"/>
    <w:basedOn w:val="Standardnpsmoodstavce"/>
    <w:uiPriority w:val="33"/>
    <w:qFormat/>
    <w:rsid w:val="005427FA"/>
    <w:rPr>
      <w:rFonts w:asciiTheme="majorHAnsi" w:eastAsiaTheme="majorEastAsia" w:hAnsiTheme="majorHAnsi"/>
      <w:b/>
      <w:i/>
      <w:sz w:val="24"/>
      <w:szCs w:val="24"/>
    </w:rPr>
  </w:style>
  <w:style w:type="paragraph" w:styleId="Nadpisobsahu">
    <w:name w:val="TOC Heading"/>
    <w:basedOn w:val="Nadpis1"/>
    <w:next w:val="Normln"/>
    <w:uiPriority w:val="39"/>
    <w:unhideWhenUsed/>
    <w:qFormat/>
    <w:rsid w:val="005427FA"/>
    <w:pPr>
      <w:outlineLvl w:val="9"/>
    </w:pPr>
  </w:style>
  <w:style w:type="paragraph" w:styleId="Titulek">
    <w:name w:val="caption"/>
    <w:basedOn w:val="Normln"/>
    <w:next w:val="Normln"/>
    <w:uiPriority w:val="35"/>
    <w:semiHidden/>
    <w:unhideWhenUsed/>
    <w:rsid w:val="005427FA"/>
    <w:pPr>
      <w:spacing w:after="200"/>
    </w:pPr>
    <w:rPr>
      <w:i/>
      <w:iCs/>
      <w:color w:val="44546A" w:themeColor="text2"/>
      <w:sz w:val="18"/>
      <w:szCs w:val="18"/>
    </w:rPr>
  </w:style>
  <w:style w:type="paragraph" w:styleId="Zhlav">
    <w:name w:val="header"/>
    <w:basedOn w:val="Normln"/>
    <w:link w:val="ZhlavChar"/>
    <w:uiPriority w:val="99"/>
    <w:unhideWhenUsed/>
    <w:rsid w:val="005427FA"/>
    <w:pPr>
      <w:tabs>
        <w:tab w:val="center" w:pos="4536"/>
        <w:tab w:val="right" w:pos="9072"/>
      </w:tabs>
    </w:pPr>
  </w:style>
  <w:style w:type="character" w:customStyle="1" w:styleId="ZhlavChar">
    <w:name w:val="Záhlaví Char"/>
    <w:basedOn w:val="Standardnpsmoodstavce"/>
    <w:link w:val="Zhlav"/>
    <w:uiPriority w:val="99"/>
    <w:rsid w:val="005427FA"/>
    <w:rPr>
      <w:sz w:val="24"/>
      <w:szCs w:val="24"/>
    </w:rPr>
  </w:style>
  <w:style w:type="paragraph" w:styleId="Zpat">
    <w:name w:val="footer"/>
    <w:basedOn w:val="Normln"/>
    <w:link w:val="ZpatChar"/>
    <w:uiPriority w:val="99"/>
    <w:unhideWhenUsed/>
    <w:rsid w:val="005427FA"/>
    <w:pPr>
      <w:tabs>
        <w:tab w:val="center" w:pos="4536"/>
        <w:tab w:val="right" w:pos="9072"/>
      </w:tabs>
    </w:pPr>
  </w:style>
  <w:style w:type="character" w:customStyle="1" w:styleId="ZpatChar">
    <w:name w:val="Zápatí Char"/>
    <w:basedOn w:val="Standardnpsmoodstavce"/>
    <w:link w:val="Zpat"/>
    <w:uiPriority w:val="99"/>
    <w:rsid w:val="005427FA"/>
    <w:rPr>
      <w:sz w:val="24"/>
      <w:szCs w:val="24"/>
    </w:rPr>
  </w:style>
  <w:style w:type="paragraph" w:customStyle="1" w:styleId="Poadavek">
    <w:name w:val="Požadavek"/>
    <w:basedOn w:val="Normln"/>
    <w:next w:val="Normln"/>
    <w:qFormat/>
    <w:rsid w:val="00781AA3"/>
    <w:pPr>
      <w:numPr>
        <w:ilvl w:val="2"/>
        <w:numId w:val="6"/>
      </w:numPr>
      <w:spacing w:before="120"/>
      <w:ind w:left="0" w:firstLine="0"/>
      <w:jc w:val="both"/>
    </w:pPr>
  </w:style>
  <w:style w:type="paragraph" w:customStyle="1" w:styleId="Splnnpoadavku">
    <w:name w:val="Splnění požadavku"/>
    <w:basedOn w:val="Normln"/>
    <w:link w:val="SplnnpoadavkuChar"/>
    <w:qFormat/>
    <w:rsid w:val="00096C70"/>
    <w:pPr>
      <w:jc w:val="both"/>
    </w:pPr>
    <w:rPr>
      <w:i/>
      <w:iCs/>
      <w:color w:val="0070C0"/>
    </w:rPr>
  </w:style>
  <w:style w:type="character" w:customStyle="1" w:styleId="SplnnpoadavkuChar">
    <w:name w:val="Splnění požadavku Char"/>
    <w:basedOn w:val="Standardnpsmoodstavce"/>
    <w:link w:val="Splnnpoadavku"/>
    <w:rsid w:val="00096C70"/>
    <w:rPr>
      <w:i/>
      <w:iCs/>
      <w:color w:val="0070C0"/>
      <w:sz w:val="24"/>
      <w:szCs w:val="24"/>
    </w:rPr>
  </w:style>
  <w:style w:type="table" w:styleId="Mkatabulky">
    <w:name w:val="Table Grid"/>
    <w:basedOn w:val="Normlntabulka"/>
    <w:uiPriority w:val="39"/>
    <w:rsid w:val="00096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F5727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ulkanormln">
    <w:name w:val="Tabulka_normální"/>
    <w:basedOn w:val="Normln"/>
    <w:uiPriority w:val="99"/>
    <w:rsid w:val="00864F9D"/>
    <w:pPr>
      <w:spacing w:before="20" w:after="0"/>
    </w:pPr>
    <w:rPr>
      <w:rFonts w:ascii="Arial" w:eastAsia="Times New Roman" w:hAnsi="Arial" w:cs="Arial"/>
      <w:sz w:val="18"/>
      <w:szCs w:val="18"/>
      <w:lang w:eastAsia="cs-CZ"/>
    </w:rPr>
  </w:style>
  <w:style w:type="paragraph" w:customStyle="1" w:styleId="Tabulkatun">
    <w:name w:val="Tabulka_tučné"/>
    <w:basedOn w:val="Normln"/>
    <w:uiPriority w:val="99"/>
    <w:rsid w:val="00864F9D"/>
    <w:pPr>
      <w:spacing w:before="20" w:after="0"/>
    </w:pPr>
    <w:rPr>
      <w:rFonts w:ascii="Arial" w:eastAsia="Times New Roman" w:hAnsi="Arial" w:cs="Arial"/>
      <w:b/>
      <w:bCs/>
      <w:sz w:val="18"/>
      <w:szCs w:val="18"/>
      <w:lang w:eastAsia="cs-CZ"/>
    </w:rPr>
  </w:style>
  <w:style w:type="character" w:customStyle="1" w:styleId="cizojazycne">
    <w:name w:val="cizojazycne"/>
    <w:basedOn w:val="Standardnpsmoodstavce"/>
    <w:rsid w:val="00864F9D"/>
  </w:style>
  <w:style w:type="paragraph" w:styleId="Obsah1">
    <w:name w:val="toc 1"/>
    <w:basedOn w:val="Normln"/>
    <w:next w:val="Normln"/>
    <w:autoRedefine/>
    <w:uiPriority w:val="39"/>
    <w:unhideWhenUsed/>
    <w:rsid w:val="00A44710"/>
    <w:pPr>
      <w:tabs>
        <w:tab w:val="left" w:pos="480"/>
        <w:tab w:val="right" w:leader="dot" w:pos="9062"/>
      </w:tabs>
      <w:spacing w:after="100"/>
    </w:pPr>
  </w:style>
  <w:style w:type="paragraph" w:styleId="Obsah2">
    <w:name w:val="toc 2"/>
    <w:basedOn w:val="Normln"/>
    <w:next w:val="Normln"/>
    <w:autoRedefine/>
    <w:uiPriority w:val="39"/>
    <w:unhideWhenUsed/>
    <w:rsid w:val="00FC29C1"/>
    <w:pPr>
      <w:tabs>
        <w:tab w:val="left" w:pos="960"/>
        <w:tab w:val="right" w:leader="dot" w:pos="9062"/>
      </w:tabs>
      <w:spacing w:after="100"/>
      <w:ind w:left="240"/>
    </w:pPr>
  </w:style>
  <w:style w:type="character" w:styleId="Hypertextovodkaz">
    <w:name w:val="Hyperlink"/>
    <w:basedOn w:val="Standardnpsmoodstavce"/>
    <w:uiPriority w:val="99"/>
    <w:unhideWhenUsed/>
    <w:rsid w:val="00C51A51"/>
    <w:rPr>
      <w:color w:val="0563C1" w:themeColor="hyperlink"/>
      <w:u w:val="single"/>
    </w:rPr>
  </w:style>
  <w:style w:type="paragraph" w:customStyle="1" w:styleId="Obsah">
    <w:name w:val="Obsah"/>
    <w:basedOn w:val="Nadpis1"/>
    <w:qFormat/>
    <w:rsid w:val="00701353"/>
    <w:pPr>
      <w:numPr>
        <w:numId w:val="0"/>
      </w:numPr>
      <w:ind w:left="432" w:hanging="432"/>
    </w:pPr>
  </w:style>
  <w:style w:type="paragraph" w:styleId="Textpoznpodarou">
    <w:name w:val="footnote text"/>
    <w:basedOn w:val="Normln"/>
    <w:link w:val="TextpoznpodarouChar"/>
    <w:uiPriority w:val="99"/>
    <w:semiHidden/>
    <w:unhideWhenUsed/>
    <w:rsid w:val="00E070EA"/>
    <w:pPr>
      <w:spacing w:after="0"/>
    </w:pPr>
    <w:rPr>
      <w:rFonts w:ascii="Arial" w:eastAsia="Calibri" w:hAnsi="Arial"/>
      <w:sz w:val="20"/>
      <w:szCs w:val="20"/>
    </w:rPr>
  </w:style>
  <w:style w:type="character" w:customStyle="1" w:styleId="TextpoznpodarouChar">
    <w:name w:val="Text pozn. pod čarou Char"/>
    <w:basedOn w:val="Standardnpsmoodstavce"/>
    <w:link w:val="Textpoznpodarou"/>
    <w:uiPriority w:val="99"/>
    <w:semiHidden/>
    <w:rsid w:val="00E070EA"/>
    <w:rPr>
      <w:rFonts w:ascii="Arial" w:eastAsia="Calibri" w:hAnsi="Arial"/>
      <w:sz w:val="20"/>
      <w:szCs w:val="20"/>
    </w:rPr>
  </w:style>
  <w:style w:type="character" w:styleId="Znakapoznpodarou">
    <w:name w:val="footnote reference"/>
    <w:uiPriority w:val="99"/>
    <w:unhideWhenUsed/>
    <w:rsid w:val="00E070EA"/>
    <w:rPr>
      <w:vertAlign w:val="superscript"/>
    </w:rPr>
  </w:style>
  <w:style w:type="paragraph" w:styleId="Obsah5">
    <w:name w:val="toc 5"/>
    <w:basedOn w:val="Normln"/>
    <w:next w:val="Normln"/>
    <w:autoRedefine/>
    <w:uiPriority w:val="39"/>
    <w:unhideWhenUsed/>
    <w:rsid w:val="00A811CD"/>
    <w:pPr>
      <w:spacing w:after="100"/>
      <w:ind w:left="960"/>
    </w:pPr>
  </w:style>
  <w:style w:type="character" w:styleId="Nevyeenzmnka">
    <w:name w:val="Unresolved Mention"/>
    <w:basedOn w:val="Standardnpsmoodstavce"/>
    <w:uiPriority w:val="99"/>
    <w:unhideWhenUsed/>
    <w:rsid w:val="00956DD9"/>
    <w:rPr>
      <w:color w:val="605E5C"/>
      <w:shd w:val="clear" w:color="auto" w:fill="E1DFDD"/>
    </w:rPr>
  </w:style>
  <w:style w:type="paragraph" w:styleId="Revize">
    <w:name w:val="Revision"/>
    <w:hidden/>
    <w:uiPriority w:val="99"/>
    <w:semiHidden/>
    <w:rsid w:val="00B6242E"/>
    <w:rPr>
      <w:sz w:val="24"/>
      <w:szCs w:val="24"/>
    </w:rPr>
  </w:style>
  <w:style w:type="character" w:styleId="Odkaznakoment">
    <w:name w:val="annotation reference"/>
    <w:basedOn w:val="Standardnpsmoodstavce"/>
    <w:uiPriority w:val="99"/>
    <w:semiHidden/>
    <w:unhideWhenUsed/>
    <w:rsid w:val="00FD25F2"/>
    <w:rPr>
      <w:sz w:val="16"/>
      <w:szCs w:val="16"/>
    </w:rPr>
  </w:style>
  <w:style w:type="paragraph" w:styleId="Textkomente">
    <w:name w:val="annotation text"/>
    <w:basedOn w:val="Normln"/>
    <w:link w:val="TextkomenteChar"/>
    <w:uiPriority w:val="99"/>
    <w:unhideWhenUsed/>
    <w:rsid w:val="00FD25F2"/>
    <w:rPr>
      <w:sz w:val="20"/>
      <w:szCs w:val="20"/>
    </w:rPr>
  </w:style>
  <w:style w:type="character" w:customStyle="1" w:styleId="TextkomenteChar">
    <w:name w:val="Text komentáře Char"/>
    <w:basedOn w:val="Standardnpsmoodstavce"/>
    <w:link w:val="Textkomente"/>
    <w:uiPriority w:val="99"/>
    <w:rsid w:val="00FD25F2"/>
    <w:rPr>
      <w:sz w:val="20"/>
      <w:szCs w:val="20"/>
    </w:rPr>
  </w:style>
  <w:style w:type="paragraph" w:styleId="Pedmtkomente">
    <w:name w:val="annotation subject"/>
    <w:basedOn w:val="Textkomente"/>
    <w:next w:val="Textkomente"/>
    <w:link w:val="PedmtkomenteChar"/>
    <w:uiPriority w:val="99"/>
    <w:semiHidden/>
    <w:unhideWhenUsed/>
    <w:rsid w:val="00FD25F2"/>
    <w:rPr>
      <w:b/>
      <w:bCs/>
    </w:rPr>
  </w:style>
  <w:style w:type="character" w:customStyle="1" w:styleId="PedmtkomenteChar">
    <w:name w:val="Předmět komentáře Char"/>
    <w:basedOn w:val="TextkomenteChar"/>
    <w:link w:val="Pedmtkomente"/>
    <w:uiPriority w:val="99"/>
    <w:semiHidden/>
    <w:rsid w:val="00FD25F2"/>
    <w:rPr>
      <w:b/>
      <w:bCs/>
      <w:sz w:val="20"/>
      <w:szCs w:val="20"/>
    </w:rPr>
  </w:style>
  <w:style w:type="character" w:customStyle="1" w:styleId="OdstavecseseznamemChar">
    <w:name w:val="Odstavec se seznamem Char"/>
    <w:aliases w:val="TOC style Char,lp1 Char,Bulleted Text Char,Bullet OSM Char,1st Bullet Point Char,Bullet List Char,FooterText Char,DEH Paragraph Char,Proposal Bullet List Char"/>
    <w:basedOn w:val="Standardnpsmoodstavce"/>
    <w:link w:val="Odstavecseseznamem"/>
    <w:uiPriority w:val="34"/>
    <w:rsid w:val="003D549F"/>
    <w:rPr>
      <w:sz w:val="24"/>
      <w:szCs w:val="24"/>
    </w:rPr>
  </w:style>
  <w:style w:type="paragraph" w:styleId="Obsah3">
    <w:name w:val="toc 3"/>
    <w:basedOn w:val="Normln"/>
    <w:next w:val="Normln"/>
    <w:autoRedefine/>
    <w:uiPriority w:val="39"/>
    <w:unhideWhenUsed/>
    <w:rsid w:val="00441B34"/>
    <w:pPr>
      <w:spacing w:after="100"/>
      <w:ind w:left="480"/>
    </w:pPr>
  </w:style>
  <w:style w:type="character" w:customStyle="1" w:styleId="TextChar">
    <w:name w:val="Text Char"/>
    <w:link w:val="Text"/>
    <w:uiPriority w:val="99"/>
    <w:locked/>
    <w:rsid w:val="00C6561F"/>
    <w:rPr>
      <w:rFonts w:ascii="Arial" w:eastAsia="Times New Roman" w:hAnsi="Arial"/>
      <w:sz w:val="20"/>
      <w:szCs w:val="20"/>
      <w:lang w:eastAsia="cs-CZ"/>
    </w:rPr>
  </w:style>
  <w:style w:type="paragraph" w:customStyle="1" w:styleId="Text">
    <w:name w:val="Text"/>
    <w:basedOn w:val="Normln"/>
    <w:link w:val="TextChar"/>
    <w:uiPriority w:val="99"/>
    <w:rsid w:val="00C6561F"/>
    <w:pPr>
      <w:spacing w:before="120" w:after="0"/>
      <w:jc w:val="both"/>
    </w:pPr>
    <w:rPr>
      <w:rFonts w:ascii="Arial" w:eastAsia="Times New Roman" w:hAnsi="Arial"/>
      <w:sz w:val="20"/>
      <w:szCs w:val="20"/>
      <w:lang w:eastAsia="cs-CZ"/>
    </w:rPr>
  </w:style>
  <w:style w:type="character" w:styleId="Sledovanodkaz">
    <w:name w:val="FollowedHyperlink"/>
    <w:basedOn w:val="Standardnpsmoodstavce"/>
    <w:uiPriority w:val="99"/>
    <w:semiHidden/>
    <w:unhideWhenUsed/>
    <w:rsid w:val="00747497"/>
    <w:rPr>
      <w:color w:val="954F72" w:themeColor="followedHyperlink"/>
      <w:u w:val="single"/>
    </w:rPr>
  </w:style>
  <w:style w:type="character" w:customStyle="1" w:styleId="h1a5">
    <w:name w:val="h1a5"/>
    <w:basedOn w:val="Standardnpsmoodstavce"/>
    <w:rsid w:val="0013196F"/>
    <w:rPr>
      <w:rFonts w:ascii="Arial" w:hAnsi="Arial" w:cs="Arial" w:hint="default"/>
      <w:i/>
      <w:iCs/>
      <w:vanish w:val="0"/>
      <w:webHidden w:val="0"/>
      <w:sz w:val="26"/>
      <w:szCs w:val="26"/>
      <w:specVanish w:val="0"/>
    </w:rPr>
  </w:style>
  <w:style w:type="character" w:styleId="Zmnka">
    <w:name w:val="Mention"/>
    <w:basedOn w:val="Standardnpsmoodstavce"/>
    <w:uiPriority w:val="99"/>
    <w:unhideWhenUsed/>
    <w:rsid w:val="00072DA2"/>
    <w:rPr>
      <w:color w:val="2B579A"/>
      <w:shd w:val="clear" w:color="auto" w:fill="E1DFDD"/>
    </w:rPr>
  </w:style>
  <w:style w:type="character" w:customStyle="1" w:styleId="RLTextlnkuslovanChar">
    <w:name w:val="RL Text článku číslovaný Char"/>
    <w:basedOn w:val="Standardnpsmoodstavce"/>
    <w:link w:val="RLTextlnkuslovan"/>
    <w:locked/>
    <w:rsid w:val="00415FB5"/>
    <w:rPr>
      <w:rFonts w:ascii="Arial" w:eastAsia="Times New Roman" w:hAnsi="Arial" w:cs="Arial"/>
      <w:szCs w:val="24"/>
    </w:rPr>
  </w:style>
  <w:style w:type="paragraph" w:customStyle="1" w:styleId="RLTextlnkuslovan">
    <w:name w:val="RL Text článku číslovaný"/>
    <w:basedOn w:val="Normln"/>
    <w:link w:val="RLTextlnkuslovanChar"/>
    <w:qFormat/>
    <w:rsid w:val="00415FB5"/>
    <w:pPr>
      <w:numPr>
        <w:ilvl w:val="1"/>
        <w:numId w:val="17"/>
      </w:numPr>
      <w:spacing w:line="280" w:lineRule="exact"/>
      <w:jc w:val="both"/>
    </w:pPr>
    <w:rPr>
      <w:rFonts w:ascii="Arial" w:eastAsia="Times New Roman" w:hAnsi="Arial" w:cs="Arial"/>
      <w:sz w:val="22"/>
    </w:rPr>
  </w:style>
  <w:style w:type="paragraph" w:customStyle="1" w:styleId="RLlneksmlouvy">
    <w:name w:val="RL Článek smlouvy"/>
    <w:basedOn w:val="Normln"/>
    <w:next w:val="RLTextlnkuslovan"/>
    <w:qFormat/>
    <w:rsid w:val="00415FB5"/>
    <w:pPr>
      <w:keepNext/>
      <w:numPr>
        <w:numId w:val="17"/>
      </w:numPr>
      <w:suppressAutoHyphens/>
      <w:spacing w:before="360" w:line="280" w:lineRule="exact"/>
      <w:jc w:val="both"/>
      <w:outlineLvl w:val="0"/>
    </w:pPr>
    <w:rPr>
      <w:rFonts w:ascii="Arial" w:eastAsia="Times New Roman"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17358">
      <w:bodyDiv w:val="1"/>
      <w:marLeft w:val="0"/>
      <w:marRight w:val="0"/>
      <w:marTop w:val="0"/>
      <w:marBottom w:val="0"/>
      <w:divBdr>
        <w:top w:val="none" w:sz="0" w:space="0" w:color="auto"/>
        <w:left w:val="none" w:sz="0" w:space="0" w:color="auto"/>
        <w:bottom w:val="none" w:sz="0" w:space="0" w:color="auto"/>
        <w:right w:val="none" w:sz="0" w:space="0" w:color="auto"/>
      </w:divBdr>
    </w:div>
    <w:div w:id="123736801">
      <w:bodyDiv w:val="1"/>
      <w:marLeft w:val="0"/>
      <w:marRight w:val="0"/>
      <w:marTop w:val="0"/>
      <w:marBottom w:val="0"/>
      <w:divBdr>
        <w:top w:val="none" w:sz="0" w:space="0" w:color="auto"/>
        <w:left w:val="none" w:sz="0" w:space="0" w:color="auto"/>
        <w:bottom w:val="none" w:sz="0" w:space="0" w:color="auto"/>
        <w:right w:val="none" w:sz="0" w:space="0" w:color="auto"/>
      </w:divBdr>
    </w:div>
    <w:div w:id="310714672">
      <w:bodyDiv w:val="1"/>
      <w:marLeft w:val="0"/>
      <w:marRight w:val="0"/>
      <w:marTop w:val="0"/>
      <w:marBottom w:val="0"/>
      <w:divBdr>
        <w:top w:val="none" w:sz="0" w:space="0" w:color="auto"/>
        <w:left w:val="none" w:sz="0" w:space="0" w:color="auto"/>
        <w:bottom w:val="none" w:sz="0" w:space="0" w:color="auto"/>
        <w:right w:val="none" w:sz="0" w:space="0" w:color="auto"/>
      </w:divBdr>
    </w:div>
    <w:div w:id="374742565">
      <w:bodyDiv w:val="1"/>
      <w:marLeft w:val="0"/>
      <w:marRight w:val="0"/>
      <w:marTop w:val="0"/>
      <w:marBottom w:val="0"/>
      <w:divBdr>
        <w:top w:val="none" w:sz="0" w:space="0" w:color="auto"/>
        <w:left w:val="none" w:sz="0" w:space="0" w:color="auto"/>
        <w:bottom w:val="none" w:sz="0" w:space="0" w:color="auto"/>
        <w:right w:val="none" w:sz="0" w:space="0" w:color="auto"/>
      </w:divBdr>
    </w:div>
    <w:div w:id="430510206">
      <w:bodyDiv w:val="1"/>
      <w:marLeft w:val="0"/>
      <w:marRight w:val="0"/>
      <w:marTop w:val="0"/>
      <w:marBottom w:val="0"/>
      <w:divBdr>
        <w:top w:val="none" w:sz="0" w:space="0" w:color="auto"/>
        <w:left w:val="none" w:sz="0" w:space="0" w:color="auto"/>
        <w:bottom w:val="none" w:sz="0" w:space="0" w:color="auto"/>
        <w:right w:val="none" w:sz="0" w:space="0" w:color="auto"/>
      </w:divBdr>
    </w:div>
    <w:div w:id="450899052">
      <w:bodyDiv w:val="1"/>
      <w:marLeft w:val="0"/>
      <w:marRight w:val="0"/>
      <w:marTop w:val="0"/>
      <w:marBottom w:val="0"/>
      <w:divBdr>
        <w:top w:val="none" w:sz="0" w:space="0" w:color="auto"/>
        <w:left w:val="none" w:sz="0" w:space="0" w:color="auto"/>
        <w:bottom w:val="none" w:sz="0" w:space="0" w:color="auto"/>
        <w:right w:val="none" w:sz="0" w:space="0" w:color="auto"/>
      </w:divBdr>
    </w:div>
    <w:div w:id="461846127">
      <w:bodyDiv w:val="1"/>
      <w:marLeft w:val="0"/>
      <w:marRight w:val="0"/>
      <w:marTop w:val="0"/>
      <w:marBottom w:val="0"/>
      <w:divBdr>
        <w:top w:val="none" w:sz="0" w:space="0" w:color="auto"/>
        <w:left w:val="none" w:sz="0" w:space="0" w:color="auto"/>
        <w:bottom w:val="none" w:sz="0" w:space="0" w:color="auto"/>
        <w:right w:val="none" w:sz="0" w:space="0" w:color="auto"/>
      </w:divBdr>
    </w:div>
    <w:div w:id="581911364">
      <w:bodyDiv w:val="1"/>
      <w:marLeft w:val="0"/>
      <w:marRight w:val="0"/>
      <w:marTop w:val="0"/>
      <w:marBottom w:val="0"/>
      <w:divBdr>
        <w:top w:val="none" w:sz="0" w:space="0" w:color="auto"/>
        <w:left w:val="none" w:sz="0" w:space="0" w:color="auto"/>
        <w:bottom w:val="none" w:sz="0" w:space="0" w:color="auto"/>
        <w:right w:val="none" w:sz="0" w:space="0" w:color="auto"/>
      </w:divBdr>
    </w:div>
    <w:div w:id="1068116203">
      <w:bodyDiv w:val="1"/>
      <w:marLeft w:val="0"/>
      <w:marRight w:val="0"/>
      <w:marTop w:val="0"/>
      <w:marBottom w:val="0"/>
      <w:divBdr>
        <w:top w:val="none" w:sz="0" w:space="0" w:color="auto"/>
        <w:left w:val="none" w:sz="0" w:space="0" w:color="auto"/>
        <w:bottom w:val="none" w:sz="0" w:space="0" w:color="auto"/>
        <w:right w:val="none" w:sz="0" w:space="0" w:color="auto"/>
      </w:divBdr>
    </w:div>
    <w:div w:id="199421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egd.cz"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lectropedi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tracker.ietf.org/doc/id/draft-portman-siprec-protocol-01.htm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SharedWithUsers xmlns="8952aad2-fd33-4925-a107-7a97c43dbeef">
      <UserInfo>
        <DisplayName>Rybanský, Daniel</DisplayName>
        <AccountId>293</AccountId>
        <AccountType/>
      </UserInfo>
      <UserInfo>
        <DisplayName>Rada, Zdeněk</DisplayName>
        <AccountId>294</AccountId>
        <AccountType/>
      </UserInfo>
      <UserInfo>
        <DisplayName>Pernica, Milan</DisplayName>
        <AccountId>277</AccountId>
        <AccountType/>
      </UserInfo>
    </SharedWithUsers>
    <_x0032_021_J12805 xmlns="c2a2fc6d-0f83-4887-9676-9f9de746fa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96F31950FCD634897047312FD207C09" ma:contentTypeVersion="19" ma:contentTypeDescription="Create a new document." ma:contentTypeScope="" ma:versionID="dd9822a64332997c7745885c9df8c7b4">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40dc22c2eb380d5efecb91f3492b9a"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2F5BB9-B7D1-43E2-A33B-45CB387E5DDF}">
  <ds:schemaRefs>
    <ds:schemaRef ds:uri="http://purl.org/dc/dcmitype/"/>
    <ds:schemaRef ds:uri="c2a2fc6d-0f83-4887-9676-9f9de746faee"/>
    <ds:schemaRef ds:uri="http://purl.org/dc/elements/1.1/"/>
    <ds:schemaRef ds:uri="http://schemas.openxmlformats.org/package/2006/metadata/core-properties"/>
    <ds:schemaRef ds:uri="http://www.w3.org/XML/1998/namespace"/>
    <ds:schemaRef ds:uri="http://purl.org/dc/terms/"/>
    <ds:schemaRef ds:uri="http://schemas.microsoft.com/office/2006/documentManagement/types"/>
    <ds:schemaRef ds:uri="8952aad2-fd33-4925-a107-7a97c43dbeef"/>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473D7A7-07CC-45C8-A961-FC1FE9F656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a2fc6d-0f83-4887-9676-9f9de746faee"/>
    <ds:schemaRef ds:uri="8952aad2-fd33-4925-a107-7a97c43dbe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C39547-00D8-45B7-8961-9950F1C83251}">
  <ds:schemaRefs>
    <ds:schemaRef ds:uri="http://schemas.openxmlformats.org/officeDocument/2006/bibliography"/>
  </ds:schemaRefs>
</ds:datastoreItem>
</file>

<file path=customXml/itemProps4.xml><?xml version="1.0" encoding="utf-8"?>
<ds:datastoreItem xmlns:ds="http://schemas.openxmlformats.org/officeDocument/2006/customXml" ds:itemID="{0F3BFE0C-7212-4FC0-8F96-AAD73624C335}">
  <ds:schemaRefs>
    <ds:schemaRef ds:uri="http://schemas.microsoft.com/sharepoint/v3/contenttype/forms"/>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Normal.dotm</Template>
  <TotalTime>431</TotalTime>
  <Pages>44</Pages>
  <Words>12355</Words>
  <Characters>72898</Characters>
  <DocSecurity>0</DocSecurity>
  <Lines>607</Lines>
  <Paragraphs>170</Paragraphs>
  <ScaleCrop>false</ScaleCrop>
  <Company/>
  <LinksUpToDate>false</LinksUpToDate>
  <CharactersWithSpaces>85083</CharactersWithSpaces>
  <SharedDoc>false</SharedDoc>
  <HLinks>
    <vt:vector size="390" baseType="variant">
      <vt:variant>
        <vt:i4>65572</vt:i4>
      </vt:variant>
      <vt:variant>
        <vt:i4>468</vt:i4>
      </vt:variant>
      <vt:variant>
        <vt:i4>0</vt:i4>
      </vt:variant>
      <vt:variant>
        <vt:i4>5</vt:i4>
      </vt:variant>
      <vt:variant>
        <vt:lpwstr>mailto:faktury@egd.cz</vt:lpwstr>
      </vt:variant>
      <vt:variant>
        <vt:lpwstr/>
      </vt:variant>
      <vt:variant>
        <vt:i4>5177424</vt:i4>
      </vt:variant>
      <vt:variant>
        <vt:i4>375</vt:i4>
      </vt:variant>
      <vt:variant>
        <vt:i4>0</vt:i4>
      </vt:variant>
      <vt:variant>
        <vt:i4>5</vt:i4>
      </vt:variant>
      <vt:variant>
        <vt:lpwstr>http://www.electropedia.org/</vt:lpwstr>
      </vt:variant>
      <vt:variant>
        <vt:lpwstr/>
      </vt:variant>
      <vt:variant>
        <vt:i4>1114190</vt:i4>
      </vt:variant>
      <vt:variant>
        <vt:i4>372</vt:i4>
      </vt:variant>
      <vt:variant>
        <vt:i4>0</vt:i4>
      </vt:variant>
      <vt:variant>
        <vt:i4>5</vt:i4>
      </vt:variant>
      <vt:variant>
        <vt:lpwstr>https://datatracker.ietf.org/doc/id/draft-portman-siprec-protocol-01.html</vt:lpwstr>
      </vt:variant>
      <vt:variant>
        <vt:lpwstr/>
      </vt:variant>
      <vt:variant>
        <vt:i4>1900592</vt:i4>
      </vt:variant>
      <vt:variant>
        <vt:i4>365</vt:i4>
      </vt:variant>
      <vt:variant>
        <vt:i4>0</vt:i4>
      </vt:variant>
      <vt:variant>
        <vt:i4>5</vt:i4>
      </vt:variant>
      <vt:variant>
        <vt:lpwstr/>
      </vt:variant>
      <vt:variant>
        <vt:lpwstr>_Toc190341510</vt:lpwstr>
      </vt:variant>
      <vt:variant>
        <vt:i4>1835056</vt:i4>
      </vt:variant>
      <vt:variant>
        <vt:i4>359</vt:i4>
      </vt:variant>
      <vt:variant>
        <vt:i4>0</vt:i4>
      </vt:variant>
      <vt:variant>
        <vt:i4>5</vt:i4>
      </vt:variant>
      <vt:variant>
        <vt:lpwstr/>
      </vt:variant>
      <vt:variant>
        <vt:lpwstr>_Toc190341509</vt:lpwstr>
      </vt:variant>
      <vt:variant>
        <vt:i4>1835056</vt:i4>
      </vt:variant>
      <vt:variant>
        <vt:i4>353</vt:i4>
      </vt:variant>
      <vt:variant>
        <vt:i4>0</vt:i4>
      </vt:variant>
      <vt:variant>
        <vt:i4>5</vt:i4>
      </vt:variant>
      <vt:variant>
        <vt:lpwstr/>
      </vt:variant>
      <vt:variant>
        <vt:lpwstr>_Toc190341508</vt:lpwstr>
      </vt:variant>
      <vt:variant>
        <vt:i4>1835056</vt:i4>
      </vt:variant>
      <vt:variant>
        <vt:i4>347</vt:i4>
      </vt:variant>
      <vt:variant>
        <vt:i4>0</vt:i4>
      </vt:variant>
      <vt:variant>
        <vt:i4>5</vt:i4>
      </vt:variant>
      <vt:variant>
        <vt:lpwstr/>
      </vt:variant>
      <vt:variant>
        <vt:lpwstr>_Toc190341507</vt:lpwstr>
      </vt:variant>
      <vt:variant>
        <vt:i4>1835056</vt:i4>
      </vt:variant>
      <vt:variant>
        <vt:i4>341</vt:i4>
      </vt:variant>
      <vt:variant>
        <vt:i4>0</vt:i4>
      </vt:variant>
      <vt:variant>
        <vt:i4>5</vt:i4>
      </vt:variant>
      <vt:variant>
        <vt:lpwstr/>
      </vt:variant>
      <vt:variant>
        <vt:lpwstr>_Toc190341506</vt:lpwstr>
      </vt:variant>
      <vt:variant>
        <vt:i4>1835056</vt:i4>
      </vt:variant>
      <vt:variant>
        <vt:i4>335</vt:i4>
      </vt:variant>
      <vt:variant>
        <vt:i4>0</vt:i4>
      </vt:variant>
      <vt:variant>
        <vt:i4>5</vt:i4>
      </vt:variant>
      <vt:variant>
        <vt:lpwstr/>
      </vt:variant>
      <vt:variant>
        <vt:lpwstr>_Toc190341505</vt:lpwstr>
      </vt:variant>
      <vt:variant>
        <vt:i4>1835056</vt:i4>
      </vt:variant>
      <vt:variant>
        <vt:i4>329</vt:i4>
      </vt:variant>
      <vt:variant>
        <vt:i4>0</vt:i4>
      </vt:variant>
      <vt:variant>
        <vt:i4>5</vt:i4>
      </vt:variant>
      <vt:variant>
        <vt:lpwstr/>
      </vt:variant>
      <vt:variant>
        <vt:lpwstr>_Toc190341504</vt:lpwstr>
      </vt:variant>
      <vt:variant>
        <vt:i4>1835056</vt:i4>
      </vt:variant>
      <vt:variant>
        <vt:i4>323</vt:i4>
      </vt:variant>
      <vt:variant>
        <vt:i4>0</vt:i4>
      </vt:variant>
      <vt:variant>
        <vt:i4>5</vt:i4>
      </vt:variant>
      <vt:variant>
        <vt:lpwstr/>
      </vt:variant>
      <vt:variant>
        <vt:lpwstr>_Toc190341503</vt:lpwstr>
      </vt:variant>
      <vt:variant>
        <vt:i4>1835056</vt:i4>
      </vt:variant>
      <vt:variant>
        <vt:i4>317</vt:i4>
      </vt:variant>
      <vt:variant>
        <vt:i4>0</vt:i4>
      </vt:variant>
      <vt:variant>
        <vt:i4>5</vt:i4>
      </vt:variant>
      <vt:variant>
        <vt:lpwstr/>
      </vt:variant>
      <vt:variant>
        <vt:lpwstr>_Toc190341502</vt:lpwstr>
      </vt:variant>
      <vt:variant>
        <vt:i4>1835056</vt:i4>
      </vt:variant>
      <vt:variant>
        <vt:i4>311</vt:i4>
      </vt:variant>
      <vt:variant>
        <vt:i4>0</vt:i4>
      </vt:variant>
      <vt:variant>
        <vt:i4>5</vt:i4>
      </vt:variant>
      <vt:variant>
        <vt:lpwstr/>
      </vt:variant>
      <vt:variant>
        <vt:lpwstr>_Toc190341501</vt:lpwstr>
      </vt:variant>
      <vt:variant>
        <vt:i4>1835056</vt:i4>
      </vt:variant>
      <vt:variant>
        <vt:i4>305</vt:i4>
      </vt:variant>
      <vt:variant>
        <vt:i4>0</vt:i4>
      </vt:variant>
      <vt:variant>
        <vt:i4>5</vt:i4>
      </vt:variant>
      <vt:variant>
        <vt:lpwstr/>
      </vt:variant>
      <vt:variant>
        <vt:lpwstr>_Toc190341500</vt:lpwstr>
      </vt:variant>
      <vt:variant>
        <vt:i4>1376305</vt:i4>
      </vt:variant>
      <vt:variant>
        <vt:i4>299</vt:i4>
      </vt:variant>
      <vt:variant>
        <vt:i4>0</vt:i4>
      </vt:variant>
      <vt:variant>
        <vt:i4>5</vt:i4>
      </vt:variant>
      <vt:variant>
        <vt:lpwstr/>
      </vt:variant>
      <vt:variant>
        <vt:lpwstr>_Toc190341499</vt:lpwstr>
      </vt:variant>
      <vt:variant>
        <vt:i4>1376305</vt:i4>
      </vt:variant>
      <vt:variant>
        <vt:i4>293</vt:i4>
      </vt:variant>
      <vt:variant>
        <vt:i4>0</vt:i4>
      </vt:variant>
      <vt:variant>
        <vt:i4>5</vt:i4>
      </vt:variant>
      <vt:variant>
        <vt:lpwstr/>
      </vt:variant>
      <vt:variant>
        <vt:lpwstr>_Toc190341498</vt:lpwstr>
      </vt:variant>
      <vt:variant>
        <vt:i4>1376305</vt:i4>
      </vt:variant>
      <vt:variant>
        <vt:i4>287</vt:i4>
      </vt:variant>
      <vt:variant>
        <vt:i4>0</vt:i4>
      </vt:variant>
      <vt:variant>
        <vt:i4>5</vt:i4>
      </vt:variant>
      <vt:variant>
        <vt:lpwstr/>
      </vt:variant>
      <vt:variant>
        <vt:lpwstr>_Toc190341497</vt:lpwstr>
      </vt:variant>
      <vt:variant>
        <vt:i4>1376305</vt:i4>
      </vt:variant>
      <vt:variant>
        <vt:i4>281</vt:i4>
      </vt:variant>
      <vt:variant>
        <vt:i4>0</vt:i4>
      </vt:variant>
      <vt:variant>
        <vt:i4>5</vt:i4>
      </vt:variant>
      <vt:variant>
        <vt:lpwstr/>
      </vt:variant>
      <vt:variant>
        <vt:lpwstr>_Toc190341496</vt:lpwstr>
      </vt:variant>
      <vt:variant>
        <vt:i4>1376305</vt:i4>
      </vt:variant>
      <vt:variant>
        <vt:i4>275</vt:i4>
      </vt:variant>
      <vt:variant>
        <vt:i4>0</vt:i4>
      </vt:variant>
      <vt:variant>
        <vt:i4>5</vt:i4>
      </vt:variant>
      <vt:variant>
        <vt:lpwstr/>
      </vt:variant>
      <vt:variant>
        <vt:lpwstr>_Toc190341495</vt:lpwstr>
      </vt:variant>
      <vt:variant>
        <vt:i4>1376305</vt:i4>
      </vt:variant>
      <vt:variant>
        <vt:i4>269</vt:i4>
      </vt:variant>
      <vt:variant>
        <vt:i4>0</vt:i4>
      </vt:variant>
      <vt:variant>
        <vt:i4>5</vt:i4>
      </vt:variant>
      <vt:variant>
        <vt:lpwstr/>
      </vt:variant>
      <vt:variant>
        <vt:lpwstr>_Toc190341494</vt:lpwstr>
      </vt:variant>
      <vt:variant>
        <vt:i4>1376305</vt:i4>
      </vt:variant>
      <vt:variant>
        <vt:i4>263</vt:i4>
      </vt:variant>
      <vt:variant>
        <vt:i4>0</vt:i4>
      </vt:variant>
      <vt:variant>
        <vt:i4>5</vt:i4>
      </vt:variant>
      <vt:variant>
        <vt:lpwstr/>
      </vt:variant>
      <vt:variant>
        <vt:lpwstr>_Toc190341493</vt:lpwstr>
      </vt:variant>
      <vt:variant>
        <vt:i4>1376305</vt:i4>
      </vt:variant>
      <vt:variant>
        <vt:i4>257</vt:i4>
      </vt:variant>
      <vt:variant>
        <vt:i4>0</vt:i4>
      </vt:variant>
      <vt:variant>
        <vt:i4>5</vt:i4>
      </vt:variant>
      <vt:variant>
        <vt:lpwstr/>
      </vt:variant>
      <vt:variant>
        <vt:lpwstr>_Toc190341492</vt:lpwstr>
      </vt:variant>
      <vt:variant>
        <vt:i4>1376305</vt:i4>
      </vt:variant>
      <vt:variant>
        <vt:i4>251</vt:i4>
      </vt:variant>
      <vt:variant>
        <vt:i4>0</vt:i4>
      </vt:variant>
      <vt:variant>
        <vt:i4>5</vt:i4>
      </vt:variant>
      <vt:variant>
        <vt:lpwstr/>
      </vt:variant>
      <vt:variant>
        <vt:lpwstr>_Toc190341491</vt:lpwstr>
      </vt:variant>
      <vt:variant>
        <vt:i4>1376305</vt:i4>
      </vt:variant>
      <vt:variant>
        <vt:i4>245</vt:i4>
      </vt:variant>
      <vt:variant>
        <vt:i4>0</vt:i4>
      </vt:variant>
      <vt:variant>
        <vt:i4>5</vt:i4>
      </vt:variant>
      <vt:variant>
        <vt:lpwstr/>
      </vt:variant>
      <vt:variant>
        <vt:lpwstr>_Toc190341490</vt:lpwstr>
      </vt:variant>
      <vt:variant>
        <vt:i4>1310769</vt:i4>
      </vt:variant>
      <vt:variant>
        <vt:i4>239</vt:i4>
      </vt:variant>
      <vt:variant>
        <vt:i4>0</vt:i4>
      </vt:variant>
      <vt:variant>
        <vt:i4>5</vt:i4>
      </vt:variant>
      <vt:variant>
        <vt:lpwstr/>
      </vt:variant>
      <vt:variant>
        <vt:lpwstr>_Toc190341489</vt:lpwstr>
      </vt:variant>
      <vt:variant>
        <vt:i4>1310769</vt:i4>
      </vt:variant>
      <vt:variant>
        <vt:i4>233</vt:i4>
      </vt:variant>
      <vt:variant>
        <vt:i4>0</vt:i4>
      </vt:variant>
      <vt:variant>
        <vt:i4>5</vt:i4>
      </vt:variant>
      <vt:variant>
        <vt:lpwstr/>
      </vt:variant>
      <vt:variant>
        <vt:lpwstr>_Toc190341488</vt:lpwstr>
      </vt:variant>
      <vt:variant>
        <vt:i4>1310769</vt:i4>
      </vt:variant>
      <vt:variant>
        <vt:i4>227</vt:i4>
      </vt:variant>
      <vt:variant>
        <vt:i4>0</vt:i4>
      </vt:variant>
      <vt:variant>
        <vt:i4>5</vt:i4>
      </vt:variant>
      <vt:variant>
        <vt:lpwstr/>
      </vt:variant>
      <vt:variant>
        <vt:lpwstr>_Toc190341487</vt:lpwstr>
      </vt:variant>
      <vt:variant>
        <vt:i4>1310769</vt:i4>
      </vt:variant>
      <vt:variant>
        <vt:i4>221</vt:i4>
      </vt:variant>
      <vt:variant>
        <vt:i4>0</vt:i4>
      </vt:variant>
      <vt:variant>
        <vt:i4>5</vt:i4>
      </vt:variant>
      <vt:variant>
        <vt:lpwstr/>
      </vt:variant>
      <vt:variant>
        <vt:lpwstr>_Toc190341486</vt:lpwstr>
      </vt:variant>
      <vt:variant>
        <vt:i4>1310769</vt:i4>
      </vt:variant>
      <vt:variant>
        <vt:i4>215</vt:i4>
      </vt:variant>
      <vt:variant>
        <vt:i4>0</vt:i4>
      </vt:variant>
      <vt:variant>
        <vt:i4>5</vt:i4>
      </vt:variant>
      <vt:variant>
        <vt:lpwstr/>
      </vt:variant>
      <vt:variant>
        <vt:lpwstr>_Toc190341485</vt:lpwstr>
      </vt:variant>
      <vt:variant>
        <vt:i4>1310769</vt:i4>
      </vt:variant>
      <vt:variant>
        <vt:i4>209</vt:i4>
      </vt:variant>
      <vt:variant>
        <vt:i4>0</vt:i4>
      </vt:variant>
      <vt:variant>
        <vt:i4>5</vt:i4>
      </vt:variant>
      <vt:variant>
        <vt:lpwstr/>
      </vt:variant>
      <vt:variant>
        <vt:lpwstr>_Toc190341484</vt:lpwstr>
      </vt:variant>
      <vt:variant>
        <vt:i4>1310769</vt:i4>
      </vt:variant>
      <vt:variant>
        <vt:i4>203</vt:i4>
      </vt:variant>
      <vt:variant>
        <vt:i4>0</vt:i4>
      </vt:variant>
      <vt:variant>
        <vt:i4>5</vt:i4>
      </vt:variant>
      <vt:variant>
        <vt:lpwstr/>
      </vt:variant>
      <vt:variant>
        <vt:lpwstr>_Toc190341483</vt:lpwstr>
      </vt:variant>
      <vt:variant>
        <vt:i4>1310769</vt:i4>
      </vt:variant>
      <vt:variant>
        <vt:i4>197</vt:i4>
      </vt:variant>
      <vt:variant>
        <vt:i4>0</vt:i4>
      </vt:variant>
      <vt:variant>
        <vt:i4>5</vt:i4>
      </vt:variant>
      <vt:variant>
        <vt:lpwstr/>
      </vt:variant>
      <vt:variant>
        <vt:lpwstr>_Toc190341482</vt:lpwstr>
      </vt:variant>
      <vt:variant>
        <vt:i4>1310769</vt:i4>
      </vt:variant>
      <vt:variant>
        <vt:i4>191</vt:i4>
      </vt:variant>
      <vt:variant>
        <vt:i4>0</vt:i4>
      </vt:variant>
      <vt:variant>
        <vt:i4>5</vt:i4>
      </vt:variant>
      <vt:variant>
        <vt:lpwstr/>
      </vt:variant>
      <vt:variant>
        <vt:lpwstr>_Toc190341481</vt:lpwstr>
      </vt:variant>
      <vt:variant>
        <vt:i4>1310769</vt:i4>
      </vt:variant>
      <vt:variant>
        <vt:i4>185</vt:i4>
      </vt:variant>
      <vt:variant>
        <vt:i4>0</vt:i4>
      </vt:variant>
      <vt:variant>
        <vt:i4>5</vt:i4>
      </vt:variant>
      <vt:variant>
        <vt:lpwstr/>
      </vt:variant>
      <vt:variant>
        <vt:lpwstr>_Toc190341480</vt:lpwstr>
      </vt:variant>
      <vt:variant>
        <vt:i4>1769521</vt:i4>
      </vt:variant>
      <vt:variant>
        <vt:i4>179</vt:i4>
      </vt:variant>
      <vt:variant>
        <vt:i4>0</vt:i4>
      </vt:variant>
      <vt:variant>
        <vt:i4>5</vt:i4>
      </vt:variant>
      <vt:variant>
        <vt:lpwstr/>
      </vt:variant>
      <vt:variant>
        <vt:lpwstr>_Toc190341479</vt:lpwstr>
      </vt:variant>
      <vt:variant>
        <vt:i4>1769521</vt:i4>
      </vt:variant>
      <vt:variant>
        <vt:i4>173</vt:i4>
      </vt:variant>
      <vt:variant>
        <vt:i4>0</vt:i4>
      </vt:variant>
      <vt:variant>
        <vt:i4>5</vt:i4>
      </vt:variant>
      <vt:variant>
        <vt:lpwstr/>
      </vt:variant>
      <vt:variant>
        <vt:lpwstr>_Toc190341478</vt:lpwstr>
      </vt:variant>
      <vt:variant>
        <vt:i4>1769521</vt:i4>
      </vt:variant>
      <vt:variant>
        <vt:i4>167</vt:i4>
      </vt:variant>
      <vt:variant>
        <vt:i4>0</vt:i4>
      </vt:variant>
      <vt:variant>
        <vt:i4>5</vt:i4>
      </vt:variant>
      <vt:variant>
        <vt:lpwstr/>
      </vt:variant>
      <vt:variant>
        <vt:lpwstr>_Toc190341477</vt:lpwstr>
      </vt:variant>
      <vt:variant>
        <vt:i4>1769521</vt:i4>
      </vt:variant>
      <vt:variant>
        <vt:i4>161</vt:i4>
      </vt:variant>
      <vt:variant>
        <vt:i4>0</vt:i4>
      </vt:variant>
      <vt:variant>
        <vt:i4>5</vt:i4>
      </vt:variant>
      <vt:variant>
        <vt:lpwstr/>
      </vt:variant>
      <vt:variant>
        <vt:lpwstr>_Toc190341476</vt:lpwstr>
      </vt:variant>
      <vt:variant>
        <vt:i4>1769521</vt:i4>
      </vt:variant>
      <vt:variant>
        <vt:i4>155</vt:i4>
      </vt:variant>
      <vt:variant>
        <vt:i4>0</vt:i4>
      </vt:variant>
      <vt:variant>
        <vt:i4>5</vt:i4>
      </vt:variant>
      <vt:variant>
        <vt:lpwstr/>
      </vt:variant>
      <vt:variant>
        <vt:lpwstr>_Toc190341475</vt:lpwstr>
      </vt:variant>
      <vt:variant>
        <vt:i4>1769521</vt:i4>
      </vt:variant>
      <vt:variant>
        <vt:i4>149</vt:i4>
      </vt:variant>
      <vt:variant>
        <vt:i4>0</vt:i4>
      </vt:variant>
      <vt:variant>
        <vt:i4>5</vt:i4>
      </vt:variant>
      <vt:variant>
        <vt:lpwstr/>
      </vt:variant>
      <vt:variant>
        <vt:lpwstr>_Toc190341474</vt:lpwstr>
      </vt:variant>
      <vt:variant>
        <vt:i4>1769521</vt:i4>
      </vt:variant>
      <vt:variant>
        <vt:i4>143</vt:i4>
      </vt:variant>
      <vt:variant>
        <vt:i4>0</vt:i4>
      </vt:variant>
      <vt:variant>
        <vt:i4>5</vt:i4>
      </vt:variant>
      <vt:variant>
        <vt:lpwstr/>
      </vt:variant>
      <vt:variant>
        <vt:lpwstr>_Toc190341472</vt:lpwstr>
      </vt:variant>
      <vt:variant>
        <vt:i4>1769521</vt:i4>
      </vt:variant>
      <vt:variant>
        <vt:i4>137</vt:i4>
      </vt:variant>
      <vt:variant>
        <vt:i4>0</vt:i4>
      </vt:variant>
      <vt:variant>
        <vt:i4>5</vt:i4>
      </vt:variant>
      <vt:variant>
        <vt:lpwstr/>
      </vt:variant>
      <vt:variant>
        <vt:lpwstr>_Toc190341471</vt:lpwstr>
      </vt:variant>
      <vt:variant>
        <vt:i4>1769521</vt:i4>
      </vt:variant>
      <vt:variant>
        <vt:i4>131</vt:i4>
      </vt:variant>
      <vt:variant>
        <vt:i4>0</vt:i4>
      </vt:variant>
      <vt:variant>
        <vt:i4>5</vt:i4>
      </vt:variant>
      <vt:variant>
        <vt:lpwstr/>
      </vt:variant>
      <vt:variant>
        <vt:lpwstr>_Toc190341470</vt:lpwstr>
      </vt:variant>
      <vt:variant>
        <vt:i4>1703985</vt:i4>
      </vt:variant>
      <vt:variant>
        <vt:i4>125</vt:i4>
      </vt:variant>
      <vt:variant>
        <vt:i4>0</vt:i4>
      </vt:variant>
      <vt:variant>
        <vt:i4>5</vt:i4>
      </vt:variant>
      <vt:variant>
        <vt:lpwstr/>
      </vt:variant>
      <vt:variant>
        <vt:lpwstr>_Toc190341469</vt:lpwstr>
      </vt:variant>
      <vt:variant>
        <vt:i4>1703985</vt:i4>
      </vt:variant>
      <vt:variant>
        <vt:i4>119</vt:i4>
      </vt:variant>
      <vt:variant>
        <vt:i4>0</vt:i4>
      </vt:variant>
      <vt:variant>
        <vt:i4>5</vt:i4>
      </vt:variant>
      <vt:variant>
        <vt:lpwstr/>
      </vt:variant>
      <vt:variant>
        <vt:lpwstr>_Toc190341468</vt:lpwstr>
      </vt:variant>
      <vt:variant>
        <vt:i4>1703985</vt:i4>
      </vt:variant>
      <vt:variant>
        <vt:i4>113</vt:i4>
      </vt:variant>
      <vt:variant>
        <vt:i4>0</vt:i4>
      </vt:variant>
      <vt:variant>
        <vt:i4>5</vt:i4>
      </vt:variant>
      <vt:variant>
        <vt:lpwstr/>
      </vt:variant>
      <vt:variant>
        <vt:lpwstr>_Toc190341467</vt:lpwstr>
      </vt:variant>
      <vt:variant>
        <vt:i4>1703985</vt:i4>
      </vt:variant>
      <vt:variant>
        <vt:i4>107</vt:i4>
      </vt:variant>
      <vt:variant>
        <vt:i4>0</vt:i4>
      </vt:variant>
      <vt:variant>
        <vt:i4>5</vt:i4>
      </vt:variant>
      <vt:variant>
        <vt:lpwstr/>
      </vt:variant>
      <vt:variant>
        <vt:lpwstr>_Toc190341466</vt:lpwstr>
      </vt:variant>
      <vt:variant>
        <vt:i4>1703985</vt:i4>
      </vt:variant>
      <vt:variant>
        <vt:i4>101</vt:i4>
      </vt:variant>
      <vt:variant>
        <vt:i4>0</vt:i4>
      </vt:variant>
      <vt:variant>
        <vt:i4>5</vt:i4>
      </vt:variant>
      <vt:variant>
        <vt:lpwstr/>
      </vt:variant>
      <vt:variant>
        <vt:lpwstr>_Toc190341465</vt:lpwstr>
      </vt:variant>
      <vt:variant>
        <vt:i4>1703985</vt:i4>
      </vt:variant>
      <vt:variant>
        <vt:i4>95</vt:i4>
      </vt:variant>
      <vt:variant>
        <vt:i4>0</vt:i4>
      </vt:variant>
      <vt:variant>
        <vt:i4>5</vt:i4>
      </vt:variant>
      <vt:variant>
        <vt:lpwstr/>
      </vt:variant>
      <vt:variant>
        <vt:lpwstr>_Toc190341464</vt:lpwstr>
      </vt:variant>
      <vt:variant>
        <vt:i4>1703985</vt:i4>
      </vt:variant>
      <vt:variant>
        <vt:i4>89</vt:i4>
      </vt:variant>
      <vt:variant>
        <vt:i4>0</vt:i4>
      </vt:variant>
      <vt:variant>
        <vt:i4>5</vt:i4>
      </vt:variant>
      <vt:variant>
        <vt:lpwstr/>
      </vt:variant>
      <vt:variant>
        <vt:lpwstr>_Toc190341463</vt:lpwstr>
      </vt:variant>
      <vt:variant>
        <vt:i4>1703985</vt:i4>
      </vt:variant>
      <vt:variant>
        <vt:i4>83</vt:i4>
      </vt:variant>
      <vt:variant>
        <vt:i4>0</vt:i4>
      </vt:variant>
      <vt:variant>
        <vt:i4>5</vt:i4>
      </vt:variant>
      <vt:variant>
        <vt:lpwstr/>
      </vt:variant>
      <vt:variant>
        <vt:lpwstr>_Toc190341462</vt:lpwstr>
      </vt:variant>
      <vt:variant>
        <vt:i4>1703985</vt:i4>
      </vt:variant>
      <vt:variant>
        <vt:i4>77</vt:i4>
      </vt:variant>
      <vt:variant>
        <vt:i4>0</vt:i4>
      </vt:variant>
      <vt:variant>
        <vt:i4>5</vt:i4>
      </vt:variant>
      <vt:variant>
        <vt:lpwstr/>
      </vt:variant>
      <vt:variant>
        <vt:lpwstr>_Toc190341461</vt:lpwstr>
      </vt:variant>
      <vt:variant>
        <vt:i4>1703985</vt:i4>
      </vt:variant>
      <vt:variant>
        <vt:i4>71</vt:i4>
      </vt:variant>
      <vt:variant>
        <vt:i4>0</vt:i4>
      </vt:variant>
      <vt:variant>
        <vt:i4>5</vt:i4>
      </vt:variant>
      <vt:variant>
        <vt:lpwstr/>
      </vt:variant>
      <vt:variant>
        <vt:lpwstr>_Toc190341460</vt:lpwstr>
      </vt:variant>
      <vt:variant>
        <vt:i4>1638449</vt:i4>
      </vt:variant>
      <vt:variant>
        <vt:i4>65</vt:i4>
      </vt:variant>
      <vt:variant>
        <vt:i4>0</vt:i4>
      </vt:variant>
      <vt:variant>
        <vt:i4>5</vt:i4>
      </vt:variant>
      <vt:variant>
        <vt:lpwstr/>
      </vt:variant>
      <vt:variant>
        <vt:lpwstr>_Toc190341459</vt:lpwstr>
      </vt:variant>
      <vt:variant>
        <vt:i4>1638449</vt:i4>
      </vt:variant>
      <vt:variant>
        <vt:i4>59</vt:i4>
      </vt:variant>
      <vt:variant>
        <vt:i4>0</vt:i4>
      </vt:variant>
      <vt:variant>
        <vt:i4>5</vt:i4>
      </vt:variant>
      <vt:variant>
        <vt:lpwstr/>
      </vt:variant>
      <vt:variant>
        <vt:lpwstr>_Toc190341458</vt:lpwstr>
      </vt:variant>
      <vt:variant>
        <vt:i4>1638449</vt:i4>
      </vt:variant>
      <vt:variant>
        <vt:i4>53</vt:i4>
      </vt:variant>
      <vt:variant>
        <vt:i4>0</vt:i4>
      </vt:variant>
      <vt:variant>
        <vt:i4>5</vt:i4>
      </vt:variant>
      <vt:variant>
        <vt:lpwstr/>
      </vt:variant>
      <vt:variant>
        <vt:lpwstr>_Toc190341457</vt:lpwstr>
      </vt:variant>
      <vt:variant>
        <vt:i4>1638449</vt:i4>
      </vt:variant>
      <vt:variant>
        <vt:i4>47</vt:i4>
      </vt:variant>
      <vt:variant>
        <vt:i4>0</vt:i4>
      </vt:variant>
      <vt:variant>
        <vt:i4>5</vt:i4>
      </vt:variant>
      <vt:variant>
        <vt:lpwstr/>
      </vt:variant>
      <vt:variant>
        <vt:lpwstr>_Toc190341456</vt:lpwstr>
      </vt:variant>
      <vt:variant>
        <vt:i4>1638449</vt:i4>
      </vt:variant>
      <vt:variant>
        <vt:i4>41</vt:i4>
      </vt:variant>
      <vt:variant>
        <vt:i4>0</vt:i4>
      </vt:variant>
      <vt:variant>
        <vt:i4>5</vt:i4>
      </vt:variant>
      <vt:variant>
        <vt:lpwstr/>
      </vt:variant>
      <vt:variant>
        <vt:lpwstr>_Toc190341455</vt:lpwstr>
      </vt:variant>
      <vt:variant>
        <vt:i4>1638449</vt:i4>
      </vt:variant>
      <vt:variant>
        <vt:i4>35</vt:i4>
      </vt:variant>
      <vt:variant>
        <vt:i4>0</vt:i4>
      </vt:variant>
      <vt:variant>
        <vt:i4>5</vt:i4>
      </vt:variant>
      <vt:variant>
        <vt:lpwstr/>
      </vt:variant>
      <vt:variant>
        <vt:lpwstr>_Toc190341454</vt:lpwstr>
      </vt:variant>
      <vt:variant>
        <vt:i4>1638449</vt:i4>
      </vt:variant>
      <vt:variant>
        <vt:i4>29</vt:i4>
      </vt:variant>
      <vt:variant>
        <vt:i4>0</vt:i4>
      </vt:variant>
      <vt:variant>
        <vt:i4>5</vt:i4>
      </vt:variant>
      <vt:variant>
        <vt:lpwstr/>
      </vt:variant>
      <vt:variant>
        <vt:lpwstr>_Toc190341453</vt:lpwstr>
      </vt:variant>
      <vt:variant>
        <vt:i4>1638449</vt:i4>
      </vt:variant>
      <vt:variant>
        <vt:i4>23</vt:i4>
      </vt:variant>
      <vt:variant>
        <vt:i4>0</vt:i4>
      </vt:variant>
      <vt:variant>
        <vt:i4>5</vt:i4>
      </vt:variant>
      <vt:variant>
        <vt:lpwstr/>
      </vt:variant>
      <vt:variant>
        <vt:lpwstr>_Toc190341452</vt:lpwstr>
      </vt:variant>
      <vt:variant>
        <vt:i4>1638449</vt:i4>
      </vt:variant>
      <vt:variant>
        <vt:i4>17</vt:i4>
      </vt:variant>
      <vt:variant>
        <vt:i4>0</vt:i4>
      </vt:variant>
      <vt:variant>
        <vt:i4>5</vt:i4>
      </vt:variant>
      <vt:variant>
        <vt:lpwstr/>
      </vt:variant>
      <vt:variant>
        <vt:lpwstr>_Toc190341451</vt:lpwstr>
      </vt:variant>
      <vt:variant>
        <vt:i4>1638449</vt:i4>
      </vt:variant>
      <vt:variant>
        <vt:i4>11</vt:i4>
      </vt:variant>
      <vt:variant>
        <vt:i4>0</vt:i4>
      </vt:variant>
      <vt:variant>
        <vt:i4>5</vt:i4>
      </vt:variant>
      <vt:variant>
        <vt:lpwstr/>
      </vt:variant>
      <vt:variant>
        <vt:lpwstr>_Toc190341450</vt:lpwstr>
      </vt:variant>
      <vt:variant>
        <vt:i4>1572913</vt:i4>
      </vt:variant>
      <vt:variant>
        <vt:i4>5</vt:i4>
      </vt:variant>
      <vt:variant>
        <vt:i4>0</vt:i4>
      </vt:variant>
      <vt:variant>
        <vt:i4>5</vt:i4>
      </vt:variant>
      <vt:variant>
        <vt:lpwstr/>
      </vt:variant>
      <vt:variant>
        <vt:lpwstr>_Toc190341449</vt:lpwstr>
      </vt:variant>
      <vt:variant>
        <vt:i4>4128811</vt:i4>
      </vt:variant>
      <vt:variant>
        <vt:i4>0</vt:i4>
      </vt:variant>
      <vt:variant>
        <vt:i4>0</vt:i4>
      </vt:variant>
      <vt:variant>
        <vt:i4>5</vt:i4>
      </vt:variant>
      <vt:variant>
        <vt:lpwstr>https://eonos.sharepoint.com/:w:/r/sites/ARCHIVNkupIndirect/Shared Documents/General/Digital Technologies (IT)/V%C3%BDb%C4%9Brov%C3%A1 %C5%99%C3%ADzen%C3%AD/V%C5%98 prob%C3%ADhaj%C3%ADc%C3%AD/Ve%C5%99ejn%C3%A1 zak%C3%A1zka Telekomunika%C4%8Dn%C3%AD slu%C5%BEby/Smlouvy/Archiv/2023/P%C5%99%C3%ADloha %C4%8D. 5.2 RD - Opr%C3%A1vn%C4%9Bn%C3%A9 osoby_rev20231205.docx?d=wc91b555a43854203a775b6042495fb29&amp;csf=1&amp;web=1&amp;e=FlRsNN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2021-05-09T05:06:00Z</cp:lastPrinted>
  <dcterms:created xsi:type="dcterms:W3CDTF">2023-03-02T12:38:00Z</dcterms:created>
  <dcterms:modified xsi:type="dcterms:W3CDTF">2025-03-17T02:32:00Z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MSIP_Label_42f063bf-ce3a-473c-8609-3866002c85b0_Enabled">
    <vt:lpwstr>true</vt:lpwstr>
  </property>
  <property fmtid="{D5CDD505-2E9C-101B-9397-08002B2CF9AE}" pid="4" name="MSIP_Label_42f063bf-ce3a-473c-8609-3866002c85b0_SetDate">
    <vt:lpwstr>2022-09-03T18:47:11Z</vt:lpwstr>
  </property>
  <property fmtid="{D5CDD505-2E9C-101B-9397-08002B2CF9AE}" pid="5" name="MSIP_Label_42f063bf-ce3a-473c-8609-3866002c85b0_Method">
    <vt:lpwstr>Standard</vt:lpwstr>
  </property>
  <property fmtid="{D5CDD505-2E9C-101B-9397-08002B2CF9AE}" pid="6" name="MSIP_Label_42f063bf-ce3a-473c-8609-3866002c85b0_Name">
    <vt:lpwstr>Internal - Unencrypted</vt:lpwstr>
  </property>
  <property fmtid="{D5CDD505-2E9C-101B-9397-08002B2CF9AE}" pid="7" name="MSIP_Label_42f063bf-ce3a-473c-8609-3866002c85b0_SiteId">
    <vt:lpwstr>b914a242-e718-443b-a47c-6b4c649d8c0a</vt:lpwstr>
  </property>
  <property fmtid="{D5CDD505-2E9C-101B-9397-08002B2CF9AE}" pid="8" name="MSIP_Label_42f063bf-ce3a-473c-8609-3866002c85b0_ActionId">
    <vt:lpwstr>e0e76775-0f5f-4509-a646-40c80580b313</vt:lpwstr>
  </property>
  <property fmtid="{D5CDD505-2E9C-101B-9397-08002B2CF9AE}" pid="9" name="MSIP_Label_42f063bf-ce3a-473c-8609-3866002c85b0_ContentBits">
    <vt:lpwstr>0</vt:lpwstr>
  </property>
  <property fmtid="{D5CDD505-2E9C-101B-9397-08002B2CF9AE}" pid="10" name="MediaServiceImageTags">
    <vt:lpwstr/>
  </property>
</Properties>
</file>