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FABE" w14:textId="7D1DE3FD" w:rsidR="00594738" w:rsidRDefault="00594738" w:rsidP="00D2206B">
      <w:pPr>
        <w:spacing w:line="280" w:lineRule="atLeast"/>
        <w:jc w:val="center"/>
        <w:rPr>
          <w:rFonts w:cs="Arial"/>
          <w:b/>
          <w:sz w:val="36"/>
          <w:szCs w:val="36"/>
        </w:rPr>
      </w:pPr>
      <w:r w:rsidRPr="004A5CC2">
        <w:rPr>
          <w:rFonts w:cs="Arial"/>
          <w:b/>
          <w:noProof/>
          <w:sz w:val="36"/>
          <w:szCs w:val="36"/>
        </w:rPr>
        <w:drawing>
          <wp:inline distT="0" distB="0" distL="0" distR="0" wp14:anchorId="7EC04ED4" wp14:editId="329D06D7">
            <wp:extent cx="3279600" cy="687600"/>
            <wp:effectExtent l="0" t="0" r="0" b="0"/>
            <wp:docPr id="1240490522" name="Obrázek 2" descr="Obsah obrázku text, Písmo, Elektricky modrá,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90522" name="Obrázek 2" descr="Obsah obrázku text, Písmo, Elektricky modrá, symbol&#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9600" cy="687600"/>
                    </a:xfrm>
                    <a:prstGeom prst="rect">
                      <a:avLst/>
                    </a:prstGeom>
                    <a:noFill/>
                    <a:ln>
                      <a:noFill/>
                    </a:ln>
                  </pic:spPr>
                </pic:pic>
              </a:graphicData>
            </a:graphic>
          </wp:inline>
        </w:drawing>
      </w:r>
    </w:p>
    <w:p w14:paraId="7311635D" w14:textId="77777777" w:rsidR="00594738" w:rsidRDefault="00594738" w:rsidP="00D2206B">
      <w:pPr>
        <w:spacing w:line="280" w:lineRule="atLeast"/>
        <w:jc w:val="center"/>
        <w:rPr>
          <w:rFonts w:cs="Arial"/>
          <w:b/>
          <w:sz w:val="36"/>
          <w:szCs w:val="36"/>
        </w:rPr>
      </w:pPr>
    </w:p>
    <w:p w14:paraId="5FFB9952" w14:textId="7FB237BE" w:rsidR="00327D7B" w:rsidRPr="00DA2C52" w:rsidRDefault="008C5234" w:rsidP="00D2206B">
      <w:pPr>
        <w:spacing w:line="280" w:lineRule="atLeast"/>
        <w:jc w:val="center"/>
        <w:rPr>
          <w:rFonts w:cs="Arial"/>
          <w:b/>
          <w:sz w:val="36"/>
          <w:szCs w:val="36"/>
        </w:rPr>
      </w:pPr>
      <w:r>
        <w:rPr>
          <w:rFonts w:cs="Arial"/>
          <w:b/>
          <w:sz w:val="36"/>
          <w:szCs w:val="36"/>
        </w:rPr>
        <w:t>RÁMCOVÁ DOHODA</w:t>
      </w:r>
    </w:p>
    <w:p w14:paraId="5FFB9953" w14:textId="77777777" w:rsidR="00327D7B" w:rsidRPr="00DA2C52" w:rsidRDefault="00327D7B" w:rsidP="00060B31">
      <w:pPr>
        <w:spacing w:line="280" w:lineRule="atLeast"/>
        <w:jc w:val="center"/>
        <w:rPr>
          <w:rFonts w:cs="Arial"/>
          <w:b/>
          <w:szCs w:val="20"/>
        </w:rPr>
      </w:pPr>
      <w:r w:rsidRPr="003D106C">
        <w:rPr>
          <w:rFonts w:cs="Arial"/>
          <w:szCs w:val="20"/>
        </w:rPr>
        <w:t>(dále jen</w:t>
      </w:r>
      <w:r w:rsidRPr="00DA2C52">
        <w:rPr>
          <w:rFonts w:cs="Arial"/>
          <w:b/>
          <w:szCs w:val="20"/>
        </w:rPr>
        <w:t xml:space="preserve"> „smlouva“</w:t>
      </w:r>
      <w:r w:rsidRPr="003D106C">
        <w:rPr>
          <w:rFonts w:cs="Arial"/>
          <w:szCs w:val="20"/>
        </w:rPr>
        <w:t>)</w:t>
      </w:r>
    </w:p>
    <w:p w14:paraId="5FFB9955" w14:textId="77777777" w:rsidR="00327D7B" w:rsidRPr="00DA2C52" w:rsidRDefault="00327D7B" w:rsidP="00060B31">
      <w:pPr>
        <w:spacing w:line="280" w:lineRule="atLeast"/>
        <w:rPr>
          <w:rFonts w:cs="Arial"/>
          <w:szCs w:val="20"/>
        </w:rPr>
      </w:pPr>
    </w:p>
    <w:p w14:paraId="5FFB9956" w14:textId="77777777" w:rsidR="00327D7B" w:rsidRPr="00DA2C52" w:rsidRDefault="00327D7B" w:rsidP="00060B31">
      <w:pPr>
        <w:spacing w:line="280" w:lineRule="atLeast"/>
        <w:jc w:val="center"/>
        <w:rPr>
          <w:rFonts w:cs="Arial"/>
          <w:b/>
          <w:szCs w:val="20"/>
        </w:rPr>
      </w:pPr>
      <w:r w:rsidRPr="00DA2C52">
        <w:rPr>
          <w:rFonts w:cs="Arial"/>
          <w:b/>
          <w:szCs w:val="20"/>
        </w:rPr>
        <w:t>Smluvní strany</w:t>
      </w:r>
    </w:p>
    <w:p w14:paraId="0634FD2D" w14:textId="77777777" w:rsidR="00D2206B" w:rsidRDefault="00D2206B" w:rsidP="00060B31">
      <w:pPr>
        <w:spacing w:line="280" w:lineRule="atLeast"/>
        <w:rPr>
          <w:rFonts w:cs="Arial"/>
          <w:b/>
          <w:szCs w:val="20"/>
        </w:rPr>
      </w:pPr>
    </w:p>
    <w:p w14:paraId="5FFB9958" w14:textId="7D5EC599" w:rsidR="00327D7B" w:rsidRDefault="00742A8A" w:rsidP="00060B31">
      <w:pPr>
        <w:spacing w:line="280" w:lineRule="atLeast"/>
        <w:rPr>
          <w:rFonts w:cs="Arial"/>
          <w:b/>
          <w:szCs w:val="20"/>
        </w:rPr>
      </w:pPr>
      <w:r>
        <w:rPr>
          <w:rFonts w:cs="Arial"/>
          <w:b/>
          <w:szCs w:val="20"/>
        </w:rPr>
        <w:t>Kupující</w:t>
      </w:r>
      <w:r w:rsidR="00327D7B" w:rsidRPr="00DA2C52">
        <w:rPr>
          <w:rFonts w:cs="Arial"/>
          <w:b/>
          <w:szCs w:val="20"/>
        </w:rPr>
        <w:t>:</w:t>
      </w:r>
    </w:p>
    <w:p w14:paraId="4E7951F5" w14:textId="77777777" w:rsidR="002B1F28" w:rsidRPr="00DA2C52" w:rsidRDefault="002B1F28" w:rsidP="00060B31">
      <w:pPr>
        <w:spacing w:line="280" w:lineRule="atLeast"/>
        <w:rPr>
          <w:rFonts w:cs="Arial"/>
          <w:b/>
          <w:szCs w:val="20"/>
        </w:rPr>
      </w:pPr>
    </w:p>
    <w:p w14:paraId="7F33993B" w14:textId="77777777" w:rsidR="002B1F28" w:rsidRPr="00383A19" w:rsidRDefault="002B1F28" w:rsidP="002B1F28">
      <w:pPr>
        <w:pStyle w:val="RLdajeosmluvnstran"/>
        <w:jc w:val="left"/>
        <w:rPr>
          <w:rFonts w:ascii="Arial" w:hAnsi="Arial" w:cs="Arial"/>
          <w:b/>
          <w:sz w:val="20"/>
          <w:szCs w:val="20"/>
          <w:lang w:eastAsia="cs-CZ"/>
        </w:rPr>
      </w:pPr>
      <w:proofErr w:type="gramStart"/>
      <w:r w:rsidRPr="00383A19">
        <w:rPr>
          <w:rFonts w:ascii="Arial" w:hAnsi="Arial" w:cs="Arial"/>
          <w:b/>
          <w:sz w:val="20"/>
          <w:szCs w:val="20"/>
          <w:lang w:eastAsia="cs-CZ"/>
        </w:rPr>
        <w:t>EG.D</w:t>
      </w:r>
      <w:proofErr w:type="gramEnd"/>
      <w:r w:rsidRPr="00383A19">
        <w:rPr>
          <w:rFonts w:ascii="Arial" w:hAnsi="Arial" w:cs="Arial"/>
          <w:b/>
          <w:sz w:val="20"/>
          <w:szCs w:val="20"/>
          <w:lang w:eastAsia="cs-CZ"/>
        </w:rPr>
        <w:t xml:space="preserve">, s.r.o. </w:t>
      </w:r>
    </w:p>
    <w:p w14:paraId="798A75D9" w14:textId="77777777" w:rsidR="002B1F28" w:rsidRPr="00383A19" w:rsidRDefault="002B1F28" w:rsidP="002B1F28">
      <w:pPr>
        <w:pStyle w:val="RLdajeosmluvnstran"/>
        <w:spacing w:after="0"/>
        <w:jc w:val="left"/>
        <w:rPr>
          <w:rFonts w:ascii="Arial" w:hAnsi="Arial" w:cs="Arial"/>
          <w:sz w:val="20"/>
          <w:szCs w:val="20"/>
        </w:rPr>
      </w:pPr>
      <w:r w:rsidRPr="00383A19">
        <w:rPr>
          <w:rFonts w:ascii="Arial" w:hAnsi="Arial" w:cs="Arial"/>
          <w:sz w:val="20"/>
          <w:szCs w:val="20"/>
        </w:rPr>
        <w:t>Se sídlem: Lidická 1873/36, Černá Pole, 602 00 Brno</w:t>
      </w:r>
    </w:p>
    <w:p w14:paraId="4FD80B21" w14:textId="1698ED72" w:rsidR="002B1F28" w:rsidRPr="00383A19" w:rsidRDefault="002B1F28" w:rsidP="002B1F28">
      <w:pPr>
        <w:pStyle w:val="RLdajeosmluvnstran"/>
        <w:spacing w:after="0"/>
        <w:jc w:val="left"/>
        <w:rPr>
          <w:rFonts w:ascii="Arial" w:hAnsi="Arial" w:cs="Arial"/>
          <w:sz w:val="20"/>
          <w:szCs w:val="20"/>
        </w:rPr>
      </w:pPr>
      <w:r w:rsidRPr="00383A19">
        <w:rPr>
          <w:rFonts w:ascii="Arial" w:hAnsi="Arial" w:cs="Arial"/>
          <w:sz w:val="20"/>
          <w:szCs w:val="20"/>
        </w:rPr>
        <w:t>Zastoupená: Ing. Pavlem Čadou, Ph.D. a Ing. Václavem Hrachem, Ph.D., jednatel</w:t>
      </w:r>
      <w:r w:rsidR="004F0349">
        <w:rPr>
          <w:rFonts w:ascii="Arial" w:hAnsi="Arial" w:cs="Arial"/>
          <w:sz w:val="20"/>
          <w:szCs w:val="20"/>
        </w:rPr>
        <w:t>i</w:t>
      </w:r>
    </w:p>
    <w:p w14:paraId="2E2FD039" w14:textId="77777777" w:rsidR="002B1F28" w:rsidRPr="00383A19" w:rsidRDefault="002B1F28" w:rsidP="002B1F28">
      <w:pPr>
        <w:pStyle w:val="RLdajeosmluvnstran"/>
        <w:spacing w:after="0"/>
        <w:jc w:val="left"/>
        <w:rPr>
          <w:rFonts w:ascii="Arial" w:hAnsi="Arial" w:cs="Arial"/>
          <w:sz w:val="20"/>
          <w:szCs w:val="20"/>
        </w:rPr>
      </w:pPr>
      <w:r w:rsidRPr="00383A19">
        <w:rPr>
          <w:rFonts w:ascii="Arial" w:hAnsi="Arial" w:cs="Arial"/>
          <w:sz w:val="20"/>
          <w:szCs w:val="20"/>
        </w:rPr>
        <w:t>IČO: 21055050</w:t>
      </w:r>
    </w:p>
    <w:p w14:paraId="7B53EF5F" w14:textId="77777777" w:rsidR="002B1F28" w:rsidRPr="00383A19" w:rsidRDefault="002B1F28" w:rsidP="002B1F28">
      <w:pPr>
        <w:pStyle w:val="RLdajeosmluvnstran"/>
        <w:spacing w:after="0"/>
        <w:jc w:val="left"/>
        <w:rPr>
          <w:rFonts w:ascii="Arial" w:hAnsi="Arial" w:cs="Arial"/>
          <w:b/>
          <w:bCs/>
          <w:sz w:val="20"/>
          <w:szCs w:val="20"/>
        </w:rPr>
      </w:pPr>
      <w:r w:rsidRPr="00383A19">
        <w:rPr>
          <w:rFonts w:ascii="Arial" w:hAnsi="Arial" w:cs="Arial"/>
          <w:sz w:val="20"/>
          <w:szCs w:val="20"/>
        </w:rPr>
        <w:t>DIČ: CZ21055050</w:t>
      </w:r>
      <w:r w:rsidRPr="00383A19">
        <w:rPr>
          <w:rFonts w:ascii="Arial" w:hAnsi="Arial" w:cs="Arial"/>
          <w:b/>
          <w:bCs/>
          <w:sz w:val="20"/>
          <w:szCs w:val="20"/>
        </w:rPr>
        <w:t> </w:t>
      </w:r>
    </w:p>
    <w:p w14:paraId="5E131974" w14:textId="77777777" w:rsidR="002B1F28" w:rsidRPr="00383A19" w:rsidRDefault="002B1F28" w:rsidP="002B1F28">
      <w:pPr>
        <w:pStyle w:val="RLdajeosmluvnstran"/>
        <w:spacing w:after="0"/>
        <w:jc w:val="left"/>
        <w:rPr>
          <w:rFonts w:ascii="Arial" w:hAnsi="Arial" w:cs="Arial"/>
          <w:sz w:val="20"/>
          <w:szCs w:val="20"/>
        </w:rPr>
      </w:pPr>
      <w:r w:rsidRPr="00383A19">
        <w:rPr>
          <w:rFonts w:ascii="Arial" w:hAnsi="Arial" w:cs="Arial"/>
          <w:sz w:val="20"/>
          <w:szCs w:val="20"/>
        </w:rPr>
        <w:t>Zapsaná v obchodním rejstříku vedeném Krajským soudem v Brně, oddíl C, vložka 142374</w:t>
      </w:r>
    </w:p>
    <w:p w14:paraId="1DC4606B" w14:textId="77777777" w:rsidR="002B1F28" w:rsidRPr="00383A19" w:rsidRDefault="002B1F28" w:rsidP="002B1F28">
      <w:pPr>
        <w:pStyle w:val="RLdajeosmluvnstran"/>
        <w:spacing w:after="0"/>
        <w:jc w:val="left"/>
        <w:rPr>
          <w:rFonts w:ascii="Arial" w:hAnsi="Arial" w:cs="Arial"/>
          <w:sz w:val="20"/>
          <w:szCs w:val="20"/>
        </w:rPr>
      </w:pPr>
      <w:r w:rsidRPr="00383A19">
        <w:rPr>
          <w:rFonts w:ascii="Arial" w:hAnsi="Arial" w:cs="Arial"/>
          <w:sz w:val="20"/>
          <w:szCs w:val="20"/>
        </w:rPr>
        <w:t xml:space="preserve">bank. spojení: </w:t>
      </w:r>
      <w:r w:rsidRPr="00BB2A46">
        <w:rPr>
          <w:rFonts w:ascii="Arial" w:hAnsi="Arial" w:cs="Arial"/>
          <w:sz w:val="20"/>
          <w:szCs w:val="20"/>
        </w:rPr>
        <w:t>27-9426120297/0100</w:t>
      </w:r>
      <w:r w:rsidRPr="00383A19">
        <w:rPr>
          <w:rFonts w:ascii="Arial" w:hAnsi="Arial" w:cs="Arial"/>
          <w:sz w:val="20"/>
          <w:szCs w:val="20"/>
        </w:rPr>
        <w:t>, Komerční banka a.s.</w:t>
      </w:r>
    </w:p>
    <w:p w14:paraId="11B3A438" w14:textId="77777777" w:rsidR="002B1F28" w:rsidRDefault="002B1F28" w:rsidP="002B1F28">
      <w:pPr>
        <w:spacing w:line="280" w:lineRule="atLeast"/>
        <w:rPr>
          <w:bCs/>
          <w:szCs w:val="20"/>
        </w:rPr>
      </w:pPr>
    </w:p>
    <w:p w14:paraId="33AFA66D" w14:textId="77777777" w:rsidR="002B1F28" w:rsidRDefault="002B1F28" w:rsidP="002B1F28">
      <w:pPr>
        <w:spacing w:line="280" w:lineRule="atLeast"/>
        <w:rPr>
          <w:bCs/>
          <w:szCs w:val="20"/>
        </w:rPr>
      </w:pPr>
    </w:p>
    <w:p w14:paraId="74907245" w14:textId="77777777" w:rsidR="002B1F28" w:rsidRPr="0065209F" w:rsidRDefault="002B1F28" w:rsidP="002B1F28">
      <w:pPr>
        <w:spacing w:line="280" w:lineRule="atLeast"/>
      </w:pPr>
      <w:r w:rsidRPr="0065209F">
        <w:rPr>
          <w:bCs/>
          <w:szCs w:val="20"/>
        </w:rPr>
        <w:t xml:space="preserve">kontaktní osoba centrálního skladu Brno: </w:t>
      </w:r>
      <w:r>
        <w:rPr>
          <w:szCs w:val="20"/>
        </w:rPr>
        <w:t>Vladimíra Drlíková</w:t>
      </w:r>
    </w:p>
    <w:p w14:paraId="647CB6A1" w14:textId="77777777" w:rsidR="002B1F28" w:rsidRPr="0065209F" w:rsidRDefault="002B1F28" w:rsidP="002B1F28">
      <w:pPr>
        <w:spacing w:line="280" w:lineRule="atLeast"/>
      </w:pPr>
      <w:r w:rsidRPr="0065209F">
        <w:t xml:space="preserve">tel. č.: </w:t>
      </w:r>
      <w:r>
        <w:rPr>
          <w:szCs w:val="20"/>
        </w:rPr>
        <w:t>+420 </w:t>
      </w:r>
      <w:r w:rsidRPr="00CF01D7">
        <w:t>704</w:t>
      </w:r>
      <w:r>
        <w:t> </w:t>
      </w:r>
      <w:r w:rsidRPr="00CF01D7">
        <w:t>986</w:t>
      </w:r>
      <w:r>
        <w:t xml:space="preserve"> </w:t>
      </w:r>
      <w:r w:rsidRPr="00CF01D7">
        <w:t>293</w:t>
      </w:r>
    </w:p>
    <w:p w14:paraId="1F77182E" w14:textId="77777777" w:rsidR="002B1F28" w:rsidRPr="0065209F" w:rsidRDefault="002B1F28" w:rsidP="002B1F28">
      <w:pPr>
        <w:spacing w:line="280" w:lineRule="atLeast"/>
        <w:rPr>
          <w:bCs/>
          <w:szCs w:val="20"/>
        </w:rPr>
      </w:pPr>
      <w:r w:rsidRPr="0065209F">
        <w:t xml:space="preserve">email: </w:t>
      </w:r>
      <w:r>
        <w:rPr>
          <w:rStyle w:val="Hypertextovodkaz"/>
        </w:rPr>
        <w:t>vladimira.drlikova</w:t>
      </w:r>
      <w:r w:rsidRPr="002E72E1">
        <w:rPr>
          <w:rStyle w:val="Hypertextovodkaz"/>
        </w:rPr>
        <w:t>@egd.cz</w:t>
      </w:r>
    </w:p>
    <w:p w14:paraId="36E76072" w14:textId="77777777" w:rsidR="002B1F28" w:rsidRPr="0065209F" w:rsidRDefault="002B1F28" w:rsidP="002B1F28">
      <w:pPr>
        <w:spacing w:line="280" w:lineRule="atLeast"/>
        <w:rPr>
          <w:bCs/>
          <w:szCs w:val="20"/>
        </w:rPr>
      </w:pPr>
    </w:p>
    <w:p w14:paraId="656BD70B" w14:textId="77777777" w:rsidR="002B1F28" w:rsidRPr="0065209F" w:rsidRDefault="002B1F28" w:rsidP="002B1F28">
      <w:pPr>
        <w:spacing w:line="280" w:lineRule="atLeast"/>
        <w:rPr>
          <w:bCs/>
          <w:szCs w:val="20"/>
        </w:rPr>
      </w:pPr>
      <w:r w:rsidRPr="0065209F">
        <w:rPr>
          <w:bCs/>
          <w:szCs w:val="20"/>
        </w:rPr>
        <w:t xml:space="preserve">kontaktní osoba centrálního skladu České Budějovice: </w:t>
      </w:r>
      <w:r w:rsidRPr="00DC7DEE">
        <w:rPr>
          <w:szCs w:val="20"/>
        </w:rPr>
        <w:t>Josef Novák</w:t>
      </w:r>
    </w:p>
    <w:p w14:paraId="7525B4D5" w14:textId="77777777" w:rsidR="002B1F28" w:rsidRPr="0065209F" w:rsidRDefault="002B1F28" w:rsidP="002B1F28">
      <w:pPr>
        <w:spacing w:line="280" w:lineRule="atLeast"/>
      </w:pPr>
      <w:r w:rsidRPr="0065209F">
        <w:rPr>
          <w:bCs/>
          <w:szCs w:val="20"/>
        </w:rPr>
        <w:t xml:space="preserve">tel. č.: </w:t>
      </w:r>
      <w:r>
        <w:rPr>
          <w:szCs w:val="20"/>
        </w:rPr>
        <w:t>+</w:t>
      </w:r>
      <w:r w:rsidRPr="00DC7DEE">
        <w:rPr>
          <w:szCs w:val="20"/>
        </w:rPr>
        <w:t>420 705 858 499</w:t>
      </w:r>
    </w:p>
    <w:p w14:paraId="4297488A" w14:textId="77777777" w:rsidR="002B1F28" w:rsidRPr="002C10DE" w:rsidRDefault="002B1F28" w:rsidP="002B1F28">
      <w:pPr>
        <w:spacing w:line="280" w:lineRule="atLeast"/>
      </w:pPr>
      <w:r w:rsidRPr="0065209F">
        <w:t>email:</w:t>
      </w:r>
      <w:r>
        <w:t xml:space="preserve"> </w:t>
      </w:r>
      <w:hyperlink r:id="rId9" w:history="1">
        <w:r w:rsidRPr="00183D34">
          <w:rPr>
            <w:rStyle w:val="Hypertextovodkaz"/>
          </w:rPr>
          <w:t>josef.novak@egd.cz</w:t>
        </w:r>
      </w:hyperlink>
    </w:p>
    <w:p w14:paraId="5FFB9961" w14:textId="7F1B6B0A" w:rsidR="00145F4C" w:rsidRPr="00DA2C52" w:rsidRDefault="00327D7B" w:rsidP="0065209F">
      <w:pPr>
        <w:tabs>
          <w:tab w:val="left" w:pos="2160"/>
        </w:tabs>
        <w:spacing w:line="280" w:lineRule="atLeast"/>
        <w:rPr>
          <w:b/>
          <w:bCs/>
          <w:szCs w:val="20"/>
        </w:rPr>
      </w:pPr>
      <w:r w:rsidRPr="00DA2C52">
        <w:rPr>
          <w:szCs w:val="20"/>
        </w:rPr>
        <w:tab/>
      </w:r>
    </w:p>
    <w:p w14:paraId="5FFB9962" w14:textId="056C43D9" w:rsidR="00327D7B" w:rsidRPr="00DA2C52" w:rsidRDefault="00327D7B" w:rsidP="00060B31">
      <w:pPr>
        <w:spacing w:line="280" w:lineRule="atLeast"/>
        <w:rPr>
          <w:szCs w:val="20"/>
        </w:rPr>
      </w:pPr>
      <w:r w:rsidRPr="00DA2C52">
        <w:rPr>
          <w:szCs w:val="20"/>
        </w:rPr>
        <w:t xml:space="preserve">(dále jen </w:t>
      </w:r>
      <w:r w:rsidRPr="00DA2C52">
        <w:rPr>
          <w:b/>
          <w:szCs w:val="20"/>
        </w:rPr>
        <w:t>”</w:t>
      </w:r>
      <w:r w:rsidR="00742A8A">
        <w:rPr>
          <w:b/>
          <w:szCs w:val="20"/>
        </w:rPr>
        <w:t>kupující</w:t>
      </w:r>
      <w:r w:rsidRPr="00DA2C52">
        <w:rPr>
          <w:b/>
          <w:szCs w:val="20"/>
        </w:rPr>
        <w:t>”</w:t>
      </w:r>
      <w:r w:rsidRPr="00DA2C52">
        <w:rPr>
          <w:szCs w:val="20"/>
        </w:rPr>
        <w:t>)</w:t>
      </w:r>
    </w:p>
    <w:p w14:paraId="5FFB9963" w14:textId="77777777" w:rsidR="00327D7B" w:rsidRPr="00DA2C52" w:rsidRDefault="00327D7B" w:rsidP="00060B31">
      <w:pPr>
        <w:spacing w:line="280" w:lineRule="atLeast"/>
        <w:rPr>
          <w:rFonts w:cs="Arial"/>
          <w:szCs w:val="20"/>
        </w:rPr>
      </w:pPr>
    </w:p>
    <w:p w14:paraId="5FFB9964" w14:textId="77777777" w:rsidR="00327D7B" w:rsidRPr="00DA2C52" w:rsidRDefault="00327D7B" w:rsidP="00060B31">
      <w:pPr>
        <w:spacing w:line="280" w:lineRule="atLeast"/>
        <w:rPr>
          <w:rFonts w:cs="Arial"/>
          <w:szCs w:val="20"/>
        </w:rPr>
      </w:pPr>
      <w:r w:rsidRPr="00DA2C52">
        <w:rPr>
          <w:rFonts w:cs="Arial"/>
          <w:szCs w:val="20"/>
        </w:rPr>
        <w:t>a</w:t>
      </w:r>
    </w:p>
    <w:p w14:paraId="5FFB9965" w14:textId="77777777" w:rsidR="00327D7B" w:rsidRPr="00DA2C52" w:rsidRDefault="00327D7B" w:rsidP="00060B31">
      <w:pPr>
        <w:spacing w:line="280" w:lineRule="atLeast"/>
        <w:rPr>
          <w:rFonts w:cs="Arial"/>
          <w:szCs w:val="20"/>
        </w:rPr>
      </w:pPr>
    </w:p>
    <w:p w14:paraId="5FFB9966" w14:textId="77777777" w:rsidR="00060B31" w:rsidRPr="00DA2C52" w:rsidRDefault="00742A8A" w:rsidP="00060B31">
      <w:pPr>
        <w:spacing w:line="280" w:lineRule="atLeast"/>
        <w:rPr>
          <w:rFonts w:cs="Arial"/>
          <w:b/>
          <w:szCs w:val="20"/>
        </w:rPr>
      </w:pPr>
      <w:r>
        <w:rPr>
          <w:rFonts w:cs="Arial"/>
          <w:b/>
          <w:szCs w:val="20"/>
        </w:rPr>
        <w:t>Prodávající</w:t>
      </w:r>
      <w:r w:rsidR="00060B31" w:rsidRPr="00DA2C52">
        <w:rPr>
          <w:rFonts w:cs="Arial"/>
          <w:b/>
          <w:szCs w:val="20"/>
        </w:rPr>
        <w:t>:</w:t>
      </w:r>
    </w:p>
    <w:p w14:paraId="5FFB9967" w14:textId="5182A431" w:rsidR="00327D7B" w:rsidRPr="00432DC3" w:rsidRDefault="00327D7B" w:rsidP="00060B31">
      <w:pPr>
        <w:spacing w:line="280" w:lineRule="atLeast"/>
        <w:rPr>
          <w:b/>
          <w:szCs w:val="20"/>
          <w:highlight w:val="green"/>
        </w:rPr>
      </w:pPr>
      <w:r w:rsidRPr="00432DC3">
        <w:rPr>
          <w:rStyle w:val="platne1"/>
          <w:b/>
          <w:szCs w:val="20"/>
          <w:highlight w:val="green"/>
        </w:rPr>
        <w:t xml:space="preserve">doplní </w:t>
      </w:r>
      <w:r w:rsidR="00774D53">
        <w:rPr>
          <w:rStyle w:val="platne1"/>
          <w:b/>
          <w:szCs w:val="20"/>
          <w:highlight w:val="green"/>
        </w:rPr>
        <w:t>účastník</w:t>
      </w:r>
    </w:p>
    <w:p w14:paraId="5FFB9968" w14:textId="77777777" w:rsidR="00327D7B" w:rsidRPr="00DA2C52" w:rsidRDefault="00327D7B" w:rsidP="00060B31">
      <w:pPr>
        <w:spacing w:line="280" w:lineRule="atLeast"/>
        <w:jc w:val="both"/>
        <w:rPr>
          <w:szCs w:val="20"/>
        </w:rPr>
      </w:pPr>
      <w:r w:rsidRPr="00DA2C52">
        <w:rPr>
          <w:szCs w:val="20"/>
        </w:rPr>
        <w:tab/>
      </w:r>
    </w:p>
    <w:p w14:paraId="5FFB9969" w14:textId="1D2E09FD" w:rsidR="00327D7B" w:rsidRPr="00DA2C52" w:rsidRDefault="007542F5" w:rsidP="00060B31">
      <w:pPr>
        <w:spacing w:line="280" w:lineRule="atLeast"/>
        <w:rPr>
          <w:szCs w:val="20"/>
        </w:rPr>
      </w:pPr>
      <w:r w:rsidRPr="00DA2C52">
        <w:rPr>
          <w:szCs w:val="20"/>
        </w:rPr>
        <w:t>Se sídlem</w:t>
      </w:r>
      <w:r w:rsidR="00327D7B" w:rsidRPr="00DA2C52">
        <w:rPr>
          <w:szCs w:val="20"/>
        </w:rPr>
        <w:t xml:space="preserve">: </w:t>
      </w:r>
      <w:r w:rsidR="00327D7B" w:rsidRPr="00432DC3">
        <w:rPr>
          <w:szCs w:val="20"/>
          <w:highlight w:val="green"/>
        </w:rPr>
        <w:t>dopln</w:t>
      </w:r>
      <w:r w:rsidR="00327D7B" w:rsidRPr="00774D53">
        <w:rPr>
          <w:szCs w:val="20"/>
          <w:highlight w:val="green"/>
        </w:rPr>
        <w:t xml:space="preserve">í </w:t>
      </w:r>
      <w:r w:rsidR="00774D53" w:rsidRPr="00774D53">
        <w:rPr>
          <w:szCs w:val="20"/>
          <w:highlight w:val="green"/>
        </w:rPr>
        <w:t>účastník</w:t>
      </w:r>
    </w:p>
    <w:p w14:paraId="5FFB996A" w14:textId="7D5291DB" w:rsidR="007542F5" w:rsidRPr="00DA2C52" w:rsidRDefault="00742A8A" w:rsidP="00060B31">
      <w:pPr>
        <w:spacing w:line="280" w:lineRule="atLeast"/>
        <w:jc w:val="both"/>
        <w:rPr>
          <w:b/>
          <w:szCs w:val="20"/>
        </w:rPr>
      </w:pPr>
      <w:r>
        <w:rPr>
          <w:szCs w:val="20"/>
        </w:rPr>
        <w:t xml:space="preserve">Zastoupená: </w:t>
      </w:r>
      <w:r w:rsidR="007542F5" w:rsidRPr="00432DC3">
        <w:rPr>
          <w:szCs w:val="20"/>
          <w:highlight w:val="green"/>
        </w:rPr>
        <w:t xml:space="preserve">doplní </w:t>
      </w:r>
      <w:r w:rsidR="00774D53" w:rsidRPr="00774D53">
        <w:rPr>
          <w:szCs w:val="20"/>
          <w:highlight w:val="green"/>
        </w:rPr>
        <w:t>účastník</w:t>
      </w:r>
    </w:p>
    <w:p w14:paraId="5FFB996B" w14:textId="52A745B9" w:rsidR="00742A8A" w:rsidRDefault="007542F5" w:rsidP="00060B31">
      <w:pPr>
        <w:spacing w:line="280" w:lineRule="atLeast"/>
        <w:rPr>
          <w:szCs w:val="20"/>
        </w:rPr>
      </w:pPr>
      <w:r w:rsidRPr="00DA2C52">
        <w:rPr>
          <w:szCs w:val="20"/>
        </w:rPr>
        <w:t>IČ</w:t>
      </w:r>
      <w:r w:rsidR="000A4E5A">
        <w:rPr>
          <w:szCs w:val="20"/>
        </w:rPr>
        <w:t>O</w:t>
      </w:r>
      <w:r w:rsidRPr="00DA2C52">
        <w:rPr>
          <w:szCs w:val="20"/>
        </w:rPr>
        <w:t xml:space="preserve">: </w:t>
      </w:r>
      <w:r w:rsidRPr="00432DC3">
        <w:rPr>
          <w:szCs w:val="20"/>
          <w:highlight w:val="green"/>
        </w:rPr>
        <w:t xml:space="preserve">doplní </w:t>
      </w:r>
      <w:r w:rsidR="00774D53" w:rsidRPr="00774D53">
        <w:rPr>
          <w:szCs w:val="20"/>
          <w:highlight w:val="green"/>
        </w:rPr>
        <w:t>účastník</w:t>
      </w:r>
    </w:p>
    <w:p w14:paraId="5FFB996C" w14:textId="5DBBC855" w:rsidR="007542F5" w:rsidRPr="00DA2C52" w:rsidRDefault="007542F5" w:rsidP="00060B31">
      <w:pPr>
        <w:spacing w:line="280" w:lineRule="atLeast"/>
        <w:rPr>
          <w:szCs w:val="20"/>
        </w:rPr>
      </w:pPr>
      <w:r w:rsidRPr="00DA2C52">
        <w:rPr>
          <w:szCs w:val="20"/>
        </w:rPr>
        <w:t xml:space="preserve">DIČ: </w:t>
      </w:r>
      <w:r w:rsidRPr="00432DC3">
        <w:rPr>
          <w:szCs w:val="20"/>
          <w:highlight w:val="green"/>
        </w:rPr>
        <w:t xml:space="preserve">doplní </w:t>
      </w:r>
      <w:r w:rsidR="00774D53" w:rsidRPr="00774D53">
        <w:rPr>
          <w:szCs w:val="20"/>
          <w:highlight w:val="green"/>
        </w:rPr>
        <w:t>účastník</w:t>
      </w:r>
    </w:p>
    <w:p w14:paraId="5FFB996D" w14:textId="6C0D4287" w:rsidR="00327D7B" w:rsidRPr="00DA2C52" w:rsidRDefault="00327D7B" w:rsidP="00060B31">
      <w:pPr>
        <w:spacing w:line="280" w:lineRule="atLeast"/>
        <w:rPr>
          <w:szCs w:val="20"/>
        </w:rPr>
      </w:pPr>
      <w:r w:rsidRPr="00DA2C52">
        <w:rPr>
          <w:szCs w:val="20"/>
        </w:rPr>
        <w:t xml:space="preserve">Zapsána v obchodním rejstříku vedeném </w:t>
      </w:r>
      <w:r w:rsidRPr="00432DC3">
        <w:rPr>
          <w:szCs w:val="20"/>
          <w:highlight w:val="green"/>
        </w:rPr>
        <w:t xml:space="preserve">doplní </w:t>
      </w:r>
      <w:r w:rsidR="00774D53" w:rsidRPr="00774D53">
        <w:rPr>
          <w:szCs w:val="20"/>
          <w:highlight w:val="green"/>
        </w:rPr>
        <w:t>účastník</w:t>
      </w:r>
      <w:r w:rsidRPr="00DA2C52">
        <w:rPr>
          <w:szCs w:val="20"/>
        </w:rPr>
        <w:t xml:space="preserve">, oddíl </w:t>
      </w:r>
      <w:r w:rsidRPr="00432DC3">
        <w:rPr>
          <w:szCs w:val="20"/>
          <w:highlight w:val="green"/>
        </w:rPr>
        <w:t xml:space="preserve">doplní </w:t>
      </w:r>
      <w:r w:rsidR="00774D53" w:rsidRPr="00774D53">
        <w:rPr>
          <w:szCs w:val="20"/>
          <w:highlight w:val="green"/>
        </w:rPr>
        <w:t>účastník</w:t>
      </w:r>
      <w:r w:rsidRPr="00DA2C52">
        <w:rPr>
          <w:szCs w:val="20"/>
        </w:rPr>
        <w:t xml:space="preserve">, vložka </w:t>
      </w:r>
      <w:r w:rsidRPr="00432DC3">
        <w:rPr>
          <w:szCs w:val="20"/>
          <w:highlight w:val="green"/>
        </w:rPr>
        <w:t xml:space="preserve">doplní </w:t>
      </w:r>
      <w:r w:rsidR="00774D53" w:rsidRPr="00774D53">
        <w:rPr>
          <w:szCs w:val="20"/>
          <w:highlight w:val="green"/>
        </w:rPr>
        <w:t>účastník</w:t>
      </w:r>
    </w:p>
    <w:p w14:paraId="5FFB996E" w14:textId="40502330" w:rsidR="00327D7B" w:rsidRPr="00DA2C52" w:rsidRDefault="00327D7B" w:rsidP="00060B31">
      <w:pPr>
        <w:spacing w:line="280" w:lineRule="atLeast"/>
        <w:jc w:val="both"/>
        <w:rPr>
          <w:szCs w:val="20"/>
        </w:rPr>
      </w:pPr>
      <w:proofErr w:type="spellStart"/>
      <w:r w:rsidRPr="00DA2C52">
        <w:rPr>
          <w:szCs w:val="20"/>
        </w:rPr>
        <w:t>č.ú</w:t>
      </w:r>
      <w:proofErr w:type="spellEnd"/>
      <w:r w:rsidRPr="00DA2C52">
        <w:rPr>
          <w:szCs w:val="20"/>
        </w:rPr>
        <w:t>.</w:t>
      </w:r>
      <w:r w:rsidR="00742A8A">
        <w:rPr>
          <w:szCs w:val="20"/>
        </w:rPr>
        <w:t xml:space="preserve">: </w:t>
      </w:r>
      <w:r w:rsidRPr="00432DC3">
        <w:rPr>
          <w:szCs w:val="20"/>
          <w:highlight w:val="green"/>
        </w:rPr>
        <w:t xml:space="preserve">doplní </w:t>
      </w:r>
      <w:r w:rsidR="00774D53" w:rsidRPr="00774D53">
        <w:rPr>
          <w:szCs w:val="20"/>
          <w:highlight w:val="green"/>
        </w:rPr>
        <w:t>účastník</w:t>
      </w:r>
    </w:p>
    <w:p w14:paraId="5FFB996F" w14:textId="5D54C523" w:rsidR="00145F4C" w:rsidRPr="00DA2C52" w:rsidRDefault="00145F4C" w:rsidP="00060B31">
      <w:pPr>
        <w:spacing w:line="280" w:lineRule="atLeast"/>
        <w:jc w:val="both"/>
        <w:rPr>
          <w:szCs w:val="20"/>
        </w:rPr>
      </w:pPr>
      <w:r w:rsidRPr="00DA2C52">
        <w:rPr>
          <w:szCs w:val="20"/>
        </w:rPr>
        <w:t>kontaktní osoba:</w:t>
      </w:r>
      <w:r w:rsidR="00742A8A">
        <w:rPr>
          <w:szCs w:val="20"/>
        </w:rPr>
        <w:t xml:space="preserve"> </w:t>
      </w:r>
      <w:r w:rsidR="00742A8A" w:rsidRPr="00432DC3">
        <w:rPr>
          <w:szCs w:val="20"/>
          <w:highlight w:val="green"/>
        </w:rPr>
        <w:t xml:space="preserve">doplní </w:t>
      </w:r>
      <w:r w:rsidR="00774D53" w:rsidRPr="00774D53">
        <w:rPr>
          <w:szCs w:val="20"/>
          <w:highlight w:val="green"/>
        </w:rPr>
        <w:t>účastník</w:t>
      </w:r>
    </w:p>
    <w:p w14:paraId="5FFB9970" w14:textId="48889687" w:rsidR="00145F4C" w:rsidRPr="00DA2C52" w:rsidRDefault="00145F4C" w:rsidP="00060B31">
      <w:pPr>
        <w:spacing w:line="280" w:lineRule="atLeast"/>
        <w:jc w:val="both"/>
        <w:rPr>
          <w:szCs w:val="20"/>
        </w:rPr>
      </w:pPr>
      <w:r w:rsidRPr="00DA2C52">
        <w:rPr>
          <w:szCs w:val="20"/>
        </w:rPr>
        <w:t>tel. č.:</w:t>
      </w:r>
      <w:r w:rsidR="00742A8A">
        <w:rPr>
          <w:szCs w:val="20"/>
        </w:rPr>
        <w:t xml:space="preserve"> +420</w:t>
      </w:r>
      <w:r w:rsidR="00742A8A" w:rsidRPr="00742A8A">
        <w:rPr>
          <w:szCs w:val="20"/>
        </w:rPr>
        <w:t xml:space="preserve"> </w:t>
      </w:r>
      <w:r w:rsidR="00742A8A" w:rsidRPr="00432DC3">
        <w:rPr>
          <w:szCs w:val="20"/>
          <w:highlight w:val="green"/>
        </w:rPr>
        <w:t xml:space="preserve">doplní </w:t>
      </w:r>
      <w:r w:rsidR="00774D53" w:rsidRPr="00774D53">
        <w:rPr>
          <w:szCs w:val="20"/>
          <w:highlight w:val="green"/>
        </w:rPr>
        <w:t>účastník</w:t>
      </w:r>
    </w:p>
    <w:p w14:paraId="5FFB9971" w14:textId="39E16B62" w:rsidR="00145F4C" w:rsidRDefault="00145F4C" w:rsidP="00060B31">
      <w:pPr>
        <w:spacing w:line="280" w:lineRule="atLeast"/>
        <w:jc w:val="both"/>
        <w:rPr>
          <w:szCs w:val="20"/>
        </w:rPr>
      </w:pPr>
      <w:r w:rsidRPr="00DA2C52">
        <w:rPr>
          <w:szCs w:val="20"/>
        </w:rPr>
        <w:t>email:</w:t>
      </w:r>
      <w:r w:rsidR="00742A8A" w:rsidRPr="00742A8A">
        <w:rPr>
          <w:szCs w:val="20"/>
        </w:rPr>
        <w:t xml:space="preserve"> </w:t>
      </w:r>
      <w:r w:rsidR="00742A8A" w:rsidRPr="00432DC3">
        <w:rPr>
          <w:szCs w:val="20"/>
          <w:highlight w:val="green"/>
        </w:rPr>
        <w:t xml:space="preserve">doplní </w:t>
      </w:r>
      <w:r w:rsidR="00774D53" w:rsidRPr="00774D53">
        <w:rPr>
          <w:szCs w:val="20"/>
          <w:highlight w:val="green"/>
        </w:rPr>
        <w:t>účastník</w:t>
      </w:r>
    </w:p>
    <w:p w14:paraId="17E165BF" w14:textId="77777777" w:rsidR="00D2206B" w:rsidRPr="00DA2C52" w:rsidRDefault="00D2206B" w:rsidP="00060B31">
      <w:pPr>
        <w:spacing w:line="280" w:lineRule="atLeast"/>
        <w:jc w:val="both"/>
        <w:rPr>
          <w:szCs w:val="20"/>
        </w:rPr>
      </w:pPr>
    </w:p>
    <w:p w14:paraId="5FFB9973" w14:textId="79C5EF68" w:rsidR="00327D7B" w:rsidRPr="00DA2C52" w:rsidRDefault="00327D7B" w:rsidP="00060B31">
      <w:pPr>
        <w:spacing w:line="280" w:lineRule="atLeast"/>
        <w:jc w:val="both"/>
        <w:rPr>
          <w:szCs w:val="20"/>
        </w:rPr>
      </w:pPr>
      <w:r w:rsidRPr="00DA2C52">
        <w:rPr>
          <w:szCs w:val="20"/>
        </w:rPr>
        <w:t xml:space="preserve">(dále jen </w:t>
      </w:r>
      <w:r w:rsidRPr="00DA2C52">
        <w:rPr>
          <w:b/>
          <w:szCs w:val="20"/>
        </w:rPr>
        <w:t>„</w:t>
      </w:r>
      <w:r w:rsidR="00742A8A">
        <w:rPr>
          <w:b/>
          <w:szCs w:val="20"/>
        </w:rPr>
        <w:t>prodávající</w:t>
      </w:r>
      <w:r w:rsidRPr="00DA2C52">
        <w:rPr>
          <w:b/>
          <w:szCs w:val="20"/>
        </w:rPr>
        <w:t>“</w:t>
      </w:r>
      <w:r w:rsidRPr="00742A8A">
        <w:rPr>
          <w:szCs w:val="20"/>
        </w:rPr>
        <w:t>)</w:t>
      </w:r>
    </w:p>
    <w:p w14:paraId="5FFB9974" w14:textId="77777777" w:rsidR="00327D7B" w:rsidRPr="00DA2C52" w:rsidRDefault="00327D7B" w:rsidP="00060B31">
      <w:pPr>
        <w:spacing w:line="280" w:lineRule="atLeast"/>
        <w:jc w:val="both"/>
        <w:rPr>
          <w:szCs w:val="22"/>
        </w:rPr>
      </w:pPr>
    </w:p>
    <w:p w14:paraId="0D0C2A16" w14:textId="77777777" w:rsidR="00D2206B" w:rsidRDefault="00D2206B" w:rsidP="00060B31">
      <w:pPr>
        <w:pStyle w:val="Zkladntext21"/>
        <w:spacing w:line="280" w:lineRule="atLeast"/>
        <w:ind w:left="0" w:firstLine="0"/>
        <w:jc w:val="both"/>
        <w:rPr>
          <w:rFonts w:ascii="Arial" w:hAnsi="Arial" w:cs="Arial"/>
          <w:sz w:val="20"/>
        </w:rPr>
      </w:pPr>
    </w:p>
    <w:p w14:paraId="5E4096CF" w14:textId="77777777" w:rsidR="00D2206B" w:rsidRDefault="00D2206B" w:rsidP="00060B31">
      <w:pPr>
        <w:pStyle w:val="Zkladntext21"/>
        <w:spacing w:line="280" w:lineRule="atLeast"/>
        <w:ind w:left="0" w:firstLine="0"/>
        <w:jc w:val="both"/>
        <w:rPr>
          <w:rFonts w:ascii="Arial" w:hAnsi="Arial" w:cs="Arial"/>
          <w:sz w:val="20"/>
        </w:rPr>
      </w:pPr>
    </w:p>
    <w:p w14:paraId="68F0CAE9" w14:textId="7A9D1686" w:rsidR="00317CF5" w:rsidRDefault="00317CF5" w:rsidP="007D0A46">
      <w:pPr>
        <w:pStyle w:val="Zkladntext21"/>
        <w:spacing w:line="280" w:lineRule="atLeast"/>
        <w:ind w:left="0" w:firstLine="0"/>
        <w:jc w:val="center"/>
        <w:rPr>
          <w:rFonts w:ascii="Arial" w:hAnsi="Arial" w:cs="Arial"/>
          <w:sz w:val="20"/>
        </w:rPr>
      </w:pPr>
    </w:p>
    <w:p w14:paraId="78A19114" w14:textId="77777777" w:rsidR="00317CF5" w:rsidRDefault="00317CF5" w:rsidP="007D0A46">
      <w:pPr>
        <w:pStyle w:val="Zkladntext21"/>
        <w:spacing w:line="280" w:lineRule="atLeast"/>
        <w:ind w:left="0" w:firstLine="0"/>
        <w:jc w:val="center"/>
        <w:rPr>
          <w:rFonts w:ascii="Arial" w:hAnsi="Arial" w:cs="Arial"/>
          <w:sz w:val="20"/>
        </w:rPr>
      </w:pPr>
    </w:p>
    <w:p w14:paraId="5FFB9975" w14:textId="78A54DAB" w:rsidR="007542F5" w:rsidRPr="00DA2C52" w:rsidRDefault="007542F5" w:rsidP="00507B0D">
      <w:pPr>
        <w:pStyle w:val="Zkladntext21"/>
        <w:spacing w:line="280" w:lineRule="atLeast"/>
        <w:ind w:left="0" w:firstLine="0"/>
        <w:jc w:val="both"/>
        <w:rPr>
          <w:rFonts w:ascii="Arial" w:hAnsi="Arial" w:cs="Arial"/>
          <w:sz w:val="20"/>
        </w:rPr>
      </w:pPr>
      <w:r w:rsidRPr="00DA2C52">
        <w:rPr>
          <w:rFonts w:ascii="Arial" w:hAnsi="Arial" w:cs="Arial"/>
          <w:sz w:val="20"/>
        </w:rPr>
        <w:t xml:space="preserve">uzavřely níže uvedeného dne, měsíce a roku v souladu s ustanovením </w:t>
      </w:r>
      <w:r w:rsidR="00EA3054">
        <w:rPr>
          <w:rFonts w:ascii="Arial" w:hAnsi="Arial" w:cs="Arial"/>
          <w:sz w:val="20"/>
        </w:rPr>
        <w:t xml:space="preserve">§ </w:t>
      </w:r>
      <w:r w:rsidR="000E5740">
        <w:rPr>
          <w:rFonts w:ascii="Arial" w:hAnsi="Arial" w:cs="Arial"/>
          <w:sz w:val="20"/>
        </w:rPr>
        <w:t>1746 odst. 2</w:t>
      </w:r>
      <w:r w:rsidRPr="00DA2C52">
        <w:rPr>
          <w:rFonts w:ascii="Arial" w:hAnsi="Arial" w:cs="Arial"/>
          <w:sz w:val="20"/>
        </w:rPr>
        <w:t xml:space="preserve"> </w:t>
      </w:r>
      <w:r w:rsidR="00DA3986" w:rsidRPr="00DA2C52">
        <w:rPr>
          <w:rFonts w:ascii="Arial" w:hAnsi="Arial" w:cs="Arial"/>
          <w:sz w:val="20"/>
        </w:rPr>
        <w:t>zák.</w:t>
      </w:r>
      <w:r w:rsidR="00DA3986">
        <w:rPr>
          <w:rFonts w:ascii="Arial" w:hAnsi="Arial" w:cs="Arial"/>
          <w:sz w:val="20"/>
        </w:rPr>
        <w:t xml:space="preserve"> </w:t>
      </w:r>
      <w:r w:rsidRPr="00DA2C52">
        <w:rPr>
          <w:rFonts w:ascii="Arial" w:hAnsi="Arial" w:cs="Arial"/>
          <w:sz w:val="20"/>
        </w:rPr>
        <w:t>č. 89/2012 Sb., občanského zákoníku</w:t>
      </w:r>
      <w:r w:rsidR="00296D71">
        <w:rPr>
          <w:rFonts w:ascii="Arial" w:hAnsi="Arial" w:cs="Arial"/>
          <w:sz w:val="20"/>
        </w:rPr>
        <w:t>, ve znění pozdějších předpisů</w:t>
      </w:r>
      <w:r w:rsidRPr="00DA2C52">
        <w:rPr>
          <w:rFonts w:ascii="Arial" w:hAnsi="Arial" w:cs="Arial"/>
          <w:sz w:val="20"/>
        </w:rPr>
        <w:t xml:space="preserve"> (dále </w:t>
      </w:r>
      <w:r w:rsidR="00012AE9">
        <w:rPr>
          <w:rFonts w:ascii="Arial" w:hAnsi="Arial" w:cs="Arial"/>
          <w:sz w:val="20"/>
        </w:rPr>
        <w:t>jen</w:t>
      </w:r>
      <w:r w:rsidRPr="00DA2C52">
        <w:rPr>
          <w:rFonts w:ascii="Arial" w:hAnsi="Arial" w:cs="Arial"/>
          <w:sz w:val="20"/>
        </w:rPr>
        <w:t xml:space="preserve"> </w:t>
      </w:r>
      <w:r w:rsidRPr="00DA2C52">
        <w:rPr>
          <w:rFonts w:ascii="Arial" w:hAnsi="Arial" w:cs="Arial"/>
          <w:b/>
          <w:sz w:val="20"/>
        </w:rPr>
        <w:t>„</w:t>
      </w:r>
      <w:r w:rsidR="00C30DAA">
        <w:rPr>
          <w:rFonts w:ascii="Arial" w:hAnsi="Arial" w:cs="Arial"/>
          <w:b/>
          <w:sz w:val="20"/>
        </w:rPr>
        <w:t>občanský zákoník</w:t>
      </w:r>
      <w:r w:rsidRPr="00DA2C52">
        <w:rPr>
          <w:rFonts w:ascii="Arial" w:hAnsi="Arial" w:cs="Arial"/>
          <w:b/>
          <w:sz w:val="20"/>
        </w:rPr>
        <w:t>“</w:t>
      </w:r>
      <w:r w:rsidRPr="00DA2C52">
        <w:rPr>
          <w:rFonts w:ascii="Arial" w:hAnsi="Arial" w:cs="Arial"/>
          <w:sz w:val="20"/>
        </w:rPr>
        <w:t>)</w:t>
      </w:r>
      <w:r w:rsidR="005F5686">
        <w:rPr>
          <w:rFonts w:ascii="Arial" w:hAnsi="Arial" w:cs="Arial"/>
          <w:sz w:val="20"/>
        </w:rPr>
        <w:t>,</w:t>
      </w:r>
      <w:r w:rsidRPr="00DA2C52">
        <w:rPr>
          <w:rFonts w:ascii="Arial" w:hAnsi="Arial" w:cs="Arial"/>
          <w:sz w:val="20"/>
        </w:rPr>
        <w:t xml:space="preserve"> v návaznosti na zákon č. 13</w:t>
      </w:r>
      <w:r w:rsidR="008C6E5A">
        <w:rPr>
          <w:rFonts w:ascii="Arial" w:hAnsi="Arial" w:cs="Arial"/>
          <w:sz w:val="20"/>
        </w:rPr>
        <w:t>4</w:t>
      </w:r>
      <w:r w:rsidRPr="00DA2C52">
        <w:rPr>
          <w:rFonts w:ascii="Arial" w:hAnsi="Arial" w:cs="Arial"/>
          <w:sz w:val="20"/>
        </w:rPr>
        <w:t>/20</w:t>
      </w:r>
      <w:r w:rsidR="008C6E5A">
        <w:rPr>
          <w:rFonts w:ascii="Arial" w:hAnsi="Arial" w:cs="Arial"/>
          <w:sz w:val="20"/>
        </w:rPr>
        <w:t>1</w:t>
      </w:r>
      <w:r w:rsidRPr="00DA2C52">
        <w:rPr>
          <w:rFonts w:ascii="Arial" w:hAnsi="Arial" w:cs="Arial"/>
          <w:sz w:val="20"/>
        </w:rPr>
        <w:t>6 Sb., o </w:t>
      </w:r>
      <w:r w:rsidR="008C6E5A">
        <w:rPr>
          <w:rFonts w:ascii="Arial" w:hAnsi="Arial" w:cs="Arial"/>
          <w:sz w:val="20"/>
        </w:rPr>
        <w:t xml:space="preserve">zadávání </w:t>
      </w:r>
      <w:r w:rsidRPr="00DA2C52">
        <w:rPr>
          <w:rFonts w:ascii="Arial" w:hAnsi="Arial" w:cs="Arial"/>
          <w:sz w:val="20"/>
        </w:rPr>
        <w:t>veřejných zakáz</w:t>
      </w:r>
      <w:r w:rsidR="008C6E5A">
        <w:rPr>
          <w:rFonts w:ascii="Arial" w:hAnsi="Arial" w:cs="Arial"/>
          <w:sz w:val="20"/>
        </w:rPr>
        <w:t>e</w:t>
      </w:r>
      <w:r w:rsidRPr="00DA2C52">
        <w:rPr>
          <w:rFonts w:ascii="Arial" w:hAnsi="Arial" w:cs="Arial"/>
          <w:sz w:val="20"/>
        </w:rPr>
        <w:t xml:space="preserve">k, ve znění pozdějších předpisů (dále </w:t>
      </w:r>
      <w:r w:rsidR="00012AE9">
        <w:rPr>
          <w:rFonts w:ascii="Arial" w:hAnsi="Arial" w:cs="Arial"/>
          <w:sz w:val="20"/>
        </w:rPr>
        <w:t>jen</w:t>
      </w:r>
      <w:r w:rsidRPr="00DA2C52">
        <w:rPr>
          <w:rFonts w:ascii="Arial" w:hAnsi="Arial" w:cs="Arial"/>
          <w:sz w:val="20"/>
        </w:rPr>
        <w:t xml:space="preserve"> </w:t>
      </w:r>
      <w:r w:rsidRPr="00DA2C52">
        <w:rPr>
          <w:rFonts w:ascii="Arial" w:hAnsi="Arial" w:cs="Arial"/>
          <w:b/>
          <w:sz w:val="20"/>
        </w:rPr>
        <w:t>„Z</w:t>
      </w:r>
      <w:r w:rsidR="008C6E5A">
        <w:rPr>
          <w:rFonts w:ascii="Arial" w:hAnsi="Arial" w:cs="Arial"/>
          <w:b/>
          <w:sz w:val="20"/>
        </w:rPr>
        <w:t>Z</w:t>
      </w:r>
      <w:r w:rsidRPr="00DA2C52">
        <w:rPr>
          <w:rFonts w:ascii="Arial" w:hAnsi="Arial" w:cs="Arial"/>
          <w:b/>
          <w:sz w:val="20"/>
        </w:rPr>
        <w:t>VZ“</w:t>
      </w:r>
      <w:r w:rsidR="00627C39">
        <w:rPr>
          <w:rFonts w:ascii="Arial" w:hAnsi="Arial" w:cs="Arial"/>
          <w:b/>
          <w:sz w:val="20"/>
        </w:rPr>
        <w:t xml:space="preserve"> nebo „zákon“</w:t>
      </w:r>
      <w:r w:rsidRPr="00DA2C52">
        <w:rPr>
          <w:rFonts w:ascii="Arial" w:hAnsi="Arial" w:cs="Arial"/>
          <w:sz w:val="20"/>
        </w:rPr>
        <w:t>),</w:t>
      </w:r>
      <w:r w:rsidR="00B30672" w:rsidRPr="00DA2C52">
        <w:rPr>
          <w:rFonts w:ascii="Arial" w:hAnsi="Arial" w:cs="Arial"/>
          <w:sz w:val="20"/>
        </w:rPr>
        <w:t xml:space="preserve"> tuto </w:t>
      </w:r>
      <w:r w:rsidR="00C5689D">
        <w:rPr>
          <w:rFonts w:ascii="Arial" w:hAnsi="Arial" w:cs="Arial"/>
          <w:sz w:val="20"/>
        </w:rPr>
        <w:t>smlouvu</w:t>
      </w:r>
      <w:r w:rsidR="00B30672" w:rsidRPr="00DA2C52">
        <w:rPr>
          <w:rFonts w:ascii="Arial" w:hAnsi="Arial" w:cs="Arial"/>
          <w:sz w:val="20"/>
        </w:rPr>
        <w:t>:</w:t>
      </w:r>
    </w:p>
    <w:p w14:paraId="5FFB9976" w14:textId="77777777" w:rsidR="00327D7B" w:rsidRDefault="00327D7B" w:rsidP="00060B31">
      <w:pPr>
        <w:spacing w:line="280" w:lineRule="atLeast"/>
        <w:jc w:val="center"/>
        <w:rPr>
          <w:b/>
          <w:sz w:val="24"/>
        </w:rPr>
      </w:pPr>
    </w:p>
    <w:p w14:paraId="5FFB9977" w14:textId="77777777" w:rsidR="00327D7B" w:rsidRPr="00DA2C52" w:rsidRDefault="00327D7B" w:rsidP="00060B31">
      <w:pPr>
        <w:spacing w:line="280" w:lineRule="atLeast"/>
        <w:jc w:val="center"/>
        <w:rPr>
          <w:rFonts w:cs="Arial"/>
          <w:b/>
          <w:szCs w:val="20"/>
        </w:rPr>
      </w:pPr>
      <w:r w:rsidRPr="00DA2C52">
        <w:rPr>
          <w:rFonts w:cs="Arial"/>
          <w:b/>
          <w:szCs w:val="20"/>
        </w:rPr>
        <w:t>Preambule</w:t>
      </w:r>
    </w:p>
    <w:p w14:paraId="6046FEAF" w14:textId="3A4B2D10" w:rsidR="006B20D9" w:rsidRPr="00DA2C52" w:rsidRDefault="006B20D9" w:rsidP="006B20D9">
      <w:pPr>
        <w:spacing w:line="280" w:lineRule="atLeast"/>
        <w:rPr>
          <w:rFonts w:cs="Arial"/>
          <w:b/>
          <w:szCs w:val="20"/>
        </w:rPr>
      </w:pPr>
    </w:p>
    <w:p w14:paraId="4EA596F1" w14:textId="72ACF0A3" w:rsidR="008407F8" w:rsidRPr="006F01AD" w:rsidRDefault="008407F8" w:rsidP="00F03175">
      <w:pPr>
        <w:jc w:val="both"/>
        <w:rPr>
          <w:rFonts w:cs="Arial"/>
          <w:b/>
          <w:szCs w:val="20"/>
        </w:rPr>
      </w:pPr>
      <w:r w:rsidRPr="006F01AD">
        <w:rPr>
          <w:rFonts w:cs="Arial"/>
          <w:szCs w:val="20"/>
        </w:rPr>
        <w:t xml:space="preserve">Podkladem pro uzavření této smlouvy je nabídka prodávajícího ze dne </w:t>
      </w:r>
      <w:r w:rsidRPr="006F01AD">
        <w:rPr>
          <w:rFonts w:cs="Arial"/>
          <w:szCs w:val="20"/>
          <w:highlight w:val="yellow"/>
        </w:rPr>
        <w:t>doplní zadavatel</w:t>
      </w:r>
      <w:r w:rsidR="00C70CBA" w:rsidRPr="006F01AD">
        <w:rPr>
          <w:rFonts w:cs="Arial"/>
          <w:szCs w:val="20"/>
        </w:rPr>
        <w:t xml:space="preserve"> (dále jen </w:t>
      </w:r>
      <w:r w:rsidR="00C70CBA" w:rsidRPr="006F01AD">
        <w:rPr>
          <w:rFonts w:cs="Arial"/>
          <w:b/>
          <w:szCs w:val="20"/>
        </w:rPr>
        <w:t>„nabídka“</w:t>
      </w:r>
      <w:r w:rsidR="00C70CBA" w:rsidRPr="006F01AD">
        <w:rPr>
          <w:rFonts w:cs="Arial"/>
          <w:szCs w:val="20"/>
        </w:rPr>
        <w:t>)</w:t>
      </w:r>
      <w:r w:rsidRPr="006F01AD">
        <w:rPr>
          <w:rFonts w:cs="Arial"/>
          <w:szCs w:val="20"/>
        </w:rPr>
        <w:t xml:space="preserve">, podaná ve veřejné zakázce nazvané </w:t>
      </w:r>
      <w:bookmarkStart w:id="0" w:name="_Hlk523819095"/>
      <w:r w:rsidRPr="006F01AD">
        <w:rPr>
          <w:rFonts w:cs="Arial"/>
          <w:b/>
          <w:szCs w:val="20"/>
        </w:rPr>
        <w:t>„</w:t>
      </w:r>
      <w:r w:rsidR="00427C4A">
        <w:rPr>
          <w:rFonts w:cs="Arial"/>
          <w:b/>
          <w:szCs w:val="20"/>
        </w:rPr>
        <w:t>Kombinovaná zemní lana</w:t>
      </w:r>
      <w:r w:rsidR="00507B0D">
        <w:rPr>
          <w:rFonts w:cs="Arial"/>
          <w:b/>
          <w:szCs w:val="20"/>
        </w:rPr>
        <w:t xml:space="preserve"> I</w:t>
      </w:r>
      <w:r w:rsidR="00500CFF">
        <w:rPr>
          <w:rFonts w:cs="Arial"/>
          <w:b/>
          <w:szCs w:val="20"/>
        </w:rPr>
        <w:t>V</w:t>
      </w:r>
      <w:r w:rsidR="00F03175" w:rsidRPr="006F01AD">
        <w:rPr>
          <w:rFonts w:cs="Arial"/>
          <w:b/>
          <w:bCs/>
          <w:szCs w:val="20"/>
        </w:rPr>
        <w:t>,</w:t>
      </w:r>
      <w:bookmarkEnd w:id="0"/>
      <w:r w:rsidRPr="006F01AD">
        <w:rPr>
          <w:rFonts w:cs="Arial"/>
          <w:b/>
          <w:bCs/>
          <w:iCs/>
          <w:szCs w:val="20"/>
        </w:rPr>
        <w:t xml:space="preserve"> </w:t>
      </w:r>
      <w:r w:rsidRPr="006F01AD">
        <w:rPr>
          <w:rFonts w:cs="Arial"/>
          <w:szCs w:val="20"/>
        </w:rPr>
        <w:t>(dále jen „</w:t>
      </w:r>
      <w:r w:rsidRPr="006F01AD">
        <w:rPr>
          <w:rFonts w:cs="Arial"/>
          <w:b/>
          <w:szCs w:val="20"/>
        </w:rPr>
        <w:t>veřejná zakázka</w:t>
      </w:r>
      <w:r w:rsidRPr="006F01AD">
        <w:rPr>
          <w:rFonts w:cs="Arial"/>
          <w:szCs w:val="20"/>
        </w:rPr>
        <w:t>“), zadávané kupujícím v souladu se ZVZZ, a zadávací dokumentace kupujícího pro veřejnou zakázku (dále jen „</w:t>
      </w:r>
      <w:r w:rsidRPr="006F01AD">
        <w:rPr>
          <w:rFonts w:cs="Arial"/>
          <w:b/>
          <w:szCs w:val="20"/>
        </w:rPr>
        <w:t>zadávací dokumentace</w:t>
      </w:r>
      <w:r w:rsidRPr="006F01AD">
        <w:rPr>
          <w:rFonts w:cs="Arial"/>
          <w:szCs w:val="20"/>
        </w:rPr>
        <w:t>“).</w:t>
      </w:r>
    </w:p>
    <w:p w14:paraId="4F718687" w14:textId="77777777" w:rsidR="008407F8" w:rsidRPr="00DA2C52" w:rsidRDefault="008407F8" w:rsidP="00A85895">
      <w:pPr>
        <w:spacing w:after="240" w:line="280" w:lineRule="atLeast"/>
        <w:jc w:val="center"/>
        <w:rPr>
          <w:rFonts w:cs="Arial"/>
          <w:b/>
          <w:szCs w:val="20"/>
        </w:rPr>
      </w:pPr>
    </w:p>
    <w:p w14:paraId="5FFB997C" w14:textId="77777777" w:rsidR="00327D7B" w:rsidRPr="000B1381" w:rsidRDefault="00327D7B" w:rsidP="00060B31">
      <w:pPr>
        <w:spacing w:line="280" w:lineRule="atLeast"/>
        <w:jc w:val="center"/>
        <w:rPr>
          <w:rFonts w:cs="Arial"/>
          <w:b/>
          <w:szCs w:val="20"/>
        </w:rPr>
      </w:pPr>
      <w:r w:rsidRPr="000B1381">
        <w:rPr>
          <w:rFonts w:cs="Arial"/>
          <w:b/>
          <w:szCs w:val="20"/>
        </w:rPr>
        <w:t>I.</w:t>
      </w:r>
    </w:p>
    <w:p w14:paraId="5FFB997D" w14:textId="77777777" w:rsidR="00327D7B" w:rsidRPr="000B1381" w:rsidRDefault="00327D7B" w:rsidP="00060B31">
      <w:pPr>
        <w:spacing w:line="280" w:lineRule="atLeast"/>
        <w:jc w:val="center"/>
        <w:rPr>
          <w:rFonts w:cs="Arial"/>
          <w:b/>
          <w:szCs w:val="20"/>
        </w:rPr>
      </w:pPr>
      <w:r w:rsidRPr="000B1381">
        <w:rPr>
          <w:rFonts w:cs="Arial"/>
          <w:b/>
          <w:szCs w:val="20"/>
        </w:rPr>
        <w:t>Předmět smlouvy</w:t>
      </w:r>
    </w:p>
    <w:p w14:paraId="5FFB997E" w14:textId="77777777" w:rsidR="00327D7B" w:rsidRPr="000B1381" w:rsidRDefault="00327D7B" w:rsidP="00060B31">
      <w:pPr>
        <w:spacing w:line="280" w:lineRule="atLeast"/>
        <w:jc w:val="both"/>
        <w:rPr>
          <w:rFonts w:cs="Arial"/>
          <w:szCs w:val="20"/>
        </w:rPr>
      </w:pPr>
    </w:p>
    <w:p w14:paraId="33525DFE" w14:textId="2C6CB6CE" w:rsidR="00C9195D" w:rsidRDefault="00C9195D" w:rsidP="00C9195D">
      <w:pPr>
        <w:pStyle w:val="Textpoznpodarou"/>
        <w:numPr>
          <w:ilvl w:val="0"/>
          <w:numId w:val="1"/>
        </w:numPr>
        <w:rPr>
          <w:rFonts w:cs="Arial"/>
        </w:rPr>
      </w:pPr>
      <w:r w:rsidRPr="003A62AF">
        <w:rPr>
          <w:rFonts w:cs="Arial"/>
        </w:rPr>
        <w:t xml:space="preserve">Předmětem této smlouvy je </w:t>
      </w:r>
      <w:r w:rsidRPr="00D7485C">
        <w:rPr>
          <w:rFonts w:cs="Arial"/>
          <w:b/>
        </w:rPr>
        <w:t>dodávka kombinovaných zemních lan pro napěťové hladiny VN, VVN a k nim příslušných spojek</w:t>
      </w:r>
      <w:r w:rsidRPr="00F902BA">
        <w:rPr>
          <w:rFonts w:cs="Arial"/>
        </w:rPr>
        <w:t xml:space="preserve"> (dále jen „zboží“) prodávajícím kupujícímu.</w:t>
      </w:r>
    </w:p>
    <w:p w14:paraId="38F0E044" w14:textId="77777777" w:rsidR="00C9195D" w:rsidRPr="00C9195D" w:rsidRDefault="00C9195D" w:rsidP="00C9195D">
      <w:pPr>
        <w:pStyle w:val="Textpoznpodarou"/>
        <w:ind w:left="340"/>
        <w:rPr>
          <w:rFonts w:cs="Arial"/>
        </w:rPr>
      </w:pPr>
    </w:p>
    <w:p w14:paraId="282188B8" w14:textId="583D27DB" w:rsidR="00C9195D" w:rsidRDefault="006B20D9" w:rsidP="00C9195D">
      <w:pPr>
        <w:numPr>
          <w:ilvl w:val="0"/>
          <w:numId w:val="1"/>
        </w:numPr>
        <w:spacing w:line="280" w:lineRule="atLeast"/>
        <w:jc w:val="both"/>
        <w:rPr>
          <w:rFonts w:cs="Arial"/>
          <w:szCs w:val="20"/>
        </w:rPr>
      </w:pPr>
      <w:r w:rsidRPr="003A62AF">
        <w:rPr>
          <w:rFonts w:cs="Arial"/>
          <w:szCs w:val="20"/>
        </w:rPr>
        <w:t>Dodávka zboží bude realizována</w:t>
      </w:r>
      <w:r w:rsidR="0012113D" w:rsidRPr="003A62AF">
        <w:rPr>
          <w:rFonts w:cs="Arial"/>
          <w:szCs w:val="20"/>
        </w:rPr>
        <w:t xml:space="preserve"> </w:t>
      </w:r>
      <w:r w:rsidR="000946FB" w:rsidRPr="003A62AF">
        <w:rPr>
          <w:rFonts w:cs="Arial"/>
          <w:szCs w:val="20"/>
        </w:rPr>
        <w:t xml:space="preserve">za </w:t>
      </w:r>
      <w:r w:rsidR="0012113D" w:rsidRPr="003A62AF">
        <w:rPr>
          <w:rFonts w:cs="Arial"/>
          <w:szCs w:val="20"/>
        </w:rPr>
        <w:t>podmínek stanovených v této smlouvě, nabídce</w:t>
      </w:r>
      <w:r w:rsidR="00854B5F" w:rsidRPr="003A62AF">
        <w:rPr>
          <w:rFonts w:cs="Arial"/>
          <w:szCs w:val="20"/>
        </w:rPr>
        <w:t>,</w:t>
      </w:r>
      <w:r w:rsidR="0012113D" w:rsidRPr="003A62AF">
        <w:rPr>
          <w:rFonts w:cs="Arial"/>
          <w:szCs w:val="20"/>
        </w:rPr>
        <w:t xml:space="preserve"> zadávací dokumentaci</w:t>
      </w:r>
      <w:r w:rsidR="00854B5F" w:rsidRPr="003A62AF">
        <w:rPr>
          <w:rFonts w:cs="Arial"/>
          <w:szCs w:val="20"/>
        </w:rPr>
        <w:t xml:space="preserve"> a dle </w:t>
      </w:r>
      <w:r w:rsidR="00F5693A">
        <w:rPr>
          <w:rFonts w:cs="Arial"/>
          <w:szCs w:val="20"/>
        </w:rPr>
        <w:t>dokumentu Všeobecné nákupní podmínky společnosti</w:t>
      </w:r>
      <w:r w:rsidR="00C70DD2" w:rsidRPr="00BB6981">
        <w:rPr>
          <w:rFonts w:cs="Arial"/>
          <w:szCs w:val="20"/>
        </w:rPr>
        <w:t xml:space="preserve"> E.ON Czech </w:t>
      </w:r>
      <w:r w:rsidR="00DA24BA" w:rsidRPr="00BB6981">
        <w:rPr>
          <w:rFonts w:cs="Arial"/>
          <w:szCs w:val="20"/>
        </w:rPr>
        <w:t xml:space="preserve">ve verzi </w:t>
      </w:r>
      <w:r w:rsidR="00833EB2" w:rsidRPr="00BB6981">
        <w:rPr>
          <w:rFonts w:cs="Arial"/>
          <w:szCs w:val="20"/>
        </w:rPr>
        <w:t>platné</w:t>
      </w:r>
      <w:r w:rsidR="00833EB2" w:rsidRPr="000B1381">
        <w:rPr>
          <w:rFonts w:cs="Arial"/>
          <w:szCs w:val="20"/>
        </w:rPr>
        <w:t xml:space="preserve"> a účinné</w:t>
      </w:r>
      <w:r w:rsidR="00C86E9B" w:rsidRPr="000B1381">
        <w:rPr>
          <w:rFonts w:cs="Arial"/>
          <w:szCs w:val="20"/>
        </w:rPr>
        <w:t xml:space="preserve"> ke dni uzavření této smlouvy</w:t>
      </w:r>
      <w:r w:rsidR="00DA24BA" w:rsidRPr="000B1381">
        <w:rPr>
          <w:rFonts w:cs="Arial"/>
          <w:szCs w:val="20"/>
        </w:rPr>
        <w:t xml:space="preserve"> (dále jen „</w:t>
      </w:r>
      <w:r w:rsidR="00DA24BA" w:rsidRPr="00D6748E">
        <w:rPr>
          <w:rFonts w:cs="Arial"/>
          <w:szCs w:val="20"/>
        </w:rPr>
        <w:t>VNP</w:t>
      </w:r>
      <w:r w:rsidR="00DA24BA" w:rsidRPr="000B1381">
        <w:rPr>
          <w:rFonts w:cs="Arial"/>
          <w:szCs w:val="20"/>
        </w:rPr>
        <w:t xml:space="preserve">“) </w:t>
      </w:r>
      <w:r w:rsidR="00C70DD2" w:rsidRPr="000B1381">
        <w:rPr>
          <w:rFonts w:cs="Arial"/>
          <w:szCs w:val="20"/>
        </w:rPr>
        <w:t>jako obchodních podmínek kupujícího</w:t>
      </w:r>
      <w:r w:rsidR="004A71A6" w:rsidRPr="000B1381">
        <w:rPr>
          <w:rFonts w:cs="Arial"/>
          <w:szCs w:val="20"/>
        </w:rPr>
        <w:t xml:space="preserve">, včetně zvláštní akceptace </w:t>
      </w:r>
      <w:r w:rsidR="004A71A6" w:rsidRPr="00D6748E">
        <w:rPr>
          <w:rFonts w:cs="Arial"/>
          <w:szCs w:val="20"/>
        </w:rPr>
        <w:t xml:space="preserve">vybraných ustanovení obchodních podmínek </w:t>
      </w:r>
      <w:r w:rsidR="00F75C7B" w:rsidRPr="00D6748E">
        <w:rPr>
          <w:rFonts w:cs="Arial"/>
          <w:szCs w:val="20"/>
        </w:rPr>
        <w:t xml:space="preserve">prodávajícím </w:t>
      </w:r>
      <w:r w:rsidR="008F039A" w:rsidRPr="00D6748E">
        <w:rPr>
          <w:rFonts w:cs="Arial"/>
          <w:szCs w:val="20"/>
        </w:rPr>
        <w:t xml:space="preserve">dle § 1753 </w:t>
      </w:r>
      <w:r w:rsidR="00900C5F" w:rsidRPr="00D6748E">
        <w:rPr>
          <w:rFonts w:cs="Arial"/>
          <w:szCs w:val="20"/>
        </w:rPr>
        <w:t>občanského zákoníku</w:t>
      </w:r>
      <w:r w:rsidR="004A71A6" w:rsidRPr="00D6748E">
        <w:rPr>
          <w:rFonts w:cs="Arial"/>
          <w:szCs w:val="20"/>
        </w:rPr>
        <w:t>,</w:t>
      </w:r>
      <w:r w:rsidR="00926CB9" w:rsidRPr="000B1381">
        <w:rPr>
          <w:rFonts w:cs="Arial"/>
          <w:szCs w:val="20"/>
        </w:rPr>
        <w:t xml:space="preserve"> připojených k této smlouvě jako </w:t>
      </w:r>
      <w:r w:rsidR="00B20E4A" w:rsidRPr="00E554FB">
        <w:rPr>
          <w:rFonts w:cs="Arial"/>
          <w:szCs w:val="20"/>
          <w:u w:val="single"/>
        </w:rPr>
        <w:t>p</w:t>
      </w:r>
      <w:r w:rsidR="00926CB9" w:rsidRPr="00E554FB">
        <w:rPr>
          <w:rFonts w:cs="Arial"/>
          <w:szCs w:val="20"/>
          <w:u w:val="single"/>
        </w:rPr>
        <w:t>říloha</w:t>
      </w:r>
      <w:r w:rsidR="00670F48" w:rsidRPr="00E554FB">
        <w:rPr>
          <w:rFonts w:cs="Arial"/>
          <w:szCs w:val="20"/>
          <w:u w:val="single"/>
        </w:rPr>
        <w:t> </w:t>
      </w:r>
      <w:r w:rsidR="008036E5">
        <w:rPr>
          <w:rFonts w:cs="Arial"/>
          <w:szCs w:val="20"/>
          <w:u w:val="single"/>
        </w:rPr>
        <w:t>4</w:t>
      </w:r>
      <w:r w:rsidR="0012113D" w:rsidRPr="000B1381">
        <w:rPr>
          <w:rFonts w:cs="Arial"/>
          <w:szCs w:val="20"/>
        </w:rPr>
        <w:t>.</w:t>
      </w:r>
    </w:p>
    <w:p w14:paraId="09341FE5" w14:textId="77777777" w:rsidR="00C9195D" w:rsidRPr="00C9195D" w:rsidRDefault="00C9195D" w:rsidP="00C9195D">
      <w:pPr>
        <w:spacing w:line="280" w:lineRule="atLeast"/>
        <w:jc w:val="both"/>
        <w:rPr>
          <w:rFonts w:cs="Arial"/>
          <w:szCs w:val="20"/>
        </w:rPr>
      </w:pPr>
    </w:p>
    <w:p w14:paraId="0099B540" w14:textId="1EB22730" w:rsidR="00AC1FE7" w:rsidRPr="008C0DA0" w:rsidRDefault="0012113D" w:rsidP="008C0DA0">
      <w:pPr>
        <w:numPr>
          <w:ilvl w:val="0"/>
          <w:numId w:val="1"/>
        </w:numPr>
        <w:spacing w:after="120" w:line="280" w:lineRule="atLeast"/>
        <w:jc w:val="both"/>
        <w:rPr>
          <w:rFonts w:cs="Arial"/>
          <w:szCs w:val="20"/>
        </w:rPr>
      </w:pPr>
      <w:r w:rsidRPr="00C70DD2">
        <w:rPr>
          <w:rFonts w:cs="Arial"/>
          <w:szCs w:val="20"/>
        </w:rPr>
        <w:t>Zboží je v členění dle položek blíže určeno v </w:t>
      </w:r>
      <w:r w:rsidR="00B20E4A">
        <w:rPr>
          <w:rFonts w:cs="Arial"/>
          <w:szCs w:val="20"/>
          <w:u w:val="single"/>
        </w:rPr>
        <w:t>p</w:t>
      </w:r>
      <w:r w:rsidRPr="00C70DD2">
        <w:rPr>
          <w:rFonts w:cs="Arial"/>
          <w:szCs w:val="20"/>
          <w:u w:val="single"/>
        </w:rPr>
        <w:t>říloze 1</w:t>
      </w:r>
      <w:r w:rsidRPr="00C70DD2">
        <w:rPr>
          <w:rFonts w:cs="Arial"/>
          <w:szCs w:val="20"/>
        </w:rPr>
        <w:t xml:space="preserve"> této smlouvy.</w:t>
      </w:r>
      <w:r w:rsidR="00F2599F">
        <w:rPr>
          <w:rFonts w:cs="Arial"/>
          <w:szCs w:val="20"/>
        </w:rPr>
        <w:t xml:space="preserve"> </w:t>
      </w:r>
      <w:r w:rsidR="001F504F">
        <w:rPr>
          <w:rFonts w:cs="Arial"/>
          <w:bCs/>
          <w:iCs/>
          <w:szCs w:val="20"/>
        </w:rPr>
        <w:t>Zboží dodané prodávajícím kupujícímu dle této smlouvy musí odpovídat technickým požadavkům kupujícího uvedeným v zadávací dokumentaci, této smlouvě a příslušným právním předpisům, jakož i použitelným technickým normám. Zboží dodané prodávajícím kupujícímu dle této smlouvy musí dále splňovat</w:t>
      </w:r>
      <w:r w:rsidR="00A409E0">
        <w:rPr>
          <w:rFonts w:cs="Arial"/>
          <w:bCs/>
          <w:iCs/>
          <w:szCs w:val="20"/>
        </w:rPr>
        <w:t xml:space="preserve"> technickou specifikaci kupujícího, která tvoří </w:t>
      </w:r>
      <w:r w:rsidR="00B20E4A">
        <w:rPr>
          <w:rFonts w:cs="Arial"/>
          <w:bCs/>
          <w:iCs/>
          <w:szCs w:val="20"/>
          <w:u w:val="single"/>
        </w:rPr>
        <w:t>p</w:t>
      </w:r>
      <w:r w:rsidR="00A409E0">
        <w:rPr>
          <w:rFonts w:cs="Arial"/>
          <w:bCs/>
          <w:iCs/>
          <w:szCs w:val="20"/>
          <w:u w:val="single"/>
        </w:rPr>
        <w:t>řílohu 2</w:t>
      </w:r>
      <w:r w:rsidR="00A409E0">
        <w:rPr>
          <w:rFonts w:cs="Arial"/>
          <w:bCs/>
          <w:iCs/>
          <w:szCs w:val="20"/>
        </w:rPr>
        <w:t xml:space="preserve"> této smlouvy</w:t>
      </w:r>
      <w:r w:rsidR="00CE4F42">
        <w:rPr>
          <w:rFonts w:cs="Arial"/>
          <w:bCs/>
          <w:iCs/>
          <w:szCs w:val="20"/>
        </w:rPr>
        <w:t>,</w:t>
      </w:r>
      <w:r w:rsidR="00A409E0">
        <w:rPr>
          <w:rFonts w:cs="Arial"/>
          <w:bCs/>
          <w:iCs/>
          <w:szCs w:val="20"/>
        </w:rPr>
        <w:t xml:space="preserve"> a</w:t>
      </w:r>
      <w:r w:rsidR="001F504F">
        <w:rPr>
          <w:rFonts w:cs="Arial"/>
          <w:bCs/>
          <w:iCs/>
          <w:szCs w:val="20"/>
        </w:rPr>
        <w:t xml:space="preserve"> technické parametry, jejichž podrobný popis a specifikac</w:t>
      </w:r>
      <w:r w:rsidR="008407F8">
        <w:rPr>
          <w:rFonts w:cs="Arial"/>
          <w:bCs/>
          <w:iCs/>
          <w:szCs w:val="20"/>
        </w:rPr>
        <w:t>e jsou rovněž obsaženy</w:t>
      </w:r>
      <w:r w:rsidR="001F504F">
        <w:rPr>
          <w:rFonts w:cs="Arial"/>
          <w:bCs/>
          <w:iCs/>
          <w:szCs w:val="20"/>
        </w:rPr>
        <w:t xml:space="preserve"> </w:t>
      </w:r>
      <w:r w:rsidR="008407F8">
        <w:rPr>
          <w:rFonts w:cs="Arial"/>
          <w:bCs/>
          <w:iCs/>
          <w:szCs w:val="20"/>
        </w:rPr>
        <w:t>v</w:t>
      </w:r>
      <w:r w:rsidR="001F504F">
        <w:rPr>
          <w:rFonts w:cs="Arial"/>
          <w:bCs/>
          <w:iCs/>
          <w:szCs w:val="20"/>
        </w:rPr>
        <w:t xml:space="preserve"> </w:t>
      </w:r>
      <w:r w:rsidR="00B20E4A">
        <w:rPr>
          <w:rFonts w:cs="Arial"/>
          <w:bCs/>
          <w:iCs/>
          <w:szCs w:val="20"/>
          <w:u w:val="single"/>
        </w:rPr>
        <w:t>p</w:t>
      </w:r>
      <w:r w:rsidR="008407F8">
        <w:rPr>
          <w:rFonts w:cs="Arial"/>
          <w:bCs/>
          <w:iCs/>
          <w:szCs w:val="20"/>
          <w:u w:val="single"/>
        </w:rPr>
        <w:t>říloze</w:t>
      </w:r>
      <w:r w:rsidR="001F504F">
        <w:rPr>
          <w:rFonts w:cs="Arial"/>
          <w:bCs/>
          <w:iCs/>
          <w:szCs w:val="20"/>
          <w:u w:val="single"/>
        </w:rPr>
        <w:t xml:space="preserve"> </w:t>
      </w:r>
      <w:r w:rsidR="00DD4E50">
        <w:rPr>
          <w:rFonts w:cs="Arial"/>
          <w:bCs/>
          <w:iCs/>
          <w:szCs w:val="20"/>
          <w:u w:val="single"/>
        </w:rPr>
        <w:t>3</w:t>
      </w:r>
      <w:r w:rsidR="00DD4E50">
        <w:rPr>
          <w:rFonts w:cs="Arial"/>
          <w:bCs/>
          <w:iCs/>
          <w:szCs w:val="20"/>
        </w:rPr>
        <w:t xml:space="preserve"> </w:t>
      </w:r>
      <w:r w:rsidR="001F504F">
        <w:rPr>
          <w:rFonts w:cs="Arial"/>
          <w:bCs/>
          <w:iCs/>
          <w:szCs w:val="20"/>
        </w:rPr>
        <w:t>této smlouvy.</w:t>
      </w:r>
    </w:p>
    <w:p w14:paraId="5FFB9980" w14:textId="3B1B8CE4" w:rsidR="008D5F8C" w:rsidRPr="008C0DA0" w:rsidRDefault="00F2599F" w:rsidP="008C0DA0">
      <w:pPr>
        <w:numPr>
          <w:ilvl w:val="0"/>
          <w:numId w:val="1"/>
        </w:numPr>
        <w:spacing w:after="120" w:line="280" w:lineRule="atLeast"/>
        <w:jc w:val="both"/>
        <w:rPr>
          <w:rFonts w:cs="Arial"/>
          <w:szCs w:val="20"/>
        </w:rPr>
      </w:pPr>
      <w:r w:rsidRPr="00CE37EF">
        <w:rPr>
          <w:rFonts w:cs="Arial"/>
          <w:szCs w:val="20"/>
        </w:rPr>
        <w:t>Prodávající je také povinen předat kupujícímu spolu s dodávkou zboží veškerou dokumentaci potřebnou pro použití zboží v souladu s jeho účelem</w:t>
      </w:r>
      <w:r w:rsidR="006A2BB4">
        <w:rPr>
          <w:rFonts w:cs="Arial"/>
          <w:szCs w:val="20"/>
        </w:rPr>
        <w:t xml:space="preserve"> a všechny součásti a příslušenství zboží</w:t>
      </w:r>
      <w:r w:rsidR="00E554FB">
        <w:rPr>
          <w:rFonts w:cs="Arial"/>
          <w:szCs w:val="20"/>
        </w:rPr>
        <w:t xml:space="preserve"> </w:t>
      </w:r>
    </w:p>
    <w:p w14:paraId="61C4F0CE" w14:textId="0CF67F86" w:rsidR="00A73044" w:rsidRPr="008C0DA0" w:rsidRDefault="008D5F8C" w:rsidP="008C0DA0">
      <w:pPr>
        <w:numPr>
          <w:ilvl w:val="0"/>
          <w:numId w:val="1"/>
        </w:numPr>
        <w:spacing w:after="120" w:line="280" w:lineRule="atLeast"/>
        <w:jc w:val="both"/>
        <w:rPr>
          <w:rFonts w:cs="Arial"/>
          <w:szCs w:val="20"/>
        </w:rPr>
      </w:pPr>
      <w:r>
        <w:rPr>
          <w:rFonts w:cs="Arial"/>
          <w:szCs w:val="20"/>
        </w:rPr>
        <w:t xml:space="preserve">Prodávající se za podmínek uvedených v této smlouvě zavazuje </w:t>
      </w:r>
      <w:r w:rsidR="00A51E00">
        <w:rPr>
          <w:rFonts w:cs="Arial"/>
          <w:szCs w:val="20"/>
        </w:rPr>
        <w:t>dodat</w:t>
      </w:r>
      <w:r>
        <w:rPr>
          <w:rFonts w:cs="Arial"/>
          <w:szCs w:val="20"/>
        </w:rPr>
        <w:t xml:space="preserve"> kupujícímu zboží a umožnit kupujícímu nabytí vlastnického práva ke zboží a kupující se zavazuje dodané zboží převzít a za</w:t>
      </w:r>
      <w:r w:rsidRPr="00D71308">
        <w:rPr>
          <w:rFonts w:cs="Arial"/>
          <w:szCs w:val="20"/>
        </w:rPr>
        <w:t>platit za něj prodávajícímu dohodnutou cenu.</w:t>
      </w:r>
      <w:r w:rsidR="00BD71CB" w:rsidRPr="00D71308">
        <w:rPr>
          <w:rFonts w:cs="Arial"/>
          <w:szCs w:val="20"/>
        </w:rPr>
        <w:t xml:space="preserve"> </w:t>
      </w:r>
      <w:r w:rsidR="00D6748E" w:rsidRPr="00513100">
        <w:rPr>
          <w:rFonts w:cs="Arial"/>
          <w:szCs w:val="20"/>
        </w:rPr>
        <w:t>Cena zboží v členění dle jednotkových cen za jednotlivé položky zboží je uvedena v </w:t>
      </w:r>
      <w:r w:rsidR="00D6748E" w:rsidRPr="00513100">
        <w:rPr>
          <w:rFonts w:cs="Arial"/>
          <w:szCs w:val="20"/>
          <w:u w:val="single"/>
        </w:rPr>
        <w:t>příloze 1</w:t>
      </w:r>
      <w:r w:rsidR="00D6748E" w:rsidRPr="00513100">
        <w:rPr>
          <w:rFonts w:cs="Arial"/>
          <w:szCs w:val="20"/>
        </w:rPr>
        <w:t xml:space="preserve"> této smlouvy a jedná se o cenu nejvýše přípustnou.</w:t>
      </w:r>
    </w:p>
    <w:p w14:paraId="74D30236" w14:textId="4E8AA27C" w:rsidR="00C70CBA" w:rsidRPr="007B0950" w:rsidRDefault="00817B47" w:rsidP="007B0950">
      <w:pPr>
        <w:numPr>
          <w:ilvl w:val="0"/>
          <w:numId w:val="1"/>
        </w:numPr>
        <w:spacing w:after="120" w:line="280" w:lineRule="atLeast"/>
        <w:jc w:val="both"/>
        <w:rPr>
          <w:rFonts w:cs="Arial"/>
          <w:szCs w:val="20"/>
        </w:rPr>
      </w:pPr>
      <w:r w:rsidRPr="00D71308">
        <w:rPr>
          <w:rFonts w:cs="Arial"/>
          <w:szCs w:val="20"/>
        </w:rPr>
        <w:t>Plnění dle této smlouvy (dodávky zboží) bude probíhat po jednotlivých dodávkách (dílčích plnění</w:t>
      </w:r>
      <w:r w:rsidR="00C174B6" w:rsidRPr="00D71308">
        <w:rPr>
          <w:rFonts w:cs="Arial"/>
          <w:szCs w:val="20"/>
        </w:rPr>
        <w:t>ch</w:t>
      </w:r>
      <w:r w:rsidRPr="00D71308">
        <w:rPr>
          <w:rFonts w:cs="Arial"/>
          <w:szCs w:val="20"/>
        </w:rPr>
        <w:t>), při kterých bude prodávající dodávat kupujícímu zboží v množství, druzích a do míst plnění dle této smlouvy na základě odvolávek kupujícího (dále jen „</w:t>
      </w:r>
      <w:r w:rsidRPr="00E43C74">
        <w:rPr>
          <w:rFonts w:cs="Arial"/>
          <w:b/>
          <w:bCs/>
          <w:szCs w:val="20"/>
        </w:rPr>
        <w:t>výzva k plnění</w:t>
      </w:r>
      <w:r w:rsidRPr="00D71308">
        <w:rPr>
          <w:rFonts w:cs="Arial"/>
          <w:szCs w:val="20"/>
        </w:rPr>
        <w:t>“).</w:t>
      </w:r>
      <w:bookmarkStart w:id="1" w:name="_Hlk523825672"/>
    </w:p>
    <w:p w14:paraId="7EB24DD8" w14:textId="1B054570" w:rsidR="00DD4E50" w:rsidRDefault="00DD4E50" w:rsidP="00DE2241">
      <w:pPr>
        <w:numPr>
          <w:ilvl w:val="0"/>
          <w:numId w:val="1"/>
        </w:numPr>
        <w:spacing w:line="280" w:lineRule="atLeast"/>
        <w:jc w:val="both"/>
        <w:rPr>
          <w:rFonts w:cs="Arial"/>
          <w:szCs w:val="20"/>
        </w:rPr>
      </w:pPr>
      <w:r>
        <w:t>O</w:t>
      </w:r>
      <w:r w:rsidRPr="005948DE">
        <w:t>dběrné množství uvedené v </w:t>
      </w:r>
      <w:r w:rsidRPr="005948DE">
        <w:rPr>
          <w:u w:val="single"/>
        </w:rPr>
        <w:t>příloze 1</w:t>
      </w:r>
      <w:r w:rsidRPr="005948DE">
        <w:t xml:space="preserve"> je stanoveno pouze jako předpokládané. To znamená, že kupující není zavázán k odběru zboží v žádném minimálním objemu. </w:t>
      </w:r>
    </w:p>
    <w:p w14:paraId="479D7528" w14:textId="77777777" w:rsidR="00DD4E50" w:rsidRPr="00DD4E50" w:rsidRDefault="00DD4E50" w:rsidP="00E43C74">
      <w:pPr>
        <w:spacing w:line="280" w:lineRule="atLeast"/>
        <w:ind w:left="340"/>
        <w:jc w:val="both"/>
        <w:rPr>
          <w:rFonts w:cs="Arial"/>
          <w:szCs w:val="20"/>
        </w:rPr>
      </w:pPr>
    </w:p>
    <w:bookmarkEnd w:id="1"/>
    <w:p w14:paraId="431DADAB" w14:textId="37883E2C" w:rsidR="00136E33" w:rsidRDefault="00135CD4" w:rsidP="00515565">
      <w:pPr>
        <w:numPr>
          <w:ilvl w:val="0"/>
          <w:numId w:val="1"/>
        </w:numPr>
        <w:spacing w:after="120" w:line="280" w:lineRule="atLeast"/>
        <w:jc w:val="both"/>
        <w:rPr>
          <w:rFonts w:cs="Arial"/>
          <w:szCs w:val="20"/>
        </w:rPr>
      </w:pPr>
      <w:r w:rsidRPr="00C70CBA">
        <w:rPr>
          <w:rFonts w:cs="Arial"/>
          <w:szCs w:val="20"/>
        </w:rPr>
        <w:lastRenderedPageBreak/>
        <w:t xml:space="preserve">Uzavření této smlouvy mezi shora uvedenými smluvními stranami nezakládá povinnost kupujícího k odběru žádného množství zboží od </w:t>
      </w:r>
      <w:r w:rsidR="00136E33" w:rsidRPr="00C70CBA">
        <w:rPr>
          <w:rFonts w:cs="Arial"/>
          <w:szCs w:val="20"/>
        </w:rPr>
        <w:t>p</w:t>
      </w:r>
      <w:r w:rsidRPr="00C70CBA">
        <w:rPr>
          <w:rFonts w:cs="Arial"/>
          <w:szCs w:val="20"/>
        </w:rPr>
        <w:t>rodávajícího</w:t>
      </w:r>
      <w:r w:rsidR="00136E33" w:rsidRPr="00C70CBA">
        <w:rPr>
          <w:rFonts w:cs="Arial"/>
          <w:szCs w:val="20"/>
        </w:rPr>
        <w:t xml:space="preserve">. Smluvní strany se zároveň dohodly, že ustanovení § 2098 občanského zákoníku se nepoužije. </w:t>
      </w:r>
    </w:p>
    <w:p w14:paraId="38F8DCF5" w14:textId="77777777" w:rsidR="00A85895" w:rsidRPr="00C70CBA" w:rsidRDefault="00A85895" w:rsidP="007B0950">
      <w:pPr>
        <w:spacing w:after="120" w:line="280" w:lineRule="atLeast"/>
        <w:jc w:val="both"/>
        <w:rPr>
          <w:rFonts w:cs="Arial"/>
          <w:szCs w:val="20"/>
        </w:rPr>
      </w:pPr>
    </w:p>
    <w:p w14:paraId="5FFB998B" w14:textId="77777777" w:rsidR="00327D7B" w:rsidRPr="00DA2C52" w:rsidRDefault="00327D7B" w:rsidP="00060B31">
      <w:pPr>
        <w:spacing w:line="280" w:lineRule="atLeast"/>
        <w:jc w:val="center"/>
        <w:rPr>
          <w:rFonts w:cs="Arial"/>
          <w:b/>
          <w:szCs w:val="20"/>
        </w:rPr>
      </w:pPr>
      <w:r w:rsidRPr="00DA2C52">
        <w:rPr>
          <w:rFonts w:cs="Arial"/>
          <w:b/>
          <w:szCs w:val="20"/>
        </w:rPr>
        <w:t>II.</w:t>
      </w:r>
    </w:p>
    <w:p w14:paraId="5FFB998C" w14:textId="5420E7B6" w:rsidR="00327D7B" w:rsidRPr="00DA2C52" w:rsidRDefault="007D0038" w:rsidP="00060B31">
      <w:pPr>
        <w:spacing w:line="280" w:lineRule="atLeast"/>
        <w:jc w:val="center"/>
        <w:rPr>
          <w:rFonts w:cs="Arial"/>
          <w:b/>
          <w:szCs w:val="20"/>
        </w:rPr>
      </w:pPr>
      <w:r>
        <w:rPr>
          <w:rFonts w:cs="Arial"/>
          <w:b/>
          <w:szCs w:val="20"/>
        </w:rPr>
        <w:t>Místo a doba</w:t>
      </w:r>
      <w:r w:rsidR="00422C5B">
        <w:rPr>
          <w:rFonts w:cs="Arial"/>
          <w:b/>
          <w:szCs w:val="20"/>
        </w:rPr>
        <w:t xml:space="preserve"> </w:t>
      </w:r>
      <w:r w:rsidR="00CA3A74">
        <w:rPr>
          <w:rFonts w:cs="Arial"/>
          <w:b/>
          <w:szCs w:val="20"/>
        </w:rPr>
        <w:t>dodání zboží</w:t>
      </w:r>
      <w:r w:rsidR="00327D7B" w:rsidRPr="00DA2C52">
        <w:rPr>
          <w:rFonts w:cs="Arial"/>
          <w:b/>
          <w:szCs w:val="20"/>
        </w:rPr>
        <w:t xml:space="preserve"> </w:t>
      </w:r>
    </w:p>
    <w:p w14:paraId="5FFB998D" w14:textId="77777777" w:rsidR="00327D7B" w:rsidRPr="00DA2C52" w:rsidRDefault="00327D7B" w:rsidP="00060B31">
      <w:pPr>
        <w:spacing w:line="280" w:lineRule="atLeast"/>
        <w:jc w:val="both"/>
        <w:rPr>
          <w:rFonts w:cs="Arial"/>
          <w:szCs w:val="20"/>
        </w:rPr>
      </w:pPr>
    </w:p>
    <w:p w14:paraId="2DB1095B" w14:textId="5E5DC5E8" w:rsidR="00DD4E50" w:rsidRDefault="00DD4E50" w:rsidP="0020278F">
      <w:pPr>
        <w:numPr>
          <w:ilvl w:val="0"/>
          <w:numId w:val="2"/>
        </w:numPr>
        <w:spacing w:after="120" w:line="280" w:lineRule="atLeast"/>
        <w:jc w:val="both"/>
        <w:rPr>
          <w:rFonts w:cs="Arial"/>
          <w:szCs w:val="20"/>
        </w:rPr>
      </w:pPr>
      <w:r w:rsidRPr="007A7407">
        <w:rPr>
          <w:rFonts w:cs="Arial"/>
          <w:szCs w:val="20"/>
        </w:rPr>
        <w:t xml:space="preserve">Místem plnění jsou jednak následující </w:t>
      </w:r>
      <w:r>
        <w:rPr>
          <w:rFonts w:cs="Arial"/>
          <w:szCs w:val="20"/>
        </w:rPr>
        <w:t>centrální</w:t>
      </w:r>
      <w:r w:rsidRPr="007A7407">
        <w:rPr>
          <w:rFonts w:cs="Arial"/>
          <w:szCs w:val="20"/>
        </w:rPr>
        <w:t xml:space="preserve"> sklady kupujícího, jednak může kupující dle své volné úvahy určit pro konkrétní dílčí dodávku (plnění) ve výzvě k plnění jiné místo plnění v rámci České republiky. </w:t>
      </w:r>
      <w:r>
        <w:rPr>
          <w:rFonts w:cs="Arial"/>
          <w:szCs w:val="20"/>
        </w:rPr>
        <w:t xml:space="preserve">Centrální </w:t>
      </w:r>
      <w:r w:rsidRPr="007A7407">
        <w:rPr>
          <w:rFonts w:cs="Arial"/>
          <w:szCs w:val="20"/>
        </w:rPr>
        <w:t xml:space="preserve">sklady </w:t>
      </w:r>
      <w:r w:rsidRPr="008836E9">
        <w:rPr>
          <w:rFonts w:cs="Arial"/>
          <w:szCs w:val="20"/>
        </w:rPr>
        <w:t xml:space="preserve">se </w:t>
      </w:r>
      <w:r>
        <w:rPr>
          <w:rFonts w:cs="Arial"/>
          <w:szCs w:val="20"/>
        </w:rPr>
        <w:t xml:space="preserve">nacházejí </w:t>
      </w:r>
      <w:r w:rsidRPr="008836E9">
        <w:rPr>
          <w:rFonts w:cs="Arial"/>
          <w:szCs w:val="20"/>
        </w:rPr>
        <w:t xml:space="preserve">na následujících adresách: (i) pro oblast Brno je centrální sklad na adrese </w:t>
      </w:r>
      <w:proofErr w:type="gramStart"/>
      <w:r w:rsidRPr="008836E9">
        <w:rPr>
          <w:rFonts w:cs="Arial"/>
          <w:szCs w:val="20"/>
        </w:rPr>
        <w:t>E</w:t>
      </w:r>
      <w:r w:rsidR="00E43C74">
        <w:rPr>
          <w:rFonts w:cs="Arial"/>
          <w:szCs w:val="20"/>
        </w:rPr>
        <w:t>G.D</w:t>
      </w:r>
      <w:proofErr w:type="gramEnd"/>
      <w:r>
        <w:rPr>
          <w:rFonts w:cs="Arial"/>
          <w:szCs w:val="20"/>
        </w:rPr>
        <w:t xml:space="preserve">, </w:t>
      </w:r>
      <w:r w:rsidR="00D20184">
        <w:rPr>
          <w:rFonts w:cs="Arial"/>
          <w:szCs w:val="20"/>
        </w:rPr>
        <w:t>s.r.o</w:t>
      </w:r>
      <w:r>
        <w:rPr>
          <w:rFonts w:cs="Arial"/>
          <w:szCs w:val="20"/>
        </w:rPr>
        <w:t>.</w:t>
      </w:r>
      <w:r w:rsidRPr="008836E9">
        <w:rPr>
          <w:rFonts w:cs="Arial"/>
          <w:szCs w:val="20"/>
        </w:rPr>
        <w:t>, Centrální sklad, Řípská 11, 627 00 Brno-Slatina, (</w:t>
      </w:r>
      <w:proofErr w:type="spellStart"/>
      <w:r w:rsidRPr="008836E9">
        <w:rPr>
          <w:rFonts w:cs="Arial"/>
          <w:szCs w:val="20"/>
        </w:rPr>
        <w:t>ii</w:t>
      </w:r>
      <w:proofErr w:type="spellEnd"/>
      <w:r w:rsidRPr="008836E9">
        <w:rPr>
          <w:rFonts w:cs="Arial"/>
          <w:szCs w:val="20"/>
        </w:rPr>
        <w:t xml:space="preserve">) pro oblast České Budějovice je centrální sklad na adrese </w:t>
      </w:r>
      <w:proofErr w:type="gramStart"/>
      <w:r w:rsidR="001B0A00" w:rsidRPr="008836E9">
        <w:rPr>
          <w:rFonts w:cs="Arial"/>
          <w:szCs w:val="20"/>
        </w:rPr>
        <w:t>E</w:t>
      </w:r>
      <w:r w:rsidR="001B0A00">
        <w:rPr>
          <w:rFonts w:cs="Arial"/>
          <w:szCs w:val="20"/>
        </w:rPr>
        <w:t>G.D</w:t>
      </w:r>
      <w:proofErr w:type="gramEnd"/>
      <w:r>
        <w:rPr>
          <w:rFonts w:cs="Arial"/>
          <w:szCs w:val="20"/>
        </w:rPr>
        <w:t>,</w:t>
      </w:r>
      <w:r w:rsidR="00D20184">
        <w:rPr>
          <w:rFonts w:cs="Arial"/>
          <w:szCs w:val="20"/>
        </w:rPr>
        <w:t xml:space="preserve"> s.r.o.</w:t>
      </w:r>
      <w:r>
        <w:rPr>
          <w:rFonts w:cs="Arial"/>
          <w:szCs w:val="20"/>
        </w:rPr>
        <w:t>.,</w:t>
      </w:r>
      <w:r w:rsidRPr="008836E9">
        <w:rPr>
          <w:rFonts w:cs="Arial"/>
          <w:szCs w:val="20"/>
        </w:rPr>
        <w:t xml:space="preserve"> Centrální sklad, Novohradská </w:t>
      </w:r>
      <w:r>
        <w:rPr>
          <w:rFonts w:cs="Arial"/>
          <w:szCs w:val="20"/>
        </w:rPr>
        <w:t>1884/</w:t>
      </w:r>
      <w:proofErr w:type="gramStart"/>
      <w:r>
        <w:rPr>
          <w:rFonts w:cs="Arial"/>
          <w:szCs w:val="20"/>
        </w:rPr>
        <w:t>36A</w:t>
      </w:r>
      <w:proofErr w:type="gramEnd"/>
      <w:r w:rsidRPr="008836E9">
        <w:rPr>
          <w:rFonts w:cs="Arial"/>
          <w:szCs w:val="20"/>
        </w:rPr>
        <w:t xml:space="preserve">, 370 </w:t>
      </w:r>
      <w:r>
        <w:rPr>
          <w:rFonts w:cs="Arial"/>
          <w:szCs w:val="20"/>
        </w:rPr>
        <w:t>01</w:t>
      </w:r>
      <w:r w:rsidRPr="008836E9">
        <w:rPr>
          <w:rFonts w:cs="Arial"/>
          <w:szCs w:val="20"/>
        </w:rPr>
        <w:t xml:space="preserve"> </w:t>
      </w:r>
      <w:r w:rsidRPr="00D71308">
        <w:rPr>
          <w:rFonts w:cs="Arial"/>
          <w:szCs w:val="20"/>
        </w:rPr>
        <w:t xml:space="preserve">České Budějovice. </w:t>
      </w:r>
    </w:p>
    <w:p w14:paraId="280E2545" w14:textId="2CFF456C" w:rsidR="00C92F7A" w:rsidRPr="00E42861" w:rsidRDefault="008C5234" w:rsidP="00E42861">
      <w:pPr>
        <w:numPr>
          <w:ilvl w:val="0"/>
          <w:numId w:val="2"/>
        </w:numPr>
        <w:spacing w:after="120" w:line="280" w:lineRule="atLeast"/>
        <w:jc w:val="both"/>
        <w:rPr>
          <w:rFonts w:cs="Arial"/>
          <w:szCs w:val="20"/>
        </w:rPr>
      </w:pPr>
      <w:r w:rsidRPr="00D71308">
        <w:rPr>
          <w:szCs w:val="20"/>
        </w:rPr>
        <w:t xml:space="preserve">Neurčí-li kupující místo plnění ve výzvě k plnění, vyzve jej prodávající neprodleně poté, co obdrží výzvu k plnění, aby místo plnění určil. Dokud kupující neurčí místo plnění pro konkrétní dílčí dodávku (plnění), není prodávající povinen příslušné zboží dodat. </w:t>
      </w:r>
      <w:r w:rsidR="004A2CD2" w:rsidRPr="00D71308">
        <w:rPr>
          <w:szCs w:val="20"/>
        </w:rPr>
        <w:t xml:space="preserve">Pro vyloučení všech pochybností se smluvní strany výslovně dohodly, že cena zboží zahrnuje mimo jiné i veškeré náklady na dopravu zboží kupujícímu na místo plnění dle této smlouvy, </w:t>
      </w:r>
      <w:r w:rsidR="00C92F7A" w:rsidRPr="00D026F8">
        <w:rPr>
          <w:szCs w:val="20"/>
        </w:rPr>
        <w:t>neurčí-li kupující místo jiné; v takovém případě cena zboží vícenáklady na takové dodání nezahrnuje</w:t>
      </w:r>
      <w:r w:rsidR="00C92F7A" w:rsidRPr="00D71308">
        <w:rPr>
          <w:szCs w:val="20"/>
        </w:rPr>
        <w:t>. Nestanoví-li tato smlouva jinak</w:t>
      </w:r>
      <w:r w:rsidR="00C92F7A" w:rsidRPr="00D71308">
        <w:rPr>
          <w:rFonts w:cs="Arial"/>
          <w:szCs w:val="20"/>
        </w:rPr>
        <w:t xml:space="preserve">, použije se pro dodání zboží podpůrně doložka </w:t>
      </w:r>
      <w:r w:rsidR="00C92F7A" w:rsidRPr="001A7769">
        <w:rPr>
          <w:rFonts w:cs="Arial"/>
          <w:szCs w:val="20"/>
        </w:rPr>
        <w:t>INCOTERMS 20</w:t>
      </w:r>
      <w:r w:rsidR="00DF4561" w:rsidRPr="001A7769">
        <w:rPr>
          <w:rFonts w:cs="Arial"/>
          <w:szCs w:val="20"/>
        </w:rPr>
        <w:t>2</w:t>
      </w:r>
      <w:r w:rsidR="00C92F7A" w:rsidRPr="001A7769">
        <w:rPr>
          <w:rFonts w:cs="Arial"/>
          <w:szCs w:val="20"/>
        </w:rPr>
        <w:t>0</w:t>
      </w:r>
      <w:r w:rsidR="00C92F7A" w:rsidRPr="00D71308">
        <w:rPr>
          <w:rFonts w:cs="Arial"/>
          <w:szCs w:val="20"/>
        </w:rPr>
        <w:t xml:space="preserve"> DDP dle § 1754 NOZ</w:t>
      </w:r>
      <w:r w:rsidR="00C92F7A" w:rsidRPr="00D71308">
        <w:rPr>
          <w:szCs w:val="20"/>
        </w:rPr>
        <w:t>.</w:t>
      </w:r>
    </w:p>
    <w:p w14:paraId="1EA81A1E" w14:textId="33930E2C" w:rsidR="00B843E8" w:rsidRPr="00B843E8" w:rsidRDefault="007C63FE" w:rsidP="00B843E8">
      <w:pPr>
        <w:numPr>
          <w:ilvl w:val="0"/>
          <w:numId w:val="2"/>
        </w:numPr>
        <w:spacing w:after="120" w:line="280" w:lineRule="atLeast"/>
        <w:jc w:val="both"/>
        <w:rPr>
          <w:rFonts w:cs="Arial"/>
          <w:szCs w:val="20"/>
        </w:rPr>
      </w:pPr>
      <w:r w:rsidRPr="001A7769">
        <w:rPr>
          <w:rFonts w:cs="Arial"/>
          <w:szCs w:val="20"/>
        </w:rPr>
        <w:t xml:space="preserve">Prodávající je povinen dodat zboží </w:t>
      </w:r>
      <w:r w:rsidR="00183BA0" w:rsidRPr="001A7769">
        <w:rPr>
          <w:rFonts w:cs="Arial"/>
          <w:szCs w:val="20"/>
        </w:rPr>
        <w:t xml:space="preserve">na místo určené </w:t>
      </w:r>
      <w:r w:rsidRPr="001A7769">
        <w:rPr>
          <w:rFonts w:cs="Arial"/>
          <w:szCs w:val="20"/>
        </w:rPr>
        <w:t>ve výzvě k</w:t>
      </w:r>
      <w:r w:rsidR="007C6F18" w:rsidRPr="001A7769">
        <w:rPr>
          <w:rFonts w:cs="Arial"/>
          <w:szCs w:val="20"/>
        </w:rPr>
        <w:t> </w:t>
      </w:r>
      <w:r w:rsidRPr="001A7769">
        <w:rPr>
          <w:rFonts w:cs="Arial"/>
          <w:szCs w:val="20"/>
        </w:rPr>
        <w:t>plnění</w:t>
      </w:r>
      <w:r w:rsidR="007C6F18" w:rsidRPr="001A7769">
        <w:rPr>
          <w:rFonts w:cs="Arial"/>
          <w:szCs w:val="20"/>
        </w:rPr>
        <w:t>, případně na místo dodatečně určené</w:t>
      </w:r>
      <w:r w:rsidRPr="001A7769">
        <w:rPr>
          <w:rFonts w:cs="Arial"/>
          <w:szCs w:val="20"/>
        </w:rPr>
        <w:t xml:space="preserve"> v souladu s </w:t>
      </w:r>
      <w:r w:rsidR="00BA4623" w:rsidRPr="001A7769">
        <w:rPr>
          <w:rFonts w:cs="Arial"/>
          <w:szCs w:val="20"/>
        </w:rPr>
        <w:t>čl. II. odst. 2</w:t>
      </w:r>
      <w:r w:rsidR="00586415" w:rsidRPr="001A7769">
        <w:rPr>
          <w:rFonts w:cs="Arial"/>
          <w:szCs w:val="20"/>
        </w:rPr>
        <w:t xml:space="preserve"> smlouvy</w:t>
      </w:r>
      <w:r w:rsidR="00BA4623" w:rsidRPr="001A7769">
        <w:rPr>
          <w:rFonts w:cs="Arial"/>
          <w:szCs w:val="20"/>
        </w:rPr>
        <w:t xml:space="preserve">, </w:t>
      </w:r>
      <w:r w:rsidR="002D3EEF" w:rsidRPr="001A7769">
        <w:rPr>
          <w:rFonts w:cs="Arial"/>
          <w:szCs w:val="20"/>
        </w:rPr>
        <w:t>a to</w:t>
      </w:r>
      <w:r w:rsidR="0049755D" w:rsidRPr="001A7769">
        <w:rPr>
          <w:rFonts w:cs="Arial"/>
          <w:szCs w:val="20"/>
        </w:rPr>
        <w:t xml:space="preserve"> </w:t>
      </w:r>
      <w:r w:rsidR="00327D7B" w:rsidRPr="001A7769">
        <w:rPr>
          <w:rFonts w:cs="Arial"/>
          <w:szCs w:val="20"/>
        </w:rPr>
        <w:t xml:space="preserve">nejpozději do </w:t>
      </w:r>
      <w:r w:rsidR="00F5693A">
        <w:rPr>
          <w:rFonts w:cs="Arial"/>
          <w:szCs w:val="20"/>
        </w:rPr>
        <w:t>12</w:t>
      </w:r>
      <w:r w:rsidR="00605A3C" w:rsidRPr="001A7769">
        <w:rPr>
          <w:rFonts w:cs="Arial"/>
          <w:szCs w:val="20"/>
        </w:rPr>
        <w:t xml:space="preserve"> </w:t>
      </w:r>
      <w:r w:rsidR="00586415" w:rsidRPr="001A7769">
        <w:rPr>
          <w:rFonts w:cs="Arial"/>
          <w:szCs w:val="20"/>
        </w:rPr>
        <w:t>týdnů</w:t>
      </w:r>
      <w:r w:rsidR="00B332DD" w:rsidRPr="001A7769">
        <w:rPr>
          <w:rFonts w:cs="Arial"/>
          <w:szCs w:val="20"/>
        </w:rPr>
        <w:t xml:space="preserve"> </w:t>
      </w:r>
      <w:r w:rsidR="00327D7B" w:rsidRPr="001A7769">
        <w:rPr>
          <w:rFonts w:cs="Arial"/>
          <w:szCs w:val="20"/>
        </w:rPr>
        <w:t xml:space="preserve">od </w:t>
      </w:r>
      <w:r w:rsidR="0045415D" w:rsidRPr="001A7769">
        <w:rPr>
          <w:rFonts w:cs="Arial"/>
          <w:szCs w:val="20"/>
        </w:rPr>
        <w:t xml:space="preserve">doručení </w:t>
      </w:r>
      <w:r w:rsidR="002D3EEF" w:rsidRPr="001A7769">
        <w:rPr>
          <w:rFonts w:cs="Arial"/>
          <w:szCs w:val="20"/>
        </w:rPr>
        <w:t>výzvy k plnění</w:t>
      </w:r>
      <w:r w:rsidR="0045415D" w:rsidRPr="001A7769">
        <w:rPr>
          <w:rFonts w:cs="Arial"/>
          <w:szCs w:val="20"/>
        </w:rPr>
        <w:t xml:space="preserve"> prodávajícímu</w:t>
      </w:r>
      <w:r w:rsidR="00811306" w:rsidRPr="001A7769">
        <w:rPr>
          <w:rFonts w:cs="Arial"/>
          <w:szCs w:val="20"/>
        </w:rPr>
        <w:t xml:space="preserve">, ledaže kupující určí </w:t>
      </w:r>
      <w:r w:rsidR="002D3EEF" w:rsidRPr="001A7769">
        <w:rPr>
          <w:rFonts w:cs="Arial"/>
          <w:szCs w:val="20"/>
        </w:rPr>
        <w:t>ve výzvě k plnění</w:t>
      </w:r>
      <w:r w:rsidR="00811306" w:rsidRPr="001A7769">
        <w:rPr>
          <w:rFonts w:cs="Arial"/>
          <w:szCs w:val="20"/>
        </w:rPr>
        <w:t xml:space="preserve"> pozdější dodací lhůtu.</w:t>
      </w:r>
      <w:r w:rsidR="00F51AE1" w:rsidRPr="001A7769">
        <w:rPr>
          <w:rFonts w:cs="Arial"/>
          <w:szCs w:val="20"/>
        </w:rPr>
        <w:t xml:space="preserve"> </w:t>
      </w:r>
      <w:r w:rsidR="006E79FE">
        <w:rPr>
          <w:rFonts w:cs="Arial"/>
          <w:szCs w:val="20"/>
        </w:rPr>
        <w:t xml:space="preserve">Kupující </w:t>
      </w:r>
      <w:r w:rsidR="00F23199">
        <w:rPr>
          <w:rFonts w:cs="Arial"/>
          <w:szCs w:val="20"/>
        </w:rPr>
        <w:t>upřesní</w:t>
      </w:r>
      <w:r w:rsidR="006E79FE">
        <w:rPr>
          <w:rFonts w:cs="Arial"/>
          <w:szCs w:val="20"/>
        </w:rPr>
        <w:t xml:space="preserve"> ve výzvě k plnění i požadovaný datum dodání a to tak, aby byl v souladu s požadavky na dodací lhůtu uvedenými v tomto článku. Prodávající je povinen do 2 týdnů od obdržení výzvy k plnění </w:t>
      </w:r>
      <w:r w:rsidR="006E79FE">
        <w:rPr>
          <w:rFonts w:cs="Arial"/>
          <w:szCs w:val="20"/>
          <w:lang w:eastAsia="en-US"/>
        </w:rPr>
        <w:t>písemně nebo e-mailem potvrdit kupujícímu požadovaný termín dodání.</w:t>
      </w:r>
      <w:r w:rsidR="006E79FE">
        <w:rPr>
          <w:rFonts w:cs="Arial"/>
          <w:szCs w:val="20"/>
        </w:rPr>
        <w:t xml:space="preserve"> </w:t>
      </w:r>
      <w:r w:rsidR="00B843E8">
        <w:rPr>
          <w:rFonts w:cs="Arial"/>
          <w:szCs w:val="20"/>
        </w:rPr>
        <w:t xml:space="preserve">Kupující má právo 2 týdny před termínem dodání uvedených ve výzvě k plnění posunout termín dodání až o 90 </w:t>
      </w:r>
      <w:proofErr w:type="gramStart"/>
      <w:r w:rsidR="00B843E8">
        <w:rPr>
          <w:rFonts w:cs="Arial"/>
          <w:szCs w:val="20"/>
        </w:rPr>
        <w:t>dn</w:t>
      </w:r>
      <w:r w:rsidR="00F23199">
        <w:rPr>
          <w:rFonts w:cs="Arial"/>
          <w:szCs w:val="20"/>
        </w:rPr>
        <w:t>í</w:t>
      </w:r>
      <w:proofErr w:type="gramEnd"/>
      <w:r w:rsidR="00B843E8">
        <w:rPr>
          <w:rFonts w:cs="Arial"/>
          <w:szCs w:val="20"/>
        </w:rPr>
        <w:t xml:space="preserve"> a to bez možnosti prodávajícího uplatnit tímto vzniklé náklady u kupujícího.</w:t>
      </w:r>
    </w:p>
    <w:p w14:paraId="35C1414F" w14:textId="75B255CF" w:rsidR="00782D5E" w:rsidRPr="00AA3D43" w:rsidRDefault="00782D5E" w:rsidP="00782D5E">
      <w:pPr>
        <w:numPr>
          <w:ilvl w:val="0"/>
          <w:numId w:val="2"/>
        </w:numPr>
        <w:spacing w:after="120" w:line="280" w:lineRule="atLeast"/>
        <w:jc w:val="both"/>
        <w:rPr>
          <w:rFonts w:cs="Arial"/>
          <w:szCs w:val="20"/>
        </w:rPr>
      </w:pPr>
      <w:bookmarkStart w:id="2" w:name="_Hlk528058176"/>
      <w:bookmarkStart w:id="3" w:name="_Hlk528058212"/>
      <w:r w:rsidRPr="001A7769">
        <w:rPr>
          <w:rFonts w:cs="Arial"/>
          <w:szCs w:val="20"/>
        </w:rPr>
        <w:t>Při dodání zboží do místa plnění musí prodávající zboží dodat ve dnech určených kupujícím ve výzvě k plnění v souladu s dodací lhůtou dle odstavce 3. tohoto článku, jinak v pracovní dny, a to od pondělí do čtvrtka v době od 6.30 do 1</w:t>
      </w:r>
      <w:r>
        <w:rPr>
          <w:rFonts w:cs="Arial"/>
          <w:szCs w:val="20"/>
        </w:rPr>
        <w:t>4</w:t>
      </w:r>
      <w:r w:rsidRPr="001A7769">
        <w:rPr>
          <w:rFonts w:cs="Arial"/>
          <w:szCs w:val="20"/>
        </w:rPr>
        <w:t>.</w:t>
      </w:r>
      <w:r w:rsidR="00FD2F8F">
        <w:rPr>
          <w:rFonts w:cs="Arial"/>
          <w:szCs w:val="20"/>
        </w:rPr>
        <w:t>30</w:t>
      </w:r>
      <w:r w:rsidRPr="001A7769">
        <w:rPr>
          <w:rFonts w:cs="Arial"/>
          <w:szCs w:val="20"/>
        </w:rPr>
        <w:t xml:space="preserve"> hodin a v pátek od 6.30 do </w:t>
      </w:r>
      <w:r w:rsidR="00FD2F8F">
        <w:rPr>
          <w:rFonts w:cs="Arial"/>
          <w:szCs w:val="20"/>
        </w:rPr>
        <w:t>12:00</w:t>
      </w:r>
      <w:r w:rsidRPr="001A7769">
        <w:rPr>
          <w:rFonts w:cs="Arial"/>
          <w:szCs w:val="20"/>
        </w:rPr>
        <w:t xml:space="preserve"> hodin. </w:t>
      </w:r>
    </w:p>
    <w:bookmarkEnd w:id="2"/>
    <w:bookmarkEnd w:id="3"/>
    <w:p w14:paraId="5610A91C" w14:textId="77777777" w:rsidR="00075ABC" w:rsidRPr="00731CAD" w:rsidRDefault="00075ABC" w:rsidP="00A85895">
      <w:pPr>
        <w:pStyle w:val="Zkladntext"/>
        <w:spacing w:after="240" w:line="280" w:lineRule="atLeast"/>
        <w:jc w:val="both"/>
        <w:rPr>
          <w:rFonts w:ascii="Arial" w:hAnsi="Arial" w:cs="Arial"/>
          <w:color w:val="auto"/>
          <w:sz w:val="20"/>
        </w:rPr>
      </w:pPr>
    </w:p>
    <w:p w14:paraId="5FFB99A8" w14:textId="77777777" w:rsidR="00327D7B" w:rsidRPr="00DA2C52" w:rsidRDefault="00327D7B" w:rsidP="00060B31">
      <w:pPr>
        <w:spacing w:line="280" w:lineRule="atLeast"/>
        <w:jc w:val="center"/>
        <w:rPr>
          <w:rFonts w:cs="Arial"/>
          <w:b/>
          <w:szCs w:val="20"/>
        </w:rPr>
      </w:pPr>
      <w:r w:rsidRPr="00DA2C52">
        <w:rPr>
          <w:rFonts w:cs="Arial"/>
          <w:b/>
          <w:szCs w:val="20"/>
        </w:rPr>
        <w:t>III.</w:t>
      </w:r>
    </w:p>
    <w:p w14:paraId="5FFB99A9" w14:textId="77777777" w:rsidR="00327D7B" w:rsidRPr="00DA2C52" w:rsidRDefault="00327D7B" w:rsidP="00060B31">
      <w:pPr>
        <w:spacing w:line="280" w:lineRule="atLeast"/>
        <w:jc w:val="center"/>
        <w:rPr>
          <w:rFonts w:cs="Arial"/>
          <w:b/>
          <w:szCs w:val="20"/>
        </w:rPr>
      </w:pPr>
      <w:r w:rsidRPr="00DA2C52">
        <w:rPr>
          <w:rFonts w:cs="Arial"/>
          <w:b/>
          <w:szCs w:val="20"/>
        </w:rPr>
        <w:t>Cena</w:t>
      </w:r>
      <w:r w:rsidR="0049755D" w:rsidRPr="00DA2C52">
        <w:rPr>
          <w:rFonts w:cs="Arial"/>
          <w:b/>
          <w:szCs w:val="20"/>
        </w:rPr>
        <w:t xml:space="preserve"> a způsob úhrady</w:t>
      </w:r>
    </w:p>
    <w:p w14:paraId="5FFB99AA" w14:textId="77777777" w:rsidR="00327D7B" w:rsidRPr="00DA2C52" w:rsidRDefault="00327D7B" w:rsidP="00060B31">
      <w:pPr>
        <w:spacing w:line="280" w:lineRule="atLeast"/>
        <w:jc w:val="both"/>
        <w:rPr>
          <w:rFonts w:cs="Arial"/>
          <w:szCs w:val="20"/>
        </w:rPr>
      </w:pPr>
    </w:p>
    <w:p w14:paraId="0533BE00" w14:textId="445A4F78" w:rsidR="00F1684A" w:rsidRDefault="00F1684A" w:rsidP="00F1684A">
      <w:pPr>
        <w:pStyle w:val="odstavec0"/>
        <w:numPr>
          <w:ilvl w:val="0"/>
          <w:numId w:val="38"/>
        </w:numPr>
        <w:tabs>
          <w:tab w:val="clear" w:pos="340"/>
        </w:tabs>
      </w:pPr>
      <w:r>
        <w:t xml:space="preserve">Jednotkové ceny uvedené v </w:t>
      </w:r>
      <w:r w:rsidRPr="00FD7A75">
        <w:rPr>
          <w:u w:val="single"/>
        </w:rPr>
        <w:t>příloze 1</w:t>
      </w:r>
      <w:r>
        <w:t xml:space="preserve"> této smlouvy (dále jen „</w:t>
      </w:r>
      <w:r w:rsidRPr="00FD7A75">
        <w:rPr>
          <w:b/>
        </w:rPr>
        <w:t>cena</w:t>
      </w:r>
      <w:r>
        <w:t>“) jsou nejvýše přípustné, konečné a nepřekročitelné, není-li dále stanoveno jinak. Pro vyloučení všech pochybností není kupující povinen hradit část ceny za zboží, které v souladu s článkem I. odst. 8. této smlouvy neodebral.</w:t>
      </w:r>
    </w:p>
    <w:p w14:paraId="57A7855C" w14:textId="341A0F26" w:rsidR="002F6E25" w:rsidRDefault="002F6E25" w:rsidP="00F1684A">
      <w:pPr>
        <w:pStyle w:val="odstavec0"/>
        <w:numPr>
          <w:ilvl w:val="0"/>
          <w:numId w:val="38"/>
        </w:numPr>
        <w:tabs>
          <w:tab w:val="clear" w:pos="340"/>
        </w:tabs>
      </w:pPr>
      <w:r w:rsidRPr="002F6E25">
        <w:t xml:space="preserve">Jednotkové ceny uvedené v </w:t>
      </w:r>
      <w:r w:rsidRPr="002F6E25">
        <w:rPr>
          <w:u w:val="single"/>
        </w:rPr>
        <w:t>příloze 1</w:t>
      </w:r>
      <w:r w:rsidRPr="002F6E25">
        <w:t xml:space="preserve"> této smlouvy jsou platné a neměnné nejméně 24 měsíců od okamžiku </w:t>
      </w:r>
      <w:r w:rsidR="006445C8">
        <w:t>platnosti</w:t>
      </w:r>
      <w:r w:rsidRPr="002F6E25">
        <w:t xml:space="preserve"> této smlouvy. Pokud průměrná míra inflace za posledních 12 měsíců bude vyšší než 5,00 % je prodávající oprávněn požádat o zvýšení jednotkové ceny uvedené v </w:t>
      </w:r>
      <w:r w:rsidRPr="002F6E25">
        <w:rPr>
          <w:u w:val="single"/>
        </w:rPr>
        <w:t>příloze1</w:t>
      </w:r>
      <w:r w:rsidRPr="002F6E25">
        <w:t xml:space="preserve"> této smlouvy o tuto průměrnou míru inflace. Nově vypočtená cena bude v platnosti nejméně následujících 12 měsíců.  Obdobně může být cena upravena i v následujícím období nejdříve vždy po uplynutí 12 měsíců platnosti jednotkové ceny. Ve výše uvedeném postupu bude vycházeno vždy </w:t>
      </w:r>
      <w:r w:rsidRPr="002F6E25">
        <w:lastRenderedPageBreak/>
        <w:t>z oficiálního sdělení „Míry inflace vyjádřené přírůstkem průměrného ročního indexu spotřebitelských cen" na oficiálních stránkách Českého statistického úřadu (</w:t>
      </w:r>
      <w:hyperlink r:id="rId10" w:history="1">
        <w:r w:rsidRPr="002F6E25">
          <w:t>http://www.czso.cz/csu/redakce.nsf/i/mira</w:t>
        </w:r>
      </w:hyperlink>
      <w:r w:rsidRPr="002F6E25">
        <w:t xml:space="preserve"> inflace). Kupující je oprávněn přezkoumat požadavek na úpravu ceny, avšak v případě, že se tento požadavek ukáže jako oprávněný, je povinen ho akceptovat, a to do 15 pracovních dnů od obdržení požadavku na úpravu ceny. Požadavek na úpravu základní jednotkové ceny lze pro následující období zaslat nejpozději do 15. kalendářního dne v měsíci. Nová jednotková cena pak bude platná a účinná k prvnímu dni měsíce následujícího po měsíci, v němž byl uzavřen dodatek upravující základní jednotkovou cenu. Úprava ceny bude provedena písemným dodatkem k této smlouvě, jednotková cena příslušných položek bude zaokrouhlena na celé koruny směrem nahoru.</w:t>
      </w:r>
    </w:p>
    <w:p w14:paraId="5D4097BB" w14:textId="3DBBFDA2" w:rsidR="00161BF9" w:rsidRPr="002F6E25" w:rsidRDefault="00161BF9" w:rsidP="00F1684A">
      <w:pPr>
        <w:pStyle w:val="odstavec0"/>
        <w:numPr>
          <w:ilvl w:val="0"/>
          <w:numId w:val="38"/>
        </w:numPr>
        <w:tabs>
          <w:tab w:val="clear" w:pos="340"/>
        </w:tabs>
      </w:pPr>
      <w:r w:rsidRPr="00161BF9">
        <w:t xml:space="preserve">Rozhodným dnem pro fakturaci (použití jednotkové ceny v souladu s tímto čl. III. odst. </w:t>
      </w:r>
      <w:r w:rsidR="00EC2884">
        <w:t>1. a 2</w:t>
      </w:r>
      <w:r w:rsidRPr="00161BF9">
        <w:t>. této smlouvy) je pak den vystavení objednávky.</w:t>
      </w:r>
    </w:p>
    <w:p w14:paraId="2D0CB80E" w14:textId="77777777" w:rsidR="00F1684A" w:rsidRPr="00D71308" w:rsidRDefault="00F1684A" w:rsidP="00F1684A">
      <w:pPr>
        <w:numPr>
          <w:ilvl w:val="0"/>
          <w:numId w:val="38"/>
        </w:numPr>
        <w:spacing w:after="120" w:line="280" w:lineRule="atLeast"/>
        <w:jc w:val="both"/>
      </w:pPr>
      <w:r>
        <w:t xml:space="preserve">Jednotková cena zboží je konečná, jsou v ní zahrnuty veškeré náklady prodávajícího v souvislosti s dodávkou zboží ve vztahu k příslušné položce ceníku, včetně správních poplatků, daní (vyjma DPH), cla, schvalovacích řízení, provedení předepsaných zkoušek, zabezpečení prohlášení o shodě a prohlášení o vlastnostech, certifikátů a atestů, převodů práv, pojištění při přepravě, přepravních nákladů, nákladů na nevratné obaly, nákladů na odvoz vratných obalů, amortizace vratných obalů, jakož i jakékoliv případné dodatečné náklady prodávajícího, o kterých prodávající v době uzavření smlouvy mohl nebo měl vědět na základě svých odborných a technických znalostí a zkušeností, a prodávající nemá právo požadovat zvýšení jednotkové  ceny z jakéhokoli důvodu. </w:t>
      </w:r>
    </w:p>
    <w:p w14:paraId="5BFDB173" w14:textId="77777777" w:rsidR="00F1684A" w:rsidRPr="00D61A31" w:rsidRDefault="00F1684A" w:rsidP="00F1684A">
      <w:pPr>
        <w:numPr>
          <w:ilvl w:val="0"/>
          <w:numId w:val="38"/>
        </w:numPr>
        <w:spacing w:after="120" w:line="280" w:lineRule="atLeast"/>
        <w:jc w:val="both"/>
      </w:pPr>
      <w:r w:rsidRPr="00D71308">
        <w:t>Ke konečné ceně je prodávající oprávněn připočíst pouze příslušnou DPH v souladu s použitelnými právními předpisy. Datem zdanitelného</w:t>
      </w:r>
      <w:r>
        <w:t xml:space="preserve"> plnění se rozumí den dodání příslušného zboží.</w:t>
      </w:r>
    </w:p>
    <w:p w14:paraId="2E8D63BE" w14:textId="7F6B9F1A" w:rsidR="00F1684A" w:rsidRPr="00DB74BC" w:rsidRDefault="00F1684A" w:rsidP="007B0950">
      <w:pPr>
        <w:pStyle w:val="Odstavecseseznamem"/>
        <w:numPr>
          <w:ilvl w:val="0"/>
          <w:numId w:val="38"/>
        </w:numPr>
        <w:spacing w:line="280" w:lineRule="atLeast"/>
        <w:jc w:val="both"/>
        <w:rPr>
          <w:rFonts w:cs="Arial"/>
          <w:szCs w:val="20"/>
        </w:rPr>
      </w:pPr>
      <w:r w:rsidRPr="00DB74BC">
        <w:t>Cena bude účtována fakturou – daňovým dokladem (dále jen „</w:t>
      </w:r>
      <w:r w:rsidRPr="00DB74BC">
        <w:rPr>
          <w:b/>
        </w:rPr>
        <w:t>faktura</w:t>
      </w:r>
      <w:r w:rsidRPr="00DB74BC">
        <w:t xml:space="preserve">“). Smluvní strany se dohodly, že prodávající vystaví fakturu za jednotlivé dodávky zboží uskutečněné na základě každé výzvy k plnění a předá takovou fakturu při dodání zboží kupujícímu spolu s příslušným dodacím listem dle čl. IV. odst. </w:t>
      </w:r>
      <w:r w:rsidR="00F02A41">
        <w:t>9</w:t>
      </w:r>
      <w:r w:rsidRPr="00DB74BC">
        <w:t>. této smlouvy, přičemž údaje na faktuře musí být v souladu s vydaným dodacím listem. Splatnost ceny zboží dle příslušné faktury je dohodnuta na 60 kalendářních dnů od předání příslušné faktury kupujícímu.</w:t>
      </w:r>
      <w:r w:rsidRPr="00DB74BC">
        <w:rPr>
          <w:rFonts w:cs="Arial"/>
          <w:szCs w:val="20"/>
        </w:rPr>
        <w:t xml:space="preserve"> Připadne-li poslední den splatnosti na jiný kalendářní den než na středu, je posledním dnem splatnosti středa nejblíže následující</w:t>
      </w:r>
      <w:r w:rsidR="00DB74BC" w:rsidRPr="00DB74BC">
        <w:rPr>
          <w:rFonts w:cs="Arial"/>
          <w:szCs w:val="20"/>
        </w:rPr>
        <w:t>.</w:t>
      </w:r>
    </w:p>
    <w:p w14:paraId="01383722" w14:textId="77777777" w:rsidR="00F1684A" w:rsidRPr="00BD588D" w:rsidRDefault="00F1684A" w:rsidP="007B0950">
      <w:pPr>
        <w:spacing w:line="280" w:lineRule="atLeast"/>
        <w:ind w:left="426"/>
        <w:jc w:val="both"/>
        <w:rPr>
          <w:rFonts w:cs="Arial"/>
          <w:szCs w:val="20"/>
        </w:rPr>
      </w:pPr>
    </w:p>
    <w:p w14:paraId="64A7D549" w14:textId="7D6CB489" w:rsidR="00F1684A" w:rsidRDefault="00F1684A" w:rsidP="00F1684A">
      <w:pPr>
        <w:numPr>
          <w:ilvl w:val="0"/>
          <w:numId w:val="38"/>
        </w:numPr>
        <w:spacing w:line="280" w:lineRule="atLeast"/>
        <w:jc w:val="both"/>
        <w:rPr>
          <w:rFonts w:cs="Arial"/>
          <w:szCs w:val="20"/>
        </w:rPr>
      </w:pPr>
      <w:r w:rsidRPr="00DA2C52">
        <w:rPr>
          <w:rFonts w:cs="Arial"/>
          <w:szCs w:val="20"/>
        </w:rPr>
        <w:t xml:space="preserve">Jednotlivé faktury musí obsahovat </w:t>
      </w:r>
      <w:r w:rsidRPr="00264EAA">
        <w:rPr>
          <w:rFonts w:cs="Arial"/>
          <w:szCs w:val="20"/>
        </w:rPr>
        <w:t xml:space="preserve">náležitosti </w:t>
      </w:r>
      <w:r>
        <w:rPr>
          <w:rFonts w:cs="Arial"/>
          <w:szCs w:val="20"/>
        </w:rPr>
        <w:t>daňového dokladu ve smyslu</w:t>
      </w:r>
      <w:r w:rsidRPr="00264EAA">
        <w:rPr>
          <w:rFonts w:cs="Arial"/>
          <w:szCs w:val="20"/>
        </w:rPr>
        <w:t xml:space="preserve"> § 28 zákona č. 235/2004 Sb., o dani z přidané hodnoty, ve znění pozdějších předpisů, a § 11 zákona č. 563/1991 Sb., o účetnictví, ve znění pozdějších předpisů</w:t>
      </w:r>
      <w:r w:rsidRPr="00DA2C52">
        <w:rPr>
          <w:rFonts w:cs="Arial"/>
          <w:szCs w:val="20"/>
        </w:rPr>
        <w:t>, číslo této smlouvy</w:t>
      </w:r>
      <w:r w:rsidR="00DF502C" w:rsidRPr="00DF502C">
        <w:rPr>
          <w:rFonts w:cs="Arial"/>
          <w:szCs w:val="20"/>
        </w:rPr>
        <w:t xml:space="preserve"> </w:t>
      </w:r>
      <w:r w:rsidR="00DF502C">
        <w:rPr>
          <w:rFonts w:cs="Arial"/>
          <w:szCs w:val="20"/>
        </w:rPr>
        <w:t>a číslo výzvy k plnění a musí k nim být připojena kopie příslušné výzvy k plnění.</w:t>
      </w:r>
      <w:r w:rsidRPr="00DA2C52">
        <w:rPr>
          <w:rFonts w:cs="Arial"/>
          <w:szCs w:val="20"/>
        </w:rPr>
        <w:t xml:space="preserve"> Jestliže faktura nebude mít odpovídající náležitosti, je </w:t>
      </w:r>
      <w:r>
        <w:rPr>
          <w:rFonts w:cs="Arial"/>
          <w:szCs w:val="20"/>
        </w:rPr>
        <w:t>kupující</w:t>
      </w:r>
      <w:r w:rsidRPr="00DA2C52">
        <w:rPr>
          <w:rFonts w:cs="Arial"/>
          <w:szCs w:val="20"/>
        </w:rPr>
        <w:t xml:space="preserve"> oprávněn zaslat fakturu zpět </w:t>
      </w:r>
      <w:r>
        <w:rPr>
          <w:rFonts w:cs="Arial"/>
          <w:szCs w:val="20"/>
        </w:rPr>
        <w:t>prodávajícímu</w:t>
      </w:r>
      <w:r w:rsidRPr="00DA2C52">
        <w:rPr>
          <w:rFonts w:cs="Arial"/>
          <w:szCs w:val="20"/>
        </w:rPr>
        <w:t xml:space="preserve"> k doplnění. V takovém případě </w:t>
      </w:r>
      <w:r>
        <w:rPr>
          <w:rFonts w:cs="Arial"/>
          <w:szCs w:val="20"/>
        </w:rPr>
        <w:t>kupující</w:t>
      </w:r>
      <w:r w:rsidRPr="00DA2C52">
        <w:rPr>
          <w:rFonts w:cs="Arial"/>
          <w:szCs w:val="20"/>
        </w:rPr>
        <w:t xml:space="preserve"> není v prodlení s úhradou </w:t>
      </w:r>
      <w:r>
        <w:rPr>
          <w:rFonts w:cs="Arial"/>
          <w:szCs w:val="20"/>
        </w:rPr>
        <w:t xml:space="preserve">dílčí ceny dle vrácené </w:t>
      </w:r>
      <w:r w:rsidRPr="00DA2C52">
        <w:rPr>
          <w:rFonts w:cs="Arial"/>
          <w:szCs w:val="20"/>
        </w:rPr>
        <w:t>faktury a lhůta k její úhradě počne běžet až dnem doručení opravené faktury</w:t>
      </w:r>
      <w:r>
        <w:rPr>
          <w:rFonts w:cs="Arial"/>
          <w:szCs w:val="20"/>
        </w:rPr>
        <w:t xml:space="preserve"> kupujícímu</w:t>
      </w:r>
      <w:r w:rsidRPr="00DA2C52">
        <w:rPr>
          <w:rFonts w:cs="Arial"/>
          <w:szCs w:val="20"/>
        </w:rPr>
        <w:t>.</w:t>
      </w:r>
    </w:p>
    <w:p w14:paraId="15AE4BBB" w14:textId="77777777" w:rsidR="00F1684A" w:rsidRDefault="00F1684A" w:rsidP="00F1684A">
      <w:pPr>
        <w:pStyle w:val="Odstavecseseznamem"/>
        <w:rPr>
          <w:rFonts w:cs="Arial"/>
          <w:szCs w:val="20"/>
        </w:rPr>
      </w:pPr>
    </w:p>
    <w:p w14:paraId="5A9C0DB0" w14:textId="77777777" w:rsidR="00F1684A" w:rsidRPr="00883C83" w:rsidRDefault="00F1684A" w:rsidP="00F1684A">
      <w:pPr>
        <w:numPr>
          <w:ilvl w:val="0"/>
          <w:numId w:val="38"/>
        </w:numPr>
        <w:spacing w:after="120" w:line="280" w:lineRule="atLeast"/>
        <w:jc w:val="both"/>
        <w:rPr>
          <w:rFonts w:cs="Arial"/>
          <w:szCs w:val="20"/>
        </w:rPr>
      </w:pPr>
      <w:r w:rsidRPr="00264EAA">
        <w:rPr>
          <w:rFonts w:cs="Arial"/>
          <w:szCs w:val="20"/>
        </w:rPr>
        <w:t xml:space="preserve">Faktura v jednom vyhotovení bude odeslána na fakturační adresu </w:t>
      </w:r>
      <w:proofErr w:type="gramStart"/>
      <w:r>
        <w:rPr>
          <w:rFonts w:cs="Arial"/>
          <w:szCs w:val="20"/>
        </w:rPr>
        <w:t>EG.D</w:t>
      </w:r>
      <w:proofErr w:type="gramEnd"/>
      <w:r w:rsidRPr="00264EAA">
        <w:rPr>
          <w:rFonts w:cs="Arial"/>
          <w:szCs w:val="20"/>
        </w:rPr>
        <w:t xml:space="preserve"> Faktury, </w:t>
      </w:r>
      <w:proofErr w:type="spellStart"/>
      <w:r w:rsidRPr="00264EAA">
        <w:rPr>
          <w:rFonts w:cs="Arial"/>
          <w:szCs w:val="20"/>
        </w:rPr>
        <w:t>P.O.Box</w:t>
      </w:r>
      <w:proofErr w:type="spellEnd"/>
      <w:r w:rsidRPr="00264EAA">
        <w:rPr>
          <w:rFonts w:cs="Arial"/>
          <w:szCs w:val="20"/>
        </w:rPr>
        <w:t xml:space="preserve"> 13, Sazečská 9, 225 13 Praha, nebo e-mailovou adresu </w:t>
      </w:r>
      <w:r>
        <w:rPr>
          <w:rFonts w:cs="Arial"/>
          <w:szCs w:val="20"/>
        </w:rPr>
        <w:t>faktury@egd.cz</w:t>
      </w:r>
      <w:r w:rsidRPr="00264EAA">
        <w:rPr>
          <w:rFonts w:cs="Arial"/>
          <w:szCs w:val="20"/>
        </w:rPr>
        <w:t>. V případě odeslání faktury na e-mailovou adresu </w:t>
      </w:r>
      <w:r>
        <w:rPr>
          <w:rFonts w:cs="Arial"/>
          <w:szCs w:val="20"/>
        </w:rPr>
        <w:t>faktury@egd.cz</w:t>
      </w:r>
      <w:r w:rsidRPr="00264EAA">
        <w:rPr>
          <w:rFonts w:cs="Arial"/>
          <w:szCs w:val="20"/>
        </w:rPr>
        <w:t xml:space="preserve"> může </w:t>
      </w:r>
      <w:r>
        <w:rPr>
          <w:rFonts w:cs="Arial"/>
          <w:szCs w:val="20"/>
        </w:rPr>
        <w:t>e-</w:t>
      </w:r>
      <w:r w:rsidRPr="00264EAA">
        <w:rPr>
          <w:rFonts w:cs="Arial"/>
          <w:szCs w:val="20"/>
        </w:rPr>
        <w:t xml:space="preserve">mail obsahovat pouze jeden přiložený dokument ve formátu PDF, jehož součástí by měla být jedna faktura včetně příloh o velikosti maximálně 10 MB. Každá faktura musí mít náležitosti podle § 28 zákona č. 235/2004 Sb., o dani z přidané hodnoty, ve znění pozdějších předpisů, a § 11 zákona č. 563/1991 Sb., o účetnictví, ve znění pozdějších předpisů. Obsahová nedostatečnost daňového dokladu je důvodem k jeho vrácení </w:t>
      </w:r>
      <w:r>
        <w:rPr>
          <w:rFonts w:cs="Arial"/>
          <w:szCs w:val="20"/>
        </w:rPr>
        <w:t>prodávajícímu</w:t>
      </w:r>
      <w:r w:rsidRPr="00264EAA">
        <w:rPr>
          <w:rFonts w:cs="Arial"/>
          <w:szCs w:val="20"/>
        </w:rPr>
        <w:t>.</w:t>
      </w:r>
    </w:p>
    <w:p w14:paraId="2FC60117" w14:textId="77777777" w:rsidR="00F1684A" w:rsidRPr="0018495A" w:rsidRDefault="00F1684A" w:rsidP="00F1684A">
      <w:pPr>
        <w:spacing w:line="280" w:lineRule="atLeast"/>
        <w:ind w:left="426"/>
        <w:jc w:val="both"/>
        <w:rPr>
          <w:rFonts w:cs="Arial"/>
          <w:szCs w:val="20"/>
        </w:rPr>
      </w:pPr>
    </w:p>
    <w:p w14:paraId="5A249543" w14:textId="77777777" w:rsidR="00F1684A" w:rsidRPr="002F137B" w:rsidRDefault="00F1684A" w:rsidP="00F1684A">
      <w:pPr>
        <w:numPr>
          <w:ilvl w:val="0"/>
          <w:numId w:val="38"/>
        </w:numPr>
        <w:spacing w:line="280" w:lineRule="atLeast"/>
        <w:jc w:val="both"/>
        <w:rPr>
          <w:rFonts w:cs="Arial"/>
          <w:szCs w:val="20"/>
        </w:rPr>
      </w:pPr>
      <w:r w:rsidRPr="002F137B">
        <w:rPr>
          <w:rFonts w:cs="Arial"/>
          <w:szCs w:val="20"/>
        </w:rPr>
        <w:t xml:space="preserve">Platby budou probíhat bezhotovostní formou na bankovní účet prodávajícího uvedený v záhlaví této smlouvy. Změnu bankovního spojení a čísla účtu prodávajícího je možno provést písemným </w:t>
      </w:r>
      <w:r w:rsidRPr="002F137B">
        <w:rPr>
          <w:rFonts w:cs="Arial"/>
          <w:szCs w:val="20"/>
        </w:rPr>
        <w:lastRenderedPageBreak/>
        <w:t>sdělením prodávajícího prokazatelně doručeným kupujícímu nejpozději spolu s příslušnou fakturou. Sdělení musí být podepsáno osobou (osobami) oprávněnou k podpisu této smlouvy a musí z něj být patrné, jde-li o změnu trvalou, či týkající se pouze příslušné faktury. V případě nejasnosti se má za to, že se změna týká jen příslušné faktury.</w:t>
      </w:r>
    </w:p>
    <w:p w14:paraId="487F173D" w14:textId="77777777" w:rsidR="00F1684A" w:rsidRDefault="00F1684A" w:rsidP="00F1684A">
      <w:pPr>
        <w:pStyle w:val="Odstavecseseznamem"/>
      </w:pPr>
    </w:p>
    <w:p w14:paraId="4EAB4837" w14:textId="77777777" w:rsidR="00F1684A" w:rsidRDefault="00F1684A" w:rsidP="00F1684A">
      <w:pPr>
        <w:numPr>
          <w:ilvl w:val="0"/>
          <w:numId w:val="38"/>
        </w:numPr>
        <w:spacing w:line="280" w:lineRule="atLeast"/>
        <w:jc w:val="both"/>
        <w:rPr>
          <w:rFonts w:cs="Arial"/>
          <w:szCs w:val="20"/>
        </w:rPr>
      </w:pPr>
      <w:r>
        <w:rPr>
          <w:rFonts w:cs="Arial"/>
          <w:szCs w:val="20"/>
        </w:rPr>
        <w:t>Dílčí cena uvedená v příslušné faktuře</w:t>
      </w:r>
      <w:r w:rsidRPr="00DA2C52">
        <w:rPr>
          <w:rFonts w:cs="Arial"/>
          <w:szCs w:val="20"/>
        </w:rPr>
        <w:t xml:space="preserve"> je uhrazena řádně a včas, je-li částka</w:t>
      </w:r>
      <w:r>
        <w:rPr>
          <w:rFonts w:cs="Arial"/>
          <w:szCs w:val="20"/>
        </w:rPr>
        <w:t xml:space="preserve"> dle faktury</w:t>
      </w:r>
      <w:r w:rsidRPr="00DA2C52">
        <w:rPr>
          <w:rFonts w:cs="Arial"/>
          <w:szCs w:val="20"/>
        </w:rPr>
        <w:t xml:space="preserve"> nejpozději v poslední den lhůty</w:t>
      </w:r>
      <w:r>
        <w:rPr>
          <w:rFonts w:cs="Arial"/>
          <w:szCs w:val="20"/>
        </w:rPr>
        <w:t xml:space="preserve"> splatnosti</w:t>
      </w:r>
      <w:r w:rsidRPr="00DA2C52">
        <w:rPr>
          <w:rFonts w:cs="Arial"/>
          <w:szCs w:val="20"/>
        </w:rPr>
        <w:t xml:space="preserve"> odepsána z</w:t>
      </w:r>
      <w:r>
        <w:rPr>
          <w:rFonts w:cs="Arial"/>
          <w:szCs w:val="20"/>
        </w:rPr>
        <w:t> </w:t>
      </w:r>
      <w:r w:rsidRPr="00DA2C52">
        <w:rPr>
          <w:rFonts w:cs="Arial"/>
          <w:szCs w:val="20"/>
        </w:rPr>
        <w:t>účtu</w:t>
      </w:r>
      <w:r>
        <w:rPr>
          <w:rFonts w:cs="Arial"/>
          <w:szCs w:val="20"/>
        </w:rPr>
        <w:t xml:space="preserve"> kupujícího</w:t>
      </w:r>
      <w:r w:rsidRPr="00DA2C52">
        <w:rPr>
          <w:rFonts w:cs="Arial"/>
          <w:szCs w:val="20"/>
        </w:rPr>
        <w:t xml:space="preserve"> ve prospěch účtu </w:t>
      </w:r>
      <w:r>
        <w:rPr>
          <w:rFonts w:cs="Arial"/>
          <w:szCs w:val="20"/>
        </w:rPr>
        <w:t>prodávajícího</w:t>
      </w:r>
      <w:r w:rsidRPr="001900E6">
        <w:rPr>
          <w:rFonts w:cs="Arial"/>
          <w:szCs w:val="20"/>
        </w:rPr>
        <w:t>.</w:t>
      </w:r>
    </w:p>
    <w:p w14:paraId="1BFE43A5" w14:textId="77777777" w:rsidR="00F1684A" w:rsidRDefault="00F1684A" w:rsidP="00F1684A">
      <w:pPr>
        <w:pStyle w:val="Odstavecseseznamem"/>
        <w:rPr>
          <w:rFonts w:cs="Arial"/>
          <w:szCs w:val="20"/>
        </w:rPr>
      </w:pPr>
    </w:p>
    <w:p w14:paraId="0475C65F" w14:textId="2D7F8FB1" w:rsidR="00F1684A" w:rsidRPr="005020D9" w:rsidRDefault="00F1684A" w:rsidP="00F1684A">
      <w:pPr>
        <w:pStyle w:val="Odstavecseseznamem"/>
        <w:numPr>
          <w:ilvl w:val="0"/>
          <w:numId w:val="38"/>
        </w:numPr>
        <w:spacing w:line="280" w:lineRule="atLeast"/>
        <w:jc w:val="both"/>
        <w:rPr>
          <w:rFonts w:cs="Arial"/>
          <w:szCs w:val="20"/>
        </w:rPr>
      </w:pPr>
      <w:r w:rsidRPr="005020D9">
        <w:rPr>
          <w:rFonts w:cs="Arial"/>
          <w:szCs w:val="20"/>
        </w:rPr>
        <w:t xml:space="preserve">V případě, že bude </w:t>
      </w:r>
      <w:r w:rsidR="00DB74BC">
        <w:rPr>
          <w:rFonts w:cs="Arial"/>
          <w:szCs w:val="20"/>
        </w:rPr>
        <w:t>k</w:t>
      </w:r>
      <w:r>
        <w:rPr>
          <w:rFonts w:cs="Arial"/>
          <w:szCs w:val="20"/>
        </w:rPr>
        <w:t>upující</w:t>
      </w:r>
      <w:r w:rsidRPr="005020D9">
        <w:rPr>
          <w:rFonts w:cs="Arial"/>
          <w:szCs w:val="20"/>
        </w:rPr>
        <w:t xml:space="preserve"> zcela nebo zčásti v prodlení s úhradou </w:t>
      </w:r>
      <w:r w:rsidR="00DB74BC">
        <w:rPr>
          <w:rFonts w:cs="Arial"/>
          <w:szCs w:val="20"/>
        </w:rPr>
        <w:t>faktury</w:t>
      </w:r>
      <w:r w:rsidRPr="005020D9">
        <w:rPr>
          <w:rFonts w:cs="Arial"/>
          <w:szCs w:val="20"/>
        </w:rPr>
        <w:t xml:space="preserve">, je </w:t>
      </w:r>
      <w:r w:rsidR="00DB74BC">
        <w:rPr>
          <w:rFonts w:cs="Arial"/>
          <w:szCs w:val="20"/>
        </w:rPr>
        <w:t>p</w:t>
      </w:r>
      <w:r>
        <w:rPr>
          <w:rFonts w:cs="Arial"/>
          <w:szCs w:val="20"/>
        </w:rPr>
        <w:t>rodávající</w:t>
      </w:r>
      <w:r w:rsidRPr="005020D9">
        <w:rPr>
          <w:rFonts w:cs="Arial"/>
          <w:szCs w:val="20"/>
        </w:rPr>
        <w:t xml:space="preserve"> povinen tuto skutečnost </w:t>
      </w:r>
      <w:r w:rsidR="00DB74BC">
        <w:rPr>
          <w:rFonts w:cs="Arial"/>
          <w:szCs w:val="20"/>
        </w:rPr>
        <w:t>k</w:t>
      </w:r>
      <w:r>
        <w:rPr>
          <w:rFonts w:cs="Arial"/>
          <w:szCs w:val="20"/>
        </w:rPr>
        <w:t>upujícímu</w:t>
      </w:r>
      <w:r w:rsidRPr="005020D9">
        <w:rPr>
          <w:rFonts w:cs="Arial"/>
          <w:szCs w:val="20"/>
        </w:rPr>
        <w:t xml:space="preserve"> písemně oznámit a stanovit mu dodatečnou lhůtu splatnosti, která nesmí být kratší než 5 dní od doručení takového oznámí. Pouze v případě, že </w:t>
      </w:r>
      <w:r w:rsidR="00DB74BC">
        <w:rPr>
          <w:rFonts w:cs="Arial"/>
          <w:szCs w:val="20"/>
        </w:rPr>
        <w:t>k</w:t>
      </w:r>
      <w:r>
        <w:rPr>
          <w:rFonts w:cs="Arial"/>
          <w:szCs w:val="20"/>
        </w:rPr>
        <w:t>upující</w:t>
      </w:r>
      <w:r w:rsidRPr="005020D9">
        <w:rPr>
          <w:rFonts w:cs="Arial"/>
          <w:szCs w:val="20"/>
        </w:rPr>
        <w:t xml:space="preserve"> neuhradí dlužnou částku ani v této dodatečné lhůtě, je </w:t>
      </w:r>
      <w:r w:rsidR="00DB74BC">
        <w:rPr>
          <w:rFonts w:cs="Arial"/>
          <w:szCs w:val="20"/>
        </w:rPr>
        <w:t>p</w:t>
      </w:r>
      <w:r>
        <w:rPr>
          <w:rFonts w:cs="Arial"/>
          <w:szCs w:val="20"/>
        </w:rPr>
        <w:t>rodávající</w:t>
      </w:r>
      <w:r w:rsidRPr="005020D9">
        <w:rPr>
          <w:rFonts w:cs="Arial"/>
          <w:szCs w:val="20"/>
        </w:rPr>
        <w:t xml:space="preserve"> oprávněn mu účtovat úrok z prodlení v zákonné výši.</w:t>
      </w:r>
    </w:p>
    <w:p w14:paraId="3547CB2E" w14:textId="77777777" w:rsidR="00F1684A" w:rsidRDefault="00F1684A" w:rsidP="00F1684A">
      <w:pPr>
        <w:spacing w:line="280" w:lineRule="atLeast"/>
        <w:ind w:left="426"/>
        <w:jc w:val="both"/>
        <w:rPr>
          <w:rFonts w:cs="Arial"/>
          <w:szCs w:val="20"/>
        </w:rPr>
      </w:pPr>
    </w:p>
    <w:p w14:paraId="1E4A850C" w14:textId="22B908A1" w:rsidR="00F1684A" w:rsidRPr="00DB74BC" w:rsidRDefault="00F1684A" w:rsidP="007B0950">
      <w:pPr>
        <w:pStyle w:val="Odstavecseseznamem"/>
        <w:numPr>
          <w:ilvl w:val="0"/>
          <w:numId w:val="38"/>
        </w:numPr>
        <w:spacing w:line="280" w:lineRule="atLeast"/>
        <w:jc w:val="both"/>
        <w:rPr>
          <w:rFonts w:cs="Arial"/>
          <w:szCs w:val="20"/>
        </w:rPr>
      </w:pPr>
      <w:r w:rsidRPr="00DB74BC">
        <w:rPr>
          <w:rFonts w:cs="Arial"/>
          <w:szCs w:val="20"/>
        </w:rPr>
        <w:t xml:space="preserve">Prodávající je povinen </w:t>
      </w:r>
      <w:r w:rsidRPr="00DB74BC">
        <w:t xml:space="preserve">zajistit řádné a včasné plnění finančních závazků svým poddodavatelům, kdy za řádné a včasné plnění se považuje plné uhrazení poddodavatelem vystavených a doručených faktur za plnění poskytnutá k plnění veřejné zakázky, a to vždy </w:t>
      </w:r>
      <w:r w:rsidR="00DB74BC" w:rsidRPr="00DB74BC">
        <w:t xml:space="preserve">nejpozději </w:t>
      </w:r>
      <w:r w:rsidRPr="00DB74BC">
        <w:t>do 5 pracovních dnů od obdržení platby ze strany kupujícího za konkrétní plnění.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smlouvy uzavřené mezi prodávajícím a jeho poddodavatelem k nahlédnutí.</w:t>
      </w:r>
    </w:p>
    <w:p w14:paraId="43BC23A4" w14:textId="77777777" w:rsidR="00A85895" w:rsidRPr="00D71308" w:rsidRDefault="00A85895" w:rsidP="00A85895">
      <w:pPr>
        <w:pStyle w:val="Zkladntext"/>
        <w:spacing w:after="240" w:line="280" w:lineRule="atLeast"/>
        <w:jc w:val="both"/>
        <w:rPr>
          <w:rFonts w:ascii="Arial" w:hAnsi="Arial" w:cs="Arial"/>
          <w:color w:val="auto"/>
          <w:sz w:val="20"/>
        </w:rPr>
      </w:pPr>
    </w:p>
    <w:p w14:paraId="5FFB99B8" w14:textId="77777777" w:rsidR="00327D7B" w:rsidRPr="00D71308" w:rsidRDefault="00327D7B" w:rsidP="00060B31">
      <w:pPr>
        <w:spacing w:line="280" w:lineRule="atLeast"/>
        <w:jc w:val="center"/>
        <w:rPr>
          <w:rFonts w:cs="Arial"/>
          <w:b/>
          <w:szCs w:val="20"/>
        </w:rPr>
      </w:pPr>
      <w:r w:rsidRPr="00D71308">
        <w:rPr>
          <w:rFonts w:cs="Arial"/>
          <w:b/>
          <w:szCs w:val="20"/>
        </w:rPr>
        <w:t>IV.</w:t>
      </w:r>
    </w:p>
    <w:p w14:paraId="52E6D2F9" w14:textId="77777777" w:rsidR="00BB624F" w:rsidRPr="00D71308" w:rsidRDefault="00BB624F" w:rsidP="00BB624F">
      <w:pPr>
        <w:spacing w:line="280" w:lineRule="atLeast"/>
        <w:jc w:val="center"/>
        <w:rPr>
          <w:rFonts w:cs="Arial"/>
          <w:b/>
          <w:szCs w:val="20"/>
        </w:rPr>
      </w:pPr>
      <w:r w:rsidRPr="00D71308">
        <w:rPr>
          <w:rFonts w:cs="Arial"/>
          <w:b/>
          <w:szCs w:val="20"/>
        </w:rPr>
        <w:t>Způsob realizace jednotlivých dílčích dodávek (plnění)</w:t>
      </w:r>
    </w:p>
    <w:p w14:paraId="5FFB99BA" w14:textId="77777777" w:rsidR="00327D7B" w:rsidRPr="00D71308" w:rsidRDefault="00327D7B" w:rsidP="00060B31">
      <w:pPr>
        <w:spacing w:line="280" w:lineRule="atLeast"/>
        <w:jc w:val="center"/>
        <w:rPr>
          <w:rFonts w:cs="Arial"/>
          <w:b/>
          <w:szCs w:val="20"/>
        </w:rPr>
      </w:pPr>
    </w:p>
    <w:p w14:paraId="6EA0F120" w14:textId="1075BC77" w:rsidR="00FF643A" w:rsidRPr="001A7769" w:rsidRDefault="001900E6" w:rsidP="00E42861">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bookmarkStart w:id="4" w:name="_Ref264908281"/>
      <w:r w:rsidRPr="001A7769">
        <w:rPr>
          <w:rFonts w:ascii="Arial" w:hAnsi="Arial" w:cs="Arial"/>
          <w:sz w:val="20"/>
          <w:szCs w:val="20"/>
          <w:lang w:eastAsia="en-US"/>
        </w:rPr>
        <w:t>Kupující</w:t>
      </w:r>
      <w:r w:rsidR="00327D7B" w:rsidRPr="001A7769">
        <w:rPr>
          <w:rFonts w:ascii="Arial" w:hAnsi="Arial" w:cs="Arial"/>
          <w:sz w:val="20"/>
          <w:szCs w:val="20"/>
          <w:lang w:eastAsia="en-US"/>
        </w:rPr>
        <w:t xml:space="preserve"> má právo kdykoli po dobu </w:t>
      </w:r>
      <w:r w:rsidRPr="001A7769">
        <w:rPr>
          <w:rFonts w:ascii="Arial" w:hAnsi="Arial" w:cs="Arial"/>
          <w:sz w:val="20"/>
          <w:szCs w:val="20"/>
          <w:lang w:eastAsia="en-US"/>
        </w:rPr>
        <w:t>trvání</w:t>
      </w:r>
      <w:r w:rsidR="00327D7B" w:rsidRPr="001A7769">
        <w:rPr>
          <w:rFonts w:ascii="Arial" w:hAnsi="Arial" w:cs="Arial"/>
          <w:sz w:val="20"/>
          <w:szCs w:val="20"/>
          <w:lang w:eastAsia="en-US"/>
        </w:rPr>
        <w:t xml:space="preserve"> této smlouvy zaslat </w:t>
      </w:r>
      <w:r w:rsidRPr="001A7769">
        <w:rPr>
          <w:rFonts w:ascii="Arial" w:hAnsi="Arial" w:cs="Arial"/>
          <w:sz w:val="20"/>
          <w:szCs w:val="20"/>
          <w:lang w:eastAsia="en-US"/>
        </w:rPr>
        <w:t>prodávajícímu</w:t>
      </w:r>
      <w:r w:rsidR="00327D7B" w:rsidRPr="001A7769">
        <w:rPr>
          <w:rFonts w:ascii="Arial" w:hAnsi="Arial" w:cs="Arial"/>
          <w:sz w:val="20"/>
          <w:szCs w:val="20"/>
          <w:lang w:eastAsia="en-US"/>
        </w:rPr>
        <w:t xml:space="preserve"> </w:t>
      </w:r>
      <w:r w:rsidR="00997B3C" w:rsidRPr="001A7769">
        <w:rPr>
          <w:rFonts w:ascii="Arial" w:hAnsi="Arial" w:cs="Arial"/>
          <w:sz w:val="20"/>
          <w:szCs w:val="20"/>
          <w:lang w:eastAsia="en-US"/>
        </w:rPr>
        <w:t>výzvu k</w:t>
      </w:r>
      <w:r w:rsidR="00F819D4" w:rsidRPr="001A7769">
        <w:rPr>
          <w:rFonts w:ascii="Arial" w:hAnsi="Arial" w:cs="Arial"/>
          <w:sz w:val="20"/>
          <w:szCs w:val="20"/>
          <w:lang w:eastAsia="en-US"/>
        </w:rPr>
        <w:t> </w:t>
      </w:r>
      <w:r w:rsidR="00997B3C" w:rsidRPr="001A7769">
        <w:rPr>
          <w:rFonts w:ascii="Arial" w:hAnsi="Arial" w:cs="Arial"/>
          <w:sz w:val="20"/>
          <w:szCs w:val="20"/>
          <w:lang w:eastAsia="en-US"/>
        </w:rPr>
        <w:t>plnění</w:t>
      </w:r>
      <w:r w:rsidRPr="001A7769">
        <w:rPr>
          <w:rFonts w:ascii="Arial" w:hAnsi="Arial" w:cs="Arial"/>
          <w:sz w:val="20"/>
          <w:szCs w:val="20"/>
          <w:lang w:eastAsia="en-US"/>
        </w:rPr>
        <w:t xml:space="preserve"> učiněnou písemně nebo e</w:t>
      </w:r>
      <w:r w:rsidR="001E2E00" w:rsidRPr="001A7769">
        <w:rPr>
          <w:rFonts w:ascii="Arial" w:hAnsi="Arial" w:cs="Arial"/>
          <w:sz w:val="20"/>
          <w:szCs w:val="20"/>
          <w:lang w:eastAsia="en-US"/>
        </w:rPr>
        <w:t>-</w:t>
      </w:r>
      <w:r w:rsidRPr="001A7769">
        <w:rPr>
          <w:rFonts w:ascii="Arial" w:hAnsi="Arial" w:cs="Arial"/>
          <w:sz w:val="20"/>
          <w:szCs w:val="20"/>
          <w:lang w:eastAsia="en-US"/>
        </w:rPr>
        <w:t>mailem a zaslanou prodávajícímu prostřednictvím kontaktních osob a údajů uvedených v této smlouvě</w:t>
      </w:r>
      <w:bookmarkEnd w:id="4"/>
      <w:r w:rsidR="00A15F97" w:rsidRPr="001A7769">
        <w:rPr>
          <w:rFonts w:ascii="Arial" w:hAnsi="Arial" w:cs="Arial"/>
          <w:sz w:val="20"/>
          <w:szCs w:val="20"/>
          <w:lang w:eastAsia="en-US"/>
        </w:rPr>
        <w:t>.</w:t>
      </w:r>
    </w:p>
    <w:p w14:paraId="13E3981C" w14:textId="2649708E" w:rsidR="00FC4934" w:rsidRPr="001A7769" w:rsidRDefault="00FF643A" w:rsidP="00FC4934">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sidRPr="001A7769">
        <w:rPr>
          <w:rFonts w:ascii="Arial" w:hAnsi="Arial" w:cs="Arial"/>
          <w:sz w:val="20"/>
          <w:szCs w:val="20"/>
          <w:lang w:eastAsia="en-US"/>
        </w:rPr>
        <w:t xml:space="preserve">Výzvu k plnění lze učinit i na základě telefonické objednávky oprávněné osoby </w:t>
      </w:r>
      <w:r w:rsidR="000A3845" w:rsidRPr="001A7769">
        <w:rPr>
          <w:rFonts w:ascii="Arial" w:hAnsi="Arial" w:cs="Arial"/>
          <w:sz w:val="20"/>
          <w:szCs w:val="20"/>
          <w:lang w:eastAsia="en-US"/>
        </w:rPr>
        <w:t>kupujícího</w:t>
      </w:r>
      <w:r w:rsidRPr="001A7769">
        <w:rPr>
          <w:rFonts w:ascii="Arial" w:hAnsi="Arial" w:cs="Arial"/>
          <w:sz w:val="20"/>
          <w:szCs w:val="20"/>
          <w:lang w:eastAsia="en-US"/>
        </w:rPr>
        <w:t xml:space="preserve"> s tím, že písemná výzva bude ze strany </w:t>
      </w:r>
      <w:r w:rsidR="000A3845" w:rsidRPr="001A7769">
        <w:rPr>
          <w:rFonts w:ascii="Arial" w:hAnsi="Arial" w:cs="Arial"/>
          <w:sz w:val="20"/>
          <w:szCs w:val="20"/>
          <w:lang w:eastAsia="en-US"/>
        </w:rPr>
        <w:t>k</w:t>
      </w:r>
      <w:r w:rsidRPr="001A7769">
        <w:rPr>
          <w:rFonts w:ascii="Arial" w:hAnsi="Arial" w:cs="Arial"/>
          <w:sz w:val="20"/>
          <w:szCs w:val="20"/>
          <w:lang w:eastAsia="en-US"/>
        </w:rPr>
        <w:t>upujícího vystavena následně.</w:t>
      </w:r>
      <w:r w:rsidR="00FC4934" w:rsidRPr="001A7769">
        <w:rPr>
          <w:rFonts w:ascii="Arial" w:hAnsi="Arial" w:cs="Arial"/>
          <w:sz w:val="20"/>
          <w:szCs w:val="20"/>
          <w:lang w:eastAsia="en-US"/>
        </w:rPr>
        <w:t xml:space="preserve"> Také ji lze učinit i v provozovnách prodávajícího, je-li o ní pořízen zápis a oboustranně potvrzen podpisy oprávněných osob smluvních stran.</w:t>
      </w:r>
    </w:p>
    <w:p w14:paraId="77A0AB7E" w14:textId="1B204D21" w:rsidR="00BC5E4C" w:rsidRPr="001A7769" w:rsidRDefault="001900E6" w:rsidP="00635B6F">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sidRPr="001A7769">
        <w:rPr>
          <w:rFonts w:ascii="Arial" w:hAnsi="Arial" w:cs="Arial"/>
          <w:sz w:val="20"/>
          <w:szCs w:val="20"/>
          <w:lang w:eastAsia="en-US"/>
        </w:rPr>
        <w:t>V</w:t>
      </w:r>
      <w:r w:rsidR="00997B3C" w:rsidRPr="001A7769">
        <w:rPr>
          <w:rFonts w:ascii="Arial" w:hAnsi="Arial" w:cs="Arial"/>
          <w:sz w:val="20"/>
          <w:szCs w:val="20"/>
          <w:lang w:eastAsia="en-US"/>
        </w:rPr>
        <w:t>e</w:t>
      </w:r>
      <w:r w:rsidRPr="001A7769">
        <w:rPr>
          <w:rFonts w:ascii="Arial" w:hAnsi="Arial" w:cs="Arial"/>
          <w:sz w:val="20"/>
          <w:szCs w:val="20"/>
          <w:lang w:eastAsia="en-US"/>
        </w:rPr>
        <w:t> </w:t>
      </w:r>
      <w:bookmarkStart w:id="5" w:name="_Ref264907869"/>
      <w:r w:rsidR="00BB624F" w:rsidRPr="001A7769">
        <w:rPr>
          <w:rFonts w:ascii="Arial" w:hAnsi="Arial" w:cs="Arial"/>
          <w:sz w:val="20"/>
          <w:szCs w:val="20"/>
          <w:lang w:eastAsia="en-US"/>
        </w:rPr>
        <w:t>výzvě k plnění uvede kupující druh a množství zboží, jehož dodávku v konkrétním případě požaduje, a to v členění v souladu s</w:t>
      </w:r>
      <w:r w:rsidR="005A382A" w:rsidRPr="001A7769">
        <w:rPr>
          <w:rFonts w:ascii="Arial" w:hAnsi="Arial" w:cs="Arial"/>
          <w:sz w:val="20"/>
          <w:szCs w:val="20"/>
          <w:lang w:eastAsia="en-US"/>
        </w:rPr>
        <w:t> </w:t>
      </w:r>
      <w:r w:rsidR="005A382A" w:rsidRPr="001A7769">
        <w:rPr>
          <w:rFonts w:ascii="Arial" w:hAnsi="Arial" w:cs="Arial"/>
          <w:sz w:val="20"/>
          <w:szCs w:val="20"/>
          <w:u w:val="single"/>
          <w:lang w:eastAsia="en-US"/>
        </w:rPr>
        <w:t>přílohou 1</w:t>
      </w:r>
      <w:r w:rsidR="00BB624F" w:rsidRPr="001A7769">
        <w:rPr>
          <w:rFonts w:ascii="Arial" w:hAnsi="Arial" w:cs="Arial"/>
          <w:sz w:val="20"/>
          <w:szCs w:val="20"/>
          <w:lang w:eastAsia="en-US"/>
        </w:rPr>
        <w:t xml:space="preserve"> této smlouvy, jakož i místo plnění.</w:t>
      </w:r>
      <w:r w:rsidR="00056687">
        <w:rPr>
          <w:rFonts w:ascii="Arial" w:hAnsi="Arial" w:cs="Arial"/>
          <w:sz w:val="20"/>
          <w:szCs w:val="20"/>
          <w:lang w:eastAsia="en-US"/>
        </w:rPr>
        <w:t xml:space="preserve"> </w:t>
      </w:r>
    </w:p>
    <w:p w14:paraId="1D08BCDF" w14:textId="610C9566" w:rsidR="00F1684A" w:rsidRDefault="00F1684A" w:rsidP="00F1684A">
      <w:pPr>
        <w:pStyle w:val="rltextlnkuslovan"/>
        <w:numPr>
          <w:ilvl w:val="0"/>
          <w:numId w:val="9"/>
        </w:numPr>
        <w:spacing w:before="0" w:beforeAutospacing="0" w:after="120" w:afterAutospacing="0" w:line="280" w:lineRule="atLeast"/>
        <w:ind w:left="426" w:hanging="426"/>
        <w:jc w:val="both"/>
        <w:rPr>
          <w:rFonts w:ascii="Arial" w:hAnsi="Arial" w:cs="Arial"/>
          <w:sz w:val="20"/>
          <w:szCs w:val="20"/>
        </w:rPr>
      </w:pPr>
      <w:r w:rsidRPr="00D71308">
        <w:rPr>
          <w:rFonts w:ascii="Arial" w:hAnsi="Arial" w:cs="Arial"/>
          <w:sz w:val="20"/>
          <w:szCs w:val="20"/>
          <w:lang w:eastAsia="en-US"/>
        </w:rPr>
        <w:t>Výzvu k plnění musí kupující prodávajícímu doručit v soulad</w:t>
      </w:r>
      <w:r>
        <w:rPr>
          <w:rFonts w:ascii="Arial" w:hAnsi="Arial" w:cs="Arial"/>
          <w:sz w:val="20"/>
          <w:szCs w:val="20"/>
          <w:lang w:eastAsia="en-US"/>
        </w:rPr>
        <w:t xml:space="preserve">u s touto smlouvou nejpozději </w:t>
      </w:r>
      <w:r w:rsidR="00445A7F">
        <w:rPr>
          <w:rFonts w:ascii="Arial" w:hAnsi="Arial" w:cs="Arial"/>
          <w:sz w:val="20"/>
          <w:szCs w:val="20"/>
          <w:lang w:eastAsia="en-US"/>
        </w:rPr>
        <w:t>12</w:t>
      </w:r>
      <w:r>
        <w:rPr>
          <w:rFonts w:ascii="Arial" w:hAnsi="Arial" w:cs="Arial"/>
          <w:sz w:val="20"/>
          <w:szCs w:val="20"/>
          <w:lang w:eastAsia="en-US"/>
        </w:rPr>
        <w:t xml:space="preserve"> týdnů</w:t>
      </w:r>
      <w:r w:rsidRPr="00D71308">
        <w:rPr>
          <w:rFonts w:ascii="Arial" w:hAnsi="Arial" w:cs="Arial"/>
          <w:sz w:val="20"/>
          <w:szCs w:val="20"/>
          <w:lang w:eastAsia="en-US"/>
        </w:rPr>
        <w:t xml:space="preserve"> před termínem dodání (nejzazší dobou plnění) dle této s</w:t>
      </w:r>
      <w:r w:rsidRPr="00BC5E4C">
        <w:rPr>
          <w:rFonts w:ascii="Arial" w:hAnsi="Arial" w:cs="Arial"/>
          <w:sz w:val="20"/>
          <w:szCs w:val="20"/>
          <w:lang w:eastAsia="en-US"/>
        </w:rPr>
        <w:t xml:space="preserve">mlouvy. Prodávající je povinen </w:t>
      </w:r>
      <w:r>
        <w:rPr>
          <w:rFonts w:ascii="Arial" w:hAnsi="Arial" w:cs="Arial"/>
          <w:sz w:val="20"/>
          <w:szCs w:val="20"/>
          <w:lang w:eastAsia="en-US"/>
        </w:rPr>
        <w:t xml:space="preserve">písemně nebo e-mailem oznámit </w:t>
      </w:r>
      <w:r w:rsidRPr="00BC5E4C">
        <w:rPr>
          <w:rFonts w:ascii="Arial" w:hAnsi="Arial" w:cs="Arial"/>
          <w:sz w:val="20"/>
          <w:szCs w:val="20"/>
          <w:lang w:eastAsia="en-US"/>
        </w:rPr>
        <w:t>neprodleně, nejpozději však do 3 pracovních dnů</w:t>
      </w:r>
      <w:r>
        <w:rPr>
          <w:rFonts w:ascii="Arial" w:hAnsi="Arial" w:cs="Arial"/>
          <w:sz w:val="20"/>
          <w:szCs w:val="20"/>
          <w:lang w:eastAsia="en-US"/>
        </w:rPr>
        <w:t>,</w:t>
      </w:r>
      <w:r w:rsidRPr="00BC5E4C">
        <w:rPr>
          <w:rFonts w:ascii="Arial" w:hAnsi="Arial" w:cs="Arial"/>
          <w:sz w:val="20"/>
          <w:szCs w:val="20"/>
          <w:lang w:eastAsia="en-US"/>
        </w:rPr>
        <w:t xml:space="preserve"> </w:t>
      </w:r>
      <w:r>
        <w:rPr>
          <w:rFonts w:ascii="Arial" w:hAnsi="Arial" w:cs="Arial"/>
          <w:sz w:val="20"/>
          <w:szCs w:val="20"/>
          <w:lang w:eastAsia="en-US"/>
        </w:rPr>
        <w:t xml:space="preserve">kupujícímu doručení výzvy k plnění. </w:t>
      </w:r>
      <w:r w:rsidRPr="00BC5E4C">
        <w:rPr>
          <w:rFonts w:ascii="Arial" w:hAnsi="Arial" w:cs="Arial"/>
          <w:sz w:val="20"/>
          <w:szCs w:val="20"/>
          <w:lang w:eastAsia="en-US"/>
        </w:rPr>
        <w:t>Pro vyloučení všech pochybností oznámení či neoznámení o doručení výzvy k plnění dle předchozí věty se nedotýká povinnosti prodáva</w:t>
      </w:r>
      <w:r>
        <w:rPr>
          <w:rFonts w:ascii="Arial" w:hAnsi="Arial" w:cs="Arial"/>
          <w:sz w:val="20"/>
          <w:szCs w:val="20"/>
          <w:lang w:eastAsia="en-US"/>
        </w:rPr>
        <w:t>jícího plnit dle čl. II. odst. 3</w:t>
      </w:r>
      <w:r w:rsidRPr="00BC5E4C">
        <w:rPr>
          <w:rFonts w:ascii="Arial" w:hAnsi="Arial" w:cs="Arial"/>
          <w:sz w:val="20"/>
          <w:szCs w:val="20"/>
          <w:lang w:eastAsia="en-US"/>
        </w:rPr>
        <w:t>. této smlouvy, byla-li výzva k plnění učiněna v souladu s touto smlouvou, a prodávající má povinnost plnit dle této smlouvy na základě výzvy k plnění a v souladu s ní. Tím však není dotčena povinnost prodávajícího doručení výzvy k plnění kupujícímu včas oznámit. Prodávající odpovídá za řádné a včasné oznámení o doručení výzvy k plnění prodávajícímu, jakož i za řádné a včasné dodání zboží dle výzvy k plnění a této smlouvy</w:t>
      </w:r>
      <w:r>
        <w:rPr>
          <w:rFonts w:ascii="Arial" w:hAnsi="Arial" w:cs="Arial"/>
          <w:sz w:val="20"/>
          <w:szCs w:val="20"/>
          <w:lang w:eastAsia="en-US"/>
        </w:rPr>
        <w:t>.</w:t>
      </w:r>
    </w:p>
    <w:p w14:paraId="2422175A" w14:textId="331F8E78" w:rsidR="00C2599F" w:rsidRPr="00C2599F" w:rsidRDefault="00C2599F" w:rsidP="00C2599F">
      <w:pPr>
        <w:pStyle w:val="rltextlnkuslovan"/>
        <w:numPr>
          <w:ilvl w:val="0"/>
          <w:numId w:val="9"/>
        </w:numPr>
        <w:spacing w:before="0" w:beforeAutospacing="0" w:after="120" w:afterAutospacing="0" w:line="280" w:lineRule="atLeast"/>
        <w:ind w:left="426" w:hanging="426"/>
        <w:jc w:val="both"/>
        <w:rPr>
          <w:rFonts w:ascii="Arial" w:hAnsi="Arial" w:cs="Arial"/>
          <w:sz w:val="20"/>
          <w:szCs w:val="20"/>
        </w:rPr>
      </w:pPr>
      <w:r w:rsidRPr="00C2599F">
        <w:rPr>
          <w:rFonts w:ascii="Arial" w:hAnsi="Arial" w:cs="Arial"/>
          <w:sz w:val="20"/>
          <w:szCs w:val="20"/>
          <w:lang w:eastAsia="en-US"/>
        </w:rPr>
        <w:t>Prodávající</w:t>
      </w:r>
      <w:r w:rsidRPr="00C2599F">
        <w:rPr>
          <w:rFonts w:ascii="Arial" w:hAnsi="Arial" w:cs="Arial"/>
          <w:sz w:val="20"/>
          <w:szCs w:val="20"/>
        </w:rPr>
        <w:t xml:space="preserve"> je dále navíc </w:t>
      </w:r>
      <w:r w:rsidRPr="00C2599F">
        <w:rPr>
          <w:rFonts w:ascii="Arial" w:hAnsi="Arial" w:cs="Arial"/>
          <w:sz w:val="20"/>
          <w:szCs w:val="20"/>
          <w:lang w:eastAsia="en-US"/>
        </w:rPr>
        <w:t>povinen</w:t>
      </w:r>
      <w:r w:rsidRPr="00C2599F">
        <w:rPr>
          <w:rFonts w:ascii="Arial" w:hAnsi="Arial" w:cs="Arial"/>
          <w:sz w:val="20"/>
          <w:szCs w:val="20"/>
        </w:rPr>
        <w:t xml:space="preserve"> avizovat kupujícímu předem realizaci každé zamýšlené dodávky požadované kupujícím na základě výzvy kupujícího dle předchozích vět, a to emailem na adresu pracovníků příjmu centrálních skladů Brno: Vladimíra Drlíková, tel.: 704 986 293, email: </w:t>
      </w:r>
      <w:hyperlink r:id="rId11" w:history="1">
        <w:r w:rsidRPr="00C2599F">
          <w:rPr>
            <w:rStyle w:val="Hypertextovodkaz"/>
            <w:rFonts w:ascii="Arial" w:hAnsi="Arial" w:cs="Arial"/>
            <w:sz w:val="20"/>
            <w:szCs w:val="20"/>
          </w:rPr>
          <w:t>vladimira.drlikova@egd.cz</w:t>
        </w:r>
      </w:hyperlink>
      <w:r w:rsidRPr="00C2599F">
        <w:rPr>
          <w:rFonts w:ascii="Arial" w:hAnsi="Arial" w:cs="Arial"/>
          <w:sz w:val="20"/>
          <w:szCs w:val="20"/>
        </w:rPr>
        <w:t>, nebo České Budějovice:</w:t>
      </w:r>
      <w:r w:rsidRPr="00C2599F">
        <w:rPr>
          <w:rFonts w:ascii="Arial" w:hAnsi="Arial" w:cs="Arial"/>
          <w:bCs/>
          <w:sz w:val="20"/>
          <w:szCs w:val="20"/>
        </w:rPr>
        <w:t xml:space="preserve"> Josef Novák</w:t>
      </w:r>
      <w:r w:rsidRPr="00C2599F">
        <w:rPr>
          <w:rFonts w:ascii="Arial" w:hAnsi="Arial" w:cs="Arial"/>
          <w:sz w:val="20"/>
          <w:szCs w:val="20"/>
        </w:rPr>
        <w:t xml:space="preserve">, tel.: 705 858 499, email: </w:t>
      </w:r>
      <w:hyperlink r:id="rId12" w:history="1">
        <w:r w:rsidRPr="00C2599F">
          <w:rPr>
            <w:rStyle w:val="Hypertextovodkaz"/>
            <w:rFonts w:ascii="Arial" w:hAnsi="Arial" w:cs="Arial"/>
            <w:sz w:val="20"/>
            <w:szCs w:val="20"/>
          </w:rPr>
          <w:t>josef.novak@egd.cz</w:t>
        </w:r>
      </w:hyperlink>
      <w:r w:rsidRPr="00C2599F">
        <w:rPr>
          <w:rFonts w:ascii="Arial" w:hAnsi="Arial" w:cs="Arial"/>
          <w:sz w:val="20"/>
          <w:szCs w:val="20"/>
        </w:rPr>
        <w:t>, případně na adresu jiných osob určených kupujícím (dále jen „</w:t>
      </w:r>
      <w:r w:rsidRPr="00C2599F">
        <w:rPr>
          <w:rFonts w:ascii="Arial" w:hAnsi="Arial" w:cs="Arial"/>
          <w:b/>
          <w:sz w:val="20"/>
          <w:szCs w:val="20"/>
        </w:rPr>
        <w:t>avízo o dodání</w:t>
      </w:r>
      <w:r w:rsidRPr="00C2599F">
        <w:rPr>
          <w:rFonts w:ascii="Arial" w:hAnsi="Arial" w:cs="Arial"/>
          <w:sz w:val="20"/>
          <w:szCs w:val="20"/>
        </w:rPr>
        <w:t xml:space="preserve">“). Avízo o dodání musí prodávající učinit vůči kupujícímu alespoň 2 pracovní dny před zamýšleným uskutečněním požadované dodávky. Avízo o dodání musí obsahovat nejméně označení této smlouvy, typ dodávaného zboží, jeho množství a den plánovaného dodání, jinak není kupující povinen dodávané zboží převzít. Ustanoveními o avízu o dodání není dotčena povinnost prodávajícího dodat zboží včas dle výzvy kupujícího a této </w:t>
      </w:r>
      <w:r w:rsidRPr="00C2599F">
        <w:rPr>
          <w:rFonts w:ascii="Arial" w:hAnsi="Arial" w:cs="Arial"/>
          <w:sz w:val="20"/>
          <w:szCs w:val="20"/>
          <w:lang w:eastAsia="en-US"/>
        </w:rPr>
        <w:t>smlouvy</w:t>
      </w:r>
      <w:r w:rsidRPr="00C2599F">
        <w:rPr>
          <w:rFonts w:ascii="Arial" w:hAnsi="Arial" w:cs="Arial"/>
          <w:sz w:val="20"/>
          <w:szCs w:val="20"/>
        </w:rPr>
        <w:t>.</w:t>
      </w:r>
      <w:r w:rsidRPr="00C2599F">
        <w:rPr>
          <w:rFonts w:ascii="Arial" w:hAnsi="Arial" w:cs="Arial"/>
          <w:sz w:val="20"/>
          <w:szCs w:val="20"/>
          <w:lang w:eastAsia="en-US"/>
        </w:rPr>
        <w:t xml:space="preserve"> </w:t>
      </w:r>
    </w:p>
    <w:bookmarkEnd w:id="5"/>
    <w:p w14:paraId="36755AE0" w14:textId="4D0F442F" w:rsidR="00F1684A" w:rsidRPr="001B0F0B" w:rsidRDefault="00F1684A" w:rsidP="00F1684A">
      <w:pPr>
        <w:pStyle w:val="rltextlnkuslovan"/>
        <w:numPr>
          <w:ilvl w:val="0"/>
          <w:numId w:val="9"/>
        </w:numPr>
        <w:spacing w:before="0" w:beforeAutospacing="0" w:after="120" w:afterAutospacing="0" w:line="280" w:lineRule="atLeast"/>
        <w:ind w:left="426" w:hanging="426"/>
        <w:jc w:val="both"/>
        <w:rPr>
          <w:rFonts w:ascii="Arial" w:hAnsi="Arial" w:cs="Arial"/>
          <w:sz w:val="20"/>
          <w:szCs w:val="20"/>
        </w:rPr>
      </w:pPr>
      <w:r w:rsidRPr="009355C1">
        <w:rPr>
          <w:rFonts w:ascii="Arial" w:hAnsi="Arial" w:cs="Arial"/>
          <w:sz w:val="20"/>
          <w:szCs w:val="20"/>
          <w:lang w:eastAsia="en-US"/>
        </w:rPr>
        <w:t xml:space="preserve">Prodávající je povinen dodat kupujícímu zboží řádně a včas, v bezvadné jakosti v souladu s touto smlouvu, </w:t>
      </w:r>
      <w:r w:rsidR="0097361F">
        <w:rPr>
          <w:rFonts w:ascii="Arial" w:hAnsi="Arial" w:cs="Arial"/>
          <w:sz w:val="20"/>
          <w:szCs w:val="20"/>
          <w:lang w:eastAsia="en-US"/>
        </w:rPr>
        <w:t xml:space="preserve">výzvou k plnění, </w:t>
      </w:r>
      <w:r w:rsidRPr="009355C1">
        <w:rPr>
          <w:rFonts w:ascii="Arial" w:hAnsi="Arial" w:cs="Arial"/>
          <w:sz w:val="20"/>
          <w:szCs w:val="20"/>
          <w:lang w:eastAsia="en-US"/>
        </w:rPr>
        <w:t>technickými požadavky uvedenými v </w:t>
      </w:r>
      <w:r w:rsidRPr="009355C1">
        <w:rPr>
          <w:rFonts w:ascii="Arial" w:hAnsi="Arial" w:cs="Arial"/>
          <w:sz w:val="20"/>
          <w:szCs w:val="20"/>
          <w:u w:val="single"/>
          <w:lang w:eastAsia="en-US"/>
        </w:rPr>
        <w:t>příloze 2</w:t>
      </w:r>
      <w:r w:rsidRPr="009355C1">
        <w:rPr>
          <w:rFonts w:ascii="Arial" w:hAnsi="Arial" w:cs="Arial"/>
          <w:sz w:val="20"/>
          <w:szCs w:val="20"/>
          <w:lang w:eastAsia="en-US"/>
        </w:rPr>
        <w:t xml:space="preserve"> této smlouvy, technickými parametry uvedenými v </w:t>
      </w:r>
      <w:r w:rsidRPr="009355C1">
        <w:rPr>
          <w:rFonts w:ascii="Arial" w:hAnsi="Arial" w:cs="Arial"/>
          <w:sz w:val="20"/>
          <w:szCs w:val="20"/>
          <w:u w:val="single"/>
          <w:lang w:eastAsia="en-US"/>
        </w:rPr>
        <w:t>příloze 3</w:t>
      </w:r>
      <w:r w:rsidRPr="009355C1">
        <w:rPr>
          <w:rFonts w:ascii="Arial" w:hAnsi="Arial" w:cs="Arial"/>
          <w:sz w:val="20"/>
          <w:szCs w:val="20"/>
          <w:lang w:eastAsia="en-US"/>
        </w:rPr>
        <w:t xml:space="preserve"> této smlouvy, příslušnými právními předpisy, jakož i použitelnými technickými normami.</w:t>
      </w:r>
    </w:p>
    <w:p w14:paraId="505127B7" w14:textId="673EF340" w:rsidR="00F1684A" w:rsidRDefault="00F1684A" w:rsidP="0045575B">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sidRPr="000758E4">
        <w:rPr>
          <w:rFonts w:ascii="Arial" w:hAnsi="Arial" w:cs="Arial"/>
          <w:sz w:val="20"/>
          <w:szCs w:val="20"/>
        </w:rPr>
        <w:t>Specifické požadavky prodávajícího ohledně skladování a manipulace se zbožím nebo</w:t>
      </w:r>
      <w:r w:rsidRPr="000758E4">
        <w:rPr>
          <w:rFonts w:ascii="Arial" w:hAnsi="Arial" w:cs="Arial"/>
          <w:b/>
          <w:sz w:val="20"/>
          <w:szCs w:val="20"/>
        </w:rPr>
        <w:t xml:space="preserve"> </w:t>
      </w:r>
      <w:r w:rsidRPr="000758E4">
        <w:rPr>
          <w:rFonts w:ascii="Arial" w:hAnsi="Arial" w:cs="Arial"/>
          <w:sz w:val="20"/>
          <w:szCs w:val="20"/>
        </w:rPr>
        <w:t>výslovné vyjádření, že žádné specifické požadavky na skladování a manipulaci se zbožím nejsou vyžadovány, jsou uvedeny v </w:t>
      </w:r>
      <w:r w:rsidRPr="000758E4">
        <w:rPr>
          <w:rFonts w:ascii="Arial" w:hAnsi="Arial" w:cs="Arial"/>
          <w:sz w:val="20"/>
          <w:szCs w:val="20"/>
          <w:u w:val="single"/>
        </w:rPr>
        <w:t xml:space="preserve">příloze </w:t>
      </w:r>
      <w:r w:rsidR="004667AD">
        <w:rPr>
          <w:rFonts w:ascii="Arial" w:hAnsi="Arial" w:cs="Arial"/>
          <w:sz w:val="20"/>
          <w:szCs w:val="20"/>
          <w:u w:val="single"/>
        </w:rPr>
        <w:t>5</w:t>
      </w:r>
      <w:r w:rsidRPr="000758E4">
        <w:rPr>
          <w:rFonts w:ascii="Arial" w:hAnsi="Arial" w:cs="Arial"/>
          <w:sz w:val="20"/>
          <w:szCs w:val="20"/>
        </w:rPr>
        <w:t xml:space="preserve"> této smlouvy</w:t>
      </w:r>
      <w:r w:rsidR="0097361F">
        <w:rPr>
          <w:rFonts w:ascii="Arial" w:hAnsi="Arial" w:cs="Arial"/>
          <w:sz w:val="20"/>
          <w:szCs w:val="20"/>
        </w:rPr>
        <w:t>.</w:t>
      </w:r>
    </w:p>
    <w:p w14:paraId="758F2504" w14:textId="000AE644" w:rsidR="00F1684A" w:rsidRPr="001B0F0B" w:rsidRDefault="00F1684A" w:rsidP="00F1684A">
      <w:pPr>
        <w:pStyle w:val="rltextlnkuslovan"/>
        <w:numPr>
          <w:ilvl w:val="0"/>
          <w:numId w:val="9"/>
        </w:numPr>
        <w:spacing w:before="0" w:beforeAutospacing="0" w:after="120" w:afterAutospacing="0" w:line="280" w:lineRule="atLeast"/>
        <w:ind w:left="426" w:hanging="426"/>
        <w:jc w:val="both"/>
        <w:rPr>
          <w:rFonts w:ascii="Arial" w:hAnsi="Arial" w:cs="Arial"/>
          <w:sz w:val="20"/>
          <w:szCs w:val="20"/>
        </w:rPr>
      </w:pPr>
      <w:r w:rsidRPr="00101F4E">
        <w:rPr>
          <w:rFonts w:ascii="Arial" w:hAnsi="Arial" w:cs="Arial"/>
          <w:sz w:val="20"/>
          <w:szCs w:val="20"/>
          <w:lang w:eastAsia="en-US"/>
        </w:rPr>
        <w:t xml:space="preserve">Při převzetí </w:t>
      </w:r>
      <w:r w:rsidR="00F6440F">
        <w:rPr>
          <w:rFonts w:ascii="Arial" w:hAnsi="Arial" w:cs="Arial"/>
          <w:sz w:val="20"/>
          <w:szCs w:val="20"/>
          <w:lang w:eastAsia="en-US"/>
        </w:rPr>
        <w:t xml:space="preserve">zboží </w:t>
      </w:r>
      <w:r w:rsidRPr="00101F4E">
        <w:rPr>
          <w:rFonts w:ascii="Arial" w:hAnsi="Arial" w:cs="Arial"/>
          <w:sz w:val="20"/>
          <w:szCs w:val="20"/>
          <w:lang w:eastAsia="en-US"/>
        </w:rPr>
        <w:t xml:space="preserve">kupující provede zběžnou, nikoli podrobnou prohlídku zboží, a případné zjištěné vady či nedostatky poznatelné zběžnou prohlídkou vytkne v dodacím listu. Kupující není povinen zboží převzít, pokud nebude dodáno zcela v souladu s touto smlouvou a výzvou k plnění. </w:t>
      </w:r>
    </w:p>
    <w:p w14:paraId="1BF9369E" w14:textId="325677CE" w:rsidR="00E13D17" w:rsidRPr="00A47E71" w:rsidRDefault="00E13D17" w:rsidP="00A47E71">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sidRPr="00A47E71">
        <w:rPr>
          <w:rFonts w:ascii="Arial" w:hAnsi="Arial" w:cs="Arial"/>
          <w:sz w:val="20"/>
          <w:szCs w:val="20"/>
          <w:lang w:eastAsia="en-US"/>
        </w:rPr>
        <w:t xml:space="preserve">Při </w:t>
      </w:r>
      <w:r w:rsidR="00A600DA" w:rsidRPr="00A47E71">
        <w:rPr>
          <w:rFonts w:ascii="Arial" w:hAnsi="Arial" w:cs="Arial"/>
          <w:sz w:val="20"/>
          <w:szCs w:val="20"/>
          <w:lang w:eastAsia="en-US"/>
        </w:rPr>
        <w:t>převzetí</w:t>
      </w:r>
      <w:r w:rsidRPr="00A47E71">
        <w:rPr>
          <w:rFonts w:ascii="Arial" w:hAnsi="Arial" w:cs="Arial"/>
          <w:sz w:val="20"/>
          <w:szCs w:val="20"/>
          <w:lang w:eastAsia="en-US"/>
        </w:rPr>
        <w:t xml:space="preserve"> zboží</w:t>
      </w:r>
      <w:r w:rsidR="009F790C" w:rsidRPr="00A47E71">
        <w:rPr>
          <w:rFonts w:ascii="Arial" w:hAnsi="Arial" w:cs="Arial"/>
          <w:sz w:val="20"/>
          <w:szCs w:val="20"/>
          <w:lang w:eastAsia="en-US"/>
        </w:rPr>
        <w:t xml:space="preserve"> kupujícím</w:t>
      </w:r>
      <w:r w:rsidRPr="00A47E71">
        <w:rPr>
          <w:rFonts w:ascii="Arial" w:hAnsi="Arial" w:cs="Arial"/>
          <w:sz w:val="20"/>
          <w:szCs w:val="20"/>
          <w:lang w:eastAsia="en-US"/>
        </w:rPr>
        <w:t xml:space="preserve"> bude </w:t>
      </w:r>
      <w:r w:rsidR="0005177F" w:rsidRPr="00A47E71">
        <w:rPr>
          <w:rFonts w:ascii="Arial" w:hAnsi="Arial" w:cs="Arial"/>
          <w:sz w:val="20"/>
          <w:szCs w:val="20"/>
          <w:lang w:eastAsia="en-US"/>
        </w:rPr>
        <w:t>kupujícímu předán</w:t>
      </w:r>
      <w:r w:rsidRPr="00A47E71">
        <w:rPr>
          <w:rFonts w:ascii="Arial" w:hAnsi="Arial" w:cs="Arial"/>
          <w:sz w:val="20"/>
          <w:szCs w:val="20"/>
          <w:lang w:eastAsia="en-US"/>
        </w:rPr>
        <w:t xml:space="preserve"> </w:t>
      </w:r>
      <w:r w:rsidR="00173899">
        <w:rPr>
          <w:rFonts w:ascii="Arial" w:hAnsi="Arial" w:cs="Arial"/>
          <w:sz w:val="20"/>
          <w:szCs w:val="20"/>
          <w:lang w:eastAsia="en-US"/>
        </w:rPr>
        <w:t>dodací list</w:t>
      </w:r>
      <w:r w:rsidRPr="00A47E71">
        <w:rPr>
          <w:rFonts w:ascii="Arial" w:hAnsi="Arial" w:cs="Arial"/>
          <w:sz w:val="20"/>
          <w:szCs w:val="20"/>
          <w:lang w:eastAsia="en-US"/>
        </w:rPr>
        <w:t xml:space="preserve"> potvrzený zástupci prodávajícího a kupujícího, který bude obsahovat</w:t>
      </w:r>
      <w:r w:rsidRPr="00A47E71">
        <w:rPr>
          <w:rFonts w:ascii="Arial" w:hAnsi="Arial" w:cs="Arial"/>
          <w:sz w:val="20"/>
          <w:szCs w:val="20"/>
        </w:rPr>
        <w:t xml:space="preserve"> nejméně následující údaje:</w:t>
      </w:r>
    </w:p>
    <w:p w14:paraId="42B11281" w14:textId="77777777" w:rsidR="00E13D17" w:rsidRPr="00101F4E" w:rsidRDefault="00E13D17" w:rsidP="00E13D17">
      <w:pPr>
        <w:pStyle w:val="Odstavecseseznamem"/>
        <w:rPr>
          <w:rFonts w:cs="Arial"/>
          <w:szCs w:val="20"/>
          <w:highlight w:val="yellow"/>
        </w:rPr>
      </w:pPr>
    </w:p>
    <w:p w14:paraId="1E1FC72A" w14:textId="77777777" w:rsidR="00E13D17" w:rsidRPr="00101F4E" w:rsidRDefault="00E13D17" w:rsidP="00101F4E">
      <w:pPr>
        <w:numPr>
          <w:ilvl w:val="1"/>
          <w:numId w:val="2"/>
        </w:numPr>
        <w:spacing w:after="120" w:line="276" w:lineRule="auto"/>
        <w:ind w:left="1417"/>
        <w:jc w:val="both"/>
        <w:rPr>
          <w:rFonts w:cs="Arial"/>
          <w:szCs w:val="20"/>
        </w:rPr>
      </w:pPr>
      <w:r w:rsidRPr="00101F4E">
        <w:rPr>
          <w:rFonts w:cs="Arial"/>
          <w:szCs w:val="20"/>
        </w:rPr>
        <w:t>identifikační údaje (firma, IČO, sídlo, odkaz na zápis ve veřejném rejstříku) smluvních stran;</w:t>
      </w:r>
    </w:p>
    <w:p w14:paraId="44286A1A" w14:textId="41C8E8FC" w:rsidR="00E13D17" w:rsidRPr="00101F4E" w:rsidRDefault="00E13D17" w:rsidP="00101F4E">
      <w:pPr>
        <w:numPr>
          <w:ilvl w:val="1"/>
          <w:numId w:val="2"/>
        </w:numPr>
        <w:spacing w:after="120" w:line="276" w:lineRule="auto"/>
        <w:ind w:left="1417"/>
        <w:jc w:val="both"/>
        <w:rPr>
          <w:rFonts w:cs="Arial"/>
          <w:szCs w:val="20"/>
        </w:rPr>
      </w:pPr>
      <w:r w:rsidRPr="00101F4E">
        <w:rPr>
          <w:rFonts w:cs="Arial"/>
          <w:szCs w:val="20"/>
        </w:rPr>
        <w:t>datum dodání zboží;</w:t>
      </w:r>
    </w:p>
    <w:p w14:paraId="5D7B4B19" w14:textId="77777777" w:rsidR="00E13D17" w:rsidRPr="00101F4E" w:rsidRDefault="00E13D17" w:rsidP="00101F4E">
      <w:pPr>
        <w:numPr>
          <w:ilvl w:val="1"/>
          <w:numId w:val="2"/>
        </w:numPr>
        <w:spacing w:after="120" w:line="276" w:lineRule="auto"/>
        <w:ind w:left="1417"/>
        <w:jc w:val="both"/>
        <w:rPr>
          <w:rFonts w:cs="Arial"/>
          <w:szCs w:val="20"/>
        </w:rPr>
      </w:pPr>
      <w:r w:rsidRPr="00101F4E">
        <w:rPr>
          <w:rFonts w:cs="Arial"/>
          <w:szCs w:val="20"/>
        </w:rPr>
        <w:t>číslo výzvy k plnění;</w:t>
      </w:r>
    </w:p>
    <w:p w14:paraId="4D776DB8" w14:textId="7833D632" w:rsidR="00101F4E" w:rsidRPr="001A7769" w:rsidRDefault="00101F4E" w:rsidP="00173899">
      <w:pPr>
        <w:numPr>
          <w:ilvl w:val="1"/>
          <w:numId w:val="2"/>
        </w:numPr>
        <w:spacing w:after="120" w:line="276" w:lineRule="auto"/>
        <w:ind w:left="1417"/>
        <w:jc w:val="both"/>
        <w:rPr>
          <w:rFonts w:cs="Arial"/>
          <w:szCs w:val="20"/>
        </w:rPr>
      </w:pPr>
      <w:r w:rsidRPr="001A7769">
        <w:rPr>
          <w:rFonts w:cs="Arial"/>
          <w:szCs w:val="20"/>
        </w:rPr>
        <w:t>přesná specifikace</w:t>
      </w:r>
      <w:r w:rsidR="009C5FC3" w:rsidRPr="001A7769">
        <w:rPr>
          <w:rFonts w:cs="Arial"/>
          <w:szCs w:val="20"/>
        </w:rPr>
        <w:t xml:space="preserve"> dodávaného zboží</w:t>
      </w:r>
      <w:r w:rsidR="004A1183" w:rsidRPr="001A7769">
        <w:rPr>
          <w:rFonts w:cs="Arial"/>
          <w:szCs w:val="20"/>
        </w:rPr>
        <w:t xml:space="preserve"> </w:t>
      </w:r>
      <w:r w:rsidRPr="001A7769">
        <w:rPr>
          <w:rFonts w:cs="Arial"/>
          <w:szCs w:val="20"/>
        </w:rPr>
        <w:t>včetně množství</w:t>
      </w:r>
      <w:r w:rsidR="009C5FC3" w:rsidRPr="001A7769">
        <w:rPr>
          <w:rFonts w:cs="Arial"/>
          <w:szCs w:val="20"/>
        </w:rPr>
        <w:t xml:space="preserve"> </w:t>
      </w:r>
      <w:r w:rsidRPr="001A7769">
        <w:rPr>
          <w:rFonts w:cs="Arial"/>
          <w:szCs w:val="20"/>
        </w:rPr>
        <w:t>v souladu s </w:t>
      </w:r>
      <w:r w:rsidRPr="001A7769">
        <w:rPr>
          <w:rFonts w:cs="Arial"/>
          <w:szCs w:val="20"/>
          <w:u w:val="single"/>
        </w:rPr>
        <w:t>přílohou 1</w:t>
      </w:r>
      <w:r w:rsidRPr="001A7769">
        <w:rPr>
          <w:rFonts w:cs="Arial"/>
          <w:szCs w:val="20"/>
        </w:rPr>
        <w:t xml:space="preserve"> této smlouvy;</w:t>
      </w:r>
    </w:p>
    <w:p w14:paraId="572C238B" w14:textId="239C594C" w:rsidR="00101F4E" w:rsidRPr="00101F4E" w:rsidRDefault="00101F4E" w:rsidP="00101F4E">
      <w:pPr>
        <w:numPr>
          <w:ilvl w:val="1"/>
          <w:numId w:val="2"/>
        </w:numPr>
        <w:spacing w:after="120" w:line="276" w:lineRule="auto"/>
        <w:ind w:left="1417"/>
        <w:jc w:val="both"/>
        <w:rPr>
          <w:rFonts w:cs="Arial"/>
          <w:szCs w:val="20"/>
        </w:rPr>
      </w:pPr>
      <w:r w:rsidRPr="00101F4E">
        <w:rPr>
          <w:rFonts w:cs="Arial"/>
          <w:szCs w:val="20"/>
        </w:rPr>
        <w:t>informaci o obalech, ve kterých bylo zboží dodáno, zda jsou tyto obaly vratné, nebo nevratné</w:t>
      </w:r>
      <w:r w:rsidR="00173899">
        <w:rPr>
          <w:rFonts w:cs="Arial"/>
          <w:szCs w:val="20"/>
        </w:rPr>
        <w:t>, a to v souladu s </w:t>
      </w:r>
      <w:r w:rsidR="00173899" w:rsidRPr="001A7769">
        <w:rPr>
          <w:rFonts w:cs="Arial"/>
          <w:szCs w:val="20"/>
          <w:u w:val="single"/>
        </w:rPr>
        <w:t xml:space="preserve">přílohou </w:t>
      </w:r>
      <w:r w:rsidR="004667AD">
        <w:rPr>
          <w:rFonts w:cs="Arial"/>
          <w:szCs w:val="20"/>
          <w:u w:val="single"/>
        </w:rPr>
        <w:t>6</w:t>
      </w:r>
      <w:r w:rsidR="00173899">
        <w:rPr>
          <w:rFonts w:cs="Arial"/>
          <w:szCs w:val="20"/>
        </w:rPr>
        <w:t xml:space="preserve"> této smlouvy</w:t>
      </w:r>
      <w:r w:rsidRPr="00101F4E">
        <w:rPr>
          <w:rFonts w:cs="Arial"/>
          <w:szCs w:val="20"/>
        </w:rPr>
        <w:t>;</w:t>
      </w:r>
    </w:p>
    <w:p w14:paraId="2F11E6EF" w14:textId="391909BB" w:rsidR="00173899" w:rsidRDefault="00E13D17" w:rsidP="00173899">
      <w:pPr>
        <w:numPr>
          <w:ilvl w:val="1"/>
          <w:numId w:val="2"/>
        </w:numPr>
        <w:spacing w:after="120" w:line="276" w:lineRule="auto"/>
        <w:ind w:left="1417"/>
        <w:jc w:val="both"/>
        <w:rPr>
          <w:rFonts w:cs="Arial"/>
          <w:szCs w:val="20"/>
        </w:rPr>
      </w:pPr>
      <w:r w:rsidRPr="00101F4E">
        <w:rPr>
          <w:rFonts w:cs="Arial"/>
          <w:szCs w:val="20"/>
        </w:rPr>
        <w:t xml:space="preserve">případné výtky kupujícího k vlastnostem a množství dodaného zboží na základě </w:t>
      </w:r>
      <w:r w:rsidR="00985F3A" w:rsidRPr="00101F4E">
        <w:rPr>
          <w:rFonts w:cs="Arial"/>
          <w:szCs w:val="20"/>
        </w:rPr>
        <w:t>z</w:t>
      </w:r>
      <w:r w:rsidRPr="00101F4E">
        <w:rPr>
          <w:rFonts w:cs="Arial"/>
          <w:szCs w:val="20"/>
        </w:rPr>
        <w:t>běžné prohlídky dodaného zboží;</w:t>
      </w:r>
      <w:r w:rsidR="00173899" w:rsidRPr="00173899">
        <w:rPr>
          <w:rFonts w:cs="Arial"/>
          <w:szCs w:val="20"/>
        </w:rPr>
        <w:t xml:space="preserve"> </w:t>
      </w:r>
    </w:p>
    <w:p w14:paraId="1097217B" w14:textId="10EC174C" w:rsidR="00066304" w:rsidRDefault="00066304" w:rsidP="00173899">
      <w:pPr>
        <w:numPr>
          <w:ilvl w:val="1"/>
          <w:numId w:val="2"/>
        </w:numPr>
        <w:spacing w:after="120" w:line="276" w:lineRule="auto"/>
        <w:ind w:left="1417"/>
        <w:jc w:val="both"/>
        <w:rPr>
          <w:rFonts w:cs="Arial"/>
          <w:szCs w:val="20"/>
        </w:rPr>
      </w:pPr>
      <w:r w:rsidRPr="00101F4E">
        <w:rPr>
          <w:rFonts w:cs="Arial"/>
          <w:szCs w:val="20"/>
        </w:rPr>
        <w:t>podpisy oprávněných zástupců smluvních stran</w:t>
      </w:r>
    </w:p>
    <w:p w14:paraId="1AA30128" w14:textId="77777777" w:rsidR="00173899" w:rsidRPr="00173899" w:rsidRDefault="00173899" w:rsidP="00173899">
      <w:pPr>
        <w:spacing w:line="280" w:lineRule="atLeast"/>
        <w:ind w:left="1420"/>
        <w:jc w:val="both"/>
        <w:rPr>
          <w:rFonts w:cs="Arial"/>
          <w:szCs w:val="20"/>
        </w:rPr>
      </w:pPr>
    </w:p>
    <w:p w14:paraId="7D2328E4" w14:textId="0DE8B101" w:rsidR="007C2577" w:rsidRPr="007C2577" w:rsidRDefault="00E13D17" w:rsidP="007C2577">
      <w:pPr>
        <w:pStyle w:val="Odstavecseseznamem"/>
        <w:ind w:left="426"/>
        <w:rPr>
          <w:rFonts w:cs="Arial"/>
          <w:szCs w:val="20"/>
        </w:rPr>
      </w:pPr>
      <w:r w:rsidRPr="00101F4E">
        <w:rPr>
          <w:rFonts w:cs="Arial"/>
          <w:szCs w:val="20"/>
        </w:rPr>
        <w:t xml:space="preserve">Není-li kupujícímu předán </w:t>
      </w:r>
      <w:r w:rsidR="001853FC">
        <w:rPr>
          <w:rFonts w:cs="Arial"/>
          <w:szCs w:val="20"/>
        </w:rPr>
        <w:t>dodací list</w:t>
      </w:r>
      <w:r w:rsidRPr="00101F4E">
        <w:rPr>
          <w:rFonts w:cs="Arial"/>
          <w:szCs w:val="20"/>
        </w:rPr>
        <w:t xml:space="preserve"> v souladu s touto smlouvou, není kupující povinen dodané zboží převzít.</w:t>
      </w:r>
    </w:p>
    <w:p w14:paraId="69A8C424" w14:textId="77777777" w:rsidR="002F137B" w:rsidRPr="00101F4E" w:rsidRDefault="002F137B" w:rsidP="002152C4">
      <w:pPr>
        <w:pStyle w:val="Odstavecseseznamem"/>
        <w:ind w:left="340"/>
        <w:rPr>
          <w:rFonts w:cs="Arial"/>
          <w:szCs w:val="20"/>
        </w:rPr>
      </w:pPr>
    </w:p>
    <w:p w14:paraId="1DB868E8" w14:textId="1EF2FEE9" w:rsidR="007C2577" w:rsidRDefault="007C2577" w:rsidP="001853FC">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Pr>
          <w:rFonts w:ascii="Arial" w:hAnsi="Arial" w:cs="Arial"/>
          <w:sz w:val="20"/>
          <w:szCs w:val="20"/>
          <w:lang w:eastAsia="en-US"/>
        </w:rPr>
        <w:t xml:space="preserve">Prodávající je povinen </w:t>
      </w:r>
      <w:r w:rsidR="00B67191">
        <w:rPr>
          <w:rFonts w:ascii="Arial" w:hAnsi="Arial" w:cs="Arial"/>
          <w:sz w:val="20"/>
          <w:szCs w:val="20"/>
          <w:lang w:eastAsia="en-US"/>
        </w:rPr>
        <w:t xml:space="preserve">na vyžádání </w:t>
      </w:r>
      <w:r>
        <w:rPr>
          <w:rFonts w:ascii="Arial" w:hAnsi="Arial" w:cs="Arial"/>
          <w:sz w:val="20"/>
          <w:szCs w:val="20"/>
          <w:lang w:eastAsia="en-US"/>
        </w:rPr>
        <w:t xml:space="preserve">předat zástupci kupujícího </w:t>
      </w:r>
      <w:r w:rsidR="00B67191">
        <w:rPr>
          <w:rFonts w:ascii="Arial" w:hAnsi="Arial" w:cs="Arial"/>
          <w:sz w:val="20"/>
          <w:szCs w:val="20"/>
          <w:lang w:eastAsia="en-US"/>
        </w:rPr>
        <w:t xml:space="preserve">společně s dodacím listem </w:t>
      </w:r>
      <w:r>
        <w:rPr>
          <w:rFonts w:ascii="Arial" w:hAnsi="Arial" w:cs="Arial"/>
          <w:sz w:val="20"/>
          <w:szCs w:val="20"/>
          <w:lang w:eastAsia="en-US"/>
        </w:rPr>
        <w:t xml:space="preserve">i protokol o provedených kusových </w:t>
      </w:r>
      <w:r w:rsidRPr="007C2577">
        <w:rPr>
          <w:rFonts w:ascii="Arial" w:hAnsi="Arial" w:cs="Arial"/>
          <w:sz w:val="20"/>
          <w:szCs w:val="20"/>
          <w:lang w:eastAsia="en-US"/>
        </w:rPr>
        <w:t>zkouškách dle přílohy 2 této smlouvy</w:t>
      </w:r>
      <w:r>
        <w:rPr>
          <w:rFonts w:ascii="Arial" w:hAnsi="Arial" w:cs="Arial"/>
          <w:sz w:val="20"/>
          <w:szCs w:val="20"/>
          <w:lang w:eastAsia="en-US"/>
        </w:rPr>
        <w:t xml:space="preserve">, včetně záznamů všech mimořádných událostí. </w:t>
      </w:r>
      <w:r w:rsidR="007411C6">
        <w:rPr>
          <w:rFonts w:ascii="Arial" w:hAnsi="Arial" w:cs="Arial"/>
          <w:sz w:val="20"/>
          <w:szCs w:val="20"/>
          <w:lang w:eastAsia="en-US"/>
        </w:rPr>
        <w:t>V těchto protokolech musí být jasně uvedeny výsledky požadovaných zkoušek v porovnání s požadovanými hodnotami.</w:t>
      </w:r>
      <w:r>
        <w:rPr>
          <w:rFonts w:ascii="Arial" w:hAnsi="Arial" w:cs="Arial"/>
          <w:sz w:val="20"/>
          <w:szCs w:val="20"/>
          <w:lang w:eastAsia="en-US"/>
        </w:rPr>
        <w:t xml:space="preserve"> </w:t>
      </w:r>
    </w:p>
    <w:p w14:paraId="0BBC6CD6" w14:textId="32DB2F75" w:rsidR="001853FC" w:rsidRDefault="001853FC" w:rsidP="001853FC">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sidRPr="001853FC">
        <w:rPr>
          <w:rFonts w:ascii="Arial" w:hAnsi="Arial" w:cs="Arial"/>
          <w:sz w:val="20"/>
          <w:szCs w:val="20"/>
          <w:lang w:eastAsia="en-US"/>
        </w:rPr>
        <w:t>Prodávající je povinen zajistit při dodání bezpečnou vykládku zboží pomocí manipulační techniky (vysokozdvižný vozík, paletový vozík, jeřáb) kupujícího bez nutnosti vstupu personálu kupujícího na ložnou plochu příslušného dopravního prostředku. Prodávající je povinen zajistit, aby řidič vozidla nebo jiný zástupce dopravce byl při vykládce zboží u kupujícího nápomocen při vykládce tohoto zboží</w:t>
      </w:r>
      <w:r w:rsidR="004667AD">
        <w:rPr>
          <w:rFonts w:ascii="Arial" w:hAnsi="Arial" w:cs="Arial"/>
          <w:sz w:val="20"/>
          <w:szCs w:val="20"/>
          <w:lang w:eastAsia="en-US"/>
        </w:rPr>
        <w:t xml:space="preserve"> a v případě, že je při vykládce vhodné nebo dokonce nutné použít jeřáb, disponoval platným oprávněním k vázání břemen.</w:t>
      </w:r>
    </w:p>
    <w:p w14:paraId="7C846042" w14:textId="6526EB5A" w:rsidR="001853FC" w:rsidRPr="001853FC" w:rsidRDefault="00A426C6" w:rsidP="001853FC">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Pr>
          <w:rFonts w:ascii="Arial" w:hAnsi="Arial" w:cs="Arial"/>
          <w:sz w:val="20"/>
          <w:szCs w:val="20"/>
          <w:lang w:eastAsia="en-US"/>
        </w:rPr>
        <w:lastRenderedPageBreak/>
        <w:t xml:space="preserve">Kupující </w:t>
      </w:r>
      <w:r w:rsidR="001853FC" w:rsidRPr="001853FC">
        <w:rPr>
          <w:rFonts w:ascii="Arial" w:hAnsi="Arial" w:cs="Arial"/>
          <w:sz w:val="20"/>
          <w:szCs w:val="20"/>
          <w:lang w:eastAsia="en-US"/>
        </w:rPr>
        <w:t xml:space="preserve">prohlašuje a </w:t>
      </w:r>
      <w:r>
        <w:rPr>
          <w:rFonts w:ascii="Arial" w:hAnsi="Arial" w:cs="Arial"/>
          <w:sz w:val="20"/>
          <w:szCs w:val="20"/>
          <w:lang w:eastAsia="en-US"/>
        </w:rPr>
        <w:t>p</w:t>
      </w:r>
      <w:r w:rsidRPr="001853FC">
        <w:rPr>
          <w:rFonts w:ascii="Arial" w:hAnsi="Arial" w:cs="Arial"/>
          <w:sz w:val="20"/>
          <w:szCs w:val="20"/>
          <w:lang w:eastAsia="en-US"/>
        </w:rPr>
        <w:t xml:space="preserve">rodávající </w:t>
      </w:r>
      <w:r w:rsidR="001853FC" w:rsidRPr="001853FC">
        <w:rPr>
          <w:rFonts w:ascii="Arial" w:hAnsi="Arial" w:cs="Arial"/>
          <w:sz w:val="20"/>
          <w:szCs w:val="20"/>
          <w:lang w:eastAsia="en-US"/>
        </w:rPr>
        <w:t>bere na vědomí, že bude-li během vykládky zboží při jeho dodání zapotřebí použít manipulaci se zbožím v rozporu s pravidly bezpečnosti a ochrany zdraví při práci, kupující převzetí zboží odmítne a zboží nepřevezme.</w:t>
      </w:r>
    </w:p>
    <w:p w14:paraId="16048555" w14:textId="77777777" w:rsidR="009D593E" w:rsidRDefault="006A70C2" w:rsidP="009D593E">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sidRPr="00A47E71">
        <w:rPr>
          <w:rFonts w:ascii="Arial" w:hAnsi="Arial" w:cs="Arial"/>
          <w:sz w:val="20"/>
          <w:szCs w:val="20"/>
          <w:lang w:eastAsia="en-US"/>
        </w:rPr>
        <w:t>Vlastnické právo k dodanému zboží přechází na kupujícího oka</w:t>
      </w:r>
      <w:r w:rsidR="00897F88" w:rsidRPr="00A47E71">
        <w:rPr>
          <w:rFonts w:ascii="Arial" w:hAnsi="Arial" w:cs="Arial"/>
          <w:sz w:val="20"/>
          <w:szCs w:val="20"/>
          <w:lang w:eastAsia="en-US"/>
        </w:rPr>
        <w:t xml:space="preserve">mžikem převzetí dodaného zboží. </w:t>
      </w:r>
    </w:p>
    <w:p w14:paraId="16A3C488" w14:textId="46630900" w:rsidR="00101F4E" w:rsidRDefault="00101F4E" w:rsidP="00A47E71">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sidRPr="00A47E71">
        <w:rPr>
          <w:rFonts w:ascii="Arial" w:hAnsi="Arial" w:cs="Arial"/>
          <w:sz w:val="20"/>
          <w:szCs w:val="20"/>
          <w:lang w:eastAsia="en-US"/>
        </w:rPr>
        <w:t xml:space="preserve">Prodávající nese nebezpečí škody na zboží až do okamžiku převzetí zboží a podepsání </w:t>
      </w:r>
      <w:r w:rsidR="001853FC">
        <w:rPr>
          <w:rFonts w:ascii="Arial" w:hAnsi="Arial" w:cs="Arial"/>
          <w:sz w:val="20"/>
          <w:szCs w:val="20"/>
          <w:lang w:eastAsia="en-US"/>
        </w:rPr>
        <w:t>dodacího listu</w:t>
      </w:r>
      <w:r w:rsidRPr="00A47E71">
        <w:rPr>
          <w:rFonts w:ascii="Arial" w:hAnsi="Arial" w:cs="Arial"/>
          <w:sz w:val="20"/>
          <w:szCs w:val="20"/>
          <w:lang w:eastAsia="en-US"/>
        </w:rPr>
        <w:t xml:space="preserve"> kupujícím. </w:t>
      </w:r>
      <w:r w:rsidR="00E37564" w:rsidRPr="00A47E71">
        <w:rPr>
          <w:rFonts w:ascii="Arial" w:hAnsi="Arial" w:cs="Arial"/>
          <w:sz w:val="20"/>
          <w:szCs w:val="20"/>
          <w:lang w:eastAsia="en-US"/>
        </w:rPr>
        <w:t>Pro vyloučení všech pochybností odpovídá prodávající za škody na zboží nebo jakékoli jeho části až do okamžiku přechodu nebezpečí škody na zboží ve smyslu předchozí věty a odstraní na své vlastní náklady jakoukoli škodu, ke které do této doby dojde na zboží nebo na jakékoli jeho části z jakéhokoli důvodu.</w:t>
      </w:r>
    </w:p>
    <w:p w14:paraId="6A16E728" w14:textId="2745DB69" w:rsidR="00E94B37" w:rsidRDefault="001853FC" w:rsidP="00A47E71">
      <w:pPr>
        <w:pStyle w:val="rltextlnkuslovan"/>
        <w:numPr>
          <w:ilvl w:val="0"/>
          <w:numId w:val="9"/>
        </w:numPr>
        <w:spacing w:before="0" w:beforeAutospacing="0" w:after="120" w:afterAutospacing="0" w:line="280" w:lineRule="atLeast"/>
        <w:ind w:left="426" w:hanging="426"/>
        <w:jc w:val="both"/>
        <w:rPr>
          <w:rFonts w:ascii="Arial" w:hAnsi="Arial" w:cs="Arial"/>
          <w:sz w:val="20"/>
          <w:szCs w:val="20"/>
          <w:lang w:eastAsia="en-US"/>
        </w:rPr>
      </w:pPr>
      <w:r>
        <w:rPr>
          <w:rFonts w:ascii="Arial" w:hAnsi="Arial" w:cs="Arial"/>
          <w:sz w:val="20"/>
          <w:szCs w:val="20"/>
          <w:lang w:eastAsia="en-US"/>
        </w:rPr>
        <w:t xml:space="preserve">Podmínky kupujícího ohledně </w:t>
      </w:r>
      <w:r w:rsidR="009D593E">
        <w:rPr>
          <w:rFonts w:ascii="Arial" w:hAnsi="Arial" w:cs="Arial"/>
          <w:sz w:val="20"/>
          <w:szCs w:val="20"/>
          <w:lang w:eastAsia="en-US"/>
        </w:rPr>
        <w:t>balení zboží</w:t>
      </w:r>
      <w:r w:rsidR="00BE0F1D">
        <w:rPr>
          <w:rFonts w:ascii="Arial" w:hAnsi="Arial" w:cs="Arial"/>
          <w:sz w:val="20"/>
          <w:szCs w:val="20"/>
          <w:lang w:eastAsia="en-US"/>
        </w:rPr>
        <w:t xml:space="preserve">, </w:t>
      </w:r>
      <w:r w:rsidR="009D593E">
        <w:rPr>
          <w:rFonts w:ascii="Arial" w:hAnsi="Arial" w:cs="Arial"/>
          <w:sz w:val="20"/>
          <w:szCs w:val="20"/>
          <w:lang w:eastAsia="en-US"/>
        </w:rPr>
        <w:t>zapůjčení,</w:t>
      </w:r>
      <w:r>
        <w:rPr>
          <w:rFonts w:ascii="Arial" w:hAnsi="Arial" w:cs="Arial"/>
          <w:sz w:val="20"/>
          <w:szCs w:val="20"/>
          <w:lang w:eastAsia="en-US"/>
        </w:rPr>
        <w:t xml:space="preserve"> vrácení a úhrady</w:t>
      </w:r>
      <w:r w:rsidR="009D593E">
        <w:rPr>
          <w:rFonts w:ascii="Arial" w:hAnsi="Arial" w:cs="Arial"/>
          <w:sz w:val="20"/>
          <w:szCs w:val="20"/>
          <w:lang w:eastAsia="en-US"/>
        </w:rPr>
        <w:t xml:space="preserve"> ceny</w:t>
      </w:r>
      <w:r>
        <w:rPr>
          <w:rFonts w:ascii="Arial" w:hAnsi="Arial" w:cs="Arial"/>
          <w:sz w:val="20"/>
          <w:szCs w:val="20"/>
          <w:lang w:eastAsia="en-US"/>
        </w:rPr>
        <w:t xml:space="preserve"> obalů jsou upraveny v samostatné </w:t>
      </w:r>
      <w:r w:rsidRPr="001A7769">
        <w:rPr>
          <w:rFonts w:ascii="Arial" w:hAnsi="Arial" w:cs="Arial"/>
          <w:sz w:val="20"/>
          <w:szCs w:val="20"/>
          <w:u w:val="single"/>
          <w:lang w:eastAsia="en-US"/>
        </w:rPr>
        <w:t xml:space="preserve">příloze </w:t>
      </w:r>
      <w:r w:rsidR="004667AD">
        <w:rPr>
          <w:rFonts w:ascii="Arial" w:hAnsi="Arial" w:cs="Arial"/>
          <w:sz w:val="20"/>
          <w:szCs w:val="20"/>
          <w:u w:val="single"/>
          <w:lang w:eastAsia="en-US"/>
        </w:rPr>
        <w:t>6</w:t>
      </w:r>
      <w:r>
        <w:rPr>
          <w:rFonts w:ascii="Arial" w:hAnsi="Arial" w:cs="Arial"/>
          <w:sz w:val="20"/>
          <w:szCs w:val="20"/>
          <w:lang w:eastAsia="en-US"/>
        </w:rPr>
        <w:t xml:space="preserve"> této smlouvy.</w:t>
      </w:r>
    </w:p>
    <w:p w14:paraId="5FFB99C7" w14:textId="77777777" w:rsidR="00327D7B" w:rsidRPr="00DA2C52" w:rsidRDefault="00327D7B" w:rsidP="00A85895">
      <w:pPr>
        <w:spacing w:after="240" w:line="280" w:lineRule="atLeast"/>
        <w:jc w:val="both"/>
        <w:rPr>
          <w:rFonts w:cs="Arial"/>
          <w:szCs w:val="20"/>
        </w:rPr>
      </w:pPr>
    </w:p>
    <w:p w14:paraId="5FFB99C8" w14:textId="77777777" w:rsidR="00327D7B" w:rsidRPr="00DA2C52" w:rsidRDefault="00327D7B" w:rsidP="00060B31">
      <w:pPr>
        <w:spacing w:line="280" w:lineRule="atLeast"/>
        <w:jc w:val="center"/>
        <w:rPr>
          <w:rFonts w:cs="Arial"/>
          <w:b/>
          <w:szCs w:val="20"/>
        </w:rPr>
      </w:pPr>
      <w:r w:rsidRPr="00DA2C52">
        <w:rPr>
          <w:rFonts w:cs="Arial"/>
          <w:b/>
          <w:szCs w:val="20"/>
        </w:rPr>
        <w:t>V.</w:t>
      </w:r>
    </w:p>
    <w:p w14:paraId="5FFB99C9" w14:textId="77777777" w:rsidR="00327D7B" w:rsidRPr="00DA2C52" w:rsidRDefault="00125373" w:rsidP="00060B31">
      <w:pPr>
        <w:spacing w:line="280" w:lineRule="atLeast"/>
        <w:jc w:val="center"/>
        <w:rPr>
          <w:rFonts w:cs="Arial"/>
          <w:b/>
          <w:szCs w:val="20"/>
        </w:rPr>
      </w:pPr>
      <w:r>
        <w:rPr>
          <w:rFonts w:cs="Arial"/>
          <w:b/>
          <w:szCs w:val="20"/>
        </w:rPr>
        <w:t>Odpovědnost za vady, z</w:t>
      </w:r>
      <w:r w:rsidR="00327D7B" w:rsidRPr="00DA2C52">
        <w:rPr>
          <w:rFonts w:cs="Arial"/>
          <w:b/>
          <w:szCs w:val="20"/>
        </w:rPr>
        <w:t>áruka</w:t>
      </w:r>
    </w:p>
    <w:p w14:paraId="5FFB99CA" w14:textId="77777777" w:rsidR="00327D7B" w:rsidRPr="00DA2C52" w:rsidRDefault="00327D7B" w:rsidP="00060B31">
      <w:pPr>
        <w:pStyle w:val="Zkladntext"/>
        <w:spacing w:line="280" w:lineRule="atLeast"/>
        <w:jc w:val="both"/>
        <w:rPr>
          <w:rFonts w:ascii="Arial" w:hAnsi="Arial" w:cs="Arial"/>
          <w:color w:val="auto"/>
          <w:sz w:val="20"/>
        </w:rPr>
      </w:pPr>
    </w:p>
    <w:p w14:paraId="649064A7" w14:textId="77777777" w:rsidR="00DE2241" w:rsidRPr="00D7032F" w:rsidRDefault="00DE2241" w:rsidP="00DE2241">
      <w:pPr>
        <w:pStyle w:val="Zkladntext"/>
        <w:numPr>
          <w:ilvl w:val="0"/>
          <w:numId w:val="4"/>
        </w:numPr>
        <w:tabs>
          <w:tab w:val="clear" w:pos="340"/>
          <w:tab w:val="num" w:pos="426"/>
        </w:tabs>
        <w:spacing w:after="120" w:line="280" w:lineRule="atLeast"/>
        <w:ind w:left="426" w:hanging="426"/>
        <w:jc w:val="both"/>
        <w:rPr>
          <w:rFonts w:ascii="Arial" w:hAnsi="Arial" w:cs="Arial"/>
          <w:color w:val="auto"/>
          <w:sz w:val="20"/>
        </w:rPr>
      </w:pPr>
      <w:r>
        <w:rPr>
          <w:rFonts w:ascii="Arial" w:hAnsi="Arial" w:cs="Arial"/>
          <w:color w:val="auto"/>
          <w:sz w:val="20"/>
        </w:rPr>
        <w:t>Dodá-li prodávající kupujícímu zboží, které zcela neodpovídá požadavkům dle této smlouvy, výzvy k plnění učiněné v souladu s ní, zadávací dokumentace, nabídky, použitelných právních předpisů či technických norem, má dodané zboží vady a kupující má v této souvislosti odpovídající práva z vadného plnění dle příslušných právních předpisů, zejména občanského zákoníku, a této smlouvy. Prodávající se zavazuje dodávat pouze zboží zcela nové, nikdy nepoužité.</w:t>
      </w:r>
    </w:p>
    <w:p w14:paraId="12723D5A" w14:textId="77777777" w:rsidR="00DE2241" w:rsidRDefault="00DE2241" w:rsidP="00DE2241">
      <w:pPr>
        <w:pStyle w:val="Zkladntext"/>
        <w:numPr>
          <w:ilvl w:val="0"/>
          <w:numId w:val="4"/>
        </w:numPr>
        <w:tabs>
          <w:tab w:val="clear" w:pos="340"/>
          <w:tab w:val="num" w:pos="426"/>
        </w:tabs>
        <w:spacing w:line="280" w:lineRule="atLeast"/>
        <w:ind w:left="426" w:hanging="426"/>
        <w:jc w:val="both"/>
        <w:rPr>
          <w:rFonts w:ascii="Arial" w:hAnsi="Arial" w:cs="Arial"/>
          <w:color w:val="auto"/>
          <w:sz w:val="20"/>
        </w:rPr>
      </w:pPr>
      <w:r>
        <w:rPr>
          <w:rFonts w:ascii="Arial" w:hAnsi="Arial" w:cs="Arial"/>
          <w:color w:val="auto"/>
          <w:sz w:val="20"/>
        </w:rPr>
        <w:t>Prodávající poskytuje tímto kupujícímu záruku za jakost jakéhokoli zboží dodaného prodávajícím kupujícímu dle této smlouvy. Záruka dle předchozí věty trvá 36</w:t>
      </w:r>
      <w:r w:rsidRPr="00F2599F">
        <w:rPr>
          <w:rFonts w:ascii="Arial" w:hAnsi="Arial" w:cs="Arial"/>
          <w:color w:val="auto"/>
          <w:sz w:val="20"/>
        </w:rPr>
        <w:t xml:space="preserve"> měsíců</w:t>
      </w:r>
      <w:r>
        <w:rPr>
          <w:rFonts w:ascii="Arial" w:hAnsi="Arial" w:cs="Arial"/>
          <w:color w:val="auto"/>
          <w:sz w:val="20"/>
        </w:rPr>
        <w:t xml:space="preserve"> od dodání zboží a prodávající jí vůči kupujícímu zaručuje, že dodané zboží bude mít vlastnosti jednak obvyklé, jednak stanovené touto smlouvou, včetně jejích příloh, zadávací dokumentací, nabídkou či obecně závaznými právními předpisy a použitelnými technickými normami. Záruka se dále vztahuje na </w:t>
      </w:r>
      <w:r w:rsidRPr="00A06EA4">
        <w:rPr>
          <w:rFonts w:ascii="Arial" w:hAnsi="Arial" w:cs="Arial"/>
          <w:color w:val="auto"/>
          <w:sz w:val="20"/>
        </w:rPr>
        <w:t xml:space="preserve">kvalitu materiálu použitého při výrobě </w:t>
      </w:r>
      <w:r>
        <w:rPr>
          <w:rFonts w:ascii="Arial" w:hAnsi="Arial" w:cs="Arial"/>
          <w:color w:val="auto"/>
          <w:sz w:val="20"/>
        </w:rPr>
        <w:t>zboží a</w:t>
      </w:r>
      <w:r w:rsidRPr="00A06EA4">
        <w:rPr>
          <w:rFonts w:ascii="Arial" w:hAnsi="Arial" w:cs="Arial"/>
          <w:color w:val="auto"/>
          <w:sz w:val="20"/>
        </w:rPr>
        <w:t xml:space="preserve"> na </w:t>
      </w:r>
      <w:r>
        <w:rPr>
          <w:rFonts w:ascii="Arial" w:hAnsi="Arial" w:cs="Arial"/>
          <w:color w:val="auto"/>
          <w:sz w:val="20"/>
        </w:rPr>
        <w:t xml:space="preserve">jeho </w:t>
      </w:r>
      <w:r w:rsidRPr="00A06EA4">
        <w:rPr>
          <w:rFonts w:ascii="Arial" w:hAnsi="Arial" w:cs="Arial"/>
          <w:color w:val="auto"/>
          <w:sz w:val="20"/>
        </w:rPr>
        <w:t>správné konstrukční a dílenské zpracování</w:t>
      </w:r>
      <w:r>
        <w:rPr>
          <w:rFonts w:ascii="Arial" w:hAnsi="Arial" w:cs="Arial"/>
          <w:color w:val="auto"/>
          <w:sz w:val="20"/>
        </w:rPr>
        <w:t>. Prodávající také</w:t>
      </w:r>
      <w:r w:rsidRPr="00A06EA4">
        <w:rPr>
          <w:rFonts w:ascii="Arial" w:hAnsi="Arial" w:cs="Arial"/>
          <w:color w:val="auto"/>
          <w:sz w:val="20"/>
        </w:rPr>
        <w:t xml:space="preserve"> ručí za </w:t>
      </w:r>
      <w:r>
        <w:rPr>
          <w:rFonts w:ascii="Arial" w:hAnsi="Arial" w:cs="Arial"/>
          <w:color w:val="auto"/>
          <w:sz w:val="20"/>
        </w:rPr>
        <w:t xml:space="preserve">vlastnosti zboží umožňující jeho využití pro </w:t>
      </w:r>
      <w:r w:rsidRPr="00A06EA4">
        <w:rPr>
          <w:rFonts w:ascii="Arial" w:hAnsi="Arial" w:cs="Arial"/>
          <w:color w:val="auto"/>
          <w:sz w:val="20"/>
        </w:rPr>
        <w:t xml:space="preserve">řádný a provozuschopný stav </w:t>
      </w:r>
      <w:r>
        <w:rPr>
          <w:rFonts w:ascii="Arial" w:hAnsi="Arial" w:cs="Arial"/>
          <w:color w:val="auto"/>
          <w:sz w:val="20"/>
        </w:rPr>
        <w:t>zařízení, pokud je zboží určeno k montáži do takového zařízení.</w:t>
      </w:r>
      <w:r w:rsidRPr="00A06EA4">
        <w:rPr>
          <w:rFonts w:ascii="Arial" w:hAnsi="Arial" w:cs="Arial"/>
          <w:color w:val="auto"/>
          <w:sz w:val="20"/>
        </w:rPr>
        <w:t xml:space="preserve"> </w:t>
      </w:r>
      <w:r>
        <w:rPr>
          <w:rFonts w:ascii="Arial" w:hAnsi="Arial" w:cs="Arial"/>
          <w:color w:val="auto"/>
          <w:sz w:val="20"/>
        </w:rPr>
        <w:t>Ustanovení tohoto článku, jakož i jiná ustanovení této smlouvy týkající se práv z vadného plnění a jejich uplatňování se použijí i pro práva ze záruky a jejich uplatňování.</w:t>
      </w:r>
    </w:p>
    <w:p w14:paraId="43A861A3" w14:textId="77777777" w:rsidR="00DE2241" w:rsidRDefault="00DE2241" w:rsidP="00DE2241">
      <w:pPr>
        <w:pStyle w:val="Odstavecseseznamem"/>
        <w:tabs>
          <w:tab w:val="num" w:pos="426"/>
        </w:tabs>
        <w:ind w:left="426" w:hanging="426"/>
        <w:rPr>
          <w:rFonts w:cs="Arial"/>
        </w:rPr>
      </w:pPr>
    </w:p>
    <w:p w14:paraId="2DB6900B" w14:textId="77777777" w:rsidR="00DE2241" w:rsidRPr="00D7032F" w:rsidRDefault="00DE2241" w:rsidP="00DE2241">
      <w:pPr>
        <w:pStyle w:val="Zkladntext"/>
        <w:numPr>
          <w:ilvl w:val="0"/>
          <w:numId w:val="4"/>
        </w:numPr>
        <w:tabs>
          <w:tab w:val="clear" w:pos="340"/>
          <w:tab w:val="num" w:pos="426"/>
        </w:tabs>
        <w:spacing w:after="120" w:line="280" w:lineRule="atLeast"/>
        <w:ind w:left="426" w:hanging="426"/>
        <w:jc w:val="both"/>
        <w:rPr>
          <w:rFonts w:ascii="Arial" w:hAnsi="Arial" w:cs="Arial"/>
          <w:color w:val="auto"/>
          <w:sz w:val="20"/>
        </w:rPr>
      </w:pPr>
      <w:r>
        <w:rPr>
          <w:rFonts w:ascii="Arial" w:hAnsi="Arial" w:cs="Arial"/>
          <w:color w:val="auto"/>
          <w:sz w:val="20"/>
        </w:rPr>
        <w:t>Odhalí-li kupující vadu zboží a chce-li uplatnit svá práva z vadného plnění, musí odhalenou vadu oznámit prodávajícímu bez zbytečného odkladu, nejpozději do 4 týdnů ode dne, kdy se o vadě zboží dozvěděl. V oznámení vady je třeba popsat oznamovanou vadu nebo způsob, jakým se tato vada projevuje.</w:t>
      </w:r>
    </w:p>
    <w:p w14:paraId="4FC0CA11" w14:textId="115DCEBF" w:rsidR="00DE2241" w:rsidRPr="00D7032F" w:rsidRDefault="00DE2241" w:rsidP="00DE2241">
      <w:pPr>
        <w:pStyle w:val="Zkladntext"/>
        <w:numPr>
          <w:ilvl w:val="0"/>
          <w:numId w:val="4"/>
        </w:numPr>
        <w:tabs>
          <w:tab w:val="clear" w:pos="340"/>
          <w:tab w:val="num" w:pos="426"/>
        </w:tabs>
        <w:spacing w:after="120" w:line="280" w:lineRule="atLeast"/>
        <w:ind w:left="426" w:hanging="426"/>
        <w:jc w:val="both"/>
        <w:rPr>
          <w:rFonts w:ascii="Arial" w:hAnsi="Arial" w:cs="Arial"/>
          <w:color w:val="auto"/>
          <w:sz w:val="20"/>
        </w:rPr>
      </w:pPr>
      <w:r>
        <w:rPr>
          <w:rFonts w:ascii="Arial" w:hAnsi="Arial" w:cs="Arial"/>
          <w:color w:val="auto"/>
          <w:sz w:val="20"/>
        </w:rPr>
        <w:t xml:space="preserve">Oznámil-li kupující prodávajícímu vadu ohledně dodaného zboží, za které ještě neuhradil prodávajícímu jeho cenu, protože doba splatnosti dle čl. III. odst. </w:t>
      </w:r>
      <w:r w:rsidR="00F02A41">
        <w:rPr>
          <w:rFonts w:ascii="Arial" w:hAnsi="Arial" w:cs="Arial"/>
          <w:color w:val="auto"/>
          <w:sz w:val="20"/>
        </w:rPr>
        <w:t>6</w:t>
      </w:r>
      <w:r>
        <w:rPr>
          <w:rFonts w:ascii="Arial" w:hAnsi="Arial" w:cs="Arial"/>
          <w:color w:val="auto"/>
          <w:sz w:val="20"/>
        </w:rPr>
        <w:t xml:space="preserve">. ještě neuplynula, staví se doba splatnosti ohledně tohoto reklamovaného zboží do doby, než bude vada odstraněna nebo než kupující ohledně vadného zboží uplatní jiné své právo z vadného plnění. </w:t>
      </w:r>
    </w:p>
    <w:p w14:paraId="3214C060" w14:textId="77777777" w:rsidR="00DE2241" w:rsidRDefault="00DE2241" w:rsidP="00DE2241">
      <w:pPr>
        <w:pStyle w:val="Zkladntext"/>
        <w:numPr>
          <w:ilvl w:val="0"/>
          <w:numId w:val="4"/>
        </w:numPr>
        <w:tabs>
          <w:tab w:val="clear" w:pos="340"/>
          <w:tab w:val="num" w:pos="426"/>
        </w:tabs>
        <w:spacing w:line="280" w:lineRule="atLeast"/>
        <w:ind w:left="426" w:hanging="426"/>
        <w:jc w:val="both"/>
        <w:rPr>
          <w:rFonts w:ascii="Arial" w:hAnsi="Arial" w:cs="Arial"/>
          <w:color w:val="auto"/>
          <w:sz w:val="20"/>
        </w:rPr>
      </w:pPr>
      <w:r w:rsidRPr="00CE2D1D">
        <w:rPr>
          <w:rFonts w:ascii="Arial" w:hAnsi="Arial" w:cs="Arial"/>
          <w:color w:val="auto"/>
          <w:sz w:val="20"/>
        </w:rPr>
        <w:t>Kupující je oprávněn v oznámení vady zvolit volbu svého práva z vadného plnění, přičemž kupujícímu vždy náleží následující práva z vadného plnění, a to dle jeho volby a bez ohledu na to, zda oznamovaná vada znamená podstatné či nepodstatné porušení této smlouvy</w:t>
      </w:r>
      <w:r>
        <w:rPr>
          <w:rFonts w:ascii="Arial" w:hAnsi="Arial" w:cs="Arial"/>
          <w:color w:val="auto"/>
          <w:sz w:val="20"/>
        </w:rPr>
        <w:t>:</w:t>
      </w:r>
    </w:p>
    <w:p w14:paraId="6124E051" w14:textId="77777777" w:rsidR="00DE2241" w:rsidRDefault="00DE2241" w:rsidP="00DE2241">
      <w:pPr>
        <w:pStyle w:val="Zkladntext"/>
        <w:tabs>
          <w:tab w:val="num" w:pos="426"/>
        </w:tabs>
        <w:spacing w:line="280" w:lineRule="atLeast"/>
        <w:ind w:left="1440"/>
        <w:jc w:val="both"/>
        <w:rPr>
          <w:rFonts w:ascii="Arial" w:hAnsi="Arial" w:cs="Arial"/>
          <w:color w:val="auto"/>
          <w:sz w:val="20"/>
        </w:rPr>
      </w:pPr>
    </w:p>
    <w:p w14:paraId="5EBE5B2A" w14:textId="77777777" w:rsidR="00DE2241" w:rsidRPr="00D71308" w:rsidRDefault="00DE2241" w:rsidP="00DE2241">
      <w:pPr>
        <w:pStyle w:val="Zkladntext"/>
        <w:numPr>
          <w:ilvl w:val="1"/>
          <w:numId w:val="4"/>
        </w:numPr>
        <w:tabs>
          <w:tab w:val="num" w:pos="426"/>
        </w:tabs>
        <w:spacing w:after="120" w:line="276" w:lineRule="auto"/>
        <w:ind w:left="1434" w:hanging="357"/>
        <w:jc w:val="both"/>
        <w:rPr>
          <w:rFonts w:ascii="Arial" w:hAnsi="Arial" w:cs="Arial"/>
          <w:color w:val="auto"/>
          <w:sz w:val="20"/>
        </w:rPr>
      </w:pPr>
      <w:r w:rsidRPr="00D71308">
        <w:rPr>
          <w:rFonts w:ascii="Arial" w:hAnsi="Arial" w:cs="Arial"/>
          <w:color w:val="auto"/>
          <w:sz w:val="20"/>
        </w:rPr>
        <w:t>odstranění vady dodáním nového zboží bez vady nebo dodáním chybějícího zboží;</w:t>
      </w:r>
    </w:p>
    <w:p w14:paraId="47BC4EFF" w14:textId="77777777" w:rsidR="00DE2241" w:rsidRPr="00D7032F" w:rsidRDefault="00DE2241" w:rsidP="00DE2241">
      <w:pPr>
        <w:pStyle w:val="Zkladntext"/>
        <w:numPr>
          <w:ilvl w:val="1"/>
          <w:numId w:val="4"/>
        </w:numPr>
        <w:tabs>
          <w:tab w:val="num" w:pos="426"/>
        </w:tabs>
        <w:spacing w:after="120" w:line="276" w:lineRule="auto"/>
        <w:ind w:left="1434" w:hanging="357"/>
        <w:jc w:val="both"/>
        <w:rPr>
          <w:rFonts w:ascii="Arial" w:hAnsi="Arial" w:cs="Arial"/>
          <w:color w:val="auto"/>
          <w:sz w:val="20"/>
        </w:rPr>
      </w:pPr>
      <w:r w:rsidRPr="00D71308">
        <w:rPr>
          <w:rFonts w:ascii="Arial" w:hAnsi="Arial" w:cs="Arial"/>
          <w:color w:val="auto"/>
          <w:sz w:val="20"/>
        </w:rPr>
        <w:t>odstoupení od této smlouvy za podmínek v ní uvedených.</w:t>
      </w:r>
    </w:p>
    <w:p w14:paraId="1E2F6654" w14:textId="77777777" w:rsidR="00DE2241" w:rsidRPr="00D7032F" w:rsidRDefault="00DE2241" w:rsidP="00DE2241">
      <w:pPr>
        <w:pStyle w:val="Zkladntext"/>
        <w:numPr>
          <w:ilvl w:val="0"/>
          <w:numId w:val="4"/>
        </w:numPr>
        <w:tabs>
          <w:tab w:val="clear" w:pos="340"/>
          <w:tab w:val="num" w:pos="426"/>
        </w:tabs>
        <w:spacing w:after="120" w:line="280" w:lineRule="atLeast"/>
        <w:ind w:left="426" w:hanging="426"/>
        <w:jc w:val="both"/>
        <w:rPr>
          <w:rFonts w:ascii="Arial" w:hAnsi="Arial" w:cs="Arial"/>
          <w:color w:val="auto"/>
          <w:sz w:val="20"/>
        </w:rPr>
      </w:pPr>
      <w:r w:rsidRPr="00D71308">
        <w:rPr>
          <w:rFonts w:ascii="Arial" w:hAnsi="Arial" w:cs="Arial"/>
          <w:color w:val="auto"/>
          <w:sz w:val="20"/>
        </w:rPr>
        <w:lastRenderedPageBreak/>
        <w:t xml:space="preserve">Požaduje-li objednatel odstranění vad zboží způsobem dle odst. 5. písm. a. tohoto článku, musí prodávající provést odstranění vad zboží způsobem zvoleným kupujícím bez zbytečného odkladu, nejpozději však do </w:t>
      </w:r>
      <w:r>
        <w:rPr>
          <w:rFonts w:ascii="Arial" w:hAnsi="Arial" w:cs="Arial"/>
          <w:color w:val="auto"/>
          <w:sz w:val="20"/>
        </w:rPr>
        <w:t>10 pracovních</w:t>
      </w:r>
      <w:r w:rsidRPr="00D71308">
        <w:rPr>
          <w:rFonts w:ascii="Arial" w:hAnsi="Arial" w:cs="Arial"/>
          <w:color w:val="auto"/>
          <w:sz w:val="20"/>
        </w:rPr>
        <w:t xml:space="preserve"> dnů od jejich oznámení kupujícím, nebude-li mezi smluvními stranami dohodnuto něco jiného. Nebude-li vada odstraněna ve lhůtě dle předchozí věty, má kupující právo požadovat po prodávajícím smluvní pokutu specifikovanou v čl. VI. odst. 2.</w:t>
      </w:r>
    </w:p>
    <w:p w14:paraId="1B756841" w14:textId="77777777" w:rsidR="00DE2241" w:rsidRPr="00D7032F" w:rsidRDefault="00DE2241" w:rsidP="00DE2241">
      <w:pPr>
        <w:numPr>
          <w:ilvl w:val="0"/>
          <w:numId w:val="4"/>
        </w:numPr>
        <w:tabs>
          <w:tab w:val="clear" w:pos="340"/>
          <w:tab w:val="num" w:pos="426"/>
        </w:tabs>
        <w:spacing w:after="120" w:line="280" w:lineRule="atLeast"/>
        <w:ind w:left="426" w:hanging="426"/>
        <w:jc w:val="both"/>
        <w:rPr>
          <w:rFonts w:cs="Arial"/>
          <w:szCs w:val="20"/>
        </w:rPr>
      </w:pPr>
      <w:r w:rsidRPr="00D71308">
        <w:rPr>
          <w:rFonts w:cs="Arial"/>
          <w:szCs w:val="20"/>
        </w:rPr>
        <w:t>Záruka dle odst. 2 tohoto článku se vztahuje i na zboží nově dodané v rámci uplatňování práv kupujícího z vadného plnění či ze záruky, přičemž záruční doba počíná běžet od dodání tohoto nového zboží kupujícímu.</w:t>
      </w:r>
    </w:p>
    <w:p w14:paraId="022D40E3" w14:textId="77777777" w:rsidR="00DE2241" w:rsidRPr="00D7032F" w:rsidRDefault="00DE2241" w:rsidP="00DE2241">
      <w:pPr>
        <w:numPr>
          <w:ilvl w:val="0"/>
          <w:numId w:val="4"/>
        </w:numPr>
        <w:tabs>
          <w:tab w:val="clear" w:pos="340"/>
          <w:tab w:val="num" w:pos="426"/>
        </w:tabs>
        <w:spacing w:after="120" w:line="280" w:lineRule="atLeast"/>
        <w:ind w:left="426" w:hanging="426"/>
        <w:jc w:val="both"/>
        <w:rPr>
          <w:rFonts w:cs="Arial"/>
          <w:szCs w:val="20"/>
        </w:rPr>
      </w:pPr>
      <w:r w:rsidRPr="00D71308">
        <w:rPr>
          <w:rFonts w:cs="Arial"/>
        </w:rPr>
        <w:t>Zjistí-li kupující v záruční době, že dodané zboží neodpovídá sjednaným parametrům nebo požadavkům na funkčnost zboží vymezených touto smlouvou, jejími přílohami a technickými normami, jež se vztahují k dodávanému zboží, vyhrazuje si kupující právo vrátit prodávajícímu celou dodávku zboží, která má stejné v</w:t>
      </w:r>
      <w:r w:rsidRPr="00D632B0">
        <w:rPr>
          <w:rFonts w:cs="Arial"/>
        </w:rPr>
        <w:t>ýrobní nedostatky a požadovat po prodávajícím dodání nového bezvadného zboží.</w:t>
      </w:r>
    </w:p>
    <w:p w14:paraId="1D1EEB94" w14:textId="77777777" w:rsidR="00DE2241" w:rsidRPr="00D7032F" w:rsidRDefault="00DE2241" w:rsidP="00DE2241">
      <w:pPr>
        <w:numPr>
          <w:ilvl w:val="0"/>
          <w:numId w:val="4"/>
        </w:numPr>
        <w:tabs>
          <w:tab w:val="clear" w:pos="340"/>
          <w:tab w:val="num" w:pos="426"/>
        </w:tabs>
        <w:spacing w:after="120" w:line="280" w:lineRule="atLeast"/>
        <w:ind w:left="426" w:hanging="426"/>
        <w:jc w:val="both"/>
        <w:rPr>
          <w:rFonts w:cs="Arial"/>
          <w:szCs w:val="20"/>
        </w:rPr>
      </w:pPr>
      <w:r>
        <w:rPr>
          <w:rFonts w:cs="Arial"/>
          <w:szCs w:val="20"/>
        </w:rPr>
        <w:t>N</w:t>
      </w:r>
      <w:r w:rsidRPr="00C27AB9">
        <w:rPr>
          <w:rFonts w:cs="Arial"/>
          <w:szCs w:val="20"/>
        </w:rPr>
        <w:t>áhradní zboží předá prodávající kupujícímu na základě písemného předávacího protokolu</w:t>
      </w:r>
      <w:r>
        <w:rPr>
          <w:rFonts w:cs="Arial"/>
          <w:szCs w:val="20"/>
        </w:rPr>
        <w:t xml:space="preserve"> či dodacího listu</w:t>
      </w:r>
      <w:r w:rsidRPr="00C27AB9">
        <w:rPr>
          <w:rFonts w:cs="Arial"/>
          <w:szCs w:val="20"/>
        </w:rPr>
        <w:t>.</w:t>
      </w:r>
    </w:p>
    <w:p w14:paraId="46405F90" w14:textId="39C2A56E" w:rsidR="00DE2241" w:rsidRPr="00D7032F" w:rsidRDefault="00DE2241" w:rsidP="00DE2241">
      <w:pPr>
        <w:numPr>
          <w:ilvl w:val="0"/>
          <w:numId w:val="4"/>
        </w:numPr>
        <w:tabs>
          <w:tab w:val="clear" w:pos="340"/>
          <w:tab w:val="num" w:pos="426"/>
        </w:tabs>
        <w:spacing w:after="120" w:line="280" w:lineRule="atLeast"/>
        <w:ind w:left="426" w:hanging="426"/>
        <w:jc w:val="both"/>
        <w:rPr>
          <w:rFonts w:cs="Arial"/>
          <w:szCs w:val="20"/>
        </w:rPr>
      </w:pPr>
      <w:r>
        <w:rPr>
          <w:rFonts w:cs="Arial"/>
          <w:szCs w:val="20"/>
        </w:rPr>
        <w:t xml:space="preserve">Prodávající kupujícímu zaručuje životnost zboží alespoň </w:t>
      </w:r>
      <w:r w:rsidR="0097361F">
        <w:rPr>
          <w:rFonts w:cs="Arial"/>
          <w:szCs w:val="20"/>
        </w:rPr>
        <w:t>50</w:t>
      </w:r>
      <w:r>
        <w:rPr>
          <w:rFonts w:cs="Arial"/>
          <w:szCs w:val="20"/>
        </w:rPr>
        <w:t xml:space="preserve"> let při zachování technických parametrů od doby využití zboží ke stanovenému účelu za předpokladu splnění postupů uvedených v montážním návodu předloženém prodávajícím kupujícímu.</w:t>
      </w:r>
    </w:p>
    <w:p w14:paraId="2E9EFD24" w14:textId="77777777" w:rsidR="00DE2241" w:rsidRDefault="00DE2241" w:rsidP="00DE2241">
      <w:pPr>
        <w:numPr>
          <w:ilvl w:val="0"/>
          <w:numId w:val="4"/>
        </w:numPr>
        <w:tabs>
          <w:tab w:val="clear" w:pos="340"/>
          <w:tab w:val="num" w:pos="426"/>
        </w:tabs>
        <w:spacing w:line="280" w:lineRule="atLeast"/>
        <w:ind w:left="426" w:hanging="426"/>
        <w:jc w:val="both"/>
        <w:rPr>
          <w:rFonts w:cs="Arial"/>
          <w:szCs w:val="20"/>
        </w:rPr>
      </w:pPr>
      <w:r w:rsidRPr="00396077">
        <w:rPr>
          <w:rFonts w:cs="Arial"/>
          <w:szCs w:val="20"/>
        </w:rPr>
        <w:t>Prodávající dále prohlašuje, že si je vědom skutečnosti, že kupující je distributorem elektrické energie (elektřiny) a je tedy subjektem provádějícím regulovanou činnost v elektroenergetice ve smyslu dotčených ustanovení zákona č. 458/2000 Sb., energetický zákon, v platném znění, a je tak povinen se bez dalšího řídit veškerými právními a regulačními předpisy v oblasti energetiky, resp. elektroenergetiky, zejména pak vyhláškou Energetického regulačního úřadu č. 540/2005 Sb., o kvalitě dodávek elektřiny a souvisejících služeb v elektroenergetice. V této souvislosti prodávající potvrzuje, že si je vědom, že případné vadné plnění může vést ke vzniku škody významného rozsahu na straně kupujícího, zejména též v podobě povinnosti kupujícího platit finanční náhrady dle vyhlášky č. 540/2005 Sb., zejména pak dle jejích §§ 5, 6 a 12. Takto vzniklou škodu je prodávající povinen kupujícímu bez dalšího uhradit.</w:t>
      </w:r>
    </w:p>
    <w:p w14:paraId="32C74C48" w14:textId="77777777" w:rsidR="00A85895" w:rsidRPr="009E17F4" w:rsidRDefault="00A85895" w:rsidP="00A85895">
      <w:pPr>
        <w:spacing w:after="240" w:line="280" w:lineRule="atLeast"/>
        <w:ind w:left="426"/>
        <w:jc w:val="both"/>
        <w:rPr>
          <w:rFonts w:cs="Arial"/>
          <w:szCs w:val="20"/>
        </w:rPr>
      </w:pPr>
    </w:p>
    <w:p w14:paraId="7BBDB88C" w14:textId="7FA3379C" w:rsidR="0086049F" w:rsidRPr="009E17F4" w:rsidRDefault="0086049F" w:rsidP="002D160B">
      <w:pPr>
        <w:spacing w:line="280" w:lineRule="atLeast"/>
        <w:ind w:left="340"/>
        <w:jc w:val="center"/>
        <w:rPr>
          <w:rFonts w:cs="Arial"/>
          <w:b/>
          <w:szCs w:val="20"/>
        </w:rPr>
      </w:pPr>
      <w:r w:rsidRPr="009E17F4">
        <w:rPr>
          <w:rFonts w:cs="Arial"/>
          <w:b/>
          <w:szCs w:val="20"/>
        </w:rPr>
        <w:t>VI.</w:t>
      </w:r>
    </w:p>
    <w:p w14:paraId="6CC3FE68" w14:textId="75864D81" w:rsidR="0086049F" w:rsidRPr="009E17F4" w:rsidRDefault="0086049F" w:rsidP="0086049F">
      <w:pPr>
        <w:spacing w:beforeLines="50" w:before="120" w:afterLines="50" w:after="120" w:line="280" w:lineRule="atLeast"/>
        <w:ind w:left="340"/>
        <w:jc w:val="center"/>
        <w:rPr>
          <w:rFonts w:cs="Arial"/>
          <w:b/>
          <w:szCs w:val="20"/>
        </w:rPr>
      </w:pPr>
      <w:r w:rsidRPr="009E17F4">
        <w:rPr>
          <w:rFonts w:cs="Arial"/>
          <w:b/>
          <w:szCs w:val="20"/>
        </w:rPr>
        <w:t>Smluvní pokuty</w:t>
      </w:r>
    </w:p>
    <w:p w14:paraId="75632CCF" w14:textId="5165B344" w:rsidR="00DD771B" w:rsidRPr="009E17F4" w:rsidRDefault="0086049F" w:rsidP="00706810">
      <w:pPr>
        <w:numPr>
          <w:ilvl w:val="0"/>
          <w:numId w:val="11"/>
        </w:numPr>
        <w:tabs>
          <w:tab w:val="clear" w:pos="340"/>
        </w:tabs>
        <w:spacing w:after="120" w:line="280" w:lineRule="atLeast"/>
        <w:ind w:left="426" w:hanging="426"/>
        <w:jc w:val="both"/>
        <w:rPr>
          <w:rFonts w:cs="Arial"/>
          <w:szCs w:val="20"/>
        </w:rPr>
      </w:pPr>
      <w:r w:rsidRPr="009E17F4">
        <w:rPr>
          <w:rFonts w:cs="Arial"/>
          <w:szCs w:val="20"/>
        </w:rPr>
        <w:t>Nedodá-li prodávající zboží dle výzvy k plnění v</w:t>
      </w:r>
      <w:r w:rsidR="00D632B0" w:rsidRPr="009E17F4">
        <w:rPr>
          <w:rFonts w:cs="Arial"/>
          <w:szCs w:val="20"/>
        </w:rPr>
        <w:t> dodací lhůtě dle čl. II. odst. 3</w:t>
      </w:r>
      <w:r w:rsidRPr="009E17F4">
        <w:rPr>
          <w:rFonts w:cs="Arial"/>
          <w:szCs w:val="20"/>
        </w:rPr>
        <w:t xml:space="preserve">, má kupující právo na smluvní pokutu ve výši </w:t>
      </w:r>
      <w:r w:rsidR="001E259D" w:rsidRPr="009E17F4">
        <w:rPr>
          <w:rFonts w:cs="Arial"/>
          <w:szCs w:val="20"/>
        </w:rPr>
        <w:t>0,5</w:t>
      </w:r>
      <w:r w:rsidRPr="009E17F4">
        <w:rPr>
          <w:rFonts w:cs="Arial"/>
          <w:szCs w:val="20"/>
        </w:rPr>
        <w:t xml:space="preserve"> % z ceny nedodaného zboží, a to za každý započatý den prodlení prodávajícího s dodáním zboží, nanejvýš však celkem 100 % z ceny nedodaného zboží. </w:t>
      </w:r>
    </w:p>
    <w:p w14:paraId="6CEE06A4" w14:textId="38F5D029" w:rsidR="00706810" w:rsidRPr="009E17F4" w:rsidRDefault="00D453E5" w:rsidP="00706810">
      <w:pPr>
        <w:numPr>
          <w:ilvl w:val="0"/>
          <w:numId w:val="11"/>
        </w:numPr>
        <w:tabs>
          <w:tab w:val="clear" w:pos="340"/>
          <w:tab w:val="num" w:pos="426"/>
        </w:tabs>
        <w:spacing w:after="120" w:line="280" w:lineRule="atLeast"/>
        <w:ind w:left="426" w:hanging="426"/>
        <w:jc w:val="both"/>
        <w:rPr>
          <w:rFonts w:cs="Arial"/>
          <w:szCs w:val="20"/>
        </w:rPr>
      </w:pPr>
      <w:r w:rsidRPr="009E17F4">
        <w:rPr>
          <w:rFonts w:cs="Arial"/>
          <w:szCs w:val="20"/>
        </w:rPr>
        <w:t>Neodstraní</w:t>
      </w:r>
      <w:r w:rsidR="0086049F" w:rsidRPr="009E17F4">
        <w:rPr>
          <w:rFonts w:cs="Arial"/>
          <w:szCs w:val="20"/>
        </w:rPr>
        <w:t xml:space="preserve">-li prodávající </w:t>
      </w:r>
      <w:r w:rsidRPr="009E17F4">
        <w:rPr>
          <w:rFonts w:cs="Arial"/>
          <w:szCs w:val="20"/>
        </w:rPr>
        <w:t>vadu</w:t>
      </w:r>
      <w:r w:rsidR="00DF17C5" w:rsidRPr="009E17F4">
        <w:rPr>
          <w:rFonts w:cs="Arial"/>
          <w:szCs w:val="20"/>
        </w:rPr>
        <w:t xml:space="preserve"> zboží ve lhůtách</w:t>
      </w:r>
      <w:r w:rsidR="0086049F" w:rsidRPr="009E17F4">
        <w:rPr>
          <w:rFonts w:cs="Arial"/>
          <w:szCs w:val="20"/>
        </w:rPr>
        <w:t xml:space="preserve"> podle čl. V</w:t>
      </w:r>
      <w:r w:rsidR="00D632B0" w:rsidRPr="009E17F4">
        <w:rPr>
          <w:rFonts w:cs="Arial"/>
          <w:szCs w:val="20"/>
        </w:rPr>
        <w:t>.</w:t>
      </w:r>
      <w:r w:rsidR="0086049F" w:rsidRPr="009E17F4">
        <w:rPr>
          <w:rFonts w:cs="Arial"/>
          <w:szCs w:val="20"/>
        </w:rPr>
        <w:t xml:space="preserve"> odst. </w:t>
      </w:r>
      <w:r w:rsidR="00172C08">
        <w:rPr>
          <w:rFonts w:cs="Arial"/>
          <w:szCs w:val="20"/>
        </w:rPr>
        <w:t>6</w:t>
      </w:r>
      <w:r w:rsidR="0086049F" w:rsidRPr="009E17F4">
        <w:rPr>
          <w:rFonts w:cs="Arial"/>
          <w:szCs w:val="20"/>
        </w:rPr>
        <w:t>, má kupující právo na smluvní pokutu ve výši 0,</w:t>
      </w:r>
      <w:r w:rsidR="001E259D" w:rsidRPr="009E17F4">
        <w:rPr>
          <w:rFonts w:cs="Arial"/>
          <w:szCs w:val="20"/>
        </w:rPr>
        <w:t>5</w:t>
      </w:r>
      <w:r w:rsidR="008354C0" w:rsidRPr="009E17F4">
        <w:rPr>
          <w:rFonts w:cs="Arial"/>
          <w:szCs w:val="20"/>
        </w:rPr>
        <w:t xml:space="preserve"> </w:t>
      </w:r>
      <w:r w:rsidR="0086049F" w:rsidRPr="009E17F4">
        <w:rPr>
          <w:rFonts w:cs="Arial"/>
          <w:szCs w:val="20"/>
        </w:rPr>
        <w:t>% z</w:t>
      </w:r>
      <w:r w:rsidR="00EB15A8" w:rsidRPr="009E17F4">
        <w:rPr>
          <w:rFonts w:cs="Arial"/>
          <w:szCs w:val="20"/>
        </w:rPr>
        <w:t> </w:t>
      </w:r>
      <w:r w:rsidR="00351845" w:rsidRPr="009E17F4">
        <w:rPr>
          <w:rFonts w:cs="Arial"/>
          <w:szCs w:val="20"/>
        </w:rPr>
        <w:t xml:space="preserve">hodnoty </w:t>
      </w:r>
      <w:r w:rsidR="00CC3EC4" w:rsidRPr="009E17F4">
        <w:rPr>
          <w:rFonts w:cs="Arial"/>
          <w:szCs w:val="20"/>
        </w:rPr>
        <w:t xml:space="preserve">bezvadného </w:t>
      </w:r>
      <w:r w:rsidR="00351845" w:rsidRPr="009E17F4">
        <w:rPr>
          <w:rFonts w:cs="Arial"/>
          <w:szCs w:val="20"/>
        </w:rPr>
        <w:t>zboží</w:t>
      </w:r>
      <w:r w:rsidR="0086049F" w:rsidRPr="009E17F4">
        <w:rPr>
          <w:rFonts w:cs="Arial"/>
          <w:szCs w:val="20"/>
        </w:rPr>
        <w:t xml:space="preserve">, </w:t>
      </w:r>
      <w:r w:rsidR="00807F18" w:rsidRPr="009E17F4">
        <w:rPr>
          <w:rFonts w:cs="Arial"/>
          <w:szCs w:val="20"/>
        </w:rPr>
        <w:t>u nějž je prodávající v prodlení s odstraněním vad</w:t>
      </w:r>
      <w:r w:rsidR="0086049F" w:rsidRPr="009E17F4">
        <w:rPr>
          <w:rFonts w:cs="Arial"/>
          <w:szCs w:val="20"/>
        </w:rPr>
        <w:t>, a to za každý započatý den prodlení.</w:t>
      </w:r>
      <w:r w:rsidR="001670F5" w:rsidRPr="009E17F4">
        <w:rPr>
          <w:rFonts w:cs="Arial"/>
          <w:szCs w:val="20"/>
        </w:rPr>
        <w:t xml:space="preserve"> </w:t>
      </w:r>
    </w:p>
    <w:p w14:paraId="620FB536" w14:textId="0F4CA17C" w:rsidR="00706810" w:rsidRPr="009E17F4" w:rsidRDefault="003A035C" w:rsidP="00706810">
      <w:pPr>
        <w:numPr>
          <w:ilvl w:val="0"/>
          <w:numId w:val="11"/>
        </w:numPr>
        <w:tabs>
          <w:tab w:val="clear" w:pos="340"/>
          <w:tab w:val="num" w:pos="426"/>
        </w:tabs>
        <w:spacing w:after="120" w:line="280" w:lineRule="atLeast"/>
        <w:ind w:left="426" w:hanging="426"/>
        <w:jc w:val="both"/>
        <w:rPr>
          <w:rFonts w:cs="Arial"/>
          <w:szCs w:val="20"/>
        </w:rPr>
      </w:pPr>
      <w:r w:rsidRPr="009E17F4">
        <w:rPr>
          <w:rFonts w:cs="Arial"/>
          <w:szCs w:val="20"/>
        </w:rPr>
        <w:t>Nesplní-li prodávající podmínku uvedenou v čl. VII.</w:t>
      </w:r>
      <w:r w:rsidR="00C174B6" w:rsidRPr="009E17F4">
        <w:rPr>
          <w:rFonts w:cs="Arial"/>
          <w:szCs w:val="20"/>
        </w:rPr>
        <w:t xml:space="preserve"> </w:t>
      </w:r>
      <w:r w:rsidR="002F7C90" w:rsidRPr="009E17F4">
        <w:rPr>
          <w:rFonts w:cs="Arial"/>
          <w:szCs w:val="20"/>
        </w:rPr>
        <w:t xml:space="preserve">odst. </w:t>
      </w:r>
      <w:r w:rsidRPr="009E17F4">
        <w:rPr>
          <w:rFonts w:cs="Arial"/>
          <w:szCs w:val="20"/>
        </w:rPr>
        <w:t xml:space="preserve">3 této smlouvy, tedy </w:t>
      </w:r>
      <w:r w:rsidR="007E0393" w:rsidRPr="009E17F4">
        <w:rPr>
          <w:rFonts w:cs="Arial"/>
          <w:szCs w:val="20"/>
        </w:rPr>
        <w:t xml:space="preserve">zanikne-li v průběhu plnění smlouvy platnost pojistné smlouvy, nebo dojde ke </w:t>
      </w:r>
      <w:r w:rsidR="00972F7A" w:rsidRPr="009E17F4">
        <w:rPr>
          <w:rFonts w:cs="Arial"/>
          <w:szCs w:val="20"/>
        </w:rPr>
        <w:t>snížení minimální hodnoty limitu pojistného krytí</w:t>
      </w:r>
      <w:r w:rsidR="007E0393" w:rsidRPr="009E17F4">
        <w:rPr>
          <w:rFonts w:cs="Arial"/>
          <w:szCs w:val="20"/>
        </w:rPr>
        <w:t xml:space="preserve"> </w:t>
      </w:r>
      <w:r w:rsidR="00972F7A" w:rsidRPr="009E17F4">
        <w:rPr>
          <w:rFonts w:cs="Arial"/>
          <w:szCs w:val="20"/>
        </w:rPr>
        <w:t xml:space="preserve">či zvýšení maximální výše spoluúčasti </w:t>
      </w:r>
      <w:r w:rsidR="007E0393" w:rsidRPr="009E17F4">
        <w:rPr>
          <w:rFonts w:cs="Arial"/>
          <w:szCs w:val="20"/>
        </w:rPr>
        <w:t>požadovan</w:t>
      </w:r>
      <w:r w:rsidR="00972F7A" w:rsidRPr="009E17F4">
        <w:rPr>
          <w:rFonts w:cs="Arial"/>
          <w:szCs w:val="20"/>
        </w:rPr>
        <w:t>é</w:t>
      </w:r>
      <w:r w:rsidR="007E0393" w:rsidRPr="009E17F4">
        <w:rPr>
          <w:rFonts w:cs="Arial"/>
          <w:szCs w:val="20"/>
        </w:rPr>
        <w:t xml:space="preserve"> kupujícím, má kupující právo na smluvní pokutu ve výši </w:t>
      </w:r>
      <w:proofErr w:type="gramStart"/>
      <w:r w:rsidR="00C174B6" w:rsidRPr="009E17F4">
        <w:rPr>
          <w:rFonts w:cs="Arial"/>
          <w:szCs w:val="20"/>
        </w:rPr>
        <w:t>10.000</w:t>
      </w:r>
      <w:r w:rsidR="00972F7A" w:rsidRPr="009E17F4">
        <w:rPr>
          <w:rFonts w:cs="Arial"/>
          <w:szCs w:val="20"/>
        </w:rPr>
        <w:t>,-</w:t>
      </w:r>
      <w:proofErr w:type="gramEnd"/>
      <w:r w:rsidR="00C174B6" w:rsidRPr="009E17F4">
        <w:rPr>
          <w:rFonts w:cs="Arial"/>
          <w:szCs w:val="20"/>
        </w:rPr>
        <w:t xml:space="preserve"> Kč za každý započatý den, kdy je tato smluvní povinnost porušena.</w:t>
      </w:r>
    </w:p>
    <w:p w14:paraId="50EA9049" w14:textId="2881031B" w:rsidR="00706810" w:rsidRPr="00CC3EC4" w:rsidRDefault="00974FF0" w:rsidP="00706810">
      <w:pPr>
        <w:numPr>
          <w:ilvl w:val="0"/>
          <w:numId w:val="11"/>
        </w:numPr>
        <w:tabs>
          <w:tab w:val="clear" w:pos="340"/>
          <w:tab w:val="num" w:pos="426"/>
        </w:tabs>
        <w:spacing w:after="120" w:line="280" w:lineRule="atLeast"/>
        <w:ind w:left="426" w:hanging="426"/>
        <w:jc w:val="both"/>
        <w:rPr>
          <w:rFonts w:cs="Arial"/>
          <w:szCs w:val="20"/>
        </w:rPr>
      </w:pPr>
      <w:r w:rsidRPr="00CC3EC4">
        <w:rPr>
          <w:rFonts w:cs="Arial"/>
          <w:szCs w:val="20"/>
        </w:rPr>
        <w:lastRenderedPageBreak/>
        <w:t>Změní-li prodávající poddodavatele dle čl. VII. odst. 4.</w:t>
      </w:r>
      <w:r w:rsidR="00E5414E">
        <w:rPr>
          <w:rFonts w:cs="Arial"/>
          <w:szCs w:val="20"/>
        </w:rPr>
        <w:t xml:space="preserve"> </w:t>
      </w:r>
      <w:r w:rsidR="00E5414E" w:rsidRPr="00CC3EC4">
        <w:rPr>
          <w:rFonts w:cs="Arial"/>
          <w:szCs w:val="20"/>
        </w:rPr>
        <w:t>této smlouvy</w:t>
      </w:r>
      <w:r w:rsidRPr="00CC3EC4">
        <w:rPr>
          <w:rFonts w:cs="Arial"/>
          <w:szCs w:val="20"/>
        </w:rPr>
        <w:t>, aniž by získal předchozí písemný souhlas kupujícího</w:t>
      </w:r>
      <w:r w:rsidR="00C33AD9">
        <w:rPr>
          <w:rFonts w:cs="Arial"/>
          <w:szCs w:val="20"/>
        </w:rPr>
        <w:t>, nebo poruší-li zákaz ke změně poddodavatele</w:t>
      </w:r>
      <w:r w:rsidRPr="00CC3EC4">
        <w:rPr>
          <w:rFonts w:cs="Arial"/>
          <w:szCs w:val="20"/>
        </w:rPr>
        <w:t xml:space="preserve">, má kupující právo na smluvní pokutu ve výši </w:t>
      </w:r>
      <w:proofErr w:type="gramStart"/>
      <w:r w:rsidR="00C33AD9">
        <w:rPr>
          <w:rFonts w:cs="Arial"/>
          <w:szCs w:val="20"/>
        </w:rPr>
        <w:t>5</w:t>
      </w:r>
      <w:r w:rsidRPr="00CC3EC4">
        <w:rPr>
          <w:rFonts w:cs="Arial"/>
          <w:szCs w:val="20"/>
        </w:rPr>
        <w:t>0.000,-</w:t>
      </w:r>
      <w:proofErr w:type="gramEnd"/>
      <w:r w:rsidRPr="00CC3EC4">
        <w:rPr>
          <w:rFonts w:cs="Arial"/>
          <w:szCs w:val="20"/>
        </w:rPr>
        <w:t xml:space="preserve"> Kč za každý takový případ.</w:t>
      </w:r>
      <w:r w:rsidR="00706810" w:rsidRPr="00CC3EC4">
        <w:rPr>
          <w:rFonts w:cs="Arial"/>
          <w:szCs w:val="20"/>
        </w:rPr>
        <w:t xml:space="preserve"> </w:t>
      </w:r>
    </w:p>
    <w:p w14:paraId="3F5D9622" w14:textId="493F969A" w:rsidR="00706810" w:rsidRPr="00CC3EC4" w:rsidRDefault="00706810" w:rsidP="00706810">
      <w:pPr>
        <w:numPr>
          <w:ilvl w:val="0"/>
          <w:numId w:val="11"/>
        </w:numPr>
        <w:tabs>
          <w:tab w:val="clear" w:pos="340"/>
          <w:tab w:val="num" w:pos="426"/>
        </w:tabs>
        <w:spacing w:after="120" w:line="280" w:lineRule="atLeast"/>
        <w:ind w:left="426" w:hanging="426"/>
        <w:jc w:val="both"/>
        <w:rPr>
          <w:rFonts w:cs="Arial"/>
          <w:szCs w:val="20"/>
        </w:rPr>
      </w:pPr>
      <w:r>
        <w:rPr>
          <w:iCs/>
        </w:rPr>
        <w:t>Ukáže-li se</w:t>
      </w:r>
      <w:r w:rsidR="00972F7A" w:rsidRPr="00706810">
        <w:rPr>
          <w:iCs/>
        </w:rPr>
        <w:t xml:space="preserve"> některé z prohlášení prodávajícího dle čl. X</w:t>
      </w:r>
      <w:r w:rsidR="00172C08">
        <w:rPr>
          <w:iCs/>
        </w:rPr>
        <w:t>I</w:t>
      </w:r>
      <w:r w:rsidR="001706D8">
        <w:rPr>
          <w:iCs/>
        </w:rPr>
        <w:t>I</w:t>
      </w:r>
      <w:r w:rsidR="00972F7A" w:rsidRPr="00706810">
        <w:rPr>
          <w:iCs/>
        </w:rPr>
        <w:t>. odst. 1</w:t>
      </w:r>
      <w:r w:rsidR="006B10DD">
        <w:rPr>
          <w:iCs/>
        </w:rPr>
        <w:t>6</w:t>
      </w:r>
      <w:r w:rsidR="00972F7A" w:rsidRPr="00706810">
        <w:rPr>
          <w:iCs/>
        </w:rPr>
        <w:t xml:space="preserve"> této smlouvy jako nepravdivé, </w:t>
      </w:r>
      <w:r w:rsidR="00972F7A" w:rsidRPr="00CC3EC4">
        <w:rPr>
          <w:iCs/>
        </w:rPr>
        <w:t xml:space="preserve">má kupující právo na smluvní pokutu ve výši </w:t>
      </w:r>
      <w:proofErr w:type="gramStart"/>
      <w:r w:rsidR="00972F7A" w:rsidRPr="00CC3EC4">
        <w:rPr>
          <w:iCs/>
        </w:rPr>
        <w:t>50.000,-</w:t>
      </w:r>
      <w:proofErr w:type="gramEnd"/>
      <w:r w:rsidR="00972F7A" w:rsidRPr="00CC3EC4">
        <w:rPr>
          <w:iCs/>
        </w:rPr>
        <w:t xml:space="preserve"> Kč za každý takový případ</w:t>
      </w:r>
      <w:r w:rsidR="00974FF0" w:rsidRPr="00CC3EC4">
        <w:rPr>
          <w:iCs/>
        </w:rPr>
        <w:t>.</w:t>
      </w:r>
      <w:r w:rsidRPr="00CC3EC4">
        <w:rPr>
          <w:rFonts w:cs="Arial"/>
          <w:szCs w:val="20"/>
        </w:rPr>
        <w:t xml:space="preserve"> </w:t>
      </w:r>
    </w:p>
    <w:p w14:paraId="2126EE9B" w14:textId="2B8D8C0B" w:rsidR="00706810" w:rsidRPr="00CC3EC4" w:rsidRDefault="00706810" w:rsidP="00706810">
      <w:pPr>
        <w:numPr>
          <w:ilvl w:val="0"/>
          <w:numId w:val="11"/>
        </w:numPr>
        <w:tabs>
          <w:tab w:val="clear" w:pos="340"/>
          <w:tab w:val="num" w:pos="426"/>
        </w:tabs>
        <w:spacing w:after="120" w:line="280" w:lineRule="atLeast"/>
        <w:ind w:left="426" w:hanging="426"/>
        <w:jc w:val="both"/>
        <w:rPr>
          <w:rFonts w:cs="Arial"/>
          <w:szCs w:val="20"/>
        </w:rPr>
      </w:pPr>
      <w:r w:rsidRPr="00CC3EC4">
        <w:rPr>
          <w:rFonts w:cs="Arial"/>
          <w:szCs w:val="20"/>
        </w:rPr>
        <w:t>V případě, že kterékoliv ze smluvních stran vznikne nárok na zaplacení smluvní pokuty druhou smluvní stranou dle tohoto článku či jiného ustanovení této smlouvy, zašle této smluvní straně na částku ve výši smluvní pokuty fakturu splňující náležitosti daňového dokladu podle platných právních předpisů. Smluvní pokuta je splatná do 14 dní ode dne doručení faktury.</w:t>
      </w:r>
    </w:p>
    <w:p w14:paraId="5FFB99E6" w14:textId="35494DA4" w:rsidR="00327D7B" w:rsidRPr="00442A58" w:rsidRDefault="00974FF0" w:rsidP="001A7769">
      <w:pPr>
        <w:numPr>
          <w:ilvl w:val="0"/>
          <w:numId w:val="11"/>
        </w:numPr>
        <w:tabs>
          <w:tab w:val="clear" w:pos="340"/>
          <w:tab w:val="num" w:pos="426"/>
        </w:tabs>
        <w:spacing w:after="120" w:line="280" w:lineRule="atLeast"/>
        <w:ind w:left="426" w:hanging="426"/>
        <w:jc w:val="both"/>
        <w:rPr>
          <w:rFonts w:cs="Arial"/>
          <w:szCs w:val="20"/>
        </w:rPr>
      </w:pPr>
      <w:r w:rsidRPr="00CC3EC4">
        <w:rPr>
          <w:iCs/>
        </w:rPr>
        <w:t xml:space="preserve">Vedle smluvní pokuty má kupující právo na náhradu škody v plné výši, čímž smluvní strany vylučují použití § 2050 </w:t>
      </w:r>
      <w:r w:rsidRPr="00CC3EC4">
        <w:rPr>
          <w:rFonts w:cs="Arial"/>
        </w:rPr>
        <w:t>občanského zákoníku</w:t>
      </w:r>
      <w:r w:rsidRPr="00CC3EC4">
        <w:rPr>
          <w:iCs/>
        </w:rPr>
        <w:t>.</w:t>
      </w:r>
    </w:p>
    <w:p w14:paraId="6B83BCF9" w14:textId="77777777" w:rsidR="00442A58" w:rsidRPr="000E2CB8" w:rsidRDefault="00442A58" w:rsidP="001A7769">
      <w:pPr>
        <w:numPr>
          <w:ilvl w:val="0"/>
          <w:numId w:val="11"/>
        </w:numPr>
        <w:tabs>
          <w:tab w:val="clear" w:pos="340"/>
          <w:tab w:val="num" w:pos="426"/>
        </w:tabs>
        <w:spacing w:after="120" w:line="280" w:lineRule="atLeast"/>
        <w:ind w:left="426" w:hanging="426"/>
        <w:jc w:val="both"/>
        <w:rPr>
          <w:rFonts w:cs="Arial"/>
          <w:szCs w:val="20"/>
        </w:rPr>
      </w:pPr>
      <w:r w:rsidRPr="006400F9">
        <w:rPr>
          <w:rFonts w:cs="Arial"/>
          <w:szCs w:val="20"/>
        </w:rPr>
        <w:t>Kupující má právo na započtení pohledávky proti pohledávce prodávajícího za podmínek stanovených občanským zákoníkem a touto smlouvou. Prodávající zároveň prohlašuje, že uplatnění nároku kupujícího na smluvní pokutu vzniklou v důsledku porušení povinnosti prodávajícího dle tohoto článku, nebude prodávající považo</w:t>
      </w:r>
      <w:r w:rsidRPr="000E2CB8">
        <w:rPr>
          <w:rFonts w:cs="Arial"/>
          <w:szCs w:val="20"/>
        </w:rPr>
        <w:t>vat za pohledávku nejistou či neurčitou.</w:t>
      </w:r>
    </w:p>
    <w:p w14:paraId="7CDBB8EE" w14:textId="77777777" w:rsidR="00165F18" w:rsidRDefault="00165F18" w:rsidP="00A85895">
      <w:pPr>
        <w:spacing w:after="240" w:line="280" w:lineRule="atLeast"/>
        <w:jc w:val="center"/>
        <w:rPr>
          <w:rFonts w:cs="Arial"/>
          <w:b/>
          <w:szCs w:val="20"/>
        </w:rPr>
      </w:pPr>
    </w:p>
    <w:p w14:paraId="5FFB99E7" w14:textId="6641941B" w:rsidR="00327D7B" w:rsidRPr="00DA2C52" w:rsidRDefault="00327D7B" w:rsidP="00060B31">
      <w:pPr>
        <w:spacing w:line="280" w:lineRule="atLeast"/>
        <w:jc w:val="center"/>
        <w:rPr>
          <w:rFonts w:cs="Arial"/>
          <w:b/>
          <w:szCs w:val="20"/>
        </w:rPr>
      </w:pPr>
      <w:r w:rsidRPr="00DA2C52">
        <w:rPr>
          <w:rFonts w:cs="Arial"/>
          <w:b/>
          <w:szCs w:val="20"/>
        </w:rPr>
        <w:t>VI</w:t>
      </w:r>
      <w:r w:rsidR="003E3586">
        <w:rPr>
          <w:rFonts w:cs="Arial"/>
          <w:b/>
          <w:szCs w:val="20"/>
        </w:rPr>
        <w:t>I</w:t>
      </w:r>
      <w:r w:rsidRPr="00DA2C52">
        <w:rPr>
          <w:rFonts w:cs="Arial"/>
          <w:b/>
          <w:szCs w:val="20"/>
        </w:rPr>
        <w:t>.</w:t>
      </w:r>
    </w:p>
    <w:p w14:paraId="5FFB99E8" w14:textId="6EDC3503" w:rsidR="00327D7B" w:rsidRPr="00DA2C52" w:rsidRDefault="0086049F" w:rsidP="00060B31">
      <w:pPr>
        <w:spacing w:line="280" w:lineRule="atLeast"/>
        <w:jc w:val="center"/>
        <w:rPr>
          <w:rFonts w:cs="Arial"/>
          <w:b/>
          <w:szCs w:val="20"/>
        </w:rPr>
      </w:pPr>
      <w:r>
        <w:rPr>
          <w:rFonts w:cs="Arial"/>
          <w:b/>
          <w:szCs w:val="20"/>
        </w:rPr>
        <w:t>Práva a povinnosti smluvních stran</w:t>
      </w:r>
    </w:p>
    <w:p w14:paraId="5FFB99E9" w14:textId="77777777" w:rsidR="00327D7B" w:rsidRPr="00DA2C52" w:rsidRDefault="00327D7B" w:rsidP="00060B31">
      <w:pPr>
        <w:pStyle w:val="Zkladntext"/>
        <w:spacing w:line="280" w:lineRule="atLeast"/>
        <w:jc w:val="both"/>
        <w:rPr>
          <w:rFonts w:ascii="Arial" w:hAnsi="Arial" w:cs="Arial"/>
          <w:color w:val="auto"/>
          <w:sz w:val="20"/>
        </w:rPr>
      </w:pPr>
    </w:p>
    <w:p w14:paraId="34B71DE9" w14:textId="77777777" w:rsidR="00DE2241" w:rsidRPr="00B6212B" w:rsidRDefault="00DE2241" w:rsidP="00DE2241">
      <w:pPr>
        <w:pStyle w:val="Odstavecseseznamem"/>
        <w:numPr>
          <w:ilvl w:val="0"/>
          <w:numId w:val="6"/>
        </w:numPr>
        <w:spacing w:after="120" w:line="280" w:lineRule="atLeast"/>
        <w:ind w:left="426" w:hanging="426"/>
        <w:jc w:val="both"/>
        <w:rPr>
          <w:rFonts w:cs="Arial"/>
          <w:szCs w:val="20"/>
        </w:rPr>
      </w:pPr>
      <w:r>
        <w:rPr>
          <w:rFonts w:cs="Arial"/>
          <w:szCs w:val="20"/>
        </w:rPr>
        <w:t>Prodávající</w:t>
      </w:r>
      <w:r w:rsidRPr="00DA2C52">
        <w:rPr>
          <w:rFonts w:cs="Arial"/>
          <w:szCs w:val="20"/>
        </w:rPr>
        <w:t xml:space="preserve"> je povinen postupovat </w:t>
      </w:r>
      <w:r>
        <w:rPr>
          <w:rFonts w:cs="Arial"/>
          <w:szCs w:val="20"/>
        </w:rPr>
        <w:t xml:space="preserve">při plnění této smlouvy </w:t>
      </w:r>
      <w:r w:rsidRPr="00DA2C52">
        <w:rPr>
          <w:rFonts w:cs="Arial"/>
          <w:szCs w:val="20"/>
        </w:rPr>
        <w:t xml:space="preserve">s odbornou péčí a v souladu se zájmy </w:t>
      </w:r>
      <w:r w:rsidRPr="00D71308">
        <w:rPr>
          <w:rFonts w:cs="Arial"/>
          <w:szCs w:val="20"/>
        </w:rPr>
        <w:t>kupujícího, které zná nebo by měl znát</w:t>
      </w:r>
      <w:r w:rsidRPr="00D71308">
        <w:t>.</w:t>
      </w:r>
    </w:p>
    <w:p w14:paraId="7003423E" w14:textId="77777777" w:rsidR="00DE2241" w:rsidRPr="00D71308" w:rsidRDefault="00DE2241" w:rsidP="00DE2241">
      <w:pPr>
        <w:widowControl w:val="0"/>
        <w:numPr>
          <w:ilvl w:val="0"/>
          <w:numId w:val="6"/>
        </w:numPr>
        <w:suppressAutoHyphens/>
        <w:spacing w:after="120" w:line="280" w:lineRule="atLeast"/>
        <w:ind w:left="426" w:hanging="426"/>
        <w:jc w:val="both"/>
      </w:pPr>
      <w:r w:rsidRPr="00D71308">
        <w:t>Prodávající se dále zavazuje, že poskytne kupujícímu veškerou součinnost, zejména aby kupující jako zadavatel mohl dostát svým povinnostem dle ZZVZ.</w:t>
      </w:r>
    </w:p>
    <w:p w14:paraId="4811331E" w14:textId="5FA3FF2F" w:rsidR="00DE2241" w:rsidRPr="00D71308" w:rsidRDefault="00DE2241" w:rsidP="00DE2241">
      <w:pPr>
        <w:widowControl w:val="0"/>
        <w:numPr>
          <w:ilvl w:val="0"/>
          <w:numId w:val="6"/>
        </w:numPr>
        <w:suppressAutoHyphens/>
        <w:spacing w:after="120" w:line="280" w:lineRule="atLeast"/>
        <w:ind w:left="426" w:hanging="426"/>
        <w:jc w:val="both"/>
      </w:pPr>
      <w:r w:rsidRPr="00D71308">
        <w:t xml:space="preserve">Prodávající prohlašuje, že ke dni podpisu této smlouvy má uzavřenou pojistnou smlouvu, jejímž předmětem je pojištění odpovědnosti za újmu způsobenou prodávajícím třetí osobě v souvislosti s výkonem jeho činnosti ve výši nejméně </w:t>
      </w:r>
      <w:r w:rsidR="00447773">
        <w:rPr>
          <w:rFonts w:cs="Arial"/>
          <w:szCs w:val="20"/>
        </w:rPr>
        <w:t xml:space="preserve">50 </w:t>
      </w:r>
      <w:r w:rsidRPr="00BD588D">
        <w:rPr>
          <w:rFonts w:cs="Arial"/>
          <w:szCs w:val="20"/>
        </w:rPr>
        <w:t xml:space="preserve">mil. </w:t>
      </w:r>
      <w:r w:rsidRPr="00D71308">
        <w:t xml:space="preserve">Kč se spoluúčastí prodávajícího nanejvýš </w:t>
      </w:r>
      <w:r w:rsidRPr="00BD588D">
        <w:rPr>
          <w:rFonts w:cs="Arial"/>
          <w:szCs w:val="20"/>
        </w:rPr>
        <w:t xml:space="preserve">150 tis. </w:t>
      </w:r>
      <w:r w:rsidRPr="00447773">
        <w:rPr>
          <w:rFonts w:cs="Arial"/>
          <w:szCs w:val="20"/>
        </w:rPr>
        <w:t>Kč</w:t>
      </w:r>
      <w:r w:rsidRPr="00447773">
        <w:t>. na pojistné události. Prodávající se zavazuje, že po celou dobu trvání této smlouvy bude pojištěn ve smyslu tohoto ustanovení a že nedojde ke snížení pojistného plnění pod částku uvedenou v předchozí větě ani ke zvýšení spoluúčasti nad limit uvedený tamtéž. Kupující je oprávněn v průběhu plnění smlouvy požadovat předložení platné pojistné smlouvy specifikované v tomto odstavci. Nepředložení pojistné smlouvy prodávajícím v přiměřené lhůtě stanovené kupujícím zakládá podstatné porušení smlouvy ze strany prodávajícího</w:t>
      </w:r>
      <w:r>
        <w:t>.</w:t>
      </w:r>
      <w:r w:rsidRPr="00D71308">
        <w:t xml:space="preserve"> </w:t>
      </w:r>
    </w:p>
    <w:p w14:paraId="56E2E3A2" w14:textId="5E3E4409" w:rsidR="00DE2241" w:rsidRPr="00D71308" w:rsidRDefault="00DE2241" w:rsidP="00DE2241">
      <w:pPr>
        <w:widowControl w:val="0"/>
        <w:numPr>
          <w:ilvl w:val="0"/>
          <w:numId w:val="6"/>
        </w:numPr>
        <w:suppressAutoHyphens/>
        <w:spacing w:after="120" w:line="280" w:lineRule="atLeast"/>
        <w:ind w:left="426" w:hanging="426"/>
        <w:jc w:val="both"/>
      </w:pPr>
      <w:r w:rsidRPr="00BD588D">
        <w:rPr>
          <w:rFonts w:cs="Arial"/>
          <w:szCs w:val="20"/>
        </w:rPr>
        <w:t xml:space="preserve">Prodávající se zavazuje dodávat kupujícímu zboží dle této smlouvy výhradně sám, svým jménem a na svou odpovědnost, případně prostřednictvím poddodavatelů. Prodávající je však oprávněn změnit poddodavatele, kterými prokazoval kvalifikaci v zadávacím řízení pouze tehdy, budou-li novými poddodavateli splněny původní požadavky na takového poddodavatele. Každá změna poddodavatele, kterým byla prokazována kvalifikace, může být provedena pouze s předchozím písemným souhlasem kupujícího. </w:t>
      </w:r>
      <w:r w:rsidR="00C33AD9">
        <w:rPr>
          <w:rFonts w:cs="Arial"/>
          <w:szCs w:val="20"/>
        </w:rPr>
        <w:t>Kupující má právo prodávajícímu změnu poddodavatele hlavních komponentů zboží zakázat. Nerespektování tohoto zákazu prodávajícím je podstatným porušením této smlouvy.</w:t>
      </w:r>
    </w:p>
    <w:p w14:paraId="5943A09B" w14:textId="77777777" w:rsidR="00DE2241" w:rsidRDefault="00DE2241" w:rsidP="00DE2241">
      <w:pPr>
        <w:widowControl w:val="0"/>
        <w:numPr>
          <w:ilvl w:val="0"/>
          <w:numId w:val="6"/>
        </w:numPr>
        <w:suppressAutoHyphens/>
        <w:spacing w:after="120" w:line="280" w:lineRule="atLeast"/>
        <w:ind w:left="426" w:hanging="426"/>
        <w:jc w:val="both"/>
      </w:pPr>
      <w:bookmarkStart w:id="6" w:name="_Hlk84502222"/>
      <w:r>
        <w:t>Prodávající</w:t>
      </w:r>
      <w:r w:rsidRPr="00DA2C52">
        <w:t xml:space="preserve"> není oprávněn bez předchozího písemného souhlasu </w:t>
      </w:r>
      <w:r>
        <w:t>kupujícího</w:t>
      </w:r>
      <w:r w:rsidRPr="00DA2C52">
        <w:t xml:space="preserve"> postoupit tuto smlouvu ani postoupit jakákoliv práva nebo povinnosti vyplývající z této smlouvy</w:t>
      </w:r>
      <w:bookmarkEnd w:id="6"/>
      <w:r>
        <w:t>.</w:t>
      </w:r>
    </w:p>
    <w:p w14:paraId="0ADE4424" w14:textId="77777777" w:rsidR="00C960C3" w:rsidRDefault="00DE2241" w:rsidP="00C960C3">
      <w:pPr>
        <w:widowControl w:val="0"/>
        <w:numPr>
          <w:ilvl w:val="0"/>
          <w:numId w:val="6"/>
        </w:numPr>
        <w:suppressAutoHyphens/>
        <w:spacing w:after="120" w:line="280" w:lineRule="atLeast"/>
        <w:ind w:left="426" w:hanging="426"/>
        <w:jc w:val="both"/>
      </w:pPr>
      <w:r w:rsidRPr="00373586">
        <w:t>Prodáva</w:t>
      </w:r>
      <w:r w:rsidRPr="00EC326F">
        <w:t>jící je povinen dodávat kupujícímu již proclené zboží, pokud je dováženo ze zahraničí.</w:t>
      </w:r>
      <w:bookmarkStart w:id="7" w:name="_Hlk84502265"/>
    </w:p>
    <w:p w14:paraId="0E3596E1" w14:textId="3AE8C461" w:rsidR="00C960C3" w:rsidRPr="00C960C3" w:rsidRDefault="00C960C3" w:rsidP="00C960C3">
      <w:pPr>
        <w:widowControl w:val="0"/>
        <w:numPr>
          <w:ilvl w:val="0"/>
          <w:numId w:val="6"/>
        </w:numPr>
        <w:suppressAutoHyphens/>
        <w:spacing w:after="120" w:line="280" w:lineRule="atLeast"/>
        <w:ind w:left="426" w:hanging="426"/>
        <w:jc w:val="both"/>
      </w:pPr>
      <w:r w:rsidRPr="00C960C3">
        <w:rPr>
          <w:rFonts w:eastAsia="Calibri" w:cs="Arial"/>
          <w:szCs w:val="20"/>
        </w:rPr>
        <w:t xml:space="preserve">Dodavatel </w:t>
      </w:r>
      <w:r w:rsidRPr="00C960C3">
        <w:rPr>
          <w:rFonts w:ascii="ArialMT" w:eastAsia="Calibri" w:hAnsi="ArialMT" w:cs="ArialMT"/>
          <w:szCs w:val="20"/>
        </w:rPr>
        <w:t>je povinen opatřit</w:t>
      </w:r>
      <w:r w:rsidRPr="00C960C3">
        <w:rPr>
          <w:rFonts w:eastAsia="Calibri" w:cs="Arial"/>
          <w:szCs w:val="20"/>
        </w:rPr>
        <w:t xml:space="preserve">, </w:t>
      </w:r>
      <w:r w:rsidRPr="00C960C3">
        <w:rPr>
          <w:rFonts w:ascii="ArialMT" w:eastAsia="Calibri" w:hAnsi="ArialMT" w:cs="ArialMT"/>
          <w:szCs w:val="20"/>
        </w:rPr>
        <w:t>kupujícímu dodat a po celou dobu trvání této smlouvy udržovat v</w:t>
      </w:r>
      <w:r>
        <w:t xml:space="preserve"> </w:t>
      </w:r>
      <w:r w:rsidRPr="00C960C3">
        <w:rPr>
          <w:rFonts w:eastAsia="Calibri" w:cs="Arial"/>
          <w:szCs w:val="20"/>
        </w:rPr>
        <w:lastRenderedPageBreak/>
        <w:t xml:space="preserve">platnosti </w:t>
      </w:r>
      <w:r w:rsidRPr="00C960C3">
        <w:rPr>
          <w:rFonts w:ascii="ArialMT" w:eastAsia="Calibri" w:hAnsi="ArialMT" w:cs="ArialMT"/>
          <w:szCs w:val="20"/>
        </w:rPr>
        <w:t xml:space="preserve">prohlášení o shodě dle zákona 22/1997 Sb., </w:t>
      </w:r>
      <w:r w:rsidRPr="00C960C3">
        <w:rPr>
          <w:rFonts w:eastAsia="Calibri" w:cs="Arial"/>
          <w:szCs w:val="20"/>
        </w:rPr>
        <w:t>je-</w:t>
      </w:r>
      <w:r w:rsidRPr="00C960C3">
        <w:rPr>
          <w:rFonts w:ascii="ArialMT" w:eastAsia="Calibri" w:hAnsi="ArialMT" w:cs="ArialMT"/>
          <w:szCs w:val="20"/>
        </w:rPr>
        <w:t>li toto prohlášení pro daný typ zboží, jehož</w:t>
      </w:r>
      <w:r>
        <w:t xml:space="preserve"> </w:t>
      </w:r>
      <w:r w:rsidRPr="00C960C3">
        <w:rPr>
          <w:rFonts w:ascii="ArialMT" w:eastAsia="Calibri" w:hAnsi="ArialMT" w:cs="ArialMT"/>
          <w:szCs w:val="20"/>
        </w:rPr>
        <w:t xml:space="preserve">dodávka je předmětem této smlouvy, </w:t>
      </w:r>
      <w:r w:rsidRPr="00C960C3">
        <w:rPr>
          <w:rFonts w:eastAsia="Calibri" w:cs="Arial"/>
          <w:szCs w:val="20"/>
        </w:rPr>
        <w:t xml:space="preserve">dle </w:t>
      </w:r>
      <w:r w:rsidRPr="00C960C3">
        <w:rPr>
          <w:rFonts w:ascii="ArialMT" w:eastAsia="Calibri" w:hAnsi="ArialMT" w:cs="ArialMT"/>
          <w:szCs w:val="20"/>
        </w:rPr>
        <w:t xml:space="preserve">všeobecně závazných předpisů vyžadováno. </w:t>
      </w:r>
      <w:r w:rsidRPr="00C960C3">
        <w:rPr>
          <w:rFonts w:eastAsia="Calibri" w:cs="Arial"/>
          <w:szCs w:val="20"/>
        </w:rPr>
        <w:t>Kopie tohoto</w:t>
      </w:r>
      <w:r>
        <w:t xml:space="preserve"> </w:t>
      </w:r>
      <w:r w:rsidRPr="00C960C3">
        <w:rPr>
          <w:rFonts w:ascii="ArialMT" w:eastAsia="Calibri" w:hAnsi="ArialMT" w:cs="ArialMT"/>
          <w:szCs w:val="20"/>
        </w:rPr>
        <w:t xml:space="preserve">prohlášení o shodě je </w:t>
      </w:r>
      <w:r w:rsidRPr="00C960C3">
        <w:rPr>
          <w:rFonts w:eastAsia="Calibri" w:cs="Arial"/>
          <w:szCs w:val="20"/>
        </w:rPr>
        <w:t xml:space="preserve">v </w:t>
      </w:r>
      <w:r w:rsidRPr="00C960C3">
        <w:rPr>
          <w:rFonts w:ascii="ArialMT" w:eastAsia="Calibri" w:hAnsi="ArialMT" w:cs="ArialMT"/>
          <w:szCs w:val="20"/>
        </w:rPr>
        <w:t xml:space="preserve">tom případě </w:t>
      </w:r>
      <w:r w:rsidRPr="00C960C3">
        <w:rPr>
          <w:rFonts w:eastAsia="Calibri" w:cs="Arial"/>
          <w:szCs w:val="20"/>
        </w:rPr>
        <w:t>uvedena v p</w:t>
      </w:r>
      <w:r w:rsidRPr="00C960C3">
        <w:rPr>
          <w:rFonts w:ascii="ArialMT" w:eastAsia="Calibri" w:hAnsi="ArialMT" w:cs="ArialMT"/>
          <w:szCs w:val="20"/>
        </w:rPr>
        <w:t xml:space="preserve">říloze </w:t>
      </w:r>
      <w:r>
        <w:rPr>
          <w:rFonts w:eastAsia="Calibri" w:cs="Arial"/>
          <w:szCs w:val="20"/>
        </w:rPr>
        <w:t>7</w:t>
      </w:r>
      <w:r w:rsidRPr="00C960C3">
        <w:rPr>
          <w:rFonts w:eastAsia="Calibri" w:cs="Arial"/>
          <w:szCs w:val="20"/>
        </w:rPr>
        <w:t>.</w:t>
      </w:r>
    </w:p>
    <w:p w14:paraId="37AE8CD6" w14:textId="12FDEE47" w:rsidR="00DE2241" w:rsidRDefault="00DE2241" w:rsidP="00C960C3">
      <w:pPr>
        <w:widowControl w:val="0"/>
        <w:numPr>
          <w:ilvl w:val="0"/>
          <w:numId w:val="6"/>
        </w:numPr>
        <w:suppressAutoHyphens/>
        <w:spacing w:after="120" w:line="280" w:lineRule="atLeast"/>
        <w:ind w:left="426" w:hanging="426"/>
        <w:jc w:val="both"/>
      </w:pPr>
      <w:r w:rsidRPr="00DD5A48">
        <w:t>Prodávající se zavazuje dodržovat takové podmínky pro dopravu a balení zboží</w:t>
      </w:r>
      <w:r>
        <w:t xml:space="preserve"> (zejména podmínky stanovené v </w:t>
      </w:r>
      <w:r w:rsidRPr="00C960C3">
        <w:rPr>
          <w:u w:val="single"/>
        </w:rPr>
        <w:t xml:space="preserve">příloze </w:t>
      </w:r>
      <w:r w:rsidR="004667AD" w:rsidRPr="00C960C3">
        <w:rPr>
          <w:u w:val="single"/>
        </w:rPr>
        <w:t>6</w:t>
      </w:r>
      <w:r>
        <w:t xml:space="preserve"> této smlouvy)</w:t>
      </w:r>
      <w:r w:rsidRPr="00DD5A48">
        <w:t>, aby nedošlo k jeho poškození nakládáním, přepravou či skládáním</w:t>
      </w:r>
      <w:r>
        <w:t>.</w:t>
      </w:r>
    </w:p>
    <w:p w14:paraId="32AAC3FB" w14:textId="043B3BD3" w:rsidR="004C251E" w:rsidRPr="004C251E" w:rsidRDefault="008A09FF" w:rsidP="004C251E">
      <w:pPr>
        <w:pStyle w:val="rltextlnkuslovan"/>
        <w:numPr>
          <w:ilvl w:val="0"/>
          <w:numId w:val="6"/>
        </w:numPr>
        <w:spacing w:before="0" w:beforeAutospacing="0" w:after="120" w:afterAutospacing="0" w:line="280" w:lineRule="atLeast"/>
        <w:jc w:val="both"/>
        <w:rPr>
          <w:rFonts w:ascii="Arial" w:hAnsi="Arial" w:cs="Arial"/>
          <w:sz w:val="20"/>
          <w:szCs w:val="20"/>
          <w:lang w:eastAsia="en-US"/>
        </w:rPr>
      </w:pPr>
      <w:r>
        <w:rPr>
          <w:rFonts w:ascii="Arial" w:hAnsi="Arial" w:cs="Arial"/>
          <w:sz w:val="20"/>
          <w:szCs w:val="20"/>
        </w:rPr>
        <w:t>P</w:t>
      </w:r>
      <w:r w:rsidR="004C251E" w:rsidRPr="004C251E">
        <w:rPr>
          <w:rFonts w:ascii="Arial" w:hAnsi="Arial" w:cs="Arial"/>
          <w:sz w:val="20"/>
          <w:szCs w:val="20"/>
        </w:rPr>
        <w:t xml:space="preserve">ožadavky prodávajícího ohledně montáže a </w:t>
      </w:r>
      <w:r>
        <w:rPr>
          <w:rFonts w:ascii="Arial" w:hAnsi="Arial" w:cs="Arial"/>
          <w:sz w:val="20"/>
          <w:szCs w:val="20"/>
        </w:rPr>
        <w:t xml:space="preserve">specifické požadavky </w:t>
      </w:r>
      <w:r w:rsidR="004C251E" w:rsidRPr="004C251E">
        <w:rPr>
          <w:rFonts w:ascii="Arial" w:hAnsi="Arial" w:cs="Arial"/>
          <w:sz w:val="20"/>
          <w:szCs w:val="20"/>
        </w:rPr>
        <w:t>údržby zboží nebo</w:t>
      </w:r>
      <w:r w:rsidR="004C251E" w:rsidRPr="004C251E">
        <w:rPr>
          <w:rFonts w:ascii="Arial" w:hAnsi="Arial" w:cs="Arial"/>
          <w:b/>
          <w:sz w:val="20"/>
          <w:szCs w:val="20"/>
        </w:rPr>
        <w:t xml:space="preserve"> </w:t>
      </w:r>
      <w:r w:rsidR="004C251E" w:rsidRPr="004C251E">
        <w:rPr>
          <w:rFonts w:ascii="Arial" w:hAnsi="Arial" w:cs="Arial"/>
          <w:sz w:val="20"/>
          <w:szCs w:val="20"/>
        </w:rPr>
        <w:t>výslovné vyjádření, že žádné specifické požadavky na údržbu zboží nejsou vyžadovány, jsou uvedeny v </w:t>
      </w:r>
      <w:r w:rsidR="004C251E" w:rsidRPr="004C251E">
        <w:rPr>
          <w:rFonts w:ascii="Arial" w:hAnsi="Arial" w:cs="Arial"/>
          <w:sz w:val="20"/>
          <w:szCs w:val="20"/>
          <w:u w:val="single"/>
        </w:rPr>
        <w:t>příloze 8</w:t>
      </w:r>
      <w:r w:rsidR="004C251E" w:rsidRPr="004C251E">
        <w:rPr>
          <w:rFonts w:ascii="Arial" w:hAnsi="Arial" w:cs="Arial"/>
          <w:sz w:val="20"/>
          <w:szCs w:val="20"/>
        </w:rPr>
        <w:t xml:space="preserve"> této smlouvy.</w:t>
      </w:r>
    </w:p>
    <w:bookmarkEnd w:id="7"/>
    <w:p w14:paraId="3E5DC230" w14:textId="0AA8105C" w:rsidR="00DE2241" w:rsidRPr="008F11B9" w:rsidRDefault="00DE2241" w:rsidP="00DE2241">
      <w:pPr>
        <w:widowControl w:val="0"/>
        <w:numPr>
          <w:ilvl w:val="0"/>
          <w:numId w:val="6"/>
        </w:numPr>
        <w:suppressAutoHyphens/>
        <w:spacing w:line="280" w:lineRule="atLeast"/>
        <w:jc w:val="both"/>
      </w:pPr>
      <w:r w:rsidRPr="00D25BBC">
        <w:rPr>
          <w:rFonts w:cs="Arial"/>
          <w:szCs w:val="20"/>
        </w:rPr>
        <w:t>Kupující má právo účastnit se technických zkoušek zboží</w:t>
      </w:r>
      <w:r>
        <w:rPr>
          <w:rFonts w:cs="Arial"/>
          <w:szCs w:val="20"/>
        </w:rPr>
        <w:t xml:space="preserve"> (dle </w:t>
      </w:r>
      <w:r w:rsidRPr="007E7A39">
        <w:rPr>
          <w:rFonts w:cs="Arial"/>
          <w:szCs w:val="20"/>
          <w:u w:val="single"/>
        </w:rPr>
        <w:t>přílohy 2</w:t>
      </w:r>
      <w:r>
        <w:rPr>
          <w:rFonts w:cs="Arial"/>
          <w:szCs w:val="20"/>
        </w:rPr>
        <w:t xml:space="preserve"> této smlouvy)</w:t>
      </w:r>
      <w:r w:rsidRPr="00D25BBC">
        <w:rPr>
          <w:rFonts w:cs="Arial"/>
          <w:szCs w:val="20"/>
        </w:rPr>
        <w:t xml:space="preserve"> prováděných v závodě výrobce zboží</w:t>
      </w:r>
      <w:r>
        <w:rPr>
          <w:rFonts w:cs="Arial"/>
          <w:szCs w:val="20"/>
        </w:rPr>
        <w:t xml:space="preserve"> nebo v autorizované zkušebně</w:t>
      </w:r>
      <w:r w:rsidRPr="00D25BBC">
        <w:rPr>
          <w:rFonts w:cs="Arial"/>
          <w:szCs w:val="20"/>
        </w:rPr>
        <w:t xml:space="preserve"> sám nebo prostřednictvím pověřených zástupců (dále jen „</w:t>
      </w:r>
      <w:r w:rsidRPr="00D25BBC">
        <w:rPr>
          <w:rFonts w:cs="Arial"/>
          <w:b/>
          <w:szCs w:val="20"/>
        </w:rPr>
        <w:t>přejímka</w:t>
      </w:r>
      <w:r w:rsidRPr="00D25BBC">
        <w:rPr>
          <w:rFonts w:cs="Arial"/>
          <w:szCs w:val="20"/>
        </w:rPr>
        <w:t>“), a to i tehdy, není-li prodávající současně výrobcem zboží. Rozsah zkoušek určí odběratel. Prodávající se zavazuje zajistit, aby kupujícímu bylo umožněno vykonat právo dle předchozí</w:t>
      </w:r>
      <w:r>
        <w:rPr>
          <w:rFonts w:cs="Arial"/>
          <w:szCs w:val="20"/>
        </w:rPr>
        <w:t>ch</w:t>
      </w:r>
      <w:r w:rsidRPr="00D25BBC">
        <w:rPr>
          <w:rFonts w:cs="Arial"/>
          <w:szCs w:val="20"/>
        </w:rPr>
        <w:t xml:space="preserve"> vět, není-li prodávající současně výrobcem zboží. Termín přejímky oznámí prodávající kupujícímu nejpozději 14 dnů před plánovanou přejímkou. Kupující sdělí prodávajícímu bez zbytečného odkladu poté, co obdrží oznámení o přejímce dle předchozí věty, zda se přejímky hodlá zúčastnit. Oznámení či neoznámení účasti kupujícího na přejímce prodávajícímu nebo účast či neúčast kupujícího na přejímce nezakládá žádná práva prodávajícího vůči kupujícímu. Ustanoveními o přejímce nejsou dotčeny povinnosti prodávajícího dodat zboží řádně a včas. Pro vyloučení všech pochybností neznamená přejímka ani účast či neúčast kupujícího na přejímce dodání zboží kupujícímu dle této smlouvy a její ustanovení o dodání zboží tak nejsou ustanoveními o přejímce dotčena. </w:t>
      </w:r>
    </w:p>
    <w:p w14:paraId="6C884208" w14:textId="77777777" w:rsidR="008F11B9" w:rsidRPr="009C7E81" w:rsidRDefault="008F11B9" w:rsidP="008F11B9">
      <w:pPr>
        <w:widowControl w:val="0"/>
        <w:suppressAutoHyphens/>
        <w:spacing w:line="280" w:lineRule="atLeast"/>
        <w:ind w:left="360"/>
        <w:jc w:val="both"/>
      </w:pPr>
    </w:p>
    <w:p w14:paraId="4EBC3680" w14:textId="456A060D" w:rsidR="009C7E81" w:rsidRPr="003A5CCB" w:rsidRDefault="009C7E81" w:rsidP="00DE2241">
      <w:pPr>
        <w:widowControl w:val="0"/>
        <w:numPr>
          <w:ilvl w:val="0"/>
          <w:numId w:val="6"/>
        </w:numPr>
        <w:suppressAutoHyphens/>
        <w:spacing w:line="280" w:lineRule="atLeast"/>
        <w:jc w:val="both"/>
      </w:pPr>
      <w:r>
        <w:rPr>
          <w:rFonts w:cs="Arial"/>
          <w:szCs w:val="20"/>
        </w:rPr>
        <w:t>Pokud zboží nevyhoví zkouškám prováděných při přejímce, musí být celá šarže stažena bez ohledu na to, kde se nachází (dílčí plnění). Náklady spojené s touto opravou a dodáním bezvadného zboží hradí prodávající.</w:t>
      </w:r>
    </w:p>
    <w:p w14:paraId="2DEF7A1D" w14:textId="77777777" w:rsidR="00DE2241" w:rsidRPr="00D25BBC" w:rsidRDefault="00DE2241" w:rsidP="00DE2241">
      <w:pPr>
        <w:pStyle w:val="odstavec0"/>
        <w:numPr>
          <w:ilvl w:val="0"/>
          <w:numId w:val="6"/>
        </w:numPr>
      </w:pPr>
      <w:bookmarkStart w:id="8" w:name="_Hlk84502311"/>
      <w:r>
        <w:t xml:space="preserve">Kupující je oprávněn provádět zkoušky na objednaných typech zboží v autorizované zkušebně nebo jím pověřenými osobami u výrobce při dodržení stanovených technických podmínek dle </w:t>
      </w:r>
      <w:r w:rsidRPr="008545AD">
        <w:rPr>
          <w:u w:val="single"/>
        </w:rPr>
        <w:t>přílohy 2</w:t>
      </w:r>
      <w:r>
        <w:t xml:space="preserve"> této smlouvy. Nebudou-li parametry či hodnoty jednotlivých typů zboží odpovídat sjednaným parametrům či hodnotám, bude náhrada nákladů vynaložených kupujícím na provedení zkoušek uhrazena prodávajícím. V opačném případě jdou náklady na provedení zkoušek k tíži kupujícího. </w:t>
      </w:r>
    </w:p>
    <w:p w14:paraId="572C79BC" w14:textId="7BCC32E7" w:rsidR="00DE2241" w:rsidRDefault="00DE2241" w:rsidP="00DE2241">
      <w:pPr>
        <w:widowControl w:val="0"/>
        <w:numPr>
          <w:ilvl w:val="0"/>
          <w:numId w:val="6"/>
        </w:numPr>
        <w:tabs>
          <w:tab w:val="left" w:pos="426"/>
        </w:tabs>
        <w:suppressAutoHyphens/>
        <w:spacing w:after="120" w:line="280" w:lineRule="atLeast"/>
        <w:jc w:val="both"/>
      </w:pPr>
      <w:r>
        <w:t xml:space="preserve">Skutečnost, že parametry či hodnoty zjištěné podle odst. </w:t>
      </w:r>
      <w:r w:rsidR="004C251E">
        <w:t>10</w:t>
      </w:r>
      <w:r>
        <w:t xml:space="preserve">. </w:t>
      </w:r>
      <w:r w:rsidR="009C7E81">
        <w:t>až</w:t>
      </w:r>
      <w:r>
        <w:t xml:space="preserve"> 1</w:t>
      </w:r>
      <w:r w:rsidR="004C251E">
        <w:t>2</w:t>
      </w:r>
      <w:r>
        <w:t>. tohoto článku neodpovídají sjednaným parametrům či hodnotám dle této smlouvy, nabídky či zadávací dokumentace, zakládá podstatné porušení smlouvy ze strany prodávajícího s možností odstoupení od smlouvy kupujícím.</w:t>
      </w:r>
    </w:p>
    <w:bookmarkEnd w:id="8"/>
    <w:p w14:paraId="6046FAE9" w14:textId="0B5322F8" w:rsidR="00DE2241" w:rsidRDefault="00DE2241" w:rsidP="00DE2241">
      <w:pPr>
        <w:widowControl w:val="0"/>
        <w:numPr>
          <w:ilvl w:val="0"/>
          <w:numId w:val="6"/>
        </w:numPr>
        <w:suppressAutoHyphens/>
        <w:spacing w:after="120" w:line="280" w:lineRule="atLeast"/>
        <w:jc w:val="both"/>
      </w:pPr>
      <w:r>
        <w:t xml:space="preserve">Kupující má právo si </w:t>
      </w:r>
      <w:r w:rsidR="00303601">
        <w:t xml:space="preserve">v průběhu platnosti této smlouvy kdykoliv </w:t>
      </w:r>
      <w:r>
        <w:t>vyžádat následující dokumenty a dodavatel je povinen je předložit:</w:t>
      </w:r>
    </w:p>
    <w:p w14:paraId="184254AF" w14:textId="2E53ED8F" w:rsidR="00DE2241" w:rsidRDefault="00DE2241" w:rsidP="00DE2241">
      <w:pPr>
        <w:widowControl w:val="0"/>
        <w:numPr>
          <w:ilvl w:val="2"/>
          <w:numId w:val="39"/>
        </w:numPr>
        <w:suppressAutoHyphens/>
        <w:spacing w:line="280" w:lineRule="atLeast"/>
        <w:jc w:val="both"/>
      </w:pPr>
      <w:r>
        <w:t>platný certifikát kvality pro výrobní závod podle ČSN EN ISO 9001. Certifikační orgán musí být akreditovaný členský subjekt Evropské spolupráce pro akreditaci (EA)</w:t>
      </w:r>
    </w:p>
    <w:p w14:paraId="43B78AAD" w14:textId="64CD4450" w:rsidR="00DE2241" w:rsidRDefault="00DE2241" w:rsidP="00DE2241">
      <w:pPr>
        <w:widowControl w:val="0"/>
        <w:numPr>
          <w:ilvl w:val="2"/>
          <w:numId w:val="39"/>
        </w:numPr>
        <w:suppressAutoHyphens/>
        <w:spacing w:line="280" w:lineRule="atLeast"/>
        <w:jc w:val="both"/>
      </w:pPr>
      <w:r>
        <w:t>doklady o platnosti certifikátu kvality výrobního závodu dle písm. i) tohoto odstavce a pravidelných prohlídkách certifikačního orgánu</w:t>
      </w:r>
    </w:p>
    <w:p w14:paraId="734FE52A" w14:textId="31C2A833" w:rsidR="00DE2241" w:rsidRDefault="00DE2241" w:rsidP="00DE2241">
      <w:pPr>
        <w:widowControl w:val="0"/>
        <w:numPr>
          <w:ilvl w:val="2"/>
          <w:numId w:val="39"/>
        </w:numPr>
        <w:suppressAutoHyphens/>
        <w:spacing w:line="280" w:lineRule="atLeast"/>
        <w:jc w:val="both"/>
      </w:pPr>
      <w:r>
        <w:t xml:space="preserve">protokoly z typových zkoušek z 12 měsíců předcházejících měsíci dodání </w:t>
      </w:r>
    </w:p>
    <w:p w14:paraId="5B175FB0" w14:textId="13BB7F07" w:rsidR="00DE2241" w:rsidRDefault="00DE2241" w:rsidP="00DE2241">
      <w:pPr>
        <w:pStyle w:val="Odstavecseseznamem"/>
        <w:widowControl w:val="0"/>
        <w:numPr>
          <w:ilvl w:val="2"/>
          <w:numId w:val="39"/>
        </w:numPr>
        <w:suppressAutoHyphens/>
        <w:spacing w:line="280" w:lineRule="atLeast"/>
        <w:jc w:val="both"/>
      </w:pPr>
      <w:r>
        <w:t>protokoly z kusových zkoušek</w:t>
      </w:r>
    </w:p>
    <w:p w14:paraId="181D258C" w14:textId="77777777" w:rsidR="00303601" w:rsidRDefault="00DE2241" w:rsidP="00303601">
      <w:pPr>
        <w:widowControl w:val="0"/>
        <w:numPr>
          <w:ilvl w:val="2"/>
          <w:numId w:val="39"/>
        </w:numPr>
        <w:suppressAutoHyphens/>
        <w:spacing w:line="280" w:lineRule="atLeast"/>
        <w:jc w:val="both"/>
      </w:pPr>
      <w:r>
        <w:rPr>
          <w:rFonts w:cs="Arial"/>
        </w:rPr>
        <w:t xml:space="preserve">protokoly z dalších zkoušek definovaných zejména v příloze 2 </w:t>
      </w:r>
      <w:r>
        <w:rPr>
          <w:rFonts w:cs="Arial"/>
          <w:szCs w:val="20"/>
        </w:rPr>
        <w:t>této smlouvy</w:t>
      </w:r>
    </w:p>
    <w:p w14:paraId="794E4A7F" w14:textId="77777777" w:rsidR="00303601" w:rsidRDefault="00303601" w:rsidP="00303601">
      <w:pPr>
        <w:widowControl w:val="0"/>
        <w:numPr>
          <w:ilvl w:val="2"/>
          <w:numId w:val="39"/>
        </w:numPr>
        <w:suppressAutoHyphens/>
        <w:spacing w:line="280" w:lineRule="atLeast"/>
        <w:jc w:val="both"/>
        <w:rPr>
          <w:rFonts w:eastAsia="Calibri" w:cs="Arial"/>
          <w:szCs w:val="20"/>
        </w:rPr>
      </w:pPr>
      <w:r w:rsidRPr="00303601">
        <w:rPr>
          <w:rFonts w:ascii="ArialMT" w:eastAsia="Calibri" w:hAnsi="ArialMT" w:cs="ArialMT"/>
          <w:szCs w:val="20"/>
        </w:rPr>
        <w:t>prohlášení o shodě</w:t>
      </w:r>
      <w:r>
        <w:rPr>
          <w:rFonts w:ascii="ArialMT" w:eastAsia="Calibri" w:hAnsi="ArialMT" w:cs="ArialMT"/>
          <w:szCs w:val="20"/>
        </w:rPr>
        <w:t xml:space="preserve"> </w:t>
      </w:r>
    </w:p>
    <w:p w14:paraId="6E0381D1" w14:textId="20214989" w:rsidR="00303601" w:rsidRDefault="00303601" w:rsidP="00303601">
      <w:pPr>
        <w:widowControl w:val="0"/>
        <w:numPr>
          <w:ilvl w:val="2"/>
          <w:numId w:val="39"/>
        </w:numPr>
        <w:suppressAutoHyphens/>
        <w:spacing w:line="280" w:lineRule="atLeast"/>
        <w:jc w:val="both"/>
        <w:rPr>
          <w:rFonts w:eastAsia="Calibri" w:cs="Arial"/>
          <w:szCs w:val="20"/>
        </w:rPr>
      </w:pPr>
      <w:r w:rsidRPr="00303601">
        <w:rPr>
          <w:rFonts w:eastAsia="Calibri" w:cs="Arial"/>
          <w:szCs w:val="20"/>
        </w:rPr>
        <w:t>typovou dokumentaci obsahuj</w:t>
      </w:r>
      <w:r w:rsidRPr="00303601">
        <w:rPr>
          <w:rFonts w:ascii="ArialMT" w:eastAsia="Calibri" w:hAnsi="ArialMT" w:cs="ArialMT"/>
          <w:szCs w:val="20"/>
        </w:rPr>
        <w:t>ící všeobecné informace o výrobku</w:t>
      </w:r>
    </w:p>
    <w:p w14:paraId="58591FB5" w14:textId="4C68BD87" w:rsidR="00303601" w:rsidRDefault="00303601" w:rsidP="00303601">
      <w:pPr>
        <w:widowControl w:val="0"/>
        <w:numPr>
          <w:ilvl w:val="2"/>
          <w:numId w:val="39"/>
        </w:numPr>
        <w:suppressAutoHyphens/>
        <w:spacing w:line="280" w:lineRule="atLeast"/>
        <w:jc w:val="both"/>
        <w:rPr>
          <w:rFonts w:eastAsia="Calibri" w:cs="Arial"/>
          <w:szCs w:val="20"/>
        </w:rPr>
      </w:pPr>
      <w:r w:rsidRPr="00303601">
        <w:rPr>
          <w:rFonts w:eastAsia="Calibri" w:cs="Arial"/>
          <w:szCs w:val="20"/>
        </w:rPr>
        <w:t>m</w:t>
      </w:r>
      <w:r w:rsidRPr="00303601">
        <w:rPr>
          <w:rFonts w:ascii="ArialMT" w:eastAsia="Calibri" w:hAnsi="ArialMT" w:cs="ArialMT"/>
          <w:szCs w:val="20"/>
        </w:rPr>
        <w:t>ontážní předpis, předpis na údržbu</w:t>
      </w:r>
    </w:p>
    <w:p w14:paraId="1E715985" w14:textId="22C63236" w:rsidR="00303601" w:rsidRDefault="00303601" w:rsidP="00303601">
      <w:pPr>
        <w:widowControl w:val="0"/>
        <w:numPr>
          <w:ilvl w:val="2"/>
          <w:numId w:val="39"/>
        </w:numPr>
        <w:suppressAutoHyphens/>
        <w:spacing w:line="280" w:lineRule="atLeast"/>
        <w:jc w:val="both"/>
        <w:rPr>
          <w:rFonts w:eastAsia="Calibri" w:cs="Arial"/>
          <w:szCs w:val="20"/>
        </w:rPr>
      </w:pPr>
      <w:r w:rsidRPr="00303601">
        <w:rPr>
          <w:rFonts w:eastAsia="Calibri" w:cs="Arial"/>
          <w:szCs w:val="20"/>
        </w:rPr>
        <w:lastRenderedPageBreak/>
        <w:t>k</w:t>
      </w:r>
      <w:r w:rsidRPr="00303601">
        <w:rPr>
          <w:rFonts w:ascii="ArialMT" w:eastAsia="Calibri" w:hAnsi="ArialMT" w:cs="ArialMT"/>
          <w:szCs w:val="20"/>
        </w:rPr>
        <w:t xml:space="preserve">atalogové </w:t>
      </w:r>
      <w:r w:rsidRPr="00303601">
        <w:rPr>
          <w:rFonts w:eastAsia="Calibri" w:cs="Arial"/>
          <w:szCs w:val="20"/>
        </w:rPr>
        <w:t>listy nebo prospekty – základní</w:t>
      </w:r>
      <w:r w:rsidRPr="00303601">
        <w:rPr>
          <w:rFonts w:ascii="ArialMT" w:eastAsia="Calibri" w:hAnsi="ArialMT" w:cs="ArialMT"/>
          <w:szCs w:val="20"/>
        </w:rPr>
        <w:t xml:space="preserve"> technickou dokumentaci (katalog)</w:t>
      </w:r>
      <w:r>
        <w:rPr>
          <w:rFonts w:eastAsia="Calibri" w:cs="Arial"/>
          <w:szCs w:val="20"/>
        </w:rPr>
        <w:t xml:space="preserve"> </w:t>
      </w:r>
      <w:r w:rsidRPr="00303601">
        <w:rPr>
          <w:rFonts w:ascii="ArialMT" w:eastAsia="Calibri" w:hAnsi="ArialMT" w:cs="ArialMT"/>
          <w:szCs w:val="20"/>
        </w:rPr>
        <w:t xml:space="preserve">nabízených </w:t>
      </w:r>
      <w:r w:rsidRPr="00303601">
        <w:rPr>
          <w:rFonts w:eastAsia="Calibri" w:cs="Arial"/>
          <w:szCs w:val="20"/>
        </w:rPr>
        <w:t>KZL a spojek</w:t>
      </w:r>
      <w:r w:rsidRPr="00303601">
        <w:rPr>
          <w:rFonts w:ascii="ArialMT" w:eastAsia="Calibri" w:hAnsi="ArialMT" w:cs="ArialMT"/>
          <w:szCs w:val="20"/>
        </w:rPr>
        <w:t>, obsahující základní elektrické a neelektrické</w:t>
      </w:r>
      <w:r>
        <w:rPr>
          <w:rFonts w:eastAsia="Calibri" w:cs="Arial"/>
          <w:szCs w:val="20"/>
        </w:rPr>
        <w:t xml:space="preserve"> </w:t>
      </w:r>
      <w:r w:rsidRPr="00303601">
        <w:rPr>
          <w:rFonts w:eastAsia="Calibri" w:cs="Arial"/>
          <w:szCs w:val="20"/>
        </w:rPr>
        <w:t>vlastnosti, parametry, rozm</w:t>
      </w:r>
      <w:r w:rsidRPr="00303601">
        <w:rPr>
          <w:rFonts w:ascii="ArialMT" w:eastAsia="Calibri" w:hAnsi="ArialMT" w:cs="ArialMT"/>
          <w:szCs w:val="20"/>
        </w:rPr>
        <w:t>ěry atd.</w:t>
      </w:r>
    </w:p>
    <w:p w14:paraId="60F17733" w14:textId="77777777" w:rsidR="00303601" w:rsidRDefault="00303601" w:rsidP="00303601">
      <w:pPr>
        <w:widowControl w:val="0"/>
        <w:numPr>
          <w:ilvl w:val="2"/>
          <w:numId w:val="39"/>
        </w:numPr>
        <w:suppressAutoHyphens/>
        <w:spacing w:line="280" w:lineRule="atLeast"/>
        <w:jc w:val="both"/>
        <w:rPr>
          <w:rFonts w:eastAsia="Calibri" w:cs="Arial"/>
          <w:szCs w:val="20"/>
        </w:rPr>
      </w:pPr>
      <w:r w:rsidRPr="00303601">
        <w:rPr>
          <w:rFonts w:ascii="ArialMT" w:eastAsia="Calibri" w:hAnsi="ArialMT" w:cs="ArialMT"/>
          <w:szCs w:val="20"/>
        </w:rPr>
        <w:t>přehled použitých materiálů, přičemž u každého použitého materiálu je</w:t>
      </w:r>
      <w:r>
        <w:rPr>
          <w:rFonts w:eastAsia="Calibri" w:cs="Arial"/>
          <w:szCs w:val="20"/>
        </w:rPr>
        <w:t xml:space="preserve"> </w:t>
      </w:r>
      <w:r w:rsidRPr="00303601">
        <w:rPr>
          <w:rFonts w:eastAsia="Calibri" w:cs="Arial"/>
          <w:szCs w:val="20"/>
        </w:rPr>
        <w:t xml:space="preserve">dodavatel </w:t>
      </w:r>
      <w:r w:rsidRPr="00303601">
        <w:rPr>
          <w:rFonts w:ascii="ArialMT" w:eastAsia="Calibri" w:hAnsi="ArialMT" w:cs="ArialMT"/>
          <w:szCs w:val="20"/>
        </w:rPr>
        <w:t>povinen uvést, zda tento materiál je či není klasifikován podle</w:t>
      </w:r>
      <w:r>
        <w:rPr>
          <w:rFonts w:eastAsia="Calibri" w:cs="Arial"/>
          <w:szCs w:val="20"/>
        </w:rPr>
        <w:t xml:space="preserve"> </w:t>
      </w:r>
      <w:r w:rsidRPr="00303601">
        <w:rPr>
          <w:rFonts w:ascii="ArialMT" w:eastAsia="Calibri" w:hAnsi="ArialMT" w:cs="ArialMT"/>
          <w:szCs w:val="20"/>
        </w:rPr>
        <w:t>Nařízení Evropského parlamentu a Rady (ES) č. 1272/2008 o klasifikaci,</w:t>
      </w:r>
      <w:r>
        <w:rPr>
          <w:rFonts w:eastAsia="Calibri" w:cs="Arial"/>
          <w:szCs w:val="20"/>
        </w:rPr>
        <w:t xml:space="preserve"> </w:t>
      </w:r>
      <w:r w:rsidRPr="00303601">
        <w:rPr>
          <w:rFonts w:ascii="ArialMT" w:eastAsia="Calibri" w:hAnsi="ArialMT" w:cs="ArialMT"/>
          <w:szCs w:val="20"/>
        </w:rPr>
        <w:t>označování a balení látek a směsí (CLP) a pokud je použitý materiál</w:t>
      </w:r>
      <w:r>
        <w:rPr>
          <w:rFonts w:eastAsia="Calibri" w:cs="Arial"/>
          <w:szCs w:val="20"/>
        </w:rPr>
        <w:t xml:space="preserve"> </w:t>
      </w:r>
      <w:r w:rsidRPr="00303601">
        <w:rPr>
          <w:rFonts w:ascii="ArialMT" w:eastAsia="Calibri" w:hAnsi="ArialMT" w:cs="ArialMT"/>
          <w:szCs w:val="20"/>
        </w:rPr>
        <w:t>klasifikován podle CLP uvést příslušnou klasifikaci či označení</w:t>
      </w:r>
    </w:p>
    <w:p w14:paraId="48E8F6D4" w14:textId="77777777" w:rsidR="00303601" w:rsidRDefault="00303601" w:rsidP="00303601">
      <w:pPr>
        <w:widowControl w:val="0"/>
        <w:numPr>
          <w:ilvl w:val="2"/>
          <w:numId w:val="39"/>
        </w:numPr>
        <w:suppressAutoHyphens/>
        <w:spacing w:line="280" w:lineRule="atLeast"/>
        <w:jc w:val="both"/>
        <w:rPr>
          <w:rFonts w:eastAsia="Calibri" w:cs="Arial"/>
          <w:szCs w:val="20"/>
        </w:rPr>
      </w:pPr>
      <w:r w:rsidRPr="00303601">
        <w:rPr>
          <w:rFonts w:ascii="ArialMT" w:eastAsia="Calibri" w:hAnsi="ArialMT" w:cs="ArialMT"/>
          <w:szCs w:val="20"/>
        </w:rPr>
        <w:t>bezpečnostní listy pro materiály klasifikované podle výše uvedeného nařízení</w:t>
      </w:r>
      <w:r>
        <w:rPr>
          <w:rFonts w:eastAsia="Calibri" w:cs="Arial"/>
          <w:szCs w:val="20"/>
        </w:rPr>
        <w:t xml:space="preserve"> </w:t>
      </w:r>
      <w:r w:rsidRPr="00303601">
        <w:rPr>
          <w:rFonts w:eastAsia="Calibri" w:cs="Arial"/>
          <w:szCs w:val="20"/>
        </w:rPr>
        <w:t>CLP</w:t>
      </w:r>
    </w:p>
    <w:p w14:paraId="4C7F944E" w14:textId="77777777" w:rsidR="00303601" w:rsidRDefault="00303601" w:rsidP="00303601">
      <w:pPr>
        <w:widowControl w:val="0"/>
        <w:numPr>
          <w:ilvl w:val="2"/>
          <w:numId w:val="39"/>
        </w:numPr>
        <w:suppressAutoHyphens/>
        <w:spacing w:line="280" w:lineRule="atLeast"/>
        <w:jc w:val="both"/>
        <w:rPr>
          <w:rFonts w:eastAsia="Calibri" w:cs="Arial"/>
          <w:szCs w:val="20"/>
        </w:rPr>
      </w:pPr>
      <w:r w:rsidRPr="00303601">
        <w:rPr>
          <w:rFonts w:ascii="ArialMT" w:eastAsia="Calibri" w:hAnsi="ArialMT" w:cs="ArialMT"/>
          <w:szCs w:val="20"/>
        </w:rPr>
        <w:t>u každého použitého materiálu i výrobku jako celku dokument o jeho zařazení</w:t>
      </w:r>
      <w:r>
        <w:rPr>
          <w:rFonts w:eastAsia="Calibri" w:cs="Arial"/>
          <w:szCs w:val="20"/>
        </w:rPr>
        <w:t xml:space="preserve"> </w:t>
      </w:r>
      <w:r w:rsidRPr="00303601">
        <w:rPr>
          <w:rFonts w:ascii="ArialMT" w:eastAsia="Calibri" w:hAnsi="ArialMT" w:cs="ArialMT"/>
          <w:szCs w:val="20"/>
        </w:rPr>
        <w:t>podle Katalogu odpadů dle zákona č.185/2001 Sb., o odpadech, ve znění</w:t>
      </w:r>
      <w:r>
        <w:rPr>
          <w:rFonts w:eastAsia="Calibri" w:cs="Arial"/>
          <w:szCs w:val="20"/>
        </w:rPr>
        <w:t xml:space="preserve"> </w:t>
      </w:r>
      <w:r w:rsidRPr="00303601">
        <w:rPr>
          <w:rFonts w:ascii="ArialMT" w:eastAsia="Calibri" w:hAnsi="ArialMT" w:cs="ArialMT"/>
          <w:szCs w:val="20"/>
        </w:rPr>
        <w:t>pozdějších předpisů)</w:t>
      </w:r>
    </w:p>
    <w:p w14:paraId="72966D60" w14:textId="1DE97459" w:rsidR="00DE2241" w:rsidRPr="00303601" w:rsidRDefault="00303601" w:rsidP="00303601">
      <w:pPr>
        <w:widowControl w:val="0"/>
        <w:numPr>
          <w:ilvl w:val="2"/>
          <w:numId w:val="39"/>
        </w:numPr>
        <w:suppressAutoHyphens/>
        <w:spacing w:line="280" w:lineRule="atLeast"/>
        <w:jc w:val="both"/>
        <w:rPr>
          <w:rFonts w:eastAsia="Calibri" w:cs="Arial"/>
          <w:szCs w:val="20"/>
        </w:rPr>
      </w:pPr>
      <w:r w:rsidRPr="00303601">
        <w:rPr>
          <w:rFonts w:ascii="ArialMT" w:eastAsia="Calibri" w:hAnsi="ArialMT" w:cs="ArialMT"/>
          <w:szCs w:val="20"/>
        </w:rPr>
        <w:t>dokument dokladující způsob plnění ustanovení § 10 a 12 zákona č. 477/2001</w:t>
      </w:r>
      <w:r>
        <w:rPr>
          <w:rFonts w:eastAsia="Calibri" w:cs="Arial"/>
          <w:szCs w:val="20"/>
        </w:rPr>
        <w:t xml:space="preserve"> </w:t>
      </w:r>
      <w:r w:rsidRPr="00303601">
        <w:rPr>
          <w:rFonts w:ascii="ArialMT" w:eastAsia="Calibri" w:hAnsi="ArialMT" w:cs="ArialMT"/>
          <w:szCs w:val="20"/>
        </w:rPr>
        <w:t>Sb., o obalech, ve znění pozdějších předpisů, týkající se zpětného odběru a</w:t>
      </w:r>
      <w:r>
        <w:rPr>
          <w:rFonts w:eastAsia="Calibri" w:cs="Arial"/>
          <w:szCs w:val="20"/>
        </w:rPr>
        <w:t xml:space="preserve"> </w:t>
      </w:r>
      <w:r w:rsidRPr="00303601">
        <w:rPr>
          <w:rFonts w:ascii="ArialMT" w:eastAsia="Calibri" w:hAnsi="ArialMT" w:cs="ArialMT"/>
          <w:szCs w:val="20"/>
        </w:rPr>
        <w:t xml:space="preserve">využití odpadu z obalů </w:t>
      </w:r>
      <w:r w:rsidRPr="00303601">
        <w:rPr>
          <w:rFonts w:eastAsia="Calibri" w:cs="Arial"/>
          <w:szCs w:val="20"/>
        </w:rPr>
        <w:t>– jen</w:t>
      </w:r>
      <w:r w:rsidRPr="00303601">
        <w:rPr>
          <w:rFonts w:ascii="ArialMT" w:eastAsia="Calibri" w:hAnsi="ArialMT" w:cs="ArialMT"/>
          <w:szCs w:val="20"/>
        </w:rPr>
        <w:t xml:space="preserve"> v případech, kdy jsou součástí dodávky obalové</w:t>
      </w:r>
      <w:r>
        <w:rPr>
          <w:rFonts w:eastAsia="Calibri" w:cs="Arial"/>
          <w:szCs w:val="20"/>
        </w:rPr>
        <w:t xml:space="preserve"> </w:t>
      </w:r>
      <w:r w:rsidRPr="00303601">
        <w:rPr>
          <w:rFonts w:ascii="ArialMT" w:eastAsia="Calibri" w:hAnsi="ArialMT" w:cs="ArialMT"/>
          <w:szCs w:val="20"/>
        </w:rPr>
        <w:t>materiály</w:t>
      </w:r>
    </w:p>
    <w:p w14:paraId="1E7D006F" w14:textId="77777777" w:rsidR="00303601" w:rsidRPr="00303601" w:rsidRDefault="00303601" w:rsidP="00303601">
      <w:pPr>
        <w:widowControl w:val="0"/>
        <w:suppressAutoHyphens/>
        <w:spacing w:line="280" w:lineRule="atLeast"/>
        <w:jc w:val="both"/>
        <w:rPr>
          <w:rFonts w:eastAsia="Calibri" w:cs="Arial"/>
          <w:szCs w:val="20"/>
        </w:rPr>
      </w:pPr>
    </w:p>
    <w:p w14:paraId="0FEEF5F0" w14:textId="77777777" w:rsidR="00DE2241" w:rsidRPr="003A5CCB" w:rsidRDefault="00DE2241" w:rsidP="00DE2241">
      <w:pPr>
        <w:widowControl w:val="0"/>
        <w:numPr>
          <w:ilvl w:val="0"/>
          <w:numId w:val="6"/>
        </w:numPr>
        <w:suppressAutoHyphens/>
        <w:spacing w:line="280" w:lineRule="atLeast"/>
        <w:jc w:val="both"/>
      </w:pPr>
      <w:bookmarkStart w:id="9" w:name="_Hlk84502341"/>
      <w:r>
        <w:t xml:space="preserve">Protokoly ze všech druhů zkoušek musí být archivovány u dodavatele po dobu nejméně deseti let. V </w:t>
      </w:r>
      <w:r w:rsidRPr="001F42AD">
        <w:rPr>
          <w:rFonts w:cs="Arial"/>
          <w:szCs w:val="20"/>
        </w:rPr>
        <w:t xml:space="preserve">protokolech dle </w:t>
      </w:r>
      <w:r w:rsidRPr="00C04FA4">
        <w:rPr>
          <w:rFonts w:cs="Arial"/>
          <w:szCs w:val="20"/>
          <w:u w:val="single"/>
        </w:rPr>
        <w:t>přílohy 2</w:t>
      </w:r>
      <w:r w:rsidRPr="001F42AD">
        <w:rPr>
          <w:rFonts w:cs="Arial"/>
          <w:szCs w:val="20"/>
        </w:rPr>
        <w:t xml:space="preserve"> musí být jasně uvedeny výsledky požadovaných zkoušek v porovnání s požadovanými hodnotami. </w:t>
      </w:r>
    </w:p>
    <w:bookmarkEnd w:id="9"/>
    <w:p w14:paraId="5D5DA79E" w14:textId="77777777" w:rsidR="00DE2241" w:rsidRDefault="00DE2241" w:rsidP="00DE2241">
      <w:pPr>
        <w:widowControl w:val="0"/>
        <w:suppressAutoHyphens/>
        <w:spacing w:line="280" w:lineRule="atLeast"/>
        <w:ind w:left="426"/>
        <w:jc w:val="both"/>
      </w:pPr>
    </w:p>
    <w:p w14:paraId="6CF43169" w14:textId="77777777" w:rsidR="00DE2241" w:rsidRDefault="00DE2241" w:rsidP="00DE2241">
      <w:pPr>
        <w:widowControl w:val="0"/>
        <w:numPr>
          <w:ilvl w:val="0"/>
          <w:numId w:val="6"/>
        </w:numPr>
        <w:suppressAutoHyphens/>
        <w:spacing w:line="280" w:lineRule="atLeast"/>
        <w:jc w:val="both"/>
      </w:pPr>
      <w:bookmarkStart w:id="10" w:name="_Hlk84502378"/>
      <w:r>
        <w:t>Prodávající se zavazuje dodat na žádost kupujícího podklady pro vypracování technických norem společnosti kupujícího.</w:t>
      </w:r>
    </w:p>
    <w:p w14:paraId="6F188141" w14:textId="77777777" w:rsidR="00DE2241" w:rsidRDefault="00DE2241" w:rsidP="00DE2241">
      <w:pPr>
        <w:pStyle w:val="Odstavecseseznamem"/>
      </w:pPr>
    </w:p>
    <w:p w14:paraId="1A237B0C" w14:textId="77777777" w:rsidR="00DE2241" w:rsidRDefault="00DE2241" w:rsidP="00DE2241">
      <w:pPr>
        <w:pStyle w:val="Odstavecseseznamem"/>
        <w:numPr>
          <w:ilvl w:val="0"/>
          <w:numId w:val="6"/>
        </w:numPr>
        <w:spacing w:line="280" w:lineRule="atLeast"/>
        <w:jc w:val="both"/>
        <w:rPr>
          <w:rFonts w:cs="Arial"/>
          <w:szCs w:val="20"/>
        </w:rPr>
      </w:pPr>
      <w:r>
        <w:rPr>
          <w:rFonts w:cs="Arial"/>
          <w:szCs w:val="20"/>
        </w:rPr>
        <w:t>Dokumenty předávané mezi smluvními stranami při plnění této smlouvy musí být v českém nebo slovenském jazyce a veškerá komunikace mezi smluvními stranami uskutečňovaná při plnění této smlouvy musí probíhat rovněž v českém nebo slovenském jazyce.</w:t>
      </w:r>
    </w:p>
    <w:p w14:paraId="5E344C81" w14:textId="77777777" w:rsidR="00DE2241" w:rsidRPr="003E669D" w:rsidRDefault="00DE2241" w:rsidP="00DE2241">
      <w:pPr>
        <w:pStyle w:val="Odstavecseseznamem"/>
        <w:rPr>
          <w:rFonts w:cs="Arial"/>
          <w:szCs w:val="20"/>
        </w:rPr>
      </w:pPr>
    </w:p>
    <w:p w14:paraId="486BD6E1" w14:textId="368BA73D" w:rsidR="00A85895" w:rsidRDefault="00DE2241" w:rsidP="00B66240">
      <w:pPr>
        <w:pStyle w:val="Odstavecseseznamem"/>
        <w:numPr>
          <w:ilvl w:val="0"/>
          <w:numId w:val="6"/>
        </w:numPr>
        <w:spacing w:line="280" w:lineRule="atLeast"/>
        <w:jc w:val="both"/>
        <w:rPr>
          <w:rFonts w:cs="Arial"/>
          <w:szCs w:val="20"/>
        </w:rPr>
      </w:pPr>
      <w:r w:rsidRPr="00B66240">
        <w:rPr>
          <w:rFonts w:cs="Arial"/>
          <w:szCs w:val="20"/>
        </w:rPr>
        <w:t>Při realizaci plnění veřejné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6C1F5498" w14:textId="77777777" w:rsidR="00A85895" w:rsidRPr="00A85895" w:rsidRDefault="00A85895" w:rsidP="00A85895">
      <w:pPr>
        <w:pStyle w:val="Odstavecseseznamem"/>
        <w:rPr>
          <w:rFonts w:cs="Arial"/>
          <w:szCs w:val="20"/>
        </w:rPr>
      </w:pPr>
    </w:p>
    <w:p w14:paraId="250F98A5" w14:textId="77777777" w:rsidR="00A85895" w:rsidRDefault="00B66240" w:rsidP="00A85895">
      <w:pPr>
        <w:pStyle w:val="Odstavecseseznamem"/>
        <w:numPr>
          <w:ilvl w:val="0"/>
          <w:numId w:val="6"/>
        </w:numPr>
        <w:spacing w:line="280" w:lineRule="atLeast"/>
        <w:jc w:val="both"/>
        <w:rPr>
          <w:rFonts w:cs="Arial"/>
          <w:szCs w:val="20"/>
        </w:rPr>
      </w:pPr>
      <w:r w:rsidRPr="00A85895">
        <w:rPr>
          <w:rFonts w:cs="Arial"/>
          <w:szCs w:val="20"/>
        </w:rPr>
        <w:t>Při realizaci plnění veřejné zakázky budou dodržovány všechny předpisy v oblasti pracovněprávní, zaměstnanosti a bezpečnosti a ochrany zdraví při práci a to tak, aby se podporovalo dodržování důstojných pracovních podmínek.</w:t>
      </w:r>
    </w:p>
    <w:p w14:paraId="625FB96C" w14:textId="77777777" w:rsidR="00A85895" w:rsidRPr="00A85895" w:rsidRDefault="00A85895" w:rsidP="00A85895">
      <w:pPr>
        <w:pStyle w:val="Odstavecseseznamem"/>
        <w:rPr>
          <w:rFonts w:cs="Arial"/>
          <w:szCs w:val="20"/>
        </w:rPr>
      </w:pPr>
    </w:p>
    <w:p w14:paraId="1767E634" w14:textId="421E7231" w:rsidR="00DE2241" w:rsidRPr="00A85895" w:rsidRDefault="000109A3" w:rsidP="00A85895">
      <w:pPr>
        <w:pStyle w:val="Odstavecseseznamem"/>
        <w:numPr>
          <w:ilvl w:val="0"/>
          <w:numId w:val="6"/>
        </w:numPr>
        <w:spacing w:line="280" w:lineRule="atLeast"/>
        <w:jc w:val="both"/>
        <w:rPr>
          <w:rFonts w:cs="Arial"/>
          <w:szCs w:val="20"/>
        </w:rPr>
      </w:pPr>
      <w:r w:rsidRPr="00A85895">
        <w:rPr>
          <w:rFonts w:cs="Arial"/>
          <w:szCs w:val="20"/>
        </w:rPr>
        <w:t xml:space="preserve">Pokud dodavatel využije svého práva a předloží na základě zadávací dokumentace </w:t>
      </w:r>
      <w:r w:rsidRPr="00A85895">
        <w:rPr>
          <w:rFonts w:cs="Arial"/>
          <w:bCs/>
          <w:snapToGrid w:val="0"/>
          <w:szCs w:val="20"/>
          <w:lang w:bidi="en-US"/>
        </w:rPr>
        <w:t>před uzavřením rámcové dohody protokoly typových zkoušek od jiného vybraného podobného typu kombinovaného zimního lana, musí protokoly s úspěšně provedenými typovými zkouškami ke kombinovaným zemním lanům z předmětu plnění rámcové dohody předložit nejpozději do 6 měsíců od uzavření rámcové dohody. Pokud do této doby protokoly nepředloží, vzniká kupujícímu právo na odstoupení od smlouvy stejně jako v případě popsaném v bodě VIII.,2.f.</w:t>
      </w:r>
    </w:p>
    <w:p w14:paraId="1556C164" w14:textId="77777777" w:rsidR="008F11B9" w:rsidRPr="008F11B9" w:rsidRDefault="008F11B9" w:rsidP="00A85895">
      <w:pPr>
        <w:spacing w:after="240" w:line="280" w:lineRule="atLeast"/>
        <w:jc w:val="both"/>
        <w:rPr>
          <w:rFonts w:cs="Arial"/>
          <w:szCs w:val="20"/>
        </w:rPr>
      </w:pPr>
    </w:p>
    <w:bookmarkEnd w:id="10"/>
    <w:p w14:paraId="5FFB99FB" w14:textId="4771EA86" w:rsidR="00683D69" w:rsidRPr="00BB6981" w:rsidRDefault="000978C6" w:rsidP="00060B31">
      <w:pPr>
        <w:spacing w:line="280" w:lineRule="atLeast"/>
        <w:jc w:val="center"/>
        <w:rPr>
          <w:rFonts w:cs="Arial"/>
          <w:b/>
        </w:rPr>
      </w:pPr>
      <w:r w:rsidRPr="00BB6981">
        <w:rPr>
          <w:rFonts w:cs="Arial"/>
          <w:b/>
        </w:rPr>
        <w:t>VI</w:t>
      </w:r>
      <w:r w:rsidR="003E3586" w:rsidRPr="00BB6981">
        <w:rPr>
          <w:rFonts w:cs="Arial"/>
          <w:b/>
        </w:rPr>
        <w:t>I</w:t>
      </w:r>
      <w:r w:rsidR="00714E77" w:rsidRPr="00BB6981">
        <w:rPr>
          <w:rFonts w:cs="Arial"/>
          <w:b/>
        </w:rPr>
        <w:t>I</w:t>
      </w:r>
      <w:r w:rsidR="00683D69" w:rsidRPr="00BB6981">
        <w:rPr>
          <w:rFonts w:cs="Arial"/>
          <w:b/>
        </w:rPr>
        <w:t>.</w:t>
      </w:r>
    </w:p>
    <w:p w14:paraId="5FFB99FC" w14:textId="24C78698" w:rsidR="00683D69" w:rsidRPr="00BB6981" w:rsidRDefault="00B9525E" w:rsidP="00060B31">
      <w:pPr>
        <w:spacing w:line="280" w:lineRule="atLeast"/>
        <w:jc w:val="center"/>
        <w:rPr>
          <w:rFonts w:cs="Arial"/>
          <w:b/>
        </w:rPr>
      </w:pPr>
      <w:r w:rsidRPr="00BB6981">
        <w:rPr>
          <w:rFonts w:cs="Arial"/>
          <w:b/>
        </w:rPr>
        <w:t xml:space="preserve">Trvání a </w:t>
      </w:r>
      <w:r w:rsidR="00683D69" w:rsidRPr="00BB6981">
        <w:rPr>
          <w:rFonts w:cs="Arial"/>
          <w:b/>
        </w:rPr>
        <w:t>ukončení</w:t>
      </w:r>
      <w:r w:rsidRPr="00BB6981">
        <w:rPr>
          <w:rFonts w:cs="Arial"/>
          <w:b/>
        </w:rPr>
        <w:t xml:space="preserve"> závazků ze</w:t>
      </w:r>
      <w:r w:rsidR="00683D69" w:rsidRPr="00BB6981">
        <w:rPr>
          <w:rFonts w:cs="Arial"/>
          <w:b/>
        </w:rPr>
        <w:t xml:space="preserve"> smlouvy</w:t>
      </w:r>
    </w:p>
    <w:p w14:paraId="5FFB99FD" w14:textId="77777777" w:rsidR="00683D69" w:rsidRPr="00BB6981" w:rsidRDefault="00683D69" w:rsidP="00060B31">
      <w:pPr>
        <w:spacing w:line="280" w:lineRule="atLeast"/>
        <w:jc w:val="both"/>
        <w:rPr>
          <w:rFonts w:cs="Arial"/>
        </w:rPr>
      </w:pPr>
    </w:p>
    <w:p w14:paraId="341FE660" w14:textId="729D2E8E" w:rsidR="007D24A4" w:rsidRPr="00E42861" w:rsidRDefault="00DE2241" w:rsidP="00E42861">
      <w:pPr>
        <w:pStyle w:val="Odstavecseseznamem"/>
        <w:numPr>
          <w:ilvl w:val="0"/>
          <w:numId w:val="8"/>
        </w:numPr>
        <w:spacing w:after="120" w:line="280" w:lineRule="atLeast"/>
        <w:ind w:left="425" w:hanging="425"/>
        <w:jc w:val="both"/>
        <w:rPr>
          <w:rFonts w:cs="Arial"/>
        </w:rPr>
      </w:pPr>
      <w:r w:rsidRPr="005A25A0">
        <w:rPr>
          <w:rFonts w:cs="Arial"/>
        </w:rPr>
        <w:lastRenderedPageBreak/>
        <w:t xml:space="preserve">Tato smlouva byla sjednána na dobu určitou </w:t>
      </w:r>
      <w:r w:rsidR="00280F79">
        <w:rPr>
          <w:rFonts w:cs="Arial"/>
          <w:b/>
          <w:bCs/>
        </w:rPr>
        <w:t>36 měsíců</w:t>
      </w:r>
      <w:r w:rsidRPr="005A25A0">
        <w:rPr>
          <w:rFonts w:cs="Arial"/>
        </w:rPr>
        <w:t xml:space="preserve"> s účinností od okamžiku podpisu této smlouvy oběma smluvními stranami</w:t>
      </w:r>
      <w:r w:rsidR="00B66240" w:rsidRPr="00B66240">
        <w:rPr>
          <w:rFonts w:cs="Arial"/>
        </w:rPr>
        <w:t>,</w:t>
      </w:r>
      <w:r w:rsidR="00B66240" w:rsidRPr="00A85895">
        <w:rPr>
          <w:rFonts w:cs="Arial"/>
        </w:rPr>
        <w:t xml:space="preserve"> nejdříve však od 30.03.2026. Tím nejsou dotčena další ustanovení tohoto článku</w:t>
      </w:r>
      <w:r w:rsidR="004F6F44">
        <w:rPr>
          <w:rFonts w:cs="Arial"/>
        </w:rPr>
        <w:t>.</w:t>
      </w:r>
      <w:r w:rsidRPr="00BB6981" w:rsidDel="00DE2241">
        <w:rPr>
          <w:rFonts w:cs="Arial"/>
        </w:rPr>
        <w:t xml:space="preserve"> </w:t>
      </w:r>
      <w:r w:rsidR="00B12E8E">
        <w:rPr>
          <w:rFonts w:cs="Arial"/>
        </w:rPr>
        <w:t>Tuto s</w:t>
      </w:r>
      <w:r w:rsidR="00683D69" w:rsidRPr="00DA2C52">
        <w:rPr>
          <w:rFonts w:cs="Arial"/>
        </w:rPr>
        <w:t xml:space="preserve">mlouvu lze </w:t>
      </w:r>
      <w:r w:rsidR="008768F7">
        <w:rPr>
          <w:rFonts w:cs="Arial"/>
        </w:rPr>
        <w:t xml:space="preserve">předčasně </w:t>
      </w:r>
      <w:r w:rsidR="00683D69" w:rsidRPr="00DA2C52">
        <w:rPr>
          <w:rFonts w:cs="Arial"/>
        </w:rPr>
        <w:t>ukončit odstoupením od smlouvy</w:t>
      </w:r>
      <w:r w:rsidR="00B12522">
        <w:rPr>
          <w:rFonts w:cs="Arial"/>
        </w:rPr>
        <w:t>,</w:t>
      </w:r>
      <w:r w:rsidR="00683D69" w:rsidRPr="00DA2C52">
        <w:rPr>
          <w:rFonts w:cs="Arial"/>
        </w:rPr>
        <w:t xml:space="preserve"> dohodou stran</w:t>
      </w:r>
      <w:r w:rsidR="007018F0">
        <w:rPr>
          <w:rFonts w:cs="Arial"/>
        </w:rPr>
        <w:t>, výpovědí v případech a dle podmínek stanovených touto smlouvou</w:t>
      </w:r>
      <w:r w:rsidR="00B12522">
        <w:rPr>
          <w:rFonts w:cs="Arial"/>
        </w:rPr>
        <w:t xml:space="preserve"> nebo </w:t>
      </w:r>
      <w:r w:rsidR="000C54C8">
        <w:rPr>
          <w:rFonts w:cs="Arial"/>
        </w:rPr>
        <w:t xml:space="preserve">doba trvání této smlouvy skončí </w:t>
      </w:r>
      <w:r w:rsidR="00B12522">
        <w:rPr>
          <w:rFonts w:cs="Arial"/>
        </w:rPr>
        <w:t>jiným způsobem předvídaným touto smlouvou</w:t>
      </w:r>
      <w:r w:rsidR="00683D69" w:rsidRPr="00DA2C52">
        <w:rPr>
          <w:rFonts w:cs="Arial"/>
        </w:rPr>
        <w:t xml:space="preserve">. </w:t>
      </w:r>
    </w:p>
    <w:p w14:paraId="5FFB9A00" w14:textId="637ABEE8" w:rsidR="00936ED9" w:rsidRDefault="00BD7FB2" w:rsidP="008A3C64">
      <w:pPr>
        <w:pStyle w:val="Odstavecseseznamem"/>
        <w:numPr>
          <w:ilvl w:val="0"/>
          <w:numId w:val="8"/>
        </w:numPr>
        <w:spacing w:line="280" w:lineRule="atLeast"/>
        <w:ind w:left="426" w:hanging="426"/>
        <w:contextualSpacing/>
        <w:jc w:val="both"/>
        <w:rPr>
          <w:rFonts w:cs="Arial"/>
          <w:szCs w:val="20"/>
        </w:rPr>
      </w:pPr>
      <w:r>
        <w:rPr>
          <w:rFonts w:cs="Arial"/>
          <w:szCs w:val="20"/>
        </w:rPr>
        <w:t>K</w:t>
      </w:r>
      <w:r w:rsidR="00936ED9">
        <w:rPr>
          <w:rFonts w:cs="Arial"/>
          <w:szCs w:val="20"/>
        </w:rPr>
        <w:t>upující</w:t>
      </w:r>
      <w:r>
        <w:rPr>
          <w:rFonts w:cs="Arial"/>
          <w:szCs w:val="20"/>
        </w:rPr>
        <w:t xml:space="preserve"> má</w:t>
      </w:r>
      <w:r w:rsidR="00936ED9">
        <w:rPr>
          <w:rFonts w:cs="Arial"/>
          <w:szCs w:val="20"/>
        </w:rPr>
        <w:t xml:space="preserve"> </w:t>
      </w:r>
      <w:r w:rsidR="0080019E">
        <w:rPr>
          <w:rFonts w:cs="Arial"/>
          <w:szCs w:val="20"/>
        </w:rPr>
        <w:t>právo odstoupit od této smlouvy</w:t>
      </w:r>
      <w:r w:rsidR="00044DA2">
        <w:rPr>
          <w:rFonts w:cs="Arial"/>
          <w:szCs w:val="20"/>
        </w:rPr>
        <w:t xml:space="preserve"> </w:t>
      </w:r>
      <w:r>
        <w:rPr>
          <w:rFonts w:cs="Arial"/>
          <w:szCs w:val="20"/>
        </w:rPr>
        <w:t>v </w:t>
      </w:r>
      <w:r w:rsidRPr="00936ED9">
        <w:rPr>
          <w:rFonts w:cs="Arial"/>
        </w:rPr>
        <w:t>následujících</w:t>
      </w:r>
      <w:r>
        <w:rPr>
          <w:rFonts w:cs="Arial"/>
          <w:szCs w:val="20"/>
        </w:rPr>
        <w:t xml:space="preserve"> případech</w:t>
      </w:r>
      <w:r w:rsidR="0080019E">
        <w:rPr>
          <w:rFonts w:cs="Arial"/>
          <w:szCs w:val="20"/>
        </w:rPr>
        <w:t>, a to za předpokladu, že své právo uplatní do 20 pracovních dnů ode dne, co nastane některá ze skutečností zakládajících jeho právo odstoupit od této smlouvy:</w:t>
      </w:r>
    </w:p>
    <w:p w14:paraId="5FFB9A01" w14:textId="77777777" w:rsidR="00936ED9" w:rsidRDefault="00936ED9" w:rsidP="00936ED9">
      <w:pPr>
        <w:pStyle w:val="Odstavecseseznamem"/>
        <w:rPr>
          <w:rFonts w:cs="Arial"/>
          <w:szCs w:val="20"/>
        </w:rPr>
      </w:pPr>
    </w:p>
    <w:p w14:paraId="21AC95A9" w14:textId="77777777" w:rsidR="00753333" w:rsidRDefault="00753333" w:rsidP="008A3C64">
      <w:pPr>
        <w:numPr>
          <w:ilvl w:val="1"/>
          <w:numId w:val="8"/>
        </w:numPr>
        <w:spacing w:after="120" w:line="276" w:lineRule="auto"/>
        <w:ind w:left="1434" w:hanging="357"/>
        <w:jc w:val="both"/>
        <w:rPr>
          <w:rFonts w:cs="Arial"/>
          <w:szCs w:val="20"/>
        </w:rPr>
      </w:pPr>
      <w:r>
        <w:rPr>
          <w:rFonts w:cs="Arial"/>
          <w:szCs w:val="20"/>
        </w:rPr>
        <w:t xml:space="preserve">prodávající prohlásí, že </w:t>
      </w:r>
      <w:r w:rsidRPr="00BD7FB2">
        <w:rPr>
          <w:rFonts w:cs="Arial"/>
          <w:szCs w:val="20"/>
        </w:rPr>
        <w:t xml:space="preserve">předmět </w:t>
      </w:r>
      <w:r>
        <w:rPr>
          <w:rFonts w:cs="Arial"/>
          <w:szCs w:val="20"/>
        </w:rPr>
        <w:t>této s</w:t>
      </w:r>
      <w:r w:rsidRPr="00BD7FB2">
        <w:rPr>
          <w:rFonts w:cs="Arial"/>
          <w:szCs w:val="20"/>
        </w:rPr>
        <w:t>mlouvy</w:t>
      </w:r>
      <w:r>
        <w:rPr>
          <w:rFonts w:cs="Arial"/>
          <w:szCs w:val="20"/>
        </w:rPr>
        <w:t xml:space="preserve"> nebo závazky z výzvy k plnění nesplní;</w:t>
      </w:r>
    </w:p>
    <w:p w14:paraId="5FFB9A02" w14:textId="2FF609C5" w:rsidR="00936ED9" w:rsidRDefault="00936ED9" w:rsidP="008A3C64">
      <w:pPr>
        <w:numPr>
          <w:ilvl w:val="1"/>
          <w:numId w:val="8"/>
        </w:numPr>
        <w:spacing w:after="120" w:line="276" w:lineRule="auto"/>
        <w:ind w:left="1434" w:hanging="357"/>
        <w:jc w:val="both"/>
        <w:rPr>
          <w:rFonts w:cs="Arial"/>
          <w:szCs w:val="20"/>
        </w:rPr>
      </w:pPr>
      <w:r>
        <w:rPr>
          <w:rFonts w:cs="Arial"/>
          <w:szCs w:val="20"/>
        </w:rPr>
        <w:t xml:space="preserve">prodlení prodávajícího s dodávkou zboží dle </w:t>
      </w:r>
      <w:r w:rsidR="00403DE4">
        <w:rPr>
          <w:rFonts w:cs="Arial"/>
          <w:szCs w:val="20"/>
        </w:rPr>
        <w:t>výzvy k plnění</w:t>
      </w:r>
      <w:r>
        <w:rPr>
          <w:rFonts w:cs="Arial"/>
          <w:szCs w:val="20"/>
        </w:rPr>
        <w:t xml:space="preserve"> delší než </w:t>
      </w:r>
      <w:r w:rsidR="00CE1AA3">
        <w:rPr>
          <w:rFonts w:cs="Arial"/>
          <w:szCs w:val="20"/>
        </w:rPr>
        <w:t>3</w:t>
      </w:r>
      <w:r w:rsidR="0080019E">
        <w:rPr>
          <w:rFonts w:cs="Arial"/>
          <w:szCs w:val="20"/>
        </w:rPr>
        <w:t xml:space="preserve">0 </w:t>
      </w:r>
      <w:r w:rsidR="00C1045E">
        <w:rPr>
          <w:rFonts w:cs="Arial"/>
          <w:szCs w:val="20"/>
        </w:rPr>
        <w:t>kalendářních</w:t>
      </w:r>
      <w:r w:rsidR="00C1045E" w:rsidRPr="00E41B26">
        <w:rPr>
          <w:rFonts w:cs="Arial"/>
          <w:szCs w:val="20"/>
        </w:rPr>
        <w:t xml:space="preserve"> </w:t>
      </w:r>
      <w:r w:rsidR="000901F1" w:rsidRPr="00E41B26">
        <w:rPr>
          <w:rFonts w:cs="Arial"/>
          <w:szCs w:val="20"/>
        </w:rPr>
        <w:t>dnů</w:t>
      </w:r>
      <w:r w:rsidR="003B1331">
        <w:rPr>
          <w:rFonts w:cs="Arial"/>
          <w:szCs w:val="20"/>
        </w:rPr>
        <w:t>;</w:t>
      </w:r>
    </w:p>
    <w:p w14:paraId="5FFB9A04" w14:textId="07B8BD98" w:rsidR="00936ED9" w:rsidRDefault="00936ED9" w:rsidP="008A3C64">
      <w:pPr>
        <w:numPr>
          <w:ilvl w:val="1"/>
          <w:numId w:val="8"/>
        </w:numPr>
        <w:spacing w:after="120" w:line="276" w:lineRule="auto"/>
        <w:ind w:left="1434" w:hanging="357"/>
        <w:jc w:val="both"/>
        <w:rPr>
          <w:rFonts w:cs="Arial"/>
          <w:szCs w:val="20"/>
        </w:rPr>
      </w:pPr>
      <w:r>
        <w:rPr>
          <w:rFonts w:cs="Arial"/>
          <w:szCs w:val="20"/>
        </w:rPr>
        <w:t xml:space="preserve">prodlení prodávajícího s odstraněním vad zboží oznámených mu kupujícím delší než </w:t>
      </w:r>
      <w:r w:rsidR="00CE1AA3">
        <w:rPr>
          <w:rFonts w:cs="Arial"/>
          <w:szCs w:val="20"/>
        </w:rPr>
        <w:t>3</w:t>
      </w:r>
      <w:r w:rsidR="0080019E">
        <w:rPr>
          <w:rFonts w:cs="Arial"/>
          <w:szCs w:val="20"/>
        </w:rPr>
        <w:t xml:space="preserve">0 </w:t>
      </w:r>
      <w:r w:rsidR="00C1045E">
        <w:rPr>
          <w:rFonts w:cs="Arial"/>
          <w:szCs w:val="20"/>
        </w:rPr>
        <w:t>kalendářních</w:t>
      </w:r>
      <w:r w:rsidR="00C1045E" w:rsidRPr="00E41B26">
        <w:rPr>
          <w:rFonts w:cs="Arial"/>
          <w:szCs w:val="20"/>
        </w:rPr>
        <w:t xml:space="preserve"> </w:t>
      </w:r>
      <w:r w:rsidR="000901F1" w:rsidRPr="00E41B26">
        <w:rPr>
          <w:rFonts w:cs="Arial"/>
          <w:szCs w:val="20"/>
        </w:rPr>
        <w:t>dnů</w:t>
      </w:r>
      <w:r w:rsidR="0052513B">
        <w:rPr>
          <w:rFonts w:cs="Arial"/>
          <w:szCs w:val="20"/>
        </w:rPr>
        <w:t>;</w:t>
      </w:r>
      <w:r w:rsidR="00C1045E">
        <w:rPr>
          <w:rFonts w:cs="Arial"/>
          <w:szCs w:val="20"/>
        </w:rPr>
        <w:t xml:space="preserve"> </w:t>
      </w:r>
    </w:p>
    <w:p w14:paraId="3C805186" w14:textId="4326359A" w:rsidR="00D12DDA" w:rsidRPr="00D12DDA" w:rsidRDefault="00936ED9" w:rsidP="008A3C64">
      <w:pPr>
        <w:numPr>
          <w:ilvl w:val="1"/>
          <w:numId w:val="8"/>
        </w:numPr>
        <w:spacing w:after="120" w:line="276" w:lineRule="auto"/>
        <w:ind w:left="1434" w:hanging="357"/>
        <w:jc w:val="both"/>
        <w:rPr>
          <w:rFonts w:cs="Arial"/>
          <w:szCs w:val="20"/>
        </w:rPr>
      </w:pPr>
      <w:r>
        <w:rPr>
          <w:rFonts w:cs="Arial"/>
          <w:szCs w:val="20"/>
        </w:rPr>
        <w:t xml:space="preserve">opakované porušení této smlouvy prodávajícím, zejména opakované dodání vadného zboží, opakované prodlení s dodáním zboží dle </w:t>
      </w:r>
      <w:r w:rsidR="00403DE4">
        <w:rPr>
          <w:rFonts w:cs="Arial"/>
          <w:szCs w:val="20"/>
        </w:rPr>
        <w:t>výzvy k plnění</w:t>
      </w:r>
      <w:r>
        <w:rPr>
          <w:rFonts w:cs="Arial"/>
          <w:szCs w:val="20"/>
        </w:rPr>
        <w:t xml:space="preserve"> či opakované prodlení s odstraněním vad zboží oznámených kupujícím</w:t>
      </w:r>
      <w:r w:rsidR="00D12DDA">
        <w:rPr>
          <w:rFonts w:cs="Arial"/>
          <w:szCs w:val="20"/>
        </w:rPr>
        <w:t xml:space="preserve">, </w:t>
      </w:r>
      <w:r w:rsidR="00D12DDA" w:rsidRPr="00D12DDA">
        <w:rPr>
          <w:rFonts w:cs="Arial"/>
          <w:szCs w:val="20"/>
        </w:rPr>
        <w:t xml:space="preserve">přičemž za opakované porušení se považuje takové </w:t>
      </w:r>
      <w:r w:rsidR="00606760">
        <w:rPr>
          <w:rFonts w:cs="Arial"/>
          <w:szCs w:val="20"/>
        </w:rPr>
        <w:t>porušení</w:t>
      </w:r>
      <w:r w:rsidR="00D12DDA" w:rsidRPr="00D12DDA">
        <w:rPr>
          <w:rFonts w:cs="Arial"/>
          <w:szCs w:val="20"/>
        </w:rPr>
        <w:t>, kterého se prodávající alespoň jedenkrát v průběhu předchozích šesti kalendářních měsíců již dopustil a na které kupující prodávajícího výslovně upozornil</w:t>
      </w:r>
      <w:r w:rsidR="00D12DDA">
        <w:rPr>
          <w:rFonts w:cs="Arial"/>
          <w:szCs w:val="20"/>
        </w:rPr>
        <w:t>;</w:t>
      </w:r>
    </w:p>
    <w:p w14:paraId="64A5E9BC" w14:textId="34223BE5" w:rsidR="002856D5" w:rsidRPr="007C2577" w:rsidRDefault="002856D5" w:rsidP="008A3C64">
      <w:pPr>
        <w:numPr>
          <w:ilvl w:val="1"/>
          <w:numId w:val="8"/>
        </w:numPr>
        <w:spacing w:after="120" w:line="276" w:lineRule="auto"/>
        <w:ind w:left="1434" w:hanging="357"/>
        <w:jc w:val="both"/>
        <w:rPr>
          <w:rFonts w:cs="Arial"/>
          <w:szCs w:val="20"/>
        </w:rPr>
      </w:pPr>
      <w:r>
        <w:t xml:space="preserve">prodávající nepředloží na výzvu kupujícího platnou pojistnou smlouvu specifikovanou </w:t>
      </w:r>
      <w:r w:rsidRPr="007C2577">
        <w:t xml:space="preserve">v čl. VII </w:t>
      </w:r>
      <w:r w:rsidR="002F7C90" w:rsidRPr="007C2577">
        <w:t xml:space="preserve">odst. </w:t>
      </w:r>
      <w:r w:rsidRPr="007C2577">
        <w:t>3</w:t>
      </w:r>
      <w:r w:rsidR="00CC4D86" w:rsidRPr="007C2577">
        <w:t>.</w:t>
      </w:r>
      <w:r w:rsidRPr="007C2577">
        <w:t xml:space="preserve"> smlouvy</w:t>
      </w:r>
      <w:r w:rsidR="002F7C90" w:rsidRPr="007C2577">
        <w:t>;</w:t>
      </w:r>
    </w:p>
    <w:p w14:paraId="20609324" w14:textId="7E48A179" w:rsidR="007C2577" w:rsidRPr="00D12DDA" w:rsidRDefault="007C2577" w:rsidP="008A3C64">
      <w:pPr>
        <w:numPr>
          <w:ilvl w:val="1"/>
          <w:numId w:val="8"/>
        </w:numPr>
        <w:spacing w:after="120" w:line="276" w:lineRule="auto"/>
        <w:ind w:left="1434" w:hanging="357"/>
        <w:jc w:val="both"/>
        <w:rPr>
          <w:rFonts w:cs="Arial"/>
          <w:szCs w:val="20"/>
        </w:rPr>
      </w:pPr>
      <w:r w:rsidRPr="007C2577">
        <w:t xml:space="preserve">prodávající nepředloží spolu s dodacím listem i protokoly o provedených kusových zkouškách </w:t>
      </w:r>
      <w:r>
        <w:t>dle přílohy 2 této smlouvy</w:t>
      </w:r>
      <w:r w:rsidR="001F2919">
        <w:t>, pokud jsou požadovány</w:t>
      </w:r>
    </w:p>
    <w:p w14:paraId="2BFFBA28" w14:textId="77777777" w:rsidR="00B66240" w:rsidRPr="00A85895" w:rsidRDefault="002856D5" w:rsidP="00B66240">
      <w:pPr>
        <w:numPr>
          <w:ilvl w:val="1"/>
          <w:numId w:val="8"/>
        </w:numPr>
        <w:spacing w:after="120" w:line="276" w:lineRule="auto"/>
        <w:ind w:left="1434" w:hanging="357"/>
        <w:jc w:val="both"/>
      </w:pPr>
      <w:r>
        <w:t xml:space="preserve">prodávající </w:t>
      </w:r>
      <w:r w:rsidRPr="002856D5">
        <w:t xml:space="preserve">po neodsouhlasené změně poddodavatele </w:t>
      </w:r>
      <w:r>
        <w:t xml:space="preserve">neprokáže </w:t>
      </w:r>
      <w:r w:rsidRPr="002856D5">
        <w:t>v dodatečně poskytnuté lhůtě splnění poža</w:t>
      </w:r>
      <w:r>
        <w:t>davků na n</w:t>
      </w:r>
      <w:r w:rsidR="002F7C90">
        <w:t xml:space="preserve">ového poddodavatele dle čl. VII. odst. </w:t>
      </w:r>
      <w:r>
        <w:t>4</w:t>
      </w:r>
      <w:r w:rsidR="00CC4D86">
        <w:t>.</w:t>
      </w:r>
      <w:r>
        <w:t xml:space="preserve"> smlouvy</w:t>
      </w:r>
      <w:r w:rsidR="00CC4D86">
        <w:rPr>
          <w:color w:val="1F497D"/>
        </w:rPr>
        <w:t>;</w:t>
      </w:r>
    </w:p>
    <w:p w14:paraId="62FE3D3B" w14:textId="2BF03DFE" w:rsidR="002856D5" w:rsidRPr="00B66240" w:rsidRDefault="00B66240" w:rsidP="00B66240">
      <w:pPr>
        <w:numPr>
          <w:ilvl w:val="1"/>
          <w:numId w:val="8"/>
        </w:numPr>
        <w:spacing w:after="120" w:line="276" w:lineRule="auto"/>
        <w:ind w:left="1434" w:hanging="357"/>
        <w:jc w:val="both"/>
      </w:pPr>
      <w:r w:rsidRPr="00A85895">
        <w:t>prodávajícím předložené doklady nebo tvrzení skutečností, o tom že splňuje podmínky Nařízení Rady EU č. 2022/576, o omezujících opatřeních vzhledem k činnostem Ruska destabilizujícím situaci na Ukrajině, se projeví jako nepravdivé</w:t>
      </w:r>
      <w:r w:rsidRPr="00B66240">
        <w:t>;</w:t>
      </w:r>
    </w:p>
    <w:p w14:paraId="22168C57" w14:textId="6225D5A6" w:rsidR="002F7C90" w:rsidRDefault="00936ED9" w:rsidP="00E42861">
      <w:pPr>
        <w:numPr>
          <w:ilvl w:val="1"/>
          <w:numId w:val="8"/>
        </w:numPr>
        <w:spacing w:after="120" w:line="276" w:lineRule="auto"/>
        <w:ind w:left="1434" w:hanging="357"/>
        <w:jc w:val="both"/>
        <w:rPr>
          <w:rFonts w:cs="Arial"/>
          <w:szCs w:val="20"/>
        </w:rPr>
      </w:pPr>
      <w:r>
        <w:rPr>
          <w:rFonts w:cs="Arial"/>
          <w:szCs w:val="20"/>
        </w:rPr>
        <w:t>jiné opakované či podstatné porušení smlouvy prodávajícím</w:t>
      </w:r>
      <w:r w:rsidR="002F7C90">
        <w:rPr>
          <w:rFonts w:cs="Arial"/>
          <w:szCs w:val="20"/>
        </w:rPr>
        <w:t>.</w:t>
      </w:r>
    </w:p>
    <w:p w14:paraId="5612B4A7" w14:textId="0D7053A3" w:rsidR="002F7C90" w:rsidRDefault="002F7C90" w:rsidP="002F7C90">
      <w:pPr>
        <w:pStyle w:val="Odstavecseseznamem"/>
        <w:numPr>
          <w:ilvl w:val="0"/>
          <w:numId w:val="8"/>
        </w:numPr>
        <w:spacing w:line="280" w:lineRule="atLeast"/>
        <w:ind w:left="426" w:hanging="426"/>
        <w:contextualSpacing/>
        <w:jc w:val="both"/>
        <w:rPr>
          <w:rFonts w:cs="Arial"/>
          <w:szCs w:val="20"/>
        </w:rPr>
      </w:pPr>
      <w:r w:rsidRPr="002F7C90">
        <w:rPr>
          <w:rFonts w:cs="Arial"/>
          <w:szCs w:val="20"/>
        </w:rPr>
        <w:t>Kupující má právo odstoupit od této smlouvy rovněž tehdy, pokud:</w:t>
      </w:r>
    </w:p>
    <w:p w14:paraId="5FCEF9EA" w14:textId="77777777" w:rsidR="002F7C90" w:rsidRPr="002F7C90" w:rsidRDefault="002F7C90" w:rsidP="002F7C90">
      <w:pPr>
        <w:pStyle w:val="Odstavecseseznamem"/>
        <w:spacing w:line="280" w:lineRule="atLeast"/>
        <w:ind w:left="426"/>
        <w:contextualSpacing/>
        <w:jc w:val="both"/>
        <w:rPr>
          <w:rFonts w:cs="Arial"/>
          <w:szCs w:val="20"/>
        </w:rPr>
      </w:pPr>
    </w:p>
    <w:p w14:paraId="2BFAC768" w14:textId="651332F5" w:rsidR="00940676" w:rsidRPr="00940676" w:rsidRDefault="00940676" w:rsidP="00940676">
      <w:pPr>
        <w:pStyle w:val="Odstavecseseznamem"/>
        <w:numPr>
          <w:ilvl w:val="1"/>
          <w:numId w:val="8"/>
        </w:numPr>
        <w:spacing w:after="120" w:line="276" w:lineRule="auto"/>
        <w:jc w:val="both"/>
        <w:rPr>
          <w:rFonts w:cs="Arial"/>
          <w:szCs w:val="20"/>
        </w:rPr>
      </w:pPr>
      <w:r w:rsidRPr="00940676">
        <w:rPr>
          <w:rFonts w:cs="Arial"/>
          <w:szCs w:val="20"/>
        </w:rPr>
        <w:t>vůči prodávajícímu nebo vůči členovi jeho statutárního orgánu nebo jiného orgánu nebo vůči bývalému členovi takového orgánu, který v něm působil v posledních 3 letech před zahájením zadávacího řízení, na jehož základě byla uzavřena tato smlouvy, a kdykoli  v průběhu trvání této smlouvy (společně dále jen „podezřelý“), bylo zahájeno či vedeno trestní řízení, v rámci kterého je podezřelý obviněn či obžalován z toho, že v rozhodném období spáchal v souvislosti s jakoukoli veřejnou zakázkou či jiným poptávkovým řízením realizovaným pro kupujícího jako zadavatele některý trestný čin podle § 216, § 256, § 257, § 331, § 332 nebo § 333 trestního zákoníku. Kupující si vyhrazuje možnost samostatně posoudit jednání, pro které bylo trestní řízení zahájeno s přihlédnutím k jeho konkrétním skutkovým okolnostem a rovněž s přihlédnutím k dokladům a důkazům, které se mu v této souvislosti podaří shromáždit, přičemž důvodem pro odstoupení může být zejména jednání, které nese znaky závažného profesního pochybení ve smyslu § 48 odst. 5 písm. f) ZZVZ, které zpochybňuje důvěryhodnost prodávajícího, přičemž i jednání, které nenaplňuje všechny znaky trestného činu, může naplňovat znaky závažného profesního pochybení a naopak nebo pokud</w:t>
      </w:r>
    </w:p>
    <w:p w14:paraId="4EC09C46" w14:textId="07BC4679" w:rsidR="00940676" w:rsidRPr="00940676" w:rsidRDefault="00940676" w:rsidP="00940676">
      <w:pPr>
        <w:pStyle w:val="Odstavecseseznamem"/>
        <w:numPr>
          <w:ilvl w:val="1"/>
          <w:numId w:val="8"/>
        </w:numPr>
        <w:spacing w:after="120" w:line="276" w:lineRule="auto"/>
        <w:jc w:val="both"/>
        <w:rPr>
          <w:rFonts w:cs="Arial"/>
          <w:szCs w:val="20"/>
        </w:rPr>
      </w:pPr>
      <w:r w:rsidRPr="00940676">
        <w:rPr>
          <w:rFonts w:cs="Arial"/>
          <w:szCs w:val="20"/>
        </w:rPr>
        <w:lastRenderedPageBreak/>
        <w:t>prodávající ve své žádosti o účast či nabídce na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zadavatele, včetně užití podvodných praktik k potlačení a snížení výhod volné a otevřené soutěže.</w:t>
      </w:r>
    </w:p>
    <w:p w14:paraId="14FBBEA6" w14:textId="72CD640B" w:rsidR="003C6F34" w:rsidRPr="00E42861" w:rsidRDefault="0063560B" w:rsidP="00E42861">
      <w:pPr>
        <w:pStyle w:val="Odstavecseseznamem"/>
        <w:numPr>
          <w:ilvl w:val="0"/>
          <w:numId w:val="8"/>
        </w:numPr>
        <w:spacing w:after="120" w:line="280" w:lineRule="atLeast"/>
        <w:ind w:left="425" w:hanging="425"/>
        <w:jc w:val="both"/>
        <w:rPr>
          <w:rFonts w:cs="Arial"/>
          <w:szCs w:val="20"/>
        </w:rPr>
      </w:pPr>
      <w:r w:rsidRPr="00D71308">
        <w:rPr>
          <w:rFonts w:cs="Arial"/>
          <w:szCs w:val="20"/>
        </w:rPr>
        <w:t>Prodávající má právo odstoupit od této smlouvy v</w:t>
      </w:r>
      <w:r w:rsidR="00936ED9" w:rsidRPr="00D71308">
        <w:rPr>
          <w:rFonts w:cs="Arial"/>
          <w:szCs w:val="20"/>
        </w:rPr>
        <w:t> případ</w:t>
      </w:r>
      <w:r w:rsidR="000E07E8" w:rsidRPr="00D71308">
        <w:rPr>
          <w:rFonts w:cs="Arial"/>
          <w:szCs w:val="20"/>
        </w:rPr>
        <w:t>ě</w:t>
      </w:r>
      <w:r w:rsidR="0074555F" w:rsidRPr="00D71308">
        <w:rPr>
          <w:rFonts w:cs="Arial"/>
          <w:szCs w:val="20"/>
        </w:rPr>
        <w:t xml:space="preserve"> prodlení kupujícího s úhradou </w:t>
      </w:r>
      <w:r w:rsidR="004D206C" w:rsidRPr="00D71308">
        <w:rPr>
          <w:rFonts w:cs="Arial"/>
          <w:szCs w:val="20"/>
        </w:rPr>
        <w:t xml:space="preserve">dílčí </w:t>
      </w:r>
      <w:r w:rsidR="0074555F" w:rsidRPr="00D71308">
        <w:rPr>
          <w:rFonts w:cs="Arial"/>
          <w:szCs w:val="20"/>
        </w:rPr>
        <w:t xml:space="preserve">ceny za dodané zboží delší než </w:t>
      </w:r>
      <w:r w:rsidR="00E01032">
        <w:rPr>
          <w:rFonts w:cs="Arial"/>
          <w:szCs w:val="20"/>
        </w:rPr>
        <w:t>6</w:t>
      </w:r>
      <w:r w:rsidR="00F741AE" w:rsidRPr="00D71308">
        <w:rPr>
          <w:rFonts w:cs="Arial"/>
          <w:szCs w:val="20"/>
        </w:rPr>
        <w:t>0 kalendářních dnů</w:t>
      </w:r>
      <w:r w:rsidR="000D3DE0" w:rsidRPr="00D71308">
        <w:rPr>
          <w:rFonts w:cs="Arial"/>
          <w:szCs w:val="20"/>
        </w:rPr>
        <w:t>,</w:t>
      </w:r>
      <w:r w:rsidR="00936ED9" w:rsidRPr="00D71308">
        <w:rPr>
          <w:rFonts w:cs="Arial"/>
          <w:szCs w:val="20"/>
        </w:rPr>
        <w:t xml:space="preserve"> a to za předpo</w:t>
      </w:r>
      <w:r w:rsidR="0080019E" w:rsidRPr="00D71308">
        <w:rPr>
          <w:rFonts w:cs="Arial"/>
          <w:szCs w:val="20"/>
        </w:rPr>
        <w:t>kladu, že své právo uplatní do 2</w:t>
      </w:r>
      <w:r w:rsidR="00936ED9" w:rsidRPr="00D71308">
        <w:rPr>
          <w:rFonts w:cs="Arial"/>
          <w:szCs w:val="20"/>
        </w:rPr>
        <w:t xml:space="preserve">0 pracovních dnů ode dne, co nastane </w:t>
      </w:r>
      <w:r w:rsidR="0074555F" w:rsidRPr="00D71308">
        <w:rPr>
          <w:rFonts w:cs="Arial"/>
          <w:szCs w:val="20"/>
        </w:rPr>
        <w:t>tato skutečnost</w:t>
      </w:r>
      <w:r w:rsidR="00936ED9" w:rsidRPr="00D71308">
        <w:rPr>
          <w:rFonts w:cs="Arial"/>
          <w:szCs w:val="20"/>
        </w:rPr>
        <w:t xml:space="preserve"> zakládající jeho </w:t>
      </w:r>
      <w:r w:rsidR="0074555F" w:rsidRPr="00D71308">
        <w:rPr>
          <w:rFonts w:cs="Arial"/>
          <w:szCs w:val="20"/>
        </w:rPr>
        <w:t>právo odstoupit od této smlouvy. Prodávající nemá právo odstoupit od smlouvy dle předchozí věty v případě, kdy kupující dá prodávajícímu najevo, že dílčí cenu i částečně neuhradí z důvodu porušení smlouvy prodávajícím (např. v rámci uplatnění slevy z ceny při vadném plnění).</w:t>
      </w:r>
    </w:p>
    <w:p w14:paraId="3B84CE17" w14:textId="036B1414" w:rsidR="00424E61" w:rsidRPr="00E42861" w:rsidRDefault="003C6F34" w:rsidP="00E42861">
      <w:pPr>
        <w:pStyle w:val="Odstavecseseznamem"/>
        <w:numPr>
          <w:ilvl w:val="0"/>
          <w:numId w:val="8"/>
        </w:numPr>
        <w:spacing w:after="120" w:line="280" w:lineRule="atLeast"/>
        <w:ind w:left="425" w:hanging="425"/>
        <w:jc w:val="both"/>
        <w:rPr>
          <w:rFonts w:cs="Arial"/>
          <w:szCs w:val="20"/>
        </w:rPr>
      </w:pPr>
      <w:r w:rsidRPr="00D71308">
        <w:rPr>
          <w:rFonts w:cs="Arial"/>
          <w:szCs w:val="20"/>
        </w:rPr>
        <w:t>Dále jsou smluvní</w:t>
      </w:r>
      <w:r w:rsidR="00810E0B" w:rsidRPr="00D71308">
        <w:rPr>
          <w:rFonts w:cs="Arial"/>
          <w:szCs w:val="20"/>
        </w:rPr>
        <w:t xml:space="preserve"> strany oprávněny odstoupit od této s</w:t>
      </w:r>
      <w:r w:rsidRPr="00D71308">
        <w:rPr>
          <w:rFonts w:cs="Arial"/>
          <w:szCs w:val="20"/>
        </w:rPr>
        <w:t>mlouvy v případě rozhodnutí o úpadku nebo zamítnutí insolvenčního návrhu pro nedostatek majetku druhé smluvní strany.</w:t>
      </w:r>
    </w:p>
    <w:p w14:paraId="5FFB9A0B" w14:textId="600CCEB3" w:rsidR="00683D69" w:rsidRPr="00E42861" w:rsidRDefault="00E01032" w:rsidP="00E42861">
      <w:pPr>
        <w:pStyle w:val="Odstavecseseznamem"/>
        <w:numPr>
          <w:ilvl w:val="0"/>
          <w:numId w:val="8"/>
        </w:numPr>
        <w:spacing w:after="120" w:line="280" w:lineRule="atLeast"/>
        <w:ind w:left="425" w:hanging="425"/>
        <w:jc w:val="both"/>
        <w:rPr>
          <w:rFonts w:cs="Arial"/>
          <w:szCs w:val="20"/>
        </w:rPr>
      </w:pPr>
      <w:r>
        <w:rPr>
          <w:rFonts w:cs="Arial"/>
          <w:szCs w:val="20"/>
        </w:rPr>
        <w:t>Odstoupení od s</w:t>
      </w:r>
      <w:r w:rsidR="003C6F34" w:rsidRPr="00D71308">
        <w:rPr>
          <w:rFonts w:cs="Arial"/>
          <w:szCs w:val="20"/>
        </w:rPr>
        <w:t>mlouvy musí oprávněná smluvní strana spolu s důvodem odstoupení písemně oznámit povinné smluvní straně bez zbytečného odkladu poté, co s</w:t>
      </w:r>
      <w:r w:rsidR="003C6F34" w:rsidRPr="004E5189">
        <w:rPr>
          <w:rFonts w:cs="Arial"/>
          <w:szCs w:val="20"/>
        </w:rPr>
        <w:t>e o důvodu dozvěděla</w:t>
      </w:r>
      <w:r w:rsidR="00DB0711" w:rsidRPr="004E5189">
        <w:rPr>
          <w:rFonts w:cs="Arial"/>
          <w:szCs w:val="20"/>
        </w:rPr>
        <w:t>, nejpozději do 20 pracovních dnů</w:t>
      </w:r>
      <w:r w:rsidR="00E42861">
        <w:rPr>
          <w:rFonts w:cs="Arial"/>
          <w:szCs w:val="20"/>
        </w:rPr>
        <w:t>.</w:t>
      </w:r>
    </w:p>
    <w:p w14:paraId="5FFB9A0E" w14:textId="137DBA55" w:rsidR="001F6BD1" w:rsidRPr="003F3830" w:rsidRDefault="001F6BD1" w:rsidP="00E42861">
      <w:pPr>
        <w:pStyle w:val="Odstavecseseznamem"/>
        <w:numPr>
          <w:ilvl w:val="0"/>
          <w:numId w:val="8"/>
        </w:numPr>
        <w:spacing w:after="120" w:line="280" w:lineRule="atLeast"/>
        <w:ind w:left="426" w:hanging="426"/>
        <w:jc w:val="both"/>
        <w:rPr>
          <w:rFonts w:cs="Arial"/>
          <w:szCs w:val="20"/>
        </w:rPr>
      </w:pPr>
      <w:bookmarkStart w:id="11" w:name="_Hlk529797044"/>
      <w:r>
        <w:rPr>
          <w:rFonts w:cs="Arial"/>
          <w:szCs w:val="20"/>
        </w:rPr>
        <w:t>Dojde-li v průběhu trvání této smlouvy ke změně požadavků na technické parametry zboží vyplývající z použitelných právních předpisů</w:t>
      </w:r>
      <w:r w:rsidR="00DE63AB">
        <w:rPr>
          <w:rFonts w:cs="Arial"/>
          <w:szCs w:val="20"/>
        </w:rPr>
        <w:t>,</w:t>
      </w:r>
      <w:r>
        <w:rPr>
          <w:rFonts w:cs="Arial"/>
          <w:szCs w:val="20"/>
        </w:rPr>
        <w:t xml:space="preserve"> </w:t>
      </w:r>
      <w:r w:rsidR="00DE63AB">
        <w:rPr>
          <w:rFonts w:cs="Arial"/>
          <w:szCs w:val="20"/>
        </w:rPr>
        <w:t xml:space="preserve">ke změně </w:t>
      </w:r>
      <w:r>
        <w:rPr>
          <w:rFonts w:cs="Arial"/>
          <w:szCs w:val="20"/>
        </w:rPr>
        <w:t>technických norem s ohledem na regulovaný předmět podnikání kupujícího v elektroenergetice</w:t>
      </w:r>
      <w:r w:rsidRPr="003F3830">
        <w:rPr>
          <w:rFonts w:cs="Arial"/>
          <w:szCs w:val="20"/>
        </w:rPr>
        <w:t xml:space="preserve">, </w:t>
      </w:r>
      <w:r w:rsidR="00DE63AB">
        <w:rPr>
          <w:rFonts w:cs="Arial"/>
          <w:szCs w:val="20"/>
        </w:rPr>
        <w:t xml:space="preserve">k technologickému vývoji v souvislosti se zbožím či obecně ke změnám potřeb provozu kupujícího, </w:t>
      </w:r>
      <w:r w:rsidRPr="003F3830">
        <w:rPr>
          <w:rFonts w:cs="Arial"/>
          <w:szCs w:val="20"/>
        </w:rPr>
        <w:t xml:space="preserve">je kupující oprávněn tuto smlouvu vypovědět. Výpovědní doba </w:t>
      </w:r>
      <w:r w:rsidR="00A660EE">
        <w:rPr>
          <w:rFonts w:cs="Arial"/>
          <w:szCs w:val="20"/>
        </w:rPr>
        <w:t>v případě výpovědi podle tohoto odstavce</w:t>
      </w:r>
      <w:r w:rsidRPr="003F3830">
        <w:rPr>
          <w:rFonts w:cs="Arial"/>
          <w:szCs w:val="20"/>
        </w:rPr>
        <w:t xml:space="preserve"> činí </w:t>
      </w:r>
      <w:r w:rsidR="003F3830">
        <w:rPr>
          <w:rFonts w:cs="Arial"/>
          <w:szCs w:val="20"/>
        </w:rPr>
        <w:t>3</w:t>
      </w:r>
      <w:r w:rsidRPr="003F3830">
        <w:rPr>
          <w:rFonts w:cs="Arial"/>
          <w:szCs w:val="20"/>
        </w:rPr>
        <w:t xml:space="preserve"> měsíc</w:t>
      </w:r>
      <w:r w:rsidR="003F3830">
        <w:rPr>
          <w:rFonts w:cs="Arial"/>
          <w:szCs w:val="20"/>
        </w:rPr>
        <w:t>e a počne běžet dnem doručení výpovědi prodávajícímu</w:t>
      </w:r>
      <w:r w:rsidRPr="003F3830">
        <w:rPr>
          <w:rFonts w:cs="Arial"/>
          <w:szCs w:val="20"/>
        </w:rPr>
        <w:t>.</w:t>
      </w:r>
    </w:p>
    <w:bookmarkEnd w:id="11"/>
    <w:p w14:paraId="2A5CB129" w14:textId="5DE0B747" w:rsidR="00F741AE" w:rsidRPr="00E42861" w:rsidRDefault="004829F0" w:rsidP="00E42861">
      <w:pPr>
        <w:pStyle w:val="Odstavecseseznamem"/>
        <w:numPr>
          <w:ilvl w:val="0"/>
          <w:numId w:val="8"/>
        </w:numPr>
        <w:spacing w:after="120" w:line="280" w:lineRule="atLeast"/>
        <w:ind w:left="426" w:hanging="426"/>
        <w:jc w:val="both"/>
        <w:rPr>
          <w:rFonts w:cs="Arial"/>
          <w:szCs w:val="20"/>
        </w:rPr>
      </w:pPr>
      <w:r>
        <w:rPr>
          <w:rFonts w:cs="Arial"/>
          <w:szCs w:val="20"/>
        </w:rPr>
        <w:t>I po ukončení doby trvání této smlouvy jakýmkoli způsobem a z jakéhokoli důvodu i nadále trvají práva a povinnosti smluvních stran z této smlouvy, které z</w:t>
      </w:r>
      <w:r w:rsidR="00776A40">
        <w:rPr>
          <w:rFonts w:cs="Arial"/>
          <w:szCs w:val="20"/>
        </w:rPr>
        <w:t> </w:t>
      </w:r>
      <w:r>
        <w:rPr>
          <w:rFonts w:cs="Arial"/>
          <w:szCs w:val="20"/>
        </w:rPr>
        <w:t>pova</w:t>
      </w:r>
      <w:r w:rsidR="00776A40">
        <w:rPr>
          <w:rFonts w:cs="Arial"/>
          <w:szCs w:val="20"/>
        </w:rPr>
        <w:t>hy věci mají trvat i po ukončení doby jejího trvání, zejména práva kupujícího z vadného plnění či ze záruky ohledně dodaného zboží, jakož i práva z porušení povinností smluvních stran, včetně práva na náhradu škody či zaplacení smluvní pokuty.</w:t>
      </w:r>
    </w:p>
    <w:p w14:paraId="1A5CEBC2" w14:textId="40AAC295" w:rsidR="00BC2D37" w:rsidRPr="00B66240" w:rsidRDefault="00F741AE" w:rsidP="00E42861">
      <w:pPr>
        <w:pStyle w:val="Odstavecseseznamem"/>
        <w:numPr>
          <w:ilvl w:val="0"/>
          <w:numId w:val="8"/>
        </w:numPr>
        <w:spacing w:after="120" w:line="280" w:lineRule="atLeast"/>
        <w:ind w:left="426" w:hanging="426"/>
        <w:jc w:val="both"/>
        <w:rPr>
          <w:rFonts w:cs="Arial"/>
          <w:szCs w:val="20"/>
        </w:rPr>
      </w:pPr>
      <w:r w:rsidRPr="00D71308">
        <w:t xml:space="preserve">V případě, že kupující odstoupí od smlouvy pro podstatné porušení smlouvy prodávajícím uvedené v čl. </w:t>
      </w:r>
      <w:r w:rsidRPr="00D026F8">
        <w:t xml:space="preserve">VIII. </w:t>
      </w:r>
      <w:r w:rsidR="008A0F76">
        <w:t>2</w:t>
      </w:r>
      <w:r w:rsidRPr="00D026F8">
        <w:t>.</w:t>
      </w:r>
      <w:r w:rsidR="00811092" w:rsidRPr="00D026F8">
        <w:t>,</w:t>
      </w:r>
      <w:r w:rsidR="00A45EFB" w:rsidRPr="00D026F8">
        <w:t xml:space="preserve"> </w:t>
      </w:r>
      <w:r w:rsidR="008A0F76">
        <w:t>3</w:t>
      </w:r>
      <w:r w:rsidR="009F54FB" w:rsidRPr="00D026F8">
        <w:t>.</w:t>
      </w:r>
      <w:r w:rsidR="00811092" w:rsidRPr="00D026F8">
        <w:t xml:space="preserve"> nebo </w:t>
      </w:r>
      <w:r w:rsidR="008A0F76">
        <w:t>5</w:t>
      </w:r>
      <w:r w:rsidR="00811092" w:rsidRPr="00D026F8">
        <w:t>.</w:t>
      </w:r>
      <w:r w:rsidRPr="00D71308">
        <w:t xml:space="preserve"> </w:t>
      </w:r>
      <w:r w:rsidR="00336332" w:rsidRPr="00D71308">
        <w:t>smlouvy</w:t>
      </w:r>
      <w:r w:rsidRPr="00D71308">
        <w:t>, vyhrazuje si kupující v souladu s </w:t>
      </w:r>
      <w:proofErr w:type="spellStart"/>
      <w:r w:rsidRPr="00D71308">
        <w:t>ust</w:t>
      </w:r>
      <w:proofErr w:type="spellEnd"/>
      <w:r w:rsidRPr="00D71308">
        <w:t>. § 100 odst. 2 ZZVZ ve spojení s </w:t>
      </w:r>
      <w:proofErr w:type="spellStart"/>
      <w:r w:rsidRPr="00D71308">
        <w:t>ust</w:t>
      </w:r>
      <w:proofErr w:type="spellEnd"/>
      <w:r w:rsidRPr="00D71308">
        <w:t>. § 222 odst. 10 písm. a) ZZVZ použití práva uvedeného v čl. 1</w:t>
      </w:r>
      <w:r w:rsidR="002D3675">
        <w:t>3</w:t>
      </w:r>
      <w:r w:rsidR="009F54FB">
        <w:t>.</w:t>
      </w:r>
      <w:r w:rsidRPr="00D71308">
        <w:t xml:space="preserve"> zadávací dokumentace obrátit se s žádostí o uzavření smlouvy na </w:t>
      </w:r>
      <w:r w:rsidR="00BC2D37" w:rsidRPr="00D71308">
        <w:t>dodavatele</w:t>
      </w:r>
      <w:r w:rsidRPr="00D71308">
        <w:t xml:space="preserve">, který se </w:t>
      </w:r>
      <w:r w:rsidR="00BC2D37" w:rsidRPr="00D71308">
        <w:t xml:space="preserve">umístil v hodnocení nabídek jako </w:t>
      </w:r>
      <w:r w:rsidRPr="00D71308">
        <w:t>druhý v</w:t>
      </w:r>
      <w:r w:rsidR="00C66920" w:rsidRPr="00D71308">
        <w:t> </w:t>
      </w:r>
      <w:r w:rsidRPr="00D71308">
        <w:t>pořadí.</w:t>
      </w:r>
      <w:r w:rsidR="002000FF" w:rsidRPr="00D71308">
        <w:t xml:space="preserve"> </w:t>
      </w:r>
      <w:r w:rsidRPr="00D71308">
        <w:t xml:space="preserve">Tento </w:t>
      </w:r>
      <w:r w:rsidR="00BC2D37" w:rsidRPr="00D71308">
        <w:t>dodavatel</w:t>
      </w:r>
      <w:r w:rsidRPr="00D71308">
        <w:t xml:space="preserve"> bude zadavateli povinen doložit ve lhůtě </w:t>
      </w:r>
      <w:r w:rsidR="002000FF" w:rsidRPr="00D71308">
        <w:t xml:space="preserve">30 </w:t>
      </w:r>
      <w:r w:rsidR="009F6C70" w:rsidRPr="00D71308">
        <w:t>kalendářních</w:t>
      </w:r>
      <w:r w:rsidR="002000FF" w:rsidRPr="00D71308">
        <w:t xml:space="preserve"> dní od doručení žádosti o uzavření smlouvy</w:t>
      </w:r>
      <w:r w:rsidR="0061581F" w:rsidRPr="00D71308">
        <w:t xml:space="preserve"> dokumenty prokazující</w:t>
      </w:r>
      <w:r w:rsidRPr="00D71308">
        <w:t xml:space="preserve">, že </w:t>
      </w:r>
      <w:r w:rsidR="001456BA" w:rsidRPr="00D71308">
        <w:t>dodavatel</w:t>
      </w:r>
      <w:r w:rsidR="0061581F" w:rsidRPr="00D71308">
        <w:t xml:space="preserve"> </w:t>
      </w:r>
      <w:r w:rsidR="00F54B74" w:rsidRPr="00D71308">
        <w:t xml:space="preserve">stále </w:t>
      </w:r>
      <w:r w:rsidRPr="00D71308">
        <w:t>splňuje zadavatelem požadované kvalifikační předpoklady a další podmínky pro plnění předmětu zakázky.</w:t>
      </w:r>
      <w:r w:rsidR="002000FF" w:rsidRPr="00D71308">
        <w:t xml:space="preserve"> </w:t>
      </w:r>
      <w:r w:rsidRPr="00D71308">
        <w:t xml:space="preserve">Pokud </w:t>
      </w:r>
      <w:r w:rsidR="00BC2D37" w:rsidRPr="00D71308">
        <w:t>takto vyzvaný dodavatel uzavřít smlouvu</w:t>
      </w:r>
      <w:r w:rsidRPr="00D71308">
        <w:t xml:space="preserve"> odmítne či nesplní podmínky uvedené v tomto </w:t>
      </w:r>
      <w:r w:rsidR="00897F88">
        <w:t>odstavci</w:t>
      </w:r>
      <w:r w:rsidRPr="00D71308">
        <w:t xml:space="preserve">, může se za stejných podmínek kupující obrátit na </w:t>
      </w:r>
      <w:r w:rsidR="00BC2D37" w:rsidRPr="00D71308">
        <w:t>dodavatele</w:t>
      </w:r>
      <w:r w:rsidRPr="00D71308">
        <w:t xml:space="preserve">, který se umístil jako </w:t>
      </w:r>
      <w:r w:rsidR="00BC2D37" w:rsidRPr="00D71308">
        <w:t>další v pořadí</w:t>
      </w:r>
      <w:r w:rsidRPr="00D71308">
        <w:t xml:space="preserve">. </w:t>
      </w:r>
      <w:r w:rsidR="002000FF" w:rsidRPr="00D71308">
        <w:rPr>
          <w:rFonts w:cs="Arial"/>
          <w:szCs w:val="20"/>
        </w:rPr>
        <w:t xml:space="preserve">Tento postup může zadavatel </w:t>
      </w:r>
      <w:r w:rsidR="00BC2D37" w:rsidRPr="00D71308">
        <w:rPr>
          <w:rFonts w:cs="Arial"/>
          <w:szCs w:val="20"/>
        </w:rPr>
        <w:t>v případě neuzavření smlouvy</w:t>
      </w:r>
      <w:r w:rsidR="00231730">
        <w:rPr>
          <w:rFonts w:cs="Arial"/>
          <w:szCs w:val="20"/>
        </w:rPr>
        <w:t xml:space="preserve"> opakovat</w:t>
      </w:r>
      <w:r w:rsidR="00BC2D37" w:rsidRPr="00D71308">
        <w:rPr>
          <w:rFonts w:cs="Arial"/>
          <w:szCs w:val="20"/>
        </w:rPr>
        <w:t xml:space="preserve">, </w:t>
      </w:r>
      <w:r w:rsidR="00BC2D37" w:rsidRPr="00D71308">
        <w:t xml:space="preserve">a to až do oslovení </w:t>
      </w:r>
      <w:r w:rsidR="001456BA" w:rsidRPr="00D71308">
        <w:t>dodavatele</w:t>
      </w:r>
      <w:r w:rsidR="00BC2D37" w:rsidRPr="00D71308">
        <w:t xml:space="preserve">, který se v hodnocení nabídek v rámci tohoto zadávacího řízení umístil jako poslední v pořadí. </w:t>
      </w:r>
      <w:r w:rsidR="00231730" w:rsidRPr="00D026F8">
        <w:t>Nová smlouva s takto osloveným dodavatelem pak bude uzavřena za podmínek, které tento dodavatel nabídnul v </w:t>
      </w:r>
      <w:r w:rsidR="00A45EFB" w:rsidRPr="00D026F8">
        <w:t>proběhlém</w:t>
      </w:r>
      <w:r w:rsidR="00231730" w:rsidRPr="00D026F8">
        <w:t xml:space="preserve"> zadávacím řízení.</w:t>
      </w:r>
    </w:p>
    <w:p w14:paraId="45BB678E" w14:textId="51A0AD34" w:rsidR="00B66240" w:rsidRPr="00D026F8" w:rsidRDefault="000F4ABA" w:rsidP="00E42861">
      <w:pPr>
        <w:pStyle w:val="Odstavecseseznamem"/>
        <w:numPr>
          <w:ilvl w:val="0"/>
          <w:numId w:val="8"/>
        </w:numPr>
        <w:spacing w:after="120" w:line="280" w:lineRule="atLeast"/>
        <w:ind w:left="426" w:hanging="426"/>
        <w:jc w:val="both"/>
        <w:rPr>
          <w:rFonts w:cs="Arial"/>
          <w:szCs w:val="20"/>
        </w:rPr>
      </w:pPr>
      <w:r w:rsidRPr="000F4ABA">
        <w:rPr>
          <w:rFonts w:cs="Arial"/>
          <w:szCs w:val="20"/>
        </w:rPr>
        <w:t xml:space="preserve">Smluvní strany se v souladu s aktuální judikaturou soudního dvora Evropské unie dohodly na stanovení maximální limitní finanční hodnoty plnění, které kupující může objednat z této smlouvy. Po překročení této maximální limitní hodnoty při objednávání plnění z rámcové dohody dochází k automatickému ukončení oprávnění kupujícího objednávat jakékoli plnění z této smlouvy. Ostatní ustanovení této smlouvy zůstávají v platnosti a účinnosti. Maximální limitní hodnota pro tuto Smlouvu činí </w:t>
      </w:r>
      <w:r>
        <w:rPr>
          <w:rFonts w:cs="Arial"/>
          <w:szCs w:val="20"/>
        </w:rPr>
        <w:t>3.200.000,00 EUR</w:t>
      </w:r>
      <w:r w:rsidRPr="000F4ABA">
        <w:rPr>
          <w:rFonts w:cs="Arial"/>
          <w:szCs w:val="20"/>
        </w:rPr>
        <w:t xml:space="preserve"> bez DPH.</w:t>
      </w:r>
    </w:p>
    <w:p w14:paraId="7765729E" w14:textId="77777777" w:rsidR="002D160B" w:rsidRPr="00D71308" w:rsidRDefault="002D160B" w:rsidP="00A85895">
      <w:pPr>
        <w:spacing w:after="240" w:line="280" w:lineRule="atLeast"/>
        <w:ind w:left="340"/>
        <w:jc w:val="both"/>
        <w:rPr>
          <w:rFonts w:cs="Arial"/>
          <w:szCs w:val="20"/>
        </w:rPr>
      </w:pPr>
    </w:p>
    <w:p w14:paraId="5FFB9A14" w14:textId="11D5C960" w:rsidR="00327D7B" w:rsidRPr="00D71308" w:rsidRDefault="003E3586" w:rsidP="00060B31">
      <w:pPr>
        <w:spacing w:line="280" w:lineRule="atLeast"/>
        <w:jc w:val="center"/>
        <w:rPr>
          <w:rFonts w:cs="Arial"/>
          <w:b/>
          <w:szCs w:val="20"/>
        </w:rPr>
      </w:pPr>
      <w:r w:rsidRPr="00D71308">
        <w:rPr>
          <w:rFonts w:cs="Arial"/>
          <w:b/>
          <w:szCs w:val="20"/>
        </w:rPr>
        <w:t>IX</w:t>
      </w:r>
      <w:r w:rsidR="00327D7B" w:rsidRPr="00D71308">
        <w:rPr>
          <w:rFonts w:cs="Arial"/>
          <w:b/>
          <w:szCs w:val="20"/>
        </w:rPr>
        <w:t>.</w:t>
      </w:r>
    </w:p>
    <w:p w14:paraId="5FFB9A15" w14:textId="77777777" w:rsidR="00D80B3A" w:rsidRPr="00D71308" w:rsidRDefault="00D80B3A" w:rsidP="00060B31">
      <w:pPr>
        <w:spacing w:line="280" w:lineRule="atLeast"/>
        <w:jc w:val="center"/>
        <w:rPr>
          <w:rFonts w:cs="Arial"/>
          <w:b/>
          <w:szCs w:val="20"/>
        </w:rPr>
      </w:pPr>
      <w:r w:rsidRPr="00D71308">
        <w:rPr>
          <w:rFonts w:cs="Arial"/>
          <w:b/>
          <w:szCs w:val="20"/>
        </w:rPr>
        <w:t>Náhrada újmy, vyšší moc</w:t>
      </w:r>
    </w:p>
    <w:p w14:paraId="5FFB9A16" w14:textId="77777777" w:rsidR="00D80B3A" w:rsidRPr="00D71308" w:rsidRDefault="00D80B3A" w:rsidP="00060B31">
      <w:pPr>
        <w:spacing w:line="280" w:lineRule="atLeast"/>
        <w:jc w:val="center"/>
        <w:rPr>
          <w:rFonts w:cs="Arial"/>
          <w:b/>
          <w:szCs w:val="20"/>
        </w:rPr>
      </w:pPr>
    </w:p>
    <w:p w14:paraId="7534A773" w14:textId="77777777" w:rsidR="00DE2241" w:rsidRPr="005F1556" w:rsidRDefault="00DE2241" w:rsidP="00DE2241">
      <w:pPr>
        <w:numPr>
          <w:ilvl w:val="0"/>
          <w:numId w:val="3"/>
        </w:numPr>
        <w:spacing w:after="120" w:line="280" w:lineRule="atLeast"/>
        <w:jc w:val="both"/>
        <w:rPr>
          <w:rFonts w:cs="Arial"/>
          <w:b/>
          <w:szCs w:val="20"/>
        </w:rPr>
      </w:pPr>
      <w:r w:rsidRPr="005F1556">
        <w:rPr>
          <w:rFonts w:cs="Arial"/>
          <w:szCs w:val="20"/>
        </w:rPr>
        <w:t xml:space="preserve">Náhrada újmy se řídí § 2894 a násl. </w:t>
      </w:r>
      <w:r w:rsidRPr="005F1556">
        <w:rPr>
          <w:rFonts w:cs="Arial"/>
        </w:rPr>
        <w:t>občanského zákoníku</w:t>
      </w:r>
      <w:r w:rsidRPr="005F1556">
        <w:rPr>
          <w:rFonts w:cs="Arial"/>
          <w:szCs w:val="20"/>
        </w:rPr>
        <w:t xml:space="preserve">. Smluvní strany tímto výslovně sjednávají povinnost náhrady nemajetkové újmy (např. poškození dobrého jména). </w:t>
      </w:r>
      <w:r w:rsidRPr="005F1556">
        <w:t xml:space="preserve">Smluvní strany vzhledem ke všem relevantním okolnostem, s vynaložením veškeré odborné péče, při zvážení povahy plnění a rozsahu rizik, mají v době uzavření této smlouvy důvodně za to, že škodu, která by mohla vzniknout jako důsledek porušení veškerých povinností jednotlivého prodávajícího, které vyplývají z této smlouvy, lze v souhrnu předvídat v součtu všech celkových cen všech položek zboží dle </w:t>
      </w:r>
      <w:r w:rsidRPr="00012CFE">
        <w:rPr>
          <w:u w:val="single"/>
        </w:rPr>
        <w:t>přílohy 1</w:t>
      </w:r>
      <w:r w:rsidRPr="005F1556">
        <w:t>. Nároky na náhradu škody převyšující tuto hranici jsou vyloučeny. Shora uvedený limit se však nevztahuje na škody způsobené úmyslně či trestným činem, na škody na zdraví či životě, a na případy, ve kterých zákon stanoví, že rozsah náhrady škody omezit nelze. Strany sjednávají, že se nahrazuje skutečná škoda, nikoli však ušlý zisk.</w:t>
      </w:r>
    </w:p>
    <w:p w14:paraId="5FFB9A1A" w14:textId="78B8DA97" w:rsidR="002A11FB" w:rsidRPr="00E42861" w:rsidRDefault="005072A9" w:rsidP="00E42861">
      <w:pPr>
        <w:numPr>
          <w:ilvl w:val="0"/>
          <w:numId w:val="3"/>
        </w:numPr>
        <w:spacing w:after="120" w:line="280" w:lineRule="atLeast"/>
        <w:jc w:val="both"/>
        <w:rPr>
          <w:rFonts w:cs="Arial"/>
          <w:b/>
          <w:szCs w:val="20"/>
        </w:rPr>
      </w:pPr>
      <w:r w:rsidRPr="00D71308">
        <w:rPr>
          <w:rFonts w:cs="Arial"/>
          <w:szCs w:val="20"/>
        </w:rPr>
        <w:t>Smluvní</w:t>
      </w:r>
      <w:r w:rsidR="00865BFE" w:rsidRPr="00D71308">
        <w:rPr>
          <w:rFonts w:cs="Arial"/>
          <w:szCs w:val="20"/>
        </w:rPr>
        <w:t xml:space="preserve"> strany se zavazují přijmout všechna jim dostupná opatření k tomu, aby se předešlo vzniku újmy a aby případně vzniklá újma byla co nejmenšího rozsahu.</w:t>
      </w:r>
    </w:p>
    <w:p w14:paraId="5FFB9A1C" w14:textId="575A2C73" w:rsidR="007568D0" w:rsidRPr="00E42861" w:rsidRDefault="002A11FB" w:rsidP="00E42861">
      <w:pPr>
        <w:numPr>
          <w:ilvl w:val="0"/>
          <w:numId w:val="3"/>
        </w:numPr>
        <w:spacing w:after="120" w:line="280" w:lineRule="atLeast"/>
        <w:jc w:val="both"/>
        <w:rPr>
          <w:rFonts w:cs="Arial"/>
          <w:b/>
          <w:szCs w:val="20"/>
        </w:rPr>
      </w:pPr>
      <w:r w:rsidRPr="00D71308">
        <w:rPr>
          <w:rFonts w:cs="Arial"/>
          <w:szCs w:val="20"/>
        </w:rPr>
        <w:t xml:space="preserve">Smluvní strana, která porušuje svou povinnost nebo která </w:t>
      </w:r>
      <w:r w:rsidR="001409D7" w:rsidRPr="00D71308">
        <w:rPr>
          <w:rFonts w:cs="Arial"/>
          <w:szCs w:val="20"/>
        </w:rPr>
        <w:t xml:space="preserve">s přihlédnutím ke všem okolnostem má vědět, že poruší svou povinnost uloženou touto smlouvou nebo právními předpisy, má-li nebo může-li mít plnění této povinnosti vliv na plnění povinností této smluvní strany dle této smlouvy, </w:t>
      </w:r>
      <w:r w:rsidR="00EA72B7" w:rsidRPr="00D71308">
        <w:rPr>
          <w:rFonts w:cs="Arial"/>
          <w:szCs w:val="20"/>
        </w:rPr>
        <w:t xml:space="preserve">je </w:t>
      </w:r>
      <w:r w:rsidR="001409D7" w:rsidRPr="00D71308">
        <w:rPr>
          <w:rFonts w:cs="Arial"/>
          <w:szCs w:val="20"/>
        </w:rPr>
        <w:t xml:space="preserve">povinna oznámit písemně druhé smluvní straně povahu překážky, která jí brání nebo bude bránit v plnění jejích povinností dle této smlouvy, </w:t>
      </w:r>
      <w:r w:rsidR="00EA72B7" w:rsidRPr="00D71308">
        <w:rPr>
          <w:rFonts w:cs="Arial"/>
          <w:szCs w:val="20"/>
        </w:rPr>
        <w:t xml:space="preserve">informace o </w:t>
      </w:r>
      <w:r w:rsidR="001409D7" w:rsidRPr="00D71308">
        <w:rPr>
          <w:rFonts w:cs="Arial"/>
          <w:szCs w:val="20"/>
        </w:rPr>
        <w:t>předpokládané délce trvání překážky a o jejích důsledcích pro plnění povinností smluvních stran dle této smlouvy.</w:t>
      </w:r>
      <w:r w:rsidR="004555BE" w:rsidRPr="00D71308">
        <w:rPr>
          <w:rFonts w:cs="Arial"/>
          <w:szCs w:val="20"/>
        </w:rPr>
        <w:t xml:space="preserve"> Zpráva musí být odeslána bez zbytečného odkladu, nejpozději však do 10 kalendářních dnů poté, kdy se smluvní strana o překážce dověděla nebo při náležité péči mohla dovědět. Druhá smluvní strana je povinna přijetí takové zprávy bez zbytečného odkladu potvrdit.</w:t>
      </w:r>
      <w:r w:rsidR="005D1127" w:rsidRPr="00D71308">
        <w:rPr>
          <w:rFonts w:cs="Arial"/>
          <w:szCs w:val="20"/>
        </w:rPr>
        <w:t xml:space="preserve"> Toto sdělení nemá vliv na odpovědnost příslušné smluvní strany za porušení její povinnosti.</w:t>
      </w:r>
      <w:r w:rsidR="00B23D28" w:rsidRPr="00D71308">
        <w:rPr>
          <w:rFonts w:cs="Arial"/>
          <w:szCs w:val="20"/>
        </w:rPr>
        <w:t xml:space="preserve"> Stejným způsobem pak musí být druhá strana obeznámena o ukončení okolností bránících splnění povinností vyplývajících z této smlouvy.</w:t>
      </w:r>
    </w:p>
    <w:p w14:paraId="5FFB9A1E" w14:textId="7153CB17" w:rsidR="000B6E01" w:rsidRPr="00A45EFB" w:rsidRDefault="006A009F" w:rsidP="00A45EFB">
      <w:pPr>
        <w:numPr>
          <w:ilvl w:val="0"/>
          <w:numId w:val="3"/>
        </w:numPr>
        <w:spacing w:after="120" w:line="280" w:lineRule="atLeast"/>
        <w:jc w:val="both"/>
        <w:rPr>
          <w:rFonts w:cs="Arial"/>
          <w:b/>
          <w:szCs w:val="20"/>
        </w:rPr>
      </w:pPr>
      <w:r w:rsidRPr="00D71308">
        <w:rPr>
          <w:rFonts w:cs="Arial"/>
          <w:szCs w:val="20"/>
        </w:rPr>
        <w:t>V případě, že orgány celní správy shledají v </w:t>
      </w:r>
      <w:proofErr w:type="spellStart"/>
      <w:r w:rsidRPr="00D71308">
        <w:rPr>
          <w:rFonts w:cs="Arial"/>
          <w:szCs w:val="20"/>
        </w:rPr>
        <w:t>Intrastatu</w:t>
      </w:r>
      <w:proofErr w:type="spellEnd"/>
      <w:r w:rsidRPr="00D71308">
        <w:rPr>
          <w:rFonts w:cs="Arial"/>
          <w:szCs w:val="20"/>
        </w:rPr>
        <w:t xml:space="preserve"> nesrovnalosti v údajích vykázaných prodávajícím s údaji vykázanými kupujícím, odpovídá prodávající kupujícímu za újmu, která může kupujícímu vzniknout (např. penalizace kupujícího).</w:t>
      </w:r>
    </w:p>
    <w:p w14:paraId="46B564A8" w14:textId="3569B4E9" w:rsidR="00C53B57" w:rsidRPr="00E42861" w:rsidRDefault="007C6E11" w:rsidP="00E42861">
      <w:pPr>
        <w:numPr>
          <w:ilvl w:val="0"/>
          <w:numId w:val="3"/>
        </w:numPr>
        <w:spacing w:after="120" w:line="280" w:lineRule="atLeast"/>
        <w:jc w:val="both"/>
        <w:rPr>
          <w:rFonts w:cs="Arial"/>
          <w:b/>
          <w:szCs w:val="20"/>
        </w:rPr>
      </w:pPr>
      <w:r w:rsidRPr="00D71308">
        <w:rPr>
          <w:rFonts w:cs="Arial"/>
          <w:szCs w:val="20"/>
        </w:rPr>
        <w:t xml:space="preserve">Neoznámí-li </w:t>
      </w:r>
      <w:r w:rsidR="004E3B99" w:rsidRPr="00D71308">
        <w:rPr>
          <w:rFonts w:cs="Arial"/>
          <w:szCs w:val="20"/>
        </w:rPr>
        <w:t>smluvní strana druhé smluvní straně</w:t>
      </w:r>
      <w:r w:rsidRPr="00D71308">
        <w:rPr>
          <w:rFonts w:cs="Arial"/>
          <w:szCs w:val="20"/>
        </w:rPr>
        <w:t xml:space="preserve"> včas skutečnosti, které </w:t>
      </w:r>
      <w:r w:rsidR="004E3B99" w:rsidRPr="00D71308">
        <w:rPr>
          <w:rFonts w:cs="Arial"/>
          <w:szCs w:val="20"/>
        </w:rPr>
        <w:t>jí</w:t>
      </w:r>
      <w:r w:rsidRPr="00D71308">
        <w:rPr>
          <w:rFonts w:cs="Arial"/>
          <w:szCs w:val="20"/>
        </w:rPr>
        <w:t xml:space="preserve"> dle této smlouvy </w:t>
      </w:r>
      <w:r w:rsidR="004E3B99" w:rsidRPr="00D71308">
        <w:rPr>
          <w:rFonts w:cs="Arial"/>
          <w:szCs w:val="20"/>
        </w:rPr>
        <w:t>má</w:t>
      </w:r>
      <w:r w:rsidRPr="00D71308">
        <w:rPr>
          <w:rFonts w:cs="Arial"/>
          <w:szCs w:val="20"/>
        </w:rPr>
        <w:t xml:space="preserve"> sdělovat, nahradí </w:t>
      </w:r>
      <w:r w:rsidR="004E3B99" w:rsidRPr="00D71308">
        <w:rPr>
          <w:rFonts w:cs="Arial"/>
          <w:szCs w:val="20"/>
        </w:rPr>
        <w:t>jí</w:t>
      </w:r>
      <w:r w:rsidRPr="00D71308">
        <w:rPr>
          <w:rFonts w:cs="Arial"/>
          <w:szCs w:val="20"/>
        </w:rPr>
        <w:t xml:space="preserve"> veškerou újmu, která </w:t>
      </w:r>
      <w:r w:rsidR="004E3B99" w:rsidRPr="00D71308">
        <w:rPr>
          <w:rFonts w:cs="Arial"/>
          <w:szCs w:val="20"/>
        </w:rPr>
        <w:t>druhé smluvní straně</w:t>
      </w:r>
      <w:r w:rsidRPr="00D71308">
        <w:rPr>
          <w:rFonts w:cs="Arial"/>
          <w:szCs w:val="20"/>
        </w:rPr>
        <w:t xml:space="preserve"> takovým opomenutím vznikne.</w:t>
      </w:r>
    </w:p>
    <w:p w14:paraId="634556FA" w14:textId="3D12569B" w:rsidR="00C53B57" w:rsidRPr="00470129" w:rsidRDefault="00C53B57" w:rsidP="00E42861">
      <w:pPr>
        <w:numPr>
          <w:ilvl w:val="0"/>
          <w:numId w:val="3"/>
        </w:numPr>
        <w:spacing w:after="120" w:line="280" w:lineRule="atLeast"/>
        <w:jc w:val="both"/>
        <w:rPr>
          <w:rFonts w:cs="Arial"/>
          <w:b/>
          <w:szCs w:val="20"/>
        </w:rPr>
      </w:pPr>
      <w:r w:rsidRPr="00D71308">
        <w:rPr>
          <w:rFonts w:cs="Arial"/>
          <w:szCs w:val="20"/>
        </w:rPr>
        <w:t>Kupující neodpovídá za škodu, která by</w:t>
      </w:r>
      <w:r>
        <w:rPr>
          <w:rFonts w:cs="Arial"/>
          <w:szCs w:val="20"/>
        </w:rPr>
        <w:t>la způsobena vadnou dodávkou prodávajícího (z důvodu např. vadného balení), za takovou škodu odpovídá prodávající.</w:t>
      </w:r>
    </w:p>
    <w:p w14:paraId="76884A50" w14:textId="77777777" w:rsidR="00DE2241" w:rsidRPr="00CC6F7A" w:rsidRDefault="00DE2241" w:rsidP="00DE2241">
      <w:pPr>
        <w:pStyle w:val="Bezmezer"/>
        <w:numPr>
          <w:ilvl w:val="0"/>
          <w:numId w:val="3"/>
        </w:numPr>
        <w:spacing w:after="120" w:line="280" w:lineRule="atLeast"/>
        <w:jc w:val="both"/>
        <w:rPr>
          <w:rFonts w:ascii="Arial" w:eastAsia="Times New Roman" w:hAnsi="Arial" w:cs="Arial"/>
          <w:sz w:val="20"/>
          <w:szCs w:val="20"/>
          <w:lang w:eastAsia="cs-CZ"/>
        </w:rPr>
      </w:pPr>
      <w:r w:rsidRPr="00CC6F7A">
        <w:rPr>
          <w:rFonts w:ascii="Arial" w:eastAsia="Times New Roman" w:hAnsi="Arial" w:cs="Arial"/>
          <w:sz w:val="20"/>
          <w:szCs w:val="20"/>
          <w:lang w:eastAsia="cs-CZ"/>
        </w:rPr>
        <w:t>Smluvní strany jsou částečně nebo úplně osvobozeny od svých závazků vyplývající z této smlouvy v případě, kdy po jejím uzavření nastanou mimořádné nepředvídatelné a nepřekonatelné překážky, které dočasně nebo trvale zabrání smluvní straně v plnění její smluvní povinnosti.</w:t>
      </w:r>
    </w:p>
    <w:p w14:paraId="03914171" w14:textId="5C92B37D" w:rsidR="00DE2241" w:rsidRPr="00644556" w:rsidRDefault="00DE2241" w:rsidP="00644556">
      <w:pPr>
        <w:pStyle w:val="Bezmezer"/>
        <w:numPr>
          <w:ilvl w:val="0"/>
          <w:numId w:val="3"/>
        </w:numPr>
        <w:spacing w:after="120" w:line="280" w:lineRule="atLeast"/>
        <w:jc w:val="both"/>
        <w:rPr>
          <w:rFonts w:ascii="Arial" w:eastAsia="Times New Roman" w:hAnsi="Arial" w:cs="Arial"/>
          <w:sz w:val="20"/>
          <w:szCs w:val="20"/>
          <w:lang w:eastAsia="cs-CZ"/>
        </w:rPr>
      </w:pPr>
      <w:r w:rsidRPr="00CC6F7A">
        <w:rPr>
          <w:rFonts w:ascii="Arial" w:eastAsia="Times New Roman" w:hAnsi="Arial" w:cs="Arial"/>
          <w:sz w:val="20"/>
          <w:szCs w:val="20"/>
          <w:lang w:eastAsia="cs-CZ"/>
        </w:rPr>
        <w:t>Smluvní strana postižená těmito překážkami bude nejpozději do čtrnácti dnů informovat co nejrychlejším způsobem druhou stranu o započetí a ukončení vyšší moci a zároveň je povinna předložit oprávněným úřadem ověřený doklad o jejím výskytu. Druhá smluvní strana, která není těmito překážkami postižena, má právo buď určit protistraně náhradní termín k plnění, nebo od smlouvy, bez jakýchkoliv dopadů vůči sobě odstoupit.</w:t>
      </w:r>
    </w:p>
    <w:p w14:paraId="0D9B66BE" w14:textId="1DC13E9F" w:rsidR="007377C5" w:rsidRDefault="007377C5" w:rsidP="007377C5">
      <w:pPr>
        <w:spacing w:after="120" w:line="280" w:lineRule="atLeast"/>
        <w:ind w:left="340"/>
        <w:jc w:val="both"/>
        <w:rPr>
          <w:rFonts w:cs="Arial"/>
          <w:szCs w:val="20"/>
        </w:rPr>
      </w:pPr>
    </w:p>
    <w:p w14:paraId="4F8D3C8A" w14:textId="77777777" w:rsidR="007377C5" w:rsidRDefault="007377C5" w:rsidP="007377C5">
      <w:pPr>
        <w:pStyle w:val="Nadpis1"/>
        <w:spacing w:before="0"/>
        <w:jc w:val="center"/>
        <w:rPr>
          <w:rFonts w:ascii="Arial" w:hAnsi="Arial" w:cs="Arial"/>
          <w:color w:val="auto"/>
          <w:sz w:val="20"/>
          <w:szCs w:val="20"/>
        </w:rPr>
      </w:pPr>
      <w:r w:rsidRPr="007377C5">
        <w:rPr>
          <w:rFonts w:ascii="Arial" w:hAnsi="Arial" w:cs="Arial"/>
          <w:color w:val="auto"/>
          <w:sz w:val="20"/>
          <w:szCs w:val="20"/>
        </w:rPr>
        <w:lastRenderedPageBreak/>
        <w:t xml:space="preserve">X. </w:t>
      </w:r>
    </w:p>
    <w:p w14:paraId="6482D3D5" w14:textId="36B04AB8" w:rsidR="007377C5" w:rsidRDefault="007377C5" w:rsidP="007377C5">
      <w:pPr>
        <w:pStyle w:val="Nadpis1"/>
        <w:spacing w:before="0"/>
        <w:jc w:val="center"/>
        <w:rPr>
          <w:rFonts w:ascii="Arial" w:hAnsi="Arial" w:cs="Arial"/>
          <w:color w:val="auto"/>
          <w:sz w:val="20"/>
          <w:szCs w:val="20"/>
        </w:rPr>
      </w:pPr>
      <w:r w:rsidRPr="007377C5">
        <w:rPr>
          <w:rFonts w:ascii="Arial" w:hAnsi="Arial" w:cs="Arial"/>
          <w:color w:val="auto"/>
          <w:sz w:val="20"/>
          <w:szCs w:val="20"/>
        </w:rPr>
        <w:t>Povinnosti související se spolufinancováním projektu</w:t>
      </w:r>
    </w:p>
    <w:p w14:paraId="242F46BE" w14:textId="77777777" w:rsidR="007377C5" w:rsidRPr="007377C5" w:rsidRDefault="007377C5" w:rsidP="007377C5"/>
    <w:p w14:paraId="4327CD01" w14:textId="77777777" w:rsidR="0037056D" w:rsidRPr="007A051F" w:rsidRDefault="0037056D" w:rsidP="0037056D">
      <w:pPr>
        <w:numPr>
          <w:ilvl w:val="0"/>
          <w:numId w:val="41"/>
        </w:numPr>
        <w:spacing w:before="120" w:after="120" w:line="280" w:lineRule="atLeast"/>
        <w:jc w:val="both"/>
        <w:rPr>
          <w:rFonts w:cs="Arial"/>
          <w:color w:val="1E1E1E"/>
          <w:szCs w:val="20"/>
        </w:rPr>
      </w:pPr>
      <w:r>
        <w:rPr>
          <w:rFonts w:cs="Arial"/>
          <w:color w:val="1E1E1E"/>
          <w:szCs w:val="20"/>
        </w:rPr>
        <w:t xml:space="preserve">Prodávající bere na vědomí, že kupující hodlá na úhradu kupní ceny dle této smlouvy, tj. na úhradu kupní ceny předmětu veřejné zakázky, využít též veřejné prostředky, zejména pak finanční prostředky Evropské unie, k čemuž kupující uzavřel </w:t>
      </w:r>
      <w:r w:rsidRPr="007A051F">
        <w:rPr>
          <w:rFonts w:cs="Arial"/>
          <w:color w:val="1E1E1E"/>
          <w:szCs w:val="20"/>
        </w:rPr>
        <w:t>s </w:t>
      </w:r>
      <w:r w:rsidRPr="00CA2C4E">
        <w:rPr>
          <w:rFonts w:cs="Arial"/>
          <w:color w:val="1E1E1E"/>
          <w:szCs w:val="20"/>
        </w:rPr>
        <w:t>Evropskou výkonnou agenturou pro klima, infrastrukturu a životní prostředí („</w:t>
      </w:r>
      <w:r w:rsidRPr="00CA2C4E">
        <w:rPr>
          <w:rFonts w:cs="Arial"/>
          <w:b/>
          <w:bCs/>
          <w:color w:val="1E1E1E"/>
          <w:szCs w:val="20"/>
        </w:rPr>
        <w:t>Agentura</w:t>
      </w:r>
      <w:r w:rsidRPr="00CA2C4E">
        <w:rPr>
          <w:rFonts w:cs="Arial"/>
          <w:color w:val="1E1E1E"/>
          <w:szCs w:val="20"/>
        </w:rPr>
        <w:t>“) grantovou smlouvu k projektu 101146964 — 10.11-CZDE-W-M-</w:t>
      </w:r>
      <w:proofErr w:type="gramStart"/>
      <w:r w:rsidRPr="00CA2C4E">
        <w:rPr>
          <w:rFonts w:cs="Arial"/>
          <w:color w:val="1E1E1E"/>
          <w:szCs w:val="20"/>
        </w:rPr>
        <w:t>23-Gabreta</w:t>
      </w:r>
      <w:proofErr w:type="gramEnd"/>
      <w:r w:rsidRPr="00CA2C4E">
        <w:rPr>
          <w:rFonts w:cs="Arial"/>
          <w:color w:val="1E1E1E"/>
          <w:szCs w:val="20"/>
        </w:rPr>
        <w:t xml:space="preserve"> („</w:t>
      </w:r>
      <w:r w:rsidRPr="00CA2C4E">
        <w:rPr>
          <w:rFonts w:cs="Arial"/>
          <w:b/>
          <w:bCs/>
          <w:color w:val="1E1E1E"/>
          <w:szCs w:val="20"/>
        </w:rPr>
        <w:t>Grantová smlouva</w:t>
      </w:r>
      <w:r w:rsidRPr="00CA2C4E">
        <w:rPr>
          <w:rFonts w:cs="Arial"/>
          <w:color w:val="1E1E1E"/>
          <w:szCs w:val="20"/>
        </w:rPr>
        <w:t>“).</w:t>
      </w:r>
      <w:r w:rsidRPr="007A051F">
        <w:rPr>
          <w:rFonts w:cs="Arial"/>
          <w:color w:val="1E1E1E"/>
          <w:szCs w:val="20"/>
        </w:rPr>
        <w:t xml:space="preserve"> Předmětem Grantové smlouvy je za podmínek v ní stanovených spolufinancování projektu s názvem </w:t>
      </w:r>
      <w:r w:rsidRPr="00CA2C4E">
        <w:rPr>
          <w:rFonts w:cs="Arial"/>
          <w:color w:val="1E1E1E"/>
          <w:szCs w:val="20"/>
        </w:rPr>
        <w:t>„</w:t>
      </w:r>
      <w:proofErr w:type="spellStart"/>
      <w:r w:rsidRPr="00CA2C4E">
        <w:rPr>
          <w:rFonts w:cs="Arial"/>
          <w:color w:val="1E1E1E"/>
          <w:szCs w:val="20"/>
        </w:rPr>
        <w:t>Gabreta</w:t>
      </w:r>
      <w:proofErr w:type="spellEnd"/>
      <w:r w:rsidRPr="00CA2C4E">
        <w:rPr>
          <w:rFonts w:cs="Arial"/>
          <w:color w:val="1E1E1E"/>
          <w:szCs w:val="20"/>
        </w:rPr>
        <w:t xml:space="preserve"> Smart </w:t>
      </w:r>
      <w:proofErr w:type="spellStart"/>
      <w:r w:rsidRPr="00CA2C4E">
        <w:rPr>
          <w:rFonts w:cs="Arial"/>
          <w:color w:val="1E1E1E"/>
          <w:szCs w:val="20"/>
        </w:rPr>
        <w:t>Grids</w:t>
      </w:r>
      <w:proofErr w:type="spellEnd"/>
      <w:r w:rsidRPr="00CA2C4E">
        <w:rPr>
          <w:rFonts w:cs="Arial"/>
          <w:color w:val="1E1E1E"/>
          <w:szCs w:val="20"/>
        </w:rPr>
        <w:t>“ („</w:t>
      </w:r>
      <w:r w:rsidRPr="00CA2C4E">
        <w:rPr>
          <w:rFonts w:cs="Arial"/>
          <w:b/>
          <w:bCs/>
          <w:color w:val="1E1E1E"/>
          <w:szCs w:val="20"/>
        </w:rPr>
        <w:t>Projekt</w:t>
      </w:r>
      <w:r w:rsidRPr="00CA2C4E">
        <w:rPr>
          <w:rFonts w:cs="Arial"/>
          <w:color w:val="1E1E1E"/>
          <w:szCs w:val="20"/>
        </w:rPr>
        <w:t>“),</w:t>
      </w:r>
      <w:r w:rsidRPr="007A051F">
        <w:rPr>
          <w:rFonts w:cs="Arial"/>
          <w:color w:val="1E1E1E"/>
          <w:szCs w:val="20"/>
        </w:rPr>
        <w:t xml:space="preserve"> jehož je předmět plnění této smlouvy součástí.</w:t>
      </w:r>
    </w:p>
    <w:p w14:paraId="68F06F76" w14:textId="77777777" w:rsidR="0037056D" w:rsidRDefault="0037056D" w:rsidP="0037056D">
      <w:pPr>
        <w:numPr>
          <w:ilvl w:val="0"/>
          <w:numId w:val="41"/>
        </w:numPr>
        <w:spacing w:before="120" w:after="120" w:line="280" w:lineRule="atLeast"/>
        <w:jc w:val="both"/>
        <w:rPr>
          <w:rFonts w:cs="Arial"/>
          <w:color w:val="1E1E1E"/>
          <w:szCs w:val="20"/>
        </w:rPr>
      </w:pPr>
      <w:r>
        <w:rPr>
          <w:rFonts w:cs="Arial"/>
          <w:color w:val="1E1E1E"/>
          <w:szCs w:val="20"/>
        </w:rPr>
        <w:t>Prodávající je povinen spolupůsobit při výkonu finanční kontroly a umožní Agentuře, Evropské komisi, Evropskému úřadu pro boj proti podvodům (OLAF), Evropskému účetnímu dvoru a auditnímu orgánu přístup do objektů a na pozemky a umožní provést kontrolu dokladů souvisejících s plněním předmětu zadávacího řízení včetně dokladů souvisejících s příslušným zadávacím řízením, jejichž výsledkem je uzavření smlouvy na základě zadávacího řízení.</w:t>
      </w:r>
    </w:p>
    <w:p w14:paraId="6AF0E25F" w14:textId="77777777" w:rsidR="0037056D" w:rsidRDefault="0037056D" w:rsidP="0037056D">
      <w:pPr>
        <w:numPr>
          <w:ilvl w:val="0"/>
          <w:numId w:val="41"/>
        </w:numPr>
        <w:spacing w:before="120" w:after="120" w:line="280" w:lineRule="atLeast"/>
        <w:jc w:val="both"/>
        <w:rPr>
          <w:rFonts w:cs="Arial"/>
          <w:color w:val="1E1E1E"/>
          <w:szCs w:val="20"/>
        </w:rPr>
      </w:pPr>
      <w:r>
        <w:rPr>
          <w:rFonts w:cs="Arial"/>
          <w:color w:val="1E1E1E"/>
          <w:szCs w:val="20"/>
        </w:rPr>
        <w:t>Prodávající tímto prohlašuje, že nemá a ani uzavřením smlouvy nebude uplatňovat vůči Agentuře podle Grantové smlouvy žádná práva.</w:t>
      </w:r>
    </w:p>
    <w:p w14:paraId="362954EB" w14:textId="77777777" w:rsidR="0037056D" w:rsidRDefault="0037056D" w:rsidP="0037056D">
      <w:pPr>
        <w:numPr>
          <w:ilvl w:val="0"/>
          <w:numId w:val="41"/>
        </w:numPr>
        <w:spacing w:before="120" w:after="120" w:line="280" w:lineRule="atLeast"/>
        <w:jc w:val="both"/>
        <w:rPr>
          <w:rFonts w:cs="Arial"/>
          <w:color w:val="1E1E1E"/>
          <w:szCs w:val="20"/>
        </w:rPr>
      </w:pPr>
      <w:r>
        <w:rPr>
          <w:rFonts w:cs="Arial"/>
          <w:color w:val="1E1E1E"/>
          <w:szCs w:val="20"/>
        </w:rPr>
        <w:t>Prodávající bere na vědomí, že Grantová smlouva požaduje, aby některá ustanovení Grantové smlouvy byla přímo aplikovatelná i na dodavatele, který pro kupujícího bude plnit předmět výběrového řízení dle smlouvy. Prodávající se tímto zavazuje plnit povinnosti vyplývající pro kupujícího jakožto příjemce dotace (dále také jen „Příjemce“) z ustanovení Grantové smlouvy tak, jak jsou tato ustanovení citována níže kurzívou.</w:t>
      </w:r>
    </w:p>
    <w:p w14:paraId="6AAB7F54" w14:textId="77777777" w:rsidR="0037056D" w:rsidRDefault="0037056D" w:rsidP="0037056D">
      <w:pPr>
        <w:spacing w:line="276" w:lineRule="auto"/>
        <w:ind w:left="708"/>
        <w:jc w:val="both"/>
        <w:rPr>
          <w:rFonts w:cs="Arial"/>
          <w:szCs w:val="20"/>
        </w:rPr>
      </w:pPr>
    </w:p>
    <w:p w14:paraId="5040B00D" w14:textId="77777777" w:rsidR="0037056D" w:rsidRDefault="0037056D" w:rsidP="0037056D">
      <w:pPr>
        <w:spacing w:line="276" w:lineRule="auto"/>
        <w:ind w:firstLine="708"/>
        <w:jc w:val="both"/>
        <w:rPr>
          <w:rFonts w:cs="Arial"/>
          <w:b/>
          <w:bCs/>
          <w:i/>
          <w:iCs/>
          <w:szCs w:val="20"/>
        </w:rPr>
      </w:pPr>
      <w:r>
        <w:rPr>
          <w:rFonts w:cs="Arial"/>
          <w:b/>
          <w:bCs/>
          <w:i/>
          <w:iCs/>
          <w:szCs w:val="20"/>
        </w:rPr>
        <w:t>Odpovědnost za škody</w:t>
      </w:r>
    </w:p>
    <w:p w14:paraId="5CAECA32" w14:textId="77777777" w:rsidR="0037056D" w:rsidRDefault="0037056D" w:rsidP="0037056D">
      <w:pPr>
        <w:pStyle w:val="Odstavecseseznamem"/>
        <w:numPr>
          <w:ilvl w:val="0"/>
          <w:numId w:val="42"/>
        </w:numPr>
        <w:spacing w:line="276" w:lineRule="auto"/>
        <w:jc w:val="both"/>
        <w:rPr>
          <w:rFonts w:cs="Arial"/>
          <w:i/>
          <w:iCs/>
          <w:szCs w:val="20"/>
        </w:rPr>
      </w:pPr>
      <w:r>
        <w:rPr>
          <w:rFonts w:cs="Arial"/>
          <w:i/>
          <w:iCs/>
          <w:szCs w:val="20"/>
        </w:rPr>
        <w:t xml:space="preserve">Agentura nenese odpovědnost za žádné škody způsobené příjemcům nebo třetím stranám v důsledku nebo v průběhu realizace Projektu. </w:t>
      </w:r>
    </w:p>
    <w:p w14:paraId="388FDA73" w14:textId="77777777" w:rsidR="0037056D" w:rsidRDefault="0037056D" w:rsidP="0037056D">
      <w:pPr>
        <w:pStyle w:val="Odstavecseseznamem"/>
        <w:numPr>
          <w:ilvl w:val="0"/>
          <w:numId w:val="42"/>
        </w:numPr>
        <w:spacing w:line="276" w:lineRule="auto"/>
        <w:jc w:val="both"/>
        <w:rPr>
          <w:rFonts w:cs="Arial"/>
          <w:i/>
          <w:iCs/>
          <w:szCs w:val="20"/>
        </w:rPr>
      </w:pPr>
      <w:r>
        <w:rPr>
          <w:rFonts w:cs="Arial"/>
          <w:i/>
          <w:iCs/>
          <w:szCs w:val="20"/>
        </w:rPr>
        <w:t>S výjimkou případů vyšší moci příjemci nahradí Agentuře jakoukoli škodu, která jí vznikla v důsledku realizace Projektu, nebo proto, že Projekt nebyl realizován plně v souladu s Grantovou smlouvou.</w:t>
      </w:r>
    </w:p>
    <w:p w14:paraId="01BC320B" w14:textId="77777777" w:rsidR="0037056D" w:rsidRDefault="0037056D" w:rsidP="0037056D">
      <w:pPr>
        <w:spacing w:line="276" w:lineRule="auto"/>
        <w:ind w:firstLine="708"/>
        <w:jc w:val="both"/>
        <w:rPr>
          <w:rFonts w:cs="Arial"/>
          <w:b/>
          <w:bCs/>
          <w:i/>
          <w:iCs/>
          <w:szCs w:val="20"/>
        </w:rPr>
      </w:pPr>
      <w:r>
        <w:rPr>
          <w:rFonts w:cs="Arial"/>
          <w:b/>
          <w:bCs/>
          <w:i/>
          <w:iCs/>
          <w:szCs w:val="20"/>
        </w:rPr>
        <w:t>Střet zájmů</w:t>
      </w:r>
    </w:p>
    <w:p w14:paraId="2BD86F51" w14:textId="77777777" w:rsidR="0037056D" w:rsidRDefault="0037056D" w:rsidP="0037056D">
      <w:pPr>
        <w:pStyle w:val="Odstavecseseznamem"/>
        <w:numPr>
          <w:ilvl w:val="0"/>
          <w:numId w:val="43"/>
        </w:numPr>
        <w:spacing w:line="276" w:lineRule="auto"/>
        <w:jc w:val="both"/>
        <w:rPr>
          <w:rFonts w:cs="Arial"/>
          <w:i/>
          <w:iCs/>
          <w:szCs w:val="20"/>
        </w:rPr>
      </w:pPr>
      <w:r>
        <w:rPr>
          <w:rFonts w:cs="Arial"/>
          <w:i/>
          <w:iCs/>
          <w:szCs w:val="20"/>
        </w:rPr>
        <w:t>Příjemci jsou povinni přijmout veškerá nezbytná opatření, aby zabránili jakékoliv situaci, kdy by bylo ohroženo nezaujaté a objektivní provádění Grantové smlouvy z důvodů souvisejících s ekonomickými zájmy, politickou nebo státní příslušností, rodinnými nebo citovými vazbami nebo jakýmkoli jiným společným zájmem souvisejícím s předmětem Grantové smlouvy („střet zájmů“).</w:t>
      </w:r>
    </w:p>
    <w:p w14:paraId="29334D6C" w14:textId="77777777" w:rsidR="0037056D" w:rsidRDefault="0037056D" w:rsidP="0037056D">
      <w:pPr>
        <w:pStyle w:val="Odstavecseseznamem"/>
        <w:numPr>
          <w:ilvl w:val="0"/>
          <w:numId w:val="43"/>
        </w:numPr>
        <w:spacing w:line="276" w:lineRule="auto"/>
        <w:jc w:val="both"/>
        <w:rPr>
          <w:rFonts w:cs="Arial"/>
          <w:i/>
          <w:iCs/>
          <w:szCs w:val="20"/>
        </w:rPr>
      </w:pPr>
      <w:r>
        <w:rPr>
          <w:rFonts w:cs="Arial"/>
          <w:i/>
          <w:iCs/>
          <w:szCs w:val="20"/>
        </w:rPr>
        <w:t>Jakákoliv situace, která představuje nebo by mohla vést ke střetu zájmů, musí být Agentuře neprodleně písemně oznámena. Příjemci jsou povinni neprodleně učinit veškerá opatření k nápravě této situace. Agentura má právo ověřit, zda jsou učiněná opatření přiměřená a vyzvat k tomu, aby ve stanovené lhůtě byla přijata další opatření.</w:t>
      </w:r>
    </w:p>
    <w:p w14:paraId="302DEE4B" w14:textId="77777777" w:rsidR="0037056D" w:rsidRDefault="0037056D" w:rsidP="0037056D">
      <w:pPr>
        <w:spacing w:line="276" w:lineRule="auto"/>
        <w:ind w:firstLine="708"/>
        <w:jc w:val="both"/>
        <w:rPr>
          <w:rFonts w:cs="Arial"/>
          <w:b/>
          <w:bCs/>
          <w:i/>
          <w:iCs/>
          <w:szCs w:val="20"/>
        </w:rPr>
      </w:pPr>
      <w:r>
        <w:rPr>
          <w:rFonts w:cs="Arial"/>
          <w:b/>
          <w:bCs/>
          <w:i/>
          <w:iCs/>
          <w:szCs w:val="20"/>
        </w:rPr>
        <w:t>Důvěrnost informací</w:t>
      </w:r>
    </w:p>
    <w:p w14:paraId="6D1B86B7" w14:textId="77777777" w:rsidR="0037056D" w:rsidRDefault="0037056D" w:rsidP="0037056D">
      <w:pPr>
        <w:pStyle w:val="Odstavecseseznamem"/>
        <w:numPr>
          <w:ilvl w:val="0"/>
          <w:numId w:val="44"/>
        </w:numPr>
        <w:spacing w:line="276" w:lineRule="auto"/>
        <w:jc w:val="both"/>
        <w:rPr>
          <w:rFonts w:cs="Arial"/>
          <w:i/>
          <w:iCs/>
          <w:szCs w:val="20"/>
        </w:rPr>
      </w:pPr>
      <w:r>
        <w:rPr>
          <w:rFonts w:cs="Arial"/>
          <w:i/>
          <w:iCs/>
          <w:szCs w:val="20"/>
        </w:rPr>
        <w:t xml:space="preserve">Agentura a příjemci jsou povinni zachovávat důvěrnost veškerých informací a dokumentů (v jakékoliv podobě), ať učiněných písemně či ústně a týkajících se realizace Grantové smlouvy, pokud jsou výslovně písemně označeny za důvěrné. Předchozí se nevztahuje na informace, které jsou veřejně přístupné. </w:t>
      </w:r>
    </w:p>
    <w:p w14:paraId="540C01A8" w14:textId="77777777" w:rsidR="0037056D" w:rsidRDefault="0037056D" w:rsidP="0037056D">
      <w:pPr>
        <w:pStyle w:val="Odstavecseseznamem"/>
        <w:numPr>
          <w:ilvl w:val="0"/>
          <w:numId w:val="44"/>
        </w:numPr>
        <w:spacing w:line="276" w:lineRule="auto"/>
        <w:jc w:val="both"/>
        <w:rPr>
          <w:rFonts w:cs="Arial"/>
          <w:i/>
          <w:iCs/>
          <w:szCs w:val="20"/>
        </w:rPr>
      </w:pPr>
      <w:r>
        <w:rPr>
          <w:rFonts w:cs="Arial"/>
          <w:i/>
          <w:iCs/>
          <w:szCs w:val="20"/>
        </w:rPr>
        <w:t>Pokud není s druhou stranou písemně dohodnuto jinak, nesmí příjemci použít důvěrné informace a dokumenty k jinému účelu než plnění jejich povinností dle Grantové smlouvy.</w:t>
      </w:r>
    </w:p>
    <w:p w14:paraId="6BA86883" w14:textId="77777777" w:rsidR="0037056D" w:rsidRDefault="0037056D" w:rsidP="0037056D">
      <w:pPr>
        <w:pStyle w:val="Odstavecseseznamem"/>
        <w:numPr>
          <w:ilvl w:val="0"/>
          <w:numId w:val="44"/>
        </w:numPr>
        <w:spacing w:line="276" w:lineRule="auto"/>
        <w:jc w:val="both"/>
        <w:rPr>
          <w:rFonts w:cs="Arial"/>
          <w:i/>
          <w:iCs/>
          <w:szCs w:val="20"/>
        </w:rPr>
      </w:pPr>
      <w:r>
        <w:rPr>
          <w:rFonts w:cs="Arial"/>
          <w:i/>
          <w:iCs/>
          <w:szCs w:val="20"/>
        </w:rPr>
        <w:t xml:space="preserve">Agentura a Příjemci jsou vázáni povinnostmi v průběhu plnění Grantové smlouvy a po dobu 5 let od proplacení zůstatku, s výjimkou případů, kdy: </w:t>
      </w:r>
    </w:p>
    <w:p w14:paraId="36BE6BAB" w14:textId="77777777" w:rsidR="0037056D" w:rsidRDefault="0037056D" w:rsidP="0037056D">
      <w:pPr>
        <w:numPr>
          <w:ilvl w:val="0"/>
          <w:numId w:val="35"/>
        </w:numPr>
        <w:spacing w:line="276" w:lineRule="auto"/>
        <w:ind w:left="1418" w:hanging="709"/>
        <w:contextualSpacing/>
        <w:jc w:val="both"/>
        <w:rPr>
          <w:rFonts w:cs="Arial"/>
          <w:i/>
          <w:iCs/>
          <w:szCs w:val="20"/>
        </w:rPr>
      </w:pPr>
      <w:r>
        <w:rPr>
          <w:rFonts w:cs="Arial"/>
          <w:i/>
          <w:iCs/>
          <w:szCs w:val="20"/>
        </w:rPr>
        <w:lastRenderedPageBreak/>
        <w:t>strana, které dané informace poskytla, této povinnosti druhou stranu předem zprostí;</w:t>
      </w:r>
    </w:p>
    <w:p w14:paraId="42353F2F" w14:textId="77777777" w:rsidR="0037056D" w:rsidRDefault="0037056D" w:rsidP="0037056D">
      <w:pPr>
        <w:numPr>
          <w:ilvl w:val="0"/>
          <w:numId w:val="35"/>
        </w:numPr>
        <w:spacing w:line="276" w:lineRule="auto"/>
        <w:ind w:left="1418" w:hanging="709"/>
        <w:contextualSpacing/>
        <w:jc w:val="both"/>
        <w:rPr>
          <w:rFonts w:cs="Arial"/>
          <w:i/>
          <w:iCs/>
          <w:szCs w:val="20"/>
        </w:rPr>
      </w:pPr>
      <w:r>
        <w:rPr>
          <w:rFonts w:cs="Arial"/>
          <w:i/>
          <w:iCs/>
          <w:szCs w:val="20"/>
        </w:rPr>
        <w:t>důvěrné informace se stanou veřejnými, aniž by došlo k porušení povinnosti mlčenlivosti některou ze stran vázané touto povinností;</w:t>
      </w:r>
    </w:p>
    <w:p w14:paraId="0FC5D388" w14:textId="77777777" w:rsidR="0037056D" w:rsidRDefault="0037056D" w:rsidP="0037056D">
      <w:pPr>
        <w:numPr>
          <w:ilvl w:val="0"/>
          <w:numId w:val="35"/>
        </w:numPr>
        <w:spacing w:line="276" w:lineRule="auto"/>
        <w:ind w:left="1418" w:hanging="709"/>
        <w:contextualSpacing/>
        <w:jc w:val="both"/>
        <w:rPr>
          <w:rFonts w:cs="Arial"/>
          <w:i/>
          <w:iCs/>
          <w:szCs w:val="20"/>
        </w:rPr>
      </w:pPr>
      <w:r>
        <w:rPr>
          <w:rFonts w:cs="Arial"/>
          <w:i/>
          <w:iCs/>
          <w:szCs w:val="20"/>
        </w:rPr>
        <w:t>poskytnutí důvěrných informací je vyžadováno právními předpisy.</w:t>
      </w:r>
    </w:p>
    <w:p w14:paraId="3350B9A3" w14:textId="77777777" w:rsidR="0037056D" w:rsidRDefault="0037056D" w:rsidP="0037056D">
      <w:pPr>
        <w:spacing w:line="276" w:lineRule="auto"/>
        <w:ind w:firstLine="708"/>
        <w:jc w:val="both"/>
        <w:rPr>
          <w:rFonts w:cs="Arial"/>
          <w:b/>
          <w:bCs/>
          <w:i/>
          <w:iCs/>
          <w:szCs w:val="20"/>
        </w:rPr>
      </w:pPr>
      <w:r>
        <w:rPr>
          <w:rFonts w:cs="Arial"/>
          <w:b/>
          <w:bCs/>
          <w:i/>
          <w:iCs/>
          <w:szCs w:val="20"/>
        </w:rPr>
        <w:t xml:space="preserve">Existující práva, vlastnictví a využívání výsledků </w:t>
      </w:r>
    </w:p>
    <w:p w14:paraId="3AEE62A7" w14:textId="77777777" w:rsidR="0037056D" w:rsidRDefault="0037056D" w:rsidP="0037056D">
      <w:pPr>
        <w:pStyle w:val="Odstavecseseznamem"/>
        <w:numPr>
          <w:ilvl w:val="0"/>
          <w:numId w:val="45"/>
        </w:numPr>
        <w:spacing w:line="276" w:lineRule="auto"/>
        <w:jc w:val="both"/>
        <w:rPr>
          <w:rFonts w:cs="Arial"/>
          <w:i/>
          <w:iCs/>
          <w:szCs w:val="20"/>
        </w:rPr>
      </w:pPr>
      <w:r>
        <w:rPr>
          <w:rFonts w:cs="Arial"/>
          <w:b/>
          <w:bCs/>
          <w:i/>
          <w:iCs/>
          <w:szCs w:val="20"/>
        </w:rPr>
        <w:t>Vlastnictví výsledků příjemci</w:t>
      </w:r>
    </w:p>
    <w:p w14:paraId="664B8299" w14:textId="77777777" w:rsidR="0037056D" w:rsidRDefault="0037056D" w:rsidP="0037056D">
      <w:pPr>
        <w:spacing w:line="276" w:lineRule="auto"/>
        <w:ind w:left="720"/>
        <w:jc w:val="both"/>
        <w:rPr>
          <w:rFonts w:cs="Arial"/>
          <w:i/>
          <w:iCs/>
          <w:szCs w:val="20"/>
        </w:rPr>
      </w:pPr>
      <w:r>
        <w:rPr>
          <w:rFonts w:cs="Arial"/>
          <w:i/>
          <w:iCs/>
          <w:szCs w:val="20"/>
        </w:rPr>
        <w:t>Pokud není v Grantové smlouvě sjednáno jinak, vlastnictví k výsledkům Projektu, včetně průmyslových práv a práv duševního vlastnictví, a vlastnictví zpráv a jiných dokumentů vztahujícím se k těmto právům, náleží příjemcům.</w:t>
      </w:r>
    </w:p>
    <w:p w14:paraId="79DE10EE" w14:textId="77777777" w:rsidR="0037056D" w:rsidRDefault="0037056D" w:rsidP="0037056D">
      <w:pPr>
        <w:pStyle w:val="Odstavecseseznamem"/>
        <w:numPr>
          <w:ilvl w:val="0"/>
          <w:numId w:val="45"/>
        </w:numPr>
        <w:spacing w:line="276" w:lineRule="auto"/>
        <w:jc w:val="both"/>
        <w:rPr>
          <w:rFonts w:cs="Arial"/>
          <w:i/>
          <w:iCs/>
          <w:szCs w:val="20"/>
        </w:rPr>
      </w:pPr>
      <w:r>
        <w:rPr>
          <w:rFonts w:cs="Arial"/>
          <w:b/>
          <w:bCs/>
          <w:i/>
          <w:iCs/>
          <w:szCs w:val="20"/>
        </w:rPr>
        <w:t>Stávající práva</w:t>
      </w:r>
    </w:p>
    <w:p w14:paraId="573C6322" w14:textId="77777777" w:rsidR="0037056D" w:rsidRDefault="0037056D" w:rsidP="0037056D">
      <w:pPr>
        <w:spacing w:line="276" w:lineRule="auto"/>
        <w:ind w:left="742" w:hanging="34"/>
        <w:jc w:val="both"/>
        <w:rPr>
          <w:rFonts w:cs="Arial"/>
          <w:i/>
          <w:iCs/>
          <w:szCs w:val="20"/>
        </w:rPr>
      </w:pPr>
      <w:r>
        <w:rPr>
          <w:rFonts w:cs="Arial"/>
          <w:i/>
          <w:iCs/>
          <w:szCs w:val="20"/>
        </w:rPr>
        <w:t>Stávajícím materiálem se rozumí materiál, dokumenty, technologie a know-how, které existovaly ještě před tím, než je příjemce použil k realizaci projektu. Existující práva jsou průmyslová práva a práva duševního vlastnictví k těmto existujícím materiálům; může se jednat o vlastnické právo, licenci a / nebo užívací právo náležející příjemci nebo jiné třetí straně.</w:t>
      </w:r>
    </w:p>
    <w:p w14:paraId="42B4061D" w14:textId="77777777" w:rsidR="0037056D" w:rsidRDefault="0037056D" w:rsidP="0037056D">
      <w:pPr>
        <w:spacing w:line="276" w:lineRule="auto"/>
        <w:ind w:left="720" w:hanging="720"/>
        <w:jc w:val="both"/>
        <w:rPr>
          <w:rFonts w:cs="Arial"/>
          <w:i/>
          <w:iCs/>
          <w:szCs w:val="20"/>
        </w:rPr>
      </w:pPr>
      <w:r>
        <w:rPr>
          <w:rFonts w:cs="Arial"/>
          <w:i/>
          <w:iCs/>
          <w:szCs w:val="20"/>
        </w:rPr>
        <w:t>              Pokud Agentura písemně požádá příjemce, že hodlá využít některé výsledky, příjemce musí:</w:t>
      </w:r>
    </w:p>
    <w:p w14:paraId="0F5B5C8E" w14:textId="77777777" w:rsidR="0037056D" w:rsidRDefault="0037056D" w:rsidP="0037056D">
      <w:pPr>
        <w:numPr>
          <w:ilvl w:val="0"/>
          <w:numId w:val="36"/>
        </w:numPr>
        <w:spacing w:line="276" w:lineRule="auto"/>
        <w:ind w:left="1167" w:hanging="425"/>
        <w:contextualSpacing/>
        <w:jc w:val="both"/>
        <w:rPr>
          <w:rFonts w:cs="Arial"/>
          <w:i/>
          <w:iCs/>
          <w:szCs w:val="20"/>
        </w:rPr>
      </w:pPr>
      <w:r>
        <w:rPr>
          <w:rFonts w:cs="Arial"/>
          <w:i/>
          <w:iCs/>
          <w:szCs w:val="20"/>
        </w:rPr>
        <w:t>vytvořit seznam obsahující všechny již existující práva obsažená v těchto výsledcích; a</w:t>
      </w:r>
    </w:p>
    <w:p w14:paraId="3EFA7B25" w14:textId="77777777" w:rsidR="0037056D" w:rsidRDefault="0037056D" w:rsidP="0037056D">
      <w:pPr>
        <w:numPr>
          <w:ilvl w:val="0"/>
          <w:numId w:val="36"/>
        </w:numPr>
        <w:spacing w:line="276" w:lineRule="auto"/>
        <w:ind w:left="1167" w:hanging="425"/>
        <w:contextualSpacing/>
        <w:jc w:val="both"/>
        <w:rPr>
          <w:rFonts w:cs="Arial"/>
          <w:i/>
          <w:iCs/>
          <w:szCs w:val="20"/>
        </w:rPr>
      </w:pPr>
      <w:r>
        <w:rPr>
          <w:rFonts w:cs="Arial"/>
          <w:i/>
          <w:iCs/>
          <w:szCs w:val="20"/>
        </w:rPr>
        <w:t>poskytne tento seznam Agentuře nejpozději se žádostí o platbu zůstatku.</w:t>
      </w:r>
    </w:p>
    <w:p w14:paraId="2A52FFD4" w14:textId="77777777" w:rsidR="0037056D" w:rsidRDefault="0037056D" w:rsidP="0037056D">
      <w:pPr>
        <w:spacing w:line="276" w:lineRule="auto"/>
        <w:ind w:left="742"/>
        <w:jc w:val="both"/>
        <w:rPr>
          <w:rFonts w:cs="Arial"/>
          <w:i/>
          <w:iCs/>
          <w:szCs w:val="20"/>
        </w:rPr>
      </w:pPr>
      <w:r>
        <w:rPr>
          <w:rFonts w:cs="Arial"/>
          <w:i/>
          <w:iCs/>
          <w:szCs w:val="20"/>
        </w:rPr>
        <w:t>Příjemci zajistí, aby měly i jejich přidružené subjekty v průběhu realizace Grantové smlouvy veškerá práva na využívání jakýchkoli již existujících práv.</w:t>
      </w:r>
    </w:p>
    <w:p w14:paraId="4D2D2322" w14:textId="77777777" w:rsidR="0037056D" w:rsidRDefault="0037056D" w:rsidP="0037056D">
      <w:pPr>
        <w:pStyle w:val="Odstavecseseznamem"/>
        <w:numPr>
          <w:ilvl w:val="0"/>
          <w:numId w:val="45"/>
        </w:numPr>
        <w:spacing w:line="276" w:lineRule="auto"/>
        <w:jc w:val="both"/>
        <w:rPr>
          <w:rFonts w:cs="Arial"/>
          <w:i/>
          <w:iCs/>
          <w:szCs w:val="20"/>
        </w:rPr>
      </w:pPr>
      <w:r>
        <w:rPr>
          <w:rFonts w:cs="Arial"/>
          <w:b/>
          <w:bCs/>
          <w:i/>
          <w:iCs/>
          <w:szCs w:val="20"/>
        </w:rPr>
        <w:t>Práva k využívání výsledků a stávajících práv Agenturou</w:t>
      </w:r>
    </w:p>
    <w:p w14:paraId="57A9B541" w14:textId="77777777" w:rsidR="0037056D" w:rsidRDefault="0037056D" w:rsidP="0037056D">
      <w:pPr>
        <w:spacing w:line="276" w:lineRule="auto"/>
        <w:ind w:left="648" w:hanging="648"/>
        <w:jc w:val="both"/>
        <w:rPr>
          <w:rFonts w:cs="Arial"/>
          <w:i/>
          <w:iCs/>
          <w:szCs w:val="20"/>
        </w:rPr>
      </w:pPr>
      <w:r>
        <w:rPr>
          <w:rFonts w:cs="Arial"/>
          <w:i/>
          <w:iCs/>
          <w:szCs w:val="20"/>
        </w:rPr>
        <w:t xml:space="preserve">              Příjemci poskytují Agentuře následující práva k využití výsledků projektu: </w:t>
      </w:r>
    </w:p>
    <w:p w14:paraId="249B59A7" w14:textId="77777777" w:rsidR="0037056D" w:rsidRDefault="0037056D" w:rsidP="0037056D">
      <w:pPr>
        <w:numPr>
          <w:ilvl w:val="0"/>
          <w:numId w:val="37"/>
        </w:numPr>
        <w:spacing w:line="276" w:lineRule="auto"/>
        <w:ind w:left="1418" w:hanging="709"/>
        <w:contextualSpacing/>
        <w:jc w:val="both"/>
        <w:rPr>
          <w:rFonts w:cs="Arial"/>
          <w:i/>
          <w:iCs/>
          <w:szCs w:val="20"/>
        </w:rPr>
      </w:pPr>
      <w:r>
        <w:rPr>
          <w:rFonts w:cs="Arial"/>
          <w:i/>
          <w:iCs/>
          <w:szCs w:val="20"/>
        </w:rPr>
        <w:t>použití pro vlastní potřebu, zejména jejich zpřístupnění osobám, které pracují pro Agenturu, Unijní instituce, ostatní orgány EU a instituce členských států EU, stejně jako pořizování kopií nebo jejich rozmnožování, ať už v celku, nebo z části, v neomezeném množství</w:t>
      </w:r>
    </w:p>
    <w:p w14:paraId="76CB29BD" w14:textId="77777777" w:rsidR="0037056D" w:rsidRDefault="0037056D" w:rsidP="0037056D">
      <w:pPr>
        <w:numPr>
          <w:ilvl w:val="0"/>
          <w:numId w:val="37"/>
        </w:numPr>
        <w:spacing w:line="276" w:lineRule="auto"/>
        <w:ind w:left="1418" w:hanging="709"/>
        <w:contextualSpacing/>
        <w:jc w:val="both"/>
        <w:rPr>
          <w:rFonts w:cs="Arial"/>
          <w:i/>
          <w:iCs/>
          <w:szCs w:val="20"/>
        </w:rPr>
      </w:pPr>
      <w:r>
        <w:rPr>
          <w:rFonts w:cs="Arial"/>
          <w:i/>
          <w:iCs/>
          <w:szCs w:val="20"/>
        </w:rPr>
        <w:t>rozmnožování: právo povolit přímé nebo nepřímé, dočasné nebo trvalé šíření výsledků jakýmikoliv prostředky (mechanickými, digitálními nebo jinými) a v jakékoli formě, zcela nebo zčásti;</w:t>
      </w:r>
    </w:p>
    <w:p w14:paraId="6B0D4233" w14:textId="77777777" w:rsidR="0037056D" w:rsidRDefault="0037056D" w:rsidP="0037056D">
      <w:pPr>
        <w:numPr>
          <w:ilvl w:val="0"/>
          <w:numId w:val="37"/>
        </w:numPr>
        <w:spacing w:line="276" w:lineRule="auto"/>
        <w:ind w:left="1418" w:hanging="709"/>
        <w:contextualSpacing/>
        <w:jc w:val="both"/>
        <w:rPr>
          <w:rFonts w:cs="Arial"/>
          <w:i/>
          <w:iCs/>
          <w:szCs w:val="20"/>
        </w:rPr>
      </w:pPr>
      <w:r>
        <w:rPr>
          <w:rFonts w:cs="Arial"/>
          <w:i/>
          <w:iCs/>
          <w:szCs w:val="20"/>
        </w:rPr>
        <w:t>veřejné šíření: právo povolit jakýkoli výkon zobrazení nebo komunikaci veřejnosti prostřednictvím kabelových nebo bezdrátových prostředků, včetně zpřístupnění výsledků veřejnosti takovým způsobem, že k nim může mít přístup veřejnost v místě a čase jimi zvoleném; toto právo zahrnuje také komunikaci a vysílání prostřednictvím kabelu nebo satelitu;</w:t>
      </w:r>
    </w:p>
    <w:p w14:paraId="76B1992F" w14:textId="77777777" w:rsidR="0037056D" w:rsidRDefault="0037056D" w:rsidP="0037056D">
      <w:pPr>
        <w:numPr>
          <w:ilvl w:val="0"/>
          <w:numId w:val="37"/>
        </w:numPr>
        <w:spacing w:line="276" w:lineRule="auto"/>
        <w:ind w:left="1418" w:hanging="709"/>
        <w:contextualSpacing/>
        <w:jc w:val="both"/>
        <w:rPr>
          <w:rFonts w:cs="Arial"/>
          <w:i/>
          <w:iCs/>
          <w:szCs w:val="20"/>
        </w:rPr>
      </w:pPr>
      <w:r>
        <w:rPr>
          <w:rFonts w:cs="Arial"/>
          <w:i/>
          <w:iCs/>
          <w:szCs w:val="20"/>
        </w:rPr>
        <w:t>šíření: právo šířit výsledky nebo kopie výsledků veřejnosti všemi autorizovanými způsoby;</w:t>
      </w:r>
    </w:p>
    <w:p w14:paraId="164E8741" w14:textId="77777777" w:rsidR="0037056D" w:rsidRDefault="0037056D" w:rsidP="0037056D">
      <w:pPr>
        <w:numPr>
          <w:ilvl w:val="0"/>
          <w:numId w:val="37"/>
        </w:numPr>
        <w:spacing w:line="276" w:lineRule="auto"/>
        <w:ind w:left="1418" w:hanging="709"/>
        <w:contextualSpacing/>
        <w:jc w:val="both"/>
        <w:rPr>
          <w:rFonts w:cs="Arial"/>
          <w:i/>
          <w:iCs/>
          <w:szCs w:val="20"/>
        </w:rPr>
      </w:pPr>
      <w:r>
        <w:rPr>
          <w:rFonts w:cs="Arial"/>
          <w:i/>
          <w:iCs/>
          <w:szCs w:val="20"/>
        </w:rPr>
        <w:t>úprava: právo změnit výsledky;</w:t>
      </w:r>
    </w:p>
    <w:p w14:paraId="5DA780BC" w14:textId="77777777" w:rsidR="0037056D" w:rsidRDefault="0037056D" w:rsidP="0037056D">
      <w:pPr>
        <w:numPr>
          <w:ilvl w:val="0"/>
          <w:numId w:val="37"/>
        </w:numPr>
        <w:spacing w:line="276" w:lineRule="auto"/>
        <w:ind w:left="1418" w:hanging="709"/>
        <w:contextualSpacing/>
        <w:jc w:val="both"/>
        <w:rPr>
          <w:rFonts w:cs="Arial"/>
          <w:i/>
          <w:iCs/>
          <w:szCs w:val="20"/>
        </w:rPr>
      </w:pPr>
      <w:r>
        <w:rPr>
          <w:rFonts w:cs="Arial"/>
          <w:i/>
          <w:iCs/>
          <w:szCs w:val="20"/>
        </w:rPr>
        <w:t>překlad;</w:t>
      </w:r>
    </w:p>
    <w:p w14:paraId="7E028801" w14:textId="77777777" w:rsidR="0037056D" w:rsidRDefault="0037056D" w:rsidP="0037056D">
      <w:pPr>
        <w:numPr>
          <w:ilvl w:val="0"/>
          <w:numId w:val="37"/>
        </w:numPr>
        <w:spacing w:line="276" w:lineRule="auto"/>
        <w:ind w:left="1418" w:hanging="709"/>
        <w:contextualSpacing/>
        <w:jc w:val="both"/>
        <w:rPr>
          <w:rFonts w:cs="Arial"/>
          <w:i/>
          <w:iCs/>
          <w:szCs w:val="20"/>
        </w:rPr>
      </w:pPr>
      <w:r>
        <w:rPr>
          <w:rFonts w:cs="Arial"/>
          <w:i/>
          <w:iCs/>
          <w:szCs w:val="20"/>
        </w:rPr>
        <w:t>právo uchovávat a archivovat výsledky v souladu s pravidly správy dokumentů závaznými pro Agenturu, včetně digitalizace nebo převedení formátu pro účely konverze nebo nového použití;</w:t>
      </w:r>
    </w:p>
    <w:p w14:paraId="42289B27" w14:textId="77777777" w:rsidR="0037056D" w:rsidRDefault="0037056D" w:rsidP="0037056D">
      <w:pPr>
        <w:numPr>
          <w:ilvl w:val="0"/>
          <w:numId w:val="37"/>
        </w:numPr>
        <w:spacing w:line="276" w:lineRule="auto"/>
        <w:ind w:left="1418" w:hanging="709"/>
        <w:contextualSpacing/>
        <w:jc w:val="both"/>
        <w:rPr>
          <w:rFonts w:cs="Arial"/>
          <w:i/>
          <w:iCs/>
          <w:szCs w:val="20"/>
        </w:rPr>
      </w:pPr>
      <w:r>
        <w:rPr>
          <w:rFonts w:cs="Arial"/>
          <w:i/>
          <w:iCs/>
          <w:szCs w:val="20"/>
        </w:rPr>
        <w:t>pokud jsou výsledkem dokumenty, právo opětovného použití dokumentů v souladu s rozhodnutím Komise o opětovném použití dokumentů Komise, pokud se na ně toto Rozhodnutí použije a pokud dokumenty spadají do jeho působnosti a nejsou vyloučeny žádným jeho ustanovením. V zájmu tohoto ustanovení mají výrazy "opětovné použití" a "dokument" význam, který jim byl dán rozhodnutím Komise;</w:t>
      </w:r>
    </w:p>
    <w:p w14:paraId="2AD50CB3" w14:textId="77777777" w:rsidR="0037056D" w:rsidRDefault="0037056D" w:rsidP="0037056D">
      <w:pPr>
        <w:spacing w:line="276" w:lineRule="auto"/>
        <w:ind w:firstLine="708"/>
        <w:jc w:val="both"/>
        <w:rPr>
          <w:rFonts w:cs="Arial"/>
          <w:i/>
          <w:iCs/>
          <w:szCs w:val="20"/>
        </w:rPr>
      </w:pPr>
    </w:p>
    <w:p w14:paraId="4A54E739" w14:textId="77777777" w:rsidR="0037056D" w:rsidRDefault="0037056D" w:rsidP="0037056D">
      <w:pPr>
        <w:spacing w:line="276" w:lineRule="auto"/>
        <w:ind w:left="708"/>
        <w:jc w:val="both"/>
        <w:rPr>
          <w:rFonts w:cs="Arial"/>
          <w:i/>
          <w:iCs/>
          <w:szCs w:val="20"/>
        </w:rPr>
      </w:pPr>
      <w:r>
        <w:rPr>
          <w:rFonts w:cs="Arial"/>
          <w:i/>
          <w:iCs/>
          <w:szCs w:val="20"/>
        </w:rPr>
        <w:t>Další užívací práva svědčící Agentuře mohou být upravena Zvláštními podmínkami. Příjemci zaručí, že Agentura bude mít právo využívat veškerá stávající práva průmyslového a duševního vlastnictví, která byla zahrnuta do výsledků Projektu. Nebude-li ve Zvláštních podmínkách uvedeno něco jiného, budou tato stávající práva využita pro stejné účely a za stejných podmínek vztahujících se na práva k využívání výsledků Projektu.</w:t>
      </w:r>
    </w:p>
    <w:p w14:paraId="36375863" w14:textId="77777777" w:rsidR="0037056D" w:rsidRDefault="0037056D" w:rsidP="0037056D">
      <w:pPr>
        <w:spacing w:line="280" w:lineRule="atLeast"/>
        <w:ind w:left="708"/>
        <w:jc w:val="both"/>
        <w:rPr>
          <w:rFonts w:cs="Arial"/>
          <w:b/>
          <w:szCs w:val="20"/>
        </w:rPr>
      </w:pPr>
      <w:r>
        <w:rPr>
          <w:rFonts w:cs="Arial"/>
          <w:i/>
          <w:iCs/>
          <w:szCs w:val="20"/>
        </w:rPr>
        <w:lastRenderedPageBreak/>
        <w:t>Informace o vlastníkovi autorských práv budou doplněny při zpřístupnění výsledku ze strany Agentury. Informace o autorských právech budou uvedeny v následujícím formátu: „© – [rok] – [jméno vlastníka autorských práv]. Všechna práva vyhrazena. Licence poskytnuta [název grantové autority] v souladu s jejími podmínkami.</w:t>
      </w:r>
      <w:r>
        <w:rPr>
          <w:rFonts w:ascii="Calibri" w:hAnsi="Calibri" w:cs="Calibri"/>
          <w:szCs w:val="20"/>
        </w:rPr>
        <w:t>“</w:t>
      </w:r>
    </w:p>
    <w:p w14:paraId="30155640" w14:textId="77777777" w:rsidR="007377C5" w:rsidRDefault="007377C5" w:rsidP="00A85895">
      <w:pPr>
        <w:spacing w:after="240"/>
        <w:rPr>
          <w:rFonts w:cstheme="minorBidi"/>
        </w:rPr>
      </w:pPr>
    </w:p>
    <w:p w14:paraId="1DD99DB9" w14:textId="44B9AEF4" w:rsidR="001706D8" w:rsidRPr="001706D8" w:rsidRDefault="001706D8" w:rsidP="001706D8">
      <w:pPr>
        <w:spacing w:after="120" w:line="280" w:lineRule="atLeast"/>
        <w:jc w:val="center"/>
        <w:rPr>
          <w:rFonts w:cs="Arial"/>
          <w:b/>
          <w:szCs w:val="20"/>
        </w:rPr>
      </w:pPr>
      <w:r w:rsidRPr="001706D8">
        <w:rPr>
          <w:rFonts w:cs="Arial"/>
          <w:b/>
          <w:szCs w:val="20"/>
        </w:rPr>
        <w:t>X</w:t>
      </w:r>
      <w:r w:rsidR="007377C5">
        <w:rPr>
          <w:rFonts w:cs="Arial"/>
          <w:b/>
          <w:szCs w:val="20"/>
        </w:rPr>
        <w:t>I</w:t>
      </w:r>
      <w:r w:rsidRPr="001706D8">
        <w:rPr>
          <w:rFonts w:cs="Arial"/>
          <w:b/>
          <w:szCs w:val="20"/>
        </w:rPr>
        <w:t>.</w:t>
      </w:r>
    </w:p>
    <w:p w14:paraId="4D4D3A70" w14:textId="77777777" w:rsidR="001706D8" w:rsidRDefault="001706D8" w:rsidP="001706D8">
      <w:pPr>
        <w:spacing w:after="200" w:line="280" w:lineRule="atLeast"/>
        <w:jc w:val="center"/>
        <w:rPr>
          <w:rFonts w:cs="Arial"/>
          <w:b/>
          <w:szCs w:val="20"/>
        </w:rPr>
      </w:pPr>
      <w:r>
        <w:rPr>
          <w:rFonts w:cs="Arial"/>
          <w:b/>
          <w:szCs w:val="20"/>
        </w:rPr>
        <w:t>Ochrana osobních údajů</w:t>
      </w:r>
    </w:p>
    <w:p w14:paraId="26C7C7EF" w14:textId="77777777" w:rsidR="001706D8" w:rsidRPr="00592D82" w:rsidRDefault="001706D8" w:rsidP="001706D8">
      <w:pPr>
        <w:pStyle w:val="Nzev"/>
        <w:numPr>
          <w:ilvl w:val="0"/>
          <w:numId w:val="26"/>
        </w:numPr>
        <w:spacing w:before="120" w:after="120" w:line="280" w:lineRule="atLeast"/>
        <w:ind w:left="284" w:hanging="284"/>
        <w:jc w:val="both"/>
        <w:rPr>
          <w:rFonts w:ascii="Arial" w:hAnsi="Arial" w:cs="Arial"/>
          <w:b w:val="0"/>
          <w:bCs w:val="0"/>
          <w:color w:val="1E1E1E"/>
          <w:sz w:val="20"/>
          <w:szCs w:val="20"/>
          <w:lang w:eastAsia="en-US"/>
        </w:rPr>
      </w:pPr>
      <w:bookmarkStart w:id="12" w:name="_Hlk515442326"/>
      <w:r w:rsidRPr="00592D82">
        <w:rPr>
          <w:rFonts w:ascii="Arial" w:hAnsi="Arial" w:cs="Arial"/>
          <w:b w:val="0"/>
          <w:bCs w:val="0"/>
          <w:color w:val="1E1E1E"/>
          <w:sz w:val="20"/>
          <w:szCs w:val="20"/>
          <w:lang w:eastAsia="en-US"/>
        </w:rPr>
        <w:t xml:space="preserve">Zástupce prodávajícího nebo jiná osoba oprávněná jednat za prodávajícího bere na vědomí, že její identifikační a kontaktní údaje a záznamy vzájemné komunikace kupující zpracovává na základě oprávněného zájmu, a to pro přípravu, uzavření a realizaci plnění smlouvy s dodavateli a obchodními partnery, provozní potřeby a ochranu právních nároků kupujícího. </w:t>
      </w:r>
    </w:p>
    <w:p w14:paraId="594DEF38" w14:textId="77777777" w:rsidR="001706D8" w:rsidRPr="00592D82" w:rsidRDefault="001706D8" w:rsidP="001706D8">
      <w:pPr>
        <w:pStyle w:val="Nzev"/>
        <w:numPr>
          <w:ilvl w:val="0"/>
          <w:numId w:val="26"/>
        </w:numPr>
        <w:spacing w:before="120" w:after="120" w:line="280" w:lineRule="atLeast"/>
        <w:ind w:left="284" w:hanging="284"/>
        <w:jc w:val="both"/>
        <w:rPr>
          <w:rFonts w:ascii="Arial" w:hAnsi="Arial" w:cs="Arial"/>
          <w:b w:val="0"/>
          <w:bCs w:val="0"/>
          <w:color w:val="1E1E1E"/>
          <w:sz w:val="20"/>
          <w:szCs w:val="20"/>
          <w:lang w:eastAsia="en-US"/>
        </w:rPr>
      </w:pPr>
      <w:r w:rsidRPr="00592D82">
        <w:rPr>
          <w:rFonts w:ascii="Arial" w:hAnsi="Arial" w:cs="Arial"/>
          <w:b w:val="0"/>
          <w:bCs w:val="0"/>
          <w:color w:val="1E1E1E"/>
          <w:sz w:val="20"/>
          <w:szCs w:val="20"/>
          <w:lang w:eastAsia="en-US"/>
        </w:rPr>
        <w:t>Prodávající se zavazuje informovat kontaktní osobu/y prodávajícího uvedené v rámci identifikačních údajů prodávajícího v úvodu této smlouvy (dále jen „kontaktní osoby“) o zpracování jejich identifikačních a kontaktních údajů a záznamů vzájemné komunikace s kupujícím na základě oprávněného zájmu, a to pro přípravu, uzavření a realizaci plnění smlouvy s dodavateli a obchodními partnery, provozní potřeby a ochranu právních nároků kupujícího, a o právech s tím souvisejících.</w:t>
      </w:r>
    </w:p>
    <w:p w14:paraId="1DDF178E" w14:textId="77777777" w:rsidR="001706D8" w:rsidRPr="00592D82" w:rsidRDefault="001706D8" w:rsidP="001706D8">
      <w:pPr>
        <w:pStyle w:val="Nzev"/>
        <w:numPr>
          <w:ilvl w:val="0"/>
          <w:numId w:val="26"/>
        </w:numPr>
        <w:spacing w:before="120" w:after="120" w:line="280" w:lineRule="atLeast"/>
        <w:ind w:left="284"/>
        <w:jc w:val="both"/>
        <w:rPr>
          <w:rFonts w:ascii="Arial" w:hAnsi="Arial" w:cs="Arial"/>
          <w:b w:val="0"/>
          <w:bCs w:val="0"/>
          <w:color w:val="1E1E1E"/>
          <w:sz w:val="20"/>
          <w:szCs w:val="20"/>
          <w:lang w:eastAsia="en-US"/>
        </w:rPr>
      </w:pPr>
      <w:r w:rsidRPr="00592D82">
        <w:rPr>
          <w:rFonts w:ascii="Arial" w:hAnsi="Arial" w:cs="Arial"/>
          <w:b w:val="0"/>
          <w:bCs w:val="0"/>
          <w:color w:val="1E1E1E"/>
          <w:sz w:val="20"/>
          <w:szCs w:val="20"/>
          <w:lang w:eastAsia="en-US"/>
        </w:rPr>
        <w:t>Zástupce prodávajícího, jiná osoba oprávněná jednat za prodávajícího nebo jakákoliv kontaktní osoba má v souvislosti se zpracováním svých osobních údajů právo na přístup k osobním údajům, právo na jejich opravu a výmaz, právo na omezení zpracování a právo podat námitku proti zpracování. Kupující zpracovává osobní údaje po dobu trvání této smlouvy a dále do doby uplynutí promlčecí doby práv vzniklých z případného porušení této smlouvy či protiprávního jednání prodávajícího nebo kontaktních osob.</w:t>
      </w:r>
    </w:p>
    <w:p w14:paraId="3E94D8E1" w14:textId="075A99A3" w:rsidR="00177756" w:rsidRDefault="00177756" w:rsidP="00177756">
      <w:pPr>
        <w:pStyle w:val="Odstavecseseznamem"/>
        <w:numPr>
          <w:ilvl w:val="0"/>
          <w:numId w:val="26"/>
        </w:numPr>
        <w:spacing w:line="280" w:lineRule="atLeast"/>
        <w:ind w:left="284" w:hanging="426"/>
        <w:contextualSpacing/>
        <w:jc w:val="both"/>
        <w:rPr>
          <w:rFonts w:cs="Arial"/>
          <w:color w:val="1E1E1E"/>
          <w:szCs w:val="20"/>
        </w:rPr>
      </w:pPr>
      <w:r>
        <w:rPr>
          <w:color w:val="1E1E1E"/>
        </w:rPr>
        <w:t xml:space="preserve">Další informace o zpracování osobních údajů jsou trvale dostupné na </w:t>
      </w:r>
      <w:hyperlink r:id="rId13" w:history="1">
        <w:r>
          <w:rPr>
            <w:rStyle w:val="Hypertextovodkaz"/>
          </w:rPr>
          <w:t>https://www.egd.cz/osobni-udaje-zakaznika-dalsich-osob</w:t>
        </w:r>
      </w:hyperlink>
      <w:r>
        <w:rPr>
          <w:color w:val="1E1E1E"/>
        </w:rPr>
        <w:t xml:space="preserve"> v oddílu D. </w:t>
      </w:r>
    </w:p>
    <w:bookmarkEnd w:id="12"/>
    <w:p w14:paraId="12975EC2" w14:textId="7927E8F7" w:rsidR="001706D8" w:rsidRPr="00177756" w:rsidRDefault="001706D8" w:rsidP="00A85895">
      <w:pPr>
        <w:spacing w:after="240" w:line="280" w:lineRule="atLeast"/>
        <w:ind w:left="-142"/>
        <w:contextualSpacing/>
        <w:jc w:val="both"/>
        <w:rPr>
          <w:rFonts w:cs="Arial"/>
          <w:color w:val="1E1E1E"/>
          <w:szCs w:val="20"/>
        </w:rPr>
      </w:pPr>
    </w:p>
    <w:p w14:paraId="5FFB9A22" w14:textId="02B356F8" w:rsidR="00D80B3A" w:rsidRDefault="00D80B3A" w:rsidP="00060B31">
      <w:pPr>
        <w:spacing w:line="280" w:lineRule="atLeast"/>
        <w:jc w:val="center"/>
        <w:rPr>
          <w:rFonts w:cs="Arial"/>
          <w:b/>
          <w:szCs w:val="20"/>
        </w:rPr>
      </w:pPr>
      <w:r>
        <w:rPr>
          <w:rFonts w:cs="Arial"/>
          <w:b/>
          <w:szCs w:val="20"/>
        </w:rPr>
        <w:t>X</w:t>
      </w:r>
      <w:r w:rsidR="001706D8">
        <w:rPr>
          <w:rFonts w:cs="Arial"/>
          <w:b/>
          <w:szCs w:val="20"/>
        </w:rPr>
        <w:t>I</w:t>
      </w:r>
      <w:r w:rsidR="007377C5">
        <w:rPr>
          <w:rFonts w:cs="Arial"/>
          <w:b/>
          <w:szCs w:val="20"/>
        </w:rPr>
        <w:t>I</w:t>
      </w:r>
      <w:r>
        <w:rPr>
          <w:rFonts w:cs="Arial"/>
          <w:b/>
          <w:szCs w:val="20"/>
        </w:rPr>
        <w:t>.</w:t>
      </w:r>
    </w:p>
    <w:p w14:paraId="5FFB9A23" w14:textId="77777777" w:rsidR="00327D7B" w:rsidRPr="00DA2C52" w:rsidRDefault="00327D7B" w:rsidP="00060B31">
      <w:pPr>
        <w:spacing w:line="280" w:lineRule="atLeast"/>
        <w:jc w:val="center"/>
        <w:rPr>
          <w:rFonts w:cs="Arial"/>
          <w:b/>
          <w:szCs w:val="20"/>
        </w:rPr>
      </w:pPr>
      <w:r w:rsidRPr="00DA2C52">
        <w:rPr>
          <w:rFonts w:cs="Arial"/>
          <w:b/>
          <w:szCs w:val="20"/>
        </w:rPr>
        <w:t>Závěrečná ustanovení</w:t>
      </w:r>
    </w:p>
    <w:p w14:paraId="5FFB9A24" w14:textId="77777777" w:rsidR="00327D7B" w:rsidRPr="00DA2C52" w:rsidRDefault="00327D7B" w:rsidP="00060B31">
      <w:pPr>
        <w:spacing w:line="280" w:lineRule="atLeast"/>
        <w:jc w:val="both"/>
        <w:rPr>
          <w:rFonts w:cs="Arial"/>
          <w:b/>
          <w:szCs w:val="20"/>
        </w:rPr>
      </w:pPr>
    </w:p>
    <w:p w14:paraId="389013BD" w14:textId="7972F89A" w:rsidR="00F55AEC" w:rsidRPr="00E42861" w:rsidRDefault="00DA24BA" w:rsidP="00E42861">
      <w:pPr>
        <w:numPr>
          <w:ilvl w:val="0"/>
          <w:numId w:val="12"/>
        </w:numPr>
        <w:spacing w:after="120" w:line="280" w:lineRule="atLeast"/>
        <w:jc w:val="both"/>
        <w:rPr>
          <w:rFonts w:cs="Arial"/>
          <w:szCs w:val="20"/>
        </w:rPr>
      </w:pPr>
      <w:r w:rsidRPr="00835C38">
        <w:rPr>
          <w:rFonts w:cs="Arial"/>
          <w:szCs w:val="20"/>
        </w:rPr>
        <w:t xml:space="preserve">VNP </w:t>
      </w:r>
      <w:r w:rsidR="00835C38" w:rsidRPr="00DA24BA">
        <w:rPr>
          <w:rFonts w:cs="Arial"/>
          <w:szCs w:val="20"/>
        </w:rPr>
        <w:t>společně s dalšími dokumenty, na které tato smlouva ve smyslu § 1751</w:t>
      </w:r>
      <w:r w:rsidR="00835C38">
        <w:rPr>
          <w:rFonts w:cs="Arial"/>
          <w:szCs w:val="20"/>
        </w:rPr>
        <w:t xml:space="preserve"> </w:t>
      </w:r>
      <w:r w:rsidR="00900C5F">
        <w:rPr>
          <w:rFonts w:cs="Arial"/>
        </w:rPr>
        <w:t>občanského zákoníku</w:t>
      </w:r>
      <w:r w:rsidR="00900C5F" w:rsidDel="00900C5F">
        <w:rPr>
          <w:rFonts w:cs="Arial"/>
          <w:szCs w:val="20"/>
        </w:rPr>
        <w:t xml:space="preserve"> </w:t>
      </w:r>
      <w:r w:rsidR="00835C38" w:rsidRPr="00DA24BA">
        <w:rPr>
          <w:rFonts w:cs="Arial"/>
          <w:szCs w:val="20"/>
        </w:rPr>
        <w:t xml:space="preserve">odkazuje, společně tvoří obchodní podmínky </w:t>
      </w:r>
      <w:r w:rsidR="00835C38">
        <w:rPr>
          <w:rFonts w:cs="Arial"/>
          <w:szCs w:val="20"/>
        </w:rPr>
        <w:t>kupujícího</w:t>
      </w:r>
      <w:r w:rsidR="00835C38" w:rsidRPr="00DA24BA">
        <w:rPr>
          <w:rFonts w:cs="Arial"/>
          <w:szCs w:val="20"/>
        </w:rPr>
        <w:t>.</w:t>
      </w:r>
      <w:r w:rsidR="00835C38">
        <w:rPr>
          <w:rFonts w:cs="Arial"/>
          <w:szCs w:val="20"/>
        </w:rPr>
        <w:t xml:space="preserve"> </w:t>
      </w:r>
      <w:r w:rsidR="00835C38" w:rsidRPr="00DA24BA">
        <w:rPr>
          <w:rFonts w:cs="Arial"/>
          <w:szCs w:val="20"/>
        </w:rPr>
        <w:t xml:space="preserve">Podpisem </w:t>
      </w:r>
      <w:r w:rsidR="00835C38">
        <w:rPr>
          <w:rFonts w:cs="Arial"/>
          <w:szCs w:val="20"/>
        </w:rPr>
        <w:t xml:space="preserve">této </w:t>
      </w:r>
      <w:r w:rsidR="00835C38" w:rsidRPr="00DA24BA">
        <w:rPr>
          <w:rFonts w:cs="Arial"/>
          <w:szCs w:val="20"/>
        </w:rPr>
        <w:t xml:space="preserve">smlouvy </w:t>
      </w:r>
      <w:r w:rsidR="00835C38">
        <w:rPr>
          <w:rFonts w:cs="Arial"/>
          <w:szCs w:val="20"/>
        </w:rPr>
        <w:t>prodávající</w:t>
      </w:r>
      <w:r w:rsidR="00835C38" w:rsidRPr="00DA24BA">
        <w:rPr>
          <w:rFonts w:cs="Arial"/>
          <w:szCs w:val="20"/>
        </w:rPr>
        <w:t xml:space="preserve"> potvrzuje, že tyto obchodní podmínky obdržel, seznámil se a souhlasí s nimi a bude se jimi řídit. Porušení těchto obchodních podmínek ze strany </w:t>
      </w:r>
      <w:r w:rsidR="00835C38">
        <w:rPr>
          <w:rFonts w:cs="Arial"/>
          <w:szCs w:val="20"/>
        </w:rPr>
        <w:t>prodávajícího</w:t>
      </w:r>
      <w:r w:rsidR="00835C38" w:rsidRPr="00DA24BA">
        <w:rPr>
          <w:rFonts w:cs="Arial"/>
          <w:szCs w:val="20"/>
        </w:rPr>
        <w:t xml:space="preserve"> je považováno za podstatné porušení smlouvy, které zakládá právo </w:t>
      </w:r>
      <w:r w:rsidR="00835C38">
        <w:rPr>
          <w:rFonts w:cs="Arial"/>
          <w:szCs w:val="20"/>
        </w:rPr>
        <w:t>kupujícího</w:t>
      </w:r>
      <w:r w:rsidR="00835C38" w:rsidRPr="00DA24BA">
        <w:rPr>
          <w:rFonts w:cs="Arial"/>
          <w:szCs w:val="20"/>
        </w:rPr>
        <w:t xml:space="preserve"> od smlouvy odstoupit. </w:t>
      </w:r>
      <w:r w:rsidR="00835C38">
        <w:rPr>
          <w:rFonts w:cs="Arial"/>
          <w:szCs w:val="20"/>
        </w:rPr>
        <w:t>Prodávající</w:t>
      </w:r>
      <w:r w:rsidR="00835C38" w:rsidRPr="00DA24BA">
        <w:rPr>
          <w:rFonts w:cs="Arial"/>
          <w:szCs w:val="20"/>
        </w:rPr>
        <w:t xml:space="preserve"> prohlašuje, že má tyto obchodní podmínky </w:t>
      </w:r>
      <w:r w:rsidR="00835C38">
        <w:rPr>
          <w:rFonts w:cs="Arial"/>
          <w:szCs w:val="20"/>
        </w:rPr>
        <w:t>kupujícího</w:t>
      </w:r>
      <w:r w:rsidR="00835C38" w:rsidRPr="00DA24BA">
        <w:rPr>
          <w:rFonts w:cs="Arial"/>
          <w:szCs w:val="20"/>
        </w:rPr>
        <w:t xml:space="preserve"> ve znění platném k datu </w:t>
      </w:r>
      <w:r w:rsidR="00835C38">
        <w:rPr>
          <w:rFonts w:cs="Arial"/>
          <w:szCs w:val="20"/>
        </w:rPr>
        <w:t>u</w:t>
      </w:r>
      <w:r w:rsidR="00835C38" w:rsidRPr="00DA24BA">
        <w:rPr>
          <w:rFonts w:cs="Arial"/>
          <w:szCs w:val="20"/>
        </w:rPr>
        <w:t xml:space="preserve">zavření smlouvy k dispozici a že je mu jejich obsah znám. </w:t>
      </w:r>
      <w:r w:rsidR="00835C38">
        <w:rPr>
          <w:rFonts w:cs="Arial"/>
          <w:szCs w:val="20"/>
        </w:rPr>
        <w:t>Kupující</w:t>
      </w:r>
      <w:r w:rsidR="00835C38" w:rsidRPr="00FA5EC2">
        <w:rPr>
          <w:rFonts w:cs="Arial"/>
          <w:szCs w:val="20"/>
        </w:rPr>
        <w:t xml:space="preserve"> </w:t>
      </w:r>
      <w:r w:rsidR="00835C38" w:rsidRPr="00DA24BA">
        <w:rPr>
          <w:rFonts w:cs="Arial"/>
          <w:szCs w:val="20"/>
        </w:rPr>
        <w:t>zveřejňuje dokumenty</w:t>
      </w:r>
      <w:r w:rsidR="00835C38">
        <w:rPr>
          <w:rFonts w:cs="Arial"/>
          <w:szCs w:val="20"/>
        </w:rPr>
        <w:t xml:space="preserve"> </w:t>
      </w:r>
      <w:r w:rsidR="00835C38" w:rsidRPr="00F55AEC">
        <w:rPr>
          <w:rFonts w:cs="Arial"/>
          <w:szCs w:val="20"/>
        </w:rPr>
        <w:t>vč</w:t>
      </w:r>
      <w:r w:rsidR="00500ECE">
        <w:rPr>
          <w:rFonts w:cs="Arial"/>
          <w:szCs w:val="20"/>
        </w:rPr>
        <w:t>etně těchto obchodních podmínek </w:t>
      </w:r>
      <w:r w:rsidR="00835C38" w:rsidRPr="00F55AEC">
        <w:rPr>
          <w:rFonts w:cs="Arial"/>
          <w:szCs w:val="20"/>
        </w:rPr>
        <w:t>na</w:t>
      </w:r>
      <w:r w:rsidR="00500ECE">
        <w:rPr>
          <w:rFonts w:cs="Arial"/>
          <w:szCs w:val="20"/>
        </w:rPr>
        <w:t> </w:t>
      </w:r>
      <w:r w:rsidR="00835C38" w:rsidRPr="00F55AEC">
        <w:rPr>
          <w:rFonts w:cs="Arial"/>
          <w:szCs w:val="20"/>
        </w:rPr>
        <w:t>internetové</w:t>
      </w:r>
      <w:r w:rsidR="00500ECE">
        <w:rPr>
          <w:rFonts w:cs="Arial"/>
          <w:szCs w:val="20"/>
        </w:rPr>
        <w:t> </w:t>
      </w:r>
      <w:r w:rsidR="00835C38" w:rsidRPr="00F55AEC">
        <w:rPr>
          <w:rFonts w:cs="Arial"/>
          <w:szCs w:val="20"/>
        </w:rPr>
        <w:t>adrese</w:t>
      </w:r>
      <w:r w:rsidR="00BF4AD8">
        <w:rPr>
          <w:rFonts w:cs="Arial"/>
          <w:szCs w:val="20"/>
        </w:rPr>
        <w:t xml:space="preserve"> </w:t>
      </w:r>
      <w:r w:rsidR="000B299A" w:rsidRPr="003B3246">
        <w:rPr>
          <w:rStyle w:val="Hypertextovodkaz"/>
          <w:rFonts w:cs="Arial"/>
          <w:szCs w:val="20"/>
        </w:rPr>
        <w:t>https://www.egd.cz/vseobecne-nakupni-podminky</w:t>
      </w:r>
      <w:r w:rsidR="00835C38" w:rsidRPr="00500ECE">
        <w:rPr>
          <w:rFonts w:cs="Arial"/>
          <w:szCs w:val="20"/>
        </w:rPr>
        <w:t>.</w:t>
      </w:r>
      <w:r w:rsidR="00F55AEC" w:rsidRPr="00500ECE">
        <w:rPr>
          <w:rFonts w:cs="Arial"/>
          <w:szCs w:val="20"/>
        </w:rPr>
        <w:t xml:space="preserve"> </w:t>
      </w:r>
      <w:r w:rsidR="00835C38" w:rsidRPr="00500ECE">
        <w:rPr>
          <w:rFonts w:cs="Arial"/>
          <w:szCs w:val="20"/>
        </w:rPr>
        <w:t xml:space="preserve">Smluvní strany se dohodly, že kupující je oprávněn tyto dokumenty jednostranně měnit a/nebo doplňovat. Kupující však bude o takových případných změnách svých obchodních podmínek prodávajícího informovat, a to písemným oznámením na adresu prodávajícího nebo elektronickou poštou na emailovou adresu, obojí uvedené v záhlaví této smlouvy. Aktualizované znění obchodních podmínek pak bude také vždy k dispozici na výše zmíněné internetové adrese. S takovou jednostrannou změnou obchodních podmínek kupujícího je prodávající oprávněn vyslovit nesouhlas, a to do 14 dnů od data doručení oznámení o změně stejným způsobem, jako mu bylo oznámení o změně doručeno, jinak se má za to, že se změnou souhlasí. V případě vyslovení nesouhlasu prodávajícího se změnou obchodních podmínek kupujícího je kupující oprávněn smlouvu vypovědět, a to ve lhůtě 20 </w:t>
      </w:r>
      <w:r w:rsidR="00496A43" w:rsidRPr="00500ECE">
        <w:rPr>
          <w:rFonts w:cs="Arial"/>
          <w:szCs w:val="20"/>
        </w:rPr>
        <w:t xml:space="preserve">pracovních </w:t>
      </w:r>
      <w:r w:rsidR="00835C38" w:rsidRPr="00500ECE">
        <w:rPr>
          <w:rFonts w:cs="Arial"/>
          <w:szCs w:val="20"/>
        </w:rPr>
        <w:t xml:space="preserve">dnů od doručení nesouhlasného vyjádření prodávajícího se změnou obchodních </w:t>
      </w:r>
      <w:r w:rsidR="00835C38" w:rsidRPr="00500ECE">
        <w:rPr>
          <w:rFonts w:cs="Arial"/>
          <w:szCs w:val="20"/>
        </w:rPr>
        <w:lastRenderedPageBreak/>
        <w:t>podmínek.</w:t>
      </w:r>
      <w:r w:rsidR="00A660EE" w:rsidRPr="00500ECE">
        <w:rPr>
          <w:rFonts w:cs="Arial"/>
          <w:szCs w:val="20"/>
        </w:rPr>
        <w:t xml:space="preserve"> Výpovědní doba činí </w:t>
      </w:r>
      <w:r w:rsidR="00835C38" w:rsidRPr="00500ECE">
        <w:rPr>
          <w:rFonts w:cs="Arial"/>
          <w:szCs w:val="20"/>
        </w:rPr>
        <w:t xml:space="preserve">6 měsíců. Nevyužije-li kupující ve lhůtě své právo dle předchozí věty smlouvu vypovědět z důvodu vyslovení nesouhlasu prodávajícího se změnou obchodních podmínek kupujícího, trvá smlouva i nadále, a to za použití obchodních podmínek ve znění před jejich změnou, se kterou prodávající v souladu s touto smlouvou vyslovil nesouhlas. Pokud v některých ustanoveních obchodních podmínek jsou povinnosti vztaženy k subjektu E.ON Česká republika, s.r.o., platí tyto povinnosti </w:t>
      </w:r>
      <w:r w:rsidR="00835C38" w:rsidRPr="00FE3275">
        <w:rPr>
          <w:rFonts w:cs="Arial"/>
          <w:szCs w:val="20"/>
        </w:rPr>
        <w:t>shodně, jako kdyby na takovém místě obchodních podmínek byl uveden kupující.</w:t>
      </w:r>
    </w:p>
    <w:p w14:paraId="5D6EC6E9" w14:textId="3F273B62" w:rsidR="00FB540A" w:rsidRPr="00594509" w:rsidRDefault="00FB540A" w:rsidP="00FB540A">
      <w:pPr>
        <w:numPr>
          <w:ilvl w:val="0"/>
          <w:numId w:val="12"/>
        </w:numPr>
        <w:spacing w:after="120" w:line="280" w:lineRule="atLeast"/>
        <w:jc w:val="both"/>
        <w:rPr>
          <w:rFonts w:cs="Arial"/>
          <w:szCs w:val="20"/>
        </w:rPr>
      </w:pPr>
      <w:r w:rsidRPr="006B2850">
        <w:rPr>
          <w:rFonts w:cs="Arial"/>
          <w:szCs w:val="20"/>
        </w:rPr>
        <w:t>V případě rozporu mezi ustanoveními této smlouvy a výše zmíněných obchodních podmínek mají přednost ustanovení uvedená v této smlouvě. V případě rozporu doložky INCOTERMS 20</w:t>
      </w:r>
      <w:r>
        <w:rPr>
          <w:rFonts w:cs="Arial"/>
          <w:szCs w:val="20"/>
        </w:rPr>
        <w:t>2</w:t>
      </w:r>
      <w:r w:rsidRPr="006B2850">
        <w:rPr>
          <w:rFonts w:cs="Arial"/>
          <w:szCs w:val="20"/>
        </w:rPr>
        <w:t>0, na kterou odkazuje tato smlouva a obchodních podmínek, má přednost tato doložka INCOTERMS 20</w:t>
      </w:r>
      <w:r>
        <w:rPr>
          <w:rFonts w:cs="Arial"/>
          <w:szCs w:val="20"/>
        </w:rPr>
        <w:t>2</w:t>
      </w:r>
      <w:r w:rsidRPr="006B2850">
        <w:rPr>
          <w:rFonts w:cs="Arial"/>
          <w:szCs w:val="20"/>
        </w:rPr>
        <w:t xml:space="preserve">0. </w:t>
      </w:r>
    </w:p>
    <w:p w14:paraId="5FFB9A28" w14:textId="47DC3997" w:rsidR="001A6839" w:rsidRPr="00E42861" w:rsidRDefault="001A6839" w:rsidP="00E42861">
      <w:pPr>
        <w:numPr>
          <w:ilvl w:val="0"/>
          <w:numId w:val="12"/>
        </w:numPr>
        <w:spacing w:after="120" w:line="280" w:lineRule="atLeast"/>
        <w:jc w:val="both"/>
        <w:rPr>
          <w:rFonts w:cs="Arial"/>
          <w:szCs w:val="20"/>
        </w:rPr>
      </w:pPr>
      <w:r>
        <w:rPr>
          <w:rFonts w:cs="Arial"/>
          <w:szCs w:val="20"/>
        </w:rPr>
        <w:t xml:space="preserve">Prodávající bere na vědomí, že jakákoli právní jednání na základě této smlouvy může vůči němu činit zástupce kupujícího, zejména </w:t>
      </w:r>
      <w:r w:rsidRPr="008853A1">
        <w:rPr>
          <w:rFonts w:cs="Arial"/>
          <w:szCs w:val="20"/>
        </w:rPr>
        <w:t>společnost E.ON Česká republika, s.r.o.</w:t>
      </w:r>
    </w:p>
    <w:p w14:paraId="5FFB9A2A" w14:textId="4E39F271" w:rsidR="00327D7B" w:rsidRPr="00E42861" w:rsidRDefault="00327D7B" w:rsidP="00E42861">
      <w:pPr>
        <w:numPr>
          <w:ilvl w:val="0"/>
          <w:numId w:val="12"/>
        </w:numPr>
        <w:spacing w:after="120" w:line="280" w:lineRule="atLeast"/>
        <w:jc w:val="both"/>
        <w:rPr>
          <w:rFonts w:cs="Arial"/>
          <w:szCs w:val="20"/>
        </w:rPr>
      </w:pPr>
      <w:r w:rsidRPr="00DA2C52">
        <w:rPr>
          <w:rFonts w:cs="Arial"/>
          <w:szCs w:val="20"/>
        </w:rPr>
        <w:t>Pokud není ve smlouvě výslovně uvedeno</w:t>
      </w:r>
      <w:r w:rsidR="00FA0F43">
        <w:rPr>
          <w:rFonts w:cs="Arial"/>
          <w:szCs w:val="20"/>
        </w:rPr>
        <w:t xml:space="preserve"> jinak</w:t>
      </w:r>
      <w:r w:rsidRPr="00DA2C52">
        <w:rPr>
          <w:rFonts w:cs="Arial"/>
          <w:szCs w:val="20"/>
        </w:rPr>
        <w:t xml:space="preserve">, řídí se smluvní strany příslušnými ustanoveními </w:t>
      </w:r>
      <w:r w:rsidR="00900C5F" w:rsidRPr="00900C5F">
        <w:rPr>
          <w:rFonts w:cs="Arial"/>
          <w:szCs w:val="20"/>
        </w:rPr>
        <w:t>občanského zákoníku</w:t>
      </w:r>
      <w:r w:rsidRPr="00DA2C52">
        <w:rPr>
          <w:rFonts w:cs="Arial"/>
          <w:szCs w:val="20"/>
        </w:rPr>
        <w:t>.</w:t>
      </w:r>
    </w:p>
    <w:p w14:paraId="6DCBE830" w14:textId="77777777" w:rsidR="000F4ABA" w:rsidRPr="00A85895" w:rsidRDefault="00327D7B" w:rsidP="00E42861">
      <w:pPr>
        <w:widowControl w:val="0"/>
        <w:numPr>
          <w:ilvl w:val="0"/>
          <w:numId w:val="12"/>
        </w:numPr>
        <w:suppressAutoHyphens/>
        <w:spacing w:after="120" w:line="280" w:lineRule="atLeast"/>
        <w:jc w:val="both"/>
      </w:pPr>
      <w:r w:rsidRPr="00DA2C52">
        <w:t>Jakékoliv změny této smlouv</w:t>
      </w:r>
      <w:r w:rsidR="00FA0F43">
        <w:t>y</w:t>
      </w:r>
      <w:r w:rsidRPr="00DA2C52">
        <w:t xml:space="preserve"> je možné provádět pouze písemně </w:t>
      </w:r>
      <w:r w:rsidR="00823F1D" w:rsidRPr="00DA2C52">
        <w:t>formou dodatku k této smlouvě v souladu s </w:t>
      </w:r>
      <w:r w:rsidR="00900C5F">
        <w:t>občanským zákoníkem</w:t>
      </w:r>
      <w:r w:rsidR="00900C5F" w:rsidRPr="00DA2C52">
        <w:t xml:space="preserve"> </w:t>
      </w:r>
      <w:r w:rsidR="00823F1D" w:rsidRPr="00DA2C52">
        <w:t>a Z</w:t>
      </w:r>
      <w:r w:rsidR="00E869AA">
        <w:t>Z</w:t>
      </w:r>
      <w:r w:rsidR="00823F1D" w:rsidRPr="00DA2C52">
        <w:t xml:space="preserve">VZ. </w:t>
      </w:r>
      <w:r w:rsidR="00145F4C" w:rsidRPr="00DA2C52">
        <w:t xml:space="preserve">Změny v kontaktních údajích lze činit i jednostranným </w:t>
      </w:r>
      <w:r w:rsidR="00835C38">
        <w:t>písemným oznámením (v listinné</w:t>
      </w:r>
      <w:r w:rsidR="00145F4C" w:rsidRPr="00DA2C52">
        <w:t xml:space="preserve"> nebo v elektronické form</w:t>
      </w:r>
      <w:r w:rsidR="00835C38">
        <w:t>ě) podepsaným oprávněnou osobou</w:t>
      </w:r>
      <w:r w:rsidR="00145F4C" w:rsidRPr="00DA2C52">
        <w:t xml:space="preserve"> </w:t>
      </w:r>
      <w:r w:rsidR="00FE3275" w:rsidRPr="00DA2C52">
        <w:t xml:space="preserve">(elektronicky ověřeným podpisem) </w:t>
      </w:r>
      <w:r w:rsidR="00145F4C" w:rsidRPr="00DA2C52">
        <w:t>nebo i prostým emailem prostřednictvím emailových adres kontaktních osob.</w:t>
      </w:r>
      <w:r w:rsidR="000F4ABA" w:rsidRPr="000F4ABA">
        <w:rPr>
          <w:highlight w:val="yellow"/>
        </w:rPr>
        <w:t xml:space="preserve"> </w:t>
      </w:r>
    </w:p>
    <w:p w14:paraId="5FFB9A2C" w14:textId="63AC2F38" w:rsidR="008900B3" w:rsidRPr="00A85895" w:rsidRDefault="000F4ABA" w:rsidP="00E42861">
      <w:pPr>
        <w:widowControl w:val="0"/>
        <w:numPr>
          <w:ilvl w:val="0"/>
          <w:numId w:val="12"/>
        </w:numPr>
        <w:suppressAutoHyphens/>
        <w:spacing w:after="120" w:line="280" w:lineRule="atLeast"/>
        <w:jc w:val="both"/>
      </w:pPr>
      <w:r w:rsidRPr="00A85895">
        <w:t xml:space="preserve">Smluvní strany si vyhrazují změnu závazku v podobě změny výše ceny dle článku III. odst. 1 smlouvy, a to v přímé souvislosti s případným nabytím účinnosti Nařízení Evropského Parlamentu a Rady, kterým se zavádí </w:t>
      </w:r>
      <w:r w:rsidRPr="00A85895">
        <w:rPr>
          <w:color w:val="181818"/>
          <w:shd w:val="clear" w:color="auto" w:fill="FFFFFF"/>
        </w:rPr>
        <w:t>mechanismus uhlíkového vyrovnání na hranicích, (nebo také jen „</w:t>
      </w:r>
      <w:r w:rsidRPr="00A85895">
        <w:t>uhlíkové clo“), pokud Nařízení stanoví práva a povinnosti přímo dopadající na dodavatele a zároveň bude mít vliv na Zboží dle této Smlouvy</w:t>
      </w:r>
      <w:r w:rsidR="00A85895" w:rsidRPr="00A85895">
        <w:t>.</w:t>
      </w:r>
      <w:r w:rsidR="00FE3275" w:rsidRPr="00A85895">
        <w:t xml:space="preserve"> </w:t>
      </w:r>
    </w:p>
    <w:p w14:paraId="5FFB9A2E" w14:textId="4696DE37" w:rsidR="008900B3" w:rsidRPr="00DA2C52" w:rsidRDefault="0099376D" w:rsidP="00E42861">
      <w:pPr>
        <w:widowControl w:val="0"/>
        <w:numPr>
          <w:ilvl w:val="0"/>
          <w:numId w:val="12"/>
        </w:numPr>
        <w:suppressAutoHyphens/>
        <w:spacing w:after="120" w:line="280" w:lineRule="atLeast"/>
        <w:jc w:val="both"/>
      </w:pPr>
      <w:r w:rsidRPr="000B729A">
        <w:t xml:space="preserve">Obě smluvní strany budou považovat za důvěrné a nevyzradí třetí straně informace týkající se druhé smluvní strany bez jejího předchozího písemného souhlasu, s výjimkou plnění zákonem uložené povinnosti nebo s výjimkou informací, které se stanou veřejně známými jiným způsobem než porušením závazků ze smlouvy. Veškeré skutečnosti a informace zejména obchodní, výrobní či technické povahy související s předmětem smlouvy a podnikatelskou činností obou smluvních stran smlouvy, které si strany sdělí nebo k nimž získají přístup při plnění smlouvy, požívají ochrany obchodního tajemství. </w:t>
      </w:r>
      <w:r>
        <w:t>Kupující je však oprávněn sdělovat jakékoli informace osobám</w:t>
      </w:r>
      <w:r w:rsidRPr="000B729A">
        <w:t xml:space="preserve"> tvořící s ním koncern (dle § 79 zákona č. 90/2012 Sb., o obchodních korporacích., v platném znění)</w:t>
      </w:r>
      <w:r>
        <w:t xml:space="preserve">. </w:t>
      </w:r>
      <w:r w:rsidRPr="000B729A">
        <w:t xml:space="preserve">Tato povinnost mlčenlivosti trvá i po skončení platnosti smlouvy. Smluvní strany mohou požadovat </w:t>
      </w:r>
      <w:proofErr w:type="gramStart"/>
      <w:r w:rsidRPr="000B729A">
        <w:t>100.000,-</w:t>
      </w:r>
      <w:proofErr w:type="gramEnd"/>
      <w:r w:rsidRPr="000B729A">
        <w:t xml:space="preserve"> Kč za každé poru</w:t>
      </w:r>
      <w:r>
        <w:t>š</w:t>
      </w:r>
      <w:r w:rsidRPr="000B729A">
        <w:t xml:space="preserve">ení povinnosti mlčenlivosti dle tohoto článku smluvní straně, která povinnost mlčenlivosti porušila. Nárok na náhradu </w:t>
      </w:r>
      <w:r>
        <w:t>újmy</w:t>
      </w:r>
      <w:r w:rsidRPr="000B729A">
        <w:t xml:space="preserve"> není tímto dotčen</w:t>
      </w:r>
      <w:r>
        <w:t>.</w:t>
      </w:r>
    </w:p>
    <w:p w14:paraId="5FFB9A30" w14:textId="583471D8" w:rsidR="008900B3" w:rsidRPr="00E42861" w:rsidRDefault="008900B3" w:rsidP="00E42861">
      <w:pPr>
        <w:widowControl w:val="0"/>
        <w:numPr>
          <w:ilvl w:val="0"/>
          <w:numId w:val="12"/>
        </w:numPr>
        <w:suppressAutoHyphens/>
        <w:spacing w:after="120" w:line="280" w:lineRule="atLeast"/>
        <w:jc w:val="both"/>
      </w:pPr>
      <w:r w:rsidRPr="00DA2C52">
        <w:t>Pokud některé ujednání této smlouvy bude umožňovat dvojí výklad, bude nejednoznačným</w:t>
      </w:r>
      <w:r w:rsidR="00057D88" w:rsidRPr="00DA2C52">
        <w:t>,</w:t>
      </w:r>
      <w:r w:rsidRPr="00DA2C52">
        <w:t xml:space="preserve"> neúčinným</w:t>
      </w:r>
      <w:r w:rsidR="00057D88" w:rsidRPr="00DA2C52">
        <w:t xml:space="preserve"> či neplatným</w:t>
      </w:r>
      <w:r w:rsidRPr="00DA2C52">
        <w:t xml:space="preserve">, zavazují se obě smluvní strany takové ujednání nahradit bez průtahů ujednáním, které bude co nejlépe odpovídat </w:t>
      </w:r>
      <w:r w:rsidR="00EE2AD8" w:rsidRPr="00DA2C52">
        <w:t>smyslu</w:t>
      </w:r>
      <w:r w:rsidRPr="00DA2C52">
        <w:t xml:space="preserve"> a </w:t>
      </w:r>
      <w:r w:rsidR="00EE2AD8" w:rsidRPr="00DA2C52">
        <w:t>účelu</w:t>
      </w:r>
      <w:r w:rsidRPr="00DA2C52">
        <w:t xml:space="preserve"> smlouvy. Ostatní ujednání této smlouvy tím zůstávají nedotčena.</w:t>
      </w:r>
    </w:p>
    <w:p w14:paraId="5455BC4A" w14:textId="15D44E98" w:rsidR="00FB540A" w:rsidRPr="00A05274" w:rsidRDefault="00327D7B" w:rsidP="00A05274">
      <w:pPr>
        <w:pStyle w:val="Odstavecseseznamem"/>
        <w:numPr>
          <w:ilvl w:val="0"/>
          <w:numId w:val="12"/>
        </w:numPr>
        <w:spacing w:after="120" w:line="280" w:lineRule="atLeast"/>
        <w:jc w:val="both"/>
        <w:rPr>
          <w:rFonts w:cs="Arial"/>
          <w:szCs w:val="20"/>
        </w:rPr>
      </w:pPr>
      <w:r w:rsidRPr="00DA2C52">
        <w:rPr>
          <w:rFonts w:cs="Arial"/>
        </w:rPr>
        <w:t xml:space="preserve">Spory vzniklé při plnění této smlouvy nebo neuspokojené nároky některé smluvní strany budou řešeny jednáním. Nepodaří-li se spornou záležitost nebo nárok takto vyřešit, je kterákoliv ze smluvních stran oprávněna předložit věc k rozhodnutí příslušnému soudu. </w:t>
      </w:r>
      <w:r w:rsidR="003E62DA">
        <w:rPr>
          <w:rFonts w:cs="Arial"/>
        </w:rPr>
        <w:t>Smluvní s</w:t>
      </w:r>
      <w:r w:rsidR="00BE181B" w:rsidRPr="00DA2C52">
        <w:rPr>
          <w:rFonts w:cs="Arial"/>
        </w:rPr>
        <w:t xml:space="preserve">trany se ve smyslu ustanovení § </w:t>
      </w:r>
      <w:r w:rsidR="00BE181B" w:rsidRPr="00D026F8">
        <w:rPr>
          <w:rFonts w:cs="Arial"/>
        </w:rPr>
        <w:t>89a zákona č. 99/1963 Sb.,</w:t>
      </w:r>
      <w:r w:rsidR="00BE181B" w:rsidRPr="00DA2C52">
        <w:rPr>
          <w:rFonts w:cs="Arial"/>
        </w:rPr>
        <w:t xml:space="preserve"> občanský soudní řád, ve znění pozdějších předpisů dohodly, že místně příslušným soudem pro řešení sporů bude </w:t>
      </w:r>
      <w:r w:rsidR="00153034">
        <w:rPr>
          <w:rFonts w:cs="Arial"/>
        </w:rPr>
        <w:t>Okresní</w:t>
      </w:r>
      <w:r w:rsidR="00BE181B" w:rsidRPr="00DA2C52">
        <w:rPr>
          <w:rFonts w:cs="Arial"/>
        </w:rPr>
        <w:t xml:space="preserve"> soud </w:t>
      </w:r>
      <w:r w:rsidR="00153034">
        <w:rPr>
          <w:rFonts w:cs="Arial"/>
        </w:rPr>
        <w:t xml:space="preserve">v Českých </w:t>
      </w:r>
      <w:r w:rsidR="00153034" w:rsidRPr="00A05274">
        <w:rPr>
          <w:rFonts w:cs="Arial"/>
          <w:szCs w:val="20"/>
        </w:rPr>
        <w:t>Budějovicích</w:t>
      </w:r>
      <w:r w:rsidR="00BE181B" w:rsidRPr="00A05274">
        <w:rPr>
          <w:rFonts w:cs="Arial"/>
          <w:szCs w:val="20"/>
        </w:rPr>
        <w:t>.</w:t>
      </w:r>
    </w:p>
    <w:p w14:paraId="7E0AB5CA" w14:textId="1C6F6149" w:rsidR="002C503C" w:rsidRPr="00A05274" w:rsidRDefault="002C503C" w:rsidP="002C503C">
      <w:pPr>
        <w:pStyle w:val="Nadpis2"/>
        <w:keepNext w:val="0"/>
        <w:numPr>
          <w:ilvl w:val="0"/>
          <w:numId w:val="12"/>
        </w:numPr>
        <w:jc w:val="both"/>
        <w:rPr>
          <w:rFonts w:ascii="Arial" w:eastAsia="Times New Roman" w:hAnsi="Arial" w:cs="Arial"/>
          <w:b w:val="0"/>
          <w:bCs w:val="0"/>
          <w:color w:val="auto"/>
          <w:sz w:val="20"/>
          <w:szCs w:val="20"/>
        </w:rPr>
      </w:pPr>
      <w:r w:rsidRPr="00A05274">
        <w:rPr>
          <w:rFonts w:ascii="Arial" w:eastAsia="Times New Roman" w:hAnsi="Arial" w:cs="Arial"/>
          <w:b w:val="0"/>
          <w:bCs w:val="0"/>
          <w:color w:val="auto"/>
          <w:sz w:val="20"/>
          <w:szCs w:val="20"/>
        </w:rPr>
        <w:lastRenderedPageBreak/>
        <w:t>Tato smlouva</w:t>
      </w:r>
      <w:r w:rsidR="000F4ABA">
        <w:rPr>
          <w:rFonts w:ascii="Arial" w:eastAsia="Times New Roman" w:hAnsi="Arial" w:cs="Arial"/>
          <w:b w:val="0"/>
          <w:bCs w:val="0"/>
          <w:color w:val="auto"/>
          <w:sz w:val="20"/>
          <w:szCs w:val="20"/>
        </w:rPr>
        <w:t xml:space="preserve"> se </w:t>
      </w:r>
      <w:r w:rsidR="00A85895">
        <w:rPr>
          <w:rFonts w:ascii="Arial" w:eastAsia="Times New Roman" w:hAnsi="Arial" w:cs="Arial"/>
          <w:b w:val="0"/>
          <w:bCs w:val="0"/>
          <w:color w:val="auto"/>
          <w:sz w:val="20"/>
          <w:szCs w:val="20"/>
        </w:rPr>
        <w:t>v</w:t>
      </w:r>
      <w:r w:rsidRPr="00A05274">
        <w:rPr>
          <w:rFonts w:ascii="Arial" w:eastAsia="Times New Roman" w:hAnsi="Arial" w:cs="Arial"/>
          <w:b w:val="0"/>
          <w:bCs w:val="0"/>
          <w:color w:val="auto"/>
          <w:sz w:val="20"/>
          <w:szCs w:val="20"/>
        </w:rPr>
        <w:t>yhotovuje pouze v elektronické podobě a je podepsána kvalifikovanými el. podpisy ověřenými certifikační autoritou.</w:t>
      </w:r>
    </w:p>
    <w:p w14:paraId="69CBCC42" w14:textId="729201D3" w:rsidR="00FB540A" w:rsidRPr="00A05274" w:rsidRDefault="00FB540A" w:rsidP="00FB540A">
      <w:pPr>
        <w:widowControl w:val="0"/>
        <w:numPr>
          <w:ilvl w:val="0"/>
          <w:numId w:val="12"/>
        </w:numPr>
        <w:suppressAutoHyphens/>
        <w:spacing w:after="120" w:line="280" w:lineRule="atLeast"/>
        <w:jc w:val="both"/>
        <w:rPr>
          <w:rFonts w:cs="Arial"/>
          <w:szCs w:val="20"/>
        </w:rPr>
      </w:pPr>
      <w:r w:rsidRPr="00A05274">
        <w:rPr>
          <w:rFonts w:cs="Arial"/>
          <w:szCs w:val="20"/>
        </w:rPr>
        <w:t>Tato smlouva je vyhotovena v českém jazyce. Dokumenty předávané mezi smluvními stranami při plnění této smlouvy, zejména výzvy k plnění a dodací listy, musí být v českém nebo slovenském jazyce a veškerá komunikace mezi smluvními stranami uskutečňovaná při plnění této smlouvy musí probíhat rovněž v českém nebo slovenském jazyce, např. prostřednictvím osoby nebo osob pověřených za tímto účelem smluvními stranami.</w:t>
      </w:r>
    </w:p>
    <w:p w14:paraId="1510DBC1" w14:textId="3155C218" w:rsidR="00415298" w:rsidRPr="00E42861" w:rsidRDefault="00153034" w:rsidP="00E42861">
      <w:pPr>
        <w:widowControl w:val="0"/>
        <w:numPr>
          <w:ilvl w:val="0"/>
          <w:numId w:val="12"/>
        </w:numPr>
        <w:suppressAutoHyphens/>
        <w:spacing w:after="120" w:line="280" w:lineRule="atLeast"/>
        <w:jc w:val="both"/>
        <w:rPr>
          <w:rFonts w:cs="Arial"/>
          <w:szCs w:val="20"/>
        </w:rPr>
      </w:pPr>
      <w:r w:rsidRPr="009D5595">
        <w:t>Prodávající</w:t>
      </w:r>
      <w:r w:rsidR="00ED41A4" w:rsidRPr="009D5595">
        <w:t xml:space="preserve"> </w:t>
      </w:r>
      <w:r w:rsidR="000F0357" w:rsidRPr="009D5595">
        <w:rPr>
          <w:rFonts w:cs="Arial"/>
          <w:szCs w:val="20"/>
        </w:rPr>
        <w:t xml:space="preserve">tímto prohlašuje, že na sebe </w:t>
      </w:r>
      <w:r w:rsidR="00ED41A4" w:rsidRPr="009D5595">
        <w:rPr>
          <w:rFonts w:cs="Arial"/>
          <w:szCs w:val="20"/>
        </w:rPr>
        <w:t xml:space="preserve">přebírá nebezpečí změny okolností </w:t>
      </w:r>
      <w:r w:rsidR="000F0357" w:rsidRPr="009D5595">
        <w:rPr>
          <w:rFonts w:cs="Arial"/>
          <w:szCs w:val="20"/>
        </w:rPr>
        <w:t xml:space="preserve">po uzavření této smlouvy </w:t>
      </w:r>
      <w:r w:rsidR="00ED41A4" w:rsidRPr="009D5595">
        <w:rPr>
          <w:rFonts w:cs="Arial"/>
          <w:szCs w:val="20"/>
        </w:rPr>
        <w:t>ve smyslu ust</w:t>
      </w:r>
      <w:r w:rsidR="00A4299D" w:rsidRPr="009D5595">
        <w:rPr>
          <w:rFonts w:cs="Arial"/>
          <w:szCs w:val="20"/>
        </w:rPr>
        <w:t>anovení</w:t>
      </w:r>
      <w:r w:rsidR="00ED41A4" w:rsidRPr="009D5595">
        <w:rPr>
          <w:rFonts w:cs="Arial"/>
          <w:szCs w:val="20"/>
        </w:rPr>
        <w:t xml:space="preserve"> §</w:t>
      </w:r>
      <w:r w:rsidR="000F0357" w:rsidRPr="009D5595">
        <w:rPr>
          <w:rFonts w:cs="Arial"/>
          <w:szCs w:val="20"/>
        </w:rPr>
        <w:t>§</w:t>
      </w:r>
      <w:r w:rsidR="00ED41A4" w:rsidRPr="009D5595">
        <w:rPr>
          <w:rFonts w:cs="Arial"/>
          <w:szCs w:val="20"/>
        </w:rPr>
        <w:t xml:space="preserve"> 1765 </w:t>
      </w:r>
      <w:r w:rsidR="000F0357" w:rsidRPr="009D5595">
        <w:rPr>
          <w:rFonts w:cs="Arial"/>
          <w:szCs w:val="20"/>
        </w:rPr>
        <w:t>a 1766</w:t>
      </w:r>
      <w:r w:rsidR="00ED41A4" w:rsidRPr="009D5595">
        <w:rPr>
          <w:rFonts w:cs="Arial"/>
          <w:szCs w:val="20"/>
        </w:rPr>
        <w:t xml:space="preserve"> </w:t>
      </w:r>
      <w:r w:rsidR="00D23D3C" w:rsidRPr="009D5595">
        <w:rPr>
          <w:rFonts w:cs="Arial"/>
          <w:szCs w:val="20"/>
        </w:rPr>
        <w:t>občanského zákoníku</w:t>
      </w:r>
      <w:r w:rsidR="00ED41A4" w:rsidRPr="009D5595">
        <w:rPr>
          <w:rFonts w:cs="Arial"/>
          <w:szCs w:val="20"/>
        </w:rPr>
        <w:t xml:space="preserve">. </w:t>
      </w:r>
    </w:p>
    <w:p w14:paraId="45825E89" w14:textId="5DE4A303" w:rsidR="00415298" w:rsidRPr="00E42861" w:rsidRDefault="00415298" w:rsidP="00E42861">
      <w:pPr>
        <w:widowControl w:val="0"/>
        <w:numPr>
          <w:ilvl w:val="0"/>
          <w:numId w:val="12"/>
        </w:numPr>
        <w:suppressAutoHyphens/>
        <w:spacing w:after="120" w:line="280" w:lineRule="atLeast"/>
        <w:jc w:val="both"/>
        <w:rPr>
          <w:rFonts w:cs="Arial"/>
          <w:szCs w:val="20"/>
        </w:rPr>
      </w:pPr>
      <w:r w:rsidRPr="009D5595">
        <w:rPr>
          <w:rFonts w:cs="Arial"/>
          <w:szCs w:val="20"/>
        </w:rPr>
        <w:t xml:space="preserve">Smluvní strany vylučují aplikaci následujících ustanovení občanského zákoníku na tuto smlouvu: § 557, §§ </w:t>
      </w:r>
      <w:proofErr w:type="gramStart"/>
      <w:r w:rsidRPr="009D5595">
        <w:rPr>
          <w:rFonts w:cs="Arial"/>
          <w:szCs w:val="20"/>
        </w:rPr>
        <w:t>1793 – 1795</w:t>
      </w:r>
      <w:proofErr w:type="gramEnd"/>
      <w:r w:rsidRPr="009D5595">
        <w:rPr>
          <w:rFonts w:cs="Arial"/>
          <w:szCs w:val="20"/>
        </w:rPr>
        <w:t>, § 1799</w:t>
      </w:r>
      <w:r w:rsidR="003439E8" w:rsidRPr="009D5595">
        <w:rPr>
          <w:rFonts w:cs="Arial"/>
          <w:szCs w:val="20"/>
        </w:rPr>
        <w:t xml:space="preserve"> a</w:t>
      </w:r>
      <w:r w:rsidRPr="009D5595">
        <w:rPr>
          <w:rFonts w:cs="Arial"/>
          <w:szCs w:val="20"/>
        </w:rPr>
        <w:t xml:space="preserve"> § 1800</w:t>
      </w:r>
      <w:r w:rsidR="003439E8" w:rsidRPr="009D5595">
        <w:rPr>
          <w:rFonts w:cs="Arial"/>
          <w:szCs w:val="20"/>
        </w:rPr>
        <w:t>.</w:t>
      </w:r>
    </w:p>
    <w:p w14:paraId="43193A4B" w14:textId="6EB5D3C8" w:rsidR="00415298" w:rsidRPr="00E42861" w:rsidRDefault="00415298" w:rsidP="00E42861">
      <w:pPr>
        <w:widowControl w:val="0"/>
        <w:numPr>
          <w:ilvl w:val="0"/>
          <w:numId w:val="12"/>
        </w:numPr>
        <w:suppressAutoHyphens/>
        <w:spacing w:after="120" w:line="280" w:lineRule="atLeast"/>
        <w:jc w:val="both"/>
        <w:rPr>
          <w:rFonts w:cs="Arial"/>
          <w:szCs w:val="20"/>
        </w:rPr>
      </w:pPr>
      <w:r w:rsidRPr="009D5595">
        <w:rPr>
          <w:rFonts w:cs="Arial"/>
          <w:szCs w:val="20"/>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w:t>
      </w:r>
      <w:r w:rsidR="004503BE" w:rsidRPr="009D5595">
        <w:rPr>
          <w:rFonts w:cs="Arial"/>
          <w:szCs w:val="20"/>
        </w:rPr>
        <w:t>s</w:t>
      </w:r>
      <w:r w:rsidRPr="009D5595">
        <w:rPr>
          <w:rFonts w:cs="Arial"/>
          <w:szCs w:val="20"/>
        </w:rPr>
        <w:t xml:space="preserve">mlouvě výslovně sjednáno jinak. </w:t>
      </w:r>
    </w:p>
    <w:p w14:paraId="5FFB9A3A" w14:textId="1308FDE1" w:rsidR="009E3167" w:rsidRDefault="00415298" w:rsidP="00E42861">
      <w:pPr>
        <w:widowControl w:val="0"/>
        <w:numPr>
          <w:ilvl w:val="0"/>
          <w:numId w:val="12"/>
        </w:numPr>
        <w:suppressAutoHyphens/>
        <w:spacing w:after="120" w:line="280" w:lineRule="atLeast"/>
        <w:jc w:val="both"/>
        <w:rPr>
          <w:rFonts w:cs="Arial"/>
          <w:szCs w:val="20"/>
        </w:rPr>
      </w:pPr>
      <w:r w:rsidRPr="009D5595">
        <w:rPr>
          <w:rFonts w:cs="Arial"/>
          <w:szCs w:val="20"/>
        </w:rPr>
        <w:t>Odlišně od zákona smluvní strany ujednávají, že plnění prodávajícího nemůže být odepřeno, ani když budou splněny podmínky § 1912 odst. 1 občanského zákoníku.</w:t>
      </w:r>
    </w:p>
    <w:p w14:paraId="5B00685F" w14:textId="39B0E7DE" w:rsidR="0099376D" w:rsidRPr="00E42861" w:rsidRDefault="0099376D" w:rsidP="00E42861">
      <w:pPr>
        <w:widowControl w:val="0"/>
        <w:numPr>
          <w:ilvl w:val="0"/>
          <w:numId w:val="12"/>
        </w:numPr>
        <w:suppressAutoHyphens/>
        <w:spacing w:after="120" w:line="280" w:lineRule="atLeast"/>
        <w:jc w:val="both"/>
        <w:rPr>
          <w:rFonts w:cs="Arial"/>
          <w:szCs w:val="20"/>
        </w:rPr>
      </w:pPr>
      <w:r w:rsidRPr="003A2BD1">
        <w:t>Prodávající prohlašuje, že předmět koupě, které bude dodávat v rámci plnění předmětu této smlouvy podle výše uvedených podmínek, nemá a nebude mít právní vady, že je v jeho výlučném vlastnictví, a že je oprávněn s ním nakládat za účelem jeho prodeje</w:t>
      </w:r>
      <w:r>
        <w:t>.</w:t>
      </w:r>
    </w:p>
    <w:p w14:paraId="5FFB9A3C" w14:textId="0F4B1772" w:rsidR="009E3167" w:rsidRDefault="0065209F" w:rsidP="000A3FC0">
      <w:pPr>
        <w:pStyle w:val="Odstavecseseznamem"/>
        <w:numPr>
          <w:ilvl w:val="0"/>
          <w:numId w:val="12"/>
        </w:numPr>
        <w:spacing w:after="120" w:line="280" w:lineRule="atLeast"/>
        <w:jc w:val="both"/>
        <w:rPr>
          <w:iCs/>
        </w:rPr>
      </w:pPr>
      <w:r>
        <w:rPr>
          <w:iCs/>
        </w:rPr>
        <w:t>Prodávající</w:t>
      </w:r>
      <w:r w:rsidRPr="00487203">
        <w:rPr>
          <w:iCs/>
        </w:rPr>
        <w:t xml:space="preserve"> </w:t>
      </w:r>
      <w:r w:rsidR="00835C38" w:rsidRPr="00487203">
        <w:rPr>
          <w:iCs/>
        </w:rPr>
        <w:t xml:space="preserve">prohlašuje, že ke dni podpisu smlouvy není veden v registru plátců DPH jako nespolehlivý plátce. Dále prohlašuje, že jeho bankovní účet uváděný v záhlaví smlouvy je totožný s jeho účtem zveřejněným v registru plátců DPH. </w:t>
      </w:r>
      <w:r>
        <w:rPr>
          <w:iCs/>
        </w:rPr>
        <w:t>P</w:t>
      </w:r>
      <w:r w:rsidRPr="0065209F">
        <w:rPr>
          <w:iCs/>
        </w:rPr>
        <w:t>rodávající</w:t>
      </w:r>
      <w:r w:rsidR="00835C38" w:rsidRPr="00487203">
        <w:rPr>
          <w:iCs/>
        </w:rPr>
        <w:t xml:space="preserve">, který je plátcem DPH a poskytovatelem zdanitelného plnění a v případě, že jím poskytnuté zdanitelné plnění nepodléhá režimu přenesení daňové povinnosti, se zavazuje, že povinnosti plynoucí mu ze zákona č. 235/2004 Sb., o dani z přidané hodnoty, ve znění pozdějších předpisů bude plnit řádně a včas. Zejména se zavazuje, že nebude úmyslně vystavovat </w:t>
      </w:r>
      <w:r>
        <w:rPr>
          <w:iCs/>
        </w:rPr>
        <w:t>kupujícího</w:t>
      </w:r>
      <w:r w:rsidRPr="00487203">
        <w:rPr>
          <w:iCs/>
        </w:rPr>
        <w:t xml:space="preserve"> </w:t>
      </w:r>
      <w:r w:rsidR="00835C38" w:rsidRPr="00487203">
        <w:rPr>
          <w:iCs/>
        </w:rPr>
        <w:t xml:space="preserve">riziku plnění z titulu ručení za nezaplacenou daň dle § 109 zákona o DPH. Pokud okolnosti budou nasvědčovat tomu, že by mohla ve vztahu ke zdanitelným plněním realizovaným </w:t>
      </w:r>
      <w:r w:rsidRPr="0065209F">
        <w:rPr>
          <w:iCs/>
        </w:rPr>
        <w:t>prodávající</w:t>
      </w:r>
      <w:r>
        <w:rPr>
          <w:iCs/>
        </w:rPr>
        <w:t>m</w:t>
      </w:r>
      <w:r w:rsidRPr="0065209F">
        <w:rPr>
          <w:iCs/>
        </w:rPr>
        <w:t xml:space="preserve"> </w:t>
      </w:r>
      <w:r w:rsidR="00835C38" w:rsidRPr="00487203">
        <w:rPr>
          <w:iCs/>
        </w:rPr>
        <w:t xml:space="preserve">na základě této smlouvy vzniknout ručitelská povinnost ve smyslu § 109 zákona o DPH, vyhrazuje si </w:t>
      </w:r>
      <w:r>
        <w:rPr>
          <w:iCs/>
        </w:rPr>
        <w:t>kupující</w:t>
      </w:r>
      <w:r w:rsidRPr="00487203">
        <w:rPr>
          <w:iCs/>
        </w:rPr>
        <w:t xml:space="preserve"> </w:t>
      </w:r>
      <w:r w:rsidR="00835C38" w:rsidRPr="00487203">
        <w:rPr>
          <w:iCs/>
        </w:rPr>
        <w:t xml:space="preserve">právo uhradit daň z těchto zdanitelných plnění místně příslušnému správci daně </w:t>
      </w:r>
      <w:r w:rsidRPr="0065209F">
        <w:rPr>
          <w:iCs/>
        </w:rPr>
        <w:t>prodávající</w:t>
      </w:r>
      <w:r>
        <w:rPr>
          <w:iCs/>
        </w:rPr>
        <w:t>ho</w:t>
      </w:r>
      <w:r w:rsidRPr="0065209F" w:rsidDel="0065209F">
        <w:rPr>
          <w:iCs/>
        </w:rPr>
        <w:t xml:space="preserve"> </w:t>
      </w:r>
      <w:r w:rsidR="00835C38" w:rsidRPr="00487203">
        <w:rPr>
          <w:iCs/>
        </w:rPr>
        <w:t xml:space="preserve">postupem podle § 109a téhož zákona. </w:t>
      </w:r>
      <w:r w:rsidR="006B3C1A">
        <w:rPr>
          <w:iCs/>
        </w:rPr>
        <w:t>Prodávajícímu</w:t>
      </w:r>
      <w:r w:rsidR="00835C38" w:rsidRPr="00487203">
        <w:rPr>
          <w:iCs/>
        </w:rPr>
        <w:t xml:space="preserve"> bude o tuto daň snížena úhrada. Aplikací výše uvedeného postupu zaniká závazek ve výši DPH uhrazené za </w:t>
      </w:r>
      <w:r w:rsidRPr="0065209F">
        <w:rPr>
          <w:iCs/>
        </w:rPr>
        <w:t>prodávající</w:t>
      </w:r>
      <w:r>
        <w:rPr>
          <w:iCs/>
        </w:rPr>
        <w:t>ho</w:t>
      </w:r>
      <w:r w:rsidR="00835C38" w:rsidRPr="00487203">
        <w:rPr>
          <w:iCs/>
        </w:rPr>
        <w:t xml:space="preserve">. Uplatnění tohoto postupu úhrady daně se </w:t>
      </w:r>
      <w:r>
        <w:rPr>
          <w:iCs/>
        </w:rPr>
        <w:t>kupující</w:t>
      </w:r>
      <w:r w:rsidRPr="00487203">
        <w:rPr>
          <w:iCs/>
        </w:rPr>
        <w:t xml:space="preserve"> </w:t>
      </w:r>
      <w:r w:rsidR="00835C38" w:rsidRPr="00487203">
        <w:rPr>
          <w:iCs/>
        </w:rPr>
        <w:t xml:space="preserve">zavazuje </w:t>
      </w:r>
      <w:r w:rsidRPr="0065209F">
        <w:rPr>
          <w:iCs/>
        </w:rPr>
        <w:t>prodávajíc</w:t>
      </w:r>
      <w:r w:rsidR="00FC15EE">
        <w:rPr>
          <w:iCs/>
        </w:rPr>
        <w:t>í</w:t>
      </w:r>
      <w:r>
        <w:rPr>
          <w:iCs/>
        </w:rPr>
        <w:t>mu</w:t>
      </w:r>
      <w:r w:rsidRPr="0065209F" w:rsidDel="0065209F">
        <w:rPr>
          <w:iCs/>
        </w:rPr>
        <w:t xml:space="preserve"> </w:t>
      </w:r>
      <w:r w:rsidR="00835C38">
        <w:rPr>
          <w:iCs/>
        </w:rPr>
        <w:t>neprodleně písemně oznámit.</w:t>
      </w:r>
    </w:p>
    <w:p w14:paraId="4ECF32A6" w14:textId="7DD6FA05" w:rsidR="0099376D" w:rsidRPr="00E42861" w:rsidRDefault="0099376D" w:rsidP="000A3FC0">
      <w:pPr>
        <w:pStyle w:val="Odstavecseseznamem"/>
        <w:numPr>
          <w:ilvl w:val="0"/>
          <w:numId w:val="12"/>
        </w:numPr>
        <w:spacing w:after="120" w:line="280" w:lineRule="atLeast"/>
        <w:jc w:val="both"/>
        <w:rPr>
          <w:iCs/>
        </w:rPr>
      </w:pPr>
      <w:r w:rsidRPr="00906DE7">
        <w:t>Smluvní strany prohlašují, že jsou s obsahem Smlouvy seznámeny a že ji uzavírají na základě svobodné a vážné vůle, nikoliv v tísni a za nápadně nevýhodných podmínek. Na důkaz těchto skutečností připojují své podpisy.</w:t>
      </w:r>
    </w:p>
    <w:p w14:paraId="5FFB9A3D" w14:textId="77777777" w:rsidR="00327D7B" w:rsidRPr="00DA2C52" w:rsidRDefault="00327D7B" w:rsidP="008A3C64">
      <w:pPr>
        <w:widowControl w:val="0"/>
        <w:numPr>
          <w:ilvl w:val="0"/>
          <w:numId w:val="12"/>
        </w:numPr>
        <w:suppressAutoHyphens/>
        <w:spacing w:line="280" w:lineRule="atLeast"/>
        <w:jc w:val="both"/>
      </w:pPr>
      <w:r w:rsidRPr="00DA2C52">
        <w:rPr>
          <w:rFonts w:cs="Arial"/>
          <w:szCs w:val="20"/>
        </w:rPr>
        <w:t>Nedílnou součástí této smlouvy jsou:</w:t>
      </w:r>
    </w:p>
    <w:p w14:paraId="5FFB9A3E" w14:textId="77777777" w:rsidR="00327D7B" w:rsidRPr="00DA2C52" w:rsidRDefault="00327D7B" w:rsidP="00060B31">
      <w:pPr>
        <w:spacing w:line="280" w:lineRule="atLeast"/>
        <w:jc w:val="both"/>
        <w:rPr>
          <w:rFonts w:cs="Arial"/>
          <w:szCs w:val="20"/>
        </w:rPr>
      </w:pPr>
    </w:p>
    <w:p w14:paraId="1178E3F2" w14:textId="73EC98E2" w:rsidR="00FE3275" w:rsidRDefault="00FE3275" w:rsidP="00FE3275">
      <w:pPr>
        <w:spacing w:line="280" w:lineRule="atLeast"/>
        <w:ind w:left="360"/>
        <w:jc w:val="both"/>
        <w:rPr>
          <w:rFonts w:cs="Arial"/>
          <w:szCs w:val="20"/>
        </w:rPr>
      </w:pPr>
      <w:r w:rsidRPr="001078C4">
        <w:rPr>
          <w:rFonts w:cs="Arial"/>
          <w:szCs w:val="20"/>
          <w:u w:val="single"/>
        </w:rPr>
        <w:t>Příloha 1</w:t>
      </w:r>
      <w:r w:rsidRPr="00DA2C52">
        <w:rPr>
          <w:rFonts w:cs="Arial"/>
          <w:szCs w:val="20"/>
        </w:rPr>
        <w:t xml:space="preserve"> –</w:t>
      </w:r>
      <w:r w:rsidR="008D76AB">
        <w:rPr>
          <w:rFonts w:cs="Arial"/>
          <w:szCs w:val="20"/>
        </w:rPr>
        <w:t xml:space="preserve"> C</w:t>
      </w:r>
      <w:r>
        <w:rPr>
          <w:rFonts w:cs="Arial"/>
          <w:szCs w:val="20"/>
        </w:rPr>
        <w:t>en</w:t>
      </w:r>
      <w:r w:rsidR="008D76AB">
        <w:rPr>
          <w:rFonts w:cs="Arial"/>
          <w:szCs w:val="20"/>
        </w:rPr>
        <w:t xml:space="preserve">ová specifikace </w:t>
      </w:r>
      <w:r w:rsidR="00175917">
        <w:rPr>
          <w:rFonts w:cs="Arial"/>
          <w:szCs w:val="20"/>
        </w:rPr>
        <w:t>předmětu plnění</w:t>
      </w:r>
    </w:p>
    <w:p w14:paraId="6660A1BC" w14:textId="234F7146" w:rsidR="00FB540A" w:rsidRDefault="00FB540A" w:rsidP="00FB540A">
      <w:pPr>
        <w:spacing w:line="280" w:lineRule="atLeast"/>
        <w:ind w:left="360"/>
        <w:jc w:val="both"/>
        <w:rPr>
          <w:rFonts w:cs="Arial"/>
          <w:szCs w:val="20"/>
        </w:rPr>
      </w:pPr>
      <w:r w:rsidRPr="001078C4">
        <w:rPr>
          <w:rFonts w:cs="Arial"/>
          <w:szCs w:val="20"/>
          <w:u w:val="single"/>
        </w:rPr>
        <w:t>Příloha 2</w:t>
      </w:r>
      <w:r w:rsidRPr="00DA2C52">
        <w:rPr>
          <w:rFonts w:cs="Arial"/>
          <w:szCs w:val="20"/>
        </w:rPr>
        <w:t xml:space="preserve"> – </w:t>
      </w:r>
      <w:r>
        <w:rPr>
          <w:rFonts w:cs="Arial"/>
          <w:szCs w:val="20"/>
        </w:rPr>
        <w:t xml:space="preserve">Technická specifikace předmětu plnění </w:t>
      </w:r>
    </w:p>
    <w:p w14:paraId="74CB2846" w14:textId="56560381" w:rsidR="00B61AC3" w:rsidRDefault="00FB540A" w:rsidP="00FB540A">
      <w:pPr>
        <w:spacing w:line="280" w:lineRule="atLeast"/>
        <w:ind w:left="360"/>
        <w:jc w:val="both"/>
        <w:rPr>
          <w:rFonts w:cs="Arial"/>
          <w:szCs w:val="20"/>
        </w:rPr>
      </w:pPr>
      <w:r>
        <w:rPr>
          <w:rFonts w:cs="Arial"/>
          <w:szCs w:val="20"/>
          <w:u w:val="single"/>
        </w:rPr>
        <w:t>Příloha 3</w:t>
      </w:r>
      <w:r>
        <w:rPr>
          <w:rFonts w:cs="Arial"/>
          <w:szCs w:val="20"/>
        </w:rPr>
        <w:t xml:space="preserve"> –</w:t>
      </w:r>
      <w:r w:rsidR="00CF39DD">
        <w:rPr>
          <w:rFonts w:cs="Arial"/>
          <w:szCs w:val="20"/>
        </w:rPr>
        <w:t xml:space="preserve"> Technické parametry uváděné účastníkem </w:t>
      </w:r>
    </w:p>
    <w:p w14:paraId="6AEB811B" w14:textId="4860439B" w:rsidR="00FB540A" w:rsidRPr="00D71308" w:rsidRDefault="00FB540A" w:rsidP="00FB540A">
      <w:pPr>
        <w:spacing w:line="280" w:lineRule="atLeast"/>
        <w:ind w:left="360"/>
        <w:jc w:val="both"/>
        <w:rPr>
          <w:rFonts w:cs="Arial"/>
          <w:szCs w:val="20"/>
        </w:rPr>
      </w:pPr>
      <w:r w:rsidRPr="00D71308">
        <w:rPr>
          <w:rFonts w:cs="Arial"/>
          <w:szCs w:val="20"/>
          <w:u w:val="single"/>
        </w:rPr>
        <w:t>Příloha 4</w:t>
      </w:r>
      <w:r w:rsidRPr="00D71308">
        <w:rPr>
          <w:rFonts w:cs="Arial"/>
          <w:szCs w:val="20"/>
        </w:rPr>
        <w:t xml:space="preserve"> – </w:t>
      </w:r>
      <w:r w:rsidRPr="00D71308">
        <w:rPr>
          <w:rFonts w:eastAsia="Calibri" w:cs="Arial"/>
          <w:szCs w:val="20"/>
          <w:lang w:eastAsia="en-US"/>
        </w:rPr>
        <w:t xml:space="preserve">Obchodní podmínky a prohlášení prodávajícího o akceptaci vybraných ustanovení </w:t>
      </w:r>
      <w:r w:rsidR="00B61AC3">
        <w:rPr>
          <w:rFonts w:eastAsia="Calibri" w:cs="Arial"/>
          <w:szCs w:val="20"/>
          <w:lang w:eastAsia="en-US"/>
        </w:rPr>
        <w:t xml:space="preserve">       </w:t>
      </w:r>
      <w:r w:rsidRPr="00D71308">
        <w:rPr>
          <w:rFonts w:eastAsia="Calibri" w:cs="Arial"/>
          <w:szCs w:val="20"/>
          <w:lang w:eastAsia="en-US"/>
        </w:rPr>
        <w:t>obchodních podmínek</w:t>
      </w:r>
    </w:p>
    <w:p w14:paraId="4BD747B9" w14:textId="00156CA8" w:rsidR="002813CA" w:rsidRDefault="002813CA" w:rsidP="002813CA">
      <w:pPr>
        <w:spacing w:line="280" w:lineRule="atLeast"/>
        <w:ind w:left="360"/>
        <w:jc w:val="both"/>
        <w:rPr>
          <w:rFonts w:eastAsia="Calibri" w:cs="Arial"/>
          <w:szCs w:val="20"/>
          <w:lang w:eastAsia="en-US"/>
        </w:rPr>
      </w:pPr>
      <w:r w:rsidRPr="006853EC">
        <w:rPr>
          <w:rFonts w:eastAsia="Calibri" w:cs="Arial"/>
          <w:szCs w:val="20"/>
          <w:u w:val="single"/>
          <w:lang w:eastAsia="en-US"/>
        </w:rPr>
        <w:t xml:space="preserve">Příloha </w:t>
      </w:r>
      <w:r>
        <w:rPr>
          <w:rFonts w:eastAsia="Calibri" w:cs="Arial"/>
          <w:szCs w:val="20"/>
          <w:u w:val="single"/>
          <w:lang w:eastAsia="en-US"/>
        </w:rPr>
        <w:t>5</w:t>
      </w:r>
      <w:r w:rsidRPr="006853EC">
        <w:rPr>
          <w:rFonts w:eastAsia="Calibri" w:cs="Arial"/>
          <w:szCs w:val="20"/>
          <w:lang w:eastAsia="en-US"/>
        </w:rPr>
        <w:t xml:space="preserve"> – </w:t>
      </w:r>
      <w:r w:rsidRPr="00757998">
        <w:rPr>
          <w:rFonts w:eastAsia="Calibri" w:cs="Arial"/>
          <w:szCs w:val="20"/>
          <w:lang w:eastAsia="en-US"/>
        </w:rPr>
        <w:t>Specifické podmínky pro skladování, manipulaci a balení zboží</w:t>
      </w:r>
    </w:p>
    <w:p w14:paraId="50F6105E" w14:textId="4B387A04" w:rsidR="004667AD" w:rsidRPr="004667AD" w:rsidRDefault="004667AD" w:rsidP="002813CA">
      <w:pPr>
        <w:spacing w:line="280" w:lineRule="atLeast"/>
        <w:ind w:left="360"/>
        <w:jc w:val="both"/>
        <w:rPr>
          <w:rFonts w:eastAsia="Calibri" w:cs="Arial"/>
          <w:szCs w:val="20"/>
          <w:lang w:eastAsia="en-US"/>
        </w:rPr>
      </w:pPr>
      <w:r>
        <w:rPr>
          <w:rFonts w:eastAsia="Calibri" w:cs="Arial"/>
          <w:szCs w:val="20"/>
          <w:u w:val="single"/>
          <w:lang w:eastAsia="en-US"/>
        </w:rPr>
        <w:t>Příloha 6</w:t>
      </w:r>
      <w:r>
        <w:rPr>
          <w:rFonts w:eastAsia="Calibri" w:cs="Arial"/>
          <w:szCs w:val="20"/>
          <w:lang w:eastAsia="en-US"/>
        </w:rPr>
        <w:t xml:space="preserve"> – Podmínky balení, zapůjčení, vrácení a úhrady ceny obalů</w:t>
      </w:r>
    </w:p>
    <w:p w14:paraId="1CE7635E" w14:textId="78A5B088" w:rsidR="002813CA" w:rsidRDefault="002813CA" w:rsidP="002813CA">
      <w:pPr>
        <w:spacing w:line="280" w:lineRule="atLeast"/>
        <w:ind w:left="360"/>
        <w:jc w:val="both"/>
        <w:rPr>
          <w:rFonts w:eastAsia="Calibri" w:cs="Arial"/>
          <w:szCs w:val="20"/>
          <w:lang w:eastAsia="en-US"/>
        </w:rPr>
      </w:pPr>
      <w:r w:rsidRPr="00DF5A71">
        <w:rPr>
          <w:rFonts w:eastAsia="Calibri" w:cs="Arial"/>
          <w:szCs w:val="20"/>
          <w:u w:val="single"/>
          <w:lang w:eastAsia="en-US"/>
        </w:rPr>
        <w:lastRenderedPageBreak/>
        <w:t xml:space="preserve">Příloha </w:t>
      </w:r>
      <w:r w:rsidR="004667AD">
        <w:rPr>
          <w:rFonts w:eastAsia="Calibri" w:cs="Arial"/>
          <w:szCs w:val="20"/>
          <w:u w:val="single"/>
          <w:lang w:eastAsia="en-US"/>
        </w:rPr>
        <w:t>7</w:t>
      </w:r>
      <w:r>
        <w:rPr>
          <w:rFonts w:eastAsia="Calibri" w:cs="Arial"/>
          <w:szCs w:val="20"/>
          <w:lang w:eastAsia="en-US"/>
        </w:rPr>
        <w:t xml:space="preserve"> – </w:t>
      </w:r>
      <w:r w:rsidR="00BA4A39">
        <w:rPr>
          <w:rFonts w:eastAsia="Calibri" w:cs="Arial"/>
          <w:szCs w:val="20"/>
          <w:lang w:eastAsia="en-US"/>
        </w:rPr>
        <w:t xml:space="preserve">EU </w:t>
      </w:r>
      <w:r>
        <w:rPr>
          <w:rFonts w:eastAsia="Calibri" w:cs="Arial"/>
          <w:szCs w:val="20"/>
          <w:lang w:eastAsia="en-US"/>
        </w:rPr>
        <w:t>Prohlášení o shodě</w:t>
      </w:r>
    </w:p>
    <w:p w14:paraId="05B6AB53" w14:textId="62CD6E64" w:rsidR="002813CA" w:rsidRDefault="002813CA" w:rsidP="002813CA">
      <w:pPr>
        <w:spacing w:line="280" w:lineRule="atLeast"/>
        <w:ind w:left="360"/>
        <w:jc w:val="both"/>
        <w:rPr>
          <w:rFonts w:eastAsia="Calibri" w:cs="Arial"/>
          <w:szCs w:val="20"/>
          <w:lang w:eastAsia="en-US"/>
        </w:rPr>
      </w:pPr>
      <w:r w:rsidRPr="00DF5A71">
        <w:rPr>
          <w:rFonts w:eastAsia="Calibri" w:cs="Arial"/>
          <w:szCs w:val="20"/>
          <w:u w:val="single"/>
          <w:lang w:eastAsia="en-US"/>
        </w:rPr>
        <w:t xml:space="preserve">Příloha </w:t>
      </w:r>
      <w:r w:rsidR="004667AD">
        <w:rPr>
          <w:rFonts w:eastAsia="Calibri" w:cs="Arial"/>
          <w:szCs w:val="20"/>
          <w:u w:val="single"/>
          <w:lang w:eastAsia="en-US"/>
        </w:rPr>
        <w:t>8</w:t>
      </w:r>
      <w:r>
        <w:rPr>
          <w:rFonts w:eastAsia="Calibri" w:cs="Arial"/>
          <w:szCs w:val="20"/>
          <w:lang w:eastAsia="en-US"/>
        </w:rPr>
        <w:t xml:space="preserve"> – Montážní předpis</w:t>
      </w:r>
      <w:r w:rsidR="008A09FF">
        <w:rPr>
          <w:rFonts w:eastAsia="Calibri" w:cs="Arial"/>
          <w:szCs w:val="20"/>
          <w:lang w:eastAsia="en-US"/>
        </w:rPr>
        <w:t>, předpis pro údržbu</w:t>
      </w:r>
    </w:p>
    <w:p w14:paraId="5FFB9A48" w14:textId="77777777" w:rsidR="00327D7B" w:rsidRPr="00DA2C52" w:rsidRDefault="00327D7B" w:rsidP="00060B31">
      <w:pPr>
        <w:autoSpaceDE w:val="0"/>
        <w:autoSpaceDN w:val="0"/>
        <w:adjustRightInd w:val="0"/>
        <w:spacing w:line="280" w:lineRule="atLeast"/>
        <w:rPr>
          <w:rFonts w:cs="Arial"/>
          <w:snapToGrid w:val="0"/>
          <w:szCs w:val="20"/>
        </w:rPr>
      </w:pPr>
      <w:r w:rsidRPr="00DA2C52">
        <w:rPr>
          <w:rFonts w:cs="Arial"/>
          <w:b/>
          <w:snapToGrid w:val="0"/>
          <w:szCs w:val="20"/>
        </w:rPr>
        <w:tab/>
      </w:r>
    </w:p>
    <w:p w14:paraId="42F72007" w14:textId="77777777" w:rsidR="00CC1CF0" w:rsidRPr="00DA2C52" w:rsidRDefault="00CC1CF0" w:rsidP="00CC1CF0">
      <w:pPr>
        <w:spacing w:line="280" w:lineRule="atLeast"/>
        <w:jc w:val="both"/>
        <w:rPr>
          <w:rFonts w:cs="Arial"/>
          <w:szCs w:val="20"/>
        </w:rPr>
      </w:pPr>
      <w:r>
        <w:rPr>
          <w:rFonts w:cs="Arial"/>
          <w:szCs w:val="20"/>
        </w:rPr>
        <w:t xml:space="preserve">Místo: </w:t>
      </w:r>
      <w:r w:rsidRPr="00432DC3">
        <w:rPr>
          <w:szCs w:val="20"/>
          <w:highlight w:val="green"/>
        </w:rPr>
        <w:t xml:space="preserve">doplní </w:t>
      </w:r>
      <w:r w:rsidRPr="001D48EB">
        <w:rPr>
          <w:highlight w:val="green"/>
        </w:rPr>
        <w:t>účastník</w:t>
      </w:r>
      <w:r w:rsidRPr="00DA2C52">
        <w:rPr>
          <w:rFonts w:cs="Arial"/>
          <w:szCs w:val="20"/>
        </w:rPr>
        <w:t> </w:t>
      </w:r>
      <w:r>
        <w:rPr>
          <w:rFonts w:cs="Arial"/>
          <w:szCs w:val="20"/>
        </w:rPr>
        <w:tab/>
      </w:r>
      <w:r w:rsidRPr="00DA2C52">
        <w:rPr>
          <w:rFonts w:cs="Arial"/>
          <w:szCs w:val="20"/>
        </w:rPr>
        <w:tab/>
      </w:r>
      <w:r>
        <w:rPr>
          <w:rFonts w:cs="Arial"/>
          <w:szCs w:val="20"/>
        </w:rPr>
        <w:tab/>
      </w:r>
      <w:r>
        <w:rPr>
          <w:rFonts w:cs="Arial"/>
          <w:szCs w:val="20"/>
        </w:rPr>
        <w:tab/>
        <w:t>Místo: Brno</w:t>
      </w:r>
    </w:p>
    <w:p w14:paraId="1D947D78" w14:textId="77777777" w:rsidR="00CC1CF0" w:rsidRDefault="00CC1CF0" w:rsidP="00CC1CF0">
      <w:pPr>
        <w:spacing w:line="280" w:lineRule="atLeast"/>
        <w:jc w:val="both"/>
        <w:rPr>
          <w:rFonts w:cs="Arial"/>
          <w:szCs w:val="20"/>
        </w:rPr>
      </w:pPr>
    </w:p>
    <w:p w14:paraId="649E1EA9" w14:textId="77777777" w:rsidR="00CC1CF0" w:rsidRDefault="00CC1CF0" w:rsidP="00CC1CF0">
      <w:pPr>
        <w:spacing w:line="280" w:lineRule="atLeast"/>
        <w:jc w:val="both"/>
        <w:rPr>
          <w:rFonts w:cs="Arial"/>
          <w:bCs/>
          <w:szCs w:val="20"/>
        </w:rPr>
      </w:pPr>
      <w:r w:rsidRPr="001A1DED">
        <w:rPr>
          <w:rFonts w:cs="Arial"/>
          <w:bCs/>
          <w:szCs w:val="20"/>
        </w:rPr>
        <w:t>Za a jménem prodávajícího:</w:t>
      </w:r>
      <w:r w:rsidRPr="001A1DED">
        <w:rPr>
          <w:rFonts w:cs="Arial"/>
          <w:bCs/>
          <w:szCs w:val="20"/>
        </w:rPr>
        <w:tab/>
      </w:r>
      <w:r w:rsidRPr="00DA2C52">
        <w:rPr>
          <w:rFonts w:cs="Arial"/>
          <w:b/>
          <w:szCs w:val="20"/>
        </w:rPr>
        <w:tab/>
      </w:r>
      <w:r w:rsidRPr="00DA2C52">
        <w:rPr>
          <w:rFonts w:cs="Arial"/>
          <w:b/>
          <w:szCs w:val="20"/>
        </w:rPr>
        <w:tab/>
      </w:r>
      <w:r w:rsidRPr="001A1DED">
        <w:rPr>
          <w:rFonts w:cs="Arial"/>
          <w:bCs/>
          <w:szCs w:val="20"/>
        </w:rPr>
        <w:t>Za a jménem kupujícího:</w:t>
      </w:r>
      <w:r>
        <w:rPr>
          <w:rFonts w:cs="Arial"/>
          <w:bCs/>
          <w:szCs w:val="20"/>
        </w:rPr>
        <w:t xml:space="preserve"> </w:t>
      </w:r>
    </w:p>
    <w:p w14:paraId="210B30D5" w14:textId="77777777" w:rsidR="00CC1CF0" w:rsidRPr="00DA2C52" w:rsidRDefault="00CC1CF0" w:rsidP="00CC1CF0">
      <w:pPr>
        <w:spacing w:line="280" w:lineRule="atLeast"/>
        <w:jc w:val="both"/>
        <w:rPr>
          <w:rFonts w:cs="Arial"/>
          <w:b/>
          <w:szCs w:val="20"/>
        </w:rPr>
      </w:pPr>
      <w:r w:rsidRPr="00432DC3">
        <w:rPr>
          <w:szCs w:val="20"/>
          <w:highlight w:val="green"/>
        </w:rPr>
        <w:t xml:space="preserve">doplní </w:t>
      </w:r>
      <w:r w:rsidRPr="001D48EB">
        <w:rPr>
          <w:highlight w:val="green"/>
        </w:rPr>
        <w:t>účastník</w:t>
      </w:r>
      <w:r>
        <w:rPr>
          <w:rFonts w:cs="Arial"/>
          <w:b/>
          <w:bCs/>
          <w:iCs/>
          <w:szCs w:val="20"/>
        </w:rPr>
        <w:t xml:space="preserve"> </w:t>
      </w:r>
      <w:r>
        <w:rPr>
          <w:rFonts w:cs="Arial"/>
          <w:b/>
          <w:bCs/>
          <w:iCs/>
          <w:szCs w:val="20"/>
        </w:rPr>
        <w:tab/>
      </w:r>
      <w:r>
        <w:rPr>
          <w:rFonts w:cs="Arial"/>
          <w:b/>
          <w:bCs/>
          <w:iCs/>
          <w:szCs w:val="20"/>
        </w:rPr>
        <w:tab/>
      </w:r>
      <w:r>
        <w:rPr>
          <w:rFonts w:cs="Arial"/>
          <w:b/>
          <w:bCs/>
          <w:iCs/>
          <w:szCs w:val="20"/>
        </w:rPr>
        <w:tab/>
      </w:r>
      <w:r>
        <w:rPr>
          <w:rFonts w:cs="Arial"/>
          <w:b/>
          <w:bCs/>
          <w:iCs/>
          <w:szCs w:val="20"/>
        </w:rPr>
        <w:tab/>
      </w:r>
      <w:r>
        <w:rPr>
          <w:rFonts w:cs="Arial"/>
          <w:b/>
          <w:bCs/>
          <w:iCs/>
          <w:szCs w:val="20"/>
        </w:rPr>
        <w:tab/>
        <w:t>EG.D, s.r.o.</w:t>
      </w:r>
    </w:p>
    <w:p w14:paraId="455D2363" w14:textId="77777777" w:rsidR="00CC1CF0" w:rsidRPr="00DA2C52" w:rsidRDefault="00CC1CF0" w:rsidP="00CC1CF0">
      <w:pPr>
        <w:spacing w:line="280" w:lineRule="atLeast"/>
        <w:jc w:val="both"/>
        <w:rPr>
          <w:rFonts w:cs="Arial"/>
          <w:szCs w:val="20"/>
        </w:rPr>
      </w:pPr>
    </w:p>
    <w:p w14:paraId="212355CC" w14:textId="77777777" w:rsidR="00CC1CF0" w:rsidRDefault="00CC1CF0" w:rsidP="00CC1CF0">
      <w:pPr>
        <w:spacing w:line="280" w:lineRule="atLeast"/>
        <w:jc w:val="both"/>
        <w:rPr>
          <w:rFonts w:cs="Arial"/>
          <w:szCs w:val="20"/>
        </w:rPr>
      </w:pPr>
    </w:p>
    <w:p w14:paraId="639F3BDD" w14:textId="77777777" w:rsidR="00CC1CF0" w:rsidRDefault="00CC1CF0" w:rsidP="00CC1CF0">
      <w:pPr>
        <w:spacing w:line="280" w:lineRule="atLeast"/>
        <w:jc w:val="both"/>
        <w:rPr>
          <w:rFonts w:cs="Arial"/>
          <w:szCs w:val="20"/>
        </w:rPr>
      </w:pPr>
    </w:p>
    <w:p w14:paraId="6EC8756F" w14:textId="77777777" w:rsidR="00CC1CF0" w:rsidRDefault="00CC1CF0" w:rsidP="00CC1CF0">
      <w:pPr>
        <w:spacing w:line="280" w:lineRule="atLeast"/>
        <w:jc w:val="both"/>
        <w:rPr>
          <w:rFonts w:cs="Arial"/>
          <w:szCs w:val="20"/>
        </w:rPr>
      </w:pPr>
    </w:p>
    <w:p w14:paraId="1B4E0F99" w14:textId="77777777" w:rsidR="00CC1CF0" w:rsidRDefault="00CC1CF0" w:rsidP="00CC1CF0">
      <w:pPr>
        <w:spacing w:line="280" w:lineRule="atLeast"/>
        <w:jc w:val="both"/>
        <w:rPr>
          <w:rFonts w:cs="Arial"/>
          <w:szCs w:val="20"/>
        </w:rPr>
      </w:pPr>
    </w:p>
    <w:p w14:paraId="1CB92631" w14:textId="77777777" w:rsidR="00CC1CF0" w:rsidRPr="00DA2C52" w:rsidRDefault="00CC1CF0" w:rsidP="00CC1CF0">
      <w:pPr>
        <w:spacing w:line="280" w:lineRule="atLeast"/>
        <w:jc w:val="both"/>
        <w:rPr>
          <w:rFonts w:cs="Arial"/>
          <w:szCs w:val="20"/>
        </w:rPr>
      </w:pPr>
    </w:p>
    <w:p w14:paraId="05FAF5D4" w14:textId="77777777" w:rsidR="00CC1CF0" w:rsidRPr="00DA2C52" w:rsidRDefault="00CC1CF0" w:rsidP="00CC1CF0">
      <w:pPr>
        <w:spacing w:line="280" w:lineRule="atLeast"/>
        <w:jc w:val="both"/>
        <w:rPr>
          <w:rFonts w:cs="Arial"/>
          <w:szCs w:val="20"/>
        </w:rPr>
      </w:pPr>
      <w:r w:rsidRPr="00DA2C52">
        <w:rPr>
          <w:rFonts w:cs="Arial"/>
          <w:szCs w:val="20"/>
        </w:rPr>
        <w:t>________________________</w:t>
      </w:r>
      <w:r w:rsidRPr="00DA2C52">
        <w:rPr>
          <w:rFonts w:cs="Arial"/>
          <w:szCs w:val="20"/>
        </w:rPr>
        <w:tab/>
      </w:r>
      <w:r w:rsidRPr="00DA2C52">
        <w:rPr>
          <w:rFonts w:cs="Arial"/>
          <w:szCs w:val="20"/>
        </w:rPr>
        <w:tab/>
      </w:r>
      <w:r w:rsidRPr="00DA2C52">
        <w:rPr>
          <w:rFonts w:cs="Arial"/>
          <w:szCs w:val="20"/>
        </w:rPr>
        <w:tab/>
      </w:r>
      <w:r w:rsidRPr="007373C2">
        <w:rPr>
          <w:rFonts w:cs="Arial"/>
          <w:szCs w:val="20"/>
        </w:rPr>
        <w:t>____________________________________</w:t>
      </w:r>
    </w:p>
    <w:p w14:paraId="07B57932" w14:textId="77777777" w:rsidR="00CC1CF0" w:rsidRPr="00EE25C1" w:rsidRDefault="00CC1CF0" w:rsidP="00CC1CF0">
      <w:pPr>
        <w:spacing w:line="280" w:lineRule="atLeast"/>
        <w:rPr>
          <w:rStyle w:val="platne1"/>
          <w:rFonts w:cs="Arial"/>
          <w:b/>
        </w:rPr>
      </w:pPr>
      <w:r w:rsidRPr="00EE25C1">
        <w:rPr>
          <w:rStyle w:val="platne1"/>
          <w:rFonts w:cs="Arial"/>
          <w:b/>
        </w:rPr>
        <w:t>Jméno:</w:t>
      </w:r>
      <w:r>
        <w:rPr>
          <w:rStyle w:val="platne1"/>
          <w:rFonts w:cs="Arial"/>
          <w:b/>
        </w:rPr>
        <w:t xml:space="preserve"> </w:t>
      </w:r>
      <w:r w:rsidRPr="00432DC3">
        <w:rPr>
          <w:szCs w:val="20"/>
          <w:highlight w:val="green"/>
        </w:rPr>
        <w:t xml:space="preserve">doplní </w:t>
      </w:r>
      <w:r w:rsidRPr="001D48EB">
        <w:rPr>
          <w:highlight w:val="green"/>
        </w:rPr>
        <w:t>účastník</w:t>
      </w:r>
      <w:r w:rsidRPr="00EE25C1">
        <w:rPr>
          <w:rStyle w:val="platne1"/>
          <w:rFonts w:cs="Arial"/>
          <w:b/>
        </w:rPr>
        <w:tab/>
      </w:r>
      <w:r w:rsidRPr="00EE25C1">
        <w:rPr>
          <w:rStyle w:val="platne1"/>
          <w:rFonts w:cs="Arial"/>
          <w:b/>
        </w:rPr>
        <w:tab/>
      </w:r>
      <w:r>
        <w:rPr>
          <w:rStyle w:val="platne1"/>
          <w:rFonts w:cs="Arial"/>
          <w:b/>
        </w:rPr>
        <w:tab/>
      </w:r>
      <w:r>
        <w:rPr>
          <w:rStyle w:val="platne1"/>
          <w:rFonts w:cs="Arial"/>
          <w:b/>
        </w:rPr>
        <w:tab/>
      </w:r>
      <w:r w:rsidRPr="009A00AA">
        <w:rPr>
          <w:rFonts w:cs="Arial"/>
          <w:b/>
          <w:szCs w:val="20"/>
        </w:rPr>
        <w:t>Jméno: Ing. Pavel Čada</w:t>
      </w:r>
      <w:r>
        <w:rPr>
          <w:rFonts w:cs="Arial"/>
          <w:b/>
          <w:szCs w:val="20"/>
        </w:rPr>
        <w:t>,</w:t>
      </w:r>
      <w:r w:rsidRPr="009A00AA">
        <w:rPr>
          <w:rFonts w:cs="Arial"/>
          <w:b/>
          <w:szCs w:val="20"/>
        </w:rPr>
        <w:t xml:space="preserve"> Ph.D.</w:t>
      </w:r>
    </w:p>
    <w:p w14:paraId="57F728F6" w14:textId="77777777" w:rsidR="00CC1CF0" w:rsidRDefault="00CC1CF0" w:rsidP="00CC1CF0">
      <w:pPr>
        <w:spacing w:line="280" w:lineRule="atLeast"/>
        <w:rPr>
          <w:rFonts w:cs="Arial"/>
          <w:szCs w:val="20"/>
        </w:rPr>
      </w:pPr>
      <w:r w:rsidRPr="00EE25C1">
        <w:rPr>
          <w:rStyle w:val="platne1"/>
          <w:rFonts w:cs="Arial"/>
          <w:b/>
        </w:rPr>
        <w:t>Funkce:</w:t>
      </w:r>
      <w:r>
        <w:rPr>
          <w:rStyle w:val="platne1"/>
          <w:rFonts w:cs="Arial"/>
          <w:b/>
        </w:rPr>
        <w:t xml:space="preserve"> </w:t>
      </w:r>
      <w:r w:rsidRPr="00432DC3">
        <w:rPr>
          <w:szCs w:val="20"/>
          <w:highlight w:val="green"/>
        </w:rPr>
        <w:t xml:space="preserve">doplní </w:t>
      </w:r>
      <w:r w:rsidRPr="001D48EB">
        <w:rPr>
          <w:highlight w:val="green"/>
        </w:rPr>
        <w:t>účastník</w:t>
      </w:r>
      <w:r>
        <w:rPr>
          <w:rStyle w:val="platne1"/>
          <w:rFonts w:cs="Arial"/>
          <w:b/>
        </w:rPr>
        <w:tab/>
      </w:r>
      <w:r w:rsidRPr="00DA2C52">
        <w:rPr>
          <w:rStyle w:val="platne1"/>
          <w:rFonts w:cs="Arial"/>
          <w:b/>
        </w:rPr>
        <w:tab/>
      </w:r>
      <w:r w:rsidRPr="00DA2C52">
        <w:rPr>
          <w:rStyle w:val="platne1"/>
          <w:rFonts w:cs="Arial"/>
          <w:b/>
        </w:rPr>
        <w:tab/>
      </w:r>
      <w:r>
        <w:rPr>
          <w:rFonts w:cs="Arial"/>
          <w:b/>
          <w:szCs w:val="20"/>
        </w:rPr>
        <w:t>Funkce: jednatel</w:t>
      </w:r>
    </w:p>
    <w:p w14:paraId="3FEB4F3E" w14:textId="77777777" w:rsidR="00CC1CF0" w:rsidRPr="00DA2C52" w:rsidRDefault="00CC1CF0" w:rsidP="00CC1CF0">
      <w:pPr>
        <w:spacing w:line="280" w:lineRule="atLeast"/>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414BCA40" w14:textId="77777777" w:rsidR="00CC1CF0" w:rsidRDefault="00CC1CF0" w:rsidP="00CC1CF0">
      <w:pPr>
        <w:spacing w:line="280" w:lineRule="atLeast"/>
        <w:rPr>
          <w:rFonts w:cs="Arial"/>
          <w:szCs w:val="20"/>
        </w:rPr>
      </w:pPr>
    </w:p>
    <w:p w14:paraId="139AD318" w14:textId="77777777" w:rsidR="00CC1CF0" w:rsidRDefault="00CC1CF0" w:rsidP="00CC1CF0">
      <w:pPr>
        <w:spacing w:line="280" w:lineRule="atLeast"/>
        <w:rPr>
          <w:rFonts w:cs="Arial"/>
          <w:szCs w:val="20"/>
        </w:rPr>
      </w:pPr>
    </w:p>
    <w:p w14:paraId="35A0EB07" w14:textId="77777777" w:rsidR="00CC1CF0" w:rsidRDefault="00CC1CF0" w:rsidP="00CC1CF0">
      <w:pPr>
        <w:spacing w:line="280" w:lineRule="atLeast"/>
        <w:rPr>
          <w:rFonts w:cs="Arial"/>
          <w:szCs w:val="20"/>
        </w:rPr>
      </w:pPr>
    </w:p>
    <w:p w14:paraId="796544EE" w14:textId="77777777" w:rsidR="00CC1CF0" w:rsidRDefault="00CC1CF0" w:rsidP="00CC1CF0">
      <w:pPr>
        <w:spacing w:line="280" w:lineRule="atLeast"/>
        <w:rPr>
          <w:rFonts w:cs="Arial"/>
          <w:szCs w:val="20"/>
        </w:rPr>
      </w:pPr>
    </w:p>
    <w:p w14:paraId="3D12530D" w14:textId="77777777" w:rsidR="00CC1CF0" w:rsidRDefault="00CC1CF0" w:rsidP="00CC1CF0">
      <w:pPr>
        <w:spacing w:line="280" w:lineRule="atLeast"/>
        <w:rPr>
          <w:rFonts w:cs="Arial"/>
          <w:szCs w:val="20"/>
        </w:rPr>
      </w:pPr>
    </w:p>
    <w:p w14:paraId="0308E57B" w14:textId="77777777" w:rsidR="00CC1CF0" w:rsidRDefault="00CC1CF0" w:rsidP="00CC1CF0">
      <w:pPr>
        <w:spacing w:line="280" w:lineRule="atLeast"/>
        <w:rPr>
          <w:rFonts w:cs="Arial"/>
          <w:szCs w:val="20"/>
        </w:rPr>
      </w:pPr>
    </w:p>
    <w:p w14:paraId="0758454D" w14:textId="77777777" w:rsidR="00CC1CF0" w:rsidRDefault="00CC1CF0" w:rsidP="00CC1CF0">
      <w:pPr>
        <w:spacing w:line="280" w:lineRule="atLeast"/>
        <w:jc w:val="both"/>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7373C2">
        <w:rPr>
          <w:rFonts w:cs="Arial"/>
          <w:szCs w:val="20"/>
        </w:rPr>
        <w:t>____________________________________</w:t>
      </w:r>
      <w:r>
        <w:rPr>
          <w:rFonts w:cs="Arial"/>
          <w:szCs w:val="20"/>
        </w:rPr>
        <w:tab/>
      </w:r>
    </w:p>
    <w:p w14:paraId="798322C6" w14:textId="3CFD84A1" w:rsidR="008E3A58" w:rsidRPr="00CC1CF0" w:rsidRDefault="00CC1CF0" w:rsidP="00CC1CF0">
      <w:pPr>
        <w:spacing w:line="280" w:lineRule="atLeast"/>
        <w:rPr>
          <w:rFonts w:cs="Arial"/>
          <w:b/>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9A00AA">
        <w:rPr>
          <w:rFonts w:cs="Arial"/>
          <w:b/>
          <w:szCs w:val="20"/>
        </w:rPr>
        <w:t>Jméno:</w:t>
      </w:r>
      <w:r>
        <w:rPr>
          <w:rFonts w:cs="Arial"/>
          <w:b/>
          <w:szCs w:val="20"/>
        </w:rPr>
        <w:t xml:space="preserve"> </w:t>
      </w:r>
      <w:r w:rsidRPr="00DF17AE">
        <w:rPr>
          <w:rFonts w:eastAsia="Calibri" w:cs="Arial"/>
          <w:b/>
          <w:bCs/>
          <w:szCs w:val="20"/>
        </w:rPr>
        <w:t xml:space="preserve">Ing. </w:t>
      </w:r>
      <w:r>
        <w:rPr>
          <w:rFonts w:eastAsia="Calibri" w:cs="Arial"/>
          <w:b/>
          <w:bCs/>
          <w:szCs w:val="20"/>
        </w:rPr>
        <w:t>Václav Hrach, Ph.D.</w:t>
      </w:r>
      <w:r>
        <w:rPr>
          <w:rFonts w:cs="Arial"/>
          <w:b/>
          <w:szCs w:val="20"/>
        </w:rPr>
        <w:tab/>
      </w:r>
      <w:r>
        <w:rPr>
          <w:rFonts w:cs="Arial"/>
          <w:b/>
          <w:szCs w:val="20"/>
        </w:rPr>
        <w:tab/>
      </w:r>
      <w:r>
        <w:rPr>
          <w:rFonts w:cs="Arial"/>
          <w:b/>
          <w:szCs w:val="20"/>
        </w:rPr>
        <w:tab/>
      </w:r>
      <w:r>
        <w:rPr>
          <w:rFonts w:cs="Arial"/>
          <w:b/>
          <w:szCs w:val="20"/>
        </w:rPr>
        <w:tab/>
      </w:r>
      <w:r>
        <w:rPr>
          <w:rFonts w:cs="Arial"/>
          <w:b/>
          <w:szCs w:val="20"/>
        </w:rPr>
        <w:tab/>
      </w:r>
      <w:r w:rsidR="00796107">
        <w:rPr>
          <w:rFonts w:cs="Arial"/>
          <w:b/>
          <w:szCs w:val="20"/>
        </w:rPr>
        <w:tab/>
      </w:r>
      <w:r w:rsidR="00796107">
        <w:rPr>
          <w:rFonts w:cs="Arial"/>
          <w:b/>
          <w:szCs w:val="20"/>
        </w:rPr>
        <w:tab/>
      </w:r>
      <w:r w:rsidR="00796107">
        <w:rPr>
          <w:rFonts w:cs="Arial"/>
          <w:b/>
          <w:szCs w:val="20"/>
        </w:rPr>
        <w:tab/>
      </w:r>
      <w:r>
        <w:rPr>
          <w:rFonts w:cs="Arial"/>
          <w:b/>
          <w:szCs w:val="20"/>
        </w:rPr>
        <w:t>Funkce: jednatel</w:t>
      </w:r>
      <w:r>
        <w:rPr>
          <w:rFonts w:cs="Arial"/>
          <w:szCs w:val="20"/>
        </w:rPr>
        <w:tab/>
      </w:r>
      <w:r>
        <w:rPr>
          <w:rFonts w:cs="Arial"/>
          <w:szCs w:val="20"/>
        </w:rPr>
        <w:tab/>
      </w:r>
      <w:r>
        <w:rPr>
          <w:rFonts w:cs="Arial"/>
          <w:szCs w:val="20"/>
        </w:rPr>
        <w:tab/>
      </w:r>
      <w:r>
        <w:rPr>
          <w:rFonts w:cs="Arial"/>
          <w:szCs w:val="20"/>
        </w:rPr>
        <w:tab/>
      </w:r>
    </w:p>
    <w:p w14:paraId="5FFB9A57" w14:textId="77777777" w:rsidR="00327D7B" w:rsidRPr="00DA2C52" w:rsidRDefault="00327D7B" w:rsidP="00060B31">
      <w:pPr>
        <w:tabs>
          <w:tab w:val="left" w:pos="-1980"/>
          <w:tab w:val="left" w:pos="4680"/>
          <w:tab w:val="left" w:pos="4961"/>
        </w:tabs>
        <w:spacing w:line="280" w:lineRule="atLeast"/>
        <w:jc w:val="both"/>
        <w:rPr>
          <w:rFonts w:cs="Arial"/>
          <w:szCs w:val="20"/>
        </w:rPr>
      </w:pPr>
    </w:p>
    <w:sectPr w:rsidR="00327D7B" w:rsidRPr="00DA2C52" w:rsidSect="00CA69A9">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30E9" w14:textId="77777777" w:rsidR="001B4E50" w:rsidRDefault="001B4E50" w:rsidP="00E25C9A">
      <w:r>
        <w:separator/>
      </w:r>
    </w:p>
  </w:endnote>
  <w:endnote w:type="continuationSeparator" w:id="0">
    <w:p w14:paraId="1C9FAE58" w14:textId="77777777" w:rsidR="001B4E50" w:rsidRDefault="001B4E50" w:rsidP="00E25C9A">
      <w:r>
        <w:continuationSeparator/>
      </w:r>
    </w:p>
  </w:endnote>
  <w:endnote w:type="continuationNotice" w:id="1">
    <w:p w14:paraId="7D237885" w14:textId="77777777" w:rsidR="001B4E50" w:rsidRDefault="001B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5A43" w14:textId="77777777" w:rsidR="00423244" w:rsidRDefault="004232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9C6A" w14:textId="31417A44" w:rsidR="00E74BF9" w:rsidRPr="00F33418" w:rsidRDefault="00E74BF9" w:rsidP="003B5252">
    <w:pPr>
      <w:pStyle w:val="Zpat"/>
      <w:rPr>
        <w:rStyle w:val="slostrnky"/>
        <w:sz w:val="18"/>
        <w:szCs w:val="20"/>
      </w:rPr>
    </w:pPr>
    <w:r w:rsidRPr="00F33418">
      <w:rPr>
        <w:rStyle w:val="slostrnky"/>
        <w:sz w:val="18"/>
        <w:szCs w:val="20"/>
      </w:rPr>
      <w:tab/>
    </w:r>
    <w:r w:rsidRPr="00F33418">
      <w:rPr>
        <w:rStyle w:val="slostrnky"/>
        <w:sz w:val="18"/>
        <w:szCs w:val="20"/>
      </w:rPr>
      <w:fldChar w:fldCharType="begin"/>
    </w:r>
    <w:r w:rsidRPr="00F33418">
      <w:rPr>
        <w:rStyle w:val="slostrnky"/>
        <w:sz w:val="18"/>
        <w:szCs w:val="20"/>
      </w:rPr>
      <w:instrText xml:space="preserve"> PAGE </w:instrText>
    </w:r>
    <w:r w:rsidRPr="00F33418">
      <w:rPr>
        <w:rStyle w:val="slostrnky"/>
        <w:sz w:val="18"/>
        <w:szCs w:val="20"/>
      </w:rPr>
      <w:fldChar w:fldCharType="separate"/>
    </w:r>
    <w:r>
      <w:rPr>
        <w:rStyle w:val="slostrnky"/>
        <w:noProof/>
        <w:sz w:val="18"/>
        <w:szCs w:val="20"/>
      </w:rPr>
      <w:t>15</w:t>
    </w:r>
    <w:r w:rsidRPr="00F33418">
      <w:rPr>
        <w:rStyle w:val="slostrnky"/>
        <w:sz w:val="18"/>
        <w:szCs w:val="20"/>
      </w:rPr>
      <w:fldChar w:fldCharType="end"/>
    </w:r>
    <w:r w:rsidRPr="00F33418">
      <w:rPr>
        <w:rStyle w:val="slostrnky"/>
        <w:sz w:val="18"/>
        <w:szCs w:val="20"/>
      </w:rPr>
      <w:t>/</w:t>
    </w:r>
    <w:r w:rsidRPr="00F33418">
      <w:rPr>
        <w:rStyle w:val="slostrnky"/>
        <w:sz w:val="18"/>
        <w:szCs w:val="20"/>
      </w:rPr>
      <w:fldChar w:fldCharType="begin"/>
    </w:r>
    <w:r w:rsidRPr="00F33418">
      <w:rPr>
        <w:rStyle w:val="slostrnky"/>
        <w:sz w:val="18"/>
        <w:szCs w:val="20"/>
      </w:rPr>
      <w:instrText xml:space="preserve"> NUMPAGES </w:instrText>
    </w:r>
    <w:r w:rsidRPr="00F33418">
      <w:rPr>
        <w:rStyle w:val="slostrnky"/>
        <w:sz w:val="18"/>
        <w:szCs w:val="20"/>
      </w:rPr>
      <w:fldChar w:fldCharType="separate"/>
    </w:r>
    <w:r>
      <w:rPr>
        <w:rStyle w:val="slostrnky"/>
        <w:noProof/>
        <w:sz w:val="18"/>
        <w:szCs w:val="20"/>
      </w:rPr>
      <w:t>15</w:t>
    </w:r>
    <w:r w:rsidRPr="00F33418">
      <w:rPr>
        <w:rStyle w:val="slostrnky"/>
        <w:sz w:val="18"/>
        <w:szCs w:val="20"/>
      </w:rPr>
      <w:fldChar w:fldCharType="end"/>
    </w:r>
  </w:p>
  <w:p w14:paraId="5FFB9C6B" w14:textId="77777777" w:rsidR="00E74BF9" w:rsidRPr="005619CD" w:rsidRDefault="00E74BF9" w:rsidP="003B5252">
    <w:pPr>
      <w:pStyle w:val="Zpat"/>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5EA1" w14:textId="77777777" w:rsidR="00423244" w:rsidRDefault="004232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20E4" w14:textId="77777777" w:rsidR="001B4E50" w:rsidRDefault="001B4E50" w:rsidP="00E25C9A">
      <w:r>
        <w:separator/>
      </w:r>
    </w:p>
  </w:footnote>
  <w:footnote w:type="continuationSeparator" w:id="0">
    <w:p w14:paraId="6A68820E" w14:textId="77777777" w:rsidR="001B4E50" w:rsidRDefault="001B4E50" w:rsidP="00E25C9A">
      <w:r>
        <w:continuationSeparator/>
      </w:r>
    </w:p>
  </w:footnote>
  <w:footnote w:type="continuationNotice" w:id="1">
    <w:p w14:paraId="5F970C73" w14:textId="77777777" w:rsidR="001B4E50" w:rsidRDefault="001B4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0B9E" w14:textId="77777777" w:rsidR="00423244" w:rsidRDefault="004232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9C67" w14:textId="49FA0B03" w:rsidR="00E74BF9" w:rsidRDefault="00E74BF9" w:rsidP="003B5252">
    <w:pPr>
      <w:pStyle w:val="Zhlav"/>
      <w:jc w:val="right"/>
      <w:rPr>
        <w:b/>
        <w:sz w:val="18"/>
        <w:szCs w:val="20"/>
      </w:rPr>
    </w:pPr>
    <w:r>
      <w:rPr>
        <w:b/>
        <w:sz w:val="18"/>
        <w:szCs w:val="20"/>
      </w:rPr>
      <w:t xml:space="preserve">Číslo smlouvy kupujícího: </w:t>
    </w:r>
    <w:r w:rsidRPr="000A0E80">
      <w:rPr>
        <w:b/>
        <w:sz w:val="18"/>
        <w:szCs w:val="20"/>
        <w:highlight w:val="yellow"/>
      </w:rPr>
      <w:t>doplní zadavate</w:t>
    </w:r>
    <w:r w:rsidR="00423244">
      <w:rPr>
        <w:b/>
        <w:sz w:val="18"/>
        <w:szCs w:val="20"/>
      </w:rPr>
      <w:t>l</w:t>
    </w:r>
  </w:p>
  <w:p w14:paraId="5FFB9C68" w14:textId="1FF1FE6B" w:rsidR="00E74BF9" w:rsidRPr="002A4F5A" w:rsidRDefault="00E74BF9" w:rsidP="00060B31">
    <w:pPr>
      <w:pStyle w:val="Zhlav"/>
      <w:jc w:val="right"/>
      <w:rPr>
        <w:b/>
        <w:sz w:val="18"/>
        <w:szCs w:val="20"/>
      </w:rPr>
    </w:pPr>
    <w:r>
      <w:rPr>
        <w:b/>
        <w:sz w:val="18"/>
        <w:szCs w:val="20"/>
      </w:rPr>
      <w:t xml:space="preserve">Číslo smlouvy prodávajícího: </w:t>
    </w:r>
    <w:r w:rsidRPr="00423244">
      <w:rPr>
        <w:b/>
        <w:sz w:val="18"/>
        <w:szCs w:val="20"/>
        <w:highlight w:val="green"/>
      </w:rPr>
      <w:t xml:space="preserve">doplní </w:t>
    </w:r>
    <w:r w:rsidR="00423244" w:rsidRPr="00423244">
      <w:rPr>
        <w:b/>
        <w:sz w:val="18"/>
        <w:szCs w:val="20"/>
        <w:highlight w:val="green"/>
      </w:rPr>
      <w:t>dodavatel</w:t>
    </w:r>
  </w:p>
  <w:p w14:paraId="5FFB9C69" w14:textId="77777777" w:rsidR="00E74BF9" w:rsidRPr="002A4F5A" w:rsidRDefault="00E74BF9" w:rsidP="003B5252">
    <w:pPr>
      <w:pStyle w:val="Zhlav"/>
      <w:jc w:val="right"/>
      <w:rPr>
        <w:b/>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B1CB" w14:textId="77777777" w:rsidR="00423244" w:rsidRDefault="004232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858FC3A"/>
    <w:name w:val="WW8Num2"/>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5466552A"/>
    <w:name w:val="WW8Num3"/>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23F2D"/>
    <w:multiLevelType w:val="hybridMultilevel"/>
    <w:tmpl w:val="A68A9ABE"/>
    <w:lvl w:ilvl="0" w:tplc="FF2CC17E">
      <w:start w:val="1"/>
      <w:numFmt w:val="lowerLetter"/>
      <w:lvlText w:val="(%1)"/>
      <w:lvlJc w:val="left"/>
      <w:pPr>
        <w:ind w:left="5540" w:hanging="360"/>
      </w:pPr>
    </w:lvl>
    <w:lvl w:ilvl="1" w:tplc="04050019">
      <w:start w:val="1"/>
      <w:numFmt w:val="lowerLetter"/>
      <w:lvlText w:val="%2."/>
      <w:lvlJc w:val="left"/>
      <w:pPr>
        <w:ind w:left="6260" w:hanging="360"/>
      </w:pPr>
    </w:lvl>
    <w:lvl w:ilvl="2" w:tplc="0405001B">
      <w:start w:val="1"/>
      <w:numFmt w:val="lowerRoman"/>
      <w:lvlText w:val="%3."/>
      <w:lvlJc w:val="right"/>
      <w:pPr>
        <w:ind w:left="6980" w:hanging="180"/>
      </w:pPr>
    </w:lvl>
    <w:lvl w:ilvl="3" w:tplc="0405000F">
      <w:start w:val="1"/>
      <w:numFmt w:val="decimal"/>
      <w:lvlText w:val="%4."/>
      <w:lvlJc w:val="left"/>
      <w:pPr>
        <w:ind w:left="7700" w:hanging="360"/>
      </w:pPr>
    </w:lvl>
    <w:lvl w:ilvl="4" w:tplc="04050019">
      <w:start w:val="1"/>
      <w:numFmt w:val="lowerLetter"/>
      <w:lvlText w:val="%5."/>
      <w:lvlJc w:val="left"/>
      <w:pPr>
        <w:ind w:left="8420" w:hanging="360"/>
      </w:pPr>
    </w:lvl>
    <w:lvl w:ilvl="5" w:tplc="0405001B">
      <w:start w:val="1"/>
      <w:numFmt w:val="lowerRoman"/>
      <w:lvlText w:val="%6."/>
      <w:lvlJc w:val="right"/>
      <w:pPr>
        <w:ind w:left="9140" w:hanging="180"/>
      </w:pPr>
    </w:lvl>
    <w:lvl w:ilvl="6" w:tplc="0405000F">
      <w:start w:val="1"/>
      <w:numFmt w:val="decimal"/>
      <w:lvlText w:val="%7."/>
      <w:lvlJc w:val="left"/>
      <w:pPr>
        <w:ind w:left="9860" w:hanging="360"/>
      </w:pPr>
    </w:lvl>
    <w:lvl w:ilvl="7" w:tplc="04050019">
      <w:start w:val="1"/>
      <w:numFmt w:val="lowerLetter"/>
      <w:lvlText w:val="%8."/>
      <w:lvlJc w:val="left"/>
      <w:pPr>
        <w:ind w:left="10580" w:hanging="360"/>
      </w:pPr>
    </w:lvl>
    <w:lvl w:ilvl="8" w:tplc="0405001B">
      <w:start w:val="1"/>
      <w:numFmt w:val="lowerRoman"/>
      <w:lvlText w:val="%9."/>
      <w:lvlJc w:val="right"/>
      <w:pPr>
        <w:ind w:left="11300" w:hanging="180"/>
      </w:pPr>
    </w:lvl>
  </w:abstractNum>
  <w:abstractNum w:abstractNumId="4" w15:restartNumberingAfterBreak="0">
    <w:nsid w:val="05E13AF4"/>
    <w:multiLevelType w:val="hybridMultilevel"/>
    <w:tmpl w:val="79FC251E"/>
    <w:lvl w:ilvl="0" w:tplc="7178A090">
      <w:start w:val="1"/>
      <w:numFmt w:val="decimal"/>
      <w:lvlText w:val="%1."/>
      <w:lvlJc w:val="left"/>
      <w:pPr>
        <w:tabs>
          <w:tab w:val="num" w:pos="340"/>
        </w:tabs>
        <w:ind w:left="340" w:hanging="340"/>
      </w:pPr>
      <w:rPr>
        <w:rFonts w:cs="Times New Roman"/>
        <w:b w:val="0"/>
      </w:rPr>
    </w:lvl>
    <w:lvl w:ilvl="1" w:tplc="90A8F7C6">
      <w:start w:val="3"/>
      <w:numFmt w:val="decimal"/>
      <w:lvlText w:val="%2."/>
      <w:lvlJc w:val="left"/>
      <w:pPr>
        <w:tabs>
          <w:tab w:val="num" w:pos="340"/>
        </w:tabs>
        <w:ind w:left="340" w:hanging="34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6175B58"/>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6" w15:restartNumberingAfterBreak="0">
    <w:nsid w:val="0CC5117D"/>
    <w:multiLevelType w:val="hybridMultilevel"/>
    <w:tmpl w:val="5A584BA2"/>
    <w:lvl w:ilvl="0" w:tplc="D714CAD8">
      <w:start w:val="1"/>
      <w:numFmt w:val="decimal"/>
      <w:lvlText w:val="%1."/>
      <w:lvlJc w:val="left"/>
      <w:pPr>
        <w:tabs>
          <w:tab w:val="num" w:pos="340"/>
        </w:tabs>
        <w:ind w:left="340" w:hanging="340"/>
      </w:pPr>
      <w:rPr>
        <w:rFonts w:cs="Times New Roman"/>
        <w:b w:val="0"/>
      </w:rPr>
    </w:lvl>
    <w:lvl w:ilvl="1" w:tplc="EF0420C0">
      <w:start w:val="1"/>
      <w:numFmt w:val="lowerLetter"/>
      <w:lvlText w:val="%2."/>
      <w:lvlJc w:val="left"/>
      <w:pPr>
        <w:tabs>
          <w:tab w:val="num" w:pos="1440"/>
        </w:tabs>
        <w:ind w:left="1440" w:hanging="360"/>
      </w:pPr>
      <w:rPr>
        <w:rFonts w:cs="Times New Roman"/>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0036C52"/>
    <w:multiLevelType w:val="hybridMultilevel"/>
    <w:tmpl w:val="F10628FA"/>
    <w:lvl w:ilvl="0" w:tplc="0405000F">
      <w:start w:val="1"/>
      <w:numFmt w:val="decimal"/>
      <w:lvlText w:val="%1."/>
      <w:lvlJc w:val="left"/>
      <w:pPr>
        <w:ind w:left="5747" w:hanging="360"/>
      </w:pPr>
      <w:rPr>
        <w:rFonts w:cs="Times New Roman"/>
      </w:rPr>
    </w:lvl>
    <w:lvl w:ilvl="1" w:tplc="04050019" w:tentative="1">
      <w:start w:val="1"/>
      <w:numFmt w:val="lowerLetter"/>
      <w:lvlText w:val="%2."/>
      <w:lvlJc w:val="left"/>
      <w:pPr>
        <w:ind w:left="6467" w:hanging="360"/>
      </w:pPr>
      <w:rPr>
        <w:rFonts w:cs="Times New Roman"/>
      </w:rPr>
    </w:lvl>
    <w:lvl w:ilvl="2" w:tplc="0405001B" w:tentative="1">
      <w:start w:val="1"/>
      <w:numFmt w:val="lowerRoman"/>
      <w:lvlText w:val="%3."/>
      <w:lvlJc w:val="right"/>
      <w:pPr>
        <w:ind w:left="7187" w:hanging="180"/>
      </w:pPr>
      <w:rPr>
        <w:rFonts w:cs="Times New Roman"/>
      </w:rPr>
    </w:lvl>
    <w:lvl w:ilvl="3" w:tplc="0405000F" w:tentative="1">
      <w:start w:val="1"/>
      <w:numFmt w:val="decimal"/>
      <w:lvlText w:val="%4."/>
      <w:lvlJc w:val="left"/>
      <w:pPr>
        <w:ind w:left="7907" w:hanging="360"/>
      </w:pPr>
      <w:rPr>
        <w:rFonts w:cs="Times New Roman"/>
      </w:rPr>
    </w:lvl>
    <w:lvl w:ilvl="4" w:tplc="04050019" w:tentative="1">
      <w:start w:val="1"/>
      <w:numFmt w:val="lowerLetter"/>
      <w:lvlText w:val="%5."/>
      <w:lvlJc w:val="left"/>
      <w:pPr>
        <w:ind w:left="8627" w:hanging="360"/>
      </w:pPr>
      <w:rPr>
        <w:rFonts w:cs="Times New Roman"/>
      </w:rPr>
    </w:lvl>
    <w:lvl w:ilvl="5" w:tplc="0405001B" w:tentative="1">
      <w:start w:val="1"/>
      <w:numFmt w:val="lowerRoman"/>
      <w:lvlText w:val="%6."/>
      <w:lvlJc w:val="right"/>
      <w:pPr>
        <w:ind w:left="9347" w:hanging="180"/>
      </w:pPr>
      <w:rPr>
        <w:rFonts w:cs="Times New Roman"/>
      </w:rPr>
    </w:lvl>
    <w:lvl w:ilvl="6" w:tplc="0405000F" w:tentative="1">
      <w:start w:val="1"/>
      <w:numFmt w:val="decimal"/>
      <w:lvlText w:val="%7."/>
      <w:lvlJc w:val="left"/>
      <w:pPr>
        <w:ind w:left="10067" w:hanging="360"/>
      </w:pPr>
      <w:rPr>
        <w:rFonts w:cs="Times New Roman"/>
      </w:rPr>
    </w:lvl>
    <w:lvl w:ilvl="7" w:tplc="04050019" w:tentative="1">
      <w:start w:val="1"/>
      <w:numFmt w:val="lowerLetter"/>
      <w:lvlText w:val="%8."/>
      <w:lvlJc w:val="left"/>
      <w:pPr>
        <w:ind w:left="10787" w:hanging="360"/>
      </w:pPr>
      <w:rPr>
        <w:rFonts w:cs="Times New Roman"/>
      </w:rPr>
    </w:lvl>
    <w:lvl w:ilvl="8" w:tplc="0405001B" w:tentative="1">
      <w:start w:val="1"/>
      <w:numFmt w:val="lowerRoman"/>
      <w:lvlText w:val="%9."/>
      <w:lvlJc w:val="right"/>
      <w:pPr>
        <w:ind w:left="11507" w:hanging="180"/>
      </w:pPr>
      <w:rPr>
        <w:rFonts w:cs="Times New Roman"/>
      </w:rPr>
    </w:lvl>
  </w:abstractNum>
  <w:abstractNum w:abstractNumId="8" w15:restartNumberingAfterBreak="0">
    <w:nsid w:val="11C863A0"/>
    <w:multiLevelType w:val="hybridMultilevel"/>
    <w:tmpl w:val="79FC251E"/>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5C05E1"/>
    <w:multiLevelType w:val="hybridMultilevel"/>
    <w:tmpl w:val="91BC41B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3525276"/>
    <w:multiLevelType w:val="hybridMultilevel"/>
    <w:tmpl w:val="17E05396"/>
    <w:lvl w:ilvl="0" w:tplc="0405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2" w15:restartNumberingAfterBreak="0">
    <w:nsid w:val="16BD7D57"/>
    <w:multiLevelType w:val="hybridMultilevel"/>
    <w:tmpl w:val="6CD47584"/>
    <w:lvl w:ilvl="0" w:tplc="0405000F">
      <w:start w:val="1"/>
      <w:numFmt w:val="decimal"/>
      <w:lvlText w:val="%1."/>
      <w:lvlJc w:val="left"/>
      <w:pPr>
        <w:ind w:left="61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402AE2"/>
    <w:multiLevelType w:val="hybridMultilevel"/>
    <w:tmpl w:val="79FC251E"/>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AB2950"/>
    <w:multiLevelType w:val="hybridMultilevel"/>
    <w:tmpl w:val="930E24D0"/>
    <w:lvl w:ilvl="0" w:tplc="67F00224">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FF1D83"/>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6" w15:restartNumberingAfterBreak="0">
    <w:nsid w:val="21585A2D"/>
    <w:multiLevelType w:val="hybridMultilevel"/>
    <w:tmpl w:val="988CDD6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1821DBA"/>
    <w:multiLevelType w:val="hybridMultilevel"/>
    <w:tmpl w:val="409CFFCC"/>
    <w:lvl w:ilvl="0" w:tplc="04050019">
      <w:start w:val="1"/>
      <w:numFmt w:val="lowerLetter"/>
      <w:lvlText w:val="%1."/>
      <w:lvlJc w:val="left"/>
      <w:pPr>
        <w:ind w:left="1145" w:hanging="360"/>
      </w:pPr>
      <w:rPr>
        <w:rFonts w:cs="Times New Roman"/>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2D6E16C5"/>
    <w:multiLevelType w:val="hybridMultilevel"/>
    <w:tmpl w:val="3522BB12"/>
    <w:lvl w:ilvl="0" w:tplc="E6B2EDF6">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20"/>
        </w:tabs>
        <w:ind w:left="1420" w:hanging="340"/>
      </w:pPr>
      <w:rPr>
        <w:rFonts w:cs="Times New Roman" w:hint="default"/>
      </w:rPr>
    </w:lvl>
    <w:lvl w:ilvl="2" w:tplc="C52EEBA4">
      <w:start w:val="3"/>
      <w:numFmt w:val="decimal"/>
      <w:lvlText w:val="%3."/>
      <w:lvlJc w:val="left"/>
      <w:pPr>
        <w:tabs>
          <w:tab w:val="num" w:pos="340"/>
        </w:tabs>
        <w:ind w:left="340" w:hanging="340"/>
      </w:pPr>
      <w:rPr>
        <w:rFonts w:cs="Times New Roman" w:hint="default"/>
        <w:color w:val="auto"/>
        <w:sz w:val="20"/>
        <w:szCs w:val="2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1031CE"/>
    <w:multiLevelType w:val="hybridMultilevel"/>
    <w:tmpl w:val="3948EE9C"/>
    <w:lvl w:ilvl="0" w:tplc="FD86B2A8">
      <w:numFmt w:val="bullet"/>
      <w:lvlText w:val="•"/>
      <w:lvlJc w:val="left"/>
      <w:pPr>
        <w:ind w:left="1065" w:hanging="705"/>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61DEFE16">
      <w:start w:val="2"/>
      <w:numFmt w:val="bullet"/>
      <w:lvlText w:val=""/>
      <w:lvlJc w:val="left"/>
      <w:pPr>
        <w:ind w:left="2505" w:hanging="705"/>
      </w:pPr>
      <w:rPr>
        <w:rFonts w:ascii="Symbol" w:eastAsiaTheme="minorHAnsi" w:hAnsi="Symbo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A5773B"/>
    <w:multiLevelType w:val="hybridMultilevel"/>
    <w:tmpl w:val="C69CFB90"/>
    <w:lvl w:ilvl="0" w:tplc="46A20626">
      <w:start w:val="1"/>
      <w:numFmt w:val="decimal"/>
      <w:lvlText w:val="%1."/>
      <w:lvlJc w:val="left"/>
      <w:pPr>
        <w:tabs>
          <w:tab w:val="num" w:pos="340"/>
        </w:tabs>
        <w:ind w:left="340" w:hanging="34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491BF3"/>
    <w:multiLevelType w:val="hybridMultilevel"/>
    <w:tmpl w:val="930E24D0"/>
    <w:lvl w:ilvl="0" w:tplc="67F00224">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B70841"/>
    <w:multiLevelType w:val="hybridMultilevel"/>
    <w:tmpl w:val="79FC251E"/>
    <w:lvl w:ilvl="0" w:tplc="7178A090">
      <w:start w:val="1"/>
      <w:numFmt w:val="decimal"/>
      <w:lvlText w:val="%1."/>
      <w:lvlJc w:val="left"/>
      <w:pPr>
        <w:tabs>
          <w:tab w:val="num" w:pos="340"/>
        </w:tabs>
        <w:ind w:left="340" w:hanging="340"/>
      </w:pPr>
      <w:rPr>
        <w:rFonts w:cs="Times New Roman"/>
        <w:b w:val="0"/>
      </w:rPr>
    </w:lvl>
    <w:lvl w:ilvl="1" w:tplc="90A8F7C6">
      <w:start w:val="3"/>
      <w:numFmt w:val="decimal"/>
      <w:lvlText w:val="%2."/>
      <w:lvlJc w:val="left"/>
      <w:pPr>
        <w:tabs>
          <w:tab w:val="num" w:pos="340"/>
        </w:tabs>
        <w:ind w:left="340" w:hanging="34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D1A5927"/>
    <w:multiLevelType w:val="hybridMultilevel"/>
    <w:tmpl w:val="D94A74E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2631626"/>
    <w:multiLevelType w:val="hybridMultilevel"/>
    <w:tmpl w:val="930E24D0"/>
    <w:lvl w:ilvl="0" w:tplc="67F00224">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C42514"/>
    <w:multiLevelType w:val="hybridMultilevel"/>
    <w:tmpl w:val="13087B84"/>
    <w:lvl w:ilvl="0" w:tplc="B75A830E">
      <w:start w:val="1"/>
      <w:numFmt w:val="decimal"/>
      <w:lvlText w:val="%1."/>
      <w:lvlJc w:val="left"/>
      <w:pPr>
        <w:ind w:left="720" w:hanging="36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E17A06"/>
    <w:multiLevelType w:val="hybridMultilevel"/>
    <w:tmpl w:val="D618DC80"/>
    <w:lvl w:ilvl="0" w:tplc="0405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27" w15:restartNumberingAfterBreak="0">
    <w:nsid w:val="536515D7"/>
    <w:multiLevelType w:val="hybridMultilevel"/>
    <w:tmpl w:val="930E24D0"/>
    <w:lvl w:ilvl="0" w:tplc="67F00224">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347883"/>
    <w:multiLevelType w:val="hybridMultilevel"/>
    <w:tmpl w:val="819822E8"/>
    <w:lvl w:ilvl="0" w:tplc="04050001">
      <w:start w:val="1"/>
      <w:numFmt w:val="bullet"/>
      <w:lvlText w:val=""/>
      <w:lvlJc w:val="left"/>
      <w:pPr>
        <w:ind w:left="1650" w:hanging="360"/>
      </w:pPr>
      <w:rPr>
        <w:rFonts w:ascii="Symbol" w:hAnsi="Symbol" w:hint="default"/>
      </w:rPr>
    </w:lvl>
    <w:lvl w:ilvl="1" w:tplc="041B0003">
      <w:start w:val="1"/>
      <w:numFmt w:val="bullet"/>
      <w:lvlText w:val="o"/>
      <w:lvlJc w:val="left"/>
      <w:pPr>
        <w:ind w:left="2370" w:hanging="360"/>
      </w:pPr>
      <w:rPr>
        <w:rFonts w:ascii="Courier New" w:hAnsi="Courier New" w:cs="Courier New" w:hint="default"/>
      </w:rPr>
    </w:lvl>
    <w:lvl w:ilvl="2" w:tplc="041B0005">
      <w:start w:val="1"/>
      <w:numFmt w:val="bullet"/>
      <w:lvlText w:val=""/>
      <w:lvlJc w:val="left"/>
      <w:pPr>
        <w:ind w:left="3090" w:hanging="360"/>
      </w:pPr>
      <w:rPr>
        <w:rFonts w:ascii="Wingdings" w:hAnsi="Wingdings" w:hint="default"/>
      </w:rPr>
    </w:lvl>
    <w:lvl w:ilvl="3" w:tplc="041B0001">
      <w:start w:val="1"/>
      <w:numFmt w:val="bullet"/>
      <w:lvlText w:val=""/>
      <w:lvlJc w:val="left"/>
      <w:pPr>
        <w:ind w:left="3810" w:hanging="360"/>
      </w:pPr>
      <w:rPr>
        <w:rFonts w:ascii="Symbol" w:hAnsi="Symbol" w:hint="default"/>
      </w:rPr>
    </w:lvl>
    <w:lvl w:ilvl="4" w:tplc="041B0003">
      <w:start w:val="1"/>
      <w:numFmt w:val="bullet"/>
      <w:lvlText w:val="o"/>
      <w:lvlJc w:val="left"/>
      <w:pPr>
        <w:ind w:left="4530" w:hanging="360"/>
      </w:pPr>
      <w:rPr>
        <w:rFonts w:ascii="Courier New" w:hAnsi="Courier New" w:cs="Courier New" w:hint="default"/>
      </w:rPr>
    </w:lvl>
    <w:lvl w:ilvl="5" w:tplc="041B0005">
      <w:start w:val="1"/>
      <w:numFmt w:val="bullet"/>
      <w:lvlText w:val=""/>
      <w:lvlJc w:val="left"/>
      <w:pPr>
        <w:ind w:left="5250" w:hanging="360"/>
      </w:pPr>
      <w:rPr>
        <w:rFonts w:ascii="Wingdings" w:hAnsi="Wingdings" w:hint="default"/>
      </w:rPr>
    </w:lvl>
    <w:lvl w:ilvl="6" w:tplc="041B0001">
      <w:start w:val="1"/>
      <w:numFmt w:val="bullet"/>
      <w:lvlText w:val=""/>
      <w:lvlJc w:val="left"/>
      <w:pPr>
        <w:ind w:left="5970" w:hanging="360"/>
      </w:pPr>
      <w:rPr>
        <w:rFonts w:ascii="Symbol" w:hAnsi="Symbol" w:hint="default"/>
      </w:rPr>
    </w:lvl>
    <w:lvl w:ilvl="7" w:tplc="041B0003">
      <w:start w:val="1"/>
      <w:numFmt w:val="bullet"/>
      <w:lvlText w:val="o"/>
      <w:lvlJc w:val="left"/>
      <w:pPr>
        <w:ind w:left="6690" w:hanging="360"/>
      </w:pPr>
      <w:rPr>
        <w:rFonts w:ascii="Courier New" w:hAnsi="Courier New" w:cs="Courier New" w:hint="default"/>
      </w:rPr>
    </w:lvl>
    <w:lvl w:ilvl="8" w:tplc="041B0005">
      <w:start w:val="1"/>
      <w:numFmt w:val="bullet"/>
      <w:lvlText w:val=""/>
      <w:lvlJc w:val="left"/>
      <w:pPr>
        <w:ind w:left="7410" w:hanging="360"/>
      </w:pPr>
      <w:rPr>
        <w:rFonts w:ascii="Wingdings" w:hAnsi="Wingdings" w:hint="default"/>
      </w:rPr>
    </w:lvl>
  </w:abstractNum>
  <w:abstractNum w:abstractNumId="29" w15:restartNumberingAfterBreak="0">
    <w:nsid w:val="59A610ED"/>
    <w:multiLevelType w:val="hybridMultilevel"/>
    <w:tmpl w:val="D14C019A"/>
    <w:lvl w:ilvl="0" w:tplc="1D7C668E">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D204D49"/>
    <w:multiLevelType w:val="hybridMultilevel"/>
    <w:tmpl w:val="4AD677C4"/>
    <w:lvl w:ilvl="0" w:tplc="04050019">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1" w15:restartNumberingAfterBreak="0">
    <w:nsid w:val="5F935E8C"/>
    <w:multiLevelType w:val="hybridMultilevel"/>
    <w:tmpl w:val="3110BA9A"/>
    <w:lvl w:ilvl="0" w:tplc="3E024472">
      <w:start w:val="1"/>
      <w:numFmt w:val="decimal"/>
      <w:lvlText w:val="%1."/>
      <w:lvlJc w:val="left"/>
      <w:pPr>
        <w:tabs>
          <w:tab w:val="num" w:pos="340"/>
        </w:tabs>
        <w:ind w:left="340" w:hanging="340"/>
      </w:pPr>
      <w:rPr>
        <w:rFonts w:ascii="Arial" w:hAnsi="Arial" w:cs="Arial" w:hint="default"/>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2B47F6"/>
    <w:multiLevelType w:val="hybridMultilevel"/>
    <w:tmpl w:val="2C9239A2"/>
    <w:lvl w:ilvl="0" w:tplc="5FBC31EE">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662A39"/>
    <w:multiLevelType w:val="hybridMultilevel"/>
    <w:tmpl w:val="7A1E58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6983015"/>
    <w:multiLevelType w:val="hybridMultilevel"/>
    <w:tmpl w:val="2C9239A2"/>
    <w:lvl w:ilvl="0" w:tplc="5FBC31EE">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6CF675B"/>
    <w:multiLevelType w:val="hybridMultilevel"/>
    <w:tmpl w:val="79FC251E"/>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2E1513"/>
    <w:multiLevelType w:val="hybridMultilevel"/>
    <w:tmpl w:val="4AD677C4"/>
    <w:lvl w:ilvl="0" w:tplc="04050019">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7" w15:restartNumberingAfterBreak="0">
    <w:nsid w:val="6A8674A6"/>
    <w:multiLevelType w:val="hybridMultilevel"/>
    <w:tmpl w:val="8D48815A"/>
    <w:lvl w:ilvl="0" w:tplc="0405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3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04777E"/>
    <w:multiLevelType w:val="hybridMultilevel"/>
    <w:tmpl w:val="CA8CDC3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58004D9"/>
    <w:multiLevelType w:val="hybridMultilevel"/>
    <w:tmpl w:val="2C9239A2"/>
    <w:lvl w:ilvl="0" w:tplc="5FBC31EE">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DC3D11"/>
    <w:multiLevelType w:val="hybridMultilevel"/>
    <w:tmpl w:val="D14C019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75B37CF"/>
    <w:multiLevelType w:val="hybridMultilevel"/>
    <w:tmpl w:val="930E24D0"/>
    <w:lvl w:ilvl="0" w:tplc="67F00224">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74607B"/>
    <w:multiLevelType w:val="hybridMultilevel"/>
    <w:tmpl w:val="BD8C1E6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F0E108F"/>
    <w:multiLevelType w:val="multilevel"/>
    <w:tmpl w:val="CA84D024"/>
    <w:lvl w:ilvl="0">
      <w:numFmt w:val="decimal"/>
      <w:lvlText w:val=""/>
      <w:lvlJc w:val="left"/>
    </w:lvl>
    <w:lvl w:ilvl="1">
      <w:start w:val="10"/>
      <w:numFmt w:val="bullet"/>
      <w:lvlText w:val="-"/>
      <w:lvlJc w:val="left"/>
      <w:rPr>
        <w:rFonts w:ascii="Cambria" w:eastAsia="Cambria" w:hAnsi="Cambria" w:cs="Times New Roman"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6187797">
    <w:abstractNumId w:val="31"/>
  </w:num>
  <w:num w:numId="2" w16cid:durableId="1003163820">
    <w:abstractNumId w:val="18"/>
  </w:num>
  <w:num w:numId="3" w16cid:durableId="202138886">
    <w:abstractNumId w:val="13"/>
  </w:num>
  <w:num w:numId="4" w16cid:durableId="1406487119">
    <w:abstractNumId w:val="34"/>
  </w:num>
  <w:num w:numId="5" w16cid:durableId="1282541255">
    <w:abstractNumId w:val="7"/>
  </w:num>
  <w:num w:numId="6" w16cid:durableId="1099331773">
    <w:abstractNumId w:val="29"/>
  </w:num>
  <w:num w:numId="7" w16cid:durableId="1814444708">
    <w:abstractNumId w:val="38"/>
  </w:num>
  <w:num w:numId="8" w16cid:durableId="1599482626">
    <w:abstractNumId w:val="25"/>
  </w:num>
  <w:num w:numId="9" w16cid:durableId="1790201033">
    <w:abstractNumId w:val="14"/>
  </w:num>
  <w:num w:numId="10" w16cid:durableId="1926259142">
    <w:abstractNumId w:val="10"/>
  </w:num>
  <w:num w:numId="11" w16cid:durableId="1448963550">
    <w:abstractNumId w:val="32"/>
  </w:num>
  <w:num w:numId="12" w16cid:durableId="703285954">
    <w:abstractNumId w:val="8"/>
  </w:num>
  <w:num w:numId="13" w16cid:durableId="783236773">
    <w:abstractNumId w:val="17"/>
  </w:num>
  <w:num w:numId="14" w16cid:durableId="536159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091525">
    <w:abstractNumId w:val="1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9676102">
    <w:abstractNumId w:val="9"/>
  </w:num>
  <w:num w:numId="17" w16cid:durableId="604924906">
    <w:abstractNumId w:val="12"/>
  </w:num>
  <w:num w:numId="18" w16cid:durableId="199319622">
    <w:abstractNumId w:val="21"/>
  </w:num>
  <w:num w:numId="19" w16cid:durableId="1740403166">
    <w:abstractNumId w:val="24"/>
  </w:num>
  <w:num w:numId="20" w16cid:durableId="1203328806">
    <w:abstractNumId w:val="27"/>
  </w:num>
  <w:num w:numId="21" w16cid:durableId="910431435">
    <w:abstractNumId w:val="23"/>
  </w:num>
  <w:num w:numId="22" w16cid:durableId="1845243637">
    <w:abstractNumId w:val="39"/>
  </w:num>
  <w:num w:numId="23" w16cid:durableId="25104251">
    <w:abstractNumId w:val="36"/>
  </w:num>
  <w:num w:numId="24" w16cid:durableId="990136946">
    <w:abstractNumId w:val="19"/>
  </w:num>
  <w:num w:numId="25" w16cid:durableId="1209101488">
    <w:abstractNumId w:val="30"/>
  </w:num>
  <w:num w:numId="26" w16cid:durableId="15988271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4247160">
    <w:abstractNumId w:val="42"/>
  </w:num>
  <w:num w:numId="28" w16cid:durableId="1045520879">
    <w:abstractNumId w:val="40"/>
  </w:num>
  <w:num w:numId="29" w16cid:durableId="1020012196">
    <w:abstractNumId w:val="16"/>
  </w:num>
  <w:num w:numId="30" w16cid:durableId="157188878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96410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2465984">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61436">
    <w:abstractNumId w:val="44"/>
  </w:num>
  <w:num w:numId="34" w16cid:durableId="33845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0404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3319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12246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2647015">
    <w:abstractNumId w:val="20"/>
  </w:num>
  <w:num w:numId="39" w16cid:durableId="1710842202">
    <w:abstractNumId w:val="35"/>
  </w:num>
  <w:num w:numId="40" w16cid:durableId="599873836">
    <w:abstractNumId w:val="43"/>
  </w:num>
  <w:num w:numId="41" w16cid:durableId="69677929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6028174">
    <w:abstractNumId w:val="28"/>
  </w:num>
  <w:num w:numId="43" w16cid:durableId="48770346">
    <w:abstractNumId w:val="11"/>
  </w:num>
  <w:num w:numId="44" w16cid:durableId="519274444">
    <w:abstractNumId w:val="37"/>
  </w:num>
  <w:num w:numId="45" w16cid:durableId="82068210">
    <w:abstractNumId w:val="26"/>
  </w:num>
  <w:num w:numId="46" w16cid:durableId="1229463187">
    <w:abstractNumId w:val="3"/>
  </w:num>
  <w:num w:numId="47" w16cid:durableId="214068409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D3"/>
    <w:rsid w:val="0000007E"/>
    <w:rsid w:val="000002A1"/>
    <w:rsid w:val="00000D5E"/>
    <w:rsid w:val="00000DBC"/>
    <w:rsid w:val="000033BD"/>
    <w:rsid w:val="00003520"/>
    <w:rsid w:val="000050FB"/>
    <w:rsid w:val="00006ED6"/>
    <w:rsid w:val="00007A05"/>
    <w:rsid w:val="00010150"/>
    <w:rsid w:val="000109A3"/>
    <w:rsid w:val="00011CB5"/>
    <w:rsid w:val="0001204E"/>
    <w:rsid w:val="0001254E"/>
    <w:rsid w:val="00012A5F"/>
    <w:rsid w:val="00012AE9"/>
    <w:rsid w:val="00013820"/>
    <w:rsid w:val="00013A32"/>
    <w:rsid w:val="00014744"/>
    <w:rsid w:val="00015039"/>
    <w:rsid w:val="000154A3"/>
    <w:rsid w:val="0001736A"/>
    <w:rsid w:val="00020FFC"/>
    <w:rsid w:val="00021229"/>
    <w:rsid w:val="000219BF"/>
    <w:rsid w:val="00026FB6"/>
    <w:rsid w:val="0002707E"/>
    <w:rsid w:val="0002791F"/>
    <w:rsid w:val="00031A85"/>
    <w:rsid w:val="00032CA2"/>
    <w:rsid w:val="00033381"/>
    <w:rsid w:val="000352DD"/>
    <w:rsid w:val="0003673C"/>
    <w:rsid w:val="00036EB6"/>
    <w:rsid w:val="00036F5B"/>
    <w:rsid w:val="000370D6"/>
    <w:rsid w:val="00037BD6"/>
    <w:rsid w:val="00040573"/>
    <w:rsid w:val="00044DA2"/>
    <w:rsid w:val="0004560A"/>
    <w:rsid w:val="00045F2F"/>
    <w:rsid w:val="00047B6D"/>
    <w:rsid w:val="00047FD3"/>
    <w:rsid w:val="00051466"/>
    <w:rsid w:val="0005177F"/>
    <w:rsid w:val="0005256D"/>
    <w:rsid w:val="000525F7"/>
    <w:rsid w:val="00052D0F"/>
    <w:rsid w:val="00052F61"/>
    <w:rsid w:val="00053101"/>
    <w:rsid w:val="00056687"/>
    <w:rsid w:val="00057D88"/>
    <w:rsid w:val="00060308"/>
    <w:rsid w:val="00060B31"/>
    <w:rsid w:val="000612D7"/>
    <w:rsid w:val="00062ED8"/>
    <w:rsid w:val="0006377A"/>
    <w:rsid w:val="000658EA"/>
    <w:rsid w:val="00066304"/>
    <w:rsid w:val="00066613"/>
    <w:rsid w:val="0007296D"/>
    <w:rsid w:val="00073669"/>
    <w:rsid w:val="000748C1"/>
    <w:rsid w:val="00074B93"/>
    <w:rsid w:val="00075321"/>
    <w:rsid w:val="0007555F"/>
    <w:rsid w:val="00075ABC"/>
    <w:rsid w:val="0007603A"/>
    <w:rsid w:val="0007652D"/>
    <w:rsid w:val="00080D92"/>
    <w:rsid w:val="000815C6"/>
    <w:rsid w:val="0008216B"/>
    <w:rsid w:val="00083032"/>
    <w:rsid w:val="000846B6"/>
    <w:rsid w:val="00085840"/>
    <w:rsid w:val="000860F6"/>
    <w:rsid w:val="000865A5"/>
    <w:rsid w:val="000900F6"/>
    <w:rsid w:val="000901F1"/>
    <w:rsid w:val="00092C4D"/>
    <w:rsid w:val="00093D5A"/>
    <w:rsid w:val="000946FB"/>
    <w:rsid w:val="00094D24"/>
    <w:rsid w:val="00095700"/>
    <w:rsid w:val="00095815"/>
    <w:rsid w:val="000978C6"/>
    <w:rsid w:val="00097D9A"/>
    <w:rsid w:val="00097EE5"/>
    <w:rsid w:val="000A0B4D"/>
    <w:rsid w:val="000A0E80"/>
    <w:rsid w:val="000A21F1"/>
    <w:rsid w:val="000A2494"/>
    <w:rsid w:val="000A253E"/>
    <w:rsid w:val="000A3845"/>
    <w:rsid w:val="000A3FC0"/>
    <w:rsid w:val="000A4E5A"/>
    <w:rsid w:val="000A6502"/>
    <w:rsid w:val="000A7905"/>
    <w:rsid w:val="000B1381"/>
    <w:rsid w:val="000B141D"/>
    <w:rsid w:val="000B1C79"/>
    <w:rsid w:val="000B284C"/>
    <w:rsid w:val="000B299A"/>
    <w:rsid w:val="000B329A"/>
    <w:rsid w:val="000B3A06"/>
    <w:rsid w:val="000B3AD1"/>
    <w:rsid w:val="000B4F41"/>
    <w:rsid w:val="000B52D1"/>
    <w:rsid w:val="000B54CC"/>
    <w:rsid w:val="000B5E52"/>
    <w:rsid w:val="000B6E01"/>
    <w:rsid w:val="000B7326"/>
    <w:rsid w:val="000B7F3E"/>
    <w:rsid w:val="000C0580"/>
    <w:rsid w:val="000C1E34"/>
    <w:rsid w:val="000C2ABF"/>
    <w:rsid w:val="000C3011"/>
    <w:rsid w:val="000C3753"/>
    <w:rsid w:val="000C3986"/>
    <w:rsid w:val="000C47FD"/>
    <w:rsid w:val="000C54C8"/>
    <w:rsid w:val="000C567A"/>
    <w:rsid w:val="000C5BAD"/>
    <w:rsid w:val="000D033F"/>
    <w:rsid w:val="000D098F"/>
    <w:rsid w:val="000D29A1"/>
    <w:rsid w:val="000D2BA3"/>
    <w:rsid w:val="000D2E0E"/>
    <w:rsid w:val="000D3DE0"/>
    <w:rsid w:val="000D41B6"/>
    <w:rsid w:val="000D5220"/>
    <w:rsid w:val="000D62C5"/>
    <w:rsid w:val="000D6916"/>
    <w:rsid w:val="000D7DD9"/>
    <w:rsid w:val="000D7F24"/>
    <w:rsid w:val="000E07E8"/>
    <w:rsid w:val="000E0ED5"/>
    <w:rsid w:val="000E161C"/>
    <w:rsid w:val="000E2CB8"/>
    <w:rsid w:val="000E2E24"/>
    <w:rsid w:val="000E34E3"/>
    <w:rsid w:val="000E4391"/>
    <w:rsid w:val="000E5740"/>
    <w:rsid w:val="000E6C62"/>
    <w:rsid w:val="000E73ED"/>
    <w:rsid w:val="000E7B49"/>
    <w:rsid w:val="000F0357"/>
    <w:rsid w:val="000F19DF"/>
    <w:rsid w:val="000F2300"/>
    <w:rsid w:val="000F29D8"/>
    <w:rsid w:val="000F38BB"/>
    <w:rsid w:val="000F4ABA"/>
    <w:rsid w:val="000F5430"/>
    <w:rsid w:val="000F69F4"/>
    <w:rsid w:val="00100779"/>
    <w:rsid w:val="00101349"/>
    <w:rsid w:val="00101F4E"/>
    <w:rsid w:val="00101FBF"/>
    <w:rsid w:val="001024CA"/>
    <w:rsid w:val="001066BE"/>
    <w:rsid w:val="001078C4"/>
    <w:rsid w:val="00113769"/>
    <w:rsid w:val="001178EE"/>
    <w:rsid w:val="0012045D"/>
    <w:rsid w:val="0012113D"/>
    <w:rsid w:val="00122133"/>
    <w:rsid w:val="00122551"/>
    <w:rsid w:val="00122604"/>
    <w:rsid w:val="00123548"/>
    <w:rsid w:val="00123686"/>
    <w:rsid w:val="0012452C"/>
    <w:rsid w:val="0012489F"/>
    <w:rsid w:val="00125373"/>
    <w:rsid w:val="001317C1"/>
    <w:rsid w:val="001337C9"/>
    <w:rsid w:val="00134854"/>
    <w:rsid w:val="00134C52"/>
    <w:rsid w:val="00134D91"/>
    <w:rsid w:val="00135467"/>
    <w:rsid w:val="00135CD4"/>
    <w:rsid w:val="0013627C"/>
    <w:rsid w:val="00136E33"/>
    <w:rsid w:val="0014015D"/>
    <w:rsid w:val="0014045B"/>
    <w:rsid w:val="0014073B"/>
    <w:rsid w:val="001409D7"/>
    <w:rsid w:val="001419E1"/>
    <w:rsid w:val="001456BA"/>
    <w:rsid w:val="00145F4C"/>
    <w:rsid w:val="00152470"/>
    <w:rsid w:val="00153034"/>
    <w:rsid w:val="00153143"/>
    <w:rsid w:val="00153343"/>
    <w:rsid w:val="00156305"/>
    <w:rsid w:val="00157306"/>
    <w:rsid w:val="00157493"/>
    <w:rsid w:val="001576ED"/>
    <w:rsid w:val="00157EB0"/>
    <w:rsid w:val="00161BF9"/>
    <w:rsid w:val="00161DD5"/>
    <w:rsid w:val="001621DC"/>
    <w:rsid w:val="00162280"/>
    <w:rsid w:val="00165F18"/>
    <w:rsid w:val="001670F5"/>
    <w:rsid w:val="00167F52"/>
    <w:rsid w:val="001706D8"/>
    <w:rsid w:val="001723C3"/>
    <w:rsid w:val="00172C08"/>
    <w:rsid w:val="00173899"/>
    <w:rsid w:val="00175917"/>
    <w:rsid w:val="00176BD4"/>
    <w:rsid w:val="00176F51"/>
    <w:rsid w:val="00177756"/>
    <w:rsid w:val="001809C8"/>
    <w:rsid w:val="00181314"/>
    <w:rsid w:val="00182D8D"/>
    <w:rsid w:val="00183BA0"/>
    <w:rsid w:val="001847A1"/>
    <w:rsid w:val="00185238"/>
    <w:rsid w:val="001853FC"/>
    <w:rsid w:val="00185AA4"/>
    <w:rsid w:val="001862B2"/>
    <w:rsid w:val="00186B74"/>
    <w:rsid w:val="0018704A"/>
    <w:rsid w:val="001900E6"/>
    <w:rsid w:val="001901AC"/>
    <w:rsid w:val="00190B12"/>
    <w:rsid w:val="00192834"/>
    <w:rsid w:val="00192FAB"/>
    <w:rsid w:val="0019444F"/>
    <w:rsid w:val="00197196"/>
    <w:rsid w:val="00197942"/>
    <w:rsid w:val="00197DE0"/>
    <w:rsid w:val="001A0DC9"/>
    <w:rsid w:val="001A0FAE"/>
    <w:rsid w:val="001A3241"/>
    <w:rsid w:val="001A3E8D"/>
    <w:rsid w:val="001A4496"/>
    <w:rsid w:val="001A48F5"/>
    <w:rsid w:val="001A63CD"/>
    <w:rsid w:val="001A6835"/>
    <w:rsid w:val="001A6839"/>
    <w:rsid w:val="001A6ABF"/>
    <w:rsid w:val="001A6BCD"/>
    <w:rsid w:val="001A7769"/>
    <w:rsid w:val="001B054E"/>
    <w:rsid w:val="001B0A00"/>
    <w:rsid w:val="001B3437"/>
    <w:rsid w:val="001B3562"/>
    <w:rsid w:val="001B409C"/>
    <w:rsid w:val="001B4347"/>
    <w:rsid w:val="001B47BB"/>
    <w:rsid w:val="001B4E50"/>
    <w:rsid w:val="001B5483"/>
    <w:rsid w:val="001B68DC"/>
    <w:rsid w:val="001B746D"/>
    <w:rsid w:val="001B747B"/>
    <w:rsid w:val="001C148A"/>
    <w:rsid w:val="001C2540"/>
    <w:rsid w:val="001C3A58"/>
    <w:rsid w:val="001C40C1"/>
    <w:rsid w:val="001C43BC"/>
    <w:rsid w:val="001C587C"/>
    <w:rsid w:val="001C626A"/>
    <w:rsid w:val="001C637C"/>
    <w:rsid w:val="001C66E7"/>
    <w:rsid w:val="001C71A6"/>
    <w:rsid w:val="001C741A"/>
    <w:rsid w:val="001D1490"/>
    <w:rsid w:val="001D155F"/>
    <w:rsid w:val="001D43CB"/>
    <w:rsid w:val="001D5747"/>
    <w:rsid w:val="001D6510"/>
    <w:rsid w:val="001D7A29"/>
    <w:rsid w:val="001D7C70"/>
    <w:rsid w:val="001D7E31"/>
    <w:rsid w:val="001E0726"/>
    <w:rsid w:val="001E16EA"/>
    <w:rsid w:val="001E1DF5"/>
    <w:rsid w:val="001E1F1B"/>
    <w:rsid w:val="001E259D"/>
    <w:rsid w:val="001E2E00"/>
    <w:rsid w:val="001E31E3"/>
    <w:rsid w:val="001E4CB3"/>
    <w:rsid w:val="001E5BC1"/>
    <w:rsid w:val="001E5C92"/>
    <w:rsid w:val="001E69F5"/>
    <w:rsid w:val="001E730A"/>
    <w:rsid w:val="001E7589"/>
    <w:rsid w:val="001F170F"/>
    <w:rsid w:val="001F205A"/>
    <w:rsid w:val="001F2919"/>
    <w:rsid w:val="001F30B0"/>
    <w:rsid w:val="001F33C1"/>
    <w:rsid w:val="001F37F0"/>
    <w:rsid w:val="001F3DD6"/>
    <w:rsid w:val="001F4869"/>
    <w:rsid w:val="001F4E90"/>
    <w:rsid w:val="001F504F"/>
    <w:rsid w:val="001F548D"/>
    <w:rsid w:val="001F67D5"/>
    <w:rsid w:val="001F6BD1"/>
    <w:rsid w:val="001F70EE"/>
    <w:rsid w:val="002000FF"/>
    <w:rsid w:val="0020278F"/>
    <w:rsid w:val="002028BE"/>
    <w:rsid w:val="00202A4B"/>
    <w:rsid w:val="00204D99"/>
    <w:rsid w:val="00205C39"/>
    <w:rsid w:val="00206953"/>
    <w:rsid w:val="00207041"/>
    <w:rsid w:val="00207339"/>
    <w:rsid w:val="002075D4"/>
    <w:rsid w:val="00207930"/>
    <w:rsid w:val="002104AE"/>
    <w:rsid w:val="00210695"/>
    <w:rsid w:val="00211DF9"/>
    <w:rsid w:val="00213778"/>
    <w:rsid w:val="002138A5"/>
    <w:rsid w:val="002152C4"/>
    <w:rsid w:val="00215A10"/>
    <w:rsid w:val="00215E22"/>
    <w:rsid w:val="00216363"/>
    <w:rsid w:val="00216D12"/>
    <w:rsid w:val="00217807"/>
    <w:rsid w:val="0022009A"/>
    <w:rsid w:val="00222437"/>
    <w:rsid w:val="00222C44"/>
    <w:rsid w:val="002244D7"/>
    <w:rsid w:val="00224556"/>
    <w:rsid w:val="00224766"/>
    <w:rsid w:val="0022481F"/>
    <w:rsid w:val="002268C0"/>
    <w:rsid w:val="00230384"/>
    <w:rsid w:val="00230F37"/>
    <w:rsid w:val="00231730"/>
    <w:rsid w:val="00233B3A"/>
    <w:rsid w:val="00234354"/>
    <w:rsid w:val="00235175"/>
    <w:rsid w:val="002372BF"/>
    <w:rsid w:val="00237613"/>
    <w:rsid w:val="0024068D"/>
    <w:rsid w:val="00241E2C"/>
    <w:rsid w:val="00242298"/>
    <w:rsid w:val="00244026"/>
    <w:rsid w:val="002449D0"/>
    <w:rsid w:val="00245066"/>
    <w:rsid w:val="002451C4"/>
    <w:rsid w:val="002460B7"/>
    <w:rsid w:val="002462CE"/>
    <w:rsid w:val="00246BF5"/>
    <w:rsid w:val="00246C56"/>
    <w:rsid w:val="00247F9B"/>
    <w:rsid w:val="0025194C"/>
    <w:rsid w:val="00251ABF"/>
    <w:rsid w:val="00252753"/>
    <w:rsid w:val="00253395"/>
    <w:rsid w:val="0025368A"/>
    <w:rsid w:val="002554B0"/>
    <w:rsid w:val="00255725"/>
    <w:rsid w:val="00255789"/>
    <w:rsid w:val="00255A86"/>
    <w:rsid w:val="002566A9"/>
    <w:rsid w:val="00257C20"/>
    <w:rsid w:val="00260E44"/>
    <w:rsid w:val="00261866"/>
    <w:rsid w:val="00262813"/>
    <w:rsid w:val="00264400"/>
    <w:rsid w:val="00266C2E"/>
    <w:rsid w:val="002671F5"/>
    <w:rsid w:val="002676D4"/>
    <w:rsid w:val="00267EDE"/>
    <w:rsid w:val="0027062F"/>
    <w:rsid w:val="00274C07"/>
    <w:rsid w:val="00274EE1"/>
    <w:rsid w:val="002751AA"/>
    <w:rsid w:val="002754A3"/>
    <w:rsid w:val="00276182"/>
    <w:rsid w:val="0027675A"/>
    <w:rsid w:val="00276C87"/>
    <w:rsid w:val="00277BF3"/>
    <w:rsid w:val="00280F79"/>
    <w:rsid w:val="0028119D"/>
    <w:rsid w:val="002813CA"/>
    <w:rsid w:val="00281602"/>
    <w:rsid w:val="002843C8"/>
    <w:rsid w:val="00284D52"/>
    <w:rsid w:val="002856D5"/>
    <w:rsid w:val="00286D4D"/>
    <w:rsid w:val="00287BB7"/>
    <w:rsid w:val="00290F73"/>
    <w:rsid w:val="00292162"/>
    <w:rsid w:val="00292FF9"/>
    <w:rsid w:val="0029302F"/>
    <w:rsid w:val="002932F0"/>
    <w:rsid w:val="0029353E"/>
    <w:rsid w:val="00294CF2"/>
    <w:rsid w:val="00295891"/>
    <w:rsid w:val="00295A68"/>
    <w:rsid w:val="00296A43"/>
    <w:rsid w:val="00296D71"/>
    <w:rsid w:val="00296F6C"/>
    <w:rsid w:val="00297B10"/>
    <w:rsid w:val="00297E11"/>
    <w:rsid w:val="002A11FB"/>
    <w:rsid w:val="002A3257"/>
    <w:rsid w:val="002A3AFA"/>
    <w:rsid w:val="002A4F5A"/>
    <w:rsid w:val="002A4F9C"/>
    <w:rsid w:val="002A5A03"/>
    <w:rsid w:val="002A66FF"/>
    <w:rsid w:val="002A6EDC"/>
    <w:rsid w:val="002A723C"/>
    <w:rsid w:val="002A7304"/>
    <w:rsid w:val="002A7A1A"/>
    <w:rsid w:val="002A7B6D"/>
    <w:rsid w:val="002A7D58"/>
    <w:rsid w:val="002B0475"/>
    <w:rsid w:val="002B09E0"/>
    <w:rsid w:val="002B1687"/>
    <w:rsid w:val="002B1F28"/>
    <w:rsid w:val="002B42D0"/>
    <w:rsid w:val="002B498A"/>
    <w:rsid w:val="002B51D2"/>
    <w:rsid w:val="002B5375"/>
    <w:rsid w:val="002B54F8"/>
    <w:rsid w:val="002B5B93"/>
    <w:rsid w:val="002B6139"/>
    <w:rsid w:val="002B6C09"/>
    <w:rsid w:val="002B6CF6"/>
    <w:rsid w:val="002B7AAF"/>
    <w:rsid w:val="002C030E"/>
    <w:rsid w:val="002C26BD"/>
    <w:rsid w:val="002C3387"/>
    <w:rsid w:val="002C503C"/>
    <w:rsid w:val="002C6D75"/>
    <w:rsid w:val="002C7BC1"/>
    <w:rsid w:val="002D160B"/>
    <w:rsid w:val="002D3675"/>
    <w:rsid w:val="002D37DD"/>
    <w:rsid w:val="002D39B7"/>
    <w:rsid w:val="002D3D78"/>
    <w:rsid w:val="002D3EEF"/>
    <w:rsid w:val="002D52D2"/>
    <w:rsid w:val="002D5DE9"/>
    <w:rsid w:val="002D5EDB"/>
    <w:rsid w:val="002D5EF0"/>
    <w:rsid w:val="002D6B04"/>
    <w:rsid w:val="002D7623"/>
    <w:rsid w:val="002E07F0"/>
    <w:rsid w:val="002E0802"/>
    <w:rsid w:val="002E0B27"/>
    <w:rsid w:val="002E0E3C"/>
    <w:rsid w:val="002E1803"/>
    <w:rsid w:val="002E1848"/>
    <w:rsid w:val="002E1CF6"/>
    <w:rsid w:val="002E48BB"/>
    <w:rsid w:val="002E4E0B"/>
    <w:rsid w:val="002E5B6C"/>
    <w:rsid w:val="002E6533"/>
    <w:rsid w:val="002E7BC6"/>
    <w:rsid w:val="002F137B"/>
    <w:rsid w:val="002F1456"/>
    <w:rsid w:val="002F1D41"/>
    <w:rsid w:val="002F2BBB"/>
    <w:rsid w:val="002F31B5"/>
    <w:rsid w:val="002F6BCD"/>
    <w:rsid w:val="002F6E25"/>
    <w:rsid w:val="002F727F"/>
    <w:rsid w:val="002F7C90"/>
    <w:rsid w:val="00300102"/>
    <w:rsid w:val="003002C9"/>
    <w:rsid w:val="00302238"/>
    <w:rsid w:val="00303601"/>
    <w:rsid w:val="00303E51"/>
    <w:rsid w:val="00305F3E"/>
    <w:rsid w:val="00306F26"/>
    <w:rsid w:val="0030721A"/>
    <w:rsid w:val="003115E3"/>
    <w:rsid w:val="0031506B"/>
    <w:rsid w:val="00315DC2"/>
    <w:rsid w:val="0031676D"/>
    <w:rsid w:val="003168F8"/>
    <w:rsid w:val="003174A8"/>
    <w:rsid w:val="00317CF5"/>
    <w:rsid w:val="00320AA0"/>
    <w:rsid w:val="0032127F"/>
    <w:rsid w:val="00321707"/>
    <w:rsid w:val="00321EBD"/>
    <w:rsid w:val="00322F7C"/>
    <w:rsid w:val="003237C6"/>
    <w:rsid w:val="00324E85"/>
    <w:rsid w:val="003268D3"/>
    <w:rsid w:val="003275A2"/>
    <w:rsid w:val="00327D7B"/>
    <w:rsid w:val="00331168"/>
    <w:rsid w:val="00336332"/>
    <w:rsid w:val="00337614"/>
    <w:rsid w:val="00337662"/>
    <w:rsid w:val="00341409"/>
    <w:rsid w:val="003415D4"/>
    <w:rsid w:val="0034175C"/>
    <w:rsid w:val="003439E8"/>
    <w:rsid w:val="00344558"/>
    <w:rsid w:val="0034654C"/>
    <w:rsid w:val="00346563"/>
    <w:rsid w:val="00346855"/>
    <w:rsid w:val="00350E94"/>
    <w:rsid w:val="00351845"/>
    <w:rsid w:val="00351C0C"/>
    <w:rsid w:val="00351F44"/>
    <w:rsid w:val="00352505"/>
    <w:rsid w:val="00353D5D"/>
    <w:rsid w:val="00355F3A"/>
    <w:rsid w:val="00361811"/>
    <w:rsid w:val="00363173"/>
    <w:rsid w:val="00363D72"/>
    <w:rsid w:val="00364D3A"/>
    <w:rsid w:val="0036621D"/>
    <w:rsid w:val="00366615"/>
    <w:rsid w:val="0036689E"/>
    <w:rsid w:val="0036794D"/>
    <w:rsid w:val="00370074"/>
    <w:rsid w:val="00370105"/>
    <w:rsid w:val="0037056D"/>
    <w:rsid w:val="00370693"/>
    <w:rsid w:val="00370C02"/>
    <w:rsid w:val="00370E3F"/>
    <w:rsid w:val="00371A5B"/>
    <w:rsid w:val="00372232"/>
    <w:rsid w:val="00372B98"/>
    <w:rsid w:val="0037445F"/>
    <w:rsid w:val="003748B8"/>
    <w:rsid w:val="00376A45"/>
    <w:rsid w:val="00377DC4"/>
    <w:rsid w:val="00380B03"/>
    <w:rsid w:val="00380D16"/>
    <w:rsid w:val="00381AD5"/>
    <w:rsid w:val="00382965"/>
    <w:rsid w:val="0038303F"/>
    <w:rsid w:val="0038543A"/>
    <w:rsid w:val="00387296"/>
    <w:rsid w:val="00387B01"/>
    <w:rsid w:val="0039192A"/>
    <w:rsid w:val="00392DFA"/>
    <w:rsid w:val="003930D4"/>
    <w:rsid w:val="00393860"/>
    <w:rsid w:val="00394064"/>
    <w:rsid w:val="00394829"/>
    <w:rsid w:val="0039490E"/>
    <w:rsid w:val="00396077"/>
    <w:rsid w:val="0039656E"/>
    <w:rsid w:val="0039676D"/>
    <w:rsid w:val="0039715F"/>
    <w:rsid w:val="00397EBC"/>
    <w:rsid w:val="003A035C"/>
    <w:rsid w:val="003A123E"/>
    <w:rsid w:val="003A189A"/>
    <w:rsid w:val="003A1A62"/>
    <w:rsid w:val="003A1C7D"/>
    <w:rsid w:val="003A2831"/>
    <w:rsid w:val="003A306B"/>
    <w:rsid w:val="003A3B53"/>
    <w:rsid w:val="003A55D1"/>
    <w:rsid w:val="003A585D"/>
    <w:rsid w:val="003A5A26"/>
    <w:rsid w:val="003A5CCB"/>
    <w:rsid w:val="003A62AF"/>
    <w:rsid w:val="003A7045"/>
    <w:rsid w:val="003A72D3"/>
    <w:rsid w:val="003A73A2"/>
    <w:rsid w:val="003B01D0"/>
    <w:rsid w:val="003B058B"/>
    <w:rsid w:val="003B1331"/>
    <w:rsid w:val="003B17A4"/>
    <w:rsid w:val="003B1E60"/>
    <w:rsid w:val="003B2E10"/>
    <w:rsid w:val="003B3158"/>
    <w:rsid w:val="003B33D4"/>
    <w:rsid w:val="003B3EA4"/>
    <w:rsid w:val="003B5252"/>
    <w:rsid w:val="003B59FC"/>
    <w:rsid w:val="003B66FC"/>
    <w:rsid w:val="003B79F3"/>
    <w:rsid w:val="003B7BFD"/>
    <w:rsid w:val="003B7E26"/>
    <w:rsid w:val="003C051F"/>
    <w:rsid w:val="003C1171"/>
    <w:rsid w:val="003C66D6"/>
    <w:rsid w:val="003C6F34"/>
    <w:rsid w:val="003D106C"/>
    <w:rsid w:val="003D22F2"/>
    <w:rsid w:val="003D37DC"/>
    <w:rsid w:val="003D37F2"/>
    <w:rsid w:val="003D421A"/>
    <w:rsid w:val="003E16C9"/>
    <w:rsid w:val="003E181F"/>
    <w:rsid w:val="003E2489"/>
    <w:rsid w:val="003E347E"/>
    <w:rsid w:val="003E3586"/>
    <w:rsid w:val="003E380C"/>
    <w:rsid w:val="003E3C5F"/>
    <w:rsid w:val="003E62DA"/>
    <w:rsid w:val="003F13F8"/>
    <w:rsid w:val="003F1BFC"/>
    <w:rsid w:val="003F1F57"/>
    <w:rsid w:val="003F2F21"/>
    <w:rsid w:val="003F3463"/>
    <w:rsid w:val="003F3830"/>
    <w:rsid w:val="003F5715"/>
    <w:rsid w:val="003F72A0"/>
    <w:rsid w:val="003F734D"/>
    <w:rsid w:val="003F76BB"/>
    <w:rsid w:val="003F7C09"/>
    <w:rsid w:val="003F7CFC"/>
    <w:rsid w:val="004032D0"/>
    <w:rsid w:val="00403DE4"/>
    <w:rsid w:val="00404033"/>
    <w:rsid w:val="00404096"/>
    <w:rsid w:val="0040411B"/>
    <w:rsid w:val="004043E2"/>
    <w:rsid w:val="00404BC7"/>
    <w:rsid w:val="004065CE"/>
    <w:rsid w:val="004079EE"/>
    <w:rsid w:val="00407ACD"/>
    <w:rsid w:val="00407DD3"/>
    <w:rsid w:val="00410C28"/>
    <w:rsid w:val="004112FC"/>
    <w:rsid w:val="00412AEF"/>
    <w:rsid w:val="00414218"/>
    <w:rsid w:val="00414EF5"/>
    <w:rsid w:val="00415298"/>
    <w:rsid w:val="00417627"/>
    <w:rsid w:val="00421170"/>
    <w:rsid w:val="00421339"/>
    <w:rsid w:val="00421868"/>
    <w:rsid w:val="00421E64"/>
    <w:rsid w:val="00422C5B"/>
    <w:rsid w:val="00422F60"/>
    <w:rsid w:val="00423244"/>
    <w:rsid w:val="00424E61"/>
    <w:rsid w:val="004256DC"/>
    <w:rsid w:val="00427C4A"/>
    <w:rsid w:val="00430767"/>
    <w:rsid w:val="00430E1B"/>
    <w:rsid w:val="00431768"/>
    <w:rsid w:val="004319FE"/>
    <w:rsid w:val="00432441"/>
    <w:rsid w:val="00432DC3"/>
    <w:rsid w:val="00433745"/>
    <w:rsid w:val="00435AC4"/>
    <w:rsid w:val="00435E01"/>
    <w:rsid w:val="00435E82"/>
    <w:rsid w:val="00435EB7"/>
    <w:rsid w:val="004361C0"/>
    <w:rsid w:val="00436D58"/>
    <w:rsid w:val="00436E0E"/>
    <w:rsid w:val="00437821"/>
    <w:rsid w:val="00437FA1"/>
    <w:rsid w:val="00440E6A"/>
    <w:rsid w:val="00442A58"/>
    <w:rsid w:val="00442ED6"/>
    <w:rsid w:val="0044300C"/>
    <w:rsid w:val="004435D9"/>
    <w:rsid w:val="004442A7"/>
    <w:rsid w:val="004445A5"/>
    <w:rsid w:val="0044544A"/>
    <w:rsid w:val="00445A7F"/>
    <w:rsid w:val="00445F37"/>
    <w:rsid w:val="00446273"/>
    <w:rsid w:val="00446B53"/>
    <w:rsid w:val="00447603"/>
    <w:rsid w:val="00447773"/>
    <w:rsid w:val="00447781"/>
    <w:rsid w:val="004503BE"/>
    <w:rsid w:val="0045154B"/>
    <w:rsid w:val="0045415D"/>
    <w:rsid w:val="00454475"/>
    <w:rsid w:val="004555BE"/>
    <w:rsid w:val="0045575B"/>
    <w:rsid w:val="00457604"/>
    <w:rsid w:val="00457AA9"/>
    <w:rsid w:val="0046072F"/>
    <w:rsid w:val="00461EDB"/>
    <w:rsid w:val="0046409A"/>
    <w:rsid w:val="0046432D"/>
    <w:rsid w:val="0046489E"/>
    <w:rsid w:val="004653EF"/>
    <w:rsid w:val="00465B0F"/>
    <w:rsid w:val="004667AD"/>
    <w:rsid w:val="00467CBE"/>
    <w:rsid w:val="00470129"/>
    <w:rsid w:val="00472372"/>
    <w:rsid w:val="00475DFF"/>
    <w:rsid w:val="00476767"/>
    <w:rsid w:val="0047717C"/>
    <w:rsid w:val="00481F3C"/>
    <w:rsid w:val="004829F0"/>
    <w:rsid w:val="00483BE1"/>
    <w:rsid w:val="00484B17"/>
    <w:rsid w:val="0048544A"/>
    <w:rsid w:val="00487BFB"/>
    <w:rsid w:val="0049281E"/>
    <w:rsid w:val="0049288D"/>
    <w:rsid w:val="00494F01"/>
    <w:rsid w:val="004953D9"/>
    <w:rsid w:val="0049606C"/>
    <w:rsid w:val="00496A43"/>
    <w:rsid w:val="0049755D"/>
    <w:rsid w:val="004A066A"/>
    <w:rsid w:val="004A0751"/>
    <w:rsid w:val="004A1102"/>
    <w:rsid w:val="004A1183"/>
    <w:rsid w:val="004A25A0"/>
    <w:rsid w:val="004A2CD2"/>
    <w:rsid w:val="004A2ED0"/>
    <w:rsid w:val="004A358C"/>
    <w:rsid w:val="004A418E"/>
    <w:rsid w:val="004A483F"/>
    <w:rsid w:val="004A4996"/>
    <w:rsid w:val="004A67A0"/>
    <w:rsid w:val="004A71A6"/>
    <w:rsid w:val="004A74D7"/>
    <w:rsid w:val="004A760B"/>
    <w:rsid w:val="004B21A9"/>
    <w:rsid w:val="004B24A9"/>
    <w:rsid w:val="004B2D02"/>
    <w:rsid w:val="004B3D45"/>
    <w:rsid w:val="004B4B40"/>
    <w:rsid w:val="004B4FED"/>
    <w:rsid w:val="004B5DD0"/>
    <w:rsid w:val="004B6314"/>
    <w:rsid w:val="004B6E11"/>
    <w:rsid w:val="004B77A0"/>
    <w:rsid w:val="004C21CA"/>
    <w:rsid w:val="004C251E"/>
    <w:rsid w:val="004C35A1"/>
    <w:rsid w:val="004C3B5F"/>
    <w:rsid w:val="004D035A"/>
    <w:rsid w:val="004D112B"/>
    <w:rsid w:val="004D1309"/>
    <w:rsid w:val="004D1826"/>
    <w:rsid w:val="004D1860"/>
    <w:rsid w:val="004D206C"/>
    <w:rsid w:val="004D3441"/>
    <w:rsid w:val="004D3A4C"/>
    <w:rsid w:val="004D3D6F"/>
    <w:rsid w:val="004D4F15"/>
    <w:rsid w:val="004D539D"/>
    <w:rsid w:val="004D5865"/>
    <w:rsid w:val="004D5DC1"/>
    <w:rsid w:val="004D6F9F"/>
    <w:rsid w:val="004D7521"/>
    <w:rsid w:val="004E00BC"/>
    <w:rsid w:val="004E1083"/>
    <w:rsid w:val="004E220F"/>
    <w:rsid w:val="004E3B99"/>
    <w:rsid w:val="004E5189"/>
    <w:rsid w:val="004E746E"/>
    <w:rsid w:val="004E7B58"/>
    <w:rsid w:val="004F0349"/>
    <w:rsid w:val="004F0E13"/>
    <w:rsid w:val="004F1D95"/>
    <w:rsid w:val="004F6F44"/>
    <w:rsid w:val="004F71A6"/>
    <w:rsid w:val="00500CFF"/>
    <w:rsid w:val="00500DD9"/>
    <w:rsid w:val="00500ECE"/>
    <w:rsid w:val="005011D8"/>
    <w:rsid w:val="005016ED"/>
    <w:rsid w:val="00501A50"/>
    <w:rsid w:val="005041D1"/>
    <w:rsid w:val="005047E8"/>
    <w:rsid w:val="0050490D"/>
    <w:rsid w:val="00504E79"/>
    <w:rsid w:val="00504FBF"/>
    <w:rsid w:val="00505B34"/>
    <w:rsid w:val="005072A9"/>
    <w:rsid w:val="00507B0D"/>
    <w:rsid w:val="005106D0"/>
    <w:rsid w:val="00510BE5"/>
    <w:rsid w:val="0051197C"/>
    <w:rsid w:val="00512C38"/>
    <w:rsid w:val="00513092"/>
    <w:rsid w:val="005145DB"/>
    <w:rsid w:val="00514772"/>
    <w:rsid w:val="00514EC7"/>
    <w:rsid w:val="00515565"/>
    <w:rsid w:val="00517443"/>
    <w:rsid w:val="00517BDE"/>
    <w:rsid w:val="00517D6B"/>
    <w:rsid w:val="00520EAE"/>
    <w:rsid w:val="00521652"/>
    <w:rsid w:val="00521B7A"/>
    <w:rsid w:val="00524098"/>
    <w:rsid w:val="005246BC"/>
    <w:rsid w:val="0052513B"/>
    <w:rsid w:val="00527440"/>
    <w:rsid w:val="005312E5"/>
    <w:rsid w:val="00531D2C"/>
    <w:rsid w:val="00531F17"/>
    <w:rsid w:val="00532667"/>
    <w:rsid w:val="005327D5"/>
    <w:rsid w:val="0053287C"/>
    <w:rsid w:val="00532D1F"/>
    <w:rsid w:val="00533CE7"/>
    <w:rsid w:val="005350AD"/>
    <w:rsid w:val="00536716"/>
    <w:rsid w:val="00536E52"/>
    <w:rsid w:val="00537948"/>
    <w:rsid w:val="00537DF5"/>
    <w:rsid w:val="0054028F"/>
    <w:rsid w:val="0054029B"/>
    <w:rsid w:val="00540ECC"/>
    <w:rsid w:val="00541941"/>
    <w:rsid w:val="005438BC"/>
    <w:rsid w:val="00543E34"/>
    <w:rsid w:val="005455B5"/>
    <w:rsid w:val="00547EE2"/>
    <w:rsid w:val="0055160A"/>
    <w:rsid w:val="005519AB"/>
    <w:rsid w:val="0055416A"/>
    <w:rsid w:val="005544D7"/>
    <w:rsid w:val="00555662"/>
    <w:rsid w:val="005564A2"/>
    <w:rsid w:val="00557729"/>
    <w:rsid w:val="00557B57"/>
    <w:rsid w:val="00557E88"/>
    <w:rsid w:val="0056098E"/>
    <w:rsid w:val="005611EF"/>
    <w:rsid w:val="005619CD"/>
    <w:rsid w:val="00561D35"/>
    <w:rsid w:val="00561E3D"/>
    <w:rsid w:val="0056307E"/>
    <w:rsid w:val="005630D3"/>
    <w:rsid w:val="00563D15"/>
    <w:rsid w:val="00565208"/>
    <w:rsid w:val="00565649"/>
    <w:rsid w:val="00565927"/>
    <w:rsid w:val="005678CE"/>
    <w:rsid w:val="0057026A"/>
    <w:rsid w:val="005712C3"/>
    <w:rsid w:val="00571801"/>
    <w:rsid w:val="00571B52"/>
    <w:rsid w:val="00573696"/>
    <w:rsid w:val="00574838"/>
    <w:rsid w:val="005751FC"/>
    <w:rsid w:val="005771F1"/>
    <w:rsid w:val="005801D2"/>
    <w:rsid w:val="00580224"/>
    <w:rsid w:val="00580A9A"/>
    <w:rsid w:val="00580BEC"/>
    <w:rsid w:val="00580C62"/>
    <w:rsid w:val="005824EB"/>
    <w:rsid w:val="005834DE"/>
    <w:rsid w:val="005849A4"/>
    <w:rsid w:val="00584AE6"/>
    <w:rsid w:val="00585E7C"/>
    <w:rsid w:val="00585F0D"/>
    <w:rsid w:val="005861A9"/>
    <w:rsid w:val="00586415"/>
    <w:rsid w:val="00592ABC"/>
    <w:rsid w:val="00592DF1"/>
    <w:rsid w:val="00594738"/>
    <w:rsid w:val="00595934"/>
    <w:rsid w:val="00596FE1"/>
    <w:rsid w:val="005A0947"/>
    <w:rsid w:val="005A1038"/>
    <w:rsid w:val="005A15C5"/>
    <w:rsid w:val="005A25A0"/>
    <w:rsid w:val="005A382A"/>
    <w:rsid w:val="005A7713"/>
    <w:rsid w:val="005B1F96"/>
    <w:rsid w:val="005B2B4D"/>
    <w:rsid w:val="005B2BAC"/>
    <w:rsid w:val="005B2D0D"/>
    <w:rsid w:val="005B3F19"/>
    <w:rsid w:val="005B5793"/>
    <w:rsid w:val="005B7D8E"/>
    <w:rsid w:val="005C0435"/>
    <w:rsid w:val="005C16E1"/>
    <w:rsid w:val="005C2711"/>
    <w:rsid w:val="005C3617"/>
    <w:rsid w:val="005C48C8"/>
    <w:rsid w:val="005C5EC0"/>
    <w:rsid w:val="005C6631"/>
    <w:rsid w:val="005C7E0E"/>
    <w:rsid w:val="005D0CA2"/>
    <w:rsid w:val="005D1127"/>
    <w:rsid w:val="005D36AE"/>
    <w:rsid w:val="005D4967"/>
    <w:rsid w:val="005D4997"/>
    <w:rsid w:val="005D5FE8"/>
    <w:rsid w:val="005D61B4"/>
    <w:rsid w:val="005D7381"/>
    <w:rsid w:val="005D75F9"/>
    <w:rsid w:val="005E0851"/>
    <w:rsid w:val="005E176F"/>
    <w:rsid w:val="005E287F"/>
    <w:rsid w:val="005E31F8"/>
    <w:rsid w:val="005E4A1C"/>
    <w:rsid w:val="005E550E"/>
    <w:rsid w:val="005E5B92"/>
    <w:rsid w:val="005F01AD"/>
    <w:rsid w:val="005F0A2D"/>
    <w:rsid w:val="005F3279"/>
    <w:rsid w:val="005F5686"/>
    <w:rsid w:val="005F64A3"/>
    <w:rsid w:val="005F6A2E"/>
    <w:rsid w:val="005F6F26"/>
    <w:rsid w:val="0060000F"/>
    <w:rsid w:val="006003D5"/>
    <w:rsid w:val="00600924"/>
    <w:rsid w:val="00600A56"/>
    <w:rsid w:val="00603801"/>
    <w:rsid w:val="00603F86"/>
    <w:rsid w:val="00605A3C"/>
    <w:rsid w:val="006066EB"/>
    <w:rsid w:val="00606760"/>
    <w:rsid w:val="0060694F"/>
    <w:rsid w:val="0060797D"/>
    <w:rsid w:val="00607A06"/>
    <w:rsid w:val="00611C4A"/>
    <w:rsid w:val="00612B36"/>
    <w:rsid w:val="00612F21"/>
    <w:rsid w:val="00614CF8"/>
    <w:rsid w:val="00614F39"/>
    <w:rsid w:val="0061581F"/>
    <w:rsid w:val="00615BDC"/>
    <w:rsid w:val="00615F62"/>
    <w:rsid w:val="00615FC3"/>
    <w:rsid w:val="00622A31"/>
    <w:rsid w:val="00623467"/>
    <w:rsid w:val="00625086"/>
    <w:rsid w:val="0062666F"/>
    <w:rsid w:val="0062766C"/>
    <w:rsid w:val="00627C39"/>
    <w:rsid w:val="006303CD"/>
    <w:rsid w:val="006316F9"/>
    <w:rsid w:val="00631852"/>
    <w:rsid w:val="0063560B"/>
    <w:rsid w:val="00635B6F"/>
    <w:rsid w:val="00637C1F"/>
    <w:rsid w:val="006400F9"/>
    <w:rsid w:val="0064171B"/>
    <w:rsid w:val="00641D70"/>
    <w:rsid w:val="00643328"/>
    <w:rsid w:val="00644556"/>
    <w:rsid w:val="006445C8"/>
    <w:rsid w:val="00644B68"/>
    <w:rsid w:val="00646E8A"/>
    <w:rsid w:val="00646FDF"/>
    <w:rsid w:val="00647430"/>
    <w:rsid w:val="006508E8"/>
    <w:rsid w:val="00650A2F"/>
    <w:rsid w:val="00651BA9"/>
    <w:rsid w:val="00651D4C"/>
    <w:rsid w:val="0065209F"/>
    <w:rsid w:val="00652257"/>
    <w:rsid w:val="00654B6C"/>
    <w:rsid w:val="00654BD2"/>
    <w:rsid w:val="0065636D"/>
    <w:rsid w:val="00656857"/>
    <w:rsid w:val="00656A3A"/>
    <w:rsid w:val="00657C9C"/>
    <w:rsid w:val="00661C4B"/>
    <w:rsid w:val="00663351"/>
    <w:rsid w:val="006636E2"/>
    <w:rsid w:val="006637AD"/>
    <w:rsid w:val="00663897"/>
    <w:rsid w:val="00663928"/>
    <w:rsid w:val="00663980"/>
    <w:rsid w:val="00664ED9"/>
    <w:rsid w:val="00666DE7"/>
    <w:rsid w:val="006707B7"/>
    <w:rsid w:val="00670F48"/>
    <w:rsid w:val="00670FC3"/>
    <w:rsid w:val="00672F26"/>
    <w:rsid w:val="0067395E"/>
    <w:rsid w:val="00673BE8"/>
    <w:rsid w:val="00674B77"/>
    <w:rsid w:val="00674F52"/>
    <w:rsid w:val="00676442"/>
    <w:rsid w:val="0067762A"/>
    <w:rsid w:val="006777A6"/>
    <w:rsid w:val="00680278"/>
    <w:rsid w:val="0068088E"/>
    <w:rsid w:val="00682E16"/>
    <w:rsid w:val="006830CC"/>
    <w:rsid w:val="00683D69"/>
    <w:rsid w:val="006857DB"/>
    <w:rsid w:val="00685850"/>
    <w:rsid w:val="006865F2"/>
    <w:rsid w:val="0068669E"/>
    <w:rsid w:val="00686E86"/>
    <w:rsid w:val="0069020D"/>
    <w:rsid w:val="006914A6"/>
    <w:rsid w:val="00691961"/>
    <w:rsid w:val="0069363A"/>
    <w:rsid w:val="0069445E"/>
    <w:rsid w:val="00694C2C"/>
    <w:rsid w:val="006956F1"/>
    <w:rsid w:val="00695F82"/>
    <w:rsid w:val="006976D6"/>
    <w:rsid w:val="006A009F"/>
    <w:rsid w:val="006A0180"/>
    <w:rsid w:val="006A2BB4"/>
    <w:rsid w:val="006A35A1"/>
    <w:rsid w:val="006A4270"/>
    <w:rsid w:val="006A5235"/>
    <w:rsid w:val="006A5859"/>
    <w:rsid w:val="006A6515"/>
    <w:rsid w:val="006A691F"/>
    <w:rsid w:val="006A70C2"/>
    <w:rsid w:val="006A7AC5"/>
    <w:rsid w:val="006B10DD"/>
    <w:rsid w:val="006B19B1"/>
    <w:rsid w:val="006B20D9"/>
    <w:rsid w:val="006B2850"/>
    <w:rsid w:val="006B2DE5"/>
    <w:rsid w:val="006B3A92"/>
    <w:rsid w:val="006B3C1A"/>
    <w:rsid w:val="006B7270"/>
    <w:rsid w:val="006B7568"/>
    <w:rsid w:val="006C16FF"/>
    <w:rsid w:val="006C35A6"/>
    <w:rsid w:val="006C3A73"/>
    <w:rsid w:val="006C4C4E"/>
    <w:rsid w:val="006C5B9D"/>
    <w:rsid w:val="006C6820"/>
    <w:rsid w:val="006C7E52"/>
    <w:rsid w:val="006D1571"/>
    <w:rsid w:val="006D2E15"/>
    <w:rsid w:val="006D420E"/>
    <w:rsid w:val="006D5606"/>
    <w:rsid w:val="006D63F6"/>
    <w:rsid w:val="006D66E8"/>
    <w:rsid w:val="006D69B6"/>
    <w:rsid w:val="006D6EF2"/>
    <w:rsid w:val="006D731E"/>
    <w:rsid w:val="006E2083"/>
    <w:rsid w:val="006E4E4F"/>
    <w:rsid w:val="006E775F"/>
    <w:rsid w:val="006E79FE"/>
    <w:rsid w:val="006F01AD"/>
    <w:rsid w:val="006F0ABC"/>
    <w:rsid w:val="006F0B30"/>
    <w:rsid w:val="006F30E5"/>
    <w:rsid w:val="006F50A2"/>
    <w:rsid w:val="006F5196"/>
    <w:rsid w:val="006F5D19"/>
    <w:rsid w:val="006F7498"/>
    <w:rsid w:val="0070167C"/>
    <w:rsid w:val="007018F0"/>
    <w:rsid w:val="007033FE"/>
    <w:rsid w:val="007042E1"/>
    <w:rsid w:val="00704C1E"/>
    <w:rsid w:val="0070560B"/>
    <w:rsid w:val="00706810"/>
    <w:rsid w:val="0071189C"/>
    <w:rsid w:val="00713407"/>
    <w:rsid w:val="007141E7"/>
    <w:rsid w:val="00714891"/>
    <w:rsid w:val="00714E77"/>
    <w:rsid w:val="007169E2"/>
    <w:rsid w:val="0071785A"/>
    <w:rsid w:val="007206EE"/>
    <w:rsid w:val="00720BFE"/>
    <w:rsid w:val="007235CD"/>
    <w:rsid w:val="00724D1B"/>
    <w:rsid w:val="00724F8E"/>
    <w:rsid w:val="0072506D"/>
    <w:rsid w:val="00725DE1"/>
    <w:rsid w:val="00727C84"/>
    <w:rsid w:val="00730E40"/>
    <w:rsid w:val="00731CAD"/>
    <w:rsid w:val="00733F48"/>
    <w:rsid w:val="00734C9D"/>
    <w:rsid w:val="00735C5E"/>
    <w:rsid w:val="0073708A"/>
    <w:rsid w:val="007377C5"/>
    <w:rsid w:val="00740109"/>
    <w:rsid w:val="0074061E"/>
    <w:rsid w:val="00741053"/>
    <w:rsid w:val="007411C6"/>
    <w:rsid w:val="007416F7"/>
    <w:rsid w:val="00741787"/>
    <w:rsid w:val="00741DCC"/>
    <w:rsid w:val="00742A8A"/>
    <w:rsid w:val="00743C71"/>
    <w:rsid w:val="007446B2"/>
    <w:rsid w:val="0074555F"/>
    <w:rsid w:val="007459FB"/>
    <w:rsid w:val="00745E95"/>
    <w:rsid w:val="00746F9B"/>
    <w:rsid w:val="00747B43"/>
    <w:rsid w:val="00751A6C"/>
    <w:rsid w:val="0075291D"/>
    <w:rsid w:val="00753333"/>
    <w:rsid w:val="00754143"/>
    <w:rsid w:val="007542F5"/>
    <w:rsid w:val="00754762"/>
    <w:rsid w:val="007568D0"/>
    <w:rsid w:val="00757998"/>
    <w:rsid w:val="007603B8"/>
    <w:rsid w:val="00761F53"/>
    <w:rsid w:val="0076312D"/>
    <w:rsid w:val="00766F51"/>
    <w:rsid w:val="00767EAE"/>
    <w:rsid w:val="00770512"/>
    <w:rsid w:val="00770C7E"/>
    <w:rsid w:val="00771565"/>
    <w:rsid w:val="00771744"/>
    <w:rsid w:val="00773183"/>
    <w:rsid w:val="00773214"/>
    <w:rsid w:val="0077332D"/>
    <w:rsid w:val="0077411C"/>
    <w:rsid w:val="0077415D"/>
    <w:rsid w:val="00774D53"/>
    <w:rsid w:val="00775D40"/>
    <w:rsid w:val="00776A40"/>
    <w:rsid w:val="00776F1E"/>
    <w:rsid w:val="00780B01"/>
    <w:rsid w:val="007811C5"/>
    <w:rsid w:val="00781295"/>
    <w:rsid w:val="00782887"/>
    <w:rsid w:val="00782D0F"/>
    <w:rsid w:val="00782D5E"/>
    <w:rsid w:val="00784754"/>
    <w:rsid w:val="00784D11"/>
    <w:rsid w:val="00786630"/>
    <w:rsid w:val="0079087F"/>
    <w:rsid w:val="0079160D"/>
    <w:rsid w:val="00793159"/>
    <w:rsid w:val="00795815"/>
    <w:rsid w:val="00795C01"/>
    <w:rsid w:val="00796107"/>
    <w:rsid w:val="00796F3C"/>
    <w:rsid w:val="007A0092"/>
    <w:rsid w:val="007A12A6"/>
    <w:rsid w:val="007A1A7A"/>
    <w:rsid w:val="007A5BE5"/>
    <w:rsid w:val="007A6C1C"/>
    <w:rsid w:val="007A7407"/>
    <w:rsid w:val="007A7623"/>
    <w:rsid w:val="007B04A4"/>
    <w:rsid w:val="007B04CA"/>
    <w:rsid w:val="007B0950"/>
    <w:rsid w:val="007B0CBF"/>
    <w:rsid w:val="007B10C9"/>
    <w:rsid w:val="007B173A"/>
    <w:rsid w:val="007B482C"/>
    <w:rsid w:val="007B532B"/>
    <w:rsid w:val="007B5533"/>
    <w:rsid w:val="007B5793"/>
    <w:rsid w:val="007B5BF9"/>
    <w:rsid w:val="007B64D9"/>
    <w:rsid w:val="007B6A3E"/>
    <w:rsid w:val="007B7780"/>
    <w:rsid w:val="007B7ACD"/>
    <w:rsid w:val="007B7EAC"/>
    <w:rsid w:val="007C0428"/>
    <w:rsid w:val="007C2577"/>
    <w:rsid w:val="007C29D1"/>
    <w:rsid w:val="007C2CF2"/>
    <w:rsid w:val="007C49AA"/>
    <w:rsid w:val="007C528B"/>
    <w:rsid w:val="007C5614"/>
    <w:rsid w:val="007C63FE"/>
    <w:rsid w:val="007C6E11"/>
    <w:rsid w:val="007C6F18"/>
    <w:rsid w:val="007C79B9"/>
    <w:rsid w:val="007D0038"/>
    <w:rsid w:val="007D03F9"/>
    <w:rsid w:val="007D0A46"/>
    <w:rsid w:val="007D23D2"/>
    <w:rsid w:val="007D24A4"/>
    <w:rsid w:val="007D35C1"/>
    <w:rsid w:val="007D564C"/>
    <w:rsid w:val="007D5888"/>
    <w:rsid w:val="007E02CE"/>
    <w:rsid w:val="007E0393"/>
    <w:rsid w:val="007E1BF3"/>
    <w:rsid w:val="007E3313"/>
    <w:rsid w:val="007E4BC4"/>
    <w:rsid w:val="007E6CFF"/>
    <w:rsid w:val="007E71A2"/>
    <w:rsid w:val="007E7A39"/>
    <w:rsid w:val="007F121A"/>
    <w:rsid w:val="007F18A7"/>
    <w:rsid w:val="007F1FAE"/>
    <w:rsid w:val="007F25C0"/>
    <w:rsid w:val="007F2700"/>
    <w:rsid w:val="007F2767"/>
    <w:rsid w:val="007F2AE7"/>
    <w:rsid w:val="007F4518"/>
    <w:rsid w:val="007F6E7E"/>
    <w:rsid w:val="007F710E"/>
    <w:rsid w:val="0080019E"/>
    <w:rsid w:val="00801ED8"/>
    <w:rsid w:val="00802352"/>
    <w:rsid w:val="00803059"/>
    <w:rsid w:val="008036E5"/>
    <w:rsid w:val="00803E78"/>
    <w:rsid w:val="00804A9A"/>
    <w:rsid w:val="00804AD8"/>
    <w:rsid w:val="00805A14"/>
    <w:rsid w:val="00806B84"/>
    <w:rsid w:val="0080712A"/>
    <w:rsid w:val="00807320"/>
    <w:rsid w:val="00807F18"/>
    <w:rsid w:val="00810E0B"/>
    <w:rsid w:val="00811092"/>
    <w:rsid w:val="008111EB"/>
    <w:rsid w:val="00811306"/>
    <w:rsid w:val="00812249"/>
    <w:rsid w:val="0081299B"/>
    <w:rsid w:val="00813B6A"/>
    <w:rsid w:val="00815CFB"/>
    <w:rsid w:val="00816321"/>
    <w:rsid w:val="00816631"/>
    <w:rsid w:val="00816C22"/>
    <w:rsid w:val="0081794F"/>
    <w:rsid w:val="00817B47"/>
    <w:rsid w:val="00822EEE"/>
    <w:rsid w:val="0082368F"/>
    <w:rsid w:val="00823F1D"/>
    <w:rsid w:val="0082598D"/>
    <w:rsid w:val="00825AF2"/>
    <w:rsid w:val="00826A4D"/>
    <w:rsid w:val="00826DA6"/>
    <w:rsid w:val="0083066F"/>
    <w:rsid w:val="008308FC"/>
    <w:rsid w:val="00831747"/>
    <w:rsid w:val="00832B7D"/>
    <w:rsid w:val="00832F98"/>
    <w:rsid w:val="00833DA8"/>
    <w:rsid w:val="00833EB2"/>
    <w:rsid w:val="00834933"/>
    <w:rsid w:val="008354C0"/>
    <w:rsid w:val="00835C38"/>
    <w:rsid w:val="008375C7"/>
    <w:rsid w:val="008407F8"/>
    <w:rsid w:val="00841CDA"/>
    <w:rsid w:val="0084273B"/>
    <w:rsid w:val="008427EE"/>
    <w:rsid w:val="008507E3"/>
    <w:rsid w:val="00850C81"/>
    <w:rsid w:val="00851641"/>
    <w:rsid w:val="00851BA8"/>
    <w:rsid w:val="0085263A"/>
    <w:rsid w:val="0085448B"/>
    <w:rsid w:val="00854B5F"/>
    <w:rsid w:val="0085674E"/>
    <w:rsid w:val="00857662"/>
    <w:rsid w:val="00857738"/>
    <w:rsid w:val="0086049F"/>
    <w:rsid w:val="00860FFB"/>
    <w:rsid w:val="00861155"/>
    <w:rsid w:val="00862CDB"/>
    <w:rsid w:val="00863094"/>
    <w:rsid w:val="00863649"/>
    <w:rsid w:val="008637A2"/>
    <w:rsid w:val="00863897"/>
    <w:rsid w:val="0086509A"/>
    <w:rsid w:val="00865892"/>
    <w:rsid w:val="00865BFE"/>
    <w:rsid w:val="00865D81"/>
    <w:rsid w:val="00866181"/>
    <w:rsid w:val="008709F0"/>
    <w:rsid w:val="00872E40"/>
    <w:rsid w:val="0087335F"/>
    <w:rsid w:val="008749F0"/>
    <w:rsid w:val="00874CA2"/>
    <w:rsid w:val="008753C2"/>
    <w:rsid w:val="0087588B"/>
    <w:rsid w:val="008768F7"/>
    <w:rsid w:val="00880DDC"/>
    <w:rsid w:val="008811D0"/>
    <w:rsid w:val="008811F0"/>
    <w:rsid w:val="00881D41"/>
    <w:rsid w:val="008836E9"/>
    <w:rsid w:val="0088372B"/>
    <w:rsid w:val="008853A1"/>
    <w:rsid w:val="00886B40"/>
    <w:rsid w:val="00887A98"/>
    <w:rsid w:val="008900B3"/>
    <w:rsid w:val="008911E4"/>
    <w:rsid w:val="0089257D"/>
    <w:rsid w:val="008925B3"/>
    <w:rsid w:val="00893274"/>
    <w:rsid w:val="0089375E"/>
    <w:rsid w:val="0089390C"/>
    <w:rsid w:val="00897F88"/>
    <w:rsid w:val="008A09FF"/>
    <w:rsid w:val="008A0F76"/>
    <w:rsid w:val="008A142C"/>
    <w:rsid w:val="008A1596"/>
    <w:rsid w:val="008A306D"/>
    <w:rsid w:val="008A352A"/>
    <w:rsid w:val="008A3C64"/>
    <w:rsid w:val="008A3CF7"/>
    <w:rsid w:val="008A40AE"/>
    <w:rsid w:val="008A6CD7"/>
    <w:rsid w:val="008B0E8B"/>
    <w:rsid w:val="008B1FC1"/>
    <w:rsid w:val="008B2539"/>
    <w:rsid w:val="008B3310"/>
    <w:rsid w:val="008B437F"/>
    <w:rsid w:val="008B6BD9"/>
    <w:rsid w:val="008C0A68"/>
    <w:rsid w:val="008C0DA0"/>
    <w:rsid w:val="008C1ED9"/>
    <w:rsid w:val="008C4167"/>
    <w:rsid w:val="008C5234"/>
    <w:rsid w:val="008C5B91"/>
    <w:rsid w:val="008C6E5A"/>
    <w:rsid w:val="008D037E"/>
    <w:rsid w:val="008D0D00"/>
    <w:rsid w:val="008D1033"/>
    <w:rsid w:val="008D3A93"/>
    <w:rsid w:val="008D3AAA"/>
    <w:rsid w:val="008D52DB"/>
    <w:rsid w:val="008D5F8C"/>
    <w:rsid w:val="008D63B9"/>
    <w:rsid w:val="008D6604"/>
    <w:rsid w:val="008D76AB"/>
    <w:rsid w:val="008E2CC4"/>
    <w:rsid w:val="008E38D9"/>
    <w:rsid w:val="008E3A58"/>
    <w:rsid w:val="008E41C0"/>
    <w:rsid w:val="008E4FAD"/>
    <w:rsid w:val="008E55A2"/>
    <w:rsid w:val="008E652F"/>
    <w:rsid w:val="008E6550"/>
    <w:rsid w:val="008E72C4"/>
    <w:rsid w:val="008E7CD7"/>
    <w:rsid w:val="008F027D"/>
    <w:rsid w:val="008F039A"/>
    <w:rsid w:val="008F063C"/>
    <w:rsid w:val="008F11B9"/>
    <w:rsid w:val="008F159F"/>
    <w:rsid w:val="008F24D9"/>
    <w:rsid w:val="008F43CE"/>
    <w:rsid w:val="008F5928"/>
    <w:rsid w:val="00900607"/>
    <w:rsid w:val="00900C5F"/>
    <w:rsid w:val="00900EE6"/>
    <w:rsid w:val="0090111D"/>
    <w:rsid w:val="00901901"/>
    <w:rsid w:val="00901B9C"/>
    <w:rsid w:val="009032C8"/>
    <w:rsid w:val="00904E37"/>
    <w:rsid w:val="009054E2"/>
    <w:rsid w:val="009074D8"/>
    <w:rsid w:val="009074DE"/>
    <w:rsid w:val="00910621"/>
    <w:rsid w:val="00910C2A"/>
    <w:rsid w:val="00911188"/>
    <w:rsid w:val="00911740"/>
    <w:rsid w:val="0091192B"/>
    <w:rsid w:val="00912F1C"/>
    <w:rsid w:val="0091321B"/>
    <w:rsid w:val="00914451"/>
    <w:rsid w:val="009146FA"/>
    <w:rsid w:val="009209A4"/>
    <w:rsid w:val="00921A66"/>
    <w:rsid w:val="009233F4"/>
    <w:rsid w:val="009238B6"/>
    <w:rsid w:val="009246B5"/>
    <w:rsid w:val="00924A59"/>
    <w:rsid w:val="009255E2"/>
    <w:rsid w:val="00925DF5"/>
    <w:rsid w:val="00926CB9"/>
    <w:rsid w:val="00926D51"/>
    <w:rsid w:val="0093174B"/>
    <w:rsid w:val="00932255"/>
    <w:rsid w:val="00932F91"/>
    <w:rsid w:val="009334F2"/>
    <w:rsid w:val="0093413A"/>
    <w:rsid w:val="0093494C"/>
    <w:rsid w:val="00935440"/>
    <w:rsid w:val="00935582"/>
    <w:rsid w:val="009355C1"/>
    <w:rsid w:val="00936ED9"/>
    <w:rsid w:val="00937714"/>
    <w:rsid w:val="009401A9"/>
    <w:rsid w:val="0094026D"/>
    <w:rsid w:val="009402C4"/>
    <w:rsid w:val="0094040C"/>
    <w:rsid w:val="00940676"/>
    <w:rsid w:val="009432FA"/>
    <w:rsid w:val="0094388B"/>
    <w:rsid w:val="009444A5"/>
    <w:rsid w:val="00947390"/>
    <w:rsid w:val="00950F42"/>
    <w:rsid w:val="0095225A"/>
    <w:rsid w:val="00952286"/>
    <w:rsid w:val="00955C7E"/>
    <w:rsid w:val="0096014D"/>
    <w:rsid w:val="009621F0"/>
    <w:rsid w:val="00962D64"/>
    <w:rsid w:val="00963A61"/>
    <w:rsid w:val="0096405B"/>
    <w:rsid w:val="00965756"/>
    <w:rsid w:val="00965FB8"/>
    <w:rsid w:val="00967066"/>
    <w:rsid w:val="009677AF"/>
    <w:rsid w:val="00970865"/>
    <w:rsid w:val="00970EBE"/>
    <w:rsid w:val="00971728"/>
    <w:rsid w:val="00971C04"/>
    <w:rsid w:val="00972F7A"/>
    <w:rsid w:val="0097361F"/>
    <w:rsid w:val="009746A3"/>
    <w:rsid w:val="00974FF0"/>
    <w:rsid w:val="00976547"/>
    <w:rsid w:val="00977083"/>
    <w:rsid w:val="009776AB"/>
    <w:rsid w:val="009776D8"/>
    <w:rsid w:val="00982B80"/>
    <w:rsid w:val="00982E7E"/>
    <w:rsid w:val="0098356F"/>
    <w:rsid w:val="00984550"/>
    <w:rsid w:val="00985F3A"/>
    <w:rsid w:val="009869CC"/>
    <w:rsid w:val="009870A4"/>
    <w:rsid w:val="00991145"/>
    <w:rsid w:val="00992B16"/>
    <w:rsid w:val="0099376D"/>
    <w:rsid w:val="00993771"/>
    <w:rsid w:val="00994D3E"/>
    <w:rsid w:val="0099767D"/>
    <w:rsid w:val="00997B3C"/>
    <w:rsid w:val="009A056F"/>
    <w:rsid w:val="009A0E8F"/>
    <w:rsid w:val="009A435E"/>
    <w:rsid w:val="009A55D6"/>
    <w:rsid w:val="009A5A65"/>
    <w:rsid w:val="009A5E09"/>
    <w:rsid w:val="009A7D2C"/>
    <w:rsid w:val="009B0287"/>
    <w:rsid w:val="009B0F1F"/>
    <w:rsid w:val="009B1CCF"/>
    <w:rsid w:val="009B1E3F"/>
    <w:rsid w:val="009B3941"/>
    <w:rsid w:val="009B3E64"/>
    <w:rsid w:val="009B4442"/>
    <w:rsid w:val="009B4F36"/>
    <w:rsid w:val="009B541F"/>
    <w:rsid w:val="009C1A1A"/>
    <w:rsid w:val="009C1F89"/>
    <w:rsid w:val="009C37A6"/>
    <w:rsid w:val="009C3811"/>
    <w:rsid w:val="009C47BC"/>
    <w:rsid w:val="009C4C7F"/>
    <w:rsid w:val="009C58BE"/>
    <w:rsid w:val="009C5CF1"/>
    <w:rsid w:val="009C5FC3"/>
    <w:rsid w:val="009C6685"/>
    <w:rsid w:val="009C7C56"/>
    <w:rsid w:val="009C7E81"/>
    <w:rsid w:val="009D118E"/>
    <w:rsid w:val="009D1984"/>
    <w:rsid w:val="009D1AB1"/>
    <w:rsid w:val="009D5595"/>
    <w:rsid w:val="009D593E"/>
    <w:rsid w:val="009D6B43"/>
    <w:rsid w:val="009D773F"/>
    <w:rsid w:val="009D77CF"/>
    <w:rsid w:val="009E0B36"/>
    <w:rsid w:val="009E0CE6"/>
    <w:rsid w:val="009E17F4"/>
    <w:rsid w:val="009E1999"/>
    <w:rsid w:val="009E2940"/>
    <w:rsid w:val="009E3167"/>
    <w:rsid w:val="009E3DC5"/>
    <w:rsid w:val="009E43F7"/>
    <w:rsid w:val="009E5122"/>
    <w:rsid w:val="009E61DB"/>
    <w:rsid w:val="009E6798"/>
    <w:rsid w:val="009E6A7D"/>
    <w:rsid w:val="009E6C0D"/>
    <w:rsid w:val="009F0CBB"/>
    <w:rsid w:val="009F125A"/>
    <w:rsid w:val="009F2BD7"/>
    <w:rsid w:val="009F3EF0"/>
    <w:rsid w:val="009F4EA4"/>
    <w:rsid w:val="009F54FB"/>
    <w:rsid w:val="009F6C33"/>
    <w:rsid w:val="009F6C70"/>
    <w:rsid w:val="009F717C"/>
    <w:rsid w:val="009F790C"/>
    <w:rsid w:val="00A0076F"/>
    <w:rsid w:val="00A029AC"/>
    <w:rsid w:val="00A03108"/>
    <w:rsid w:val="00A03264"/>
    <w:rsid w:val="00A03764"/>
    <w:rsid w:val="00A04FA7"/>
    <w:rsid w:val="00A05121"/>
    <w:rsid w:val="00A05274"/>
    <w:rsid w:val="00A05735"/>
    <w:rsid w:val="00A06BB9"/>
    <w:rsid w:val="00A06EA4"/>
    <w:rsid w:val="00A07DCD"/>
    <w:rsid w:val="00A1059B"/>
    <w:rsid w:val="00A12CAE"/>
    <w:rsid w:val="00A12D87"/>
    <w:rsid w:val="00A13106"/>
    <w:rsid w:val="00A15421"/>
    <w:rsid w:val="00A15AB3"/>
    <w:rsid w:val="00A15F97"/>
    <w:rsid w:val="00A16026"/>
    <w:rsid w:val="00A203E1"/>
    <w:rsid w:val="00A20BA9"/>
    <w:rsid w:val="00A22263"/>
    <w:rsid w:val="00A23345"/>
    <w:rsid w:val="00A2495A"/>
    <w:rsid w:val="00A25688"/>
    <w:rsid w:val="00A25874"/>
    <w:rsid w:val="00A26818"/>
    <w:rsid w:val="00A306A5"/>
    <w:rsid w:val="00A30AAB"/>
    <w:rsid w:val="00A31C56"/>
    <w:rsid w:val="00A34F56"/>
    <w:rsid w:val="00A35D71"/>
    <w:rsid w:val="00A3776D"/>
    <w:rsid w:val="00A409E0"/>
    <w:rsid w:val="00A40F55"/>
    <w:rsid w:val="00A4269A"/>
    <w:rsid w:val="00A426C6"/>
    <w:rsid w:val="00A4299D"/>
    <w:rsid w:val="00A442D3"/>
    <w:rsid w:val="00A44C04"/>
    <w:rsid w:val="00A44C44"/>
    <w:rsid w:val="00A45675"/>
    <w:rsid w:val="00A45E02"/>
    <w:rsid w:val="00A45EFB"/>
    <w:rsid w:val="00A46BBD"/>
    <w:rsid w:val="00A46EFF"/>
    <w:rsid w:val="00A47A52"/>
    <w:rsid w:val="00A47E71"/>
    <w:rsid w:val="00A502C7"/>
    <w:rsid w:val="00A50754"/>
    <w:rsid w:val="00A511AB"/>
    <w:rsid w:val="00A514D4"/>
    <w:rsid w:val="00A5185C"/>
    <w:rsid w:val="00A51E00"/>
    <w:rsid w:val="00A52632"/>
    <w:rsid w:val="00A538E3"/>
    <w:rsid w:val="00A5476E"/>
    <w:rsid w:val="00A54B32"/>
    <w:rsid w:val="00A54B45"/>
    <w:rsid w:val="00A54E12"/>
    <w:rsid w:val="00A554C3"/>
    <w:rsid w:val="00A600DA"/>
    <w:rsid w:val="00A60A24"/>
    <w:rsid w:val="00A60A91"/>
    <w:rsid w:val="00A61D44"/>
    <w:rsid w:val="00A62360"/>
    <w:rsid w:val="00A6241B"/>
    <w:rsid w:val="00A62717"/>
    <w:rsid w:val="00A638B8"/>
    <w:rsid w:val="00A6390F"/>
    <w:rsid w:val="00A64308"/>
    <w:rsid w:val="00A65332"/>
    <w:rsid w:val="00A660EE"/>
    <w:rsid w:val="00A66879"/>
    <w:rsid w:val="00A67E49"/>
    <w:rsid w:val="00A70E39"/>
    <w:rsid w:val="00A71914"/>
    <w:rsid w:val="00A71D16"/>
    <w:rsid w:val="00A73044"/>
    <w:rsid w:val="00A749D3"/>
    <w:rsid w:val="00A757CB"/>
    <w:rsid w:val="00A75F52"/>
    <w:rsid w:val="00A76BEE"/>
    <w:rsid w:val="00A80A39"/>
    <w:rsid w:val="00A80DC3"/>
    <w:rsid w:val="00A80F80"/>
    <w:rsid w:val="00A81F9F"/>
    <w:rsid w:val="00A823F6"/>
    <w:rsid w:val="00A84972"/>
    <w:rsid w:val="00A85835"/>
    <w:rsid w:val="00A85895"/>
    <w:rsid w:val="00A86B62"/>
    <w:rsid w:val="00A9120E"/>
    <w:rsid w:val="00A9122E"/>
    <w:rsid w:val="00A9162A"/>
    <w:rsid w:val="00A9203B"/>
    <w:rsid w:val="00A94AB6"/>
    <w:rsid w:val="00A94C83"/>
    <w:rsid w:val="00A94CAA"/>
    <w:rsid w:val="00A96C71"/>
    <w:rsid w:val="00A9784E"/>
    <w:rsid w:val="00AA1F0C"/>
    <w:rsid w:val="00AA2259"/>
    <w:rsid w:val="00AA2BA0"/>
    <w:rsid w:val="00AA3D43"/>
    <w:rsid w:val="00AA49D7"/>
    <w:rsid w:val="00AA4B22"/>
    <w:rsid w:val="00AA67A7"/>
    <w:rsid w:val="00AA70ED"/>
    <w:rsid w:val="00AA7375"/>
    <w:rsid w:val="00AB0478"/>
    <w:rsid w:val="00AB1D40"/>
    <w:rsid w:val="00AB34F1"/>
    <w:rsid w:val="00AB3C8A"/>
    <w:rsid w:val="00AB5479"/>
    <w:rsid w:val="00AB5E70"/>
    <w:rsid w:val="00AB6D5A"/>
    <w:rsid w:val="00AC1030"/>
    <w:rsid w:val="00AC1FE7"/>
    <w:rsid w:val="00AC29BB"/>
    <w:rsid w:val="00AC2ABF"/>
    <w:rsid w:val="00AC2C36"/>
    <w:rsid w:val="00AC37F4"/>
    <w:rsid w:val="00AC3E8B"/>
    <w:rsid w:val="00AC62D9"/>
    <w:rsid w:val="00AC755D"/>
    <w:rsid w:val="00AD0536"/>
    <w:rsid w:val="00AD0B5C"/>
    <w:rsid w:val="00AD12BA"/>
    <w:rsid w:val="00AD1F94"/>
    <w:rsid w:val="00AD216F"/>
    <w:rsid w:val="00AD2DE2"/>
    <w:rsid w:val="00AD2FD0"/>
    <w:rsid w:val="00AD3431"/>
    <w:rsid w:val="00AD349E"/>
    <w:rsid w:val="00AD3B58"/>
    <w:rsid w:val="00AD42C1"/>
    <w:rsid w:val="00AD5C4D"/>
    <w:rsid w:val="00AD7E5C"/>
    <w:rsid w:val="00AE0C1E"/>
    <w:rsid w:val="00AE13C6"/>
    <w:rsid w:val="00AE1F67"/>
    <w:rsid w:val="00AE3162"/>
    <w:rsid w:val="00AE38AC"/>
    <w:rsid w:val="00AE4680"/>
    <w:rsid w:val="00AE633A"/>
    <w:rsid w:val="00AE77CB"/>
    <w:rsid w:val="00AE7DFA"/>
    <w:rsid w:val="00AF21F5"/>
    <w:rsid w:val="00AF2298"/>
    <w:rsid w:val="00AF648C"/>
    <w:rsid w:val="00AF6A7B"/>
    <w:rsid w:val="00AF7280"/>
    <w:rsid w:val="00B0076C"/>
    <w:rsid w:val="00B00CDC"/>
    <w:rsid w:val="00B029DC"/>
    <w:rsid w:val="00B046AD"/>
    <w:rsid w:val="00B0524D"/>
    <w:rsid w:val="00B07BC0"/>
    <w:rsid w:val="00B11342"/>
    <w:rsid w:val="00B114BB"/>
    <w:rsid w:val="00B11978"/>
    <w:rsid w:val="00B12522"/>
    <w:rsid w:val="00B12E8E"/>
    <w:rsid w:val="00B13465"/>
    <w:rsid w:val="00B14C55"/>
    <w:rsid w:val="00B164F3"/>
    <w:rsid w:val="00B1686C"/>
    <w:rsid w:val="00B171DF"/>
    <w:rsid w:val="00B179E5"/>
    <w:rsid w:val="00B20E4A"/>
    <w:rsid w:val="00B21CEC"/>
    <w:rsid w:val="00B225B6"/>
    <w:rsid w:val="00B227DD"/>
    <w:rsid w:val="00B22C14"/>
    <w:rsid w:val="00B2305C"/>
    <w:rsid w:val="00B23D28"/>
    <w:rsid w:val="00B246A9"/>
    <w:rsid w:val="00B256E4"/>
    <w:rsid w:val="00B25828"/>
    <w:rsid w:val="00B25F2C"/>
    <w:rsid w:val="00B263C8"/>
    <w:rsid w:val="00B26BF2"/>
    <w:rsid w:val="00B302F9"/>
    <w:rsid w:val="00B30672"/>
    <w:rsid w:val="00B312A2"/>
    <w:rsid w:val="00B31333"/>
    <w:rsid w:val="00B32030"/>
    <w:rsid w:val="00B32D05"/>
    <w:rsid w:val="00B332DD"/>
    <w:rsid w:val="00B345BA"/>
    <w:rsid w:val="00B350D3"/>
    <w:rsid w:val="00B353FF"/>
    <w:rsid w:val="00B35897"/>
    <w:rsid w:val="00B3716E"/>
    <w:rsid w:val="00B3784E"/>
    <w:rsid w:val="00B40313"/>
    <w:rsid w:val="00B43A1B"/>
    <w:rsid w:val="00B43EBD"/>
    <w:rsid w:val="00B44388"/>
    <w:rsid w:val="00B448E7"/>
    <w:rsid w:val="00B44FF1"/>
    <w:rsid w:val="00B45609"/>
    <w:rsid w:val="00B45A6A"/>
    <w:rsid w:val="00B46A1F"/>
    <w:rsid w:val="00B46A63"/>
    <w:rsid w:val="00B47439"/>
    <w:rsid w:val="00B50CB0"/>
    <w:rsid w:val="00B514A2"/>
    <w:rsid w:val="00B514AC"/>
    <w:rsid w:val="00B55371"/>
    <w:rsid w:val="00B565E0"/>
    <w:rsid w:val="00B57CAB"/>
    <w:rsid w:val="00B57EFF"/>
    <w:rsid w:val="00B61AC3"/>
    <w:rsid w:val="00B6405D"/>
    <w:rsid w:val="00B64286"/>
    <w:rsid w:val="00B6514E"/>
    <w:rsid w:val="00B65674"/>
    <w:rsid w:val="00B66240"/>
    <w:rsid w:val="00B67191"/>
    <w:rsid w:val="00B719A5"/>
    <w:rsid w:val="00B71B51"/>
    <w:rsid w:val="00B7212F"/>
    <w:rsid w:val="00B72463"/>
    <w:rsid w:val="00B729FE"/>
    <w:rsid w:val="00B75361"/>
    <w:rsid w:val="00B80080"/>
    <w:rsid w:val="00B83E7D"/>
    <w:rsid w:val="00B843E8"/>
    <w:rsid w:val="00B848A5"/>
    <w:rsid w:val="00B85881"/>
    <w:rsid w:val="00B862C9"/>
    <w:rsid w:val="00B90B82"/>
    <w:rsid w:val="00B9349D"/>
    <w:rsid w:val="00B950A6"/>
    <w:rsid w:val="00B9525E"/>
    <w:rsid w:val="00B95BF1"/>
    <w:rsid w:val="00B962C0"/>
    <w:rsid w:val="00B96D7D"/>
    <w:rsid w:val="00BA1FAD"/>
    <w:rsid w:val="00BA29BA"/>
    <w:rsid w:val="00BA38F6"/>
    <w:rsid w:val="00BA3A78"/>
    <w:rsid w:val="00BA40FD"/>
    <w:rsid w:val="00BA4623"/>
    <w:rsid w:val="00BA4A39"/>
    <w:rsid w:val="00BA50E2"/>
    <w:rsid w:val="00BA5AF8"/>
    <w:rsid w:val="00BA73B5"/>
    <w:rsid w:val="00BB094B"/>
    <w:rsid w:val="00BB0BCE"/>
    <w:rsid w:val="00BB133A"/>
    <w:rsid w:val="00BB1A4E"/>
    <w:rsid w:val="00BB21FF"/>
    <w:rsid w:val="00BB2B6E"/>
    <w:rsid w:val="00BB4799"/>
    <w:rsid w:val="00BB47FE"/>
    <w:rsid w:val="00BB489F"/>
    <w:rsid w:val="00BB624F"/>
    <w:rsid w:val="00BB6261"/>
    <w:rsid w:val="00BB636F"/>
    <w:rsid w:val="00BB6537"/>
    <w:rsid w:val="00BB6981"/>
    <w:rsid w:val="00BB6E0E"/>
    <w:rsid w:val="00BC0952"/>
    <w:rsid w:val="00BC0F86"/>
    <w:rsid w:val="00BC1028"/>
    <w:rsid w:val="00BC2D37"/>
    <w:rsid w:val="00BC35F7"/>
    <w:rsid w:val="00BC37F3"/>
    <w:rsid w:val="00BC3F95"/>
    <w:rsid w:val="00BC4257"/>
    <w:rsid w:val="00BC5E4C"/>
    <w:rsid w:val="00BC716C"/>
    <w:rsid w:val="00BC7426"/>
    <w:rsid w:val="00BD0414"/>
    <w:rsid w:val="00BD21C1"/>
    <w:rsid w:val="00BD3517"/>
    <w:rsid w:val="00BD6474"/>
    <w:rsid w:val="00BD66F7"/>
    <w:rsid w:val="00BD71CB"/>
    <w:rsid w:val="00BD7AB1"/>
    <w:rsid w:val="00BD7FB2"/>
    <w:rsid w:val="00BE0732"/>
    <w:rsid w:val="00BE0F1D"/>
    <w:rsid w:val="00BE181B"/>
    <w:rsid w:val="00BE1D91"/>
    <w:rsid w:val="00BE2072"/>
    <w:rsid w:val="00BE2456"/>
    <w:rsid w:val="00BE4007"/>
    <w:rsid w:val="00BE425D"/>
    <w:rsid w:val="00BE4CC8"/>
    <w:rsid w:val="00BE4E35"/>
    <w:rsid w:val="00BE5E4D"/>
    <w:rsid w:val="00BE6DB0"/>
    <w:rsid w:val="00BE74A7"/>
    <w:rsid w:val="00BF0ABD"/>
    <w:rsid w:val="00BF2A28"/>
    <w:rsid w:val="00BF2C8F"/>
    <w:rsid w:val="00BF30AC"/>
    <w:rsid w:val="00BF3DD6"/>
    <w:rsid w:val="00BF4AD8"/>
    <w:rsid w:val="00BF4BA0"/>
    <w:rsid w:val="00BF4EBF"/>
    <w:rsid w:val="00BF62AD"/>
    <w:rsid w:val="00BF7494"/>
    <w:rsid w:val="00BF74F8"/>
    <w:rsid w:val="00C00AFE"/>
    <w:rsid w:val="00C00E56"/>
    <w:rsid w:val="00C021A5"/>
    <w:rsid w:val="00C0236E"/>
    <w:rsid w:val="00C04062"/>
    <w:rsid w:val="00C043D6"/>
    <w:rsid w:val="00C04E0B"/>
    <w:rsid w:val="00C055F8"/>
    <w:rsid w:val="00C05974"/>
    <w:rsid w:val="00C07968"/>
    <w:rsid w:val="00C07FAB"/>
    <w:rsid w:val="00C1045E"/>
    <w:rsid w:val="00C118A7"/>
    <w:rsid w:val="00C129E9"/>
    <w:rsid w:val="00C12E76"/>
    <w:rsid w:val="00C131D2"/>
    <w:rsid w:val="00C13241"/>
    <w:rsid w:val="00C1373A"/>
    <w:rsid w:val="00C144B5"/>
    <w:rsid w:val="00C14D78"/>
    <w:rsid w:val="00C16B58"/>
    <w:rsid w:val="00C170FD"/>
    <w:rsid w:val="00C170FF"/>
    <w:rsid w:val="00C174B6"/>
    <w:rsid w:val="00C22959"/>
    <w:rsid w:val="00C22A2A"/>
    <w:rsid w:val="00C2352E"/>
    <w:rsid w:val="00C24894"/>
    <w:rsid w:val="00C2599F"/>
    <w:rsid w:val="00C270B4"/>
    <w:rsid w:val="00C27AB9"/>
    <w:rsid w:val="00C30DAA"/>
    <w:rsid w:val="00C3276C"/>
    <w:rsid w:val="00C33AD9"/>
    <w:rsid w:val="00C33E2B"/>
    <w:rsid w:val="00C3463C"/>
    <w:rsid w:val="00C3512C"/>
    <w:rsid w:val="00C35D94"/>
    <w:rsid w:val="00C35F5C"/>
    <w:rsid w:val="00C3606D"/>
    <w:rsid w:val="00C36B28"/>
    <w:rsid w:val="00C400EE"/>
    <w:rsid w:val="00C41010"/>
    <w:rsid w:val="00C43CD5"/>
    <w:rsid w:val="00C43D30"/>
    <w:rsid w:val="00C4506E"/>
    <w:rsid w:val="00C457D6"/>
    <w:rsid w:val="00C459EC"/>
    <w:rsid w:val="00C45E8E"/>
    <w:rsid w:val="00C4643B"/>
    <w:rsid w:val="00C472E5"/>
    <w:rsid w:val="00C47419"/>
    <w:rsid w:val="00C502C3"/>
    <w:rsid w:val="00C50F51"/>
    <w:rsid w:val="00C51D22"/>
    <w:rsid w:val="00C53B57"/>
    <w:rsid w:val="00C5650C"/>
    <w:rsid w:val="00C5689D"/>
    <w:rsid w:val="00C56F79"/>
    <w:rsid w:val="00C57FDE"/>
    <w:rsid w:val="00C60A38"/>
    <w:rsid w:val="00C60FD3"/>
    <w:rsid w:val="00C61229"/>
    <w:rsid w:val="00C61D04"/>
    <w:rsid w:val="00C61DBD"/>
    <w:rsid w:val="00C62769"/>
    <w:rsid w:val="00C65A6F"/>
    <w:rsid w:val="00C66033"/>
    <w:rsid w:val="00C66920"/>
    <w:rsid w:val="00C67B75"/>
    <w:rsid w:val="00C70CBA"/>
    <w:rsid w:val="00C70DD2"/>
    <w:rsid w:val="00C70E1F"/>
    <w:rsid w:val="00C719AF"/>
    <w:rsid w:val="00C72035"/>
    <w:rsid w:val="00C723FB"/>
    <w:rsid w:val="00C72A4C"/>
    <w:rsid w:val="00C72C54"/>
    <w:rsid w:val="00C73A76"/>
    <w:rsid w:val="00C74ACE"/>
    <w:rsid w:val="00C75155"/>
    <w:rsid w:val="00C75C47"/>
    <w:rsid w:val="00C7606B"/>
    <w:rsid w:val="00C76522"/>
    <w:rsid w:val="00C770A6"/>
    <w:rsid w:val="00C77D25"/>
    <w:rsid w:val="00C81443"/>
    <w:rsid w:val="00C831AE"/>
    <w:rsid w:val="00C83CBF"/>
    <w:rsid w:val="00C83CF5"/>
    <w:rsid w:val="00C86E9B"/>
    <w:rsid w:val="00C871B8"/>
    <w:rsid w:val="00C8749E"/>
    <w:rsid w:val="00C879A5"/>
    <w:rsid w:val="00C87DE1"/>
    <w:rsid w:val="00C87EFD"/>
    <w:rsid w:val="00C909E0"/>
    <w:rsid w:val="00C9195D"/>
    <w:rsid w:val="00C92F7A"/>
    <w:rsid w:val="00C93981"/>
    <w:rsid w:val="00C947FE"/>
    <w:rsid w:val="00C94D6D"/>
    <w:rsid w:val="00C96099"/>
    <w:rsid w:val="00C960C3"/>
    <w:rsid w:val="00C96D21"/>
    <w:rsid w:val="00C97BC4"/>
    <w:rsid w:val="00C97DB0"/>
    <w:rsid w:val="00CA0821"/>
    <w:rsid w:val="00CA1934"/>
    <w:rsid w:val="00CA2B96"/>
    <w:rsid w:val="00CA3A74"/>
    <w:rsid w:val="00CA5360"/>
    <w:rsid w:val="00CA59E6"/>
    <w:rsid w:val="00CA5A11"/>
    <w:rsid w:val="00CA69A9"/>
    <w:rsid w:val="00CA705E"/>
    <w:rsid w:val="00CA757B"/>
    <w:rsid w:val="00CA783C"/>
    <w:rsid w:val="00CA7D6A"/>
    <w:rsid w:val="00CB0B9A"/>
    <w:rsid w:val="00CB1BB2"/>
    <w:rsid w:val="00CB542C"/>
    <w:rsid w:val="00CB62C8"/>
    <w:rsid w:val="00CB7424"/>
    <w:rsid w:val="00CC177C"/>
    <w:rsid w:val="00CC1CF0"/>
    <w:rsid w:val="00CC2273"/>
    <w:rsid w:val="00CC2EC9"/>
    <w:rsid w:val="00CC37DA"/>
    <w:rsid w:val="00CC3EC4"/>
    <w:rsid w:val="00CC4A6C"/>
    <w:rsid w:val="00CC4D86"/>
    <w:rsid w:val="00CC7C3C"/>
    <w:rsid w:val="00CD03C3"/>
    <w:rsid w:val="00CD0BE1"/>
    <w:rsid w:val="00CD1365"/>
    <w:rsid w:val="00CD168E"/>
    <w:rsid w:val="00CD388A"/>
    <w:rsid w:val="00CD4302"/>
    <w:rsid w:val="00CD595D"/>
    <w:rsid w:val="00CD5A61"/>
    <w:rsid w:val="00CD6183"/>
    <w:rsid w:val="00CD6901"/>
    <w:rsid w:val="00CD7085"/>
    <w:rsid w:val="00CD7479"/>
    <w:rsid w:val="00CE1AA3"/>
    <w:rsid w:val="00CE1C89"/>
    <w:rsid w:val="00CE2D1D"/>
    <w:rsid w:val="00CE367D"/>
    <w:rsid w:val="00CE3694"/>
    <w:rsid w:val="00CE37EF"/>
    <w:rsid w:val="00CE3E85"/>
    <w:rsid w:val="00CE4F42"/>
    <w:rsid w:val="00CE5F0C"/>
    <w:rsid w:val="00CE69B1"/>
    <w:rsid w:val="00CE7D0F"/>
    <w:rsid w:val="00CF0DBC"/>
    <w:rsid w:val="00CF0FA6"/>
    <w:rsid w:val="00CF1283"/>
    <w:rsid w:val="00CF12DF"/>
    <w:rsid w:val="00CF39DD"/>
    <w:rsid w:val="00CF3B8A"/>
    <w:rsid w:val="00CF51E7"/>
    <w:rsid w:val="00CF5BB3"/>
    <w:rsid w:val="00CF6071"/>
    <w:rsid w:val="00D005FD"/>
    <w:rsid w:val="00D01C5B"/>
    <w:rsid w:val="00D01FA8"/>
    <w:rsid w:val="00D026F8"/>
    <w:rsid w:val="00D03E6C"/>
    <w:rsid w:val="00D04717"/>
    <w:rsid w:val="00D0471C"/>
    <w:rsid w:val="00D047D4"/>
    <w:rsid w:val="00D0562E"/>
    <w:rsid w:val="00D06E3F"/>
    <w:rsid w:val="00D07C13"/>
    <w:rsid w:val="00D103C7"/>
    <w:rsid w:val="00D10994"/>
    <w:rsid w:val="00D10AA1"/>
    <w:rsid w:val="00D120D7"/>
    <w:rsid w:val="00D12DDA"/>
    <w:rsid w:val="00D13490"/>
    <w:rsid w:val="00D135A7"/>
    <w:rsid w:val="00D143A5"/>
    <w:rsid w:val="00D1476A"/>
    <w:rsid w:val="00D15173"/>
    <w:rsid w:val="00D16CA1"/>
    <w:rsid w:val="00D17387"/>
    <w:rsid w:val="00D17513"/>
    <w:rsid w:val="00D17874"/>
    <w:rsid w:val="00D20184"/>
    <w:rsid w:val="00D20EA8"/>
    <w:rsid w:val="00D2206B"/>
    <w:rsid w:val="00D232CD"/>
    <w:rsid w:val="00D23888"/>
    <w:rsid w:val="00D23D3C"/>
    <w:rsid w:val="00D23DBE"/>
    <w:rsid w:val="00D2421B"/>
    <w:rsid w:val="00D25BBC"/>
    <w:rsid w:val="00D26CBA"/>
    <w:rsid w:val="00D27727"/>
    <w:rsid w:val="00D301CF"/>
    <w:rsid w:val="00D3110D"/>
    <w:rsid w:val="00D34962"/>
    <w:rsid w:val="00D34C5A"/>
    <w:rsid w:val="00D3594E"/>
    <w:rsid w:val="00D35F45"/>
    <w:rsid w:val="00D3715D"/>
    <w:rsid w:val="00D37683"/>
    <w:rsid w:val="00D41B77"/>
    <w:rsid w:val="00D41EBC"/>
    <w:rsid w:val="00D42E8F"/>
    <w:rsid w:val="00D43F84"/>
    <w:rsid w:val="00D44DE4"/>
    <w:rsid w:val="00D453E5"/>
    <w:rsid w:val="00D456FB"/>
    <w:rsid w:val="00D46C88"/>
    <w:rsid w:val="00D50017"/>
    <w:rsid w:val="00D50BFB"/>
    <w:rsid w:val="00D5457F"/>
    <w:rsid w:val="00D54BF2"/>
    <w:rsid w:val="00D54DDA"/>
    <w:rsid w:val="00D5624E"/>
    <w:rsid w:val="00D56546"/>
    <w:rsid w:val="00D60403"/>
    <w:rsid w:val="00D60707"/>
    <w:rsid w:val="00D60CF5"/>
    <w:rsid w:val="00D62EC6"/>
    <w:rsid w:val="00D632B0"/>
    <w:rsid w:val="00D635B4"/>
    <w:rsid w:val="00D65754"/>
    <w:rsid w:val="00D65AB9"/>
    <w:rsid w:val="00D66EE0"/>
    <w:rsid w:val="00D67004"/>
    <w:rsid w:val="00D6743C"/>
    <w:rsid w:val="00D6748E"/>
    <w:rsid w:val="00D71308"/>
    <w:rsid w:val="00D71A7B"/>
    <w:rsid w:val="00D720D7"/>
    <w:rsid w:val="00D724A9"/>
    <w:rsid w:val="00D7376F"/>
    <w:rsid w:val="00D741C0"/>
    <w:rsid w:val="00D7485C"/>
    <w:rsid w:val="00D75361"/>
    <w:rsid w:val="00D75C10"/>
    <w:rsid w:val="00D75FDA"/>
    <w:rsid w:val="00D76DD1"/>
    <w:rsid w:val="00D77F7B"/>
    <w:rsid w:val="00D80B3A"/>
    <w:rsid w:val="00D83065"/>
    <w:rsid w:val="00D839F0"/>
    <w:rsid w:val="00D83DD9"/>
    <w:rsid w:val="00D84EDF"/>
    <w:rsid w:val="00D86C65"/>
    <w:rsid w:val="00D87378"/>
    <w:rsid w:val="00D90102"/>
    <w:rsid w:val="00D90256"/>
    <w:rsid w:val="00D9040F"/>
    <w:rsid w:val="00D914EC"/>
    <w:rsid w:val="00D91B0A"/>
    <w:rsid w:val="00D92C66"/>
    <w:rsid w:val="00D93620"/>
    <w:rsid w:val="00DA0496"/>
    <w:rsid w:val="00DA24BA"/>
    <w:rsid w:val="00DA2C52"/>
    <w:rsid w:val="00DA3771"/>
    <w:rsid w:val="00DA3986"/>
    <w:rsid w:val="00DA46B7"/>
    <w:rsid w:val="00DA4A97"/>
    <w:rsid w:val="00DA4AB3"/>
    <w:rsid w:val="00DA7682"/>
    <w:rsid w:val="00DB0711"/>
    <w:rsid w:val="00DB2000"/>
    <w:rsid w:val="00DB28F0"/>
    <w:rsid w:val="00DB46A4"/>
    <w:rsid w:val="00DB5538"/>
    <w:rsid w:val="00DB653C"/>
    <w:rsid w:val="00DB74BC"/>
    <w:rsid w:val="00DB74DC"/>
    <w:rsid w:val="00DB7C90"/>
    <w:rsid w:val="00DC1F36"/>
    <w:rsid w:val="00DD05FF"/>
    <w:rsid w:val="00DD0D33"/>
    <w:rsid w:val="00DD1399"/>
    <w:rsid w:val="00DD2001"/>
    <w:rsid w:val="00DD2356"/>
    <w:rsid w:val="00DD3950"/>
    <w:rsid w:val="00DD4E50"/>
    <w:rsid w:val="00DD582E"/>
    <w:rsid w:val="00DD748D"/>
    <w:rsid w:val="00DD771B"/>
    <w:rsid w:val="00DD7D72"/>
    <w:rsid w:val="00DE1399"/>
    <w:rsid w:val="00DE17D2"/>
    <w:rsid w:val="00DE1F23"/>
    <w:rsid w:val="00DE2241"/>
    <w:rsid w:val="00DE27E9"/>
    <w:rsid w:val="00DE31BD"/>
    <w:rsid w:val="00DE39F1"/>
    <w:rsid w:val="00DE3F48"/>
    <w:rsid w:val="00DE41EC"/>
    <w:rsid w:val="00DE44D4"/>
    <w:rsid w:val="00DE459A"/>
    <w:rsid w:val="00DE45B8"/>
    <w:rsid w:val="00DE47AE"/>
    <w:rsid w:val="00DE4ED0"/>
    <w:rsid w:val="00DE5CC6"/>
    <w:rsid w:val="00DE63AB"/>
    <w:rsid w:val="00DE6AA6"/>
    <w:rsid w:val="00DF0E40"/>
    <w:rsid w:val="00DF12DD"/>
    <w:rsid w:val="00DF130A"/>
    <w:rsid w:val="00DF1599"/>
    <w:rsid w:val="00DF17C5"/>
    <w:rsid w:val="00DF249A"/>
    <w:rsid w:val="00DF425B"/>
    <w:rsid w:val="00DF4561"/>
    <w:rsid w:val="00DF502C"/>
    <w:rsid w:val="00DF5A71"/>
    <w:rsid w:val="00DF7A97"/>
    <w:rsid w:val="00E01032"/>
    <w:rsid w:val="00E024B6"/>
    <w:rsid w:val="00E0559C"/>
    <w:rsid w:val="00E075DF"/>
    <w:rsid w:val="00E13D17"/>
    <w:rsid w:val="00E140B5"/>
    <w:rsid w:val="00E16AC2"/>
    <w:rsid w:val="00E17A58"/>
    <w:rsid w:val="00E17A7E"/>
    <w:rsid w:val="00E208DC"/>
    <w:rsid w:val="00E20CC4"/>
    <w:rsid w:val="00E21BE4"/>
    <w:rsid w:val="00E2296B"/>
    <w:rsid w:val="00E22DF5"/>
    <w:rsid w:val="00E24225"/>
    <w:rsid w:val="00E2503F"/>
    <w:rsid w:val="00E25B64"/>
    <w:rsid w:val="00E25C9A"/>
    <w:rsid w:val="00E25FF3"/>
    <w:rsid w:val="00E267C5"/>
    <w:rsid w:val="00E27B4B"/>
    <w:rsid w:val="00E27C7D"/>
    <w:rsid w:val="00E27ECC"/>
    <w:rsid w:val="00E31F5F"/>
    <w:rsid w:val="00E3298F"/>
    <w:rsid w:val="00E33C7E"/>
    <w:rsid w:val="00E345A2"/>
    <w:rsid w:val="00E35026"/>
    <w:rsid w:val="00E3589A"/>
    <w:rsid w:val="00E35E5D"/>
    <w:rsid w:val="00E36021"/>
    <w:rsid w:val="00E363D2"/>
    <w:rsid w:val="00E36D8B"/>
    <w:rsid w:val="00E3738B"/>
    <w:rsid w:val="00E37564"/>
    <w:rsid w:val="00E37619"/>
    <w:rsid w:val="00E41B26"/>
    <w:rsid w:val="00E42861"/>
    <w:rsid w:val="00E43084"/>
    <w:rsid w:val="00E43C74"/>
    <w:rsid w:val="00E43E35"/>
    <w:rsid w:val="00E45CCE"/>
    <w:rsid w:val="00E475B3"/>
    <w:rsid w:val="00E4772E"/>
    <w:rsid w:val="00E50E68"/>
    <w:rsid w:val="00E5140A"/>
    <w:rsid w:val="00E534DB"/>
    <w:rsid w:val="00E5414E"/>
    <w:rsid w:val="00E554FB"/>
    <w:rsid w:val="00E61996"/>
    <w:rsid w:val="00E643FD"/>
    <w:rsid w:val="00E64E0B"/>
    <w:rsid w:val="00E65CB5"/>
    <w:rsid w:val="00E70B3C"/>
    <w:rsid w:val="00E710B4"/>
    <w:rsid w:val="00E71788"/>
    <w:rsid w:val="00E71953"/>
    <w:rsid w:val="00E722AB"/>
    <w:rsid w:val="00E72692"/>
    <w:rsid w:val="00E73A03"/>
    <w:rsid w:val="00E7496C"/>
    <w:rsid w:val="00E74BF9"/>
    <w:rsid w:val="00E770B5"/>
    <w:rsid w:val="00E80DD9"/>
    <w:rsid w:val="00E81FB3"/>
    <w:rsid w:val="00E821BE"/>
    <w:rsid w:val="00E82C1F"/>
    <w:rsid w:val="00E849E5"/>
    <w:rsid w:val="00E85761"/>
    <w:rsid w:val="00E861B8"/>
    <w:rsid w:val="00E869AA"/>
    <w:rsid w:val="00E87299"/>
    <w:rsid w:val="00E87518"/>
    <w:rsid w:val="00E87C80"/>
    <w:rsid w:val="00E90166"/>
    <w:rsid w:val="00E90410"/>
    <w:rsid w:val="00E9212A"/>
    <w:rsid w:val="00E92760"/>
    <w:rsid w:val="00E92D1B"/>
    <w:rsid w:val="00E934F4"/>
    <w:rsid w:val="00E94B37"/>
    <w:rsid w:val="00E9504F"/>
    <w:rsid w:val="00E95DB7"/>
    <w:rsid w:val="00E95DBD"/>
    <w:rsid w:val="00E95E9E"/>
    <w:rsid w:val="00E966D9"/>
    <w:rsid w:val="00E96864"/>
    <w:rsid w:val="00E97329"/>
    <w:rsid w:val="00E97465"/>
    <w:rsid w:val="00E974CB"/>
    <w:rsid w:val="00E97595"/>
    <w:rsid w:val="00E97A0D"/>
    <w:rsid w:val="00EA25D9"/>
    <w:rsid w:val="00EA2746"/>
    <w:rsid w:val="00EA2943"/>
    <w:rsid w:val="00EA3054"/>
    <w:rsid w:val="00EA32BD"/>
    <w:rsid w:val="00EA3756"/>
    <w:rsid w:val="00EA5114"/>
    <w:rsid w:val="00EA5914"/>
    <w:rsid w:val="00EA5CA4"/>
    <w:rsid w:val="00EA6418"/>
    <w:rsid w:val="00EA6AB7"/>
    <w:rsid w:val="00EA7031"/>
    <w:rsid w:val="00EA72B7"/>
    <w:rsid w:val="00EA796F"/>
    <w:rsid w:val="00EA7FCD"/>
    <w:rsid w:val="00EB0D1F"/>
    <w:rsid w:val="00EB15A8"/>
    <w:rsid w:val="00EB192F"/>
    <w:rsid w:val="00EB33E2"/>
    <w:rsid w:val="00EB33F9"/>
    <w:rsid w:val="00EB3D3D"/>
    <w:rsid w:val="00EB4D32"/>
    <w:rsid w:val="00EB5745"/>
    <w:rsid w:val="00EB6D0C"/>
    <w:rsid w:val="00EB7836"/>
    <w:rsid w:val="00EC16BE"/>
    <w:rsid w:val="00EC1766"/>
    <w:rsid w:val="00EC2884"/>
    <w:rsid w:val="00EC326F"/>
    <w:rsid w:val="00EC3F90"/>
    <w:rsid w:val="00EC4B38"/>
    <w:rsid w:val="00EC5647"/>
    <w:rsid w:val="00EC57EF"/>
    <w:rsid w:val="00EC587D"/>
    <w:rsid w:val="00EC6055"/>
    <w:rsid w:val="00EC67DE"/>
    <w:rsid w:val="00EC6B6A"/>
    <w:rsid w:val="00ED0001"/>
    <w:rsid w:val="00ED017E"/>
    <w:rsid w:val="00ED1F86"/>
    <w:rsid w:val="00ED2FCE"/>
    <w:rsid w:val="00ED344C"/>
    <w:rsid w:val="00ED41A4"/>
    <w:rsid w:val="00ED4E2F"/>
    <w:rsid w:val="00ED5C3F"/>
    <w:rsid w:val="00ED6F19"/>
    <w:rsid w:val="00ED74E3"/>
    <w:rsid w:val="00EE0603"/>
    <w:rsid w:val="00EE0F5E"/>
    <w:rsid w:val="00EE122D"/>
    <w:rsid w:val="00EE153F"/>
    <w:rsid w:val="00EE2AD8"/>
    <w:rsid w:val="00EE4164"/>
    <w:rsid w:val="00EE41F6"/>
    <w:rsid w:val="00EE56A4"/>
    <w:rsid w:val="00EE64C8"/>
    <w:rsid w:val="00EE6A28"/>
    <w:rsid w:val="00EF1114"/>
    <w:rsid w:val="00EF1757"/>
    <w:rsid w:val="00EF1F20"/>
    <w:rsid w:val="00EF3B1F"/>
    <w:rsid w:val="00EF44F2"/>
    <w:rsid w:val="00EF5CC0"/>
    <w:rsid w:val="00F000F1"/>
    <w:rsid w:val="00F01E4F"/>
    <w:rsid w:val="00F0242E"/>
    <w:rsid w:val="00F02546"/>
    <w:rsid w:val="00F02A41"/>
    <w:rsid w:val="00F03175"/>
    <w:rsid w:val="00F0337F"/>
    <w:rsid w:val="00F03632"/>
    <w:rsid w:val="00F0392E"/>
    <w:rsid w:val="00F1104A"/>
    <w:rsid w:val="00F110D5"/>
    <w:rsid w:val="00F11F11"/>
    <w:rsid w:val="00F12221"/>
    <w:rsid w:val="00F12307"/>
    <w:rsid w:val="00F127BB"/>
    <w:rsid w:val="00F127E6"/>
    <w:rsid w:val="00F1375C"/>
    <w:rsid w:val="00F13CE5"/>
    <w:rsid w:val="00F14890"/>
    <w:rsid w:val="00F15133"/>
    <w:rsid w:val="00F16791"/>
    <w:rsid w:val="00F1684A"/>
    <w:rsid w:val="00F17DE8"/>
    <w:rsid w:val="00F2080B"/>
    <w:rsid w:val="00F21CFE"/>
    <w:rsid w:val="00F21EE9"/>
    <w:rsid w:val="00F23199"/>
    <w:rsid w:val="00F253F5"/>
    <w:rsid w:val="00F257A2"/>
    <w:rsid w:val="00F2599F"/>
    <w:rsid w:val="00F2612F"/>
    <w:rsid w:val="00F26788"/>
    <w:rsid w:val="00F26ADA"/>
    <w:rsid w:val="00F275BC"/>
    <w:rsid w:val="00F279D0"/>
    <w:rsid w:val="00F30182"/>
    <w:rsid w:val="00F3064A"/>
    <w:rsid w:val="00F312D8"/>
    <w:rsid w:val="00F32A38"/>
    <w:rsid w:val="00F33418"/>
    <w:rsid w:val="00F33E1C"/>
    <w:rsid w:val="00F346D2"/>
    <w:rsid w:val="00F34813"/>
    <w:rsid w:val="00F354CC"/>
    <w:rsid w:val="00F35BD9"/>
    <w:rsid w:val="00F35E09"/>
    <w:rsid w:val="00F36339"/>
    <w:rsid w:val="00F37E00"/>
    <w:rsid w:val="00F40EBF"/>
    <w:rsid w:val="00F41952"/>
    <w:rsid w:val="00F41983"/>
    <w:rsid w:val="00F419B5"/>
    <w:rsid w:val="00F42C2F"/>
    <w:rsid w:val="00F42EAB"/>
    <w:rsid w:val="00F43A08"/>
    <w:rsid w:val="00F44F07"/>
    <w:rsid w:val="00F46A93"/>
    <w:rsid w:val="00F47512"/>
    <w:rsid w:val="00F47B76"/>
    <w:rsid w:val="00F47EAD"/>
    <w:rsid w:val="00F501D8"/>
    <w:rsid w:val="00F5125F"/>
    <w:rsid w:val="00F51903"/>
    <w:rsid w:val="00F51AE1"/>
    <w:rsid w:val="00F51D4B"/>
    <w:rsid w:val="00F52D5B"/>
    <w:rsid w:val="00F5492B"/>
    <w:rsid w:val="00F54B74"/>
    <w:rsid w:val="00F55A2E"/>
    <w:rsid w:val="00F55A3E"/>
    <w:rsid w:val="00F55AEC"/>
    <w:rsid w:val="00F5693A"/>
    <w:rsid w:val="00F57D37"/>
    <w:rsid w:val="00F60439"/>
    <w:rsid w:val="00F61549"/>
    <w:rsid w:val="00F62177"/>
    <w:rsid w:val="00F62645"/>
    <w:rsid w:val="00F62FB3"/>
    <w:rsid w:val="00F6315C"/>
    <w:rsid w:val="00F6440F"/>
    <w:rsid w:val="00F65030"/>
    <w:rsid w:val="00F65967"/>
    <w:rsid w:val="00F670FE"/>
    <w:rsid w:val="00F7030A"/>
    <w:rsid w:val="00F728A8"/>
    <w:rsid w:val="00F72B24"/>
    <w:rsid w:val="00F72DAE"/>
    <w:rsid w:val="00F73A39"/>
    <w:rsid w:val="00F741AE"/>
    <w:rsid w:val="00F74AB0"/>
    <w:rsid w:val="00F75BEE"/>
    <w:rsid w:val="00F75C7B"/>
    <w:rsid w:val="00F77024"/>
    <w:rsid w:val="00F80471"/>
    <w:rsid w:val="00F80EEC"/>
    <w:rsid w:val="00F819D4"/>
    <w:rsid w:val="00F82F8F"/>
    <w:rsid w:val="00F83A6D"/>
    <w:rsid w:val="00F83CCA"/>
    <w:rsid w:val="00F84086"/>
    <w:rsid w:val="00F856C7"/>
    <w:rsid w:val="00F856DD"/>
    <w:rsid w:val="00F859A8"/>
    <w:rsid w:val="00F85B7B"/>
    <w:rsid w:val="00F86433"/>
    <w:rsid w:val="00F871DD"/>
    <w:rsid w:val="00F902BA"/>
    <w:rsid w:val="00F92507"/>
    <w:rsid w:val="00F92D5D"/>
    <w:rsid w:val="00F9471E"/>
    <w:rsid w:val="00F9509F"/>
    <w:rsid w:val="00F9586D"/>
    <w:rsid w:val="00FA0D24"/>
    <w:rsid w:val="00FA0F43"/>
    <w:rsid w:val="00FA3200"/>
    <w:rsid w:val="00FA3E3B"/>
    <w:rsid w:val="00FA5D97"/>
    <w:rsid w:val="00FA5EC2"/>
    <w:rsid w:val="00FA665E"/>
    <w:rsid w:val="00FB501D"/>
    <w:rsid w:val="00FB520F"/>
    <w:rsid w:val="00FB540A"/>
    <w:rsid w:val="00FB713E"/>
    <w:rsid w:val="00FB75C6"/>
    <w:rsid w:val="00FC0BC2"/>
    <w:rsid w:val="00FC0C0F"/>
    <w:rsid w:val="00FC15EE"/>
    <w:rsid w:val="00FC1CFE"/>
    <w:rsid w:val="00FC1F68"/>
    <w:rsid w:val="00FC2006"/>
    <w:rsid w:val="00FC3876"/>
    <w:rsid w:val="00FC457B"/>
    <w:rsid w:val="00FC45D8"/>
    <w:rsid w:val="00FC4934"/>
    <w:rsid w:val="00FC4B14"/>
    <w:rsid w:val="00FC4E01"/>
    <w:rsid w:val="00FC67F4"/>
    <w:rsid w:val="00FC7AA3"/>
    <w:rsid w:val="00FD039D"/>
    <w:rsid w:val="00FD2DB2"/>
    <w:rsid w:val="00FD2F04"/>
    <w:rsid w:val="00FD2F8F"/>
    <w:rsid w:val="00FD310E"/>
    <w:rsid w:val="00FD387B"/>
    <w:rsid w:val="00FD3905"/>
    <w:rsid w:val="00FD4612"/>
    <w:rsid w:val="00FD4850"/>
    <w:rsid w:val="00FD5CB1"/>
    <w:rsid w:val="00FD656E"/>
    <w:rsid w:val="00FE1FEB"/>
    <w:rsid w:val="00FE31DB"/>
    <w:rsid w:val="00FE3275"/>
    <w:rsid w:val="00FE368D"/>
    <w:rsid w:val="00FE3728"/>
    <w:rsid w:val="00FE4C48"/>
    <w:rsid w:val="00FE54D1"/>
    <w:rsid w:val="00FE56CD"/>
    <w:rsid w:val="00FE5CCE"/>
    <w:rsid w:val="00FF0A8B"/>
    <w:rsid w:val="00FF255F"/>
    <w:rsid w:val="00FF27CE"/>
    <w:rsid w:val="00FF2AE0"/>
    <w:rsid w:val="00FF2B1A"/>
    <w:rsid w:val="00FF51E8"/>
    <w:rsid w:val="00FF54D4"/>
    <w:rsid w:val="00FF643A"/>
    <w:rsid w:val="00FF657D"/>
    <w:rsid w:val="00FF6D22"/>
    <w:rsid w:val="00FF6E20"/>
    <w:rsid w:val="00FF6F26"/>
    <w:rsid w:val="00FF73D9"/>
    <w:rsid w:val="00FF78C2"/>
    <w:rsid w:val="00FF7A20"/>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FB9951"/>
  <w15:docId w15:val="{C380C2A5-6CA7-4466-9823-792CE75F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6A7B"/>
    <w:rPr>
      <w:rFonts w:ascii="Arial" w:eastAsia="Times New Roman" w:hAnsi="Arial"/>
      <w:szCs w:val="24"/>
    </w:rPr>
  </w:style>
  <w:style w:type="paragraph" w:styleId="Nadpis1">
    <w:name w:val="heading 1"/>
    <w:basedOn w:val="Normln"/>
    <w:next w:val="Normln"/>
    <w:link w:val="Nadpis1Char"/>
    <w:uiPriority w:val="9"/>
    <w:qFormat/>
    <w:locked/>
    <w:rsid w:val="00EE060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886B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link w:val="Nadpis4Char"/>
    <w:uiPriority w:val="9"/>
    <w:qFormat/>
    <w:locked/>
    <w:rsid w:val="00135CD4"/>
    <w:pPr>
      <w:tabs>
        <w:tab w:val="num" w:pos="2160"/>
      </w:tabs>
      <w:spacing w:after="180"/>
      <w:ind w:left="2160" w:hanging="720"/>
      <w:jc w:val="both"/>
      <w:outlineLvl w:val="3"/>
    </w:pPr>
    <w:rPr>
      <w:rFonts w:eastAsia="MS Mincho"/>
      <w:sz w:val="22"/>
      <w:szCs w:val="22"/>
      <w:lang w:eastAsia="en-US"/>
    </w:rPr>
  </w:style>
  <w:style w:type="paragraph" w:styleId="Nadpis5">
    <w:name w:val="heading 5"/>
    <w:basedOn w:val="Normln"/>
    <w:next w:val="Normln"/>
    <w:link w:val="Nadpis5Char"/>
    <w:uiPriority w:val="9"/>
    <w:qFormat/>
    <w:rsid w:val="00A749D3"/>
    <w:pPr>
      <w:spacing w:before="240" w:after="60"/>
      <w:outlineLvl w:val="4"/>
    </w:pPr>
    <w:rPr>
      <w:rFonts w:ascii="Times New Roman" w:hAnsi="Times New Roman"/>
      <w:b/>
      <w:bCs/>
      <w:i/>
      <w:iCs/>
      <w:sz w:val="26"/>
      <w:szCs w:val="26"/>
    </w:rPr>
  </w:style>
  <w:style w:type="paragraph" w:styleId="Nadpis6">
    <w:name w:val="heading 6"/>
    <w:basedOn w:val="Normln"/>
    <w:link w:val="Nadpis6Char"/>
    <w:uiPriority w:val="9"/>
    <w:qFormat/>
    <w:locked/>
    <w:rsid w:val="00135CD4"/>
    <w:pPr>
      <w:tabs>
        <w:tab w:val="num" w:pos="3600"/>
      </w:tabs>
      <w:spacing w:after="180"/>
      <w:ind w:left="3600" w:hanging="720"/>
      <w:jc w:val="both"/>
      <w:outlineLvl w:val="5"/>
    </w:pPr>
    <w:rPr>
      <w:rFonts w:ascii="Times New Roman" w:eastAsia="MS Mincho" w:hAnsi="Times New Roman"/>
      <w:sz w:val="22"/>
      <w:szCs w:val="22"/>
      <w:lang w:eastAsia="en-US"/>
    </w:rPr>
  </w:style>
  <w:style w:type="paragraph" w:styleId="Nadpis7">
    <w:name w:val="heading 7"/>
    <w:basedOn w:val="Normln"/>
    <w:link w:val="Nadpis7Char"/>
    <w:uiPriority w:val="9"/>
    <w:qFormat/>
    <w:locked/>
    <w:rsid w:val="00135CD4"/>
    <w:pPr>
      <w:tabs>
        <w:tab w:val="num" w:pos="4320"/>
      </w:tabs>
      <w:spacing w:after="180"/>
      <w:ind w:left="4320" w:hanging="720"/>
      <w:jc w:val="both"/>
      <w:outlineLvl w:val="6"/>
    </w:pPr>
    <w:rPr>
      <w:rFonts w:ascii="Times New Roman" w:eastAsia="MS Mincho" w:hAnsi="Times New Roman"/>
      <w:sz w:val="22"/>
      <w:szCs w:val="22"/>
      <w:lang w:eastAsia="en-US"/>
    </w:rPr>
  </w:style>
  <w:style w:type="paragraph" w:styleId="Nadpis8">
    <w:name w:val="heading 8"/>
    <w:basedOn w:val="Normln"/>
    <w:next w:val="Normln"/>
    <w:link w:val="Nadpis8Char"/>
    <w:uiPriority w:val="9"/>
    <w:qFormat/>
    <w:locked/>
    <w:rsid w:val="00135CD4"/>
    <w:pPr>
      <w:spacing w:after="180"/>
      <w:jc w:val="both"/>
      <w:outlineLvl w:val="7"/>
    </w:pPr>
    <w:rPr>
      <w:rFonts w:ascii="Times New Roman" w:eastAsia="MS Mincho" w:hAnsi="Times New Roman"/>
      <w:color w:val="000000" w:themeColor="text1"/>
      <w:sz w:val="22"/>
      <w:szCs w:val="22"/>
      <w:lang w:eastAsia="en-US"/>
    </w:rPr>
  </w:style>
  <w:style w:type="paragraph" w:styleId="Nadpis9">
    <w:name w:val="heading 9"/>
    <w:basedOn w:val="Normln"/>
    <w:next w:val="Normln"/>
    <w:link w:val="Nadpis9Char"/>
    <w:uiPriority w:val="9"/>
    <w:qFormat/>
    <w:locked/>
    <w:rsid w:val="00135CD4"/>
    <w:pPr>
      <w:spacing w:after="180"/>
      <w:jc w:val="both"/>
      <w:outlineLvl w:val="8"/>
    </w:pPr>
    <w:rPr>
      <w:rFonts w:ascii="Times New Roman" w:eastAsia="MS Mincho"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locked/>
    <w:rsid w:val="00A749D3"/>
    <w:rPr>
      <w:rFonts w:ascii="Times New Roman" w:hAnsi="Times New Roman" w:cs="Times New Roman"/>
      <w:b/>
      <w:bCs/>
      <w:i/>
      <w:iCs/>
      <w:sz w:val="26"/>
      <w:szCs w:val="26"/>
      <w:lang w:eastAsia="cs-CZ"/>
    </w:rPr>
  </w:style>
  <w:style w:type="paragraph" w:styleId="Zhlav">
    <w:name w:val="header"/>
    <w:basedOn w:val="Normln"/>
    <w:link w:val="ZhlavChar"/>
    <w:uiPriority w:val="99"/>
    <w:rsid w:val="00A749D3"/>
    <w:pPr>
      <w:tabs>
        <w:tab w:val="center" w:pos="4536"/>
        <w:tab w:val="right" w:pos="9072"/>
      </w:tabs>
    </w:pPr>
  </w:style>
  <w:style w:type="character" w:customStyle="1" w:styleId="ZhlavChar">
    <w:name w:val="Záhlaví Char"/>
    <w:link w:val="Zhlav"/>
    <w:uiPriority w:val="99"/>
    <w:locked/>
    <w:rsid w:val="00A749D3"/>
    <w:rPr>
      <w:rFonts w:ascii="Arial" w:hAnsi="Arial" w:cs="Times New Roman"/>
      <w:sz w:val="24"/>
      <w:szCs w:val="24"/>
      <w:lang w:eastAsia="cs-CZ"/>
    </w:rPr>
  </w:style>
  <w:style w:type="paragraph" w:styleId="Zpat">
    <w:name w:val="footer"/>
    <w:basedOn w:val="Normln"/>
    <w:link w:val="ZpatChar"/>
    <w:uiPriority w:val="99"/>
    <w:rsid w:val="00A749D3"/>
    <w:pPr>
      <w:tabs>
        <w:tab w:val="center" w:pos="4536"/>
        <w:tab w:val="right" w:pos="9072"/>
      </w:tabs>
    </w:pPr>
  </w:style>
  <w:style w:type="character" w:customStyle="1" w:styleId="ZpatChar">
    <w:name w:val="Zápatí Char"/>
    <w:link w:val="Zpat"/>
    <w:uiPriority w:val="99"/>
    <w:locked/>
    <w:rsid w:val="00A749D3"/>
    <w:rPr>
      <w:rFonts w:ascii="Arial" w:hAnsi="Arial" w:cs="Times New Roman"/>
      <w:sz w:val="24"/>
      <w:szCs w:val="24"/>
      <w:lang w:eastAsia="cs-CZ"/>
    </w:rPr>
  </w:style>
  <w:style w:type="character" w:styleId="slostrnky">
    <w:name w:val="page number"/>
    <w:uiPriority w:val="99"/>
    <w:rsid w:val="00A749D3"/>
    <w:rPr>
      <w:rFonts w:cs="Times New Roman"/>
    </w:rPr>
  </w:style>
  <w:style w:type="character" w:customStyle="1" w:styleId="platne1">
    <w:name w:val="platne1"/>
    <w:uiPriority w:val="99"/>
    <w:rsid w:val="00A749D3"/>
    <w:rPr>
      <w:rFonts w:cs="Times New Roman"/>
    </w:rPr>
  </w:style>
  <w:style w:type="paragraph" w:styleId="Zkladntext">
    <w:name w:val="Body Text"/>
    <w:basedOn w:val="Normln"/>
    <w:link w:val="ZkladntextChar"/>
    <w:uiPriority w:val="99"/>
    <w:rsid w:val="00A749D3"/>
    <w:pPr>
      <w:widowControl w:val="0"/>
    </w:pPr>
    <w:rPr>
      <w:rFonts w:ascii="Times New Roman" w:hAnsi="Times New Roman"/>
      <w:color w:val="000000"/>
      <w:sz w:val="24"/>
      <w:szCs w:val="20"/>
    </w:rPr>
  </w:style>
  <w:style w:type="character" w:customStyle="1" w:styleId="ZkladntextChar">
    <w:name w:val="Základní text Char"/>
    <w:link w:val="Zkladntext"/>
    <w:uiPriority w:val="99"/>
    <w:locked/>
    <w:rsid w:val="00A749D3"/>
    <w:rPr>
      <w:rFonts w:ascii="Times New Roman" w:hAnsi="Times New Roman" w:cs="Times New Roman"/>
      <w:snapToGrid w:val="0"/>
      <w:color w:val="000000"/>
      <w:sz w:val="20"/>
      <w:szCs w:val="20"/>
      <w:lang w:eastAsia="cs-CZ"/>
    </w:rPr>
  </w:style>
  <w:style w:type="paragraph" w:customStyle="1" w:styleId="NormlnArial">
    <w:name w:val="Normální + Arial"/>
    <w:aliases w:val="11 b.,Zarovnat do bloku,Před:  6 b.,Za:  6 b.,Rozšířené... +..."/>
    <w:basedOn w:val="Normln"/>
    <w:link w:val="NormlnArial1"/>
    <w:uiPriority w:val="99"/>
    <w:rsid w:val="00A749D3"/>
    <w:pPr>
      <w:spacing w:before="120" w:after="120"/>
      <w:jc w:val="both"/>
    </w:pPr>
    <w:rPr>
      <w:rFonts w:cs="Arial"/>
      <w:spacing w:val="10"/>
      <w:szCs w:val="22"/>
    </w:rPr>
  </w:style>
  <w:style w:type="character" w:customStyle="1" w:styleId="NormlnArial1">
    <w:name w:val="Normální + Arial1"/>
    <w:aliases w:val="11 b.1,Zarovnat do bloku1,Před:  6 b.1,Za:  6 b.1,Rozšířené... +... Char Char"/>
    <w:link w:val="NormlnArial"/>
    <w:uiPriority w:val="99"/>
    <w:locked/>
    <w:rsid w:val="00A749D3"/>
    <w:rPr>
      <w:rFonts w:ascii="Arial" w:hAnsi="Arial" w:cs="Arial"/>
      <w:spacing w:val="10"/>
      <w:lang w:eastAsia="cs-CZ"/>
    </w:rPr>
  </w:style>
  <w:style w:type="paragraph" w:customStyle="1" w:styleId="Rozvrendokumentu">
    <w:name w:val="Rozvržení dokumentu"/>
    <w:basedOn w:val="Normln"/>
    <w:link w:val="RozvrendokumentuChar"/>
    <w:uiPriority w:val="99"/>
    <w:semiHidden/>
    <w:rsid w:val="005047E8"/>
    <w:pPr>
      <w:shd w:val="clear" w:color="auto" w:fill="000080"/>
    </w:pPr>
    <w:rPr>
      <w:rFonts w:ascii="Tahoma" w:hAnsi="Tahoma" w:cs="Tahoma"/>
      <w:szCs w:val="20"/>
    </w:rPr>
  </w:style>
  <w:style w:type="character" w:customStyle="1" w:styleId="RozvrendokumentuChar">
    <w:name w:val="Rozvržení dokumentu Char"/>
    <w:link w:val="Rozvrendokumentu"/>
    <w:uiPriority w:val="99"/>
    <w:semiHidden/>
    <w:rsid w:val="00555B27"/>
    <w:rPr>
      <w:rFonts w:ascii="Times New Roman" w:eastAsia="Times New Roman" w:hAnsi="Times New Roman"/>
      <w:sz w:val="0"/>
      <w:szCs w:val="0"/>
    </w:rPr>
  </w:style>
  <w:style w:type="paragraph" w:styleId="Textbubliny">
    <w:name w:val="Balloon Text"/>
    <w:basedOn w:val="Normln"/>
    <w:link w:val="TextbublinyChar"/>
    <w:uiPriority w:val="99"/>
    <w:semiHidden/>
    <w:rsid w:val="00E21BE4"/>
    <w:rPr>
      <w:rFonts w:ascii="Tahoma" w:hAnsi="Tahoma" w:cs="Tahoma"/>
      <w:sz w:val="16"/>
      <w:szCs w:val="16"/>
    </w:rPr>
  </w:style>
  <w:style w:type="character" w:customStyle="1" w:styleId="TextbublinyChar">
    <w:name w:val="Text bubliny Char"/>
    <w:link w:val="Textbubliny"/>
    <w:uiPriority w:val="99"/>
    <w:semiHidden/>
    <w:rsid w:val="00555B27"/>
    <w:rPr>
      <w:rFonts w:ascii="Times New Roman" w:eastAsia="Times New Roman" w:hAnsi="Times New Roman"/>
      <w:sz w:val="0"/>
      <w:szCs w:val="0"/>
    </w:rPr>
  </w:style>
  <w:style w:type="paragraph" w:styleId="Bezmezer">
    <w:name w:val="No Spacing"/>
    <w:link w:val="BezmezerChar"/>
    <w:uiPriority w:val="1"/>
    <w:qFormat/>
    <w:rsid w:val="00E21BE4"/>
    <w:rPr>
      <w:sz w:val="22"/>
      <w:szCs w:val="22"/>
      <w:lang w:eastAsia="en-US"/>
    </w:rPr>
  </w:style>
  <w:style w:type="character" w:customStyle="1" w:styleId="BezmezerChar">
    <w:name w:val="Bez mezer Char"/>
    <w:link w:val="Bezmezer"/>
    <w:uiPriority w:val="1"/>
    <w:locked/>
    <w:rsid w:val="00E21BE4"/>
    <w:rPr>
      <w:sz w:val="22"/>
      <w:szCs w:val="22"/>
      <w:lang w:val="cs-CZ" w:eastAsia="en-US" w:bidi="ar-SA"/>
    </w:rPr>
  </w:style>
  <w:style w:type="character" w:styleId="Odkaznakoment">
    <w:name w:val="annotation reference"/>
    <w:uiPriority w:val="99"/>
    <w:rsid w:val="004D1826"/>
    <w:rPr>
      <w:rFonts w:cs="Times New Roman"/>
      <w:sz w:val="16"/>
      <w:szCs w:val="16"/>
    </w:rPr>
  </w:style>
  <w:style w:type="paragraph" w:styleId="Textkomente">
    <w:name w:val="annotation text"/>
    <w:basedOn w:val="Normln"/>
    <w:link w:val="TextkomenteChar"/>
    <w:uiPriority w:val="99"/>
    <w:rsid w:val="004D1826"/>
    <w:rPr>
      <w:szCs w:val="20"/>
    </w:rPr>
  </w:style>
  <w:style w:type="character" w:customStyle="1" w:styleId="TextkomenteChar">
    <w:name w:val="Text komentáře Char"/>
    <w:link w:val="Textkomente"/>
    <w:uiPriority w:val="99"/>
    <w:rsid w:val="00555B27"/>
    <w:rPr>
      <w:rFonts w:ascii="Arial" w:eastAsia="Times New Roman" w:hAnsi="Arial"/>
      <w:sz w:val="20"/>
      <w:szCs w:val="20"/>
    </w:rPr>
  </w:style>
  <w:style w:type="paragraph" w:styleId="Pedmtkomente">
    <w:name w:val="annotation subject"/>
    <w:basedOn w:val="Textkomente"/>
    <w:next w:val="Textkomente"/>
    <w:link w:val="PedmtkomenteChar"/>
    <w:uiPriority w:val="99"/>
    <w:semiHidden/>
    <w:rsid w:val="004D1826"/>
    <w:rPr>
      <w:b/>
      <w:bCs/>
    </w:rPr>
  </w:style>
  <w:style w:type="character" w:customStyle="1" w:styleId="PedmtkomenteChar">
    <w:name w:val="Předmět komentáře Char"/>
    <w:link w:val="Pedmtkomente"/>
    <w:uiPriority w:val="99"/>
    <w:semiHidden/>
    <w:rsid w:val="00555B27"/>
    <w:rPr>
      <w:rFonts w:ascii="Arial" w:eastAsia="Times New Roman" w:hAnsi="Arial"/>
      <w:b/>
      <w:bCs/>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C35D94"/>
    <w:pPr>
      <w:ind w:left="708"/>
    </w:pPr>
  </w:style>
  <w:style w:type="paragraph" w:customStyle="1" w:styleId="rllneksmlouvy">
    <w:name w:val="rllneksmlouvy"/>
    <w:basedOn w:val="Normln"/>
    <w:uiPriority w:val="99"/>
    <w:rsid w:val="007B0CBF"/>
    <w:pPr>
      <w:spacing w:before="100" w:beforeAutospacing="1" w:after="100" w:afterAutospacing="1"/>
    </w:pPr>
    <w:rPr>
      <w:rFonts w:ascii="Times New Roman" w:eastAsia="Calibri" w:hAnsi="Times New Roman"/>
      <w:sz w:val="24"/>
    </w:rPr>
  </w:style>
  <w:style w:type="paragraph" w:customStyle="1" w:styleId="rltextlnkuslovan">
    <w:name w:val="rltextlnkuslovan"/>
    <w:basedOn w:val="Normln"/>
    <w:uiPriority w:val="99"/>
    <w:rsid w:val="007B0CBF"/>
    <w:pPr>
      <w:spacing w:before="100" w:beforeAutospacing="1" w:after="100" w:afterAutospacing="1"/>
    </w:pPr>
    <w:rPr>
      <w:rFonts w:ascii="Times New Roman" w:eastAsia="Calibri" w:hAnsi="Times New Roman"/>
      <w:sz w:val="24"/>
    </w:rPr>
  </w:style>
  <w:style w:type="character" w:styleId="Siln">
    <w:name w:val="Strong"/>
    <w:uiPriority w:val="99"/>
    <w:qFormat/>
    <w:rsid w:val="007B0CBF"/>
    <w:rPr>
      <w:rFonts w:cs="Times New Roman"/>
      <w:b/>
      <w:bCs/>
    </w:rPr>
  </w:style>
  <w:style w:type="paragraph" w:customStyle="1" w:styleId="Zkladntext21">
    <w:name w:val="Základní text 21"/>
    <w:basedOn w:val="Normln"/>
    <w:rsid w:val="007542F5"/>
    <w:pPr>
      <w:widowControl w:val="0"/>
      <w:overflowPunct w:val="0"/>
      <w:autoSpaceDE w:val="0"/>
      <w:autoSpaceDN w:val="0"/>
      <w:adjustRightInd w:val="0"/>
      <w:ind w:left="283" w:hanging="283"/>
      <w:textAlignment w:val="baseline"/>
    </w:pPr>
    <w:rPr>
      <w:rFonts w:ascii="Times New Roman" w:hAnsi="Times New Roman"/>
      <w:sz w:val="24"/>
      <w:szCs w:val="20"/>
    </w:rPr>
  </w:style>
  <w:style w:type="paragraph" w:customStyle="1" w:styleId="ODSTAVEC">
    <w:name w:val="ODSTAVEC"/>
    <w:basedOn w:val="Bezmezer"/>
    <w:rsid w:val="00261866"/>
    <w:pPr>
      <w:numPr>
        <w:ilvl w:val="1"/>
        <w:numId w:val="7"/>
      </w:numPr>
      <w:spacing w:before="120"/>
      <w:jc w:val="both"/>
    </w:pPr>
    <w:rPr>
      <w:rFonts w:ascii="Arial" w:eastAsia="Times New Roman" w:hAnsi="Arial" w:cs="Arial"/>
      <w:sz w:val="18"/>
      <w:szCs w:val="18"/>
      <w:lang w:eastAsia="cs-CZ"/>
    </w:rPr>
  </w:style>
  <w:style w:type="paragraph" w:customStyle="1" w:styleId="NADPIS">
    <w:name w:val="NADPIS"/>
    <w:basedOn w:val="Bezmezer"/>
    <w:rsid w:val="00261866"/>
    <w:pPr>
      <w:numPr>
        <w:numId w:val="7"/>
      </w:numPr>
      <w:spacing w:before="360"/>
      <w:jc w:val="center"/>
    </w:pPr>
    <w:rPr>
      <w:rFonts w:ascii="Arial" w:hAnsi="Arial" w:cs="Arial"/>
      <w:b/>
    </w:rPr>
  </w:style>
  <w:style w:type="paragraph" w:customStyle="1" w:styleId="smluvnitext">
    <w:name w:val="smluvni text"/>
    <w:basedOn w:val="Normln"/>
    <w:rsid w:val="00683D69"/>
    <w:pPr>
      <w:spacing w:before="240"/>
      <w:jc w:val="both"/>
    </w:pPr>
    <w:rPr>
      <w:rFonts w:ascii="Times New Roman" w:hAnsi="Times New Roman"/>
      <w:sz w:val="22"/>
      <w:szCs w:val="20"/>
      <w:lang w:val="en-GB"/>
    </w:rPr>
  </w:style>
  <w:style w:type="character" w:customStyle="1" w:styleId="Nadpis1Char">
    <w:name w:val="Nadpis 1 Char"/>
    <w:link w:val="Nadpis1"/>
    <w:rsid w:val="00EE0603"/>
    <w:rPr>
      <w:rFonts w:ascii="Cambria" w:eastAsia="Times New Roman" w:hAnsi="Cambria" w:cs="Times New Roman"/>
      <w:b/>
      <w:bCs/>
      <w:color w:val="365F91"/>
      <w:sz w:val="28"/>
      <w:szCs w:val="28"/>
    </w:rPr>
  </w:style>
  <w:style w:type="character" w:styleId="Hypertextovodkaz">
    <w:name w:val="Hyperlink"/>
    <w:uiPriority w:val="99"/>
    <w:unhideWhenUsed/>
    <w:rsid w:val="000E2E24"/>
    <w:rPr>
      <w:color w:val="0000FF"/>
      <w:u w:val="single"/>
    </w:rPr>
  </w:style>
  <w:style w:type="character" w:styleId="Sledovanodkaz">
    <w:name w:val="FollowedHyperlink"/>
    <w:basedOn w:val="Standardnpsmoodstavce"/>
    <w:uiPriority w:val="99"/>
    <w:semiHidden/>
    <w:unhideWhenUsed/>
    <w:rsid w:val="00484B17"/>
    <w:rPr>
      <w:color w:val="800080" w:themeColor="followedHyperlink"/>
      <w:u w:val="single"/>
    </w:rPr>
  </w:style>
  <w:style w:type="paragraph" w:styleId="Revize">
    <w:name w:val="Revision"/>
    <w:hidden/>
    <w:uiPriority w:val="99"/>
    <w:semiHidden/>
    <w:rsid w:val="009401A9"/>
    <w:rPr>
      <w:rFonts w:ascii="Arial" w:eastAsia="Times New Roman" w:hAnsi="Arial"/>
      <w:szCs w:val="24"/>
    </w:rPr>
  </w:style>
  <w:style w:type="character" w:customStyle="1" w:styleId="Nadpis2Char">
    <w:name w:val="Nadpis 2 Char"/>
    <w:basedOn w:val="Standardnpsmoodstavce"/>
    <w:link w:val="Nadpis2"/>
    <w:rsid w:val="00886B40"/>
    <w:rPr>
      <w:rFonts w:asciiTheme="majorHAnsi" w:eastAsiaTheme="majorEastAsia" w:hAnsiTheme="majorHAnsi" w:cstheme="majorBidi"/>
      <w:b/>
      <w:bCs/>
      <w:color w:val="4F81BD" w:themeColor="accent1"/>
      <w:sz w:val="26"/>
      <w:szCs w:val="26"/>
    </w:rPr>
  </w:style>
  <w:style w:type="paragraph" w:customStyle="1" w:styleId="Default">
    <w:name w:val="Default"/>
    <w:rsid w:val="00CF0DBC"/>
    <w:pPr>
      <w:autoSpaceDE w:val="0"/>
      <w:autoSpaceDN w:val="0"/>
      <w:adjustRightInd w:val="0"/>
    </w:pPr>
    <w:rPr>
      <w:rFonts w:ascii="Arial" w:hAnsi="Arial" w:cs="Arial"/>
      <w:color w:val="000000"/>
      <w:sz w:val="24"/>
      <w:szCs w:val="24"/>
      <w:lang w:eastAsia="en-US"/>
    </w:rPr>
  </w:style>
  <w:style w:type="character" w:customStyle="1" w:styleId="nadpisclanku1">
    <w:name w:val="nadpis_clanku1"/>
    <w:rsid w:val="0050490D"/>
    <w:rPr>
      <w:rFonts w:ascii="Arial" w:hAnsi="Arial" w:cs="Arial" w:hint="default"/>
      <w:b/>
      <w:bCs/>
      <w:color w:val="000000"/>
      <w:sz w:val="20"/>
      <w:szCs w:val="20"/>
    </w:rPr>
  </w:style>
  <w:style w:type="paragraph" w:customStyle="1" w:styleId="lneksmlouvy">
    <w:name w:val="článek_smlouvy"/>
    <w:basedOn w:val="Normln"/>
    <w:qFormat/>
    <w:rsid w:val="00BD7FB2"/>
    <w:pPr>
      <w:spacing w:after="100" w:line="288" w:lineRule="auto"/>
      <w:jc w:val="both"/>
    </w:pPr>
    <w:rPr>
      <w:rFonts w:eastAsia="Calibri" w:cs="Calibri"/>
      <w:sz w:val="22"/>
      <w:szCs w:val="22"/>
      <w:lang w:eastAsia="en-US"/>
    </w:rPr>
  </w:style>
  <w:style w:type="paragraph" w:customStyle="1" w:styleId="AKFZFPreambule">
    <w:name w:val="AKFZF_Preambule"/>
    <w:qFormat/>
    <w:rsid w:val="006B20D9"/>
    <w:pPr>
      <w:numPr>
        <w:numId w:val="10"/>
      </w:numPr>
      <w:spacing w:after="100" w:line="288" w:lineRule="auto"/>
      <w:jc w:val="both"/>
    </w:pPr>
    <w:rPr>
      <w:rFonts w:ascii="Arial" w:hAnsi="Arial" w:cs="Calibri"/>
      <w:sz w:val="22"/>
      <w:szCs w:val="22"/>
      <w:lang w:eastAsia="en-US"/>
    </w:rPr>
  </w:style>
  <w:style w:type="paragraph" w:customStyle="1" w:styleId="AKFZpreambule">
    <w:name w:val="AKFZ_preambule"/>
    <w:basedOn w:val="Normln"/>
    <w:link w:val="AKFZpreambuleChar"/>
    <w:qFormat/>
    <w:rsid w:val="006B20D9"/>
    <w:pPr>
      <w:tabs>
        <w:tab w:val="num" w:pos="680"/>
      </w:tabs>
      <w:spacing w:after="100" w:line="288" w:lineRule="auto"/>
      <w:ind w:left="680" w:hanging="680"/>
      <w:jc w:val="both"/>
    </w:pPr>
    <w:rPr>
      <w:rFonts w:eastAsia="Calibri" w:cs="Arial"/>
      <w:color w:val="000000" w:themeColor="text1"/>
      <w:sz w:val="22"/>
      <w:szCs w:val="22"/>
    </w:rPr>
  </w:style>
  <w:style w:type="character" w:customStyle="1" w:styleId="AKFZpreambuleChar">
    <w:name w:val="AKFZ_preambule Char"/>
    <w:basedOn w:val="Standardnpsmoodstavce"/>
    <w:link w:val="AKFZpreambule"/>
    <w:rsid w:val="006B20D9"/>
    <w:rPr>
      <w:rFonts w:ascii="Arial" w:hAnsi="Arial" w:cs="Arial"/>
      <w:color w:val="000000" w:themeColor="text1"/>
      <w:sz w:val="22"/>
      <w:szCs w:val="22"/>
    </w:rPr>
  </w:style>
  <w:style w:type="paragraph" w:customStyle="1" w:styleId="lneksmlouvynadpis">
    <w:name w:val="Článek_smlouvy_nadpis"/>
    <w:basedOn w:val="Normln"/>
    <w:qFormat/>
    <w:rsid w:val="00A25688"/>
    <w:pPr>
      <w:tabs>
        <w:tab w:val="num" w:pos="680"/>
      </w:tabs>
      <w:spacing w:before="240" w:after="100" w:line="288" w:lineRule="auto"/>
      <w:ind w:left="680" w:hanging="680"/>
      <w:jc w:val="both"/>
      <w:outlineLvl w:val="0"/>
    </w:pPr>
    <w:rPr>
      <w:rFonts w:eastAsia="Calibri" w:cs="Calibri"/>
      <w:b/>
      <w:caps/>
      <w:sz w:val="22"/>
      <w:szCs w:val="22"/>
      <w:lang w:eastAsia="en-US"/>
    </w:rPr>
  </w:style>
  <w:style w:type="paragraph" w:customStyle="1" w:styleId="RLTextlnkuslovan0">
    <w:name w:val="RL Text článku číslovaný"/>
    <w:basedOn w:val="Normln"/>
    <w:link w:val="RLTextlnkuslovanChar"/>
    <w:qFormat/>
    <w:rsid w:val="008C6E5A"/>
    <w:pPr>
      <w:tabs>
        <w:tab w:val="num" w:pos="1474"/>
      </w:tabs>
      <w:spacing w:after="120" w:line="280" w:lineRule="exact"/>
      <w:ind w:left="1474" w:hanging="737"/>
      <w:jc w:val="both"/>
    </w:pPr>
    <w:rPr>
      <w:rFonts w:ascii="Calibri" w:hAnsi="Calibri"/>
      <w:sz w:val="22"/>
    </w:rPr>
  </w:style>
  <w:style w:type="character" w:customStyle="1" w:styleId="RLTextlnkuslovanChar">
    <w:name w:val="RL Text článku číslovaný Char"/>
    <w:link w:val="RLTextlnkuslovan0"/>
    <w:rsid w:val="008C6E5A"/>
    <w:rPr>
      <w:rFonts w:eastAsia="Times New Roman"/>
      <w:sz w:val="22"/>
      <w:szCs w:val="24"/>
    </w:rPr>
  </w:style>
  <w:style w:type="character" w:customStyle="1" w:styleId="Nadpis4Char">
    <w:name w:val="Nadpis 4 Char"/>
    <w:basedOn w:val="Standardnpsmoodstavce"/>
    <w:link w:val="Nadpis4"/>
    <w:uiPriority w:val="9"/>
    <w:rsid w:val="00135CD4"/>
    <w:rPr>
      <w:rFonts w:ascii="Arial" w:eastAsia="MS Mincho" w:hAnsi="Arial"/>
      <w:sz w:val="22"/>
      <w:szCs w:val="22"/>
      <w:lang w:eastAsia="en-US"/>
    </w:rPr>
  </w:style>
  <w:style w:type="character" w:customStyle="1" w:styleId="Nadpis6Char">
    <w:name w:val="Nadpis 6 Char"/>
    <w:basedOn w:val="Standardnpsmoodstavce"/>
    <w:link w:val="Nadpis6"/>
    <w:uiPriority w:val="9"/>
    <w:rsid w:val="00135CD4"/>
    <w:rPr>
      <w:rFonts w:ascii="Times New Roman" w:eastAsia="MS Mincho" w:hAnsi="Times New Roman"/>
      <w:sz w:val="22"/>
      <w:szCs w:val="22"/>
      <w:lang w:eastAsia="en-US"/>
    </w:rPr>
  </w:style>
  <w:style w:type="character" w:customStyle="1" w:styleId="Nadpis7Char">
    <w:name w:val="Nadpis 7 Char"/>
    <w:basedOn w:val="Standardnpsmoodstavce"/>
    <w:link w:val="Nadpis7"/>
    <w:uiPriority w:val="9"/>
    <w:rsid w:val="00135CD4"/>
    <w:rPr>
      <w:rFonts w:ascii="Times New Roman" w:eastAsia="MS Mincho" w:hAnsi="Times New Roman"/>
      <w:sz w:val="22"/>
      <w:szCs w:val="22"/>
      <w:lang w:eastAsia="en-US"/>
    </w:rPr>
  </w:style>
  <w:style w:type="character" w:customStyle="1" w:styleId="Nadpis8Char">
    <w:name w:val="Nadpis 8 Char"/>
    <w:basedOn w:val="Standardnpsmoodstavce"/>
    <w:link w:val="Nadpis8"/>
    <w:uiPriority w:val="9"/>
    <w:rsid w:val="00135CD4"/>
    <w:rPr>
      <w:rFonts w:ascii="Times New Roman" w:eastAsia="MS Mincho" w:hAnsi="Times New Roman"/>
      <w:color w:val="000000" w:themeColor="text1"/>
      <w:sz w:val="22"/>
      <w:szCs w:val="22"/>
      <w:lang w:eastAsia="en-US"/>
    </w:rPr>
  </w:style>
  <w:style w:type="character" w:customStyle="1" w:styleId="Nadpis9Char">
    <w:name w:val="Nadpis 9 Char"/>
    <w:basedOn w:val="Standardnpsmoodstavce"/>
    <w:link w:val="Nadpis9"/>
    <w:uiPriority w:val="9"/>
    <w:rsid w:val="00135CD4"/>
    <w:rPr>
      <w:rFonts w:ascii="Times New Roman" w:eastAsia="MS Mincho" w:hAnsi="Times New Roman"/>
      <w:sz w:val="22"/>
      <w:szCs w:val="22"/>
      <w:lang w:eastAsia="en-US"/>
    </w:rPr>
  </w:style>
  <w:style w:type="character" w:customStyle="1" w:styleId="m438054333987806285gmail-msodel">
    <w:name w:val="m_438054333987806285gmail-msodel"/>
    <w:basedOn w:val="Standardnpsmoodstavce"/>
    <w:rsid w:val="003A55D1"/>
  </w:style>
  <w:style w:type="character" w:customStyle="1" w:styleId="m438054333987806285gmail-msoins">
    <w:name w:val="m_438054333987806285gmail-msoins"/>
    <w:basedOn w:val="Standardnpsmoodstavce"/>
    <w:rsid w:val="003A55D1"/>
  </w:style>
  <w:style w:type="paragraph" w:customStyle="1" w:styleId="odstavec0">
    <w:name w:val="odstavec"/>
    <w:basedOn w:val="Normln"/>
    <w:link w:val="odstavecChar"/>
    <w:qFormat/>
    <w:rsid w:val="003A5CCB"/>
    <w:pPr>
      <w:spacing w:before="120" w:after="120" w:line="280" w:lineRule="atLeast"/>
      <w:ind w:left="360" w:hanging="360"/>
      <w:jc w:val="both"/>
    </w:pPr>
    <w:rPr>
      <w:rFonts w:cs="Arial"/>
      <w:szCs w:val="20"/>
    </w:rPr>
  </w:style>
  <w:style w:type="character" w:customStyle="1" w:styleId="odstavecChar">
    <w:name w:val="odstavec Char"/>
    <w:basedOn w:val="Standardnpsmoodstavce"/>
    <w:link w:val="odstavec0"/>
    <w:rsid w:val="003A5CCB"/>
    <w:rPr>
      <w:rFonts w:ascii="Arial" w:eastAsia="Times New Roman" w:hAnsi="Arial" w:cs="Arial"/>
    </w:rPr>
  </w:style>
  <w:style w:type="paragraph" w:styleId="Nzev">
    <w:name w:val="Title"/>
    <w:basedOn w:val="Normln"/>
    <w:link w:val="NzevChar"/>
    <w:uiPriority w:val="99"/>
    <w:qFormat/>
    <w:locked/>
    <w:rsid w:val="001706D8"/>
    <w:pPr>
      <w:jc w:val="center"/>
    </w:pPr>
    <w:rPr>
      <w:rFonts w:ascii="Times New Roman" w:eastAsiaTheme="minorHAnsi" w:hAnsi="Times New Roman"/>
      <w:b/>
      <w:bCs/>
      <w:sz w:val="24"/>
    </w:rPr>
  </w:style>
  <w:style w:type="character" w:customStyle="1" w:styleId="NzevChar">
    <w:name w:val="Název Char"/>
    <w:basedOn w:val="Standardnpsmoodstavce"/>
    <w:link w:val="Nzev"/>
    <w:uiPriority w:val="99"/>
    <w:rsid w:val="001706D8"/>
    <w:rPr>
      <w:rFonts w:ascii="Times New Roman" w:eastAsiaTheme="minorHAnsi" w:hAnsi="Times New Roman"/>
      <w:b/>
      <w:bCs/>
      <w:sz w:val="24"/>
      <w:szCs w:val="24"/>
    </w:rPr>
  </w:style>
  <w:style w:type="character" w:styleId="Nevyeenzmnka">
    <w:name w:val="Unresolved Mention"/>
    <w:basedOn w:val="Standardnpsmoodstavce"/>
    <w:uiPriority w:val="99"/>
    <w:semiHidden/>
    <w:unhideWhenUsed/>
    <w:rsid w:val="000B299A"/>
    <w:rPr>
      <w:color w:val="605E5C"/>
      <w:shd w:val="clear" w:color="auto" w:fill="E1DFDD"/>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locked/>
    <w:rsid w:val="00422F60"/>
    <w:rPr>
      <w:rFonts w:ascii="Arial" w:eastAsia="Times New Roman" w:hAnsi="Arial"/>
      <w:szCs w:val="24"/>
    </w:rPr>
  </w:style>
  <w:style w:type="paragraph" w:styleId="Textpoznpodarou">
    <w:name w:val="footnote text"/>
    <w:basedOn w:val="Normln"/>
    <w:link w:val="TextpoznpodarouChar"/>
    <w:uiPriority w:val="99"/>
    <w:unhideWhenUsed/>
    <w:rsid w:val="00664ED9"/>
    <w:pPr>
      <w:jc w:val="both"/>
    </w:pPr>
    <w:rPr>
      <w:rFonts w:eastAsia="Calibri"/>
      <w:szCs w:val="20"/>
    </w:rPr>
  </w:style>
  <w:style w:type="character" w:customStyle="1" w:styleId="TextpoznpodarouChar">
    <w:name w:val="Text pozn. pod čarou Char"/>
    <w:basedOn w:val="Standardnpsmoodstavce"/>
    <w:link w:val="Textpoznpodarou"/>
    <w:uiPriority w:val="99"/>
    <w:rsid w:val="00664ED9"/>
    <w:rPr>
      <w:rFonts w:ascii="Arial" w:hAnsi="Arial"/>
    </w:rPr>
  </w:style>
  <w:style w:type="paragraph" w:customStyle="1" w:styleId="RLdajeosmluvnstran">
    <w:name w:val="RL  údaje o smluvní straně"/>
    <w:basedOn w:val="Normln"/>
    <w:rsid w:val="002B1F28"/>
    <w:pPr>
      <w:spacing w:after="120" w:line="280" w:lineRule="exact"/>
      <w:jc w:val="center"/>
    </w:pPr>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426">
      <w:bodyDiv w:val="1"/>
      <w:marLeft w:val="0"/>
      <w:marRight w:val="0"/>
      <w:marTop w:val="0"/>
      <w:marBottom w:val="0"/>
      <w:divBdr>
        <w:top w:val="none" w:sz="0" w:space="0" w:color="auto"/>
        <w:left w:val="none" w:sz="0" w:space="0" w:color="auto"/>
        <w:bottom w:val="none" w:sz="0" w:space="0" w:color="auto"/>
        <w:right w:val="none" w:sz="0" w:space="0" w:color="auto"/>
      </w:divBdr>
    </w:div>
    <w:div w:id="41254106">
      <w:bodyDiv w:val="1"/>
      <w:marLeft w:val="0"/>
      <w:marRight w:val="0"/>
      <w:marTop w:val="0"/>
      <w:marBottom w:val="0"/>
      <w:divBdr>
        <w:top w:val="none" w:sz="0" w:space="0" w:color="auto"/>
        <w:left w:val="none" w:sz="0" w:space="0" w:color="auto"/>
        <w:bottom w:val="none" w:sz="0" w:space="0" w:color="auto"/>
        <w:right w:val="none" w:sz="0" w:space="0" w:color="auto"/>
      </w:divBdr>
    </w:div>
    <w:div w:id="113797118">
      <w:bodyDiv w:val="1"/>
      <w:marLeft w:val="0"/>
      <w:marRight w:val="0"/>
      <w:marTop w:val="0"/>
      <w:marBottom w:val="0"/>
      <w:divBdr>
        <w:top w:val="none" w:sz="0" w:space="0" w:color="auto"/>
        <w:left w:val="none" w:sz="0" w:space="0" w:color="auto"/>
        <w:bottom w:val="none" w:sz="0" w:space="0" w:color="auto"/>
        <w:right w:val="none" w:sz="0" w:space="0" w:color="auto"/>
      </w:divBdr>
    </w:div>
    <w:div w:id="130098156">
      <w:bodyDiv w:val="1"/>
      <w:marLeft w:val="0"/>
      <w:marRight w:val="0"/>
      <w:marTop w:val="0"/>
      <w:marBottom w:val="0"/>
      <w:divBdr>
        <w:top w:val="none" w:sz="0" w:space="0" w:color="auto"/>
        <w:left w:val="none" w:sz="0" w:space="0" w:color="auto"/>
        <w:bottom w:val="none" w:sz="0" w:space="0" w:color="auto"/>
        <w:right w:val="none" w:sz="0" w:space="0" w:color="auto"/>
      </w:divBdr>
    </w:div>
    <w:div w:id="144470513">
      <w:bodyDiv w:val="1"/>
      <w:marLeft w:val="0"/>
      <w:marRight w:val="0"/>
      <w:marTop w:val="0"/>
      <w:marBottom w:val="0"/>
      <w:divBdr>
        <w:top w:val="none" w:sz="0" w:space="0" w:color="auto"/>
        <w:left w:val="none" w:sz="0" w:space="0" w:color="auto"/>
        <w:bottom w:val="none" w:sz="0" w:space="0" w:color="auto"/>
        <w:right w:val="none" w:sz="0" w:space="0" w:color="auto"/>
      </w:divBdr>
    </w:div>
    <w:div w:id="180827038">
      <w:bodyDiv w:val="1"/>
      <w:marLeft w:val="0"/>
      <w:marRight w:val="0"/>
      <w:marTop w:val="0"/>
      <w:marBottom w:val="0"/>
      <w:divBdr>
        <w:top w:val="none" w:sz="0" w:space="0" w:color="auto"/>
        <w:left w:val="none" w:sz="0" w:space="0" w:color="auto"/>
        <w:bottom w:val="none" w:sz="0" w:space="0" w:color="auto"/>
        <w:right w:val="none" w:sz="0" w:space="0" w:color="auto"/>
      </w:divBdr>
    </w:div>
    <w:div w:id="227618269">
      <w:bodyDiv w:val="1"/>
      <w:marLeft w:val="0"/>
      <w:marRight w:val="0"/>
      <w:marTop w:val="0"/>
      <w:marBottom w:val="0"/>
      <w:divBdr>
        <w:top w:val="none" w:sz="0" w:space="0" w:color="auto"/>
        <w:left w:val="none" w:sz="0" w:space="0" w:color="auto"/>
        <w:bottom w:val="none" w:sz="0" w:space="0" w:color="auto"/>
        <w:right w:val="none" w:sz="0" w:space="0" w:color="auto"/>
      </w:divBdr>
    </w:div>
    <w:div w:id="308747936">
      <w:bodyDiv w:val="1"/>
      <w:marLeft w:val="0"/>
      <w:marRight w:val="0"/>
      <w:marTop w:val="0"/>
      <w:marBottom w:val="0"/>
      <w:divBdr>
        <w:top w:val="none" w:sz="0" w:space="0" w:color="auto"/>
        <w:left w:val="none" w:sz="0" w:space="0" w:color="auto"/>
        <w:bottom w:val="none" w:sz="0" w:space="0" w:color="auto"/>
        <w:right w:val="none" w:sz="0" w:space="0" w:color="auto"/>
      </w:divBdr>
    </w:div>
    <w:div w:id="369427889">
      <w:bodyDiv w:val="1"/>
      <w:marLeft w:val="0"/>
      <w:marRight w:val="0"/>
      <w:marTop w:val="0"/>
      <w:marBottom w:val="0"/>
      <w:divBdr>
        <w:top w:val="none" w:sz="0" w:space="0" w:color="auto"/>
        <w:left w:val="none" w:sz="0" w:space="0" w:color="auto"/>
        <w:bottom w:val="none" w:sz="0" w:space="0" w:color="auto"/>
        <w:right w:val="none" w:sz="0" w:space="0" w:color="auto"/>
      </w:divBdr>
    </w:div>
    <w:div w:id="382024747">
      <w:bodyDiv w:val="1"/>
      <w:marLeft w:val="0"/>
      <w:marRight w:val="0"/>
      <w:marTop w:val="0"/>
      <w:marBottom w:val="0"/>
      <w:divBdr>
        <w:top w:val="none" w:sz="0" w:space="0" w:color="auto"/>
        <w:left w:val="none" w:sz="0" w:space="0" w:color="auto"/>
        <w:bottom w:val="none" w:sz="0" w:space="0" w:color="auto"/>
        <w:right w:val="none" w:sz="0" w:space="0" w:color="auto"/>
      </w:divBdr>
    </w:div>
    <w:div w:id="395662088">
      <w:bodyDiv w:val="1"/>
      <w:marLeft w:val="0"/>
      <w:marRight w:val="0"/>
      <w:marTop w:val="0"/>
      <w:marBottom w:val="0"/>
      <w:divBdr>
        <w:top w:val="none" w:sz="0" w:space="0" w:color="auto"/>
        <w:left w:val="none" w:sz="0" w:space="0" w:color="auto"/>
        <w:bottom w:val="none" w:sz="0" w:space="0" w:color="auto"/>
        <w:right w:val="none" w:sz="0" w:space="0" w:color="auto"/>
      </w:divBdr>
    </w:div>
    <w:div w:id="449474702">
      <w:bodyDiv w:val="1"/>
      <w:marLeft w:val="0"/>
      <w:marRight w:val="0"/>
      <w:marTop w:val="0"/>
      <w:marBottom w:val="0"/>
      <w:divBdr>
        <w:top w:val="none" w:sz="0" w:space="0" w:color="auto"/>
        <w:left w:val="none" w:sz="0" w:space="0" w:color="auto"/>
        <w:bottom w:val="none" w:sz="0" w:space="0" w:color="auto"/>
        <w:right w:val="none" w:sz="0" w:space="0" w:color="auto"/>
      </w:divBdr>
    </w:div>
    <w:div w:id="498008283">
      <w:bodyDiv w:val="1"/>
      <w:marLeft w:val="0"/>
      <w:marRight w:val="0"/>
      <w:marTop w:val="0"/>
      <w:marBottom w:val="0"/>
      <w:divBdr>
        <w:top w:val="none" w:sz="0" w:space="0" w:color="auto"/>
        <w:left w:val="none" w:sz="0" w:space="0" w:color="auto"/>
        <w:bottom w:val="none" w:sz="0" w:space="0" w:color="auto"/>
        <w:right w:val="none" w:sz="0" w:space="0" w:color="auto"/>
      </w:divBdr>
    </w:div>
    <w:div w:id="550456455">
      <w:bodyDiv w:val="1"/>
      <w:marLeft w:val="0"/>
      <w:marRight w:val="0"/>
      <w:marTop w:val="0"/>
      <w:marBottom w:val="0"/>
      <w:divBdr>
        <w:top w:val="none" w:sz="0" w:space="0" w:color="auto"/>
        <w:left w:val="none" w:sz="0" w:space="0" w:color="auto"/>
        <w:bottom w:val="none" w:sz="0" w:space="0" w:color="auto"/>
        <w:right w:val="none" w:sz="0" w:space="0" w:color="auto"/>
      </w:divBdr>
    </w:div>
    <w:div w:id="603733327">
      <w:bodyDiv w:val="1"/>
      <w:marLeft w:val="0"/>
      <w:marRight w:val="0"/>
      <w:marTop w:val="0"/>
      <w:marBottom w:val="0"/>
      <w:divBdr>
        <w:top w:val="none" w:sz="0" w:space="0" w:color="auto"/>
        <w:left w:val="none" w:sz="0" w:space="0" w:color="auto"/>
        <w:bottom w:val="none" w:sz="0" w:space="0" w:color="auto"/>
        <w:right w:val="none" w:sz="0" w:space="0" w:color="auto"/>
      </w:divBdr>
    </w:div>
    <w:div w:id="676347337">
      <w:marLeft w:val="0"/>
      <w:marRight w:val="0"/>
      <w:marTop w:val="0"/>
      <w:marBottom w:val="0"/>
      <w:divBdr>
        <w:top w:val="none" w:sz="0" w:space="0" w:color="auto"/>
        <w:left w:val="none" w:sz="0" w:space="0" w:color="auto"/>
        <w:bottom w:val="none" w:sz="0" w:space="0" w:color="auto"/>
        <w:right w:val="none" w:sz="0" w:space="0" w:color="auto"/>
      </w:divBdr>
    </w:div>
    <w:div w:id="726607097">
      <w:bodyDiv w:val="1"/>
      <w:marLeft w:val="0"/>
      <w:marRight w:val="0"/>
      <w:marTop w:val="0"/>
      <w:marBottom w:val="0"/>
      <w:divBdr>
        <w:top w:val="none" w:sz="0" w:space="0" w:color="auto"/>
        <w:left w:val="none" w:sz="0" w:space="0" w:color="auto"/>
        <w:bottom w:val="none" w:sz="0" w:space="0" w:color="auto"/>
        <w:right w:val="none" w:sz="0" w:space="0" w:color="auto"/>
      </w:divBdr>
    </w:div>
    <w:div w:id="734471526">
      <w:bodyDiv w:val="1"/>
      <w:marLeft w:val="0"/>
      <w:marRight w:val="0"/>
      <w:marTop w:val="0"/>
      <w:marBottom w:val="0"/>
      <w:divBdr>
        <w:top w:val="none" w:sz="0" w:space="0" w:color="auto"/>
        <w:left w:val="none" w:sz="0" w:space="0" w:color="auto"/>
        <w:bottom w:val="none" w:sz="0" w:space="0" w:color="auto"/>
        <w:right w:val="none" w:sz="0" w:space="0" w:color="auto"/>
      </w:divBdr>
    </w:div>
    <w:div w:id="752632318">
      <w:bodyDiv w:val="1"/>
      <w:marLeft w:val="0"/>
      <w:marRight w:val="0"/>
      <w:marTop w:val="0"/>
      <w:marBottom w:val="0"/>
      <w:divBdr>
        <w:top w:val="none" w:sz="0" w:space="0" w:color="auto"/>
        <w:left w:val="none" w:sz="0" w:space="0" w:color="auto"/>
        <w:bottom w:val="none" w:sz="0" w:space="0" w:color="auto"/>
        <w:right w:val="none" w:sz="0" w:space="0" w:color="auto"/>
      </w:divBdr>
    </w:div>
    <w:div w:id="867329775">
      <w:bodyDiv w:val="1"/>
      <w:marLeft w:val="0"/>
      <w:marRight w:val="0"/>
      <w:marTop w:val="0"/>
      <w:marBottom w:val="0"/>
      <w:divBdr>
        <w:top w:val="none" w:sz="0" w:space="0" w:color="auto"/>
        <w:left w:val="none" w:sz="0" w:space="0" w:color="auto"/>
        <w:bottom w:val="none" w:sz="0" w:space="0" w:color="auto"/>
        <w:right w:val="none" w:sz="0" w:space="0" w:color="auto"/>
      </w:divBdr>
    </w:div>
    <w:div w:id="913123382">
      <w:bodyDiv w:val="1"/>
      <w:marLeft w:val="0"/>
      <w:marRight w:val="0"/>
      <w:marTop w:val="0"/>
      <w:marBottom w:val="0"/>
      <w:divBdr>
        <w:top w:val="none" w:sz="0" w:space="0" w:color="auto"/>
        <w:left w:val="none" w:sz="0" w:space="0" w:color="auto"/>
        <w:bottom w:val="none" w:sz="0" w:space="0" w:color="auto"/>
        <w:right w:val="none" w:sz="0" w:space="0" w:color="auto"/>
      </w:divBdr>
    </w:div>
    <w:div w:id="1054354687">
      <w:bodyDiv w:val="1"/>
      <w:marLeft w:val="0"/>
      <w:marRight w:val="0"/>
      <w:marTop w:val="0"/>
      <w:marBottom w:val="0"/>
      <w:divBdr>
        <w:top w:val="none" w:sz="0" w:space="0" w:color="auto"/>
        <w:left w:val="none" w:sz="0" w:space="0" w:color="auto"/>
        <w:bottom w:val="none" w:sz="0" w:space="0" w:color="auto"/>
        <w:right w:val="none" w:sz="0" w:space="0" w:color="auto"/>
      </w:divBdr>
    </w:div>
    <w:div w:id="1252398290">
      <w:bodyDiv w:val="1"/>
      <w:marLeft w:val="0"/>
      <w:marRight w:val="0"/>
      <w:marTop w:val="0"/>
      <w:marBottom w:val="0"/>
      <w:divBdr>
        <w:top w:val="none" w:sz="0" w:space="0" w:color="auto"/>
        <w:left w:val="none" w:sz="0" w:space="0" w:color="auto"/>
        <w:bottom w:val="none" w:sz="0" w:space="0" w:color="auto"/>
        <w:right w:val="none" w:sz="0" w:space="0" w:color="auto"/>
      </w:divBdr>
    </w:div>
    <w:div w:id="1490292839">
      <w:bodyDiv w:val="1"/>
      <w:marLeft w:val="0"/>
      <w:marRight w:val="0"/>
      <w:marTop w:val="0"/>
      <w:marBottom w:val="0"/>
      <w:divBdr>
        <w:top w:val="none" w:sz="0" w:space="0" w:color="auto"/>
        <w:left w:val="none" w:sz="0" w:space="0" w:color="auto"/>
        <w:bottom w:val="none" w:sz="0" w:space="0" w:color="auto"/>
        <w:right w:val="none" w:sz="0" w:space="0" w:color="auto"/>
      </w:divBdr>
    </w:div>
    <w:div w:id="1506821511">
      <w:bodyDiv w:val="1"/>
      <w:marLeft w:val="0"/>
      <w:marRight w:val="0"/>
      <w:marTop w:val="0"/>
      <w:marBottom w:val="0"/>
      <w:divBdr>
        <w:top w:val="none" w:sz="0" w:space="0" w:color="auto"/>
        <w:left w:val="none" w:sz="0" w:space="0" w:color="auto"/>
        <w:bottom w:val="none" w:sz="0" w:space="0" w:color="auto"/>
        <w:right w:val="none" w:sz="0" w:space="0" w:color="auto"/>
      </w:divBdr>
    </w:div>
    <w:div w:id="1694650500">
      <w:bodyDiv w:val="1"/>
      <w:marLeft w:val="0"/>
      <w:marRight w:val="0"/>
      <w:marTop w:val="0"/>
      <w:marBottom w:val="0"/>
      <w:divBdr>
        <w:top w:val="none" w:sz="0" w:space="0" w:color="auto"/>
        <w:left w:val="none" w:sz="0" w:space="0" w:color="auto"/>
        <w:bottom w:val="none" w:sz="0" w:space="0" w:color="auto"/>
        <w:right w:val="none" w:sz="0" w:space="0" w:color="auto"/>
      </w:divBdr>
    </w:div>
    <w:div w:id="17973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1.safelinks.protection.outlook.com/?url=https%3A%2F%2Fwww.egd.cz%2Fosobni-udaje-zakaznika-dalsich-osob&amp;data=04%7C01%7CEva.Dvorakova%40egd.cz%7Cb8fbad08ecca4fd6cbd608d8c81681af%7Cb914a242e718443ba47c6b4c649d8c0a%7C0%7C0%7C637479346271124119%7CUnknown%7CTWFpbGZsb3d8eyJWIjoiMC4wLjAwMDAiLCJQIjoiV2luMzIiLCJBTiI6Ik1haWwiLCJXVCI6Mn0%3D%7C1000&amp;sdata=6HJK0AV%2BYwLWcjKW1NjABoZoi2BbMWDshVbABge2BBA%3D&amp;reserved=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sef.novak@egd.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a.drlikova@egd.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zso.cz/csu/redakce.nsf/i/mir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osef.novak@egd.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9E05E-69E8-44EC-A49D-0768653189D7}">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9174</Words>
  <Characters>54130</Characters>
  <Application>Microsoft Office Word</Application>
  <DocSecurity>0</DocSecurity>
  <Lines>451</Lines>
  <Paragraphs>126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Štekl, Milan</dc:creator>
  <cp:lastModifiedBy>Vavřinová, Olga</cp:lastModifiedBy>
  <cp:revision>2</cp:revision>
  <cp:lastPrinted>2017-06-28T06:08:00Z</cp:lastPrinted>
  <dcterms:created xsi:type="dcterms:W3CDTF">2025-08-11T20:04:00Z</dcterms:created>
  <dcterms:modified xsi:type="dcterms:W3CDTF">2025-08-11T20:04:00Z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2022-09-08T18:01:24Z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ada3081d-cb29-41db-8ac5-bdc79985da93</vt:lpwstr>
  </property>
  <property fmtid="{D5CDD505-2E9C-101B-9397-08002B2CF9AE}" pid="8" name="MSIP_Label_42f063bf-ce3a-473c-8609-3866002c85b0_ContentBits">
    <vt:lpwstr>0</vt:lpwstr>
  </property>
</Properties>
</file>