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EON Brix Sans" w:eastAsiaTheme="minorHAnsi" w:hAnsi="EON Brix Sans"/>
          <w:lang w:val="cs-CZ" w:eastAsia="en-US"/>
        </w:rPr>
        <w:id w:val="-2031089876"/>
        <w:docPartObj>
          <w:docPartGallery w:val="Cover Pages"/>
          <w:docPartUnique/>
        </w:docPartObj>
      </w:sdtPr>
      <w:sdtEndPr>
        <w:rPr>
          <w:rStyle w:val="Formatvorlage1"/>
          <w:b/>
          <w:color w:val="FF0000"/>
          <w:sz w:val="48"/>
        </w:rPr>
      </w:sdtEndPr>
      <w:sdtContent>
        <w:p w14:paraId="6BA18311" w14:textId="688DBCAF" w:rsidR="00CA4482" w:rsidRPr="00A561E2" w:rsidRDefault="000652AC" w:rsidP="00322BBE">
          <w:pPr>
            <w:pStyle w:val="Bezmezer"/>
            <w:spacing w:before="960" w:after="120"/>
            <w:jc w:val="center"/>
            <w:rPr>
              <w:rStyle w:val="Formatvorlage1"/>
              <w:color w:val="auto"/>
              <w:szCs w:val="48"/>
              <w:lang w:val="cs-CZ"/>
            </w:rPr>
          </w:pPr>
          <w:r w:rsidRPr="00A561E2">
            <w:rPr>
              <w:rStyle w:val="Formatvorlage1"/>
              <w:color w:val="auto"/>
              <w:szCs w:val="48"/>
              <w:lang w:val="cs-CZ"/>
            </w:rPr>
            <w:t>Technicko-organizační opatření bezpečnosti informací a ochrany osobních údajů</w:t>
          </w:r>
        </w:p>
        <w:p w14:paraId="00DCAD3D" w14:textId="208C7C43" w:rsidR="00CA4482" w:rsidRPr="00A561E2" w:rsidRDefault="009D10F0" w:rsidP="00322BBE">
          <w:pPr>
            <w:pStyle w:val="Bezmezer"/>
            <w:spacing w:before="960" w:after="120"/>
            <w:jc w:val="center"/>
            <w:rPr>
              <w:rFonts w:ascii="EON Brix Sans" w:hAnsi="EON Brix Sans"/>
              <w:sz w:val="36"/>
              <w:szCs w:val="28"/>
              <w:lang w:val="cs-CZ"/>
            </w:rPr>
          </w:pPr>
          <w:r w:rsidRPr="00A561E2">
            <w:rPr>
              <w:rStyle w:val="Formatvorlage1"/>
              <w:b w:val="0"/>
              <w:color w:val="auto"/>
              <w:sz w:val="36"/>
              <w:szCs w:val="36"/>
              <w:lang w:val="cs-CZ"/>
            </w:rPr>
            <w:t>Úroveň VYSOKÁ/VELMI VYSOKÁ</w:t>
          </w:r>
        </w:p>
        <w:p w14:paraId="27C4F13A" w14:textId="4887E564" w:rsidR="0042019F" w:rsidRPr="00A561E2" w:rsidRDefault="008D3669" w:rsidP="00753BE1">
          <w:pPr>
            <w:tabs>
              <w:tab w:val="left" w:pos="3481"/>
              <w:tab w:val="center" w:pos="4535"/>
            </w:tabs>
            <w:spacing w:after="160" w:line="259" w:lineRule="auto"/>
            <w:rPr>
              <w:rFonts w:eastAsiaTheme="minorEastAsia"/>
              <w:b/>
              <w:sz w:val="48"/>
              <w:lang w:eastAsia="en-GB"/>
            </w:rPr>
          </w:pPr>
        </w:p>
      </w:sdtContent>
    </w:sdt>
    <w:p w14:paraId="1639CC06" w14:textId="77777777" w:rsidR="00640BE0" w:rsidRPr="00A561E2" w:rsidRDefault="001108CB" w:rsidP="00D1630E">
      <w:pPr>
        <w:pStyle w:val="Body"/>
        <w:rPr>
          <w:rFonts w:ascii="EON Brix Sans" w:hAnsi="EON Brix Sans"/>
        </w:rPr>
      </w:pPr>
      <w:r w:rsidRPr="00A561E2">
        <w:rPr>
          <w:rFonts w:ascii="EON Brix Sans" w:hAnsi="EON Brix Sans"/>
        </w:rPr>
        <w:br w:type="page"/>
      </w:r>
    </w:p>
    <w:p w14:paraId="5EFB46C6" w14:textId="46002DBB" w:rsidR="000E2797" w:rsidRPr="00A561E2" w:rsidRDefault="000E2797" w:rsidP="000A7C3F">
      <w:pPr>
        <w:pStyle w:val="Body"/>
        <w:spacing w:before="120" w:after="120" w:line="360" w:lineRule="auto"/>
        <w:rPr>
          <w:rFonts w:ascii="EON Brix Sans" w:hAnsi="EON Brix Sans"/>
        </w:rPr>
      </w:pPr>
    </w:p>
    <w:p w14:paraId="4DB5A631" w14:textId="15D146B1" w:rsidR="00A262AC" w:rsidRPr="006D39FD" w:rsidRDefault="00930721" w:rsidP="00FB4C90">
      <w:pPr>
        <w:pStyle w:val="Body"/>
        <w:spacing w:before="120" w:after="120" w:line="360" w:lineRule="auto"/>
        <w:rPr>
          <w:rFonts w:cs="Arial"/>
        </w:rPr>
      </w:pPr>
      <w:r w:rsidRPr="006D39FD">
        <w:rPr>
          <w:rFonts w:ascii="EON Brix Sans" w:hAnsi="EON Brix Sans" w:cs="Arial"/>
        </w:rPr>
        <w:t>Technicko-organizační opatření bezpečnosti informací a ochrany osobních údajů</w:t>
      </w:r>
      <w:r w:rsidRPr="006D39FD" w:rsidDel="003B5911">
        <w:rPr>
          <w:rFonts w:ascii="EON Brix Sans" w:hAnsi="EON Brix Sans" w:cs="Arial"/>
        </w:rPr>
        <w:t xml:space="preserve"> </w:t>
      </w:r>
      <w:r w:rsidRPr="006D39FD">
        <w:rPr>
          <w:rFonts w:ascii="EON Brix Sans" w:hAnsi="EON Brix Sans" w:cs="Arial"/>
        </w:rPr>
        <w:t xml:space="preserve">zde uvedená byla ve smyslu odst. 1.1. Všeobecných nákupních podmínek společností E.ON Czech sjednána mezi některou ze společností skupiny E.ON Czech jako KLIENTEM a </w:t>
      </w:r>
      <w:r w:rsidRPr="00DC2E9E">
        <w:rPr>
          <w:rFonts w:ascii="EON Brix Sans" w:hAnsi="EON Brix Sans" w:cs="Arial"/>
          <w:szCs w:val="22"/>
        </w:rPr>
        <w:t>zhotovitelem, poskytovatelem či dodavatelem nebo prodávajícím na straně druhé jako DODAVATELEM v souvislosti s</w:t>
      </w:r>
      <w:r w:rsidRPr="006D39FD">
        <w:rPr>
          <w:rFonts w:ascii="EON Brix Sans" w:hAnsi="EON Brix Sans" w:cs="Arial"/>
        </w:rPr>
        <w:t> uzavřením a plněním</w:t>
      </w:r>
      <w:r w:rsidRPr="00DC2E9E">
        <w:rPr>
          <w:rFonts w:ascii="EON Brix Sans" w:hAnsi="EON Brix Sans" w:cs="Arial"/>
          <w:szCs w:val="22"/>
        </w:rPr>
        <w:t xml:space="preserve"> Smlouvy</w:t>
      </w:r>
      <w:r w:rsidRPr="006D39FD">
        <w:rPr>
          <w:rFonts w:cs="Arial"/>
          <w:szCs w:val="22"/>
        </w:rPr>
        <w:t>.</w:t>
      </w:r>
      <w:r w:rsidR="009D0E78" w:rsidRPr="006D39FD">
        <w:rPr>
          <w:rFonts w:cs="Arial"/>
          <w:szCs w:val="22"/>
        </w:rPr>
        <w:t xml:space="preserve"> </w:t>
      </w:r>
    </w:p>
    <w:p w14:paraId="2FC6DD9F" w14:textId="14674817" w:rsidR="00A96A14" w:rsidRPr="00A561E2" w:rsidRDefault="00E2708C" w:rsidP="00A96A14">
      <w:pPr>
        <w:pStyle w:val="Nadpis1"/>
        <w:ind w:left="454" w:hanging="454"/>
      </w:pPr>
      <w:bookmarkStart w:id="0" w:name="_Hlk516483878"/>
      <w:r w:rsidRPr="00A561E2">
        <w:t xml:space="preserve">Požadavky na bezpečnost informací </w:t>
      </w:r>
    </w:p>
    <w:p w14:paraId="7B30D6C1" w14:textId="6B6C108A" w:rsidR="00A96A14" w:rsidRPr="00A561E2" w:rsidRDefault="00E2708C" w:rsidP="00A96A14">
      <w:pPr>
        <w:pStyle w:val="Schedule1"/>
        <w:numPr>
          <w:ilvl w:val="0"/>
          <w:numId w:val="0"/>
        </w:numPr>
        <w:rPr>
          <w:rFonts w:ascii="EON Brix Sans" w:hAnsi="EON Brix Sans"/>
        </w:rPr>
      </w:pPr>
      <w:r w:rsidRPr="00A561E2">
        <w:rPr>
          <w:rFonts w:ascii="EON Brix Sans" w:hAnsi="EON Brix Sans"/>
        </w:rPr>
        <w:t>Všeobecné požadavky, které se vztahují obecně na poskytování všech Služeb DODAVATELEM</w:t>
      </w:r>
      <w:r w:rsidR="00A96A14" w:rsidRPr="00A561E2">
        <w:rPr>
          <w:rFonts w:ascii="EON Brix Sans" w:hAnsi="EON Brix Sans"/>
        </w:rPr>
        <w:t xml:space="preserve">. </w:t>
      </w:r>
    </w:p>
    <w:p w14:paraId="7650D00E" w14:textId="36691B29" w:rsidR="00E2708C" w:rsidRPr="00A561E2" w:rsidRDefault="00E2708C" w:rsidP="00E2708C">
      <w:pPr>
        <w:pStyle w:val="Nadpis2"/>
        <w:ind w:left="680" w:hanging="680"/>
        <w:rPr>
          <w:bCs/>
        </w:rPr>
      </w:pPr>
      <w:r w:rsidRPr="00A561E2">
        <w:rPr>
          <w:bCs/>
        </w:rPr>
        <w:t>Důvěryhodná dodávka</w:t>
      </w:r>
    </w:p>
    <w:p w14:paraId="1BAB9A95" w14:textId="72646BA9" w:rsidR="00A96A14" w:rsidRPr="00A561E2" w:rsidRDefault="00E2708C" w:rsidP="00A96A14">
      <w:pPr>
        <w:pStyle w:val="Schedule2"/>
        <w:numPr>
          <w:ilvl w:val="0"/>
          <w:numId w:val="0"/>
        </w:numPr>
        <w:outlineLvl w:val="1"/>
        <w:rPr>
          <w:rFonts w:ascii="EON Brix Sans" w:hAnsi="EON Brix Sans"/>
        </w:rPr>
      </w:pPr>
      <w:r w:rsidRPr="00A561E2">
        <w:rPr>
          <w:rFonts w:ascii="EON Brix Sans" w:hAnsi="EON Brix Sans"/>
        </w:rPr>
        <w:t>DODAVATEL zajistí, aby hardwarové a softwarové produkty byly nakupovány ze známých a spolehlivých zdrojů a aby byla zajištěna spolehlivá technická podpora a identifikovatelný dodavatelský řetězec</w:t>
      </w:r>
      <w:r w:rsidR="00A96A14" w:rsidRPr="00A561E2">
        <w:rPr>
          <w:rFonts w:ascii="EON Brix Sans" w:hAnsi="EON Brix Sans"/>
        </w:rPr>
        <w:t>.</w:t>
      </w:r>
    </w:p>
    <w:p w14:paraId="4B663A7D" w14:textId="18B49229" w:rsidR="00530A34" w:rsidRPr="00A561E2" w:rsidRDefault="00530A34" w:rsidP="00530A34">
      <w:pPr>
        <w:pStyle w:val="Nadpis2"/>
        <w:ind w:left="680" w:hanging="680"/>
        <w:rPr>
          <w:bCs/>
        </w:rPr>
      </w:pPr>
      <w:r w:rsidRPr="00A561E2">
        <w:rPr>
          <w:bCs/>
        </w:rPr>
        <w:t>Správa bezpečnosti informací</w:t>
      </w:r>
    </w:p>
    <w:p w14:paraId="21561255" w14:textId="034F8545" w:rsidR="00A96A14" w:rsidRPr="00A561E2" w:rsidRDefault="00530A34" w:rsidP="00A96A14">
      <w:pPr>
        <w:pStyle w:val="Schedule2"/>
        <w:numPr>
          <w:ilvl w:val="0"/>
          <w:numId w:val="0"/>
        </w:numPr>
        <w:outlineLvl w:val="1"/>
        <w:rPr>
          <w:rFonts w:ascii="EON Brix Sans" w:hAnsi="EON Brix Sans"/>
        </w:rPr>
      </w:pPr>
      <w:r w:rsidRPr="00A561E2">
        <w:rPr>
          <w:rFonts w:ascii="EON Brix Sans" w:hAnsi="EON Brix Sans"/>
        </w:rPr>
        <w:t>DODAVATEL zavede, udržuje a sleduje rámec řízení bezpečnosti informací. Ten umožňuje vedení společnosti DODAVATELE stanovit jasné směrování a cíle v oblasti bezpečnosti informací a řízení rizik</w:t>
      </w:r>
      <w:r w:rsidR="00A96A14" w:rsidRPr="00A561E2">
        <w:rPr>
          <w:rFonts w:ascii="EON Brix Sans" w:hAnsi="EON Brix Sans"/>
        </w:rPr>
        <w:t>.</w:t>
      </w:r>
    </w:p>
    <w:p w14:paraId="295E5193" w14:textId="77777777" w:rsidR="00530A34" w:rsidRPr="00A561E2" w:rsidRDefault="00530A34" w:rsidP="00530A34">
      <w:pPr>
        <w:pStyle w:val="Nadpis2"/>
        <w:ind w:left="680" w:hanging="680"/>
        <w:rPr>
          <w:bCs/>
        </w:rPr>
      </w:pPr>
      <w:bookmarkStart w:id="1" w:name="_Toc443487862"/>
      <w:bookmarkStart w:id="2" w:name="_Toc449088820"/>
      <w:bookmarkStart w:id="3" w:name="_Toc449088914"/>
      <w:r w:rsidRPr="00A561E2">
        <w:rPr>
          <w:bCs/>
        </w:rPr>
        <w:t xml:space="preserve">Řízení rizik v oblasti bezpečnosti informací </w:t>
      </w:r>
    </w:p>
    <w:p w14:paraId="3BC7687B" w14:textId="77777777" w:rsidR="004E3BCD" w:rsidRPr="00A561E2" w:rsidRDefault="00530A34" w:rsidP="00A96A14">
      <w:pPr>
        <w:pStyle w:val="Schedule2"/>
        <w:numPr>
          <w:ilvl w:val="0"/>
          <w:numId w:val="0"/>
        </w:numPr>
        <w:outlineLvl w:val="1"/>
        <w:rPr>
          <w:rFonts w:ascii="EON Brix Sans" w:hAnsi="EON Brix Sans"/>
        </w:rPr>
      </w:pPr>
      <w:r w:rsidRPr="00A561E2">
        <w:rPr>
          <w:rFonts w:ascii="EON Brix Sans" w:hAnsi="EON Brix Sans"/>
        </w:rPr>
        <w:t>DODAVATEL zajistí, aby</w:t>
      </w:r>
    </w:p>
    <w:p w14:paraId="535D475D" w14:textId="3C87AB67" w:rsidR="004E3BCD" w:rsidRPr="00A561E2" w:rsidRDefault="00530A34" w:rsidP="00A96A14">
      <w:pPr>
        <w:pStyle w:val="Schedule2"/>
        <w:numPr>
          <w:ilvl w:val="0"/>
          <w:numId w:val="0"/>
        </w:numPr>
        <w:outlineLvl w:val="1"/>
        <w:rPr>
          <w:rFonts w:ascii="EON Brix Sans" w:hAnsi="EON Brix Sans"/>
        </w:rPr>
      </w:pPr>
      <w:r w:rsidRPr="00A561E2">
        <w:rPr>
          <w:rFonts w:ascii="EON Brix Sans" w:hAnsi="EON Brix Sans"/>
        </w:rPr>
        <w:t xml:space="preserve"> (i) před zavedením nových IT systémů, ve kterých jsou zpracovávány informace KLIENTA, včetně jeho osobních údajů (dále označovaných jako „informace KLIENTA“), </w:t>
      </w:r>
    </w:p>
    <w:p w14:paraId="5B6F605D" w14:textId="77777777" w:rsidR="004E3BCD" w:rsidRPr="00A561E2" w:rsidRDefault="00530A34" w:rsidP="00A96A14">
      <w:pPr>
        <w:pStyle w:val="Schedule2"/>
        <w:numPr>
          <w:ilvl w:val="0"/>
          <w:numId w:val="0"/>
        </w:numPr>
        <w:outlineLvl w:val="1"/>
        <w:rPr>
          <w:rFonts w:ascii="EON Brix Sans" w:hAnsi="EON Brix Sans"/>
        </w:rPr>
      </w:pPr>
      <w:r w:rsidRPr="00A561E2">
        <w:rPr>
          <w:rFonts w:ascii="EON Brix Sans" w:hAnsi="EON Brix Sans"/>
        </w:rPr>
        <w:t>(</w:t>
      </w:r>
      <w:proofErr w:type="spellStart"/>
      <w:r w:rsidRPr="00A561E2">
        <w:rPr>
          <w:rFonts w:ascii="EON Brix Sans" w:hAnsi="EON Brix Sans"/>
        </w:rPr>
        <w:t>ii</w:t>
      </w:r>
      <w:proofErr w:type="spellEnd"/>
      <w:r w:rsidRPr="00A561E2">
        <w:rPr>
          <w:rFonts w:ascii="EON Brix Sans" w:hAnsi="EON Brix Sans"/>
        </w:rPr>
        <w:t xml:space="preserve">) před zavedením významných změn ve stávajících systémech a </w:t>
      </w:r>
    </w:p>
    <w:p w14:paraId="3A8A1728" w14:textId="77777777" w:rsidR="004E3BCD" w:rsidRPr="00A561E2" w:rsidRDefault="00530A34" w:rsidP="00A96A14">
      <w:pPr>
        <w:pStyle w:val="Schedule2"/>
        <w:numPr>
          <w:ilvl w:val="0"/>
          <w:numId w:val="0"/>
        </w:numPr>
        <w:outlineLvl w:val="1"/>
        <w:rPr>
          <w:rFonts w:ascii="EON Brix Sans" w:hAnsi="EON Brix Sans"/>
        </w:rPr>
      </w:pPr>
      <w:r w:rsidRPr="00A561E2">
        <w:rPr>
          <w:rFonts w:ascii="EON Brix Sans" w:hAnsi="EON Brix Sans"/>
        </w:rPr>
        <w:t>(</w:t>
      </w:r>
      <w:proofErr w:type="spellStart"/>
      <w:r w:rsidRPr="00A561E2">
        <w:rPr>
          <w:rFonts w:ascii="EON Brix Sans" w:hAnsi="EON Brix Sans"/>
        </w:rPr>
        <w:t>iii</w:t>
      </w:r>
      <w:proofErr w:type="spellEnd"/>
      <w:r w:rsidRPr="00A561E2">
        <w:rPr>
          <w:rFonts w:ascii="EON Brix Sans" w:hAnsi="EON Brix Sans"/>
        </w:rPr>
        <w:t xml:space="preserve">) před zavedením významných nových technologií, </w:t>
      </w:r>
    </w:p>
    <w:p w14:paraId="163580B1" w14:textId="1D96BAD4" w:rsidR="004E3BCD" w:rsidRPr="00A561E2" w:rsidRDefault="00530A34" w:rsidP="00A96A14">
      <w:pPr>
        <w:pStyle w:val="Schedule2"/>
        <w:numPr>
          <w:ilvl w:val="0"/>
          <w:numId w:val="0"/>
        </w:numPr>
        <w:outlineLvl w:val="1"/>
        <w:rPr>
          <w:rFonts w:ascii="EON Brix Sans" w:hAnsi="EON Brix Sans"/>
        </w:rPr>
      </w:pPr>
      <w:r w:rsidRPr="00A561E2">
        <w:rPr>
          <w:rFonts w:ascii="EON Brix Sans" w:hAnsi="EON Brix Sans"/>
        </w:rPr>
        <w:t xml:space="preserve">byla zjištěna, hodnocena, řešena, sledována a udržována související rizika v přijatelných mezích pro oblasti bezpečnosti informací. </w:t>
      </w:r>
    </w:p>
    <w:p w14:paraId="7E0A164D" w14:textId="2EC212A7" w:rsidR="00A96A14" w:rsidRPr="00A561E2" w:rsidRDefault="00530A34" w:rsidP="00A96A14">
      <w:pPr>
        <w:pStyle w:val="Schedule2"/>
        <w:numPr>
          <w:ilvl w:val="0"/>
          <w:numId w:val="0"/>
        </w:numPr>
        <w:outlineLvl w:val="1"/>
        <w:rPr>
          <w:rFonts w:ascii="EON Brix Sans" w:hAnsi="EON Brix Sans"/>
        </w:rPr>
      </w:pPr>
      <w:r w:rsidRPr="00A561E2">
        <w:rPr>
          <w:rFonts w:ascii="EON Brix Sans" w:hAnsi="EON Brix Sans"/>
        </w:rPr>
        <w:t xml:space="preserve"> Informace týkající se činností ve vztahu k řízení rizik budou</w:t>
      </w:r>
      <w:r w:rsidR="00C03FEE" w:rsidRPr="00A561E2">
        <w:rPr>
          <w:rFonts w:ascii="EON Brix Sans" w:hAnsi="EON Brix Sans"/>
        </w:rPr>
        <w:t xml:space="preserve"> </w:t>
      </w:r>
      <w:r w:rsidRPr="00A561E2">
        <w:rPr>
          <w:rFonts w:ascii="EON Brix Sans" w:hAnsi="EON Brix Sans"/>
        </w:rPr>
        <w:t>na vyžádání poskytnuty KLIENTOVI, a to bez zbytečného odkladu</w:t>
      </w:r>
      <w:r w:rsidR="00A96A14" w:rsidRPr="00A561E2">
        <w:rPr>
          <w:rFonts w:ascii="EON Brix Sans" w:hAnsi="EON Brix Sans"/>
        </w:rPr>
        <w:t>.</w:t>
      </w:r>
    </w:p>
    <w:p w14:paraId="5016C502" w14:textId="77777777" w:rsidR="00530A34" w:rsidRPr="00A561E2" w:rsidRDefault="00530A34" w:rsidP="00530A34">
      <w:pPr>
        <w:pStyle w:val="Nadpis2"/>
        <w:ind w:left="680" w:hanging="680"/>
        <w:rPr>
          <w:bCs/>
        </w:rPr>
      </w:pPr>
      <w:r w:rsidRPr="00A561E2">
        <w:rPr>
          <w:bCs/>
        </w:rPr>
        <w:t>Řízení bezpečnosti</w:t>
      </w:r>
    </w:p>
    <w:p w14:paraId="6406767D" w14:textId="5016BC5A" w:rsidR="00A96A14" w:rsidRPr="00A561E2" w:rsidRDefault="00530A34" w:rsidP="00A96A14">
      <w:pPr>
        <w:pStyle w:val="Schedule2"/>
        <w:numPr>
          <w:ilvl w:val="0"/>
          <w:numId w:val="0"/>
        </w:numPr>
        <w:outlineLvl w:val="1"/>
        <w:rPr>
          <w:rFonts w:ascii="EON Brix Sans" w:hAnsi="EON Brix Sans"/>
        </w:rPr>
      </w:pPr>
      <w:r w:rsidRPr="00A561E2">
        <w:rPr>
          <w:rFonts w:ascii="EON Brix Sans" w:hAnsi="EON Brix Sans"/>
        </w:rPr>
        <w:t>DODAVATEL (i) zřídil specializovanou roli pro bezpečnost informací, která je na dostatečně vysoké úrovni řízení se svěřenými přiměřenými pravomocemi a zdroji k zajištění účinného a důsledného uplatňování osvědčených postupů v oblasti bezpečnosti informací v celé společnosti a dodržování právních, regulačních a smluvních požadavků, které se týkají bezpečnosti informací. DODAVATEL (</w:t>
      </w:r>
      <w:proofErr w:type="spellStart"/>
      <w:r w:rsidRPr="00A561E2">
        <w:rPr>
          <w:rFonts w:ascii="EON Brix Sans" w:hAnsi="EON Brix Sans"/>
        </w:rPr>
        <w:t>ii</w:t>
      </w:r>
      <w:proofErr w:type="spellEnd"/>
      <w:r w:rsidRPr="00A561E2">
        <w:rPr>
          <w:rFonts w:ascii="EON Brix Sans" w:hAnsi="EON Brix Sans"/>
        </w:rPr>
        <w:t>) realizuje komplexní, průběžný program zvyšování bezpečnostního povědomí s cílem propagovat žádoucí chování v oblasti bezpečnosti ve vztahu ke všem osobám, které mají přístup k informacím KLIENTA, a toto chování jim vštěpovat</w:t>
      </w:r>
      <w:r w:rsidR="007D0BE4" w:rsidRPr="00A561E2">
        <w:rPr>
          <w:rFonts w:ascii="EON Brix Sans" w:hAnsi="EON Brix Sans"/>
        </w:rPr>
        <w:t xml:space="preserve">, a to v pravidelných intervalech, alespoň </w:t>
      </w:r>
      <w:r w:rsidR="00C54223" w:rsidRPr="00A561E2">
        <w:rPr>
          <w:rFonts w:ascii="EON Brix Sans" w:hAnsi="EON Brix Sans"/>
        </w:rPr>
        <w:t>1krát</w:t>
      </w:r>
      <w:r w:rsidR="007D0BE4" w:rsidRPr="00A561E2">
        <w:rPr>
          <w:rFonts w:ascii="EON Brix Sans" w:hAnsi="EON Brix Sans"/>
        </w:rPr>
        <w:t xml:space="preserve"> ročně nebo při významných změnách</w:t>
      </w:r>
      <w:r w:rsidR="00A96A14" w:rsidRPr="00A561E2">
        <w:rPr>
          <w:rFonts w:ascii="EON Brix Sans" w:hAnsi="EON Brix Sans"/>
        </w:rPr>
        <w:t>.</w:t>
      </w:r>
    </w:p>
    <w:p w14:paraId="1511D24F" w14:textId="77777777" w:rsidR="00AB42D3" w:rsidRPr="00A561E2" w:rsidRDefault="00AB42D3" w:rsidP="00AB42D3">
      <w:pPr>
        <w:pStyle w:val="Nadpis2"/>
        <w:ind w:left="680" w:hanging="680"/>
        <w:rPr>
          <w:bCs/>
        </w:rPr>
      </w:pPr>
      <w:bookmarkStart w:id="4" w:name="_Toc443487864"/>
      <w:bookmarkStart w:id="5" w:name="_Toc449088822"/>
      <w:bookmarkStart w:id="6" w:name="_Toc449088916"/>
      <w:bookmarkEnd w:id="1"/>
      <w:bookmarkEnd w:id="2"/>
      <w:bookmarkEnd w:id="3"/>
      <w:r w:rsidRPr="00A561E2">
        <w:rPr>
          <w:bCs/>
        </w:rPr>
        <w:t>Zdokumentované provozní postupy</w:t>
      </w:r>
    </w:p>
    <w:p w14:paraId="66FC969D" w14:textId="18C93AFD" w:rsidR="00A96A14" w:rsidRPr="00A561E2" w:rsidRDefault="00AB42D3" w:rsidP="00A96A14">
      <w:pPr>
        <w:pStyle w:val="Schedule2"/>
        <w:numPr>
          <w:ilvl w:val="0"/>
          <w:numId w:val="0"/>
        </w:numPr>
        <w:outlineLvl w:val="1"/>
        <w:rPr>
          <w:rFonts w:ascii="EON Brix Sans" w:hAnsi="EON Brix Sans"/>
        </w:rPr>
      </w:pPr>
      <w:r w:rsidRPr="00A561E2">
        <w:rPr>
          <w:rFonts w:ascii="EON Brix Sans" w:hAnsi="EON Brix Sans"/>
        </w:rPr>
        <w:t>DODAVATEL stanovil odpovědnosti a postupy pro řízení a provozování svých Služeb s cílem zajistit, aby po dobu trvání této Smlouvy tato dokumentace byla (i) v souladu s uznávanými oborovými normami a osvědčenými postupy, (</w:t>
      </w:r>
      <w:proofErr w:type="spellStart"/>
      <w:r w:rsidRPr="00A561E2">
        <w:rPr>
          <w:rFonts w:ascii="EON Brix Sans" w:hAnsi="EON Brix Sans"/>
        </w:rPr>
        <w:t>ii</w:t>
      </w:r>
      <w:proofErr w:type="spellEnd"/>
      <w:r w:rsidRPr="00A561E2">
        <w:rPr>
          <w:rFonts w:ascii="EON Brix Sans" w:hAnsi="EON Brix Sans"/>
        </w:rPr>
        <w:t>) řádně písemně vyhotovena a (</w:t>
      </w:r>
      <w:proofErr w:type="spellStart"/>
      <w:r w:rsidRPr="00A561E2">
        <w:rPr>
          <w:rFonts w:ascii="EON Brix Sans" w:hAnsi="EON Brix Sans"/>
        </w:rPr>
        <w:t>iii</w:t>
      </w:r>
      <w:proofErr w:type="spellEnd"/>
      <w:r w:rsidRPr="00A561E2">
        <w:rPr>
          <w:rFonts w:ascii="EON Brix Sans" w:hAnsi="EON Brix Sans"/>
        </w:rPr>
        <w:t>) průběžně aktualizována. Dokumentace provozních postupů bude na vyžádání poskytnuta KLIENTOVI, a to bez zbytečného odkladu</w:t>
      </w:r>
      <w:r w:rsidR="00A96A14" w:rsidRPr="00A561E2">
        <w:rPr>
          <w:rFonts w:ascii="EON Brix Sans" w:hAnsi="EON Brix Sans"/>
        </w:rPr>
        <w:t xml:space="preserve">. </w:t>
      </w:r>
    </w:p>
    <w:p w14:paraId="0C4D2B03" w14:textId="77777777" w:rsidR="00AB42D3" w:rsidRPr="00A561E2" w:rsidRDefault="00AB42D3" w:rsidP="00AB42D3">
      <w:pPr>
        <w:pStyle w:val="Nadpis2"/>
        <w:ind w:left="680" w:hanging="680"/>
        <w:rPr>
          <w:bCs/>
        </w:rPr>
      </w:pPr>
      <w:r w:rsidRPr="00A561E2">
        <w:rPr>
          <w:bCs/>
        </w:rPr>
        <w:lastRenderedPageBreak/>
        <w:t>Správa aktiv</w:t>
      </w:r>
    </w:p>
    <w:p w14:paraId="032AF2E2" w14:textId="536CC159" w:rsidR="00A96A14" w:rsidRPr="00A561E2" w:rsidRDefault="00AB42D3" w:rsidP="00A96A14">
      <w:pPr>
        <w:pStyle w:val="Schedule2"/>
        <w:numPr>
          <w:ilvl w:val="0"/>
          <w:numId w:val="0"/>
        </w:numPr>
        <w:outlineLvl w:val="1"/>
        <w:rPr>
          <w:rFonts w:ascii="EON Brix Sans" w:hAnsi="EON Brix Sans"/>
        </w:rPr>
      </w:pPr>
      <w:r w:rsidRPr="00A561E2">
        <w:rPr>
          <w:rFonts w:ascii="EON Brix Sans" w:hAnsi="EON Brix Sans"/>
        </w:rPr>
        <w:t>DODAVATEL zajistí, aby (i) aktiva (hardwarové a softwarové prostředky, dále označované jako „aktiva“), která se používají k vytváření, zpracování, ukládání nebo předávání informací KLIENTA, byla během celého životního cyklu chráněna proti poškození, ztrátě, krádeži a neoprávněnému zpřístupnění. DODAVATEL zajistí, aby tato aktiva byla evidována v inventáři aktiv, který (</w:t>
      </w:r>
      <w:proofErr w:type="spellStart"/>
      <w:r w:rsidRPr="00A561E2">
        <w:rPr>
          <w:rFonts w:ascii="EON Brix Sans" w:hAnsi="EON Brix Sans"/>
        </w:rPr>
        <w:t>ii</w:t>
      </w:r>
      <w:proofErr w:type="spellEnd"/>
      <w:r w:rsidRPr="00A561E2">
        <w:rPr>
          <w:rFonts w:ascii="EON Brix Sans" w:hAnsi="EON Brix Sans"/>
        </w:rPr>
        <w:t>) je chráněn proti neoprávněnému pozměňování, (</w:t>
      </w:r>
      <w:proofErr w:type="spellStart"/>
      <w:r w:rsidRPr="00A561E2">
        <w:rPr>
          <w:rFonts w:ascii="EON Brix Sans" w:hAnsi="EON Brix Sans"/>
        </w:rPr>
        <w:t>iii</w:t>
      </w:r>
      <w:proofErr w:type="spellEnd"/>
      <w:r w:rsidRPr="00A561E2">
        <w:rPr>
          <w:rFonts w:ascii="EON Brix Sans" w:hAnsi="EON Brix Sans"/>
        </w:rPr>
        <w:t>) aktualizován, (</w:t>
      </w:r>
      <w:proofErr w:type="spellStart"/>
      <w:r w:rsidRPr="00A561E2">
        <w:rPr>
          <w:rFonts w:ascii="EON Brix Sans" w:hAnsi="EON Brix Sans"/>
        </w:rPr>
        <w:t>iv</w:t>
      </w:r>
      <w:proofErr w:type="spellEnd"/>
      <w:r w:rsidRPr="00A561E2">
        <w:rPr>
          <w:rFonts w:ascii="EON Brix Sans" w:hAnsi="EON Brix Sans"/>
        </w:rPr>
        <w:t>) pravidelně zálohován a (v) obsahuje potřebné údaje o těchto aktivech a případně i požadavky na dodržování předpisů v souvislosti s těmito aktivy. DODAVATEL zajistí, aby (</w:t>
      </w:r>
      <w:proofErr w:type="spellStart"/>
      <w:r w:rsidRPr="00A561E2">
        <w:rPr>
          <w:rFonts w:ascii="EON Brix Sans" w:hAnsi="EON Brix Sans"/>
        </w:rPr>
        <w:t>vi</w:t>
      </w:r>
      <w:proofErr w:type="spellEnd"/>
      <w:r w:rsidRPr="00A561E2">
        <w:rPr>
          <w:rFonts w:ascii="EON Brix Sans" w:hAnsi="EON Brix Sans"/>
        </w:rPr>
        <w:t>) každému aktivu byl přiřazen jeho vlastník, který je odpovědný za provozování daného aktiva</w:t>
      </w:r>
      <w:r w:rsidR="00A96A14" w:rsidRPr="00A561E2">
        <w:rPr>
          <w:rFonts w:ascii="EON Brix Sans" w:hAnsi="EON Brix Sans"/>
        </w:rPr>
        <w:t>.</w:t>
      </w:r>
    </w:p>
    <w:p w14:paraId="6E21113A" w14:textId="77777777" w:rsidR="00AB42D3" w:rsidRPr="00A561E2" w:rsidRDefault="00AB42D3" w:rsidP="00AB42D3">
      <w:pPr>
        <w:pStyle w:val="Nadpis2"/>
        <w:ind w:left="680" w:hanging="680"/>
        <w:rPr>
          <w:bCs/>
        </w:rPr>
      </w:pPr>
      <w:r w:rsidRPr="00A561E2">
        <w:rPr>
          <w:bCs/>
        </w:rPr>
        <w:t>Fyzická bezpečnost</w:t>
      </w:r>
    </w:p>
    <w:p w14:paraId="21B48685" w14:textId="7AE8CAE2" w:rsidR="00A96A14" w:rsidRPr="00A561E2" w:rsidRDefault="00AB42D3" w:rsidP="00A96A14">
      <w:pPr>
        <w:pStyle w:val="Schedule2"/>
        <w:numPr>
          <w:ilvl w:val="0"/>
          <w:numId w:val="0"/>
        </w:numPr>
        <w:outlineLvl w:val="1"/>
        <w:rPr>
          <w:rFonts w:ascii="EON Brix Sans" w:hAnsi="EON Brix Sans"/>
        </w:rPr>
      </w:pPr>
      <w:r w:rsidRPr="00A561E2">
        <w:rPr>
          <w:rFonts w:ascii="EON Brix Sans" w:hAnsi="EON Brix Sans"/>
        </w:rPr>
        <w:t xml:space="preserve">DODAVATEL musí přijmout příslušná opatření pro zajištění fyzické bezpečnosti a ochranu přístupu. Musí být zejména přijata opatření k ochraně před ohněm a vodou, ochraně před extrémními teplotami nebo k zamezení jejich výskytu (klimatizace), k zajištění nouzového napájení. Přístup do prostor s informacemi nebo systémy zpracovávajícími informace KLIENTA nebo s podpůrnými procesy, které mají vliv na bezpečnost informací KLIENTA, </w:t>
      </w:r>
      <w:bookmarkStart w:id="7" w:name="_Hlk113905459"/>
      <w:r w:rsidR="001D19B9" w:rsidRPr="00A561E2">
        <w:rPr>
          <w:rFonts w:ascii="EON Brix Sans" w:hAnsi="EON Brix Sans"/>
        </w:rPr>
        <w:t xml:space="preserve">může mít jen </w:t>
      </w:r>
      <w:r w:rsidRPr="00A561E2">
        <w:rPr>
          <w:rFonts w:ascii="EON Brix Sans" w:hAnsi="EON Brix Sans"/>
        </w:rPr>
        <w:t>skupin</w:t>
      </w:r>
      <w:r w:rsidR="001D19B9" w:rsidRPr="00A561E2">
        <w:rPr>
          <w:rFonts w:ascii="EON Brix Sans" w:hAnsi="EON Brix Sans"/>
        </w:rPr>
        <w:t>a</w:t>
      </w:r>
      <w:r w:rsidRPr="00A561E2">
        <w:rPr>
          <w:rFonts w:ascii="EON Brix Sans" w:hAnsi="EON Brix Sans"/>
        </w:rPr>
        <w:t xml:space="preserve"> </w:t>
      </w:r>
      <w:bookmarkEnd w:id="7"/>
      <w:r w:rsidRPr="00A561E2">
        <w:rPr>
          <w:rFonts w:ascii="EON Brix Sans" w:hAnsi="EON Brix Sans"/>
        </w:rPr>
        <w:t>oprávněných osob (se zásadou co nejomezenějších práv). To zahrnuje i opatření na ochranu přístupu do datových center, včetně sledování kritických oblastí, záznamů o přístupu, přístupu zaměstnanců externích společností pouze s doprovodem a bezpečnostní opatření proti vniknutí</w:t>
      </w:r>
      <w:r w:rsidR="00A96A14" w:rsidRPr="00A561E2">
        <w:rPr>
          <w:rFonts w:ascii="EON Brix Sans" w:hAnsi="EON Brix Sans"/>
        </w:rPr>
        <w:t>.</w:t>
      </w:r>
    </w:p>
    <w:p w14:paraId="3E7839DB" w14:textId="77777777" w:rsidR="001D19B9" w:rsidRPr="00A561E2" w:rsidRDefault="001D19B9" w:rsidP="001D19B9">
      <w:pPr>
        <w:pStyle w:val="Nadpis2"/>
        <w:ind w:left="680" w:hanging="680"/>
        <w:rPr>
          <w:bCs/>
        </w:rPr>
      </w:pPr>
      <w:r w:rsidRPr="00A561E2">
        <w:rPr>
          <w:bCs/>
        </w:rPr>
        <w:t>Řízení přístupu</w:t>
      </w:r>
    </w:p>
    <w:p w14:paraId="25995B8F" w14:textId="5399D5D5" w:rsidR="00A96A14" w:rsidRPr="00A561E2" w:rsidRDefault="001D19B9" w:rsidP="00A96A14">
      <w:pPr>
        <w:pStyle w:val="Schedule2"/>
        <w:numPr>
          <w:ilvl w:val="0"/>
          <w:numId w:val="0"/>
        </w:numPr>
        <w:outlineLvl w:val="1"/>
        <w:rPr>
          <w:rFonts w:ascii="EON Brix Sans" w:hAnsi="EON Brix Sans"/>
        </w:rPr>
      </w:pPr>
      <w:r w:rsidRPr="00A561E2">
        <w:rPr>
          <w:rFonts w:ascii="EON Brix Sans" w:hAnsi="EON Brix Sans"/>
        </w:rPr>
        <w:t>DODAVATEL omezí přístup k aktivům, která slouží k vytváření, zpracování, ukládání nebo předávání informací KLIENTA na oprávněné osoby a pro vyhrazené provozní činnosti. To přinejmenším znamená, že (i) přístup k informacím KLIENTA mohou získat pouze oprávnění uživatelé, (</w:t>
      </w:r>
      <w:proofErr w:type="spellStart"/>
      <w:r w:rsidRPr="00A561E2">
        <w:rPr>
          <w:rFonts w:ascii="EON Brix Sans" w:hAnsi="EON Brix Sans"/>
        </w:rPr>
        <w:t>ii</w:t>
      </w:r>
      <w:proofErr w:type="spellEnd"/>
      <w:r w:rsidRPr="00A561E2">
        <w:rPr>
          <w:rFonts w:ascii="EON Brix Sans" w:hAnsi="EON Brix Sans"/>
        </w:rPr>
        <w:t>) přístupová oprávnění jsou omezena na schválenou funkčnost systému, (</w:t>
      </w:r>
      <w:proofErr w:type="spellStart"/>
      <w:r w:rsidRPr="00A561E2">
        <w:rPr>
          <w:rFonts w:ascii="EON Brix Sans" w:hAnsi="EON Brix Sans"/>
        </w:rPr>
        <w:t>iii</w:t>
      </w:r>
      <w:proofErr w:type="spellEnd"/>
      <w:r w:rsidRPr="00A561E2">
        <w:rPr>
          <w:rFonts w:ascii="EON Brix Sans" w:hAnsi="EON Brix Sans"/>
        </w:rPr>
        <w:t>) existuje jasné určení zodpovědnosti, (</w:t>
      </w:r>
      <w:proofErr w:type="spellStart"/>
      <w:r w:rsidRPr="00A561E2">
        <w:rPr>
          <w:rFonts w:ascii="EON Brix Sans" w:hAnsi="EON Brix Sans"/>
        </w:rPr>
        <w:t>iv</w:t>
      </w:r>
      <w:proofErr w:type="spellEnd"/>
      <w:r w:rsidRPr="00A561E2">
        <w:rPr>
          <w:rFonts w:ascii="EON Brix Sans" w:hAnsi="EON Brix Sans"/>
        </w:rPr>
        <w:t>) přístupová oprávnění jsou udělována jednotlivcům (ID uživatele a hesla nesmějí být sdíleny</w:t>
      </w:r>
      <w:r w:rsidR="00223818" w:rsidRPr="00A561E2">
        <w:rPr>
          <w:rFonts w:ascii="EON Brix Sans" w:hAnsi="EON Brix Sans"/>
        </w:rPr>
        <w:t xml:space="preserve"> a výchozí hesla musí být změněna při prvním použití</w:t>
      </w:r>
      <w:r w:rsidRPr="00A561E2">
        <w:rPr>
          <w:rFonts w:ascii="EON Brix Sans" w:hAnsi="EON Brix Sans"/>
        </w:rPr>
        <w:t>). DODAVATEL zajistí, aby přístup pro správu k systémům, které slouží k ukládání nebo zpracování informací KLIENTA, byl (v) omezen na minimální počet správců, (</w:t>
      </w:r>
      <w:proofErr w:type="spellStart"/>
      <w:r w:rsidRPr="00A561E2">
        <w:rPr>
          <w:rFonts w:ascii="EON Brix Sans" w:hAnsi="EON Brix Sans"/>
        </w:rPr>
        <w:t>vi</w:t>
      </w:r>
      <w:proofErr w:type="spellEnd"/>
      <w:r w:rsidRPr="00A561E2">
        <w:rPr>
          <w:rFonts w:ascii="EON Brix Sans" w:hAnsi="EON Brix Sans"/>
        </w:rPr>
        <w:t xml:space="preserve">) chráněn </w:t>
      </w:r>
      <w:proofErr w:type="spellStart"/>
      <w:r w:rsidRPr="00A561E2">
        <w:rPr>
          <w:rFonts w:ascii="EON Brix Sans" w:hAnsi="EON Brix Sans"/>
        </w:rPr>
        <w:t>dvoufaktorovou</w:t>
      </w:r>
      <w:proofErr w:type="spellEnd"/>
      <w:r w:rsidRPr="00A561E2">
        <w:rPr>
          <w:rFonts w:ascii="EON Brix Sans" w:hAnsi="EON Brix Sans"/>
        </w:rPr>
        <w:t xml:space="preserve"> autentizací, nebo pokud není možné </w:t>
      </w:r>
      <w:proofErr w:type="spellStart"/>
      <w:r w:rsidRPr="00A561E2">
        <w:rPr>
          <w:rFonts w:ascii="EON Brix Sans" w:hAnsi="EON Brix Sans"/>
        </w:rPr>
        <w:t>dvoufaktorovou</w:t>
      </w:r>
      <w:proofErr w:type="spellEnd"/>
      <w:r w:rsidRPr="00A561E2">
        <w:rPr>
          <w:rFonts w:ascii="EON Brix Sans" w:hAnsi="EON Brix Sans"/>
        </w:rPr>
        <w:t xml:space="preserve"> autentizaci technicky implementovat, zajistí obdobnou úroveň bezpečnosti (jako jsou generovaná dočasná hesla ve správě systémů). DODAVATEL dále zajistí, aby byl přístup pro správu (</w:t>
      </w:r>
      <w:proofErr w:type="spellStart"/>
      <w:r w:rsidRPr="00A561E2">
        <w:rPr>
          <w:rFonts w:ascii="EON Brix Sans" w:hAnsi="EON Brix Sans"/>
        </w:rPr>
        <w:t>vii</w:t>
      </w:r>
      <w:proofErr w:type="spellEnd"/>
      <w:r w:rsidRPr="00A561E2">
        <w:rPr>
          <w:rFonts w:ascii="EON Brix Sans" w:hAnsi="EON Brix Sans"/>
        </w:rPr>
        <w:t>) vždy protokolován s cílem umožnit zjištění a přešetření neoprávněného přístupu k informacím KLIENTA a neoprávněné manipulaci s nimi. (</w:t>
      </w:r>
      <w:proofErr w:type="spellStart"/>
      <w:r w:rsidRPr="00A561E2">
        <w:rPr>
          <w:rFonts w:ascii="EON Brix Sans" w:hAnsi="EON Brix Sans"/>
        </w:rPr>
        <w:t>viii</w:t>
      </w:r>
      <w:proofErr w:type="spellEnd"/>
      <w:r w:rsidRPr="00A561E2">
        <w:rPr>
          <w:rFonts w:ascii="EON Brix Sans" w:hAnsi="EON Brix Sans"/>
        </w:rPr>
        <w:t>) DODAVATEL rovněž zajistí, aby byl zaveden a dodržován formální postup, který definuje, jak jsou vytvářeny, pravidelně kontrolovány, upravovány, uzamykány a odstraňovány role, účty, přístupová práva a oprávnění týkající se přístupu</w:t>
      </w:r>
      <w:r w:rsidR="00A96A14" w:rsidRPr="00A561E2">
        <w:rPr>
          <w:rFonts w:ascii="EON Brix Sans" w:hAnsi="EON Brix Sans"/>
        </w:rPr>
        <w:t>.</w:t>
      </w:r>
    </w:p>
    <w:p w14:paraId="419A9B54" w14:textId="77777777" w:rsidR="001D19B9" w:rsidRPr="00A561E2" w:rsidRDefault="001D19B9" w:rsidP="001D19B9">
      <w:pPr>
        <w:pStyle w:val="Nadpis2"/>
        <w:ind w:left="680" w:hanging="680"/>
        <w:rPr>
          <w:bCs/>
        </w:rPr>
      </w:pPr>
      <w:r w:rsidRPr="00A561E2">
        <w:rPr>
          <w:bCs/>
        </w:rPr>
        <w:t>Správa systémů</w:t>
      </w:r>
    </w:p>
    <w:p w14:paraId="075A531F" w14:textId="46E3B8B7" w:rsidR="00A96A14" w:rsidRPr="00A561E2" w:rsidRDefault="001D19B9" w:rsidP="00A96A14">
      <w:pPr>
        <w:pStyle w:val="Schedule2"/>
        <w:numPr>
          <w:ilvl w:val="0"/>
          <w:numId w:val="0"/>
        </w:numPr>
        <w:outlineLvl w:val="1"/>
        <w:rPr>
          <w:rFonts w:ascii="EON Brix Sans" w:hAnsi="EON Brix Sans"/>
        </w:rPr>
      </w:pPr>
      <w:r w:rsidRPr="00A561E2">
        <w:rPr>
          <w:rFonts w:ascii="EON Brix Sans" w:hAnsi="EON Brix Sans"/>
        </w:rPr>
        <w:t>DODAVATEL provozuje systémy, které vytváře</w:t>
      </w:r>
      <w:r w:rsidR="00425245">
        <w:rPr>
          <w:rFonts w:ascii="EON Brix Sans" w:hAnsi="EON Brix Sans"/>
        </w:rPr>
        <w:t>j</w:t>
      </w:r>
      <w:r w:rsidRPr="00A561E2">
        <w:rPr>
          <w:rFonts w:ascii="EON Brix Sans" w:hAnsi="EON Brix Sans"/>
        </w:rPr>
        <w:t xml:space="preserve">í, ukládají, zpracovávají nebo předávají informace KLIENTA takovým způsobem, aby (i) bylo možné zvládnout aktuální i předpokládanou pracovní zátěž </w:t>
      </w:r>
      <w:r w:rsidRPr="000E7E33">
        <w:rPr>
          <w:rFonts w:ascii="EON Brix Sans" w:hAnsi="EON Brix Sans"/>
        </w:rPr>
        <w:t>a (</w:t>
      </w:r>
      <w:proofErr w:type="spellStart"/>
      <w:r w:rsidRPr="000E7E33">
        <w:rPr>
          <w:rFonts w:ascii="EON Brix Sans" w:hAnsi="EON Brix Sans"/>
        </w:rPr>
        <w:t>ii</w:t>
      </w:r>
      <w:proofErr w:type="spellEnd"/>
      <w:r w:rsidRPr="000E7E33">
        <w:rPr>
          <w:rFonts w:ascii="EON Brix Sans" w:hAnsi="EON Brix Sans"/>
        </w:rPr>
        <w:t>) a byly důsledně a přesně nakonfigurovány s cílem chránit tyto systémy a informace KLIENTA, které zpracovávají, ukládají nebo předávají, proti selhání, kybernetickému útoku, neoprávněnému zpřístupnění, poškození, krádeži</w:t>
      </w:r>
      <w:r w:rsidRPr="00A561E2">
        <w:rPr>
          <w:rFonts w:ascii="EON Brix Sans" w:hAnsi="EON Brix Sans"/>
        </w:rPr>
        <w:t xml:space="preserve"> či ztrátě. DODAVATEL zajišťuje správu zabezpečení systémů (</w:t>
      </w:r>
      <w:proofErr w:type="spellStart"/>
      <w:r w:rsidRPr="00A561E2">
        <w:rPr>
          <w:rFonts w:ascii="EON Brix Sans" w:hAnsi="EON Brix Sans"/>
        </w:rPr>
        <w:t>iii</w:t>
      </w:r>
      <w:proofErr w:type="spellEnd"/>
      <w:r w:rsidRPr="00A561E2">
        <w:rPr>
          <w:rFonts w:ascii="EON Brix Sans" w:hAnsi="EON Brix Sans"/>
        </w:rPr>
        <w:t>) zálohováním nezbytných informací a softwaru, (</w:t>
      </w:r>
      <w:proofErr w:type="spellStart"/>
      <w:r w:rsidRPr="00A561E2">
        <w:rPr>
          <w:rFonts w:ascii="EON Brix Sans" w:hAnsi="EON Brix Sans"/>
        </w:rPr>
        <w:t>iv</w:t>
      </w:r>
      <w:proofErr w:type="spellEnd"/>
      <w:r w:rsidRPr="00A561E2">
        <w:rPr>
          <w:rFonts w:ascii="EON Brix Sans" w:hAnsi="EON Brix Sans"/>
        </w:rPr>
        <w:t xml:space="preserve">) důsledným uplatňováním procesu provádění změn a (v) sledováním dodržování sjednaných dohod o úrovni </w:t>
      </w:r>
      <w:r w:rsidR="007B6070" w:rsidRPr="00A561E2">
        <w:rPr>
          <w:rFonts w:ascii="EON Brix Sans" w:hAnsi="EON Brix Sans"/>
        </w:rPr>
        <w:t>S</w:t>
      </w:r>
      <w:r w:rsidRPr="00A561E2">
        <w:rPr>
          <w:rFonts w:ascii="EON Brix Sans" w:hAnsi="EON Brix Sans"/>
        </w:rPr>
        <w:t>lužeb</w:t>
      </w:r>
      <w:r w:rsidR="00A96A14" w:rsidRPr="00A561E2">
        <w:rPr>
          <w:rFonts w:ascii="EON Brix Sans" w:hAnsi="EON Brix Sans"/>
        </w:rPr>
        <w:t>.</w:t>
      </w:r>
    </w:p>
    <w:p w14:paraId="27652611" w14:textId="77777777" w:rsidR="00FE4B97" w:rsidRPr="00A561E2" w:rsidRDefault="00FE4B97" w:rsidP="00FE4B97">
      <w:pPr>
        <w:pStyle w:val="Nadpis2"/>
        <w:ind w:left="680" w:hanging="680"/>
        <w:rPr>
          <w:bCs/>
        </w:rPr>
      </w:pPr>
      <w:r w:rsidRPr="00A561E2">
        <w:rPr>
          <w:bCs/>
        </w:rPr>
        <w:t>Síť a komunikace</w:t>
      </w:r>
    </w:p>
    <w:p w14:paraId="2F337B65" w14:textId="4FBC2B2C" w:rsidR="00A96A14" w:rsidRPr="00A561E2" w:rsidRDefault="00FE4B97" w:rsidP="00A96A14">
      <w:pPr>
        <w:pStyle w:val="Schedule2"/>
        <w:numPr>
          <w:ilvl w:val="0"/>
          <w:numId w:val="0"/>
        </w:numPr>
        <w:rPr>
          <w:rFonts w:ascii="EON Brix Sans" w:hAnsi="EON Brix Sans"/>
        </w:rPr>
      </w:pPr>
      <w:r w:rsidRPr="00A561E2">
        <w:rPr>
          <w:rFonts w:ascii="EON Brix Sans" w:hAnsi="EON Brix Sans"/>
        </w:rPr>
        <w:t>DODAVATEL zajistí, aby fyzické, bezdrátové a případně i hlasové sítě byly navrženy takový způsobem, aby (i) byly spolehlivé a odolné, (</w:t>
      </w:r>
      <w:proofErr w:type="spellStart"/>
      <w:r w:rsidRPr="00A561E2">
        <w:rPr>
          <w:rFonts w:ascii="EON Brix Sans" w:hAnsi="EON Brix Sans"/>
        </w:rPr>
        <w:t>ii</w:t>
      </w:r>
      <w:proofErr w:type="spellEnd"/>
      <w:r w:rsidRPr="00A561E2">
        <w:rPr>
          <w:rFonts w:ascii="EON Brix Sans" w:hAnsi="EON Brix Sans"/>
        </w:rPr>
        <w:t>) zabránily neoprávněnému přístupu, (</w:t>
      </w:r>
      <w:proofErr w:type="spellStart"/>
      <w:r w:rsidRPr="00A561E2">
        <w:rPr>
          <w:rFonts w:ascii="EON Brix Sans" w:hAnsi="EON Brix Sans"/>
        </w:rPr>
        <w:t>iii</w:t>
      </w:r>
      <w:proofErr w:type="spellEnd"/>
      <w:r w:rsidRPr="00A561E2">
        <w:rPr>
          <w:rFonts w:ascii="EON Brix Sans" w:hAnsi="EON Brix Sans"/>
        </w:rPr>
        <w:t>) využívaly šifrované spojení a (</w:t>
      </w:r>
      <w:proofErr w:type="spellStart"/>
      <w:r w:rsidRPr="00A561E2">
        <w:rPr>
          <w:rFonts w:ascii="EON Brix Sans" w:hAnsi="EON Brix Sans"/>
        </w:rPr>
        <w:t>iv</w:t>
      </w:r>
      <w:proofErr w:type="spellEnd"/>
      <w:r w:rsidRPr="00A561E2">
        <w:rPr>
          <w:rFonts w:ascii="EON Brix Sans" w:hAnsi="EON Brix Sans"/>
        </w:rPr>
        <w:t>) odhalily podezřelý provoz v síti. (v) DODAVATEL zajistí nakonfigurování síťových zařízení (včetně směrovačů, firewallů a bezdrátových přístupových bodů) tak, aby fungovaly podle potřeby a zabránily neoprávněným a nesprávným aktualizacím. DODAVATEL zajistí ochranu elektronických komunikačních systémů (</w:t>
      </w:r>
      <w:proofErr w:type="spellStart"/>
      <w:r w:rsidRPr="00A561E2">
        <w:rPr>
          <w:rFonts w:ascii="EON Brix Sans" w:hAnsi="EON Brix Sans"/>
        </w:rPr>
        <w:t>vi</w:t>
      </w:r>
      <w:proofErr w:type="spellEnd"/>
      <w:r w:rsidRPr="00A561E2">
        <w:rPr>
          <w:rFonts w:ascii="EON Brix Sans" w:hAnsi="EON Brix Sans"/>
        </w:rPr>
        <w:t xml:space="preserve">) stanovením zásad pro jejich používání, </w:t>
      </w:r>
      <w:r w:rsidRPr="00A561E2">
        <w:rPr>
          <w:rFonts w:ascii="EON Brix Sans" w:hAnsi="EON Brix Sans"/>
        </w:rPr>
        <w:lastRenderedPageBreak/>
        <w:t>(</w:t>
      </w:r>
      <w:proofErr w:type="spellStart"/>
      <w:r w:rsidRPr="00A561E2">
        <w:rPr>
          <w:rFonts w:ascii="EON Brix Sans" w:hAnsi="EON Brix Sans"/>
        </w:rPr>
        <w:t>vii</w:t>
      </w:r>
      <w:proofErr w:type="spellEnd"/>
      <w:r w:rsidRPr="00A561E2">
        <w:rPr>
          <w:rFonts w:ascii="EON Brix Sans" w:hAnsi="EON Brix Sans"/>
        </w:rPr>
        <w:t>) nakonfigurováním bezpečnostního nastavení, (</w:t>
      </w:r>
      <w:proofErr w:type="spellStart"/>
      <w:r w:rsidRPr="00A561E2">
        <w:rPr>
          <w:rFonts w:ascii="EON Brix Sans" w:hAnsi="EON Brix Sans"/>
        </w:rPr>
        <w:t>viii</w:t>
      </w:r>
      <w:proofErr w:type="spellEnd"/>
      <w:r w:rsidRPr="00A561E2">
        <w:rPr>
          <w:rFonts w:ascii="EON Brix Sans" w:hAnsi="EON Brix Sans"/>
        </w:rPr>
        <w:t>) posílením bezpečnostního nastavení podpůrné technické infrastruktury. (</w:t>
      </w:r>
      <w:proofErr w:type="spellStart"/>
      <w:r w:rsidRPr="00A561E2">
        <w:rPr>
          <w:rFonts w:ascii="EON Brix Sans" w:hAnsi="EON Brix Sans"/>
        </w:rPr>
        <w:t>ix</w:t>
      </w:r>
      <w:proofErr w:type="spellEnd"/>
      <w:r w:rsidRPr="00A561E2">
        <w:rPr>
          <w:rFonts w:ascii="EON Brix Sans" w:hAnsi="EON Brix Sans"/>
        </w:rPr>
        <w:t>) DODAVATEL zajistí, aby názvy a topologie počítačů a sítí zůstaly skryty externím subjektům. DODAVATEL zajistí omezení externího přístupu k informačním systémům a sítím (x) zřízením demilitarizovaných zón (DMZ) mezi nedůvěryhodnými sítěmi a interními sítěmi, (</w:t>
      </w:r>
      <w:proofErr w:type="spellStart"/>
      <w:r w:rsidRPr="00A561E2">
        <w:rPr>
          <w:rFonts w:ascii="EON Brix Sans" w:hAnsi="EON Brix Sans"/>
        </w:rPr>
        <w:t>xi</w:t>
      </w:r>
      <w:proofErr w:type="spellEnd"/>
      <w:r w:rsidRPr="00A561E2">
        <w:rPr>
          <w:rFonts w:ascii="EON Brix Sans" w:hAnsi="EON Brix Sans"/>
        </w:rPr>
        <w:t xml:space="preserve">) směrováním síťového provozu prostřednictvím firewallů nebo </w:t>
      </w:r>
      <w:proofErr w:type="spellStart"/>
      <w:r w:rsidRPr="00A561E2">
        <w:rPr>
          <w:rFonts w:ascii="EON Brix Sans" w:hAnsi="EON Brix Sans"/>
        </w:rPr>
        <w:t>proxy</w:t>
      </w:r>
      <w:proofErr w:type="spellEnd"/>
      <w:r w:rsidRPr="00A561E2">
        <w:rPr>
          <w:rFonts w:ascii="EON Brix Sans" w:hAnsi="EON Brix Sans"/>
        </w:rPr>
        <w:t xml:space="preserve"> firewallů, (</w:t>
      </w:r>
      <w:proofErr w:type="spellStart"/>
      <w:r w:rsidRPr="00A561E2">
        <w:rPr>
          <w:rFonts w:ascii="EON Brix Sans" w:hAnsi="EON Brix Sans"/>
        </w:rPr>
        <w:t>xii</w:t>
      </w:r>
      <w:proofErr w:type="spellEnd"/>
      <w:r w:rsidRPr="00A561E2">
        <w:rPr>
          <w:rFonts w:ascii="EON Brix Sans" w:hAnsi="EON Brix Sans"/>
        </w:rPr>
        <w:t>) omezením způsobů připojení na nezbytné minimum, (</w:t>
      </w:r>
      <w:proofErr w:type="spellStart"/>
      <w:r w:rsidRPr="00A561E2">
        <w:rPr>
          <w:rFonts w:ascii="EON Brix Sans" w:hAnsi="EON Brix Sans"/>
        </w:rPr>
        <w:t>xiii</w:t>
      </w:r>
      <w:proofErr w:type="spellEnd"/>
      <w:r w:rsidRPr="00A561E2">
        <w:rPr>
          <w:rFonts w:ascii="EON Brix Sans" w:hAnsi="EON Brix Sans"/>
        </w:rPr>
        <w:t>) poskytnutím přístupu výhradně k autorizovaným podnikovým aplikacím, informačním systémům nebo konkrétně určeným částem sítě</w:t>
      </w:r>
      <w:r w:rsidR="00A96A14" w:rsidRPr="00A561E2">
        <w:rPr>
          <w:rFonts w:ascii="EON Brix Sans" w:hAnsi="EON Brix Sans"/>
        </w:rPr>
        <w:t>.</w:t>
      </w:r>
    </w:p>
    <w:p w14:paraId="4D6C2D4F" w14:textId="77777777" w:rsidR="008442E9" w:rsidRPr="00A561E2" w:rsidRDefault="008442E9" w:rsidP="008442E9">
      <w:pPr>
        <w:pStyle w:val="Nadpis2"/>
        <w:ind w:left="680" w:hanging="680"/>
        <w:rPr>
          <w:bCs/>
        </w:rPr>
      </w:pPr>
      <w:r w:rsidRPr="00A561E2">
        <w:rPr>
          <w:bCs/>
        </w:rPr>
        <w:t xml:space="preserve">Správa technických bezpečnostních opatření </w:t>
      </w:r>
    </w:p>
    <w:p w14:paraId="65118ED5" w14:textId="47A2FA6B" w:rsidR="00A96A14" w:rsidRPr="00A561E2" w:rsidRDefault="008442E9" w:rsidP="00A96A14">
      <w:pPr>
        <w:pStyle w:val="Schedule2"/>
        <w:numPr>
          <w:ilvl w:val="0"/>
          <w:numId w:val="0"/>
        </w:numPr>
        <w:rPr>
          <w:rFonts w:ascii="EON Brix Sans" w:hAnsi="EON Brix Sans"/>
        </w:rPr>
      </w:pPr>
      <w:r w:rsidRPr="00A561E2">
        <w:rPr>
          <w:rFonts w:ascii="EON Brix Sans" w:hAnsi="EON Brix Sans"/>
        </w:rPr>
        <w:t xml:space="preserve">DODAVATEL instaluje řešení ochrany proti škodlivému kódu v systémech, ve kterých mohou být informace KLIENTA vystaveny škodlivému kódu, včetně </w:t>
      </w:r>
      <w:r w:rsidR="00C970B9">
        <w:rPr>
          <w:rFonts w:ascii="EON Brix Sans" w:hAnsi="EON Brix Sans"/>
        </w:rPr>
        <w:t xml:space="preserve">(i) </w:t>
      </w:r>
      <w:r w:rsidRPr="00A561E2">
        <w:rPr>
          <w:rFonts w:ascii="EON Brix Sans" w:hAnsi="EON Brix Sans"/>
        </w:rPr>
        <w:t>serverů (např. aplikační servery, databázové servery, souborové servery, tiskové servery, webové servery), (</w:t>
      </w:r>
      <w:proofErr w:type="spellStart"/>
      <w:r w:rsidRPr="00A561E2">
        <w:rPr>
          <w:rFonts w:ascii="EON Brix Sans" w:hAnsi="EON Brix Sans"/>
        </w:rPr>
        <w:t>ii</w:t>
      </w:r>
      <w:proofErr w:type="spellEnd"/>
      <w:r w:rsidRPr="00A561E2">
        <w:rPr>
          <w:rFonts w:ascii="EON Brix Sans" w:hAnsi="EON Brix Sans"/>
        </w:rPr>
        <w:t>) výpočetních zařízení (např. stolní počítače, notebooky a další mobilní zařízení) a (</w:t>
      </w:r>
      <w:proofErr w:type="spellStart"/>
      <w:r w:rsidRPr="00A561E2">
        <w:rPr>
          <w:rFonts w:ascii="EON Brix Sans" w:hAnsi="EON Brix Sans"/>
        </w:rPr>
        <w:t>iii</w:t>
      </w:r>
      <w:proofErr w:type="spellEnd"/>
      <w:r w:rsidRPr="00A561E2">
        <w:rPr>
          <w:rFonts w:ascii="EON Brix Sans" w:hAnsi="EON Brix Sans"/>
        </w:rPr>
        <w:t>) kancelářských zařízení (např. síťové tiskárny, kopírky, multifunkční zařízení). (</w:t>
      </w:r>
      <w:proofErr w:type="spellStart"/>
      <w:r w:rsidRPr="00A561E2">
        <w:rPr>
          <w:rFonts w:ascii="EON Brix Sans" w:hAnsi="EON Brix Sans"/>
        </w:rPr>
        <w:t>iv</w:t>
      </w:r>
      <w:proofErr w:type="spellEnd"/>
      <w:r w:rsidRPr="00A561E2">
        <w:rPr>
          <w:rFonts w:ascii="EON Brix Sans" w:hAnsi="EON Brix Sans"/>
        </w:rPr>
        <w:t xml:space="preserve">) Software pro ochranu proti škodlivému kódu by měl chránit proti všem formám škodlivého kódu (např. viry, červy, trojské koně, spyware, </w:t>
      </w:r>
      <w:proofErr w:type="spellStart"/>
      <w:r w:rsidRPr="00A561E2">
        <w:rPr>
          <w:rFonts w:ascii="EON Brix Sans" w:hAnsi="EON Brix Sans"/>
        </w:rPr>
        <w:t>rootkity</w:t>
      </w:r>
      <w:proofErr w:type="spellEnd"/>
      <w:r w:rsidRPr="00A561E2">
        <w:rPr>
          <w:rFonts w:ascii="EON Brix Sans" w:hAnsi="EON Brix Sans"/>
        </w:rPr>
        <w:t xml:space="preserve">, </w:t>
      </w:r>
      <w:proofErr w:type="spellStart"/>
      <w:r w:rsidRPr="00A561E2">
        <w:rPr>
          <w:rFonts w:ascii="EON Brix Sans" w:hAnsi="EON Brix Sans"/>
        </w:rPr>
        <w:t>botnetový</w:t>
      </w:r>
      <w:proofErr w:type="spellEnd"/>
      <w:r w:rsidRPr="00A561E2">
        <w:rPr>
          <w:rFonts w:ascii="EON Brix Sans" w:hAnsi="EON Brix Sans"/>
        </w:rPr>
        <w:t xml:space="preserve"> software, </w:t>
      </w:r>
      <w:proofErr w:type="spellStart"/>
      <w:r w:rsidRPr="00A561E2">
        <w:rPr>
          <w:rFonts w:ascii="EON Brix Sans" w:hAnsi="EON Brix Sans"/>
        </w:rPr>
        <w:t>keyloggery</w:t>
      </w:r>
      <w:proofErr w:type="spellEnd"/>
      <w:r w:rsidRPr="00A561E2">
        <w:rPr>
          <w:rFonts w:ascii="EON Brix Sans" w:hAnsi="EON Brix Sans"/>
        </w:rPr>
        <w:t>, ransomware). (v) Software pro ochranu proti škodlivému kódu by měl být distribuován automaticky a v určených časových intervalech. DODAVATEL zjišťuje a pravidelně kontroluje, zda (</w:t>
      </w:r>
      <w:proofErr w:type="spellStart"/>
      <w:r w:rsidRPr="00A561E2">
        <w:rPr>
          <w:rFonts w:ascii="EON Brix Sans" w:hAnsi="EON Brix Sans"/>
        </w:rPr>
        <w:t>vi</w:t>
      </w:r>
      <w:proofErr w:type="spellEnd"/>
      <w:r w:rsidRPr="00A561E2">
        <w:rPr>
          <w:rFonts w:ascii="EON Brix Sans" w:hAnsi="EON Brix Sans"/>
        </w:rPr>
        <w:t>) software pro ochranu proti škodlivému kódu nebyl deaktivován nebo zda jeho funkčnost nebyla omezena, (</w:t>
      </w:r>
      <w:proofErr w:type="spellStart"/>
      <w:r w:rsidRPr="00A561E2">
        <w:rPr>
          <w:rFonts w:ascii="EON Brix Sans" w:hAnsi="EON Brix Sans"/>
        </w:rPr>
        <w:t>vii</w:t>
      </w:r>
      <w:proofErr w:type="spellEnd"/>
      <w:r w:rsidRPr="00A561E2">
        <w:rPr>
          <w:rFonts w:ascii="EON Brix Sans" w:hAnsi="EON Brix Sans"/>
        </w:rPr>
        <w:t xml:space="preserve">) software pro ochranu proti škodlivému kódu </w:t>
      </w:r>
      <w:r w:rsidR="00853CAF" w:rsidRPr="00A561E2">
        <w:rPr>
          <w:rFonts w:ascii="EON Brix Sans" w:hAnsi="EON Brix Sans"/>
        </w:rPr>
        <w:t xml:space="preserve">je </w:t>
      </w:r>
      <w:r w:rsidRPr="00A561E2">
        <w:rPr>
          <w:rFonts w:ascii="EON Brix Sans" w:hAnsi="EON Brix Sans"/>
        </w:rPr>
        <w:t>správně nakonfigurovaný, (</w:t>
      </w:r>
      <w:proofErr w:type="spellStart"/>
      <w:r w:rsidRPr="00A561E2">
        <w:rPr>
          <w:rFonts w:ascii="EON Brix Sans" w:hAnsi="EON Brix Sans"/>
        </w:rPr>
        <w:t>vii</w:t>
      </w:r>
      <w:proofErr w:type="spellEnd"/>
      <w:r w:rsidRPr="00A561E2">
        <w:rPr>
          <w:rFonts w:ascii="EON Brix Sans" w:hAnsi="EON Brix Sans"/>
        </w:rPr>
        <w:t>) jsou správně aplikovány aktualizace v rámci definovaných časových intervalů, (</w:t>
      </w:r>
      <w:proofErr w:type="spellStart"/>
      <w:r w:rsidRPr="00A561E2">
        <w:rPr>
          <w:rFonts w:ascii="EON Brix Sans" w:hAnsi="EON Brix Sans"/>
        </w:rPr>
        <w:t>ix</w:t>
      </w:r>
      <w:proofErr w:type="spellEnd"/>
      <w:r w:rsidRPr="00A561E2">
        <w:rPr>
          <w:rFonts w:ascii="EON Brix Sans" w:hAnsi="EON Brix Sans"/>
        </w:rPr>
        <w:t>) probíhají kontroly systému v předem určených časech a (x) systém náležitě upozorňuje na zjištěné případy přítomnosti škodlivého kódu</w:t>
      </w:r>
      <w:r w:rsidR="00A96A14" w:rsidRPr="00A561E2">
        <w:rPr>
          <w:rFonts w:ascii="EON Brix Sans" w:hAnsi="EON Brix Sans"/>
        </w:rPr>
        <w:t>.</w:t>
      </w:r>
    </w:p>
    <w:p w14:paraId="0B30646C" w14:textId="77777777" w:rsidR="00853CAF" w:rsidRPr="00A561E2" w:rsidRDefault="00853CAF" w:rsidP="00853CAF">
      <w:pPr>
        <w:pStyle w:val="Nadpis2"/>
        <w:ind w:left="680" w:hanging="680"/>
      </w:pPr>
      <w:bookmarkStart w:id="8" w:name="_Toc443487865"/>
      <w:bookmarkStart w:id="9" w:name="_Toc449088823"/>
      <w:bookmarkStart w:id="10" w:name="_Toc449088917"/>
      <w:bookmarkEnd w:id="4"/>
      <w:bookmarkEnd w:id="5"/>
      <w:bookmarkEnd w:id="6"/>
      <w:r w:rsidRPr="00A561E2">
        <w:rPr>
          <w:bCs/>
        </w:rPr>
        <w:t xml:space="preserve">Vzájemné oddělení testovacích a produkčních systémů </w:t>
      </w:r>
    </w:p>
    <w:p w14:paraId="6DA1639C" w14:textId="00D1268F" w:rsidR="00A96A14" w:rsidRPr="00A561E2" w:rsidRDefault="00853CAF" w:rsidP="00A96A14">
      <w:pPr>
        <w:pStyle w:val="Schedule2"/>
        <w:numPr>
          <w:ilvl w:val="0"/>
          <w:numId w:val="0"/>
        </w:numPr>
        <w:rPr>
          <w:rFonts w:ascii="EON Brix Sans" w:hAnsi="EON Brix Sans"/>
        </w:rPr>
      </w:pPr>
      <w:r w:rsidRPr="00A561E2">
        <w:rPr>
          <w:rFonts w:ascii="EON Brix Sans" w:hAnsi="EON Brix Sans"/>
        </w:rPr>
        <w:t>DODAVATEL zajistí, aby (i) testovací a produkční systémy byly alespoň logicky odděleny s cílem snížit riziko neoprávněného přístupu nebo neoprávněné změny produkčních systémů. (</w:t>
      </w:r>
      <w:proofErr w:type="spellStart"/>
      <w:r w:rsidRPr="00A561E2">
        <w:rPr>
          <w:rFonts w:ascii="EON Brix Sans" w:hAnsi="EON Brix Sans"/>
        </w:rPr>
        <w:t>ii</w:t>
      </w:r>
      <w:proofErr w:type="spellEnd"/>
      <w:r w:rsidRPr="00A561E2">
        <w:rPr>
          <w:rFonts w:ascii="EON Brix Sans" w:hAnsi="EON Brix Sans"/>
        </w:rPr>
        <w:t>) V případě, že vzájemné oddělení není možné, DODAVATEL zajistí zavedení speciálně upravených postupů pro proces řízení změn a proces řešení incidentů a mimořádných situací, které umožní rychle a přiměřeně reagovat na narušení produkčních systémů a problémy v těchto systémech. (</w:t>
      </w:r>
      <w:proofErr w:type="spellStart"/>
      <w:r w:rsidRPr="00A561E2">
        <w:rPr>
          <w:rFonts w:ascii="EON Brix Sans" w:hAnsi="EON Brix Sans"/>
        </w:rPr>
        <w:t>iii</w:t>
      </w:r>
      <w:proofErr w:type="spellEnd"/>
      <w:r w:rsidRPr="00A561E2">
        <w:rPr>
          <w:rFonts w:ascii="EON Brix Sans" w:hAnsi="EON Brix Sans"/>
        </w:rPr>
        <w:t xml:space="preserve">) V testovacích nebo vývojových prostředích nesmí být produkční data povolena a musí být anonymizována vždy, obsahují-li osobní údaje nebo osobně identifikovatelné informace (PII). </w:t>
      </w:r>
    </w:p>
    <w:p w14:paraId="75FF2100" w14:textId="77777777" w:rsidR="00853CAF" w:rsidRPr="00A561E2" w:rsidRDefault="00853CAF" w:rsidP="00853CAF">
      <w:pPr>
        <w:pStyle w:val="Nadpis2"/>
        <w:ind w:left="680" w:hanging="680"/>
        <w:rPr>
          <w:bCs/>
        </w:rPr>
      </w:pPr>
      <w:bookmarkStart w:id="11" w:name="_Toc467675810"/>
      <w:bookmarkStart w:id="12" w:name="_Toc443487868"/>
      <w:bookmarkStart w:id="13" w:name="_Toc449088826"/>
      <w:bookmarkStart w:id="14" w:name="_Toc449088920"/>
      <w:bookmarkEnd w:id="8"/>
      <w:bookmarkEnd w:id="9"/>
      <w:bookmarkEnd w:id="10"/>
      <w:r w:rsidRPr="00A561E2">
        <w:rPr>
          <w:bCs/>
        </w:rPr>
        <w:t>Vývoj/pořizování softwaru</w:t>
      </w:r>
    </w:p>
    <w:p w14:paraId="63773687" w14:textId="43AD1E6B" w:rsidR="00A96A14" w:rsidRPr="00A561E2" w:rsidRDefault="00853CAF" w:rsidP="00A96A14">
      <w:pPr>
        <w:pStyle w:val="Style2"/>
        <w:tabs>
          <w:tab w:val="clear" w:pos="360"/>
        </w:tabs>
        <w:ind w:left="0" w:firstLine="0"/>
        <w:rPr>
          <w:rFonts w:ascii="EON Brix Sans" w:hAnsi="EON Brix Sans" w:cs="Arial"/>
          <w:szCs w:val="20"/>
          <w:lang w:val="cs-CZ"/>
        </w:rPr>
      </w:pPr>
      <w:r w:rsidRPr="00A561E2">
        <w:rPr>
          <w:rFonts w:ascii="EON Brix Sans" w:hAnsi="EON Brix Sans"/>
          <w:lang w:val="cs-CZ"/>
        </w:rPr>
        <w:t>DODAVATEL zajistí, aby interně vyvinutý software nebo software získaný z externích zdrojů, který se používá ke zpracování, ukládání nebo předávání informací KLIENTA, nevykazoval žádné bezpečnostní chyby z hlediska kritérií „</w:t>
      </w:r>
      <w:r w:rsidRPr="00A561E2">
        <w:rPr>
          <w:rFonts w:ascii="EON Brix Sans" w:hAnsi="EON Brix Sans" w:cs="Arial"/>
          <w:szCs w:val="20"/>
          <w:lang w:val="cs-CZ"/>
        </w:rPr>
        <w:t xml:space="preserve">OWASP TOP Ten” a “SANS Top 25 Most </w:t>
      </w:r>
      <w:proofErr w:type="spellStart"/>
      <w:r w:rsidRPr="00A561E2">
        <w:rPr>
          <w:rFonts w:ascii="EON Brix Sans" w:hAnsi="EON Brix Sans" w:cs="Arial"/>
          <w:szCs w:val="20"/>
          <w:lang w:val="cs-CZ"/>
        </w:rPr>
        <w:t>Dangerous</w:t>
      </w:r>
      <w:proofErr w:type="spellEnd"/>
      <w:r w:rsidRPr="00A561E2">
        <w:rPr>
          <w:rFonts w:ascii="EON Brix Sans" w:hAnsi="EON Brix Sans" w:cs="Arial"/>
          <w:szCs w:val="20"/>
          <w:lang w:val="cs-CZ"/>
        </w:rPr>
        <w:t xml:space="preserve"> Software </w:t>
      </w:r>
      <w:proofErr w:type="spellStart"/>
      <w:r w:rsidRPr="00A561E2">
        <w:rPr>
          <w:rFonts w:ascii="EON Brix Sans" w:hAnsi="EON Brix Sans" w:cs="Arial"/>
          <w:szCs w:val="20"/>
          <w:lang w:val="cs-CZ"/>
        </w:rPr>
        <w:t>Errors</w:t>
      </w:r>
      <w:proofErr w:type="spellEnd"/>
      <w:r w:rsidR="00A96A14" w:rsidRPr="00A561E2">
        <w:rPr>
          <w:rFonts w:ascii="EON Brix Sans" w:hAnsi="EON Brix Sans" w:cs="Arial"/>
          <w:szCs w:val="20"/>
          <w:lang w:val="cs-CZ"/>
        </w:rPr>
        <w:t>”.</w:t>
      </w:r>
    </w:p>
    <w:bookmarkEnd w:id="11"/>
    <w:p w14:paraId="29D06261" w14:textId="77777777" w:rsidR="00853CAF" w:rsidRPr="00A561E2" w:rsidRDefault="00853CAF" w:rsidP="00853CAF">
      <w:pPr>
        <w:pStyle w:val="Nadpis2"/>
        <w:ind w:left="680" w:hanging="680"/>
        <w:rPr>
          <w:bCs/>
        </w:rPr>
      </w:pPr>
      <w:r w:rsidRPr="00A561E2">
        <w:rPr>
          <w:bCs/>
        </w:rPr>
        <w:t>Prověřování bezpečnostních zranitelností</w:t>
      </w:r>
    </w:p>
    <w:p w14:paraId="6F73D7BE" w14:textId="45726149" w:rsidR="00A96A14" w:rsidRPr="00A561E2" w:rsidRDefault="00853CAF" w:rsidP="00A96A14">
      <w:pPr>
        <w:pStyle w:val="Schedule2"/>
        <w:numPr>
          <w:ilvl w:val="0"/>
          <w:numId w:val="0"/>
        </w:numPr>
        <w:outlineLvl w:val="1"/>
        <w:rPr>
          <w:rFonts w:ascii="EON Brix Sans" w:hAnsi="EON Brix Sans"/>
        </w:rPr>
      </w:pPr>
      <w:r w:rsidRPr="00A561E2">
        <w:rPr>
          <w:rFonts w:ascii="EON Brix Sans" w:hAnsi="EON Brix Sans"/>
        </w:rPr>
        <w:t>DODAVATEL zajistí, aby (i) veřejně přístupné systémy byly pravidelně (nejméně jednou měsíčně) testovány na zranitelnosti a chyby v nastavení provedením dynamických testů (penetrační test nebo prověřování zranitelnosti). (</w:t>
      </w:r>
      <w:proofErr w:type="spellStart"/>
      <w:r w:rsidRPr="00A561E2">
        <w:rPr>
          <w:rFonts w:ascii="EON Brix Sans" w:hAnsi="EON Brix Sans"/>
        </w:rPr>
        <w:t>ii</w:t>
      </w:r>
      <w:proofErr w:type="spellEnd"/>
      <w:r w:rsidRPr="00A561E2">
        <w:rPr>
          <w:rFonts w:ascii="EON Brix Sans" w:hAnsi="EON Brix Sans"/>
        </w:rPr>
        <w:t>) KLIENT byl bez zbytečného odkladu</w:t>
      </w:r>
      <w:r w:rsidR="006F09D7" w:rsidRPr="00A561E2">
        <w:rPr>
          <w:rFonts w:ascii="EON Brix Sans" w:hAnsi="EON Brix Sans"/>
        </w:rPr>
        <w:t>,</w:t>
      </w:r>
      <w:r w:rsidRPr="00A561E2">
        <w:rPr>
          <w:rFonts w:ascii="EON Brix Sans" w:hAnsi="EON Brix Sans"/>
        </w:rPr>
        <w:t xml:space="preserve"> informován o veškerých zjištěních z těchto testů, které jsou pro KLIENTA relevantní; (</w:t>
      </w:r>
      <w:proofErr w:type="spellStart"/>
      <w:r w:rsidRPr="00A561E2">
        <w:rPr>
          <w:rFonts w:ascii="EON Brix Sans" w:hAnsi="EON Brix Sans"/>
        </w:rPr>
        <w:t>iii</w:t>
      </w:r>
      <w:proofErr w:type="spellEnd"/>
      <w:r w:rsidRPr="00A561E2">
        <w:rPr>
          <w:rFonts w:ascii="EON Brix Sans" w:hAnsi="EON Brix Sans"/>
        </w:rPr>
        <w:t>) kritické zranitelnosti byly KLIENTOVI okamžitě oznámeny. (</w:t>
      </w:r>
      <w:proofErr w:type="spellStart"/>
      <w:r w:rsidRPr="00A561E2">
        <w:rPr>
          <w:rFonts w:ascii="EON Brix Sans" w:hAnsi="EON Brix Sans"/>
        </w:rPr>
        <w:t>iv</w:t>
      </w:r>
      <w:proofErr w:type="spellEnd"/>
      <w:r w:rsidRPr="00A561E2">
        <w:rPr>
          <w:rFonts w:ascii="EON Brix Sans" w:hAnsi="EON Brix Sans"/>
        </w:rPr>
        <w:t>) DODAVATEL poskytne pomoc a podporu při kontrolách procesu správy bezpečnostních zranitelností a oprav (tzv. „záplat“) prováděných KLIENTEM. (v) Ošetření bezpečnostních zranitelností se řeší na základě úrovní rizika těchto zranitelností a dle příslušných časových harmonogramů smluvních stran</w:t>
      </w:r>
      <w:r w:rsidR="00A96A14" w:rsidRPr="00A561E2">
        <w:rPr>
          <w:rFonts w:ascii="EON Brix Sans" w:hAnsi="EON Brix Sans"/>
          <w:lang w:eastAsia="ja-JP"/>
        </w:rPr>
        <w:t>.</w:t>
      </w:r>
    </w:p>
    <w:p w14:paraId="27AA7A4D" w14:textId="77777777" w:rsidR="00853CAF" w:rsidRPr="00A561E2" w:rsidRDefault="00853CAF" w:rsidP="00853CAF">
      <w:pPr>
        <w:pStyle w:val="Nadpis2"/>
        <w:ind w:left="680" w:hanging="680"/>
        <w:rPr>
          <w:bCs/>
        </w:rPr>
      </w:pPr>
      <w:r w:rsidRPr="00A561E2">
        <w:rPr>
          <w:bCs/>
        </w:rPr>
        <w:t>Úroveň aktuálnosti bezpečnostních záplat (tzv. patchů)</w:t>
      </w:r>
    </w:p>
    <w:p w14:paraId="5950A092" w14:textId="1AD98C48" w:rsidR="00853CAF" w:rsidRPr="00A561E2" w:rsidRDefault="00853CAF" w:rsidP="00A96A14">
      <w:pPr>
        <w:pStyle w:val="Schedule2"/>
        <w:numPr>
          <w:ilvl w:val="0"/>
          <w:numId w:val="0"/>
        </w:numPr>
        <w:outlineLvl w:val="1"/>
        <w:rPr>
          <w:rFonts w:ascii="EON Brix Sans" w:hAnsi="EON Brix Sans"/>
        </w:rPr>
      </w:pPr>
      <w:r w:rsidRPr="00A561E2">
        <w:rPr>
          <w:rFonts w:ascii="EON Brix Sans" w:hAnsi="EON Brix Sans"/>
        </w:rPr>
        <w:t>DODAVATEL zajistí odstranění technických zranitelností realizací procesu správy bezpečnostních záplat, v jehož rámci (i) identifikuje a získá bezpečnostní záplaty z autorizovaných zdrojů, jakmile jsou k dispozici, (</w:t>
      </w:r>
      <w:proofErr w:type="spellStart"/>
      <w:r w:rsidRPr="00A561E2">
        <w:rPr>
          <w:rFonts w:ascii="EON Brix Sans" w:hAnsi="EON Brix Sans"/>
        </w:rPr>
        <w:t>ii</w:t>
      </w:r>
      <w:proofErr w:type="spellEnd"/>
      <w:r w:rsidRPr="00A561E2">
        <w:rPr>
          <w:rFonts w:ascii="EON Brix Sans" w:hAnsi="EON Brix Sans"/>
        </w:rPr>
        <w:t>) rozhodne, kdy je třeba bezpečnostní záplaty nasadit, (</w:t>
      </w:r>
      <w:proofErr w:type="spellStart"/>
      <w:r w:rsidRPr="00A561E2">
        <w:rPr>
          <w:rFonts w:ascii="EON Brix Sans" w:hAnsi="EON Brix Sans"/>
        </w:rPr>
        <w:t>iii</w:t>
      </w:r>
      <w:proofErr w:type="spellEnd"/>
      <w:r w:rsidRPr="00A561E2">
        <w:rPr>
          <w:rFonts w:ascii="EON Brix Sans" w:hAnsi="EON Brix Sans"/>
        </w:rPr>
        <w:t>) otestuje bezpečnostní záplaty na základě známých kritérií, (</w:t>
      </w:r>
      <w:proofErr w:type="spellStart"/>
      <w:r w:rsidRPr="00A561E2">
        <w:rPr>
          <w:rFonts w:ascii="EON Brix Sans" w:hAnsi="EON Brix Sans"/>
        </w:rPr>
        <w:t>iv</w:t>
      </w:r>
      <w:proofErr w:type="spellEnd"/>
      <w:r w:rsidRPr="00A561E2">
        <w:rPr>
          <w:rFonts w:ascii="EON Brix Sans" w:hAnsi="EON Brix Sans"/>
        </w:rPr>
        <w:t xml:space="preserve">) nasadí bezpečnostní záplaty v dohodnutém časovém rámci, (v) eviduje stav implementace bezpečnostních záplat </w:t>
      </w:r>
      <w:r w:rsidRPr="00A561E2">
        <w:rPr>
          <w:rFonts w:ascii="EON Brix Sans" w:hAnsi="EON Brix Sans"/>
        </w:rPr>
        <w:lastRenderedPageBreak/>
        <w:t>v databázi CMDB. (</w:t>
      </w:r>
      <w:proofErr w:type="spellStart"/>
      <w:r w:rsidRPr="00A561E2">
        <w:rPr>
          <w:rFonts w:ascii="EON Brix Sans" w:hAnsi="EON Brix Sans"/>
        </w:rPr>
        <w:t>v</w:t>
      </w:r>
      <w:r w:rsidR="00F2446C">
        <w:rPr>
          <w:rFonts w:ascii="EON Brix Sans" w:hAnsi="EON Brix Sans"/>
        </w:rPr>
        <w:t>i</w:t>
      </w:r>
      <w:proofErr w:type="spellEnd"/>
      <w:r w:rsidRPr="00A561E2">
        <w:rPr>
          <w:rFonts w:ascii="EON Brix Sans" w:hAnsi="EON Brix Sans"/>
        </w:rPr>
        <w:t>) DODAVATEL je oprávněn bezpečnostní záplaty používat v IT prostředí, včetně virtualizačních hypervisorů, virtuálních počítačů, operačních systémů a aplikací, pokud to nepříznivě neovlivní zachování důvěrnosti, integrity nebo dostupnosti informací KLIENTA.</w:t>
      </w:r>
    </w:p>
    <w:p w14:paraId="0C85B1DA" w14:textId="77777777" w:rsidR="00570CFB" w:rsidRPr="003153FF" w:rsidRDefault="00570CFB" w:rsidP="00570CFB">
      <w:pPr>
        <w:pStyle w:val="Nadpis2"/>
        <w:ind w:left="680" w:hanging="680"/>
        <w:rPr>
          <w:bCs/>
        </w:rPr>
      </w:pPr>
      <w:bookmarkStart w:id="15" w:name="_Toc443487869"/>
      <w:bookmarkStart w:id="16" w:name="_Toc449088827"/>
      <w:bookmarkStart w:id="17" w:name="_Toc449088921"/>
      <w:bookmarkEnd w:id="12"/>
      <w:bookmarkEnd w:id="13"/>
      <w:bookmarkEnd w:id="14"/>
      <w:r w:rsidRPr="003153FF">
        <w:rPr>
          <w:bCs/>
        </w:rPr>
        <w:t xml:space="preserve">Minimální požadavky na přihlašovací údaje </w:t>
      </w:r>
    </w:p>
    <w:p w14:paraId="12AE5CAE" w14:textId="368FAF3E" w:rsidR="00A96A14" w:rsidRPr="003153FF" w:rsidRDefault="00570CFB" w:rsidP="00A96A14">
      <w:pPr>
        <w:pStyle w:val="Schedule2"/>
        <w:numPr>
          <w:ilvl w:val="0"/>
          <w:numId w:val="0"/>
        </w:numPr>
        <w:rPr>
          <w:rFonts w:ascii="EON Brix Sans" w:hAnsi="EON Brix Sans"/>
        </w:rPr>
      </w:pPr>
      <w:r w:rsidRPr="003F541F">
        <w:rPr>
          <w:rFonts w:ascii="EON Brix Sans" w:hAnsi="EON Brix Sans"/>
        </w:rPr>
        <w:t>DODAVATEL zajistí</w:t>
      </w:r>
      <w:r w:rsidR="00C74831" w:rsidRPr="003F541F">
        <w:rPr>
          <w:rFonts w:ascii="EON Brix Sans" w:hAnsi="EON Brix Sans"/>
        </w:rPr>
        <w:t xml:space="preserve">, že </w:t>
      </w:r>
      <w:r w:rsidRPr="003F541F">
        <w:rPr>
          <w:rFonts w:ascii="EON Brix Sans" w:hAnsi="EON Brix Sans"/>
        </w:rPr>
        <w:t>minimální požadavk</w:t>
      </w:r>
      <w:r w:rsidR="00A758E9" w:rsidRPr="003F541F">
        <w:rPr>
          <w:rFonts w:ascii="EON Brix Sans" w:hAnsi="EON Brix Sans"/>
        </w:rPr>
        <w:t>y</w:t>
      </w:r>
      <w:r w:rsidRPr="003F541F">
        <w:rPr>
          <w:rFonts w:ascii="EON Brix Sans" w:hAnsi="EON Brix Sans"/>
        </w:rPr>
        <w:t xml:space="preserve"> KLIENTA na přihlašovací údaje (</w:t>
      </w:r>
      <w:proofErr w:type="spellStart"/>
      <w:r w:rsidRPr="003F541F">
        <w:rPr>
          <w:rFonts w:ascii="EON Brix Sans" w:hAnsi="EON Brix Sans"/>
        </w:rPr>
        <w:t>dvoufaktorová</w:t>
      </w:r>
      <w:proofErr w:type="spellEnd"/>
      <w:r w:rsidRPr="003F541F">
        <w:rPr>
          <w:rFonts w:ascii="EON Brix Sans" w:hAnsi="EON Brix Sans"/>
        </w:rPr>
        <w:t xml:space="preserve"> autentizace) </w:t>
      </w:r>
      <w:r w:rsidR="00A758E9" w:rsidRPr="003F541F">
        <w:rPr>
          <w:rFonts w:ascii="EON Brix Sans" w:hAnsi="EON Brix Sans"/>
        </w:rPr>
        <w:t xml:space="preserve">jsou vynuceny </w:t>
      </w:r>
      <w:r w:rsidRPr="003F541F">
        <w:rPr>
          <w:rFonts w:ascii="EON Brix Sans" w:hAnsi="EON Brix Sans"/>
        </w:rPr>
        <w:t xml:space="preserve">prostřednictvím </w:t>
      </w:r>
      <w:r w:rsidR="004A2374" w:rsidRPr="003F541F">
        <w:rPr>
          <w:rFonts w:ascii="EON Brix Sans" w:hAnsi="EON Brix Sans"/>
        </w:rPr>
        <w:t xml:space="preserve">KLIENTOVA </w:t>
      </w:r>
      <w:r w:rsidRPr="003F541F">
        <w:rPr>
          <w:rFonts w:ascii="EON Brix Sans" w:hAnsi="EON Brix Sans"/>
        </w:rPr>
        <w:t xml:space="preserve">federativního Single-Sign-On </w:t>
      </w:r>
      <w:r w:rsidR="004A2374" w:rsidRPr="003F541F">
        <w:rPr>
          <w:rFonts w:ascii="EON Brix Sans" w:hAnsi="EON Brix Sans"/>
        </w:rPr>
        <w:t xml:space="preserve">řešení </w:t>
      </w:r>
      <w:r w:rsidRPr="003F541F">
        <w:rPr>
          <w:rFonts w:ascii="EON Brix Sans" w:hAnsi="EON Brix Sans"/>
        </w:rPr>
        <w:t>pro IT prostředí</w:t>
      </w:r>
      <w:r w:rsidR="008302A8" w:rsidRPr="003F541F">
        <w:rPr>
          <w:rFonts w:ascii="EON Brix Sans" w:hAnsi="EON Brix Sans"/>
        </w:rPr>
        <w:t>, které je</w:t>
      </w:r>
      <w:r w:rsidRPr="003F541F">
        <w:rPr>
          <w:rFonts w:ascii="EON Brix Sans" w:hAnsi="EON Brix Sans"/>
        </w:rPr>
        <w:t xml:space="preserve"> použív</w:t>
      </w:r>
      <w:r w:rsidR="008302A8" w:rsidRPr="003F541F">
        <w:rPr>
          <w:rFonts w:ascii="EON Brix Sans" w:hAnsi="EON Brix Sans"/>
        </w:rPr>
        <w:t>áno</w:t>
      </w:r>
      <w:r w:rsidRPr="003F541F">
        <w:rPr>
          <w:rFonts w:ascii="EON Brix Sans" w:hAnsi="EON Brix Sans"/>
        </w:rPr>
        <w:t xml:space="preserve"> k ukládání nebo zpracování informací KLIENTA</w:t>
      </w:r>
      <w:r w:rsidRPr="003153FF">
        <w:rPr>
          <w:rFonts w:ascii="EON Brix Sans" w:hAnsi="EON Brix Sans"/>
        </w:rPr>
        <w:t>. Musí být uplatňovány tyto zásady: princip minimálních oprávnění, udělení těchto oprávnění výhradně osobám, které je potřebují ke své činnosti („</w:t>
      </w:r>
      <w:proofErr w:type="spellStart"/>
      <w:r w:rsidRPr="003153FF">
        <w:rPr>
          <w:rFonts w:ascii="EON Brix Sans" w:hAnsi="EON Brix Sans"/>
        </w:rPr>
        <w:t>need</w:t>
      </w:r>
      <w:proofErr w:type="spellEnd"/>
      <w:r w:rsidRPr="003153FF">
        <w:rPr>
          <w:rFonts w:ascii="EON Brix Sans" w:hAnsi="EON Brix Sans"/>
        </w:rPr>
        <w:t>-to-</w:t>
      </w:r>
      <w:proofErr w:type="spellStart"/>
      <w:r w:rsidRPr="003153FF">
        <w:rPr>
          <w:rFonts w:ascii="EON Brix Sans" w:hAnsi="EON Brix Sans"/>
        </w:rPr>
        <w:t>know</w:t>
      </w:r>
      <w:proofErr w:type="spellEnd"/>
      <w:r w:rsidRPr="003153FF">
        <w:rPr>
          <w:rFonts w:ascii="EON Brix Sans" w:hAnsi="EON Brix Sans"/>
        </w:rPr>
        <w:t xml:space="preserve"> princip“) a jasné oddělení zodpovědnosti („</w:t>
      </w:r>
      <w:proofErr w:type="spellStart"/>
      <w:r w:rsidRPr="003153FF">
        <w:rPr>
          <w:rFonts w:ascii="EON Brix Sans" w:hAnsi="EON Brix Sans"/>
        </w:rPr>
        <w:t>segregation</w:t>
      </w:r>
      <w:proofErr w:type="spellEnd"/>
      <w:r w:rsidRPr="003153FF">
        <w:rPr>
          <w:rFonts w:ascii="EON Brix Sans" w:hAnsi="EON Brix Sans"/>
        </w:rPr>
        <w:t xml:space="preserve"> </w:t>
      </w:r>
      <w:proofErr w:type="spellStart"/>
      <w:r w:rsidRPr="003153FF">
        <w:rPr>
          <w:rFonts w:ascii="EON Brix Sans" w:hAnsi="EON Brix Sans"/>
        </w:rPr>
        <w:t>of</w:t>
      </w:r>
      <w:proofErr w:type="spellEnd"/>
      <w:r w:rsidRPr="003153FF">
        <w:rPr>
          <w:rFonts w:ascii="EON Brix Sans" w:hAnsi="EON Brix Sans"/>
        </w:rPr>
        <w:t xml:space="preserve"> </w:t>
      </w:r>
      <w:proofErr w:type="spellStart"/>
      <w:r w:rsidRPr="003153FF">
        <w:rPr>
          <w:rFonts w:ascii="EON Brix Sans" w:hAnsi="EON Brix Sans"/>
        </w:rPr>
        <w:t>duties</w:t>
      </w:r>
      <w:proofErr w:type="spellEnd"/>
      <w:r w:rsidRPr="003153FF">
        <w:rPr>
          <w:rFonts w:ascii="EON Brix Sans" w:hAnsi="EON Brix Sans"/>
        </w:rPr>
        <w:t>“). Dále je třeba uplatňovat koncepci řízení přístupu na základě rolí</w:t>
      </w:r>
      <w:r w:rsidR="00A96A14" w:rsidRPr="003153FF">
        <w:rPr>
          <w:rFonts w:ascii="EON Brix Sans" w:hAnsi="EON Brix Sans"/>
        </w:rPr>
        <w:t>.</w:t>
      </w:r>
    </w:p>
    <w:p w14:paraId="350034B6" w14:textId="77777777" w:rsidR="00570CFB" w:rsidRPr="003153FF" w:rsidRDefault="00570CFB" w:rsidP="00570CFB">
      <w:pPr>
        <w:pStyle w:val="Nadpis2"/>
        <w:ind w:left="680" w:hanging="680"/>
        <w:rPr>
          <w:bCs/>
        </w:rPr>
      </w:pPr>
      <w:bookmarkStart w:id="18" w:name="_Toc443487870"/>
      <w:bookmarkStart w:id="19" w:name="_Toc449088828"/>
      <w:bookmarkStart w:id="20" w:name="_Toc449088922"/>
      <w:bookmarkEnd w:id="15"/>
      <w:bookmarkEnd w:id="16"/>
      <w:bookmarkEnd w:id="17"/>
      <w:r w:rsidRPr="003153FF">
        <w:rPr>
          <w:bCs/>
        </w:rPr>
        <w:t>Požadavky na návrh sítí</w:t>
      </w:r>
    </w:p>
    <w:p w14:paraId="46262D84" w14:textId="7F3B5A23" w:rsidR="00A96A14" w:rsidRPr="003153FF" w:rsidRDefault="004F4EE4" w:rsidP="00A96A14">
      <w:pPr>
        <w:pStyle w:val="Schedule2"/>
        <w:numPr>
          <w:ilvl w:val="0"/>
          <w:numId w:val="0"/>
        </w:numPr>
        <w:rPr>
          <w:rFonts w:ascii="EON Brix Sans" w:hAnsi="EON Brix Sans"/>
        </w:rPr>
      </w:pPr>
      <w:r w:rsidRPr="003F541F">
        <w:rPr>
          <w:rFonts w:ascii="EON Brix Sans" w:hAnsi="EON Brix Sans"/>
        </w:rPr>
        <w:t>A</w:t>
      </w:r>
      <w:r w:rsidR="00570CFB" w:rsidRPr="003F541F">
        <w:rPr>
          <w:rFonts w:ascii="EON Brix Sans" w:hAnsi="EON Brix Sans"/>
        </w:rPr>
        <w:t>plikac</w:t>
      </w:r>
      <w:r w:rsidRPr="003F541F">
        <w:rPr>
          <w:rFonts w:ascii="EON Brix Sans" w:hAnsi="EON Brix Sans"/>
        </w:rPr>
        <w:t>e</w:t>
      </w:r>
      <w:r w:rsidR="00570CFB" w:rsidRPr="003F541F">
        <w:rPr>
          <w:rFonts w:ascii="EON Brix Sans" w:hAnsi="EON Brix Sans"/>
        </w:rPr>
        <w:t xml:space="preserve">, které jsou přístupné prostřednictvím internetu, musí </w:t>
      </w:r>
      <w:r w:rsidRPr="003F541F">
        <w:rPr>
          <w:rFonts w:ascii="EON Brix Sans" w:hAnsi="EON Brix Sans"/>
        </w:rPr>
        <w:t>mít</w:t>
      </w:r>
      <w:r w:rsidR="00570CFB" w:rsidRPr="003F541F">
        <w:rPr>
          <w:rFonts w:ascii="EON Brix Sans" w:hAnsi="EON Brix Sans"/>
        </w:rPr>
        <w:t xml:space="preserve"> vícevrstv</w:t>
      </w:r>
      <w:r w:rsidRPr="003F541F">
        <w:rPr>
          <w:rFonts w:ascii="EON Brix Sans" w:hAnsi="EON Brix Sans"/>
        </w:rPr>
        <w:t>ou</w:t>
      </w:r>
      <w:r w:rsidR="00570CFB" w:rsidRPr="003F541F">
        <w:rPr>
          <w:rFonts w:ascii="EON Brix Sans" w:hAnsi="EON Brix Sans"/>
        </w:rPr>
        <w:t xml:space="preserve"> architektur</w:t>
      </w:r>
      <w:r w:rsidRPr="003F541F">
        <w:rPr>
          <w:rFonts w:ascii="EON Brix Sans" w:hAnsi="EON Brix Sans"/>
        </w:rPr>
        <w:t xml:space="preserve">u a musí být </w:t>
      </w:r>
      <w:r w:rsidR="00570CFB" w:rsidRPr="003F541F">
        <w:rPr>
          <w:rFonts w:ascii="EON Brix Sans" w:hAnsi="EON Brix Sans"/>
        </w:rPr>
        <w:t>umístěn</w:t>
      </w:r>
      <w:r w:rsidRPr="003F541F">
        <w:rPr>
          <w:rFonts w:ascii="EON Brix Sans" w:hAnsi="EON Brix Sans"/>
        </w:rPr>
        <w:t>y</w:t>
      </w:r>
      <w:r w:rsidR="00570CFB" w:rsidRPr="003F541F">
        <w:rPr>
          <w:rFonts w:ascii="EON Brix Sans" w:hAnsi="EON Brix Sans"/>
        </w:rPr>
        <w:t xml:space="preserve"> v demilitarizované zóně (DMZ).</w:t>
      </w:r>
      <w:r w:rsidR="00570CFB" w:rsidRPr="003153FF">
        <w:rPr>
          <w:rFonts w:ascii="EON Brix Sans" w:hAnsi="EON Brix Sans"/>
        </w:rPr>
        <w:t xml:space="preserve"> </w:t>
      </w:r>
      <w:r w:rsidR="00570CFB" w:rsidRPr="003F541F">
        <w:rPr>
          <w:rFonts w:ascii="EON Brix Sans" w:hAnsi="EON Brix Sans"/>
        </w:rPr>
        <w:t>Síťové segmenty musí být vhodnými bezpečnostními opatřeními odděleny od segmentů s nízkou a střední úrovní ochrany s cílem zabránit přenosu dat mezi segmenty.</w:t>
      </w:r>
      <w:r w:rsidR="00570CFB" w:rsidRPr="003153FF">
        <w:rPr>
          <w:rFonts w:ascii="EON Brix Sans" w:hAnsi="EON Brix Sans"/>
        </w:rPr>
        <w:t xml:space="preserve"> Síťové segmenty s velmi vysokou úrovní ochrany by měly být, pokud možno, také odděleny od segmentů s vysokou úrovní ochrany a vůči těmto segmentům zabezpečeny</w:t>
      </w:r>
      <w:r w:rsidR="00A96A14" w:rsidRPr="003153FF">
        <w:rPr>
          <w:rFonts w:ascii="EON Brix Sans" w:hAnsi="EON Brix Sans"/>
        </w:rPr>
        <w:t>.</w:t>
      </w:r>
    </w:p>
    <w:p w14:paraId="13002411" w14:textId="77777777" w:rsidR="00570CFB" w:rsidRPr="003153FF" w:rsidRDefault="00570CFB" w:rsidP="00570CFB">
      <w:pPr>
        <w:pStyle w:val="Nadpis2"/>
        <w:ind w:left="680" w:hanging="680"/>
        <w:rPr>
          <w:bCs/>
        </w:rPr>
      </w:pPr>
      <w:r w:rsidRPr="003153FF">
        <w:rPr>
          <w:bCs/>
        </w:rPr>
        <w:t>Vzdálený přístup a mobilní pracoviště</w:t>
      </w:r>
    </w:p>
    <w:p w14:paraId="41AD0488" w14:textId="0869F743" w:rsidR="00A96A14" w:rsidRPr="00A561E2" w:rsidRDefault="00570CFB" w:rsidP="00A96A14">
      <w:pPr>
        <w:pStyle w:val="Schedule2"/>
        <w:numPr>
          <w:ilvl w:val="0"/>
          <w:numId w:val="0"/>
        </w:numPr>
        <w:rPr>
          <w:rFonts w:ascii="EON Brix Sans" w:hAnsi="EON Brix Sans"/>
        </w:rPr>
      </w:pPr>
      <w:r w:rsidRPr="00137C47">
        <w:rPr>
          <w:rFonts w:ascii="EON Brix Sans" w:hAnsi="EON Brix Sans"/>
        </w:rPr>
        <w:t xml:space="preserve">DODAVATEL zajistí, aby byly možnosti vzdáleného přístupu chráněny dle </w:t>
      </w:r>
      <w:r w:rsidR="00EA2AB7" w:rsidRPr="00137C47">
        <w:rPr>
          <w:rFonts w:ascii="EON Brix Sans" w:hAnsi="EON Brix Sans"/>
        </w:rPr>
        <w:t>aktuálních</w:t>
      </w:r>
      <w:r w:rsidRPr="00137C47">
        <w:rPr>
          <w:rFonts w:ascii="EON Brix Sans" w:hAnsi="EON Brix Sans"/>
        </w:rPr>
        <w:t xml:space="preserve"> technických </w:t>
      </w:r>
      <w:r w:rsidR="001304B1" w:rsidRPr="003153FF">
        <w:rPr>
          <w:rFonts w:ascii="EON Brix Sans" w:hAnsi="EON Brix Sans"/>
        </w:rPr>
        <w:t>standardů „</w:t>
      </w:r>
      <w:proofErr w:type="spellStart"/>
      <w:r w:rsidR="001304B1" w:rsidRPr="003153FF">
        <w:rPr>
          <w:rFonts w:ascii="EON Brix Sans" w:hAnsi="EON Brix Sans"/>
        </w:rPr>
        <w:t>state</w:t>
      </w:r>
      <w:proofErr w:type="spellEnd"/>
      <w:r w:rsidR="001304B1" w:rsidRPr="003153FF">
        <w:rPr>
          <w:rFonts w:ascii="EON Brix Sans" w:hAnsi="EON Brix Sans"/>
        </w:rPr>
        <w:t xml:space="preserve"> </w:t>
      </w:r>
      <w:proofErr w:type="spellStart"/>
      <w:r w:rsidR="001304B1" w:rsidRPr="003153FF">
        <w:rPr>
          <w:rFonts w:ascii="EON Brix Sans" w:hAnsi="EON Brix Sans"/>
        </w:rPr>
        <w:t>of</w:t>
      </w:r>
      <w:proofErr w:type="spellEnd"/>
      <w:r w:rsidR="001304B1" w:rsidRPr="003153FF">
        <w:rPr>
          <w:rFonts w:ascii="EON Brix Sans" w:hAnsi="EON Brix Sans"/>
        </w:rPr>
        <w:t xml:space="preserve"> </w:t>
      </w:r>
      <w:proofErr w:type="spellStart"/>
      <w:r w:rsidR="001304B1" w:rsidRPr="003153FF">
        <w:rPr>
          <w:rFonts w:ascii="EON Brix Sans" w:hAnsi="EON Brix Sans"/>
        </w:rPr>
        <w:t>the</w:t>
      </w:r>
      <w:proofErr w:type="spellEnd"/>
      <w:r w:rsidR="001304B1" w:rsidRPr="003153FF">
        <w:rPr>
          <w:rFonts w:ascii="EON Brix Sans" w:hAnsi="EON Brix Sans"/>
        </w:rPr>
        <w:t xml:space="preserve"> art“</w:t>
      </w:r>
      <w:r w:rsidRPr="003153FF">
        <w:rPr>
          <w:rFonts w:ascii="EON Brix Sans" w:hAnsi="EON Brix Sans"/>
        </w:rPr>
        <w:t xml:space="preserve">. Mobilní pracoviště zaměstnanců DODAVATELE, kteří mají přístup k informacím KLIENTA, musí být KLIENTOVI předem oznámena (obecně, nikoliv za jednotlivé zaměstnance) a mohou být využívána pouze v případě, že zaměstnanci byli proškoleni a písemně se zavázali dodržovat předpisy o ochraně osobních údajů a provozní předpisy. DODAVATEL musí zaměstnancům za tímto účelem poskytnout software a hardware, který lze používat výhradně pro obchodní účely nebo který podporuje účinné oddělení obchodních a soukromých údajů (např. kontejnerové řešení). Důvěrné dokumenty musí být uchovávány bezpečně tak, aby k nim neměly přístup třetí strany. Dokumenty mohou být skartovány pouze v prostorách DODAVATELE v rámci likvidace/zničení dokumentů v souladu s předpisy pro ochranu osobních údajů. Zároveň musí být při poskytování </w:t>
      </w:r>
      <w:r w:rsidR="007B6070" w:rsidRPr="003153FF">
        <w:rPr>
          <w:rFonts w:ascii="EON Brix Sans" w:hAnsi="EON Brix Sans"/>
        </w:rPr>
        <w:t>S</w:t>
      </w:r>
      <w:r w:rsidRPr="003153FF">
        <w:rPr>
          <w:rFonts w:ascii="EON Brix Sans" w:hAnsi="EON Brix Sans"/>
        </w:rPr>
        <w:t xml:space="preserve">lužeb v rámci mobilní práce dodržována dohodnutá bezpečnostní opatření. </w:t>
      </w:r>
      <w:r w:rsidRPr="00137C47">
        <w:rPr>
          <w:rFonts w:ascii="EON Brix Sans" w:hAnsi="EON Brix Sans"/>
        </w:rPr>
        <w:t>Musí být zabráněno odposlouchávání a čtení informací neoprávněnými osobami.</w:t>
      </w:r>
      <w:r w:rsidRPr="003153FF">
        <w:rPr>
          <w:rFonts w:ascii="EON Brix Sans" w:hAnsi="EON Brix Sans"/>
        </w:rPr>
        <w:t xml:space="preserve"> DODAVATEL KLIENTOVI na požádání poskytne veškeré informace nezbytné k prokázání dodržování specifikací pro mobilní pracoviště</w:t>
      </w:r>
      <w:r w:rsidR="00A96A14" w:rsidRPr="003153FF">
        <w:rPr>
          <w:rFonts w:ascii="EON Brix Sans" w:hAnsi="EON Brix Sans"/>
        </w:rPr>
        <w:t>.</w:t>
      </w:r>
    </w:p>
    <w:p w14:paraId="54F989AE" w14:textId="77777777" w:rsidR="00570CFB" w:rsidRPr="00A561E2" w:rsidRDefault="00570CFB" w:rsidP="00570CFB">
      <w:pPr>
        <w:pStyle w:val="Nadpis2"/>
        <w:ind w:left="680" w:hanging="680"/>
        <w:rPr>
          <w:bCs/>
        </w:rPr>
      </w:pPr>
      <w:r w:rsidRPr="00A561E2">
        <w:rPr>
          <w:bCs/>
        </w:rPr>
        <w:t>Šifrování</w:t>
      </w:r>
    </w:p>
    <w:p w14:paraId="2593BE9C" w14:textId="2DC34E24" w:rsidR="00A96A14" w:rsidRPr="00A561E2" w:rsidRDefault="00570CFB" w:rsidP="00A96A14">
      <w:pPr>
        <w:pStyle w:val="Schedule2"/>
        <w:numPr>
          <w:ilvl w:val="0"/>
          <w:numId w:val="0"/>
        </w:numPr>
        <w:rPr>
          <w:rFonts w:ascii="EON Brix Sans" w:hAnsi="EON Brix Sans"/>
        </w:rPr>
      </w:pPr>
      <w:r w:rsidRPr="00A561E2">
        <w:rPr>
          <w:rFonts w:ascii="EON Brix Sans" w:hAnsi="EON Brix Sans"/>
        </w:rPr>
        <w:t>Uložené (Data-</w:t>
      </w:r>
      <w:proofErr w:type="spellStart"/>
      <w:r w:rsidRPr="00A561E2">
        <w:rPr>
          <w:rFonts w:ascii="EON Brix Sans" w:hAnsi="EON Brix Sans"/>
        </w:rPr>
        <w:t>at</w:t>
      </w:r>
      <w:proofErr w:type="spellEnd"/>
      <w:r w:rsidRPr="00A561E2">
        <w:rPr>
          <w:rFonts w:ascii="EON Brix Sans" w:hAnsi="EON Brix Sans"/>
        </w:rPr>
        <w:t>-Rest) a přenášené (Data-in-</w:t>
      </w:r>
      <w:proofErr w:type="spellStart"/>
      <w:r w:rsidRPr="00A561E2">
        <w:rPr>
          <w:rFonts w:ascii="EON Brix Sans" w:hAnsi="EON Brix Sans"/>
        </w:rPr>
        <w:t>Motion</w:t>
      </w:r>
      <w:proofErr w:type="spellEnd"/>
      <w:r w:rsidRPr="00A561E2">
        <w:rPr>
          <w:rFonts w:ascii="EON Brix Sans" w:hAnsi="EON Brix Sans"/>
        </w:rPr>
        <w:t>) údaje mohou být uchovávány a přenášeny pouze prostřednictvím bezpečnostních protokolů a nejmodernějšího šifrování. Autentizační prvky (hesla, PIN kódy) mohou být po síti přenášeny pouze v zašifrované podobě. Kromě toho musí být fyzická přeprava paměťových médií zabezpečena fyzickou ochranou a šifrováním</w:t>
      </w:r>
      <w:r w:rsidR="00A96A14" w:rsidRPr="00A561E2">
        <w:rPr>
          <w:rFonts w:ascii="EON Brix Sans" w:hAnsi="EON Brix Sans"/>
        </w:rPr>
        <w:t>.</w:t>
      </w:r>
    </w:p>
    <w:p w14:paraId="035422B0" w14:textId="29C65B13" w:rsidR="00A96A14" w:rsidRPr="00A561E2" w:rsidRDefault="009736BA" w:rsidP="00A96A14">
      <w:pPr>
        <w:pStyle w:val="Nadpis2"/>
        <w:ind w:left="680" w:hanging="680"/>
        <w:rPr>
          <w:bCs/>
        </w:rPr>
      </w:pPr>
      <w:r w:rsidRPr="00A561E2">
        <w:rPr>
          <w:bCs/>
        </w:rPr>
        <w:t xml:space="preserve">Standardy bezpečnostního nastavení (tzv. </w:t>
      </w:r>
      <w:proofErr w:type="spellStart"/>
      <w:r w:rsidRPr="00A561E2">
        <w:rPr>
          <w:bCs/>
        </w:rPr>
        <w:t>hardening</w:t>
      </w:r>
      <w:proofErr w:type="spellEnd"/>
      <w:r w:rsidRPr="00A561E2">
        <w:rPr>
          <w:bCs/>
        </w:rPr>
        <w:t>)</w:t>
      </w:r>
    </w:p>
    <w:p w14:paraId="30041B0C" w14:textId="6C4C1C96" w:rsidR="00A96A14" w:rsidRPr="00A561E2" w:rsidRDefault="009736BA" w:rsidP="00A96A14">
      <w:pPr>
        <w:pStyle w:val="Schedule2"/>
        <w:numPr>
          <w:ilvl w:val="0"/>
          <w:numId w:val="0"/>
        </w:numPr>
        <w:rPr>
          <w:rFonts w:ascii="EON Brix Sans" w:hAnsi="EON Brix Sans"/>
        </w:rPr>
      </w:pPr>
      <w:r w:rsidRPr="00A561E2">
        <w:rPr>
          <w:rFonts w:ascii="EON Brix Sans" w:hAnsi="EON Brix Sans"/>
        </w:rPr>
        <w:t xml:space="preserve">Všechny informační a síťové systémy musí být standardně bezpečně nastaveny a řádně zabezpečeny. To zahrnuje (i) zakázání a blokování nepotřebných aplikací, </w:t>
      </w:r>
      <w:r w:rsidR="007B6070" w:rsidRPr="00A561E2">
        <w:rPr>
          <w:rFonts w:ascii="EON Brix Sans" w:hAnsi="EON Brix Sans"/>
        </w:rPr>
        <w:t>S</w:t>
      </w:r>
      <w:r w:rsidRPr="00A561E2">
        <w:rPr>
          <w:rFonts w:ascii="EON Brix Sans" w:hAnsi="EON Brix Sans"/>
        </w:rPr>
        <w:t>lužeb, nástrojů, protokolů a rozhraní, (</w:t>
      </w:r>
      <w:proofErr w:type="spellStart"/>
      <w:r w:rsidRPr="00A561E2">
        <w:rPr>
          <w:rFonts w:ascii="EON Brix Sans" w:hAnsi="EON Brix Sans"/>
        </w:rPr>
        <w:t>ii</w:t>
      </w:r>
      <w:proofErr w:type="spellEnd"/>
      <w:r w:rsidRPr="00A561E2">
        <w:rPr>
          <w:rFonts w:ascii="EON Brix Sans" w:hAnsi="EON Brix Sans"/>
        </w:rPr>
        <w:t>) vymazání nebo přinejmenším změna výchozích uživatelských jmen a hesel od výrobce, (</w:t>
      </w:r>
      <w:proofErr w:type="spellStart"/>
      <w:r w:rsidRPr="00A561E2">
        <w:rPr>
          <w:rFonts w:ascii="EON Brix Sans" w:hAnsi="EON Brix Sans"/>
        </w:rPr>
        <w:t>iii</w:t>
      </w:r>
      <w:proofErr w:type="spellEnd"/>
      <w:r w:rsidRPr="00A561E2">
        <w:rPr>
          <w:rFonts w:ascii="EON Brix Sans" w:hAnsi="EON Brix Sans"/>
        </w:rPr>
        <w:t>) aktivace bezpečnostních nástrojů a konfigurací ke zvyšování zabezpečení a (</w:t>
      </w:r>
      <w:proofErr w:type="spellStart"/>
      <w:r w:rsidRPr="00A561E2">
        <w:rPr>
          <w:rFonts w:ascii="EON Brix Sans" w:hAnsi="EON Brix Sans"/>
        </w:rPr>
        <w:t>iv</w:t>
      </w:r>
      <w:proofErr w:type="spellEnd"/>
      <w:r w:rsidRPr="00A561E2">
        <w:rPr>
          <w:rFonts w:ascii="EON Brix Sans" w:hAnsi="EON Brix Sans"/>
        </w:rPr>
        <w:t>) zabránění přenosu technických informací externím subjektům</w:t>
      </w:r>
      <w:r w:rsidR="00A96A14" w:rsidRPr="00A561E2">
        <w:rPr>
          <w:rFonts w:ascii="EON Brix Sans" w:hAnsi="EON Brix Sans"/>
        </w:rPr>
        <w:t>.</w:t>
      </w:r>
    </w:p>
    <w:p w14:paraId="4094F567" w14:textId="77777777" w:rsidR="00426E66" w:rsidRDefault="00426E66">
      <w:pPr>
        <w:spacing w:after="160" w:line="259" w:lineRule="auto"/>
        <w:rPr>
          <w:rFonts w:eastAsiaTheme="majorEastAsia" w:cstheme="majorBidi"/>
          <w:b/>
          <w:bCs/>
          <w:szCs w:val="26"/>
        </w:rPr>
      </w:pPr>
      <w:r>
        <w:rPr>
          <w:bCs/>
        </w:rPr>
        <w:br w:type="page"/>
      </w:r>
    </w:p>
    <w:p w14:paraId="6B9B6A3A" w14:textId="02B6F9AC" w:rsidR="00A96A14" w:rsidRPr="00A561E2" w:rsidRDefault="00651DB3" w:rsidP="00A96A14">
      <w:pPr>
        <w:pStyle w:val="Nadpis2"/>
        <w:ind w:left="680" w:hanging="680"/>
        <w:rPr>
          <w:bCs/>
        </w:rPr>
      </w:pPr>
      <w:r w:rsidRPr="00A561E2">
        <w:rPr>
          <w:bCs/>
        </w:rPr>
        <w:lastRenderedPageBreak/>
        <w:t>Dostupnost a podpora</w:t>
      </w:r>
    </w:p>
    <w:p w14:paraId="288E73ED" w14:textId="3C2DFD17" w:rsidR="00A96A14" w:rsidRPr="00A561E2" w:rsidRDefault="00651DB3" w:rsidP="00A96A14">
      <w:pPr>
        <w:pStyle w:val="Schedule2"/>
        <w:numPr>
          <w:ilvl w:val="0"/>
          <w:numId w:val="0"/>
        </w:numPr>
        <w:rPr>
          <w:rFonts w:ascii="EON Brix Sans" w:hAnsi="EON Brix Sans"/>
        </w:rPr>
      </w:pPr>
      <w:r w:rsidRPr="00A561E2">
        <w:rPr>
          <w:rFonts w:ascii="EON Brix Sans" w:hAnsi="EON Brix Sans"/>
        </w:rPr>
        <w:t>Nedohodnou-li se strany jinak, DODAVATEL zajistí splnění následujících požadavků na dostupnost, podporu parametry RPO (</w:t>
      </w:r>
      <w:proofErr w:type="spellStart"/>
      <w:r w:rsidRPr="00A561E2">
        <w:rPr>
          <w:rFonts w:ascii="EON Brix Sans" w:hAnsi="EON Brix Sans"/>
        </w:rPr>
        <w:t>Recovery</w:t>
      </w:r>
      <w:proofErr w:type="spellEnd"/>
      <w:r w:rsidRPr="00A561E2">
        <w:rPr>
          <w:rFonts w:ascii="EON Brix Sans" w:hAnsi="EON Brix Sans"/>
        </w:rPr>
        <w:t xml:space="preserve"> Point </w:t>
      </w:r>
      <w:proofErr w:type="spellStart"/>
      <w:r w:rsidRPr="00A561E2">
        <w:rPr>
          <w:rFonts w:ascii="EON Brix Sans" w:hAnsi="EON Brix Sans"/>
        </w:rPr>
        <w:t>Objective</w:t>
      </w:r>
      <w:proofErr w:type="spellEnd"/>
      <w:r w:rsidRPr="00A561E2">
        <w:rPr>
          <w:rFonts w:ascii="EON Brix Sans" w:hAnsi="EON Brix Sans"/>
        </w:rPr>
        <w:t>) a RTO (</w:t>
      </w:r>
      <w:proofErr w:type="spellStart"/>
      <w:r w:rsidRPr="00A561E2">
        <w:rPr>
          <w:rFonts w:ascii="EON Brix Sans" w:hAnsi="EON Brix Sans"/>
        </w:rPr>
        <w:t>Recovery</w:t>
      </w:r>
      <w:proofErr w:type="spellEnd"/>
      <w:r w:rsidRPr="00A561E2">
        <w:rPr>
          <w:rFonts w:ascii="EON Brix Sans" w:hAnsi="EON Brix Sans"/>
        </w:rPr>
        <w:t xml:space="preserve"> Time </w:t>
      </w:r>
      <w:proofErr w:type="spellStart"/>
      <w:r w:rsidRPr="00A561E2">
        <w:rPr>
          <w:rFonts w:ascii="EON Brix Sans" w:hAnsi="EON Brix Sans"/>
        </w:rPr>
        <w:t>Objective</w:t>
      </w:r>
      <w:proofErr w:type="spellEnd"/>
      <w:r w:rsidRPr="00A561E2">
        <w:rPr>
          <w:rFonts w:ascii="EON Brix Sans" w:hAnsi="EON Brix Sans"/>
        </w:rPr>
        <w:t xml:space="preserve">): </w:t>
      </w:r>
    </w:p>
    <w:p w14:paraId="7C021965" w14:textId="18C5D0B9" w:rsidR="00A96A14" w:rsidRPr="00A561E2" w:rsidRDefault="00651DB3" w:rsidP="005E7E5E">
      <w:pPr>
        <w:pStyle w:val="Schedule3"/>
        <w:numPr>
          <w:ilvl w:val="0"/>
          <w:numId w:val="6"/>
        </w:numPr>
        <w:spacing w:after="120" w:line="276" w:lineRule="auto"/>
        <w:ind w:left="714" w:hanging="357"/>
        <w:rPr>
          <w:rFonts w:ascii="EON Brix Sans" w:hAnsi="EON Brix Sans"/>
        </w:rPr>
      </w:pPr>
      <w:r w:rsidRPr="00A561E2">
        <w:rPr>
          <w:rFonts w:ascii="EON Brix Sans" w:hAnsi="EON Brix Sans"/>
        </w:rPr>
        <w:t xml:space="preserve">dostupnost </w:t>
      </w:r>
      <w:r w:rsidR="00A96A14" w:rsidRPr="00A561E2">
        <w:rPr>
          <w:rFonts w:ascii="EON Brix Sans" w:hAnsi="EON Brix Sans"/>
        </w:rPr>
        <w:t>99</w:t>
      </w:r>
      <w:r w:rsidRPr="00A561E2">
        <w:rPr>
          <w:rFonts w:ascii="EON Brix Sans" w:hAnsi="EON Brix Sans"/>
        </w:rPr>
        <w:t>,</w:t>
      </w:r>
      <w:r w:rsidR="00A96A14" w:rsidRPr="00A561E2">
        <w:rPr>
          <w:rFonts w:ascii="EON Brix Sans" w:hAnsi="EON Brix Sans"/>
        </w:rPr>
        <w:t>6</w:t>
      </w:r>
      <w:r w:rsidRPr="00A561E2">
        <w:rPr>
          <w:rFonts w:ascii="EON Brix Sans" w:hAnsi="EON Brix Sans"/>
        </w:rPr>
        <w:t xml:space="preserve"> </w:t>
      </w:r>
      <w:r w:rsidR="00A96A14" w:rsidRPr="00A561E2">
        <w:rPr>
          <w:rFonts w:ascii="EON Brix Sans" w:hAnsi="EON Brix Sans"/>
        </w:rPr>
        <w:t xml:space="preserve">% </w:t>
      </w:r>
      <w:r w:rsidRPr="00A561E2">
        <w:rPr>
          <w:rFonts w:ascii="EON Brix Sans" w:hAnsi="EON Brix Sans"/>
        </w:rPr>
        <w:t>nebo vyšší</w:t>
      </w:r>
    </w:p>
    <w:p w14:paraId="779530C6" w14:textId="13FAAABA" w:rsidR="00A96A14" w:rsidRPr="00A561E2" w:rsidRDefault="00651DB3" w:rsidP="005E7E5E">
      <w:pPr>
        <w:pStyle w:val="Schedule3"/>
        <w:numPr>
          <w:ilvl w:val="0"/>
          <w:numId w:val="6"/>
        </w:numPr>
        <w:spacing w:after="120" w:line="276" w:lineRule="auto"/>
        <w:ind w:left="714" w:hanging="357"/>
        <w:rPr>
          <w:rFonts w:ascii="EON Brix Sans" w:hAnsi="EON Brix Sans"/>
        </w:rPr>
      </w:pPr>
      <w:r w:rsidRPr="00A561E2">
        <w:rPr>
          <w:rFonts w:ascii="EON Brix Sans" w:hAnsi="EON Brix Sans"/>
        </w:rPr>
        <w:t xml:space="preserve">podpora </w:t>
      </w:r>
      <w:r w:rsidR="00A96A14" w:rsidRPr="00A561E2">
        <w:rPr>
          <w:rFonts w:ascii="EON Brix Sans" w:hAnsi="EON Brix Sans"/>
        </w:rPr>
        <w:t xml:space="preserve">24/7 </w:t>
      </w:r>
    </w:p>
    <w:p w14:paraId="317D0A27" w14:textId="2A96422D" w:rsidR="00A96A14" w:rsidRPr="00A561E2" w:rsidRDefault="00651DB3" w:rsidP="005E7E5E">
      <w:pPr>
        <w:pStyle w:val="Schedule3"/>
        <w:numPr>
          <w:ilvl w:val="0"/>
          <w:numId w:val="6"/>
        </w:numPr>
        <w:spacing w:after="120" w:line="276" w:lineRule="auto"/>
        <w:ind w:left="714" w:hanging="357"/>
        <w:rPr>
          <w:rFonts w:ascii="EON Brix Sans" w:hAnsi="EON Brix Sans"/>
        </w:rPr>
      </w:pPr>
      <w:r w:rsidRPr="00A561E2">
        <w:rPr>
          <w:rFonts w:ascii="EON Brix Sans" w:hAnsi="EON Brix Sans"/>
        </w:rPr>
        <w:t xml:space="preserve">parametr </w:t>
      </w:r>
      <w:proofErr w:type="spellStart"/>
      <w:r w:rsidR="00A96A14" w:rsidRPr="00A561E2">
        <w:rPr>
          <w:rFonts w:ascii="EON Brix Sans" w:hAnsi="EON Brix Sans"/>
        </w:rPr>
        <w:t>Recovery</w:t>
      </w:r>
      <w:proofErr w:type="spellEnd"/>
      <w:r w:rsidR="00A96A14" w:rsidRPr="00A561E2">
        <w:rPr>
          <w:rFonts w:ascii="EON Brix Sans" w:hAnsi="EON Brix Sans"/>
        </w:rPr>
        <w:t xml:space="preserve"> Point </w:t>
      </w:r>
      <w:proofErr w:type="spellStart"/>
      <w:r w:rsidR="00A96A14" w:rsidRPr="00A561E2">
        <w:rPr>
          <w:rFonts w:ascii="EON Brix Sans" w:hAnsi="EON Brix Sans"/>
        </w:rPr>
        <w:t>Objective</w:t>
      </w:r>
      <w:proofErr w:type="spellEnd"/>
      <w:r w:rsidR="00A96A14" w:rsidRPr="00A561E2">
        <w:rPr>
          <w:rFonts w:ascii="EON Brix Sans" w:hAnsi="EON Brix Sans"/>
        </w:rPr>
        <w:t xml:space="preserve"> (RPO) </w:t>
      </w:r>
      <w:proofErr w:type="gramStart"/>
      <w:r w:rsidR="00A96A14" w:rsidRPr="00A561E2">
        <w:rPr>
          <w:rFonts w:ascii="EON Brix Sans" w:hAnsi="EON Brix Sans"/>
        </w:rPr>
        <w:t>&lt; 8</w:t>
      </w:r>
      <w:proofErr w:type="gramEnd"/>
      <w:r w:rsidR="00A96A14" w:rsidRPr="00A561E2">
        <w:rPr>
          <w:rFonts w:ascii="EON Brix Sans" w:hAnsi="EON Brix Sans"/>
        </w:rPr>
        <w:t xml:space="preserve"> ho</w:t>
      </w:r>
      <w:r w:rsidRPr="00A561E2">
        <w:rPr>
          <w:rFonts w:ascii="EON Brix Sans" w:hAnsi="EON Brix Sans"/>
        </w:rPr>
        <w:t>din</w:t>
      </w:r>
    </w:p>
    <w:p w14:paraId="24FB3523" w14:textId="5E39EC87" w:rsidR="00A96A14" w:rsidRPr="00A561E2" w:rsidRDefault="00651DB3" w:rsidP="005E7E5E">
      <w:pPr>
        <w:pStyle w:val="Schedule3"/>
        <w:numPr>
          <w:ilvl w:val="0"/>
          <w:numId w:val="6"/>
        </w:numPr>
        <w:spacing w:after="120" w:line="276" w:lineRule="auto"/>
        <w:ind w:left="714" w:hanging="357"/>
        <w:rPr>
          <w:rFonts w:ascii="EON Brix Sans" w:hAnsi="EON Brix Sans"/>
        </w:rPr>
      </w:pPr>
      <w:r w:rsidRPr="00A561E2">
        <w:rPr>
          <w:rFonts w:ascii="EON Brix Sans" w:hAnsi="EON Brix Sans"/>
        </w:rPr>
        <w:t xml:space="preserve">parametr </w:t>
      </w:r>
      <w:proofErr w:type="spellStart"/>
      <w:r w:rsidR="00A96A14" w:rsidRPr="00A561E2">
        <w:rPr>
          <w:rFonts w:ascii="EON Brix Sans" w:hAnsi="EON Brix Sans"/>
        </w:rPr>
        <w:t>Recovery</w:t>
      </w:r>
      <w:proofErr w:type="spellEnd"/>
      <w:r w:rsidR="00A96A14" w:rsidRPr="00A561E2">
        <w:rPr>
          <w:rFonts w:ascii="EON Brix Sans" w:hAnsi="EON Brix Sans"/>
        </w:rPr>
        <w:t xml:space="preserve"> Time </w:t>
      </w:r>
      <w:proofErr w:type="spellStart"/>
      <w:r w:rsidR="00A96A14" w:rsidRPr="00A561E2">
        <w:rPr>
          <w:rFonts w:ascii="EON Brix Sans" w:hAnsi="EON Brix Sans"/>
        </w:rPr>
        <w:t>Objective</w:t>
      </w:r>
      <w:proofErr w:type="spellEnd"/>
      <w:r w:rsidR="00A96A14" w:rsidRPr="00A561E2">
        <w:rPr>
          <w:rFonts w:ascii="EON Brix Sans" w:hAnsi="EON Brix Sans"/>
        </w:rPr>
        <w:t xml:space="preserve"> (RTO) </w:t>
      </w:r>
      <w:proofErr w:type="gramStart"/>
      <w:r w:rsidR="00A96A14" w:rsidRPr="00A561E2">
        <w:rPr>
          <w:rFonts w:ascii="EON Brix Sans" w:hAnsi="EON Brix Sans"/>
        </w:rPr>
        <w:t>&lt; 24</w:t>
      </w:r>
      <w:proofErr w:type="gramEnd"/>
      <w:r w:rsidR="00A96A14" w:rsidRPr="00A561E2">
        <w:rPr>
          <w:rFonts w:ascii="EON Brix Sans" w:hAnsi="EON Brix Sans"/>
        </w:rPr>
        <w:t xml:space="preserve"> ho</w:t>
      </w:r>
      <w:r w:rsidRPr="00A561E2">
        <w:rPr>
          <w:rFonts w:ascii="EON Brix Sans" w:hAnsi="EON Brix Sans"/>
        </w:rPr>
        <w:t>din</w:t>
      </w:r>
    </w:p>
    <w:p w14:paraId="5475AEF7" w14:textId="234DF467" w:rsidR="00A96A14" w:rsidRPr="00A561E2" w:rsidRDefault="00651DB3" w:rsidP="00A96A14">
      <w:pPr>
        <w:pStyle w:val="Nadpis2"/>
        <w:ind w:left="680" w:hanging="680"/>
        <w:rPr>
          <w:bCs/>
        </w:rPr>
      </w:pPr>
      <w:bookmarkStart w:id="21" w:name="_Toc443487871"/>
      <w:bookmarkStart w:id="22" w:name="_Toc449088829"/>
      <w:bookmarkStart w:id="23" w:name="_Toc449088923"/>
      <w:bookmarkEnd w:id="18"/>
      <w:bookmarkEnd w:id="19"/>
      <w:bookmarkEnd w:id="20"/>
      <w:r w:rsidRPr="00A561E2">
        <w:rPr>
          <w:bCs/>
        </w:rPr>
        <w:t>Fyzický h</w:t>
      </w:r>
      <w:r w:rsidR="00A96A14" w:rsidRPr="00A561E2">
        <w:rPr>
          <w:bCs/>
        </w:rPr>
        <w:t>ypervisor a</w:t>
      </w:r>
      <w:r w:rsidRPr="00A561E2">
        <w:rPr>
          <w:bCs/>
        </w:rPr>
        <w:t xml:space="preserve"> virtuální počítač</w:t>
      </w:r>
    </w:p>
    <w:p w14:paraId="543257AE" w14:textId="23752E29" w:rsidR="00A96A14" w:rsidRPr="00A561E2" w:rsidRDefault="00651DB3" w:rsidP="00A96A14">
      <w:pPr>
        <w:pStyle w:val="Schedule2"/>
        <w:numPr>
          <w:ilvl w:val="0"/>
          <w:numId w:val="0"/>
        </w:numPr>
        <w:outlineLvl w:val="1"/>
        <w:rPr>
          <w:rFonts w:ascii="EON Brix Sans" w:hAnsi="EON Brix Sans"/>
        </w:rPr>
      </w:pPr>
      <w:r w:rsidRPr="00A561E2">
        <w:rPr>
          <w:rFonts w:ascii="EON Brix Sans" w:hAnsi="EON Brix Sans"/>
        </w:rPr>
        <w:t xml:space="preserve">Pro provozování </w:t>
      </w:r>
      <w:r w:rsidR="007D0033" w:rsidRPr="00A561E2">
        <w:rPr>
          <w:rFonts w:ascii="EON Brix Sans" w:hAnsi="EON Brix Sans"/>
        </w:rPr>
        <w:t>aplikace KLIENTA se používá vyhrazený fyzický hypervisor a vyhrazený virtuální počítač.</w:t>
      </w:r>
    </w:p>
    <w:p w14:paraId="237B1B58" w14:textId="77777777" w:rsidR="007D0033" w:rsidRPr="00A561E2" w:rsidRDefault="007D0033" w:rsidP="007D0033">
      <w:pPr>
        <w:pStyle w:val="Nadpis2"/>
        <w:ind w:left="680" w:hanging="680"/>
        <w:rPr>
          <w:bCs/>
        </w:rPr>
      </w:pPr>
      <w:r w:rsidRPr="00A561E2">
        <w:rPr>
          <w:bCs/>
        </w:rPr>
        <w:t>Protokolování bezpečnostních událostí</w:t>
      </w:r>
    </w:p>
    <w:p w14:paraId="2A5A917E" w14:textId="0C524A30" w:rsidR="00A96A14" w:rsidRPr="00A561E2" w:rsidRDefault="007D0033" w:rsidP="00A96A14">
      <w:pPr>
        <w:pStyle w:val="Schedule2"/>
        <w:numPr>
          <w:ilvl w:val="0"/>
          <w:numId w:val="0"/>
        </w:numPr>
        <w:outlineLvl w:val="1"/>
        <w:rPr>
          <w:rFonts w:ascii="EON Brix Sans" w:hAnsi="EON Brix Sans"/>
        </w:rPr>
      </w:pPr>
      <w:r w:rsidRPr="00A561E2">
        <w:rPr>
          <w:rFonts w:ascii="EON Brix Sans" w:hAnsi="EON Brix Sans"/>
        </w:rPr>
        <w:t>V zájmu zjištění a vyšetřování neoprávněného přístupu k informacím KLIENTA a neoprávněné manipulace s nimi DODAVATEL zajistí, aby (i) u všech systémů provozovaných DODAVATELEM za účelem vytváření, ukládání, zpracování a předávání informací KLIENTA bylo vždy povoleno protokolování událostí (logování), (</w:t>
      </w:r>
      <w:proofErr w:type="spellStart"/>
      <w:r w:rsidRPr="00A561E2">
        <w:rPr>
          <w:rFonts w:ascii="EON Brix Sans" w:hAnsi="EON Brix Sans"/>
        </w:rPr>
        <w:t>ii</w:t>
      </w:r>
      <w:proofErr w:type="spellEnd"/>
      <w:r w:rsidRPr="00A561E2">
        <w:rPr>
          <w:rFonts w:ascii="EON Brix Sans" w:hAnsi="EON Brix Sans"/>
        </w:rPr>
        <w:t xml:space="preserve">) tyto systémy byly nakonfigurovány tak, aby generovaly bezpečnostní události a </w:t>
      </w:r>
      <w:bookmarkStart w:id="24" w:name="_Hlk113919241"/>
      <w:r w:rsidRPr="00A561E2">
        <w:rPr>
          <w:rFonts w:ascii="EON Brix Sans" w:hAnsi="EON Brix Sans"/>
        </w:rPr>
        <w:t>události významné z pohledu integrity</w:t>
      </w:r>
      <w:r w:rsidR="007E166A" w:rsidRPr="00A561E2">
        <w:rPr>
          <w:rFonts w:ascii="EON Brix Sans" w:hAnsi="EON Brix Sans"/>
        </w:rPr>
        <w:t xml:space="preserve"> </w:t>
      </w:r>
      <w:r w:rsidR="00E7006F">
        <w:rPr>
          <w:rFonts w:ascii="EON Brix Sans" w:hAnsi="EON Brix Sans"/>
        </w:rPr>
        <w:t>dat</w:t>
      </w:r>
      <w:r w:rsidRPr="00A561E2">
        <w:rPr>
          <w:rFonts w:ascii="EON Brix Sans" w:hAnsi="EON Brix Sans"/>
        </w:rPr>
        <w:t xml:space="preserve"> (včetně událostí, jako jsou změny informací KLIENTA</w:t>
      </w:r>
      <w:bookmarkEnd w:id="24"/>
      <w:r w:rsidRPr="00A561E2">
        <w:rPr>
          <w:rFonts w:ascii="EON Brix Sans" w:hAnsi="EON Brix Sans"/>
        </w:rPr>
        <w:t xml:space="preserve">, úspěšné a neúspěšné pokusy o přihlášení uživatele, vytvoření/úprava/odstranění </w:t>
      </w:r>
      <w:r w:rsidR="005950FF" w:rsidRPr="00A561E2">
        <w:rPr>
          <w:rFonts w:ascii="EON Brix Sans" w:hAnsi="EON Brix Sans"/>
        </w:rPr>
        <w:t>S</w:t>
      </w:r>
      <w:r w:rsidRPr="00A561E2">
        <w:rPr>
          <w:rFonts w:ascii="EON Brix Sans" w:hAnsi="EON Brix Sans"/>
        </w:rPr>
        <w:t>lužby, vytvoření/úprava/odstranění objektu, havárie systému, odstranění uživatelských účtů) a atributy událostí související s každou konkrétní událostí (např. datum, čas, ID uživatele, název souboru a IP adresa), (</w:t>
      </w:r>
      <w:proofErr w:type="spellStart"/>
      <w:r w:rsidRPr="00A561E2">
        <w:rPr>
          <w:rFonts w:ascii="EON Brix Sans" w:hAnsi="EON Brix Sans"/>
        </w:rPr>
        <w:t>iii</w:t>
      </w:r>
      <w:proofErr w:type="spellEnd"/>
      <w:r w:rsidRPr="00A561E2">
        <w:rPr>
          <w:rFonts w:ascii="EON Brix Sans" w:hAnsi="EON Brix Sans"/>
        </w:rPr>
        <w:t>) konzistentní, důvěryhodné datové a časové zdroje byly zárukou, že protokoly událostí používají přesná časová razítka (např. pomocí serveru NTP), (</w:t>
      </w:r>
      <w:proofErr w:type="spellStart"/>
      <w:r w:rsidRPr="00A561E2">
        <w:rPr>
          <w:rFonts w:ascii="EON Brix Sans" w:hAnsi="EON Brix Sans"/>
        </w:rPr>
        <w:t>iv</w:t>
      </w:r>
      <w:proofErr w:type="spellEnd"/>
      <w:r w:rsidRPr="00A561E2">
        <w:rPr>
          <w:rFonts w:ascii="EON Brix Sans" w:hAnsi="EON Brix Sans"/>
        </w:rPr>
        <w:t>) protokoly bezpečnostních událostí a událostí významných z pohledu integrity</w:t>
      </w:r>
      <w:r w:rsidR="00980C25" w:rsidRPr="00A561E2">
        <w:rPr>
          <w:rFonts w:ascii="EON Brix Sans" w:hAnsi="EON Brix Sans"/>
        </w:rPr>
        <w:t xml:space="preserve"> a důvěrnosti</w:t>
      </w:r>
      <w:r w:rsidRPr="00A561E2">
        <w:rPr>
          <w:rFonts w:ascii="EON Brix Sans" w:hAnsi="EON Brix Sans"/>
        </w:rPr>
        <w:t xml:space="preserve"> údajů byly chráněny před neoprávněným přístupem a náhodnou nebo úmyslnou úpravou/přepsáním</w:t>
      </w:r>
      <w:r w:rsidR="00A96A14" w:rsidRPr="00A561E2">
        <w:rPr>
          <w:rFonts w:ascii="EON Brix Sans" w:hAnsi="EON Brix Sans"/>
        </w:rPr>
        <w:t xml:space="preserve">, (v) </w:t>
      </w:r>
      <w:r w:rsidRPr="00A561E2">
        <w:rPr>
          <w:rFonts w:ascii="EON Brix Sans" w:hAnsi="EON Brix Sans"/>
        </w:rPr>
        <w:t>protokoly bezpečnostních událostí byly extrahovány do centrálního úložiště provozovaného KLIENTEM v reálném čase.</w:t>
      </w:r>
      <w:r w:rsidR="00406D94" w:rsidRPr="00A561E2">
        <w:rPr>
          <w:rFonts w:ascii="EON Brix Sans" w:hAnsi="EON Brix Sans"/>
        </w:rPr>
        <w:t xml:space="preserve"> Obě Smluvní strany se dohodly, že pro tyto účely společně definují a zavedou koncepci, která podrobně stanoví, jak budou extrahovány protokoly událostí, a zároveň se dohodly, že tuto koncepci budou společně v celém průběhu poskytování Služeb dodržovat s cílem zajistit, aby změny prostředí IT neovlivňovaly dostupnost protokolů událostí nebo typy reportovaných událostí (Use </w:t>
      </w:r>
      <w:proofErr w:type="spellStart"/>
      <w:r w:rsidR="00406D94" w:rsidRPr="00A561E2">
        <w:rPr>
          <w:rFonts w:ascii="EON Brix Sans" w:hAnsi="EON Brix Sans"/>
        </w:rPr>
        <w:t>Cases</w:t>
      </w:r>
      <w:proofErr w:type="spellEnd"/>
      <w:r w:rsidR="00406D94" w:rsidRPr="00A561E2">
        <w:rPr>
          <w:rFonts w:ascii="EON Brix Sans" w:hAnsi="EON Brix Sans"/>
        </w:rPr>
        <w:t xml:space="preserve">) pro účely </w:t>
      </w:r>
      <w:r w:rsidR="00406D94" w:rsidRPr="00CE7B27">
        <w:rPr>
          <w:rFonts w:ascii="EON Brix Sans" w:hAnsi="EON Brix Sans"/>
        </w:rPr>
        <w:t xml:space="preserve">správy událostí zabezpečení. </w:t>
      </w:r>
      <w:r w:rsidR="00A96A14" w:rsidRPr="00CE7B27">
        <w:rPr>
          <w:rFonts w:ascii="EON Brix Sans" w:hAnsi="EON Brix Sans"/>
        </w:rPr>
        <w:t>(</w:t>
      </w:r>
      <w:proofErr w:type="spellStart"/>
      <w:r w:rsidR="00A96A14" w:rsidRPr="00CE7B27">
        <w:rPr>
          <w:rFonts w:ascii="EON Brix Sans" w:hAnsi="EON Brix Sans"/>
        </w:rPr>
        <w:t>vi</w:t>
      </w:r>
      <w:proofErr w:type="spellEnd"/>
      <w:r w:rsidR="00A96A14" w:rsidRPr="00A561E2">
        <w:rPr>
          <w:rFonts w:ascii="EON Brix Sans" w:hAnsi="EON Brix Sans"/>
        </w:rPr>
        <w:t xml:space="preserve">) </w:t>
      </w:r>
      <w:r w:rsidR="00406D94" w:rsidRPr="00A561E2">
        <w:rPr>
          <w:rFonts w:ascii="EON Brix Sans" w:hAnsi="EON Brix Sans"/>
        </w:rPr>
        <w:t xml:space="preserve">DODAVATEL dále zajistí, aby jakékoli forenzní analýzy/činnosti mající dopad na systémy, které vytvářejí, ukládají, zpracovávají nebo předávají informace KLIENTA byly prováděny společně s pracovníkem útvaru KLIENTA pro bezpečnost IT, aby se vyhovělo zásadě </w:t>
      </w:r>
      <w:r w:rsidR="009C66DA" w:rsidRPr="00A561E2">
        <w:rPr>
          <w:rFonts w:ascii="EON Brix Sans" w:hAnsi="EON Brix Sans"/>
        </w:rPr>
        <w:t>„</w:t>
      </w:r>
      <w:r w:rsidR="00406D94" w:rsidRPr="00A561E2">
        <w:rPr>
          <w:rFonts w:ascii="EON Brix Sans" w:hAnsi="EON Brix Sans"/>
        </w:rPr>
        <w:t xml:space="preserve">čtyř </w:t>
      </w:r>
      <w:r w:rsidR="009C66DA" w:rsidRPr="00A561E2">
        <w:rPr>
          <w:rFonts w:ascii="EON Brix Sans" w:hAnsi="EON Brix Sans"/>
        </w:rPr>
        <w:t>očí</w:t>
      </w:r>
      <w:r w:rsidR="009C66DA" w:rsidRPr="00C71F1F">
        <w:rPr>
          <w:rFonts w:ascii="EON Brix Sans" w:hAnsi="EON Brix Sans"/>
        </w:rPr>
        <w:t>“, je-li to vyžadováno.</w:t>
      </w:r>
    </w:p>
    <w:p w14:paraId="5AE0C79C" w14:textId="4B40BC4F" w:rsidR="00A96A14" w:rsidRPr="00A561E2" w:rsidRDefault="009C66DA" w:rsidP="00A96A14">
      <w:pPr>
        <w:pStyle w:val="Nadpis2"/>
        <w:ind w:left="680" w:hanging="680"/>
        <w:rPr>
          <w:bCs/>
        </w:rPr>
      </w:pPr>
      <w:bookmarkStart w:id="25" w:name="_Toc443487873"/>
      <w:bookmarkStart w:id="26" w:name="_Toc449088831"/>
      <w:bookmarkStart w:id="27" w:name="_Toc449088925"/>
      <w:bookmarkEnd w:id="21"/>
      <w:bookmarkEnd w:id="22"/>
      <w:bookmarkEnd w:id="23"/>
      <w:r w:rsidRPr="00A561E2">
        <w:rPr>
          <w:bCs/>
        </w:rPr>
        <w:t>Dodržování předpisů</w:t>
      </w:r>
    </w:p>
    <w:p w14:paraId="6F8C5C19" w14:textId="323845E3" w:rsidR="00A96A14" w:rsidRPr="00A561E2" w:rsidRDefault="009C66DA" w:rsidP="009C66DA">
      <w:pPr>
        <w:pStyle w:val="Schedule2"/>
        <w:numPr>
          <w:ilvl w:val="0"/>
          <w:numId w:val="0"/>
        </w:numPr>
        <w:outlineLvl w:val="1"/>
        <w:rPr>
          <w:rFonts w:ascii="EON Brix Sans" w:hAnsi="EON Brix Sans"/>
        </w:rPr>
      </w:pPr>
      <w:r w:rsidRPr="00A561E2">
        <w:rPr>
          <w:rFonts w:ascii="EON Brix Sans" w:hAnsi="EON Brix Sans"/>
        </w:rPr>
        <w:t>DODAVATEL zajistí, aby (i) všechny systémy, které vytvářejí, ukládají, zpracovávají nebo předávají informace KLIENTA, byly pravidelně kontrolovány z hlediska dodržování vlastních „bezpečnostních politik/standardů“ DODAVATELE.</w:t>
      </w:r>
      <w:r w:rsidR="00A96A14" w:rsidRPr="00A561E2">
        <w:rPr>
          <w:rFonts w:ascii="EON Brix Sans" w:hAnsi="EON Brix Sans"/>
        </w:rPr>
        <w:t xml:space="preserve"> (</w:t>
      </w:r>
      <w:proofErr w:type="spellStart"/>
      <w:r w:rsidR="00A96A14" w:rsidRPr="00A561E2">
        <w:rPr>
          <w:rFonts w:ascii="EON Brix Sans" w:hAnsi="EON Brix Sans"/>
        </w:rPr>
        <w:t>ii</w:t>
      </w:r>
      <w:proofErr w:type="spellEnd"/>
      <w:r w:rsidR="00A96A14" w:rsidRPr="00A561E2">
        <w:rPr>
          <w:rFonts w:ascii="EON Brix Sans" w:hAnsi="EON Brix Sans"/>
        </w:rPr>
        <w:t xml:space="preserve">) </w:t>
      </w:r>
      <w:r w:rsidRPr="00A561E2">
        <w:rPr>
          <w:rFonts w:ascii="EON Brix Sans" w:hAnsi="EON Brix Sans"/>
        </w:rPr>
        <w:t>Vlastní „bezpečnostní politiky/standardy“ DODAVATELE musí být v souladu s certifikáty uvedenými v oddílech 2 a</w:t>
      </w:r>
      <w:r w:rsidR="00693A03" w:rsidRPr="00A561E2">
        <w:rPr>
          <w:rFonts w:ascii="EON Brix Sans" w:hAnsi="EON Brix Sans"/>
        </w:rPr>
        <w:t xml:space="preserve"> </w:t>
      </w:r>
      <w:r w:rsidRPr="00A561E2">
        <w:rPr>
          <w:rFonts w:ascii="EON Brix Sans" w:hAnsi="EON Brix Sans"/>
        </w:rPr>
        <w:t xml:space="preserve">3 této přílohy. </w:t>
      </w:r>
      <w:r w:rsidR="00A96A14" w:rsidRPr="00A561E2">
        <w:rPr>
          <w:rFonts w:ascii="EON Brix Sans" w:hAnsi="EON Brix Sans"/>
        </w:rPr>
        <w:t>(</w:t>
      </w:r>
      <w:proofErr w:type="spellStart"/>
      <w:r w:rsidR="00A96A14" w:rsidRPr="00A561E2">
        <w:rPr>
          <w:rFonts w:ascii="EON Brix Sans" w:hAnsi="EON Brix Sans"/>
        </w:rPr>
        <w:t>iii</w:t>
      </w:r>
      <w:proofErr w:type="spellEnd"/>
      <w:r w:rsidR="00A96A14" w:rsidRPr="00A561E2">
        <w:rPr>
          <w:rFonts w:ascii="EON Brix Sans" w:hAnsi="EON Brix Sans"/>
        </w:rPr>
        <w:t>) </w:t>
      </w:r>
      <w:r w:rsidR="00693A03" w:rsidRPr="00A561E2">
        <w:rPr>
          <w:rFonts w:ascii="EON Brix Sans" w:hAnsi="EON Brix Sans"/>
        </w:rPr>
        <w:t>KLIENT na vyžádání</w:t>
      </w:r>
      <w:r w:rsidR="00610341" w:rsidRPr="00A561E2">
        <w:rPr>
          <w:rFonts w:ascii="EON Brix Sans" w:hAnsi="EON Brix Sans"/>
        </w:rPr>
        <w:t xml:space="preserve"> bez zbytečného odkladu</w:t>
      </w:r>
      <w:r w:rsidR="00693A03" w:rsidRPr="00A561E2">
        <w:rPr>
          <w:rFonts w:ascii="EON Brix Sans" w:hAnsi="EON Brix Sans"/>
        </w:rPr>
        <w:t xml:space="preserve"> obdrží prohlášení o technické shodě za účelem prokázání, že tyto technické kontroly shody proběhly pro každý prostředek (aktivum) v rámci prostředí IT. Prohlášení o shodě musí obsahovat přiřazení mezi souvisejícími kontrolami vyplývajícími z oddílů 2 a 3 této přílohy a kontrolou technické shody. </w:t>
      </w:r>
      <w:r w:rsidR="00A96A14" w:rsidRPr="00A561E2">
        <w:rPr>
          <w:rFonts w:ascii="EON Brix Sans" w:hAnsi="EON Brix Sans"/>
        </w:rPr>
        <w:t>(</w:t>
      </w:r>
      <w:proofErr w:type="spellStart"/>
      <w:r w:rsidR="00A96A14" w:rsidRPr="00A561E2">
        <w:rPr>
          <w:rFonts w:ascii="EON Brix Sans" w:hAnsi="EON Brix Sans"/>
        </w:rPr>
        <w:t>iv</w:t>
      </w:r>
      <w:proofErr w:type="spellEnd"/>
      <w:r w:rsidR="00A96A14" w:rsidRPr="00A561E2">
        <w:rPr>
          <w:rFonts w:ascii="EON Brix Sans" w:hAnsi="EON Brix Sans"/>
        </w:rPr>
        <w:t xml:space="preserve">) </w:t>
      </w:r>
      <w:r w:rsidR="00693A03" w:rsidRPr="00A561E2">
        <w:rPr>
          <w:rFonts w:ascii="EON Brix Sans" w:hAnsi="EON Brix Sans"/>
        </w:rPr>
        <w:t>DODAVATEL vlastní „bezpečnostní zásady/standardy“ zpřístupní KLIENTOVI před Datem účinnosti a poté na žádost KLIENTA</w:t>
      </w:r>
      <w:r w:rsidR="008207A3" w:rsidRPr="00A561E2">
        <w:rPr>
          <w:rFonts w:ascii="EON Brix Sans" w:hAnsi="EON Brix Sans"/>
        </w:rPr>
        <w:t xml:space="preserve"> bez zbytečného odkladu</w:t>
      </w:r>
      <w:r w:rsidR="00693A03" w:rsidRPr="00A561E2">
        <w:rPr>
          <w:rFonts w:ascii="EON Brix Sans" w:hAnsi="EON Brix Sans"/>
        </w:rPr>
        <w:t>.</w:t>
      </w:r>
    </w:p>
    <w:bookmarkEnd w:id="25"/>
    <w:bookmarkEnd w:id="26"/>
    <w:bookmarkEnd w:id="27"/>
    <w:p w14:paraId="5CCB0911" w14:textId="77777777" w:rsidR="00693A03" w:rsidRPr="00A561E2" w:rsidRDefault="00693A03" w:rsidP="00693A03">
      <w:pPr>
        <w:pStyle w:val="Nadpis2"/>
        <w:ind w:left="680" w:hanging="680"/>
        <w:rPr>
          <w:bCs/>
        </w:rPr>
      </w:pPr>
      <w:r w:rsidRPr="00A561E2">
        <w:rPr>
          <w:bCs/>
        </w:rPr>
        <w:t>Bezpečná likvidace a opětovné použití</w:t>
      </w:r>
    </w:p>
    <w:p w14:paraId="76B6164D" w14:textId="058B18E2" w:rsidR="00A96A14" w:rsidRPr="00A561E2" w:rsidRDefault="00693A03" w:rsidP="00A96A14">
      <w:pPr>
        <w:pStyle w:val="Schedule2"/>
        <w:numPr>
          <w:ilvl w:val="0"/>
          <w:numId w:val="0"/>
        </w:numPr>
        <w:outlineLvl w:val="1"/>
        <w:rPr>
          <w:rFonts w:ascii="EON Brix Sans" w:hAnsi="EON Brix Sans"/>
          <w:iCs/>
        </w:rPr>
      </w:pPr>
      <w:r w:rsidRPr="00A561E2">
        <w:rPr>
          <w:rFonts w:ascii="EON Brix Sans" w:hAnsi="EON Brix Sans"/>
        </w:rPr>
        <w:t>DODAVATEL zajistí, aby hardware, který má být vyřazen z provozu, (i) byl před jeho opětovným použitím, prodejem nebo vrácením vyčištěn tak, aby všechny informace KLIENTA byly v celém rozsahu bezpečně smazány (</w:t>
      </w:r>
      <w:proofErr w:type="spellStart"/>
      <w:r w:rsidRPr="00A561E2">
        <w:rPr>
          <w:rFonts w:ascii="EON Brix Sans" w:hAnsi="EON Brix Sans"/>
        </w:rPr>
        <w:t>ii</w:t>
      </w:r>
      <w:proofErr w:type="spellEnd"/>
      <w:r w:rsidRPr="00A561E2">
        <w:rPr>
          <w:rFonts w:ascii="EON Brix Sans" w:hAnsi="EON Brix Sans"/>
        </w:rPr>
        <w:t>) nebo bezpečně zničeny. (</w:t>
      </w:r>
      <w:proofErr w:type="spellStart"/>
      <w:r w:rsidRPr="00A561E2">
        <w:rPr>
          <w:rFonts w:ascii="EON Brix Sans" w:hAnsi="EON Brix Sans"/>
        </w:rPr>
        <w:t>iii</w:t>
      </w:r>
      <w:proofErr w:type="spellEnd"/>
      <w:r w:rsidRPr="00A561E2">
        <w:rPr>
          <w:rFonts w:ascii="EON Brix Sans" w:hAnsi="EON Brix Sans"/>
        </w:rPr>
        <w:t xml:space="preserve">) Smazání nebo zničení je třeba provést bezpečným způsobem pomocí nejmodernějších </w:t>
      </w:r>
      <w:r w:rsidRPr="00A561E2">
        <w:rPr>
          <w:rFonts w:ascii="EON Brix Sans" w:hAnsi="EON Brix Sans"/>
        </w:rPr>
        <w:lastRenderedPageBreak/>
        <w:t>technologií a postupů, jako jsou nástroje a postupy definované v s NIST 800-88 "</w:t>
      </w:r>
      <w:proofErr w:type="spellStart"/>
      <w:r w:rsidRPr="00A561E2">
        <w:rPr>
          <w:rFonts w:ascii="EON Brix Sans" w:hAnsi="EON Brix Sans"/>
        </w:rPr>
        <w:t>Guidelines</w:t>
      </w:r>
      <w:proofErr w:type="spellEnd"/>
      <w:r w:rsidRPr="00A561E2">
        <w:rPr>
          <w:rFonts w:ascii="EON Brix Sans" w:hAnsi="EON Brix Sans"/>
        </w:rPr>
        <w:t xml:space="preserve"> </w:t>
      </w:r>
      <w:proofErr w:type="spellStart"/>
      <w:r w:rsidRPr="00A561E2">
        <w:rPr>
          <w:rFonts w:ascii="EON Brix Sans" w:hAnsi="EON Brix Sans"/>
        </w:rPr>
        <w:t>for</w:t>
      </w:r>
      <w:proofErr w:type="spellEnd"/>
      <w:r w:rsidRPr="00A561E2">
        <w:rPr>
          <w:rFonts w:ascii="EON Brix Sans" w:hAnsi="EON Brix Sans"/>
        </w:rPr>
        <w:t xml:space="preserve"> Media </w:t>
      </w:r>
      <w:proofErr w:type="spellStart"/>
      <w:r w:rsidRPr="00A561E2">
        <w:rPr>
          <w:rFonts w:ascii="EON Brix Sans" w:hAnsi="EON Brix Sans"/>
        </w:rPr>
        <w:t>Sanitization</w:t>
      </w:r>
      <w:proofErr w:type="spellEnd"/>
      <w:r w:rsidRPr="00A561E2">
        <w:rPr>
          <w:rFonts w:ascii="EON Brix Sans" w:hAnsi="EON Brix Sans"/>
        </w:rPr>
        <w:t>" (Postupy pro odstraňování dat z médií). (</w:t>
      </w:r>
      <w:proofErr w:type="spellStart"/>
      <w:r w:rsidRPr="00A561E2">
        <w:rPr>
          <w:rFonts w:ascii="EON Brix Sans" w:hAnsi="EON Brix Sans"/>
        </w:rPr>
        <w:t>iv</w:t>
      </w:r>
      <w:proofErr w:type="spellEnd"/>
      <w:r w:rsidRPr="00A561E2">
        <w:rPr>
          <w:rFonts w:ascii="EON Brix Sans" w:hAnsi="EON Brix Sans"/>
        </w:rPr>
        <w:t>) Koncepce bezpečného odstraňování a smazání, jakož i důkazy o provedeném bezpečném odstranění a vymazání informací KLIENTA jsou na vyžádání předloženy KLIENTOVI</w:t>
      </w:r>
      <w:r w:rsidR="006A104A" w:rsidRPr="00A561E2">
        <w:rPr>
          <w:rFonts w:ascii="EON Brix Sans" w:hAnsi="EON Brix Sans"/>
        </w:rPr>
        <w:t xml:space="preserve"> </w:t>
      </w:r>
      <w:bookmarkStart w:id="28" w:name="_Hlk117685996"/>
      <w:r w:rsidR="006A104A" w:rsidRPr="00A561E2">
        <w:rPr>
          <w:rFonts w:ascii="EON Brix Sans" w:hAnsi="EON Brix Sans"/>
        </w:rPr>
        <w:t>bez zbytečného odkladu</w:t>
      </w:r>
      <w:bookmarkEnd w:id="28"/>
      <w:r w:rsidR="00A96A14" w:rsidRPr="00A561E2">
        <w:rPr>
          <w:rFonts w:ascii="EON Brix Sans" w:hAnsi="EON Brix Sans"/>
          <w:iCs/>
        </w:rPr>
        <w:t>.</w:t>
      </w:r>
    </w:p>
    <w:p w14:paraId="119D411F" w14:textId="77777777" w:rsidR="00693A03" w:rsidRPr="00A561E2" w:rsidRDefault="00693A03" w:rsidP="00693A03">
      <w:pPr>
        <w:pStyle w:val="Nadpis2"/>
        <w:ind w:left="680" w:hanging="680"/>
        <w:rPr>
          <w:bCs/>
        </w:rPr>
      </w:pPr>
      <w:r w:rsidRPr="00A561E2">
        <w:rPr>
          <w:bCs/>
        </w:rPr>
        <w:t>Bezpečnost lidských zdrojů</w:t>
      </w:r>
    </w:p>
    <w:p w14:paraId="4282857A" w14:textId="33DDEC3C" w:rsidR="00A96A14" w:rsidRPr="00A561E2" w:rsidRDefault="004F45AD" w:rsidP="00A96A14">
      <w:pPr>
        <w:pStyle w:val="Schedule2"/>
        <w:numPr>
          <w:ilvl w:val="0"/>
          <w:numId w:val="0"/>
        </w:numPr>
        <w:rPr>
          <w:rFonts w:ascii="EON Brix Sans" w:hAnsi="EON Brix Sans"/>
        </w:rPr>
      </w:pPr>
      <w:r w:rsidRPr="00A561E2">
        <w:rPr>
          <w:rFonts w:ascii="EON Brix Sans" w:hAnsi="EON Brix Sans"/>
        </w:rPr>
        <w:t>Za každou osobu, která jedná jménem DODAVATELE a byla jí udělena přístupová oprávnění (místně nebo vzdáleně), musí být KLIENTOVI poskytnuty osobní identifikační údaje. DODAVATEL zajistí ověření totožnosti fyzických osob a dále zajistí, aby nikdo nezneužil přístupu nebo oprávnění udělených DODAVATELEM. DODAVATEL zajistí, aby byla udělená oprávnění okamžitě</w:t>
      </w:r>
      <w:r w:rsidR="00EE6AA8" w:rsidRPr="00A561E2">
        <w:rPr>
          <w:rFonts w:ascii="EON Brix Sans" w:hAnsi="EON Brix Sans"/>
        </w:rPr>
        <w:t xml:space="preserve"> </w:t>
      </w:r>
      <w:r w:rsidRPr="00A561E2">
        <w:rPr>
          <w:rFonts w:ascii="EON Brix Sans" w:hAnsi="EON Brix Sans"/>
        </w:rPr>
        <w:t>odebrána po ukončení smlouvy nebo změně osob anebo odpovědností. DODAVATEL dále přejímá odpovědnost za případné škody způsobené neoprávněným přístupem anebo použitím informací KLIENTA. DODAVATEL pověří plněním zadaných úkolů výhradně pracovníky, kteří jsou k jejich plnění prokazatelně odborně způsobilí</w:t>
      </w:r>
      <w:r w:rsidR="00A96A14" w:rsidRPr="00A561E2">
        <w:rPr>
          <w:rFonts w:ascii="EON Brix Sans" w:hAnsi="EON Brix Sans"/>
        </w:rPr>
        <w:t>.</w:t>
      </w:r>
    </w:p>
    <w:p w14:paraId="1C83D2F1" w14:textId="77777777" w:rsidR="004F45AD" w:rsidRPr="00A561E2" w:rsidRDefault="004F45AD" w:rsidP="004F45AD">
      <w:pPr>
        <w:pStyle w:val="Nadpis2"/>
        <w:ind w:left="680" w:hanging="680"/>
        <w:rPr>
          <w:bCs/>
        </w:rPr>
      </w:pPr>
      <w:r w:rsidRPr="00A561E2">
        <w:rPr>
          <w:bCs/>
        </w:rPr>
        <w:t>Bezpečnost v oblasti dodavatelského řetězce</w:t>
      </w:r>
    </w:p>
    <w:p w14:paraId="24477CC1" w14:textId="33BF79BF" w:rsidR="00A96A14" w:rsidRPr="00A561E2" w:rsidRDefault="004F45AD" w:rsidP="00A96A14">
      <w:pPr>
        <w:pStyle w:val="Style2"/>
        <w:tabs>
          <w:tab w:val="clear" w:pos="360"/>
        </w:tabs>
        <w:ind w:left="0" w:firstLine="0"/>
        <w:rPr>
          <w:rFonts w:ascii="EON Brix Sans" w:hAnsi="EON Brix Sans"/>
          <w:iCs/>
          <w:lang w:val="cs-CZ" w:eastAsia="en-GB" w:bidi="ar-SA"/>
        </w:rPr>
      </w:pPr>
      <w:r w:rsidRPr="00A561E2">
        <w:rPr>
          <w:rFonts w:ascii="EON Brix Sans" w:hAnsi="EON Brix Sans"/>
          <w:iCs/>
          <w:lang w:val="cs-CZ" w:eastAsia="en-GB" w:bidi="ar-SA"/>
        </w:rPr>
        <w:t>DODAVATEL zajistí identifikaci a řízení rizika bezpečnosti informací v každé fázi vztahů s externími dodavateli hardwaru a softwaru v celém dodavatelském řetězci tím, že (i) začlení požadavky na bezpečnost informací do formálních smluv a (</w:t>
      </w:r>
      <w:proofErr w:type="spellStart"/>
      <w:r w:rsidRPr="00A561E2">
        <w:rPr>
          <w:rFonts w:ascii="EON Brix Sans" w:hAnsi="EON Brix Sans"/>
          <w:iCs/>
          <w:lang w:val="cs-CZ" w:eastAsia="en-GB" w:bidi="ar-SA"/>
        </w:rPr>
        <w:t>ii</w:t>
      </w:r>
      <w:proofErr w:type="spellEnd"/>
      <w:r w:rsidRPr="00A561E2">
        <w:rPr>
          <w:rFonts w:ascii="EON Brix Sans" w:hAnsi="EON Brix Sans"/>
          <w:iCs/>
          <w:lang w:val="cs-CZ" w:eastAsia="en-GB" w:bidi="ar-SA"/>
        </w:rPr>
        <w:t>) ověří plnění těchto požadavků. (</w:t>
      </w:r>
      <w:proofErr w:type="spellStart"/>
      <w:r w:rsidRPr="00A561E2">
        <w:rPr>
          <w:rFonts w:ascii="EON Brix Sans" w:hAnsi="EON Brix Sans"/>
          <w:iCs/>
          <w:lang w:val="cs-CZ" w:eastAsia="en-GB" w:bidi="ar-SA"/>
        </w:rPr>
        <w:t>iii</w:t>
      </w:r>
      <w:proofErr w:type="spellEnd"/>
      <w:r w:rsidRPr="00A561E2">
        <w:rPr>
          <w:rFonts w:ascii="EON Brix Sans" w:hAnsi="EON Brix Sans"/>
          <w:iCs/>
          <w:lang w:val="cs-CZ" w:eastAsia="en-GB" w:bidi="ar-SA"/>
        </w:rPr>
        <w:t>) DODAVATEL zajistí, aby subdodavatelé, kteří se podílí na zpracování, ukládání, předávání nebo likvidaci informací KLIENTA, splňovali minimálně požadavky dohodnuté v této příloze. (</w:t>
      </w:r>
      <w:proofErr w:type="spellStart"/>
      <w:r w:rsidRPr="00A561E2">
        <w:rPr>
          <w:rFonts w:ascii="EON Brix Sans" w:hAnsi="EON Brix Sans"/>
          <w:iCs/>
          <w:lang w:val="cs-CZ" w:eastAsia="en-GB" w:bidi="ar-SA"/>
        </w:rPr>
        <w:t>iv</w:t>
      </w:r>
      <w:proofErr w:type="spellEnd"/>
      <w:r w:rsidRPr="00A561E2">
        <w:rPr>
          <w:rFonts w:ascii="EON Brix Sans" w:hAnsi="EON Brix Sans"/>
          <w:iCs/>
          <w:lang w:val="cs-CZ" w:eastAsia="en-GB" w:bidi="ar-SA"/>
        </w:rPr>
        <w:t>) DODAVATEL je zodpovědný za zajištění náležitého řízení subdodavatele(ů) a za dodržování opatření prováděných externě</w:t>
      </w:r>
      <w:r w:rsidR="00A96A14" w:rsidRPr="00A561E2">
        <w:rPr>
          <w:rFonts w:ascii="EON Brix Sans" w:hAnsi="EON Brix Sans"/>
          <w:iCs/>
          <w:lang w:val="cs-CZ" w:eastAsia="en-GB" w:bidi="ar-SA"/>
        </w:rPr>
        <w:t>.</w:t>
      </w:r>
    </w:p>
    <w:p w14:paraId="489157DD" w14:textId="77777777" w:rsidR="004F45AD" w:rsidRPr="00A561E2" w:rsidRDefault="004F45AD" w:rsidP="004F45AD">
      <w:pPr>
        <w:pStyle w:val="Nadpis1"/>
        <w:ind w:left="454" w:hanging="454"/>
      </w:pPr>
      <w:r w:rsidRPr="00A561E2">
        <w:t>Požadavky na ochranu osobních údajů</w:t>
      </w:r>
    </w:p>
    <w:p w14:paraId="6AF84E0D" w14:textId="77777777" w:rsidR="004F45AD" w:rsidRPr="00A561E2" w:rsidRDefault="004F45AD" w:rsidP="004F45AD">
      <w:pPr>
        <w:pStyle w:val="Nadpis2"/>
        <w:ind w:left="680" w:hanging="680"/>
        <w:rPr>
          <w:bCs/>
        </w:rPr>
      </w:pPr>
      <w:r w:rsidRPr="00A561E2">
        <w:rPr>
          <w:bCs/>
        </w:rPr>
        <w:t>Závazek k mlčenlivosti</w:t>
      </w:r>
    </w:p>
    <w:p w14:paraId="5A7D9D5B" w14:textId="7B82732A" w:rsidR="00A96A14" w:rsidRPr="001B7E21" w:rsidRDefault="004F45AD" w:rsidP="00A96A14">
      <w:pPr>
        <w:pStyle w:val="Style3"/>
        <w:numPr>
          <w:ilvl w:val="0"/>
          <w:numId w:val="0"/>
        </w:numPr>
        <w:rPr>
          <w:rFonts w:ascii="EON Brix Sans" w:hAnsi="EON Brix Sans"/>
          <w:lang w:val="cs-CZ"/>
        </w:rPr>
      </w:pPr>
      <w:r w:rsidRPr="00A561E2">
        <w:rPr>
          <w:rFonts w:ascii="EON Brix Sans" w:hAnsi="EON Brix Sans"/>
          <w:lang w:val="cs-CZ"/>
        </w:rPr>
        <w:t>DODAVATEL musí písemně zavázat všechny své zaměstnance</w:t>
      </w:r>
      <w:r w:rsidR="00D94F52" w:rsidRPr="00A561E2">
        <w:rPr>
          <w:rFonts w:ascii="EON Brix Sans" w:hAnsi="EON Brix Sans"/>
          <w:lang w:val="cs-CZ"/>
        </w:rPr>
        <w:t xml:space="preserve"> a další osoby podílející se na plnění Smlouvy</w:t>
      </w:r>
      <w:r w:rsidRPr="00A561E2">
        <w:rPr>
          <w:rFonts w:ascii="EON Brix Sans" w:hAnsi="EON Brix Sans"/>
          <w:lang w:val="cs-CZ"/>
        </w:rPr>
        <w:t>, kteří zpracovávají osobní údaje KLIENTA nebo mají k takovým údajům přístup, aby zachovávali mlčenlivost při nakládání s osobními údaji</w:t>
      </w:r>
      <w:r w:rsidR="006030A1" w:rsidRPr="00A561E2">
        <w:rPr>
          <w:rFonts w:ascii="EON Brix Sans" w:hAnsi="EON Brix Sans"/>
          <w:lang w:val="cs-CZ"/>
        </w:rPr>
        <w:t xml:space="preserve"> alespoň v takovém rozsahu, v jakém je DODAVATEL </w:t>
      </w:r>
      <w:r w:rsidR="006030A1" w:rsidRPr="001B7E21">
        <w:rPr>
          <w:rFonts w:ascii="EON Brix Sans" w:hAnsi="EON Brix Sans"/>
          <w:lang w:val="cs-CZ"/>
        </w:rPr>
        <w:t>povinen vůči KLIENTOVI</w:t>
      </w:r>
      <w:r w:rsidR="00A96A14" w:rsidRPr="001B7E21">
        <w:rPr>
          <w:rFonts w:ascii="EON Brix Sans" w:hAnsi="EON Brix Sans"/>
          <w:lang w:val="cs-CZ"/>
        </w:rPr>
        <w:t>.</w:t>
      </w:r>
    </w:p>
    <w:p w14:paraId="200A8167" w14:textId="7DFEA012" w:rsidR="00A96A14" w:rsidRPr="00A561E2" w:rsidRDefault="004F45AD" w:rsidP="00A96A14">
      <w:pPr>
        <w:pStyle w:val="Style3"/>
        <w:numPr>
          <w:ilvl w:val="0"/>
          <w:numId w:val="0"/>
        </w:numPr>
        <w:rPr>
          <w:rFonts w:ascii="EON Brix Sans" w:hAnsi="EON Brix Sans"/>
          <w:lang w:val="cs-CZ"/>
        </w:rPr>
      </w:pPr>
      <w:r w:rsidRPr="001B7E21">
        <w:rPr>
          <w:rFonts w:ascii="EON Brix Sans" w:hAnsi="EON Brix Sans"/>
          <w:lang w:val="cs-CZ"/>
        </w:rPr>
        <w:t xml:space="preserve">Pokud to stanoví </w:t>
      </w:r>
      <w:r w:rsidR="007B6070" w:rsidRPr="001B7E21">
        <w:rPr>
          <w:rFonts w:ascii="EON Brix Sans" w:hAnsi="EON Brix Sans"/>
          <w:lang w:val="cs-CZ"/>
        </w:rPr>
        <w:t xml:space="preserve">Smlouva </w:t>
      </w:r>
      <w:r w:rsidRPr="001B7E21">
        <w:rPr>
          <w:rFonts w:ascii="EON Brix Sans" w:hAnsi="EON Brix Sans"/>
          <w:lang w:val="cs-CZ"/>
        </w:rPr>
        <w:t xml:space="preserve">nebo to vyžaduje </w:t>
      </w:r>
      <w:r w:rsidR="00EE5DAC" w:rsidRPr="001B7E21">
        <w:rPr>
          <w:rFonts w:ascii="EON Brix Sans" w:hAnsi="EON Brix Sans"/>
          <w:lang w:val="cs-CZ"/>
        </w:rPr>
        <w:t>všeobecně závazný právní předpis</w:t>
      </w:r>
      <w:r w:rsidRPr="001B7E21">
        <w:rPr>
          <w:rFonts w:ascii="EON Brix Sans" w:hAnsi="EON Brix Sans"/>
          <w:lang w:val="cs-CZ"/>
        </w:rPr>
        <w:t xml:space="preserve">, musí DODAVATEL rovněž </w:t>
      </w:r>
      <w:r w:rsidR="00EE5DAC" w:rsidRPr="001B7E21">
        <w:rPr>
          <w:rFonts w:ascii="EON Brix Sans" w:hAnsi="EON Brix Sans"/>
          <w:lang w:val="cs-CZ"/>
        </w:rPr>
        <w:t>zajistit ochranu osobních, provozních a lokalizačních údajů a důvěrnost komunikací</w:t>
      </w:r>
      <w:r w:rsidRPr="001B7E21">
        <w:rPr>
          <w:rFonts w:ascii="EON Brix Sans" w:hAnsi="EON Brix Sans"/>
          <w:lang w:val="cs-CZ"/>
        </w:rPr>
        <w:t xml:space="preserve"> k zachovávání telekomunikačního tajemství (v souladu s</w:t>
      </w:r>
      <w:r w:rsidR="00EE5DAC" w:rsidRPr="001B7E21">
        <w:rPr>
          <w:rFonts w:ascii="EON Brix Sans" w:hAnsi="EON Brix Sans"/>
          <w:lang w:val="cs-CZ"/>
        </w:rPr>
        <w:t> </w:t>
      </w:r>
      <w:proofErr w:type="spellStart"/>
      <w:r w:rsidR="00EE5DAC" w:rsidRPr="001B7E21">
        <w:rPr>
          <w:rFonts w:ascii="EON Brix Sans" w:hAnsi="EON Brix Sans"/>
          <w:lang w:val="cs-CZ"/>
        </w:rPr>
        <w:t>ust</w:t>
      </w:r>
      <w:proofErr w:type="spellEnd"/>
      <w:r w:rsidR="00EE5DAC" w:rsidRPr="001B7E21">
        <w:rPr>
          <w:rFonts w:ascii="EON Brix Sans" w:hAnsi="EON Brix Sans"/>
          <w:lang w:val="cs-CZ"/>
        </w:rPr>
        <w:t>. § 87 a násl. z</w:t>
      </w:r>
      <w:r w:rsidR="007F5138" w:rsidRPr="001B7E21">
        <w:rPr>
          <w:rFonts w:ascii="EON Brix Sans" w:hAnsi="EON Brix Sans"/>
          <w:lang w:val="cs-CZ"/>
        </w:rPr>
        <w:t>ák</w:t>
      </w:r>
      <w:r w:rsidR="00EE5DAC" w:rsidRPr="001B7E21">
        <w:rPr>
          <w:rFonts w:ascii="EON Brix Sans" w:hAnsi="EON Brix Sans"/>
          <w:lang w:val="cs-CZ"/>
        </w:rPr>
        <w:t>ona</w:t>
      </w:r>
      <w:r w:rsidR="007F5138" w:rsidRPr="001B7E21">
        <w:rPr>
          <w:rFonts w:ascii="EON Brix Sans" w:hAnsi="EON Brix Sans"/>
          <w:lang w:val="cs-CZ"/>
        </w:rPr>
        <w:t xml:space="preserve"> č. 127/2005 Sb. o elektronických</w:t>
      </w:r>
      <w:r w:rsidR="007F5138" w:rsidRPr="00A561E2">
        <w:rPr>
          <w:rFonts w:ascii="EON Brix Sans" w:hAnsi="EON Brix Sans"/>
          <w:lang w:val="cs-CZ"/>
        </w:rPr>
        <w:t xml:space="preserve"> komunikacích, ve znění pozdějších předpisů</w:t>
      </w:r>
      <w:r w:rsidR="00A96A14" w:rsidRPr="00A561E2">
        <w:rPr>
          <w:rFonts w:ascii="EON Brix Sans" w:hAnsi="EON Brix Sans"/>
          <w:lang w:val="cs-CZ"/>
        </w:rPr>
        <w:t>)</w:t>
      </w:r>
      <w:r w:rsidR="00EE5DAC" w:rsidRPr="00A561E2">
        <w:rPr>
          <w:rFonts w:ascii="EON Brix Sans" w:hAnsi="EON Brix Sans"/>
          <w:lang w:val="cs-CZ"/>
        </w:rPr>
        <w:t xml:space="preserve"> nebo podle jiného všeobecně závazného právního předpis</w:t>
      </w:r>
      <w:r w:rsidR="00FB4C90" w:rsidRPr="00A561E2">
        <w:rPr>
          <w:rFonts w:ascii="EON Brix Sans" w:hAnsi="EON Brix Sans"/>
          <w:lang w:val="cs-CZ"/>
        </w:rPr>
        <w:t>u</w:t>
      </w:r>
      <w:r w:rsidR="00A96A14" w:rsidRPr="00A561E2">
        <w:rPr>
          <w:rFonts w:ascii="EON Brix Sans" w:hAnsi="EON Brix Sans"/>
          <w:lang w:val="cs-CZ"/>
        </w:rPr>
        <w:t>.</w:t>
      </w:r>
    </w:p>
    <w:p w14:paraId="4E1321FC" w14:textId="7A4C561C" w:rsidR="00A96A14" w:rsidRPr="00A561E2" w:rsidRDefault="004F45AD" w:rsidP="00A96A14">
      <w:pPr>
        <w:pStyle w:val="Style3"/>
        <w:numPr>
          <w:ilvl w:val="0"/>
          <w:numId w:val="0"/>
        </w:numPr>
        <w:rPr>
          <w:rFonts w:ascii="EON Brix Sans" w:hAnsi="EON Brix Sans"/>
          <w:lang w:val="cs-CZ"/>
        </w:rPr>
      </w:pPr>
      <w:r w:rsidRPr="00A561E2">
        <w:rPr>
          <w:rFonts w:ascii="EON Brix Sans" w:hAnsi="EON Brix Sans"/>
          <w:lang w:val="cs-CZ"/>
        </w:rPr>
        <w:t>DODAVATEL proškolí všechny zaměstnance, kteří zpracovávají osobní údaje KLIENTA nebo mají k takovým údajům přístup na bezpečnost a ochranu údajů. Jména účastníků školení budou dokumentována</w:t>
      </w:r>
      <w:r w:rsidR="00A96A14" w:rsidRPr="00A561E2">
        <w:rPr>
          <w:rFonts w:ascii="EON Brix Sans" w:hAnsi="EON Brix Sans"/>
          <w:lang w:val="cs-CZ"/>
        </w:rPr>
        <w:t>.</w:t>
      </w:r>
    </w:p>
    <w:p w14:paraId="12641B22" w14:textId="77777777" w:rsidR="00211214" w:rsidRPr="00A561E2" w:rsidRDefault="00211214" w:rsidP="00211214">
      <w:pPr>
        <w:pStyle w:val="Nadpis2"/>
        <w:ind w:left="680" w:hanging="680"/>
        <w:rPr>
          <w:bCs/>
        </w:rPr>
      </w:pPr>
      <w:r w:rsidRPr="00A561E2">
        <w:rPr>
          <w:bCs/>
        </w:rPr>
        <w:t>Záměrná ochrana osobních údajů</w:t>
      </w:r>
    </w:p>
    <w:p w14:paraId="0DACBCEE" w14:textId="026F6A7C" w:rsidR="00A96A14" w:rsidRPr="00A561E2" w:rsidRDefault="00211214" w:rsidP="00A96A14">
      <w:pPr>
        <w:pStyle w:val="Style3"/>
        <w:numPr>
          <w:ilvl w:val="0"/>
          <w:numId w:val="0"/>
        </w:numPr>
        <w:rPr>
          <w:rFonts w:ascii="EON Brix Sans" w:hAnsi="EON Brix Sans"/>
          <w:lang w:val="cs-CZ"/>
        </w:rPr>
      </w:pPr>
      <w:r w:rsidRPr="00A561E2">
        <w:rPr>
          <w:rFonts w:ascii="EON Brix Sans" w:hAnsi="EON Brix Sans"/>
          <w:lang w:val="cs-CZ"/>
        </w:rPr>
        <w:t xml:space="preserve">DODAVATEL přijme předpisy o „záměrné ochraně osobních údajů“ s cílem zohlednit při vývoji a návrhu výrobků, </w:t>
      </w:r>
      <w:r w:rsidR="007B6070" w:rsidRPr="00A561E2">
        <w:rPr>
          <w:rFonts w:ascii="EON Brix Sans" w:hAnsi="EON Brix Sans"/>
          <w:lang w:val="cs-CZ"/>
        </w:rPr>
        <w:t>S</w:t>
      </w:r>
      <w:r w:rsidRPr="00A561E2">
        <w:rPr>
          <w:rFonts w:ascii="EON Brix Sans" w:hAnsi="EON Brix Sans"/>
          <w:lang w:val="cs-CZ"/>
        </w:rPr>
        <w:t>lužeb a aplikací právo na ochranu údajů (</w:t>
      </w:r>
      <w:bookmarkStart w:id="29" w:name="_Hlk113915105"/>
      <w:r w:rsidRPr="00A561E2">
        <w:rPr>
          <w:rFonts w:ascii="EON Brix Sans" w:hAnsi="EON Brix Sans"/>
          <w:lang w:val="cs-CZ"/>
        </w:rPr>
        <w:t>takovými opatřeními, jako například minimalizací údajů, pseudonymizací, výchozím nastavením vhodným pro ochranu údajů</w:t>
      </w:r>
      <w:bookmarkEnd w:id="29"/>
      <w:r w:rsidRPr="00A561E2">
        <w:rPr>
          <w:rFonts w:ascii="EON Brix Sans" w:hAnsi="EON Brix Sans"/>
          <w:lang w:val="cs-CZ"/>
        </w:rPr>
        <w:t>).</w:t>
      </w:r>
    </w:p>
    <w:p w14:paraId="36D8AF55" w14:textId="6121C000" w:rsidR="00A96A14" w:rsidRPr="00A561E2" w:rsidRDefault="00DF1E08" w:rsidP="00A96A14">
      <w:pPr>
        <w:pStyle w:val="Nadpis2"/>
        <w:ind w:left="680" w:hanging="680"/>
        <w:rPr>
          <w:bCs/>
        </w:rPr>
      </w:pPr>
      <w:r w:rsidRPr="00A561E2">
        <w:rPr>
          <w:bCs/>
        </w:rPr>
        <w:t>Pověřenec pro ochranu osobních údajů</w:t>
      </w:r>
    </w:p>
    <w:p w14:paraId="31CB248D" w14:textId="63BC7A4F" w:rsidR="00A96A14" w:rsidRPr="00A561E2" w:rsidRDefault="00DF1E08" w:rsidP="00A96A14">
      <w:pPr>
        <w:pStyle w:val="Style3"/>
        <w:numPr>
          <w:ilvl w:val="0"/>
          <w:numId w:val="0"/>
        </w:numPr>
        <w:rPr>
          <w:rFonts w:ascii="EON Brix Sans" w:hAnsi="EON Brix Sans"/>
          <w:lang w:val="cs-CZ"/>
        </w:rPr>
      </w:pPr>
      <w:r w:rsidRPr="00A561E2">
        <w:rPr>
          <w:rFonts w:ascii="EON Brix Sans" w:hAnsi="EON Brix Sans"/>
          <w:lang w:val="cs-CZ"/>
        </w:rPr>
        <w:t>V souladu s právními požadavky (</w:t>
      </w:r>
      <w:r w:rsidR="00E11F4A" w:rsidRPr="00A561E2">
        <w:rPr>
          <w:rFonts w:ascii="EON Brix Sans" w:hAnsi="EON Brix Sans"/>
          <w:lang w:val="cs-CZ"/>
        </w:rPr>
        <w:t>dle článků</w:t>
      </w:r>
      <w:r w:rsidRPr="00A561E2">
        <w:rPr>
          <w:rFonts w:ascii="EON Brix Sans" w:hAnsi="EON Brix Sans"/>
          <w:lang w:val="cs-CZ"/>
        </w:rPr>
        <w:t xml:space="preserve"> 37 a</w:t>
      </w:r>
      <w:r w:rsidR="00E11F4A" w:rsidRPr="00A561E2">
        <w:rPr>
          <w:rFonts w:ascii="EON Brix Sans" w:hAnsi="EON Brix Sans"/>
          <w:lang w:val="cs-CZ"/>
        </w:rPr>
        <w:t>ž</w:t>
      </w:r>
      <w:r w:rsidRPr="00A561E2">
        <w:rPr>
          <w:rFonts w:ascii="EON Brix Sans" w:hAnsi="EON Brix Sans"/>
          <w:lang w:val="cs-CZ"/>
        </w:rPr>
        <w:t xml:space="preserve"> 39 </w:t>
      </w:r>
      <w:r w:rsidR="00E11F4A" w:rsidRPr="00A561E2">
        <w:rPr>
          <w:rFonts w:ascii="EON Brix Sans" w:hAnsi="EON Brix Sans"/>
          <w:lang w:val="cs-CZ"/>
        </w:rPr>
        <w:t>obecného nařízení o ochraně osobních údajů (</w:t>
      </w:r>
      <w:r w:rsidRPr="00A561E2">
        <w:rPr>
          <w:rFonts w:ascii="EON Brix Sans" w:hAnsi="EON Brix Sans"/>
          <w:lang w:val="cs-CZ"/>
        </w:rPr>
        <w:t>GDPR</w:t>
      </w:r>
      <w:r w:rsidR="00E11F4A" w:rsidRPr="00A561E2">
        <w:rPr>
          <w:rFonts w:ascii="EON Brix Sans" w:hAnsi="EON Brix Sans"/>
          <w:lang w:val="cs-CZ"/>
        </w:rPr>
        <w:t>)</w:t>
      </w:r>
      <w:r w:rsidRPr="00A561E2">
        <w:rPr>
          <w:rFonts w:ascii="EON Brix Sans" w:hAnsi="EON Brix Sans"/>
          <w:lang w:val="cs-CZ"/>
        </w:rPr>
        <w:t xml:space="preserve"> a vnitrostátní</w:t>
      </w:r>
      <w:r w:rsidR="00E11F4A" w:rsidRPr="00A561E2">
        <w:rPr>
          <w:rFonts w:ascii="EON Brix Sans" w:hAnsi="EON Brix Sans"/>
          <w:lang w:val="cs-CZ"/>
        </w:rPr>
        <w:t>ch</w:t>
      </w:r>
      <w:r w:rsidRPr="00A561E2">
        <w:rPr>
          <w:rFonts w:ascii="EON Brix Sans" w:hAnsi="EON Brix Sans"/>
          <w:lang w:val="cs-CZ"/>
        </w:rPr>
        <w:t xml:space="preserve"> právní</w:t>
      </w:r>
      <w:r w:rsidR="00E11F4A" w:rsidRPr="00A561E2">
        <w:rPr>
          <w:rFonts w:ascii="EON Brix Sans" w:hAnsi="EON Brix Sans"/>
          <w:lang w:val="cs-CZ"/>
        </w:rPr>
        <w:t xml:space="preserve">ch </w:t>
      </w:r>
      <w:r w:rsidRPr="00A561E2">
        <w:rPr>
          <w:rFonts w:ascii="EON Brix Sans" w:hAnsi="EON Brix Sans"/>
          <w:lang w:val="cs-CZ"/>
        </w:rPr>
        <w:t>předpis</w:t>
      </w:r>
      <w:r w:rsidR="00E11F4A" w:rsidRPr="00A561E2">
        <w:rPr>
          <w:rFonts w:ascii="EON Brix Sans" w:hAnsi="EON Brix Sans"/>
          <w:lang w:val="cs-CZ"/>
        </w:rPr>
        <w:t>ů</w:t>
      </w:r>
      <w:r w:rsidRPr="00A561E2">
        <w:rPr>
          <w:rFonts w:ascii="EON Brix Sans" w:hAnsi="EON Brix Sans"/>
          <w:lang w:val="cs-CZ"/>
        </w:rPr>
        <w:t>) je jmenován pověřenec pro ochranu osobních údajů.</w:t>
      </w:r>
    </w:p>
    <w:p w14:paraId="5945F270" w14:textId="526D0E8F" w:rsidR="00A96A14" w:rsidRPr="00A561E2" w:rsidRDefault="00E11F4A" w:rsidP="00A96A14">
      <w:pPr>
        <w:pStyle w:val="Style3"/>
        <w:numPr>
          <w:ilvl w:val="0"/>
          <w:numId w:val="0"/>
        </w:numPr>
        <w:rPr>
          <w:rFonts w:ascii="EON Brix Sans" w:hAnsi="EON Brix Sans"/>
          <w:lang w:val="cs-CZ"/>
        </w:rPr>
      </w:pPr>
      <w:r w:rsidRPr="00A561E2">
        <w:rPr>
          <w:rFonts w:ascii="EON Brix Sans" w:hAnsi="EON Brix Sans"/>
          <w:lang w:val="cs-CZ"/>
        </w:rPr>
        <w:t>U pověřenců</w:t>
      </w:r>
      <w:r w:rsidR="00DF1E08" w:rsidRPr="00A561E2">
        <w:rPr>
          <w:rFonts w:ascii="EON Brix Sans" w:hAnsi="EON Brix Sans"/>
          <w:lang w:val="cs-CZ"/>
        </w:rPr>
        <w:t xml:space="preserve"> pro ochranu osobních údajů nesmí </w:t>
      </w:r>
      <w:r w:rsidRPr="00A561E2">
        <w:rPr>
          <w:rFonts w:ascii="EON Brix Sans" w:hAnsi="EON Brix Sans"/>
          <w:lang w:val="cs-CZ"/>
        </w:rPr>
        <w:t>docházet ke</w:t>
      </w:r>
      <w:r w:rsidR="00DF1E08" w:rsidRPr="00A561E2">
        <w:rPr>
          <w:rFonts w:ascii="EON Brix Sans" w:hAnsi="EON Brix Sans"/>
          <w:lang w:val="cs-CZ"/>
        </w:rPr>
        <w:t xml:space="preserve"> střetu zájmů</w:t>
      </w:r>
      <w:r w:rsidR="00A96A14" w:rsidRPr="00A561E2">
        <w:rPr>
          <w:rFonts w:ascii="EON Brix Sans" w:hAnsi="EON Brix Sans"/>
          <w:lang w:val="cs-CZ"/>
        </w:rPr>
        <w:t>.</w:t>
      </w:r>
    </w:p>
    <w:p w14:paraId="6B729BE2" w14:textId="778B0BA8" w:rsidR="00A96A14" w:rsidRPr="00A561E2" w:rsidRDefault="00DF1E08" w:rsidP="00A96A14">
      <w:pPr>
        <w:pStyle w:val="Style3"/>
        <w:numPr>
          <w:ilvl w:val="0"/>
          <w:numId w:val="0"/>
        </w:numPr>
        <w:rPr>
          <w:rFonts w:ascii="EON Brix Sans" w:hAnsi="EON Brix Sans"/>
          <w:lang w:val="cs-CZ"/>
        </w:rPr>
      </w:pPr>
      <w:r w:rsidRPr="00A561E2">
        <w:rPr>
          <w:rFonts w:ascii="EON Brix Sans" w:hAnsi="EON Brix Sans"/>
          <w:lang w:val="cs-CZ"/>
        </w:rPr>
        <w:lastRenderedPageBreak/>
        <w:t xml:space="preserve">Pověřenec pro ochranu osobních údajů </w:t>
      </w:r>
      <w:r w:rsidR="00B951BF" w:rsidRPr="00A561E2">
        <w:rPr>
          <w:rFonts w:ascii="EON Brix Sans" w:hAnsi="EON Brix Sans"/>
          <w:lang w:val="cs-CZ"/>
        </w:rPr>
        <w:t>musí mít příslušnou kvalifikaci a musí být</w:t>
      </w:r>
      <w:r w:rsidRPr="00A561E2">
        <w:rPr>
          <w:rFonts w:ascii="EON Brix Sans" w:hAnsi="EON Brix Sans"/>
          <w:lang w:val="cs-CZ"/>
        </w:rPr>
        <w:t xml:space="preserve"> spolehlivý </w:t>
      </w:r>
      <w:r w:rsidR="00B951BF" w:rsidRPr="00A561E2">
        <w:rPr>
          <w:rFonts w:ascii="EON Brix Sans" w:hAnsi="EON Brix Sans"/>
          <w:lang w:val="cs-CZ"/>
        </w:rPr>
        <w:t>dle požadavků konkrétní společnosti</w:t>
      </w:r>
      <w:r w:rsidRPr="00A561E2">
        <w:rPr>
          <w:rFonts w:ascii="EON Brix Sans" w:hAnsi="EON Brix Sans"/>
          <w:lang w:val="cs-CZ"/>
        </w:rPr>
        <w:t>.</w:t>
      </w:r>
    </w:p>
    <w:p w14:paraId="26D32E34" w14:textId="2EC6CEB6" w:rsidR="00A96A14" w:rsidRPr="00A561E2" w:rsidRDefault="00E11F4A" w:rsidP="00A96A14">
      <w:pPr>
        <w:pStyle w:val="Style3"/>
        <w:numPr>
          <w:ilvl w:val="0"/>
          <w:numId w:val="0"/>
        </w:numPr>
        <w:rPr>
          <w:rFonts w:ascii="EON Brix Sans" w:hAnsi="EON Brix Sans"/>
          <w:lang w:val="cs-CZ"/>
        </w:rPr>
      </w:pPr>
      <w:r w:rsidRPr="00A561E2">
        <w:rPr>
          <w:rFonts w:ascii="EON Brix Sans" w:hAnsi="EON Brix Sans"/>
          <w:lang w:val="cs-CZ"/>
        </w:rPr>
        <w:t xml:space="preserve">Vedení </w:t>
      </w:r>
      <w:r w:rsidR="00B951BF" w:rsidRPr="00A561E2">
        <w:rPr>
          <w:rFonts w:ascii="EON Brix Sans" w:hAnsi="EON Brix Sans"/>
          <w:lang w:val="cs-CZ"/>
        </w:rPr>
        <w:t xml:space="preserve">společnosti musí </w:t>
      </w:r>
      <w:r w:rsidRPr="00A561E2">
        <w:rPr>
          <w:rFonts w:ascii="EON Brix Sans" w:hAnsi="EON Brix Sans"/>
          <w:lang w:val="cs-CZ"/>
        </w:rPr>
        <w:t xml:space="preserve">pověřence pro ochranu osobních údajů </w:t>
      </w:r>
      <w:r w:rsidR="00B951BF" w:rsidRPr="00A561E2">
        <w:rPr>
          <w:rFonts w:ascii="EON Brix Sans" w:hAnsi="EON Brix Sans"/>
          <w:lang w:val="cs-CZ"/>
        </w:rPr>
        <w:t xml:space="preserve">v jeho práci </w:t>
      </w:r>
      <w:r w:rsidRPr="00A561E2">
        <w:rPr>
          <w:rFonts w:ascii="EON Brix Sans" w:hAnsi="EON Brix Sans"/>
          <w:lang w:val="cs-CZ"/>
        </w:rPr>
        <w:t>podpor</w:t>
      </w:r>
      <w:r w:rsidR="00B951BF" w:rsidRPr="00A561E2">
        <w:rPr>
          <w:rFonts w:ascii="EON Brix Sans" w:hAnsi="EON Brix Sans"/>
          <w:lang w:val="cs-CZ"/>
        </w:rPr>
        <w:t>ovat</w:t>
      </w:r>
      <w:r w:rsidR="00A96A14" w:rsidRPr="00A561E2">
        <w:rPr>
          <w:rFonts w:ascii="EON Brix Sans" w:hAnsi="EON Brix Sans"/>
          <w:lang w:val="cs-CZ"/>
        </w:rPr>
        <w:t>.</w:t>
      </w:r>
    </w:p>
    <w:p w14:paraId="0EA05989" w14:textId="1A88FFD0" w:rsidR="00A96A14" w:rsidRPr="00A561E2" w:rsidRDefault="00E11F4A" w:rsidP="00A96A14">
      <w:pPr>
        <w:pStyle w:val="Style3"/>
        <w:numPr>
          <w:ilvl w:val="0"/>
          <w:numId w:val="0"/>
        </w:numPr>
        <w:rPr>
          <w:rFonts w:ascii="EON Brix Sans" w:hAnsi="EON Brix Sans"/>
          <w:lang w:val="cs-CZ"/>
        </w:rPr>
      </w:pPr>
      <w:r w:rsidRPr="00A561E2">
        <w:rPr>
          <w:rFonts w:ascii="EON Brix Sans" w:hAnsi="EON Brix Sans"/>
          <w:lang w:val="cs-CZ"/>
        </w:rPr>
        <w:t xml:space="preserve">Pověřenec pro ochranu osobních údajů je přímo podřízen vedení </w:t>
      </w:r>
      <w:r w:rsidR="00B951BF" w:rsidRPr="00A561E2">
        <w:rPr>
          <w:rFonts w:ascii="EON Brix Sans" w:hAnsi="EON Brix Sans"/>
          <w:lang w:val="cs-CZ"/>
        </w:rPr>
        <w:t>společnosti a přímo se mu zodpovídá.</w:t>
      </w:r>
    </w:p>
    <w:p w14:paraId="38978BAD" w14:textId="74BA7583" w:rsidR="00A96A14" w:rsidRPr="00A561E2" w:rsidRDefault="00E11F4A" w:rsidP="00A96A14">
      <w:pPr>
        <w:pStyle w:val="Style3"/>
        <w:numPr>
          <w:ilvl w:val="0"/>
          <w:numId w:val="0"/>
        </w:numPr>
        <w:rPr>
          <w:rFonts w:ascii="EON Brix Sans" w:hAnsi="EON Brix Sans"/>
          <w:lang w:val="cs-CZ"/>
        </w:rPr>
      </w:pPr>
      <w:r w:rsidRPr="00A561E2">
        <w:rPr>
          <w:rFonts w:ascii="EON Brix Sans" w:hAnsi="EON Brix Sans"/>
          <w:lang w:val="cs-CZ"/>
        </w:rPr>
        <w:t>Pověřenec pro ochranu osobních údajů je včas informován o nových proces</w:t>
      </w:r>
      <w:r w:rsidR="00B951BF" w:rsidRPr="00A561E2">
        <w:rPr>
          <w:rFonts w:ascii="EON Brix Sans" w:hAnsi="EON Brix Sans"/>
          <w:lang w:val="cs-CZ"/>
        </w:rPr>
        <w:t>ech</w:t>
      </w:r>
      <w:r w:rsidRPr="00A561E2">
        <w:rPr>
          <w:rFonts w:ascii="EON Brix Sans" w:hAnsi="EON Brix Sans"/>
          <w:lang w:val="cs-CZ"/>
        </w:rPr>
        <w:t xml:space="preserve"> </w:t>
      </w:r>
      <w:r w:rsidR="00B951BF" w:rsidRPr="00A561E2">
        <w:rPr>
          <w:rFonts w:ascii="EON Brix Sans" w:hAnsi="EON Brix Sans"/>
          <w:lang w:val="cs-CZ"/>
        </w:rPr>
        <w:t>či o modifikaci</w:t>
      </w:r>
      <w:r w:rsidRPr="00A561E2">
        <w:rPr>
          <w:rFonts w:ascii="EON Brix Sans" w:hAnsi="EON Brix Sans"/>
          <w:lang w:val="cs-CZ"/>
        </w:rPr>
        <w:t xml:space="preserve"> stávajících procesů a</w:t>
      </w:r>
      <w:r w:rsidR="00B951BF" w:rsidRPr="00A561E2">
        <w:rPr>
          <w:rFonts w:ascii="EON Brix Sans" w:hAnsi="EON Brix Sans"/>
          <w:lang w:val="cs-CZ"/>
        </w:rPr>
        <w:t xml:space="preserve"> přímo se podílí na jejich plánování</w:t>
      </w:r>
      <w:r w:rsidRPr="00A561E2">
        <w:rPr>
          <w:rFonts w:ascii="EON Brix Sans" w:hAnsi="EON Brix Sans"/>
          <w:lang w:val="cs-CZ"/>
        </w:rPr>
        <w:t>.</w:t>
      </w:r>
    </w:p>
    <w:p w14:paraId="28D63A73" w14:textId="104D175D" w:rsidR="00A96A14" w:rsidRPr="00A561E2" w:rsidRDefault="00E11F4A" w:rsidP="00A96A14">
      <w:pPr>
        <w:pStyle w:val="Style3"/>
        <w:numPr>
          <w:ilvl w:val="0"/>
          <w:numId w:val="0"/>
        </w:numPr>
        <w:rPr>
          <w:rFonts w:ascii="EON Brix Sans" w:hAnsi="EON Brix Sans"/>
          <w:lang w:val="cs-CZ"/>
        </w:rPr>
      </w:pPr>
      <w:r w:rsidRPr="00A561E2">
        <w:rPr>
          <w:rFonts w:ascii="EON Brix Sans" w:hAnsi="EON Brix Sans"/>
          <w:lang w:val="cs-CZ"/>
        </w:rPr>
        <w:t xml:space="preserve">Pověřenec pro ochranu osobních údajů aktivně </w:t>
      </w:r>
      <w:r w:rsidR="00B951BF" w:rsidRPr="00A561E2">
        <w:rPr>
          <w:rFonts w:ascii="EON Brix Sans" w:hAnsi="EON Brix Sans"/>
          <w:lang w:val="cs-CZ"/>
        </w:rPr>
        <w:t xml:space="preserve">přispívá k navrhování </w:t>
      </w:r>
      <w:r w:rsidRPr="00A561E2">
        <w:rPr>
          <w:rFonts w:ascii="EON Brix Sans" w:hAnsi="EON Brix Sans"/>
          <w:lang w:val="cs-CZ"/>
        </w:rPr>
        <w:t>proces</w:t>
      </w:r>
      <w:r w:rsidR="00B951BF" w:rsidRPr="00A561E2">
        <w:rPr>
          <w:rFonts w:ascii="EON Brix Sans" w:hAnsi="EON Brix Sans"/>
          <w:lang w:val="cs-CZ"/>
        </w:rPr>
        <w:t>ů</w:t>
      </w:r>
      <w:r w:rsidRPr="00A561E2">
        <w:rPr>
          <w:rFonts w:ascii="EON Brix Sans" w:hAnsi="EON Brix Sans"/>
          <w:lang w:val="cs-CZ"/>
        </w:rPr>
        <w:t>.</w:t>
      </w:r>
    </w:p>
    <w:p w14:paraId="3D8D1602" w14:textId="7885F950" w:rsidR="00A96A14" w:rsidRPr="00A561E2" w:rsidRDefault="00E11F4A" w:rsidP="00A96A14">
      <w:pPr>
        <w:pStyle w:val="Nadpis2"/>
        <w:ind w:left="680" w:hanging="680"/>
        <w:rPr>
          <w:bCs/>
        </w:rPr>
      </w:pPr>
      <w:r w:rsidRPr="00A561E2">
        <w:rPr>
          <w:bCs/>
        </w:rPr>
        <w:t xml:space="preserve">Systém řízení ochrany osobních údajů </w:t>
      </w:r>
    </w:p>
    <w:p w14:paraId="68922876" w14:textId="3A33110D" w:rsidR="00A96A14" w:rsidRPr="00A561E2" w:rsidRDefault="00B951BF" w:rsidP="00A96A14">
      <w:pPr>
        <w:pStyle w:val="Style3"/>
        <w:numPr>
          <w:ilvl w:val="0"/>
          <w:numId w:val="0"/>
        </w:numPr>
        <w:rPr>
          <w:rFonts w:ascii="EON Brix Sans" w:hAnsi="EON Brix Sans"/>
          <w:lang w:val="cs-CZ"/>
        </w:rPr>
      </w:pPr>
      <w:r w:rsidRPr="00A561E2">
        <w:rPr>
          <w:rFonts w:ascii="EON Brix Sans" w:hAnsi="EON Brix Sans"/>
          <w:lang w:val="cs-CZ"/>
        </w:rPr>
        <w:t>DODAVATEL zavedl systém ochrany osobních údajů splňující požadavky GDPR a podléhá průběžnému procesu testování a zlepšování.</w:t>
      </w:r>
    </w:p>
    <w:p w14:paraId="4A27199F" w14:textId="3A43790F" w:rsidR="00A96A14" w:rsidRPr="00A561E2" w:rsidRDefault="00E555A9" w:rsidP="00A96A14">
      <w:pPr>
        <w:pStyle w:val="Style3"/>
        <w:numPr>
          <w:ilvl w:val="0"/>
          <w:numId w:val="0"/>
        </w:numPr>
        <w:rPr>
          <w:rFonts w:ascii="EON Brix Sans" w:hAnsi="EON Brix Sans"/>
          <w:lang w:val="cs-CZ"/>
        </w:rPr>
      </w:pPr>
      <w:r w:rsidRPr="00A561E2">
        <w:rPr>
          <w:rFonts w:ascii="EON Brix Sans" w:hAnsi="EON Brix Sans"/>
          <w:lang w:val="cs-CZ"/>
        </w:rPr>
        <w:t>V souvislosti se zpracováním osobních údajů probíhá analýza rizik dle předem stanovených transparentních kritérií a zjištěná rizika v bezpečnosti informací a ochrany osobních údajů jsou na základě těchto kritérií hodnocena a řádně řešena pomocí závazného a kontinuálního procesu. Účinnost přijatých opatření je hodnocena pravidelnými interními audity.</w:t>
      </w:r>
    </w:p>
    <w:p w14:paraId="590ED209" w14:textId="4538C53C" w:rsidR="00A96A14" w:rsidRPr="00A561E2" w:rsidRDefault="000833A7" w:rsidP="00A96A14">
      <w:pPr>
        <w:pStyle w:val="Style3"/>
        <w:numPr>
          <w:ilvl w:val="0"/>
          <w:numId w:val="0"/>
        </w:numPr>
        <w:rPr>
          <w:rFonts w:ascii="EON Brix Sans" w:hAnsi="EON Brix Sans"/>
          <w:lang w:val="cs-CZ"/>
        </w:rPr>
      </w:pPr>
      <w:r w:rsidRPr="00A561E2">
        <w:rPr>
          <w:rFonts w:ascii="EON Brix Sans" w:hAnsi="EON Brix Sans"/>
          <w:lang w:val="cs-CZ"/>
        </w:rPr>
        <w:t>Jsou vydávány čtvrtletní zprávy o ochraně osobních údajů popisující aktuální stav a účinnost sytému řízení ochrany osobních údajů, včetně všech případných selhání či relevantních případů narušení ochrany osobních údajů/bezpečnosti. Tyto zprávy jsou poskytnuty na vyžádání.</w:t>
      </w:r>
    </w:p>
    <w:p w14:paraId="289C84FA" w14:textId="43C15C1C" w:rsidR="00A96A14" w:rsidRPr="00A561E2" w:rsidRDefault="000833A7" w:rsidP="00A96A14">
      <w:pPr>
        <w:pStyle w:val="Style3"/>
        <w:numPr>
          <w:ilvl w:val="0"/>
          <w:numId w:val="0"/>
        </w:numPr>
        <w:rPr>
          <w:rFonts w:ascii="EON Brix Sans" w:hAnsi="EON Brix Sans"/>
          <w:lang w:val="cs-CZ"/>
        </w:rPr>
      </w:pPr>
      <w:r w:rsidRPr="00A561E2">
        <w:rPr>
          <w:rFonts w:ascii="EON Brix Sans" w:hAnsi="EON Brix Sans"/>
          <w:lang w:val="cs-CZ"/>
        </w:rPr>
        <w:t>Vedení je plně informován</w:t>
      </w:r>
      <w:r w:rsidR="00854FE6" w:rsidRPr="00A561E2">
        <w:rPr>
          <w:rFonts w:ascii="EON Brix Sans" w:hAnsi="EON Brix Sans"/>
          <w:lang w:val="cs-CZ"/>
        </w:rPr>
        <w:t>o</w:t>
      </w:r>
      <w:r w:rsidRPr="00A561E2">
        <w:rPr>
          <w:rFonts w:ascii="EON Brix Sans" w:hAnsi="EON Brix Sans"/>
          <w:lang w:val="cs-CZ"/>
        </w:rPr>
        <w:t xml:space="preserve"> a zapojeno do informační bezpečnosti a ochrany osobních údajů formou příslušných komunikačních, eskalačních a rozhodovacích procesů. Vedení společnosti zajistí, že činnosti a zodpovědnosti </w:t>
      </w:r>
      <w:r w:rsidR="009A2738" w:rsidRPr="00A561E2">
        <w:rPr>
          <w:rFonts w:ascii="EON Brix Sans" w:hAnsi="EON Brix Sans"/>
          <w:lang w:val="cs-CZ"/>
        </w:rPr>
        <w:t>mohou být vykonávány v souladu s požadavky a v uspokojivé kvalitě.</w:t>
      </w:r>
    </w:p>
    <w:p w14:paraId="17A63F44" w14:textId="0149E837" w:rsidR="00A96A14" w:rsidRPr="00A561E2" w:rsidRDefault="009A2738" w:rsidP="00A96A14">
      <w:pPr>
        <w:pStyle w:val="Style3"/>
        <w:numPr>
          <w:ilvl w:val="0"/>
          <w:numId w:val="0"/>
        </w:numPr>
        <w:rPr>
          <w:rFonts w:ascii="EON Brix Sans" w:hAnsi="EON Brix Sans"/>
          <w:lang w:val="cs-CZ"/>
        </w:rPr>
      </w:pPr>
      <w:r w:rsidRPr="00A561E2">
        <w:rPr>
          <w:rFonts w:ascii="EON Brix Sans" w:hAnsi="EON Brix Sans"/>
          <w:lang w:val="cs-CZ"/>
        </w:rPr>
        <w:t>Jsou prokazatelně vyčleněny dostatečné zdroje na zřízení, implementaci, provozování, monitoring, hodnocení, údržbu a zlepšování systému řízení ochrany osobních údajů, stejně tak jako dostupného prokazování jeho existence.</w:t>
      </w:r>
    </w:p>
    <w:p w14:paraId="5FD5E260" w14:textId="4DCA4B1C" w:rsidR="00A96A14" w:rsidRPr="00A561E2" w:rsidRDefault="009A2738" w:rsidP="00A96A14">
      <w:pPr>
        <w:pStyle w:val="Style3"/>
        <w:numPr>
          <w:ilvl w:val="0"/>
          <w:numId w:val="0"/>
        </w:numPr>
        <w:rPr>
          <w:rFonts w:ascii="EON Brix Sans" w:hAnsi="EON Brix Sans"/>
          <w:lang w:val="cs-CZ"/>
        </w:rPr>
      </w:pPr>
      <w:r w:rsidRPr="00A561E2">
        <w:rPr>
          <w:rFonts w:ascii="EON Brix Sans" w:hAnsi="EON Brix Sans"/>
          <w:lang w:val="cs-CZ"/>
        </w:rPr>
        <w:t>Do provozu systému řízení ochrany osobních údajů se mohou zapojit pouze zaměstnanci s dostatečnou kvalifikací a znalostmi nutnými pro realizaci příslušných úkolů. Tato kvalifikace a znalosti jsou zajišťovány formou pokynů a školení.</w:t>
      </w:r>
    </w:p>
    <w:p w14:paraId="2B5A7270" w14:textId="009F5657" w:rsidR="00A96A14" w:rsidRPr="00A561E2" w:rsidRDefault="00EB4904" w:rsidP="00A96A14">
      <w:pPr>
        <w:pStyle w:val="Style3"/>
        <w:numPr>
          <w:ilvl w:val="0"/>
          <w:numId w:val="0"/>
        </w:numPr>
        <w:rPr>
          <w:rFonts w:ascii="EON Brix Sans" w:hAnsi="EON Brix Sans"/>
          <w:lang w:val="cs-CZ"/>
        </w:rPr>
      </w:pPr>
      <w:r w:rsidRPr="00A561E2">
        <w:rPr>
          <w:rFonts w:ascii="EON Brix Sans" w:hAnsi="EON Brix Sans"/>
          <w:lang w:val="cs-CZ"/>
        </w:rPr>
        <w:t>Pravidelně, minimálně jednou ročně, a nezávisle na hodnocení bezpečnosti IT a rizik probíhá</w:t>
      </w:r>
      <w:r w:rsidR="00301DA2" w:rsidRPr="00A561E2">
        <w:rPr>
          <w:rFonts w:ascii="EON Brix Sans" w:hAnsi="EON Brix Sans"/>
          <w:lang w:val="cs-CZ"/>
        </w:rPr>
        <w:t xml:space="preserve"> interní audit stavu ochrany osobních údajů. Smyslem auditu je zjišťovat odchylky skutečného stavu ochrany údajů od smluvně garantované úrovně ochrany osobních údajů (tzn. všech dohodnutých technických a organizačních opatření). Tato zjištění pak dle potřeby slouží pro hodnocení rizika a lze je na vyžádání předložit.  </w:t>
      </w:r>
      <w:r w:rsidR="00A96A14" w:rsidRPr="00A561E2">
        <w:rPr>
          <w:rFonts w:ascii="EON Brix Sans" w:hAnsi="EON Brix Sans"/>
          <w:lang w:val="cs-CZ"/>
        </w:rPr>
        <w:t xml:space="preserve"> </w:t>
      </w:r>
    </w:p>
    <w:p w14:paraId="47E50C4D" w14:textId="426D8390" w:rsidR="00A96A14" w:rsidRPr="00A561E2" w:rsidRDefault="00301DA2" w:rsidP="00A96A14">
      <w:pPr>
        <w:pStyle w:val="Style3"/>
        <w:numPr>
          <w:ilvl w:val="0"/>
          <w:numId w:val="0"/>
        </w:numPr>
        <w:rPr>
          <w:rFonts w:ascii="EON Brix Sans" w:hAnsi="EON Brix Sans"/>
          <w:lang w:val="cs-CZ"/>
        </w:rPr>
      </w:pPr>
      <w:r w:rsidRPr="00A561E2">
        <w:rPr>
          <w:rFonts w:ascii="EON Brix Sans" w:hAnsi="EON Brix Sans"/>
          <w:lang w:val="cs-CZ"/>
        </w:rPr>
        <w:t xml:space="preserve">Výstupem auditu řízení ochrany osobních údajů je akční plán, který jasně definuje, jaké kroky je nutné přijmout a v jakém časovém horizontu tak, aby byly zjištěné problémy odstraněny. Do plánu lze na vyžádání nahlédnout. </w:t>
      </w:r>
      <w:r w:rsidR="00A96A14" w:rsidRPr="00A561E2">
        <w:rPr>
          <w:rFonts w:ascii="EON Brix Sans" w:hAnsi="EON Brix Sans"/>
          <w:lang w:val="cs-CZ"/>
        </w:rPr>
        <w:t xml:space="preserve"> </w:t>
      </w:r>
    </w:p>
    <w:p w14:paraId="3915C91B" w14:textId="00A25F71" w:rsidR="00A96A14" w:rsidRPr="00A561E2" w:rsidRDefault="00301DA2" w:rsidP="00301DA2">
      <w:pPr>
        <w:pStyle w:val="Style3"/>
        <w:numPr>
          <w:ilvl w:val="0"/>
          <w:numId w:val="0"/>
        </w:numPr>
        <w:rPr>
          <w:rFonts w:ascii="EON Brix Sans" w:hAnsi="EON Brix Sans"/>
          <w:lang w:val="cs-CZ"/>
        </w:rPr>
      </w:pPr>
      <w:r w:rsidRPr="00A561E2">
        <w:rPr>
          <w:rFonts w:ascii="EON Brix Sans" w:hAnsi="EON Brix Sans"/>
          <w:lang w:val="cs-CZ"/>
        </w:rPr>
        <w:t xml:space="preserve">Systém řízení ochrany osobních údajů je neustále zlepšován pomocí přístupu založeném na PDCA (naplánuj-proveď-ověř-jednej), v jehož rámci </w:t>
      </w:r>
      <w:r w:rsidR="009B1EFE" w:rsidRPr="00A561E2">
        <w:rPr>
          <w:rFonts w:ascii="EON Brix Sans" w:hAnsi="EON Brix Sans"/>
          <w:lang w:val="cs-CZ"/>
        </w:rPr>
        <w:t>je zmocnitel na vyžádání informován o fázi plánování a účastní se fáze realizace (</w:t>
      </w:r>
      <w:proofErr w:type="spellStart"/>
      <w:r w:rsidR="009B1EFE" w:rsidRPr="00A561E2">
        <w:rPr>
          <w:rFonts w:ascii="EON Brix Sans" w:hAnsi="EON Brix Sans"/>
          <w:lang w:val="cs-CZ"/>
        </w:rPr>
        <w:t>Act</w:t>
      </w:r>
      <w:proofErr w:type="spellEnd"/>
      <w:r w:rsidR="009B1EFE" w:rsidRPr="00A561E2">
        <w:rPr>
          <w:rFonts w:ascii="EON Brix Sans" w:hAnsi="EON Brix Sans"/>
          <w:lang w:val="cs-CZ"/>
        </w:rPr>
        <w:t xml:space="preserve"> – jednej), pokud se vyhrazené zdroje a zdroje pro více klientů týkají osobních údajů zmocnitele.  </w:t>
      </w:r>
    </w:p>
    <w:p w14:paraId="13D0D033" w14:textId="464716EB" w:rsidR="00A96A14" w:rsidRPr="00A561E2" w:rsidRDefault="009B1EFE" w:rsidP="00A96A14">
      <w:pPr>
        <w:pStyle w:val="Style3"/>
        <w:numPr>
          <w:ilvl w:val="0"/>
          <w:numId w:val="0"/>
        </w:numPr>
        <w:rPr>
          <w:rFonts w:ascii="EON Brix Sans" w:hAnsi="EON Brix Sans"/>
          <w:lang w:val="cs-CZ"/>
        </w:rPr>
      </w:pPr>
      <w:r w:rsidRPr="00A561E2">
        <w:rPr>
          <w:spacing w:val="-8"/>
          <w:lang w:val="cs-CZ"/>
        </w:rPr>
        <w:t xml:space="preserve"> </w:t>
      </w:r>
      <w:r w:rsidRPr="00A561E2">
        <w:rPr>
          <w:rFonts w:ascii="EON Brix Sans" w:hAnsi="EON Brix Sans"/>
          <w:lang w:val="cs-CZ"/>
        </w:rPr>
        <w:t>Účinnost systému</w:t>
      </w:r>
      <w:r w:rsidR="00A96A14" w:rsidRPr="00A561E2">
        <w:rPr>
          <w:rFonts w:ascii="EON Brix Sans" w:hAnsi="EON Brix Sans"/>
          <w:lang w:val="cs-CZ"/>
        </w:rPr>
        <w:t xml:space="preserve"> </w:t>
      </w:r>
      <w:r w:rsidRPr="00A561E2">
        <w:rPr>
          <w:rFonts w:ascii="EON Brix Sans" w:hAnsi="EON Brix Sans"/>
          <w:lang w:val="cs-CZ"/>
        </w:rPr>
        <w:t xml:space="preserve">řízení ochrany osobních údajů je ověřována interními a externími testy (inspekcemi).  </w:t>
      </w:r>
    </w:p>
    <w:p w14:paraId="4CD001A1" w14:textId="46AD4ABC" w:rsidR="00A96A14" w:rsidRPr="00A561E2" w:rsidRDefault="00A96A14" w:rsidP="00A96A14">
      <w:pPr>
        <w:pStyle w:val="Nadpis1"/>
        <w:ind w:left="454" w:hanging="454"/>
      </w:pPr>
      <w:bookmarkStart w:id="30" w:name="_Toc443487880"/>
      <w:bookmarkStart w:id="31" w:name="_Toc449088838"/>
      <w:bookmarkStart w:id="32" w:name="_Toc449088932"/>
      <w:bookmarkEnd w:id="0"/>
      <w:r w:rsidRPr="00A561E2">
        <w:t>Certifi</w:t>
      </w:r>
      <w:r w:rsidR="008A660F" w:rsidRPr="00A561E2">
        <w:t>kace</w:t>
      </w:r>
    </w:p>
    <w:p w14:paraId="62DB53CE" w14:textId="0754D9A9" w:rsidR="00A96A14" w:rsidRPr="00A561E2" w:rsidRDefault="008A660F">
      <w:pPr>
        <w:pStyle w:val="Schedule2"/>
        <w:numPr>
          <w:ilvl w:val="0"/>
          <w:numId w:val="0"/>
        </w:numPr>
        <w:outlineLvl w:val="1"/>
        <w:rPr>
          <w:rFonts w:ascii="EON Brix Sans" w:hAnsi="EON Brix Sans"/>
        </w:rPr>
      </w:pPr>
      <w:bookmarkStart w:id="33" w:name="_Toc443487883"/>
      <w:bookmarkEnd w:id="30"/>
      <w:bookmarkEnd w:id="31"/>
      <w:bookmarkEnd w:id="32"/>
      <w:r w:rsidRPr="00A561E2">
        <w:rPr>
          <w:rFonts w:ascii="EON Brix Sans" w:hAnsi="EON Brix Sans"/>
        </w:rPr>
        <w:t xml:space="preserve">DODAVATEL souhlasí s tím, že zajistí, aby </w:t>
      </w:r>
      <w:r w:rsidR="00B67D45" w:rsidRPr="00A561E2">
        <w:rPr>
          <w:rFonts w:ascii="EON Brix Sans" w:hAnsi="EON Brix Sans"/>
        </w:rPr>
        <w:t xml:space="preserve">po celou dobu plnění Smlouvy </w:t>
      </w:r>
      <w:r w:rsidRPr="00A561E2">
        <w:rPr>
          <w:rFonts w:ascii="EON Brix Sans" w:hAnsi="EON Brix Sans"/>
        </w:rPr>
        <w:t>udržoval v platnosti následující</w:t>
      </w:r>
      <w:r w:rsidR="00B67D45" w:rsidRPr="00A561E2">
        <w:rPr>
          <w:rFonts w:ascii="EON Brix Sans" w:hAnsi="EON Brix Sans"/>
        </w:rPr>
        <w:t xml:space="preserve"> </w:t>
      </w:r>
      <w:r w:rsidRPr="00A561E2">
        <w:rPr>
          <w:rFonts w:ascii="EON Brix Sans" w:hAnsi="EON Brix Sans"/>
        </w:rPr>
        <w:t>certifikace</w:t>
      </w:r>
      <w:r w:rsidR="00A96A14" w:rsidRPr="00A561E2">
        <w:rPr>
          <w:rFonts w:ascii="EON Brix Sans" w:hAnsi="EON Brix Sans"/>
        </w:rPr>
        <w:t>:</w:t>
      </w:r>
    </w:p>
    <w:p w14:paraId="132AE945" w14:textId="7035408B" w:rsidR="00A96A14" w:rsidRPr="00A561E2" w:rsidRDefault="00A96A14" w:rsidP="0016122F">
      <w:pPr>
        <w:pStyle w:val="Style3"/>
        <w:numPr>
          <w:ilvl w:val="0"/>
          <w:numId w:val="7"/>
        </w:numPr>
        <w:rPr>
          <w:rFonts w:ascii="EON Brix Sans" w:hAnsi="EON Brix Sans"/>
          <w:lang w:val="cs-CZ"/>
        </w:rPr>
      </w:pPr>
      <w:r w:rsidRPr="00A561E2">
        <w:rPr>
          <w:rFonts w:ascii="EON Brix Sans" w:hAnsi="EON Brix Sans"/>
          <w:lang w:val="cs-CZ"/>
        </w:rPr>
        <w:lastRenderedPageBreak/>
        <w:t xml:space="preserve">ISO/IEC 27001: </w:t>
      </w:r>
      <w:r w:rsidR="008A660F" w:rsidRPr="00A561E2">
        <w:rPr>
          <w:rFonts w:ascii="EON Brix Sans" w:hAnsi="EON Brix Sans"/>
          <w:lang w:val="cs-CZ"/>
        </w:rPr>
        <w:t>Všechna zařízení pro hostování dat a podpůrné služby, v jejichž rámci jsou ukládány nebo zpracovávány informace KLIENTA</w:t>
      </w:r>
      <w:r w:rsidR="00CE1279">
        <w:rPr>
          <w:rFonts w:ascii="EON Brix Sans" w:hAnsi="EON Brix Sans"/>
          <w:lang w:val="cs-CZ"/>
        </w:rPr>
        <w:t xml:space="preserve"> </w:t>
      </w:r>
      <w:r w:rsidR="00B16262">
        <w:rPr>
          <w:rFonts w:ascii="EON Brix Sans" w:hAnsi="EON Brix Sans"/>
          <w:lang w:val="cs-CZ"/>
        </w:rPr>
        <w:t xml:space="preserve">jsou certifikovány dle </w:t>
      </w:r>
      <w:r w:rsidR="00B16262" w:rsidRPr="00CE1279">
        <w:rPr>
          <w:rFonts w:ascii="EON Brix Sans" w:hAnsi="EON Brix Sans"/>
          <w:lang w:val="cs-CZ"/>
        </w:rPr>
        <w:t>normy</w:t>
      </w:r>
      <w:r w:rsidR="008A660F" w:rsidRPr="00DE6336">
        <w:rPr>
          <w:rFonts w:ascii="EON Brix Sans" w:hAnsi="EON Brix Sans"/>
          <w:lang w:val="cs-CZ"/>
        </w:rPr>
        <w:t xml:space="preserve"> </w:t>
      </w:r>
      <w:r w:rsidR="008A660F" w:rsidRPr="00CE1279">
        <w:rPr>
          <w:rFonts w:ascii="EON Brix Sans" w:hAnsi="EON Brix Sans"/>
          <w:lang w:val="cs-CZ"/>
        </w:rPr>
        <w:t>ISO</w:t>
      </w:r>
      <w:r w:rsidR="008A660F" w:rsidRPr="00A561E2">
        <w:rPr>
          <w:rFonts w:ascii="EON Brix Sans" w:hAnsi="EON Brix Sans"/>
          <w:lang w:val="cs-CZ"/>
        </w:rPr>
        <w:t>/IEC 27001 „Informační technologie – bezpečnostní techniky – systémy managementu bezpečnosti informací – požadavky</w:t>
      </w:r>
      <w:r w:rsidRPr="00A561E2">
        <w:rPr>
          <w:rFonts w:ascii="EON Brix Sans" w:hAnsi="EON Brix Sans"/>
          <w:lang w:val="cs-CZ"/>
        </w:rPr>
        <w:t>”.</w:t>
      </w:r>
    </w:p>
    <w:p w14:paraId="170FBADB" w14:textId="77777777" w:rsidR="00BD47A1" w:rsidRDefault="002A7F1B" w:rsidP="006B1474">
      <w:pPr>
        <w:pStyle w:val="Schedule2"/>
        <w:numPr>
          <w:ilvl w:val="0"/>
          <w:numId w:val="0"/>
        </w:numPr>
        <w:outlineLvl w:val="1"/>
        <w:rPr>
          <w:rFonts w:ascii="EON Brix Sans" w:hAnsi="EON Brix Sans"/>
        </w:rPr>
      </w:pPr>
      <w:r w:rsidRPr="00A561E2">
        <w:rPr>
          <w:rFonts w:ascii="EON Brix Sans" w:hAnsi="EON Brix Sans"/>
        </w:rPr>
        <w:t>DODAVATEL se zavazuje, že předloží KLIENTOVI před Datem účinnosti této Smlouvy příslušný certifikát, jakož i „Prohlášení o aplikovatelnosti“ a tento certifikát předloží KLIENTOVI rovněž po jeho obnovení a na vyžádání KLIENTA</w:t>
      </w:r>
      <w:r w:rsidR="006A104A" w:rsidRPr="00A561E2">
        <w:rPr>
          <w:rFonts w:ascii="EON Brix Sans" w:hAnsi="EON Brix Sans"/>
        </w:rPr>
        <w:t xml:space="preserve"> </w:t>
      </w:r>
      <w:bookmarkStart w:id="34" w:name="_Hlk117686072"/>
      <w:r w:rsidR="006A104A" w:rsidRPr="00A561E2">
        <w:rPr>
          <w:rFonts w:ascii="EON Brix Sans" w:hAnsi="EON Brix Sans"/>
        </w:rPr>
        <w:t>bez zbytečného odkladu</w:t>
      </w:r>
      <w:bookmarkEnd w:id="34"/>
      <w:r w:rsidRPr="00A561E2">
        <w:rPr>
          <w:rFonts w:ascii="EON Brix Sans" w:hAnsi="EON Brix Sans"/>
        </w:rPr>
        <w:t xml:space="preserve"> kdykoli během Doby trvání této Smlouvy. </w:t>
      </w:r>
    </w:p>
    <w:p w14:paraId="77AF728E" w14:textId="45CEAEE1" w:rsidR="006B1474" w:rsidRPr="00A561E2" w:rsidRDefault="006B1474" w:rsidP="006B1474">
      <w:pPr>
        <w:pStyle w:val="Schedule2"/>
        <w:numPr>
          <w:ilvl w:val="0"/>
          <w:numId w:val="0"/>
        </w:numPr>
        <w:outlineLvl w:val="1"/>
        <w:rPr>
          <w:rFonts w:ascii="EON Brix Sans" w:hAnsi="EON Brix Sans"/>
        </w:rPr>
      </w:pPr>
      <w:r>
        <w:rPr>
          <w:rFonts w:ascii="EON Brix Sans" w:hAnsi="EON Brix Sans"/>
        </w:rPr>
        <w:t>Odchylka od požadavků na Certifikace je možná formou výjimky, která musí být součástí Smlouvy.</w:t>
      </w:r>
    </w:p>
    <w:bookmarkEnd w:id="33"/>
    <w:p w14:paraId="1C8ABBFC" w14:textId="5ADE6430" w:rsidR="007A399B" w:rsidRDefault="00841C09" w:rsidP="00A96A14">
      <w:pPr>
        <w:pStyle w:val="Schedule2"/>
        <w:numPr>
          <w:ilvl w:val="0"/>
          <w:numId w:val="0"/>
        </w:numPr>
        <w:outlineLvl w:val="1"/>
        <w:rPr>
          <w:rFonts w:ascii="EON Brix Sans" w:hAnsi="EON Brix Sans"/>
        </w:rPr>
      </w:pPr>
      <w:r>
        <w:rPr>
          <w:rFonts w:ascii="EON Brix Sans" w:hAnsi="EON Brix Sans"/>
        </w:rPr>
        <w:t>Pokud má KLIENT dodatečné požadavky</w:t>
      </w:r>
      <w:r w:rsidR="00B84D9C">
        <w:rPr>
          <w:rFonts w:ascii="EON Brix Sans" w:hAnsi="EON Brix Sans"/>
        </w:rPr>
        <w:t xml:space="preserve"> na certifikace s ohledem na poskytovanou službu</w:t>
      </w:r>
      <w:r w:rsidR="00805B00">
        <w:rPr>
          <w:rFonts w:ascii="EON Brix Sans" w:hAnsi="EON Brix Sans"/>
        </w:rPr>
        <w:t xml:space="preserve"> DODAVATELEM</w:t>
      </w:r>
      <w:r w:rsidR="00B84D9C">
        <w:rPr>
          <w:rFonts w:ascii="EON Brix Sans" w:hAnsi="EON Brix Sans"/>
        </w:rPr>
        <w:t>, budou specifikovány v předmětu smlouvy (například ISO/IEC 22301</w:t>
      </w:r>
      <w:r w:rsidR="00BD47A1">
        <w:rPr>
          <w:rFonts w:ascii="EON Brix Sans" w:hAnsi="EON Brix Sans"/>
        </w:rPr>
        <w:t xml:space="preserve"> (</w:t>
      </w:r>
      <w:r w:rsidR="00BD47A1" w:rsidRPr="00A561E2">
        <w:rPr>
          <w:rFonts w:ascii="EON Brix Sans" w:hAnsi="EON Brix Sans"/>
        </w:rPr>
        <w:t>Ochrana společnosti – systémy managementu kontinuity podnikání – požadavky</w:t>
      </w:r>
      <w:r w:rsidR="00BD47A1">
        <w:rPr>
          <w:rFonts w:ascii="EON Brix Sans" w:hAnsi="EON Brix Sans"/>
        </w:rPr>
        <w:t>)</w:t>
      </w:r>
      <w:r w:rsidR="00B84D9C">
        <w:rPr>
          <w:rFonts w:ascii="EON Brix Sans" w:hAnsi="EON Brix Sans"/>
        </w:rPr>
        <w:t xml:space="preserve">, </w:t>
      </w:r>
      <w:r w:rsidR="0089704B">
        <w:rPr>
          <w:rFonts w:ascii="EON Brix Sans" w:hAnsi="EON Brix Sans"/>
        </w:rPr>
        <w:t>AICPA SOC2 Typ II</w:t>
      </w:r>
      <w:r w:rsidR="000D0FF8">
        <w:rPr>
          <w:rStyle w:val="Znakapoznpodarou"/>
          <w:rFonts w:ascii="EON Brix Sans" w:hAnsi="EON Brix Sans"/>
        </w:rPr>
        <w:footnoteReference w:id="1"/>
      </w:r>
      <w:r w:rsidR="0060019C">
        <w:rPr>
          <w:rFonts w:ascii="EON Brix Sans" w:hAnsi="EON Brix Sans"/>
        </w:rPr>
        <w:t>)</w:t>
      </w:r>
      <w:r w:rsidR="00B84D9C">
        <w:rPr>
          <w:rFonts w:ascii="EON Brix Sans" w:hAnsi="EON Brix Sans"/>
        </w:rPr>
        <w:t>.</w:t>
      </w:r>
      <w:r w:rsidR="00B54778">
        <w:rPr>
          <w:rFonts w:ascii="EON Brix Sans" w:hAnsi="EON Brix Sans"/>
        </w:rPr>
        <w:t xml:space="preserve"> </w:t>
      </w:r>
    </w:p>
    <w:p w14:paraId="5AE2151D" w14:textId="68FE0EC3" w:rsidR="00A96A14" w:rsidRPr="00DE6336" w:rsidRDefault="00F2451A" w:rsidP="00A96A14">
      <w:pPr>
        <w:pStyle w:val="Nadpis1"/>
        <w:ind w:left="454" w:hanging="454"/>
      </w:pPr>
      <w:bookmarkStart w:id="35" w:name="_Toc443487885"/>
      <w:bookmarkStart w:id="36" w:name="_Toc449088841"/>
      <w:bookmarkStart w:id="37" w:name="_Toc449088935"/>
      <w:r w:rsidRPr="00DE6336">
        <w:t xml:space="preserve">Zpráva o kontrole organizace zaměřené na </w:t>
      </w:r>
      <w:r w:rsidR="00955857" w:rsidRPr="00DE6336">
        <w:t>S</w:t>
      </w:r>
      <w:r w:rsidRPr="00DE6336">
        <w:t xml:space="preserve">lužby </w:t>
      </w:r>
      <w:r w:rsidR="00A96A14" w:rsidRPr="00DE6336">
        <w:t>(</w:t>
      </w:r>
      <w:r w:rsidRPr="00DE6336">
        <w:t xml:space="preserve">Zpráva </w:t>
      </w:r>
      <w:r w:rsidR="00A96A14" w:rsidRPr="00DE6336">
        <w:t>SOC</w:t>
      </w:r>
      <w:bookmarkEnd w:id="35"/>
      <w:bookmarkEnd w:id="36"/>
      <w:bookmarkEnd w:id="37"/>
      <w:r w:rsidR="00A96A14" w:rsidRPr="00DE6336">
        <w:t>)</w:t>
      </w:r>
    </w:p>
    <w:p w14:paraId="2E50D1F4" w14:textId="48F3A70A" w:rsidR="00A96A14" w:rsidRPr="00A561E2" w:rsidRDefault="005F14BB" w:rsidP="00A96A14">
      <w:pPr>
        <w:pStyle w:val="Style3"/>
        <w:numPr>
          <w:ilvl w:val="0"/>
          <w:numId w:val="0"/>
        </w:numPr>
        <w:rPr>
          <w:rFonts w:ascii="EON Brix Sans" w:hAnsi="EON Brix Sans"/>
          <w:lang w:val="cs-CZ"/>
        </w:rPr>
      </w:pPr>
      <w:bookmarkStart w:id="38" w:name="_Toc443487886"/>
      <w:r>
        <w:rPr>
          <w:rFonts w:ascii="EON Brix Sans" w:hAnsi="EON Brix Sans"/>
          <w:lang w:val="cs-CZ"/>
        </w:rPr>
        <w:t>Pokud j</w:t>
      </w:r>
      <w:r w:rsidR="00504538">
        <w:rPr>
          <w:rFonts w:ascii="EON Brix Sans" w:hAnsi="EON Brix Sans"/>
          <w:lang w:val="cs-CZ"/>
        </w:rPr>
        <w:t>e ve Smlouvě požadován soulad s</w:t>
      </w:r>
      <w:r w:rsidR="000618B3">
        <w:rPr>
          <w:rFonts w:ascii="EON Brix Sans" w:hAnsi="EON Brix Sans"/>
          <w:lang w:val="cs-CZ"/>
        </w:rPr>
        <w:t xml:space="preserve"> </w:t>
      </w:r>
      <w:r w:rsidRPr="00800B62">
        <w:rPr>
          <w:rFonts w:ascii="EON Brix Sans" w:hAnsi="EON Brix Sans"/>
          <w:lang w:val="cs-CZ"/>
        </w:rPr>
        <w:t>AICPA SOC2 Typ II</w:t>
      </w:r>
      <w:r>
        <w:rPr>
          <w:rFonts w:ascii="EON Brix Sans" w:hAnsi="EON Brix Sans"/>
          <w:lang w:val="cs-CZ"/>
        </w:rPr>
        <w:t xml:space="preserve">, </w:t>
      </w:r>
      <w:r w:rsidR="00F2451A" w:rsidRPr="00A561E2">
        <w:rPr>
          <w:rFonts w:ascii="EON Brix Sans" w:hAnsi="EON Brix Sans"/>
          <w:lang w:val="cs-CZ"/>
        </w:rPr>
        <w:t>DODAVATEL se zavazuje, že předloží zprávu</w:t>
      </w:r>
      <w:r w:rsidR="00A96A14" w:rsidRPr="00A561E2">
        <w:rPr>
          <w:rFonts w:ascii="EON Brix Sans" w:hAnsi="EON Brix Sans"/>
          <w:lang w:val="cs-CZ"/>
        </w:rPr>
        <w:t xml:space="preserve"> AICPA SOC2 Typ II</w:t>
      </w:r>
      <w:r w:rsidR="00F2451A" w:rsidRPr="00A561E2">
        <w:rPr>
          <w:rFonts w:ascii="EON Brix Sans" w:hAnsi="EON Brix Sans"/>
          <w:lang w:val="cs-CZ"/>
        </w:rPr>
        <w:t xml:space="preserve"> s cílem prokázat, jak prosazuje klíčové kontroly a cíle v oblasti dodržování předpisů (ve vztahu k zabezpečení, dostupnosti, integritě zpracování, důvěrnosti a ochraně údajů), a tuto zprávu si nechá přezkoumat nezávislou třetí stranou, která vydá v této souvislosti kontrolní zprávu. </w:t>
      </w:r>
      <w:r w:rsidR="00A96A14" w:rsidRPr="00A561E2">
        <w:rPr>
          <w:rFonts w:ascii="EON Brix Sans" w:hAnsi="EON Brix Sans"/>
          <w:lang w:val="cs-CZ"/>
        </w:rPr>
        <w:t xml:space="preserve"> </w:t>
      </w:r>
    </w:p>
    <w:p w14:paraId="6D933E00" w14:textId="0E5FEE61" w:rsidR="00A96A14" w:rsidRPr="00A561E2" w:rsidRDefault="00F2451A" w:rsidP="00A96A14">
      <w:pPr>
        <w:pStyle w:val="Style3"/>
        <w:numPr>
          <w:ilvl w:val="0"/>
          <w:numId w:val="0"/>
        </w:numPr>
        <w:rPr>
          <w:rFonts w:ascii="EON Brix Sans" w:hAnsi="EON Brix Sans"/>
          <w:lang w:val="cs-CZ"/>
        </w:rPr>
      </w:pPr>
      <w:bookmarkStart w:id="39" w:name="_Toc443487888"/>
      <w:bookmarkStart w:id="40" w:name="_Toc449088842"/>
      <w:bookmarkStart w:id="41" w:name="_Toc449088936"/>
      <w:bookmarkEnd w:id="38"/>
      <w:r w:rsidRPr="00A561E2">
        <w:rPr>
          <w:rFonts w:ascii="EON Brix Sans" w:hAnsi="EON Brix Sans"/>
          <w:lang w:val="cs-CZ"/>
        </w:rPr>
        <w:t xml:space="preserve">DODAVATEL se zavazuje, že příslušnou zprávu předloží KLIENTOVI před Datem účinnosti této Smlouvy, po opětovném vydání této zprávy a na vyžádání KLIENTA </w:t>
      </w:r>
      <w:r w:rsidR="0071166E" w:rsidRPr="00A561E2">
        <w:rPr>
          <w:rFonts w:ascii="EON Brix Sans" w:hAnsi="EON Brix Sans"/>
          <w:lang w:val="cs-CZ"/>
        </w:rPr>
        <w:t>bez zbytečného odkladu</w:t>
      </w:r>
      <w:r w:rsidR="00A574B1" w:rsidRPr="00A561E2">
        <w:rPr>
          <w:rFonts w:ascii="EON Brix Sans" w:hAnsi="EON Brix Sans"/>
          <w:lang w:val="cs-CZ"/>
        </w:rPr>
        <w:t xml:space="preserve"> </w:t>
      </w:r>
      <w:r w:rsidRPr="00A561E2">
        <w:rPr>
          <w:rFonts w:ascii="EON Brix Sans" w:hAnsi="EON Brix Sans"/>
          <w:lang w:val="cs-CZ"/>
        </w:rPr>
        <w:t xml:space="preserve">kdykoli během Doby trvání této Smlouvy. </w:t>
      </w:r>
    </w:p>
    <w:p w14:paraId="7360D4D6" w14:textId="77777777" w:rsidR="00E13F52" w:rsidRPr="00A561E2" w:rsidRDefault="00E13F52" w:rsidP="00E13F52">
      <w:pPr>
        <w:pStyle w:val="Nadpis1"/>
        <w:ind w:left="454" w:hanging="454"/>
      </w:pPr>
      <w:bookmarkStart w:id="42" w:name="_Toc443487897"/>
      <w:bookmarkEnd w:id="39"/>
      <w:bookmarkEnd w:id="40"/>
      <w:bookmarkEnd w:id="41"/>
      <w:r w:rsidRPr="00A561E2">
        <w:t>Rozhraní bezpečnostních procesů v oblasti IT</w:t>
      </w:r>
    </w:p>
    <w:p w14:paraId="5C5A68C5" w14:textId="1C280A39" w:rsidR="00A96A14" w:rsidRPr="00A561E2" w:rsidRDefault="00E13F52" w:rsidP="00A96A14">
      <w:pPr>
        <w:pStyle w:val="Schedule2"/>
        <w:numPr>
          <w:ilvl w:val="0"/>
          <w:numId w:val="0"/>
        </w:numPr>
        <w:ind w:left="680" w:hanging="680"/>
        <w:rPr>
          <w:rFonts w:ascii="EON Brix Sans" w:hAnsi="EON Brix Sans"/>
        </w:rPr>
      </w:pPr>
      <w:r w:rsidRPr="00A561E2">
        <w:rPr>
          <w:rFonts w:ascii="EON Brix Sans" w:hAnsi="EON Brix Sans"/>
        </w:rPr>
        <w:t>Obě strany souhlasí s </w:t>
      </w:r>
      <w:r w:rsidR="00B31D11" w:rsidRPr="00A561E2">
        <w:rPr>
          <w:rFonts w:ascii="EON Brix Sans" w:hAnsi="EON Brix Sans"/>
        </w:rPr>
        <w:t xml:space="preserve">oznamováním </w:t>
      </w:r>
      <w:r w:rsidRPr="00A561E2">
        <w:rPr>
          <w:rFonts w:ascii="EON Brix Sans" w:hAnsi="EON Brix Sans"/>
        </w:rPr>
        <w:t>a poskytnutím kontaktních osob pro následující procesy bezpečnosti IT</w:t>
      </w:r>
      <w:r w:rsidR="00A96A14" w:rsidRPr="00A561E2">
        <w:rPr>
          <w:rFonts w:ascii="EON Brix Sans" w:hAnsi="EON Brix Sans"/>
        </w:rPr>
        <w:t>:</w:t>
      </w:r>
    </w:p>
    <w:p w14:paraId="137243CE" w14:textId="596EE811" w:rsidR="00A96A14" w:rsidRPr="00A561E2" w:rsidRDefault="00E13F52" w:rsidP="0016122F">
      <w:pPr>
        <w:pStyle w:val="Style3"/>
        <w:numPr>
          <w:ilvl w:val="0"/>
          <w:numId w:val="7"/>
        </w:numPr>
        <w:rPr>
          <w:rFonts w:ascii="EON Brix Sans" w:hAnsi="EON Brix Sans"/>
          <w:lang w:val="cs-CZ"/>
        </w:rPr>
      </w:pPr>
      <w:r w:rsidRPr="00A561E2">
        <w:rPr>
          <w:rFonts w:ascii="EON Brix Sans" w:hAnsi="EON Brix Sans"/>
          <w:lang w:val="cs-CZ"/>
        </w:rPr>
        <w:t xml:space="preserve">Řízení shody s požadavky: průběžná výměna informací o dodržování požadavků, průběžné předávání certifikací a zpráv uvedených v této příloze a projednání a odsouhlasení opatření k řešení stávajících případů neshod s požadavky a souvisejících rizik. </w:t>
      </w:r>
      <w:r w:rsidRPr="00137C47">
        <w:rPr>
          <w:rFonts w:ascii="EON Brix Sans" w:hAnsi="EON Brix Sans"/>
          <w:lang w:val="cs-CZ"/>
        </w:rPr>
        <w:t>Pravdivé odpovědi v dotazníku „sebehodnocení dodavatele“ v platformě pro řízení rizik KLIENTA. Poskytnutí zvláštních informací o dodržování požadavků ze strany subdodavatelů DODAVATELE, je-li to požadováno</w:t>
      </w:r>
      <w:r w:rsidRPr="00DC6F5F">
        <w:rPr>
          <w:rFonts w:ascii="EON Brix Sans" w:hAnsi="EON Brix Sans"/>
          <w:lang w:val="cs-CZ"/>
        </w:rPr>
        <w:t>.</w:t>
      </w:r>
    </w:p>
    <w:p w14:paraId="21A00171" w14:textId="035B78BF" w:rsidR="00A96A14" w:rsidRPr="00A561E2" w:rsidRDefault="00E13F52" w:rsidP="0016122F">
      <w:pPr>
        <w:pStyle w:val="Style3"/>
        <w:numPr>
          <w:ilvl w:val="0"/>
          <w:numId w:val="7"/>
        </w:numPr>
        <w:rPr>
          <w:rFonts w:ascii="EON Brix Sans" w:hAnsi="EON Brix Sans"/>
          <w:lang w:val="cs-CZ"/>
        </w:rPr>
      </w:pPr>
      <w:r w:rsidRPr="00A561E2">
        <w:rPr>
          <w:rFonts w:ascii="EON Brix Sans" w:hAnsi="EON Brix Sans"/>
          <w:lang w:val="cs-CZ"/>
        </w:rPr>
        <w:t>Řízení bezpečnostních incidentů v oblasti IT a porušení zabezpečení osobních údajů: výměna informací o bezpečnostních incidentech nebo událostech v </w:t>
      </w:r>
      <w:r w:rsidR="007D6DCC" w:rsidRPr="00A561E2">
        <w:rPr>
          <w:rFonts w:ascii="EON Brix Sans" w:hAnsi="EON Brix Sans"/>
          <w:lang w:val="cs-CZ"/>
        </w:rPr>
        <w:t xml:space="preserve">IT </w:t>
      </w:r>
      <w:r w:rsidRPr="00A561E2">
        <w:rPr>
          <w:rFonts w:ascii="EON Brix Sans" w:hAnsi="EON Brix Sans"/>
          <w:lang w:val="cs-CZ"/>
        </w:rPr>
        <w:t xml:space="preserve">oblasti, které by mohly vést k incidentu, který by ovlivnil nebo mohl ovlivnit prostředí IT provozované k ukládání nebo zpracování informací KLIENTA. </w:t>
      </w:r>
      <w:r w:rsidR="008D53F2" w:rsidRPr="00A561E2">
        <w:rPr>
          <w:rFonts w:ascii="EON Brix Sans" w:hAnsi="EON Brix Sans"/>
          <w:lang w:val="cs-CZ"/>
        </w:rPr>
        <w:t>„</w:t>
      </w:r>
      <w:r w:rsidRPr="00A561E2">
        <w:rPr>
          <w:rFonts w:ascii="EON Brix Sans" w:hAnsi="EON Brix Sans"/>
          <w:lang w:val="cs-CZ"/>
        </w:rPr>
        <w:t>Řízení bezpečnostních incidentů v oblasti IT” zahrnuje také správu žádostí KLIENTA o forenzní analýzu. Porušení zabezpečení osobních údajů a bezpečnostní incidenty v </w:t>
      </w:r>
      <w:r w:rsidR="007D6DCC" w:rsidRPr="00A561E2">
        <w:rPr>
          <w:rFonts w:ascii="EON Brix Sans" w:hAnsi="EON Brix Sans"/>
          <w:lang w:val="cs-CZ"/>
        </w:rPr>
        <w:t xml:space="preserve">IT </w:t>
      </w:r>
      <w:r w:rsidRPr="00A561E2">
        <w:rPr>
          <w:rFonts w:ascii="EON Brix Sans" w:hAnsi="EON Brix Sans"/>
          <w:lang w:val="cs-CZ"/>
        </w:rPr>
        <w:t>oblasti ovlivňující ochranu osobních údajů musí DODAVATEL okamžitě oznámit KLIENTOVI, nejdéle do zákonem stanovené lhůty. V tomto ohledu se odkazuje na příslušná ustanovení dohody o ochraně údajů</w:t>
      </w:r>
      <w:r w:rsidR="00A96A14" w:rsidRPr="00A561E2">
        <w:rPr>
          <w:rFonts w:ascii="EON Brix Sans" w:hAnsi="EON Brix Sans"/>
          <w:lang w:val="cs-CZ"/>
        </w:rPr>
        <w:t>.</w:t>
      </w:r>
    </w:p>
    <w:p w14:paraId="12640A18" w14:textId="1943689E" w:rsidR="00A96A14" w:rsidRPr="00A561E2" w:rsidRDefault="00E13F52" w:rsidP="0016122F">
      <w:pPr>
        <w:pStyle w:val="Style3"/>
        <w:numPr>
          <w:ilvl w:val="0"/>
          <w:numId w:val="7"/>
        </w:numPr>
        <w:rPr>
          <w:rFonts w:ascii="EON Brix Sans" w:hAnsi="EON Brix Sans"/>
          <w:lang w:val="cs-CZ"/>
        </w:rPr>
      </w:pPr>
      <w:r w:rsidRPr="00A561E2">
        <w:rPr>
          <w:rFonts w:ascii="EON Brix Sans" w:hAnsi="EON Brix Sans"/>
          <w:lang w:val="cs-CZ"/>
        </w:rPr>
        <w:t>Řízení rizik: průběžná výměna informací o činnostech řízení rizik prováděných DODAVATELEM s cílem zajistit, aby byla rizika v oblasti bezpečnosti informací průběžně identifikována, hodnocena, ošetřována, monitorována a udržována v přijatelných mezích</w:t>
      </w:r>
      <w:r w:rsidR="00A96A14" w:rsidRPr="00A561E2">
        <w:rPr>
          <w:rFonts w:ascii="EON Brix Sans" w:hAnsi="EON Brix Sans"/>
          <w:lang w:val="cs-CZ"/>
        </w:rPr>
        <w:t>.</w:t>
      </w:r>
    </w:p>
    <w:p w14:paraId="22E3FD7B" w14:textId="455A42EC" w:rsidR="00A96A14" w:rsidRPr="00A561E2" w:rsidRDefault="00D235A4" w:rsidP="0016122F">
      <w:pPr>
        <w:pStyle w:val="Style3"/>
        <w:numPr>
          <w:ilvl w:val="0"/>
          <w:numId w:val="7"/>
        </w:numPr>
        <w:rPr>
          <w:rFonts w:ascii="EON Brix Sans" w:hAnsi="EON Brix Sans"/>
          <w:lang w:val="cs-CZ"/>
        </w:rPr>
      </w:pPr>
      <w:r w:rsidRPr="00A561E2">
        <w:rPr>
          <w:rFonts w:ascii="EON Brix Sans" w:hAnsi="EON Brix Sans"/>
          <w:lang w:val="cs-CZ"/>
        </w:rPr>
        <w:lastRenderedPageBreak/>
        <w:t>Řízení zranitelností: výměna informací o zranitelnostech, které ovlivňují nebo by mohly ovlivnit prostředí IT provozované k ukládání nebo zpracování informací KLIENTA a projednání a odsouhlasení opatření k odstranění/zmírnění stávajících zranitelností.</w:t>
      </w:r>
    </w:p>
    <w:p w14:paraId="1F802B75" w14:textId="76F5D6C1" w:rsidR="00A96A14" w:rsidRPr="00A561E2" w:rsidRDefault="00D235A4" w:rsidP="0016122F">
      <w:pPr>
        <w:pStyle w:val="Style3"/>
        <w:numPr>
          <w:ilvl w:val="0"/>
          <w:numId w:val="7"/>
        </w:numPr>
        <w:rPr>
          <w:rFonts w:ascii="EON Brix Sans" w:hAnsi="EON Brix Sans"/>
          <w:lang w:val="cs-CZ"/>
        </w:rPr>
      </w:pPr>
      <w:r w:rsidRPr="00A561E2">
        <w:rPr>
          <w:rFonts w:ascii="EON Brix Sans" w:hAnsi="EON Brix Sans"/>
          <w:lang w:val="cs-CZ"/>
        </w:rPr>
        <w:t>Řízení bezpečnostních záplat: výměna informací o dohodnutých časových obdobích údržby a instalace bezpečnostních záplat (tzv. patchů)</w:t>
      </w:r>
      <w:r w:rsidR="00A96A14" w:rsidRPr="00A561E2">
        <w:rPr>
          <w:rFonts w:ascii="EON Brix Sans" w:hAnsi="EON Brix Sans"/>
          <w:lang w:val="cs-CZ"/>
        </w:rPr>
        <w:t>.</w:t>
      </w:r>
    </w:p>
    <w:p w14:paraId="130FDDD4" w14:textId="503CA465" w:rsidR="00A96A14" w:rsidRPr="00A561E2" w:rsidRDefault="00D235A4" w:rsidP="0016122F">
      <w:pPr>
        <w:pStyle w:val="Style3"/>
        <w:numPr>
          <w:ilvl w:val="0"/>
          <w:numId w:val="7"/>
        </w:numPr>
        <w:rPr>
          <w:rFonts w:ascii="EON Brix Sans" w:hAnsi="EON Brix Sans"/>
          <w:lang w:val="cs-CZ"/>
        </w:rPr>
      </w:pPr>
      <w:r w:rsidRPr="00A561E2">
        <w:rPr>
          <w:rFonts w:ascii="EON Brix Sans" w:hAnsi="EON Brix Sans"/>
          <w:lang w:val="cs-CZ"/>
        </w:rPr>
        <w:t>Správa identit a přístupu: výměna informací o tématech souvisejících se správou identit a přístupu</w:t>
      </w:r>
      <w:r w:rsidR="00A96A14" w:rsidRPr="00A561E2">
        <w:rPr>
          <w:rFonts w:ascii="EON Brix Sans" w:hAnsi="EON Brix Sans"/>
          <w:lang w:val="cs-CZ"/>
        </w:rPr>
        <w:t>.</w:t>
      </w:r>
    </w:p>
    <w:p w14:paraId="78CD2104" w14:textId="36C73FB3" w:rsidR="001108CB" w:rsidRPr="00A561E2" w:rsidRDefault="00D235A4" w:rsidP="00BC051E">
      <w:pPr>
        <w:pStyle w:val="Body"/>
        <w:rPr>
          <w:rFonts w:ascii="EON Brix Sans" w:hAnsi="EON Brix Sans"/>
        </w:rPr>
      </w:pPr>
      <w:r w:rsidRPr="00A561E2">
        <w:rPr>
          <w:rFonts w:ascii="EON Brix Sans" w:hAnsi="EON Brix Sans"/>
        </w:rPr>
        <w:t>Obě Smluvní strany souhlasí s tím, že budou v rámci výše uvedených bezpečnostních procesů spolupracovat a vyměňovat si informace. Smluvní strany se dohodnou na technických prostředcích pro výměnu informací a klíčových ukazatelů výkonnosti (</w:t>
      </w:r>
      <w:proofErr w:type="spellStart"/>
      <w:r w:rsidRPr="00A561E2">
        <w:rPr>
          <w:rFonts w:ascii="EON Brix Sans" w:hAnsi="EON Brix Sans"/>
        </w:rPr>
        <w:t>Key</w:t>
      </w:r>
      <w:proofErr w:type="spellEnd"/>
      <w:r w:rsidRPr="00A561E2">
        <w:rPr>
          <w:rFonts w:ascii="EON Brix Sans" w:hAnsi="EON Brix Sans"/>
        </w:rPr>
        <w:t xml:space="preserve"> Performance </w:t>
      </w:r>
      <w:proofErr w:type="spellStart"/>
      <w:r w:rsidRPr="00A561E2">
        <w:rPr>
          <w:rFonts w:ascii="EON Brix Sans" w:hAnsi="EON Brix Sans"/>
        </w:rPr>
        <w:t>Indicators</w:t>
      </w:r>
      <w:proofErr w:type="spellEnd"/>
      <w:r w:rsidRPr="00A561E2">
        <w:rPr>
          <w:rFonts w:ascii="EON Brix Sans" w:hAnsi="EON Brix Sans"/>
        </w:rPr>
        <w:t xml:space="preserve"> – KPI) s cílem zajištění shody s dohodnutými bezpečnostními postupy</w:t>
      </w:r>
      <w:r w:rsidR="00A96A14" w:rsidRPr="00A561E2">
        <w:rPr>
          <w:rFonts w:ascii="EON Brix Sans" w:hAnsi="EON Brix Sans"/>
        </w:rPr>
        <w:t>.</w:t>
      </w:r>
      <w:bookmarkEnd w:id="42"/>
    </w:p>
    <w:sectPr w:rsidR="001108CB" w:rsidRPr="00A561E2" w:rsidSect="00AE5EFD">
      <w:headerReference w:type="default" r:id="rId12"/>
      <w:footerReference w:type="default" r:id="rId13"/>
      <w:pgSz w:w="11906" w:h="16838"/>
      <w:pgMar w:top="1418" w:right="1418" w:bottom="1247" w:left="1418" w:header="454" w:footer="454"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FE030" w14:textId="77777777" w:rsidR="00205973" w:rsidRDefault="00205973" w:rsidP="00B929D9">
      <w:pPr>
        <w:spacing w:after="0" w:line="240" w:lineRule="auto"/>
      </w:pPr>
      <w:r>
        <w:separator/>
      </w:r>
    </w:p>
  </w:endnote>
  <w:endnote w:type="continuationSeparator" w:id="0">
    <w:p w14:paraId="38AE7BC8" w14:textId="77777777" w:rsidR="00205973" w:rsidRDefault="00205973" w:rsidP="00B92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EON Brix Sans">
    <w:panose1 w:val="020B0500000000000000"/>
    <w:charset w:val="EE"/>
    <w:family w:val="swiss"/>
    <w:pitch w:val="variable"/>
    <w:sig w:usb0="A00000AF" w:usb1="5000207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olo">
    <w:panose1 w:val="02000400000000000000"/>
    <w:charset w:val="00"/>
    <w:family w:val="auto"/>
    <w:pitch w:val="variable"/>
    <w:sig w:usb0="800000AF" w:usb1="0000205B" w:usb2="00000000" w:usb3="00000000" w:csb0="0000009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465688"/>
      <w:docPartObj>
        <w:docPartGallery w:val="Page Numbers (Bottom of Page)"/>
        <w:docPartUnique/>
      </w:docPartObj>
    </w:sdtPr>
    <w:sdtEndPr/>
    <w:sdtContent>
      <w:p w14:paraId="5760C921" w14:textId="03BD775B" w:rsidR="002B1AE4" w:rsidRDefault="002B1AE4" w:rsidP="00F701AB">
        <w:pPr>
          <w:pStyle w:val="Zpat"/>
        </w:pPr>
        <w:r>
          <w:rPr>
            <w:noProof/>
            <w:lang w:eastAsia="cs-CZ" w:bidi="ug-CN"/>
          </w:rPr>
          <mc:AlternateContent>
            <mc:Choice Requires="wps">
              <w:drawing>
                <wp:anchor distT="0" distB="0" distL="114300" distR="114300" simplePos="0" relativeHeight="251657216" behindDoc="0" locked="0" layoutInCell="1" allowOverlap="1" wp14:anchorId="66E04D9B" wp14:editId="295948B3">
                  <wp:simplePos x="0" y="0"/>
                  <wp:positionH relativeFrom="column">
                    <wp:posOffset>5087620</wp:posOffset>
                  </wp:positionH>
                  <wp:positionV relativeFrom="paragraph">
                    <wp:posOffset>53975</wp:posOffset>
                  </wp:positionV>
                  <wp:extent cx="698369" cy="218695"/>
                  <wp:effectExtent l="0" t="0" r="6985" b="0"/>
                  <wp:wrapNone/>
                  <wp:docPr id="2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369" cy="218695"/>
                          </a:xfrm>
                          <a:custGeom>
                            <a:avLst/>
                            <a:gdLst>
                              <a:gd name="T0" fmla="*/ 334 w 1093"/>
                              <a:gd name="T1" fmla="*/ 16284 h 321"/>
                              <a:gd name="T2" fmla="*/ 257 w 1093"/>
                              <a:gd name="T3" fmla="*/ 16336 h 321"/>
                              <a:gd name="T4" fmla="*/ 242 w 1093"/>
                              <a:gd name="T5" fmla="*/ 16381 h 321"/>
                              <a:gd name="T6" fmla="*/ 137 w 1093"/>
                              <a:gd name="T7" fmla="*/ 16378 h 321"/>
                              <a:gd name="T8" fmla="*/ 245 w 1093"/>
                              <a:gd name="T9" fmla="*/ 16315 h 321"/>
                              <a:gd name="T10" fmla="*/ 227 w 1093"/>
                              <a:gd name="T11" fmla="*/ 16244 h 321"/>
                              <a:gd name="T12" fmla="*/ 0 w 1093"/>
                              <a:gd name="T13" fmla="*/ 16431 h 321"/>
                              <a:gd name="T14" fmla="*/ 27 w 1093"/>
                              <a:gd name="T15" fmla="*/ 16493 h 321"/>
                              <a:gd name="T16" fmla="*/ 195 w 1093"/>
                              <a:gd name="T17" fmla="*/ 16554 h 321"/>
                              <a:gd name="T18" fmla="*/ 336 w 1093"/>
                              <a:gd name="T19" fmla="*/ 16502 h 321"/>
                              <a:gd name="T20" fmla="*/ 338 w 1093"/>
                              <a:gd name="T21" fmla="*/ 16482 h 321"/>
                              <a:gd name="T22" fmla="*/ 269 w 1093"/>
                              <a:gd name="T23" fmla="*/ 16474 h 321"/>
                              <a:gd name="T24" fmla="*/ 227 w 1093"/>
                              <a:gd name="T25" fmla="*/ 16480 h 321"/>
                              <a:gd name="T26" fmla="*/ 160 w 1093"/>
                              <a:gd name="T27" fmla="*/ 16502 h 321"/>
                              <a:gd name="T28" fmla="*/ 116 w 1093"/>
                              <a:gd name="T29" fmla="*/ 16470 h 321"/>
                              <a:gd name="T30" fmla="*/ 111 w 1093"/>
                              <a:gd name="T31" fmla="*/ 16442 h 321"/>
                              <a:gd name="T32" fmla="*/ 286 w 1093"/>
                              <a:gd name="T33" fmla="*/ 16441 h 321"/>
                              <a:gd name="T34" fmla="*/ 341 w 1093"/>
                              <a:gd name="T35" fmla="*/ 16383 h 321"/>
                              <a:gd name="T36" fmla="*/ 416 w 1093"/>
                              <a:gd name="T37" fmla="*/ 16378 h 321"/>
                              <a:gd name="T38" fmla="*/ 371 w 1093"/>
                              <a:gd name="T39" fmla="*/ 16404 h 321"/>
                              <a:gd name="T40" fmla="*/ 369 w 1093"/>
                              <a:gd name="T41" fmla="*/ 16453 h 321"/>
                              <a:gd name="T42" fmla="*/ 427 w 1093"/>
                              <a:gd name="T43" fmla="*/ 16442 h 321"/>
                              <a:gd name="T44" fmla="*/ 445 w 1093"/>
                              <a:gd name="T45" fmla="*/ 16385 h 321"/>
                              <a:gd name="T46" fmla="*/ 679 w 1093"/>
                              <a:gd name="T47" fmla="*/ 16297 h 321"/>
                              <a:gd name="T48" fmla="*/ 637 w 1093"/>
                              <a:gd name="T49" fmla="*/ 16370 h 321"/>
                              <a:gd name="T50" fmla="*/ 606 w 1093"/>
                              <a:gd name="T51" fmla="*/ 16483 h 321"/>
                              <a:gd name="T52" fmla="*/ 560 w 1093"/>
                              <a:gd name="T53" fmla="*/ 16477 h 321"/>
                              <a:gd name="T54" fmla="*/ 593 w 1093"/>
                              <a:gd name="T55" fmla="*/ 16364 h 321"/>
                              <a:gd name="T56" fmla="*/ 637 w 1093"/>
                              <a:gd name="T57" fmla="*/ 16359 h 321"/>
                              <a:gd name="T58" fmla="*/ 503 w 1093"/>
                              <a:gd name="T59" fmla="*/ 16356 h 321"/>
                              <a:gd name="T60" fmla="*/ 455 w 1093"/>
                              <a:gd name="T61" fmla="*/ 16469 h 321"/>
                              <a:gd name="T62" fmla="*/ 490 w 1093"/>
                              <a:gd name="T63" fmla="*/ 16541 h 321"/>
                              <a:gd name="T64" fmla="*/ 626 w 1093"/>
                              <a:gd name="T65" fmla="*/ 16541 h 321"/>
                              <a:gd name="T66" fmla="*/ 694 w 1093"/>
                              <a:gd name="T67" fmla="*/ 16490 h 321"/>
                              <a:gd name="T68" fmla="*/ 716 w 1093"/>
                              <a:gd name="T69" fmla="*/ 16447 h 321"/>
                              <a:gd name="T70" fmla="*/ 746 w 1093"/>
                              <a:gd name="T71" fmla="*/ 16352 h 321"/>
                              <a:gd name="T72" fmla="*/ 1064 w 1093"/>
                              <a:gd name="T73" fmla="*/ 16307 h 321"/>
                              <a:gd name="T74" fmla="*/ 922 w 1093"/>
                              <a:gd name="T75" fmla="*/ 16349 h 321"/>
                              <a:gd name="T76" fmla="*/ 873 w 1093"/>
                              <a:gd name="T77" fmla="*/ 16318 h 321"/>
                              <a:gd name="T78" fmla="*/ 820 w 1093"/>
                              <a:gd name="T79" fmla="*/ 16315 h 321"/>
                              <a:gd name="T80" fmla="*/ 793 w 1093"/>
                              <a:gd name="T81" fmla="*/ 16362 h 321"/>
                              <a:gd name="T82" fmla="*/ 744 w 1093"/>
                              <a:gd name="T83" fmla="*/ 16500 h 321"/>
                              <a:gd name="T84" fmla="*/ 736 w 1093"/>
                              <a:gd name="T85" fmla="*/ 16535 h 321"/>
                              <a:gd name="T86" fmla="*/ 794 w 1093"/>
                              <a:gd name="T87" fmla="*/ 16544 h 321"/>
                              <a:gd name="T88" fmla="*/ 841 w 1093"/>
                              <a:gd name="T89" fmla="*/ 16492 h 321"/>
                              <a:gd name="T90" fmla="*/ 994 w 1093"/>
                              <a:gd name="T91" fmla="*/ 16383 h 321"/>
                              <a:gd name="T92" fmla="*/ 1005 w 1093"/>
                              <a:gd name="T93" fmla="*/ 16416 h 321"/>
                              <a:gd name="T94" fmla="*/ 976 w 1093"/>
                              <a:gd name="T95" fmla="*/ 16508 h 321"/>
                              <a:gd name="T96" fmla="*/ 971 w 1093"/>
                              <a:gd name="T97" fmla="*/ 16536 h 321"/>
                              <a:gd name="T98" fmla="*/ 1016 w 1093"/>
                              <a:gd name="T99" fmla="*/ 16547 h 321"/>
                              <a:gd name="T100" fmla="*/ 1044 w 1093"/>
                              <a:gd name="T101" fmla="*/ 16527 h 321"/>
                              <a:gd name="T102" fmla="*/ 1068 w 1093"/>
                              <a:gd name="T103" fmla="*/ 16455 h 321"/>
                              <a:gd name="T104" fmla="*/ 1091 w 1093"/>
                              <a:gd name="T105" fmla="*/ 16358 h 321"/>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1093" h="321">
                                <a:moveTo>
                                  <a:pt x="345" y="124"/>
                                </a:moveTo>
                                <a:lnTo>
                                  <a:pt x="343" y="91"/>
                                </a:lnTo>
                                <a:lnTo>
                                  <a:pt x="341" y="81"/>
                                </a:lnTo>
                                <a:lnTo>
                                  <a:pt x="334" y="50"/>
                                </a:lnTo>
                                <a:lnTo>
                                  <a:pt x="314" y="15"/>
                                </a:lnTo>
                                <a:lnTo>
                                  <a:pt x="280" y="0"/>
                                </a:lnTo>
                                <a:lnTo>
                                  <a:pt x="257" y="4"/>
                                </a:lnTo>
                                <a:lnTo>
                                  <a:pt x="257" y="102"/>
                                </a:lnTo>
                                <a:lnTo>
                                  <a:pt x="257" y="116"/>
                                </a:lnTo>
                                <a:lnTo>
                                  <a:pt x="256" y="133"/>
                                </a:lnTo>
                                <a:lnTo>
                                  <a:pt x="252" y="143"/>
                                </a:lnTo>
                                <a:lnTo>
                                  <a:pt x="242" y="147"/>
                                </a:lnTo>
                                <a:lnTo>
                                  <a:pt x="225" y="148"/>
                                </a:lnTo>
                                <a:lnTo>
                                  <a:pt x="135" y="148"/>
                                </a:lnTo>
                                <a:lnTo>
                                  <a:pt x="132" y="149"/>
                                </a:lnTo>
                                <a:lnTo>
                                  <a:pt x="137" y="144"/>
                                </a:lnTo>
                                <a:lnTo>
                                  <a:pt x="151" y="132"/>
                                </a:lnTo>
                                <a:lnTo>
                                  <a:pt x="179" y="110"/>
                                </a:lnTo>
                                <a:lnTo>
                                  <a:pt x="213" y="90"/>
                                </a:lnTo>
                                <a:lnTo>
                                  <a:pt x="245" y="81"/>
                                </a:lnTo>
                                <a:lnTo>
                                  <a:pt x="256" y="81"/>
                                </a:lnTo>
                                <a:lnTo>
                                  <a:pt x="257" y="102"/>
                                </a:lnTo>
                                <a:lnTo>
                                  <a:pt x="257" y="4"/>
                                </a:lnTo>
                                <a:lnTo>
                                  <a:pt x="227" y="10"/>
                                </a:lnTo>
                                <a:lnTo>
                                  <a:pt x="154" y="37"/>
                                </a:lnTo>
                                <a:lnTo>
                                  <a:pt x="80" y="79"/>
                                </a:lnTo>
                                <a:lnTo>
                                  <a:pt x="23" y="134"/>
                                </a:lnTo>
                                <a:lnTo>
                                  <a:pt x="0" y="197"/>
                                </a:lnTo>
                                <a:lnTo>
                                  <a:pt x="2" y="214"/>
                                </a:lnTo>
                                <a:lnTo>
                                  <a:pt x="7" y="229"/>
                                </a:lnTo>
                                <a:lnTo>
                                  <a:pt x="15" y="244"/>
                                </a:lnTo>
                                <a:lnTo>
                                  <a:pt x="27" y="259"/>
                                </a:lnTo>
                                <a:lnTo>
                                  <a:pt x="58" y="284"/>
                                </a:lnTo>
                                <a:lnTo>
                                  <a:pt x="98" y="303"/>
                                </a:lnTo>
                                <a:lnTo>
                                  <a:pt x="144" y="316"/>
                                </a:lnTo>
                                <a:lnTo>
                                  <a:pt x="195" y="320"/>
                                </a:lnTo>
                                <a:lnTo>
                                  <a:pt x="245" y="314"/>
                                </a:lnTo>
                                <a:lnTo>
                                  <a:pt x="292" y="299"/>
                                </a:lnTo>
                                <a:lnTo>
                                  <a:pt x="327" y="279"/>
                                </a:lnTo>
                                <a:lnTo>
                                  <a:pt x="336" y="268"/>
                                </a:lnTo>
                                <a:lnTo>
                                  <a:pt x="344" y="258"/>
                                </a:lnTo>
                                <a:lnTo>
                                  <a:pt x="344" y="256"/>
                                </a:lnTo>
                                <a:lnTo>
                                  <a:pt x="338" y="248"/>
                                </a:lnTo>
                                <a:lnTo>
                                  <a:pt x="324" y="243"/>
                                </a:lnTo>
                                <a:lnTo>
                                  <a:pt x="306" y="240"/>
                                </a:lnTo>
                                <a:lnTo>
                                  <a:pt x="288" y="239"/>
                                </a:lnTo>
                                <a:lnTo>
                                  <a:pt x="269" y="240"/>
                                </a:lnTo>
                                <a:lnTo>
                                  <a:pt x="250" y="241"/>
                                </a:lnTo>
                                <a:lnTo>
                                  <a:pt x="235" y="243"/>
                                </a:lnTo>
                                <a:lnTo>
                                  <a:pt x="229" y="243"/>
                                </a:lnTo>
                                <a:lnTo>
                                  <a:pt x="227" y="246"/>
                                </a:lnTo>
                                <a:lnTo>
                                  <a:pt x="220" y="253"/>
                                </a:lnTo>
                                <a:lnTo>
                                  <a:pt x="200" y="264"/>
                                </a:lnTo>
                                <a:lnTo>
                                  <a:pt x="188" y="268"/>
                                </a:lnTo>
                                <a:lnTo>
                                  <a:pt x="160" y="268"/>
                                </a:lnTo>
                                <a:lnTo>
                                  <a:pt x="149" y="264"/>
                                </a:lnTo>
                                <a:lnTo>
                                  <a:pt x="139" y="258"/>
                                </a:lnTo>
                                <a:lnTo>
                                  <a:pt x="126" y="248"/>
                                </a:lnTo>
                                <a:lnTo>
                                  <a:pt x="116" y="236"/>
                                </a:lnTo>
                                <a:lnTo>
                                  <a:pt x="109" y="222"/>
                                </a:lnTo>
                                <a:lnTo>
                                  <a:pt x="107" y="210"/>
                                </a:lnTo>
                                <a:lnTo>
                                  <a:pt x="107" y="207"/>
                                </a:lnTo>
                                <a:lnTo>
                                  <a:pt x="111" y="208"/>
                                </a:lnTo>
                                <a:lnTo>
                                  <a:pt x="181" y="209"/>
                                </a:lnTo>
                                <a:lnTo>
                                  <a:pt x="198" y="210"/>
                                </a:lnTo>
                                <a:lnTo>
                                  <a:pt x="253" y="210"/>
                                </a:lnTo>
                                <a:lnTo>
                                  <a:pt x="286" y="207"/>
                                </a:lnTo>
                                <a:lnTo>
                                  <a:pt x="288" y="206"/>
                                </a:lnTo>
                                <a:lnTo>
                                  <a:pt x="317" y="194"/>
                                </a:lnTo>
                                <a:lnTo>
                                  <a:pt x="337" y="167"/>
                                </a:lnTo>
                                <a:lnTo>
                                  <a:pt x="341" y="149"/>
                                </a:lnTo>
                                <a:lnTo>
                                  <a:pt x="345" y="124"/>
                                </a:lnTo>
                                <a:moveTo>
                                  <a:pt x="445" y="151"/>
                                </a:moveTo>
                                <a:lnTo>
                                  <a:pt x="431" y="144"/>
                                </a:lnTo>
                                <a:lnTo>
                                  <a:pt x="416" y="144"/>
                                </a:lnTo>
                                <a:lnTo>
                                  <a:pt x="403" y="145"/>
                                </a:lnTo>
                                <a:lnTo>
                                  <a:pt x="391" y="149"/>
                                </a:lnTo>
                                <a:lnTo>
                                  <a:pt x="380" y="156"/>
                                </a:lnTo>
                                <a:lnTo>
                                  <a:pt x="371" y="170"/>
                                </a:lnTo>
                                <a:lnTo>
                                  <a:pt x="370" y="172"/>
                                </a:lnTo>
                                <a:lnTo>
                                  <a:pt x="362" y="189"/>
                                </a:lnTo>
                                <a:lnTo>
                                  <a:pt x="362" y="211"/>
                                </a:lnTo>
                                <a:lnTo>
                                  <a:pt x="369" y="219"/>
                                </a:lnTo>
                                <a:lnTo>
                                  <a:pt x="391" y="219"/>
                                </a:lnTo>
                                <a:lnTo>
                                  <a:pt x="403" y="218"/>
                                </a:lnTo>
                                <a:lnTo>
                                  <a:pt x="416" y="215"/>
                                </a:lnTo>
                                <a:lnTo>
                                  <a:pt x="427" y="208"/>
                                </a:lnTo>
                                <a:lnTo>
                                  <a:pt x="435" y="196"/>
                                </a:lnTo>
                                <a:lnTo>
                                  <a:pt x="436" y="193"/>
                                </a:lnTo>
                                <a:lnTo>
                                  <a:pt x="445" y="172"/>
                                </a:lnTo>
                                <a:lnTo>
                                  <a:pt x="445" y="151"/>
                                </a:lnTo>
                                <a:moveTo>
                                  <a:pt x="746" y="118"/>
                                </a:moveTo>
                                <a:lnTo>
                                  <a:pt x="736" y="88"/>
                                </a:lnTo>
                                <a:lnTo>
                                  <a:pt x="712" y="71"/>
                                </a:lnTo>
                                <a:lnTo>
                                  <a:pt x="679" y="63"/>
                                </a:lnTo>
                                <a:lnTo>
                                  <a:pt x="643" y="61"/>
                                </a:lnTo>
                                <a:lnTo>
                                  <a:pt x="637" y="62"/>
                                </a:lnTo>
                                <a:lnTo>
                                  <a:pt x="637" y="125"/>
                                </a:lnTo>
                                <a:lnTo>
                                  <a:pt x="637" y="136"/>
                                </a:lnTo>
                                <a:lnTo>
                                  <a:pt x="635" y="157"/>
                                </a:lnTo>
                                <a:lnTo>
                                  <a:pt x="628" y="191"/>
                                </a:lnTo>
                                <a:lnTo>
                                  <a:pt x="618" y="226"/>
                                </a:lnTo>
                                <a:lnTo>
                                  <a:pt x="606" y="249"/>
                                </a:lnTo>
                                <a:lnTo>
                                  <a:pt x="599" y="256"/>
                                </a:lnTo>
                                <a:lnTo>
                                  <a:pt x="569" y="255"/>
                                </a:lnTo>
                                <a:lnTo>
                                  <a:pt x="560" y="256"/>
                                </a:lnTo>
                                <a:lnTo>
                                  <a:pt x="560" y="243"/>
                                </a:lnTo>
                                <a:lnTo>
                                  <a:pt x="563" y="222"/>
                                </a:lnTo>
                                <a:lnTo>
                                  <a:pt x="569" y="190"/>
                                </a:lnTo>
                                <a:lnTo>
                                  <a:pt x="579" y="157"/>
                                </a:lnTo>
                                <a:lnTo>
                                  <a:pt x="593" y="130"/>
                                </a:lnTo>
                                <a:lnTo>
                                  <a:pt x="598" y="123"/>
                                </a:lnTo>
                                <a:lnTo>
                                  <a:pt x="609" y="122"/>
                                </a:lnTo>
                                <a:lnTo>
                                  <a:pt x="637" y="122"/>
                                </a:lnTo>
                                <a:lnTo>
                                  <a:pt x="637" y="125"/>
                                </a:lnTo>
                                <a:lnTo>
                                  <a:pt x="637" y="62"/>
                                </a:lnTo>
                                <a:lnTo>
                                  <a:pt x="574" y="71"/>
                                </a:lnTo>
                                <a:lnTo>
                                  <a:pt x="528" y="94"/>
                                </a:lnTo>
                                <a:lnTo>
                                  <a:pt x="503" y="122"/>
                                </a:lnTo>
                                <a:lnTo>
                                  <a:pt x="492" y="142"/>
                                </a:lnTo>
                                <a:lnTo>
                                  <a:pt x="478" y="175"/>
                                </a:lnTo>
                                <a:lnTo>
                                  <a:pt x="465" y="207"/>
                                </a:lnTo>
                                <a:lnTo>
                                  <a:pt x="455" y="235"/>
                                </a:lnTo>
                                <a:lnTo>
                                  <a:pt x="452" y="256"/>
                                </a:lnTo>
                                <a:lnTo>
                                  <a:pt x="452" y="259"/>
                                </a:lnTo>
                                <a:lnTo>
                                  <a:pt x="463" y="291"/>
                                </a:lnTo>
                                <a:lnTo>
                                  <a:pt x="490" y="307"/>
                                </a:lnTo>
                                <a:lnTo>
                                  <a:pt x="521" y="313"/>
                                </a:lnTo>
                                <a:lnTo>
                                  <a:pt x="549" y="313"/>
                                </a:lnTo>
                                <a:lnTo>
                                  <a:pt x="589" y="313"/>
                                </a:lnTo>
                                <a:lnTo>
                                  <a:pt x="626" y="307"/>
                                </a:lnTo>
                                <a:lnTo>
                                  <a:pt x="661" y="290"/>
                                </a:lnTo>
                                <a:lnTo>
                                  <a:pt x="692" y="259"/>
                                </a:lnTo>
                                <a:lnTo>
                                  <a:pt x="694" y="256"/>
                                </a:lnTo>
                                <a:lnTo>
                                  <a:pt x="697" y="252"/>
                                </a:lnTo>
                                <a:lnTo>
                                  <a:pt x="701" y="244"/>
                                </a:lnTo>
                                <a:lnTo>
                                  <a:pt x="706" y="235"/>
                                </a:lnTo>
                                <a:lnTo>
                                  <a:pt x="716" y="213"/>
                                </a:lnTo>
                                <a:lnTo>
                                  <a:pt x="730" y="181"/>
                                </a:lnTo>
                                <a:lnTo>
                                  <a:pt x="741" y="147"/>
                                </a:lnTo>
                                <a:lnTo>
                                  <a:pt x="745" y="122"/>
                                </a:lnTo>
                                <a:lnTo>
                                  <a:pt x="746" y="118"/>
                                </a:lnTo>
                                <a:moveTo>
                                  <a:pt x="1092" y="118"/>
                                </a:moveTo>
                                <a:lnTo>
                                  <a:pt x="1090" y="101"/>
                                </a:lnTo>
                                <a:lnTo>
                                  <a:pt x="1081" y="85"/>
                                </a:lnTo>
                                <a:lnTo>
                                  <a:pt x="1064" y="73"/>
                                </a:lnTo>
                                <a:lnTo>
                                  <a:pt x="1036" y="68"/>
                                </a:lnTo>
                                <a:lnTo>
                                  <a:pt x="996" y="77"/>
                                </a:lnTo>
                                <a:lnTo>
                                  <a:pt x="957" y="96"/>
                                </a:lnTo>
                                <a:lnTo>
                                  <a:pt x="922" y="115"/>
                                </a:lnTo>
                                <a:lnTo>
                                  <a:pt x="893" y="124"/>
                                </a:lnTo>
                                <a:lnTo>
                                  <a:pt x="874" y="124"/>
                                </a:lnTo>
                                <a:lnTo>
                                  <a:pt x="873" y="104"/>
                                </a:lnTo>
                                <a:lnTo>
                                  <a:pt x="873" y="84"/>
                                </a:lnTo>
                                <a:lnTo>
                                  <a:pt x="865" y="79"/>
                                </a:lnTo>
                                <a:lnTo>
                                  <a:pt x="848" y="79"/>
                                </a:lnTo>
                                <a:lnTo>
                                  <a:pt x="828" y="79"/>
                                </a:lnTo>
                                <a:lnTo>
                                  <a:pt x="820" y="81"/>
                                </a:lnTo>
                                <a:lnTo>
                                  <a:pt x="812" y="82"/>
                                </a:lnTo>
                                <a:lnTo>
                                  <a:pt x="811" y="84"/>
                                </a:lnTo>
                                <a:lnTo>
                                  <a:pt x="810" y="86"/>
                                </a:lnTo>
                                <a:lnTo>
                                  <a:pt x="793" y="128"/>
                                </a:lnTo>
                                <a:lnTo>
                                  <a:pt x="775" y="175"/>
                                </a:lnTo>
                                <a:lnTo>
                                  <a:pt x="759" y="221"/>
                                </a:lnTo>
                                <a:lnTo>
                                  <a:pt x="747" y="259"/>
                                </a:lnTo>
                                <a:lnTo>
                                  <a:pt x="744" y="266"/>
                                </a:lnTo>
                                <a:lnTo>
                                  <a:pt x="742" y="273"/>
                                </a:lnTo>
                                <a:lnTo>
                                  <a:pt x="736" y="298"/>
                                </a:lnTo>
                                <a:lnTo>
                                  <a:pt x="736" y="299"/>
                                </a:lnTo>
                                <a:lnTo>
                                  <a:pt x="736" y="301"/>
                                </a:lnTo>
                                <a:lnTo>
                                  <a:pt x="742" y="304"/>
                                </a:lnTo>
                                <a:lnTo>
                                  <a:pt x="758" y="312"/>
                                </a:lnTo>
                                <a:lnTo>
                                  <a:pt x="784" y="312"/>
                                </a:lnTo>
                                <a:lnTo>
                                  <a:pt x="794" y="310"/>
                                </a:lnTo>
                                <a:lnTo>
                                  <a:pt x="816" y="285"/>
                                </a:lnTo>
                                <a:lnTo>
                                  <a:pt x="827" y="273"/>
                                </a:lnTo>
                                <a:lnTo>
                                  <a:pt x="841" y="259"/>
                                </a:lnTo>
                                <a:lnTo>
                                  <a:pt x="841" y="258"/>
                                </a:lnTo>
                                <a:lnTo>
                                  <a:pt x="877" y="222"/>
                                </a:lnTo>
                                <a:lnTo>
                                  <a:pt x="918" y="187"/>
                                </a:lnTo>
                                <a:lnTo>
                                  <a:pt x="958" y="160"/>
                                </a:lnTo>
                                <a:lnTo>
                                  <a:pt x="994" y="149"/>
                                </a:lnTo>
                                <a:lnTo>
                                  <a:pt x="1004" y="149"/>
                                </a:lnTo>
                                <a:lnTo>
                                  <a:pt x="1007" y="157"/>
                                </a:lnTo>
                                <a:lnTo>
                                  <a:pt x="1007" y="167"/>
                                </a:lnTo>
                                <a:lnTo>
                                  <a:pt x="1005" y="182"/>
                                </a:lnTo>
                                <a:lnTo>
                                  <a:pt x="999" y="205"/>
                                </a:lnTo>
                                <a:lnTo>
                                  <a:pt x="990" y="232"/>
                                </a:lnTo>
                                <a:lnTo>
                                  <a:pt x="981" y="259"/>
                                </a:lnTo>
                                <a:lnTo>
                                  <a:pt x="976" y="274"/>
                                </a:lnTo>
                                <a:lnTo>
                                  <a:pt x="972" y="287"/>
                                </a:lnTo>
                                <a:lnTo>
                                  <a:pt x="968" y="298"/>
                                </a:lnTo>
                                <a:lnTo>
                                  <a:pt x="970" y="301"/>
                                </a:lnTo>
                                <a:lnTo>
                                  <a:pt x="971" y="302"/>
                                </a:lnTo>
                                <a:lnTo>
                                  <a:pt x="979" y="307"/>
                                </a:lnTo>
                                <a:lnTo>
                                  <a:pt x="989" y="310"/>
                                </a:lnTo>
                                <a:lnTo>
                                  <a:pt x="1001" y="312"/>
                                </a:lnTo>
                                <a:lnTo>
                                  <a:pt x="1016" y="313"/>
                                </a:lnTo>
                                <a:lnTo>
                                  <a:pt x="1028" y="313"/>
                                </a:lnTo>
                                <a:lnTo>
                                  <a:pt x="1037" y="312"/>
                                </a:lnTo>
                                <a:lnTo>
                                  <a:pt x="1042" y="298"/>
                                </a:lnTo>
                                <a:lnTo>
                                  <a:pt x="1044" y="293"/>
                                </a:lnTo>
                                <a:lnTo>
                                  <a:pt x="1047" y="284"/>
                                </a:lnTo>
                                <a:lnTo>
                                  <a:pt x="1051" y="272"/>
                                </a:lnTo>
                                <a:lnTo>
                                  <a:pt x="1056" y="258"/>
                                </a:lnTo>
                                <a:lnTo>
                                  <a:pt x="1068" y="221"/>
                                </a:lnTo>
                                <a:lnTo>
                                  <a:pt x="1080" y="181"/>
                                </a:lnTo>
                                <a:lnTo>
                                  <a:pt x="1088" y="149"/>
                                </a:lnTo>
                                <a:lnTo>
                                  <a:pt x="1089" y="145"/>
                                </a:lnTo>
                                <a:lnTo>
                                  <a:pt x="1091" y="124"/>
                                </a:lnTo>
                                <a:lnTo>
                                  <a:pt x="1092" y="11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0A0CB48" id="AutoShape 9" o:spid="_x0000_s1026" style="position:absolute;margin-left:400.6pt;margin-top:4.25pt;width:55pt;height:17.2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109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c+N7g0AAKNIAAAOAAAAZHJzL2Uyb0RvYy54bWysXN1uI7sNvi/Qdxj4skA3I2l+g80eFOdg&#10;iwKnP8DZPoDXcTZBHY9reze7ffp+lKiJ5JjioOheZJI1RZH8KIqi6Hn/0/fnXfVtezw9Tfu7lXlX&#10;r6rtfjPdP+2/3K3++enjH4dVdTqv9/fr3bTf3q1+bE+rnz78/nfvXw63Wzs9Trv77bECk/3p9uVw&#10;t3o8nw+3NzenzeP2eX16Nx22e3z4MB2f12f8efxyc39cv4D78+7G1nV38zId7w/HabM9nfC/v4QP&#10;Vx88/4eH7eb894eH0/Zc7e5WkO3sfx79z8/08+bD+/Xtl+P68Pi0YTHW/4MUz+unPSadWf2yPq+r&#10;r8enN6yenzbH6TQ9nN9tpueb6eHhabP1OkAbU19o89vj+rD1usA4p8NsptP/j+3mb99+O/zjSKKf&#10;Dr9Om3+dYJGbl8Ppdv6E/jiBpvr88tfpHhiuv54nr+z3h+MzjYQa1Xdv0x+zTbffz9UG/9mNg+vG&#10;VbXBR9YM3diSzW/Wt3Hw5uvp/Oft5Bmtv/16OgdI7vGbN+h9tV8/Y9ZPgO/heQd0/nBTOddUL5Wp&#10;R8cIzlQmoTKdHZrqsXLWXJLZhMy2vcDMJVSmc667zqxJyGxjBWZtQgVmg7nOrEvJnCRZn1J1rh+u&#10;M8Pqm21mm1aQDPDMVJDMtNeZmRQBayXRzAUEjQCBSTGoBdFMDkHjBKuZDANRtByDZnSCphkIo2Q3&#10;k6PQtpKmKQzkRYLr5ji0tb0unU1xcG4Q2MHpU1ibQWKX4mC7UWJ3gUQvKGszJKwEhb2AYqgFZTMo&#10;OslP7AUUou1SKIyRoLA5FE0vSOdSKIwxgu3cBRSIEVejksugGCTp3AUUjbAoXAqFA9V1v3M5FG4Q&#10;VoVLoWhE27kcCjE2uRQK14vSXUBRC37XpFBgyxGUbS6gaAVlmxSKRnTj5hIKAdkmhaIRI3FzCYUQ&#10;ipsUiq4Xlc2hsGN/3e+aFArsJpLtciictCraFIqulty4vYBC8rs2haIVQ0B7AUUvKNumULTYAq6v&#10;ivYCik7wuzaDQrRdm0Ph2vE6FG0KRVuL0l1A0QqpSZdC0bTSTtZdQIHlczVAdSkUzShF4y6HopUC&#10;VJdC0VnJUbocCpldBsUopYhdDgWpcV3ZFIpejHeU3SbpU9MIftenUPSNpGyfQ+FaIaL0KRSmhnte&#10;9+M+x8LVkngpFqOVstg+x8I1gqf0KRZDL/lxn2PhjJDI9ikWg5Ucr8+xEFPZIcNCjAHDBRadgMWQ&#10;YtEj4b0OxZBD0daC4w0pFL2YLw45FK0TNoshhaIXl8WQQ9FKefuQQSFmFUMORTMKthtTKEZRuvEC&#10;CmmzGFMoTF1LEQ8nx2zVYnlfDQJjisXYS6sWx9qUXVsLfjymWIxi0jNeYCGdPMcUC1OLMWrMwWil&#10;GAWDpXrUoitjrpSwa60QVkydA9JJxxVTXyCCzeoqIqZOIUENQMocTZ2D4loBFETPRJm66mr8q7q2&#10;RcbL1YhYhDB1ioxCmoKjkKb4lEmzU7hCmmKkkKYoKaQpTgppipRCmmKlkC5HKzuhK1yXo2WWo5Wd&#10;1csCZOd1hXQ5WnY5WtnJXRFgOVp2OVrZIV4RYDla2Vm+zDU7ziuky9dWdqpXuC5HKzvcK1yXo5Wd&#10;8RWuyyNhdtRXuC5fW9mJv8w1O/UrpMvXVnb4V7guj4RZDUDhunxtNcvRyqoBigDL0cqKAmWuWWFA&#10;IV2OVlYfULguRysrEyhcl6OVVQsUrsVIiIuWL/EqZf0Yb1c23/d8vYLfqjXd1X2iJIguXA7TiS5z&#10;6LoFVzaf/M0JuICQPk3p+4weQBC9v5C5Tj9k9DAx0cfroCv8x4wexiP6nq+P3tIjMUrlh1mIfpTp&#10;TUZPeRUNwPVFuKC6MoPNR7DKuKMQR7h8BCttZK1xkZFqYVhtJDLiHG0+ghVHkiKOyJGmHIU0D7dk&#10;V7HD9KlUljVHciHOkaNNuYWfo6B5jjflDX6ErDkEz6RizbHhS1JBxXQE7fc0B+rz4ogcc9rL/QhZ&#10;cxglm4M1R5VdnCPHnPZgP0dB8xxz2l/9iILmOea0d9IIbIyiVDnmVBD3Iwqa55hTzduPKGieY05l&#10;bT9C1hyQpdalvcqPkDUHuOkI2odoBDYZSXOAnI1gzbGBiCNyzKnE7OeQNUf6ls3BmiPwi3PkmFOh&#10;2M9R0DzHnGrBNALFXnGOHHMq9/oRBc1zzKmi60cUNM8x71hzVGUlqeCsqa061hyFV3FEjjmVXkkq&#10;1FbFETnmVF31I2TNkf2lUvWsOQqk4hw55lQi9XMUNM8xpyqoH1HQPMecCp00ApVMUaocc6pl+hEF&#10;zXPMqVzpRxQ0zzGniqQfIWuOZZpal4qOfoSsORZ0OoLqijQChUNJc1wsZSNY89BUcnUfRAjIRrDm&#10;c1PL25wBoSAbwZqjwCdKlWNOJT6vR0HzHHNfxKMhVKQTZ8lR92W6MEbGHSEn1cUX4sKYDPlgOU4w&#10;j2jBumy+Oq4qNF99JtmQb67PlJfGX6sXtJFRX0/1eLeixh364Hn6tv00eZIzJaeOzkiY2SCtCAq+&#10;Uuz2OSU4gXL2gvhxfB6YIY7zIJuXSfw4PpmMDt0gg3OGaePH8clk1I1C4kWzxI/jM5BZXpxlZuhO&#10;8syippFHfDIvpiIcS6JFbmh9UOiCoxr0GpT5hUVjEA2LdJw+GJxDi3TUF0Kmw8ZeojPUtLCILsoX&#10;l0+0W3wG+xnqWvD8ynY2dDYlOuQIRfnoJorocKwo0VlqcAIdolWRjB1e8U9Ll9HgppKxsgudpWwS&#10;dIIFVcsqGE6KYOiSprwmYL4SFVU1PQpl0cIWYOZgGzGPT147npfFoi1NGZS08+Ei8ohP9qPglha5&#10;b4kZm8y2ZTU5x0MXY5EbbxEONyilSQ0n5E5Z+4Yus2Bdh/NViR8aCgOdYjlLd3LgZ3ELVeLnolUU&#10;8NFBF/ghESzyY30tzLiMrhwT0WoX5lVik+PDrlVioqNrJ7IL8tuSfJaTH+vK9kPv3jJ+fASy8+Ev&#10;+nB88rrgGKvpQWsi6FH2vxgoLI55RX25IGHnA1eUKz5ZPrqsJPvh0FHiZ6L9FH8xfECyGl3D+mrz&#10;Ai8vn+J/hksdVvEr2rM9v3AtiTQr2iM+OQbVPC/KNEW70F0m2U/Zo/ydJ9GBvsiPOn89XXm9GWxP&#10;ga7sz4bjmiYf+ckSPSwfOzQ95vWG9VnS19HtIvQ16BEo0sXcYj7iRrziM+CGDs3AD/5V5Pcm+418&#10;XrPgwBGNhoHjXOx4pYhjmJJaVEkXZeNC2+cyOrrN9/zKObCjvg5Pp+jMeYFBhlO0DbVPET8c+ct0&#10;nBvgoF+k4xKIQTvLEjo7l4+jfeOTMY4xei7Pxs/jk+nYLlaha9jO+GpFUb6Im1XOJOh09faztcIv&#10;5t9oaCnZpeG92syH6qhnfF54qoLHW4+OfF49O3BEh13whNkyrxRxDFOyjNgmSqr09IUFuNZcRIpc&#10;4jNwQzeuJ0MPZIlbh+SAuM3FuMglPpkbxw64YZFbDDE4Pi2iU7aQLsI71yOjWPHJ4tmQEhnlfN0B&#10;BNLWYqsryjenROXl1lJDE/FTwkEblxuu6Urzoqt4IT+mU1K7ljpgvb5l3KJ8Rjn/tfE4qeCBdmY/&#10;r0GZvKgvb61mvsGJuMYn48uphFFSCfSMh3kX05XxiPwUt2+56KosyZa9VNmn0W29SAm0MgY61DRK&#10;Rm64XGvmknA0bnwGIzfU30zOouRXaN8OdFicxXmpYX7B4mhmuvJia6IzK4scjdR+XrQYF+VrqdMJ&#10;8rn54jTaIz6DXVrOs1U6ajVdwA8N5ovk66gbnuynLMounmuVU3xHPaQL8Oio69PTlf2qp95LolNy&#10;tT4GU8Vf0Noe+Cl49HxdSvl7yf/6OY8t+0Efs1MlaLzdyaOfvO7owWNQOOalqW76IOUMcC6SR67x&#10;GXnycQXt1iWtqQXfmxEN92U6TjeUU+ZIrcJAGR3yJXYjF36VPAwN/Z6bUfK/IW4gc2U9WiM+g1UG&#10;jryvFfj4eXxGOo6paNotqYFvCHj5lErXwKFSqRANfC2skfG+oJIFT1HcfuD8EBdoRU35lKxpyv0o&#10;OLOWuPUzXkrySt/bgDdpe1GPWOZjy9wMEvGMz4BrT/1kPlaV9w58GSLQ4Zq3qAffD1hl9eDbEIEf&#10;Epgiv5lOkY/pnBIFepbPKX7cc8nWwRmK8vGlqUrHe4dTajRDjOFKlBri+U6x88AxXKtQv9KV8Rjo&#10;iz7kL0qsH/mgYPBtlJL9RrYz1eyKdGw/o9RUcGfKd3Y6Iae6SioOjkyolH1AyGtTiRxjPPSAvqwz&#10;H1KUO6ox1uGU/AXfegnYIeYX5+WmCathh53P+4Kyhkdu29DWJr5G4/k55Tpr5EOUlp+Ocz5Z9i0A&#10;FxPZ8mKnL+YECZUMC7e3wTRayosvywTn0uIH7uj5MKAYG4QcqZVKDQh5KSs7GL5+w3mqUtMBITuY&#10;Viivo+cou5OpY7lQ2bNByAUMddmzUxgkraVFQN9H8lhrmdGVXDVssajrU0+Ef0nK3BxBPRXJi1JO&#10;0+7p/uPTbkc9Eafjl88/747VtzVecvPR/2MRM7Kdb+DdTzQsasDveqHXu9Arc063n6f7H3jVy3EK&#10;b8rBm33wy+N0/M+qesFbcu5Wp39/XR+3q2r3lz1eQzOiXoxgc/Z/NG1PNzfH9JPP6Sfr/Qas7lbn&#10;FXqO6defz+FVPF8Px6cvj5gptHvspz/hFTMPT/QqGP8umiAV/4E34Xjb8Ft76FU76d+e6vXdQh/+&#10;CwAA//8DAFBLAwQUAAYACAAAACEAdlPeKt0AAAAIAQAADwAAAGRycy9kb3ducmV2LnhtbEyPS0/D&#10;MBCE70j8B2uRuFEnEVRtiFOhShyoEKjldXXjzUPE6yjetuHfsz3BbUczmv2mWE2+V0ccYxfIQDpL&#10;QCFVwXXUGHh/e7xZgIpsydk+EBr4wQir8vKisLkLJ9ricceNkhKKuTXQMg+51rFq0ds4CwOSeHUY&#10;vWWRY6PdaE9S7nudJclce9uRfGjtgOsWq+/dwRt4eu3mbVV/vqyfefPFHxuuA7Ex11fTwz0oxon/&#10;wnDGF3QohWkfDuSi6g0skjSTqBx3oMRfpme9N3CbLUGXhf4/oPwFAAD//wMAUEsBAi0AFAAGAAgA&#10;AAAhALaDOJL+AAAA4QEAABMAAAAAAAAAAAAAAAAAAAAAAFtDb250ZW50X1R5cGVzXS54bWxQSwEC&#10;LQAUAAYACAAAACEAOP0h/9YAAACUAQAACwAAAAAAAAAAAAAAAAAvAQAAX3JlbHMvLnJlbHNQSwEC&#10;LQAUAAYACAAAACEAJHnPje4NAACjSAAADgAAAAAAAAAAAAAAAAAuAgAAZHJzL2Uyb0RvYy54bWxQ&#10;SwECLQAUAAYACAAAACEAdlPeKt0AAAAIAQAADwAAAAAAAAAAAAAAAABIEAAAZHJzL2Rvd25yZXYu&#10;eG1sUEsFBgAAAAAEAAQA8wAAAFIRAAAAAA==&#10;" path="m345,124l343,91,341,81,334,50,314,15,280,,257,4r,98l257,116r-1,17l252,143r-10,4l225,148r-90,l132,149r5,-5l151,132r28,-22l213,90r32,-9l256,81r1,21l257,4r-30,6l154,37,80,79,23,134,,197r2,17l7,229r8,15l27,259r31,25l98,303r46,13l195,320r50,-6l292,299r35,-20l336,268r8,-10l344,256r-6,-8l324,243r-18,-3l288,239r-19,1l250,241r-15,2l229,243r-2,3l220,253r-20,11l188,268r-28,l149,264r-10,-6l126,248,116,236r-7,-14l107,210r,-3l111,208r70,1l198,210r55,l286,207r2,-1l317,194r20,-27l341,149r4,-25m445,151r-14,-7l416,144r-13,1l391,149r-11,7l371,170r-1,2l362,189r,22l369,219r22,l403,218r13,-3l427,208r8,-12l436,193r9,-21l445,151m746,118l736,88,712,71,679,63,643,61r-6,1l637,125r,11l635,157r-7,34l618,226r-12,23l599,256r-30,-1l560,256r,-13l563,222r6,-32l579,157r14,-27l598,123r11,-1l637,122r,3l637,62r-63,9l528,94r-25,28l492,142r-14,33l465,207r-10,28l452,256r,3l463,291r27,16l521,313r28,l589,313r37,-6l661,290r31,-31l694,256r3,-4l701,244r5,-9l716,213r14,-32l741,147r4,-25l746,118t346,l1090,101r-9,-16l1064,73r-28,-5l996,77,957,96r-35,19l893,124r-19,l873,104r,-20l865,79r-17,l828,79r-8,2l812,82r-1,2l810,86r-17,42l775,175r-16,46l747,259r-3,7l742,273r-6,25l736,299r,2l742,304r16,8l784,312r10,-2l816,285r11,-12l841,259r,-1l877,222r41,-35l958,160r36,-11l1004,149r3,8l1007,167r-2,15l999,205r-9,27l981,259r-5,15l972,287r-4,11l970,301r1,1l979,307r10,3l1001,312r15,1l1028,313r9,-1l1042,298r2,-5l1047,284r4,-12l1056,258r12,-37l1080,181r8,-32l1089,145r2,-21l1092,118e" stroked="f">
                  <v:path arrowok="t" o:connecttype="custom" o:connectlocs="213408,11094173;164209,11129600;154625,11160258;87536,11158214;156542,11115293;145041,11066921;0,11194323;17252,11236563;124595,11278122;214686,11242694;215964,11229069;171877,11223618;145041,11227706;102232,11242694;74118,11220893;70923,11201817;182739,11201135;217881,11161621;265802,11158214;237049,11175928;235771,11209311;272830,11201817;284331,11162983;433845,11103029;407009,11152764;387202,11229750;357810,11225662;378896,11148676;407009,11145269;321390,11143226;290721,11220212;313084,11269265;399981,11269265;443429,11234519;457486,11205223;476654,11140500;679840,11109842;589109,11138457;557801,11117336;523936,11115293;506685,11147313;475377,11241332;470265,11265177;507324,11271309;537354,11235881;635113,11161621;642142,11184103;623612,11246782;620417,11265858;649170,11273353;667061,11259727;682395,11210674;697091,11144588" o:connectangles="0,0,0,0,0,0,0,0,0,0,0,0,0,0,0,0,0,0,0,0,0,0,0,0,0,0,0,0,0,0,0,0,0,0,0,0,0,0,0,0,0,0,0,0,0,0,0,0,0,0,0,0,0"/>
                </v:shape>
              </w:pict>
            </mc:Fallback>
          </mc:AlternateContent>
        </w:r>
        <w:r>
          <w:tab/>
        </w:r>
        <w:r>
          <w:fldChar w:fldCharType="begin"/>
        </w:r>
        <w:r>
          <w:instrText>PAGE   \* MERGEFORMAT</w:instrText>
        </w:r>
        <w:r>
          <w:fldChar w:fldCharType="separate"/>
        </w:r>
        <w:r w:rsidR="00FD3FE9" w:rsidRPr="00FD3FE9">
          <w:rPr>
            <w:noProof/>
            <w:lang w:val="de-DE"/>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99EE5" w14:textId="77777777" w:rsidR="00205973" w:rsidRDefault="00205973" w:rsidP="00B929D9">
      <w:pPr>
        <w:spacing w:after="0" w:line="240" w:lineRule="auto"/>
      </w:pPr>
      <w:r>
        <w:separator/>
      </w:r>
    </w:p>
  </w:footnote>
  <w:footnote w:type="continuationSeparator" w:id="0">
    <w:p w14:paraId="7AE33D88" w14:textId="77777777" w:rsidR="00205973" w:rsidRDefault="00205973" w:rsidP="00B929D9">
      <w:pPr>
        <w:spacing w:after="0" w:line="240" w:lineRule="auto"/>
      </w:pPr>
      <w:r>
        <w:continuationSeparator/>
      </w:r>
    </w:p>
  </w:footnote>
  <w:footnote w:id="1">
    <w:p w14:paraId="493BB4FB" w14:textId="7A2C4012" w:rsidR="000D0FF8" w:rsidRPr="00AC08C4" w:rsidRDefault="000D0FF8">
      <w:pPr>
        <w:pStyle w:val="Textpoznpodarou"/>
        <w:rPr>
          <w:lang w:val="cs-CZ"/>
        </w:rPr>
      </w:pPr>
      <w:r>
        <w:rPr>
          <w:rStyle w:val="Znakapoznpodarou"/>
        </w:rPr>
        <w:footnoteRef/>
      </w:r>
      <w:r w:rsidRPr="00800B62">
        <w:rPr>
          <w:lang w:val="en-GB"/>
        </w:rPr>
        <w:t xml:space="preserve"> AICPA (American Institute of Certified Public Accountants)</w:t>
      </w:r>
      <w:r w:rsidR="00497FE0" w:rsidRPr="00800B62">
        <w:rPr>
          <w:lang w:val="en-GB"/>
        </w:rPr>
        <w:t>.</w:t>
      </w:r>
      <w:r w:rsidRPr="00800B62">
        <w:rPr>
          <w:lang w:val="en-GB"/>
        </w:rPr>
        <w:t xml:space="preserve"> </w:t>
      </w:r>
      <w:r w:rsidR="00497FE0" w:rsidRPr="00800B62">
        <w:rPr>
          <w:lang w:val="en-GB"/>
        </w:rPr>
        <w:t xml:space="preserve">SOC 2 Type II je auditorský standard a </w:t>
      </w:r>
      <w:r w:rsidR="00CA0518" w:rsidRPr="00800B62">
        <w:rPr>
          <w:lang w:val="en-GB"/>
        </w:rPr>
        <w:t>zpráva</w:t>
      </w:r>
      <w:r w:rsidR="00497FE0" w:rsidRPr="00800B62">
        <w:rPr>
          <w:lang w:val="en-GB"/>
        </w:rPr>
        <w:t>, kter</w:t>
      </w:r>
      <w:r w:rsidR="00CA0518" w:rsidRPr="00800B62">
        <w:rPr>
          <w:lang w:val="en-GB"/>
        </w:rPr>
        <w:t>á</w:t>
      </w:r>
      <w:r w:rsidR="00497FE0" w:rsidRPr="00800B62">
        <w:rPr>
          <w:lang w:val="en-GB"/>
        </w:rPr>
        <w:t xml:space="preserve"> hodnotí kontroly a procesy související s bezpečností, dostupností, integritou zpracování, důvěrností a ochranou </w:t>
      </w:r>
      <w:r w:rsidR="0001348F" w:rsidRPr="00800B62">
        <w:rPr>
          <w:lang w:val="en-GB"/>
        </w:rPr>
        <w:t>údajů</w:t>
      </w:r>
      <w:r w:rsidR="00497FE0" w:rsidRPr="00800B62">
        <w:rPr>
          <w:lang w:val="en-GB"/>
        </w:rPr>
        <w:t xml:space="preserve"> v </w:t>
      </w:r>
      <w:r w:rsidR="004A3001" w:rsidRPr="00800B62">
        <w:rPr>
          <w:lang w:val="en-GB"/>
        </w:rPr>
        <w:t xml:space="preserve">servisní </w:t>
      </w:r>
      <w:r w:rsidR="00497FE0" w:rsidRPr="00800B62">
        <w:rPr>
          <w:lang w:val="en-GB"/>
        </w:rPr>
        <w:t>organizaci</w:t>
      </w:r>
      <w:r w:rsidRPr="00800B62">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C4D5" w14:textId="05D275C7" w:rsidR="002B1AE4" w:rsidRDefault="002B1AE4" w:rsidP="00C97A31">
    <w:pPr>
      <w:pStyle w:val="Zhlav"/>
      <w:tabs>
        <w:tab w:val="clear" w:pos="4536"/>
        <w:tab w:val="clear" w:pos="9072"/>
        <w:tab w:val="left" w:pos="2460"/>
      </w:tabs>
      <w:rPr>
        <w:sz w:val="20"/>
        <w:szCs w:val="20"/>
      </w:rPr>
    </w:pPr>
    <w:r w:rsidRPr="00F53278">
      <w:rPr>
        <w:sz w:val="20"/>
        <w:szCs w:val="20"/>
        <w:lang w:val="de-DE"/>
      </w:rPr>
      <w:t>[</w:t>
    </w:r>
    <w:r w:rsidR="009D10F0" w:rsidRPr="00F53278">
      <w:rPr>
        <w:sz w:val="20"/>
        <w:szCs w:val="20"/>
      </w:rPr>
      <w:t xml:space="preserve">Příloha </w:t>
    </w:r>
    <w:r w:rsidR="00800B62" w:rsidRPr="00F53278">
      <w:rPr>
        <w:sz w:val="20"/>
        <w:szCs w:val="20"/>
      </w:rPr>
      <w:t>č.</w:t>
    </w:r>
    <w:r w:rsidR="00BF335F">
      <w:rPr>
        <w:sz w:val="20"/>
        <w:szCs w:val="20"/>
      </w:rPr>
      <w:t>9b</w:t>
    </w:r>
    <w:r w:rsidR="00800B62" w:rsidRPr="00F53278">
      <w:rPr>
        <w:sz w:val="20"/>
        <w:szCs w:val="20"/>
      </w:rPr>
      <w:t xml:space="preserve"> </w:t>
    </w:r>
    <w:r w:rsidR="00364C2C" w:rsidRPr="00F53278">
      <w:rPr>
        <w:sz w:val="20"/>
        <w:szCs w:val="20"/>
      </w:rPr>
      <w:t>smlouvy č</w:t>
    </w:r>
    <w:r w:rsidR="00F53278" w:rsidRPr="00F53278">
      <w:rPr>
        <w:sz w:val="20"/>
        <w:szCs w:val="20"/>
      </w:rPr>
      <w:t xml:space="preserve">. </w:t>
    </w:r>
    <w:proofErr w:type="spellStart"/>
    <w:r w:rsidR="00221CA2" w:rsidRPr="00BF335F">
      <w:rPr>
        <w:sz w:val="20"/>
        <w:szCs w:val="20"/>
        <w:highlight w:val="yellow"/>
      </w:rPr>
      <w:t>xxxxxxx</w:t>
    </w:r>
    <w:proofErr w:type="spellEnd"/>
    <w:r w:rsidR="00E24D62" w:rsidRPr="00BF335F">
      <w:rPr>
        <w:sz w:val="20"/>
        <w:szCs w:val="20"/>
        <w:highlight w:val="yellow"/>
        <w:lang w:val="de-DE"/>
      </w:rPr>
      <w:t>]</w:t>
    </w:r>
    <w:r w:rsidR="00C97A31" w:rsidRPr="00F53278">
      <w:rPr>
        <w:sz w:val="20"/>
        <w:szCs w:val="20"/>
        <w:lang w:val="de-DE"/>
      </w:rPr>
      <w:t xml:space="preserve"> </w:t>
    </w:r>
    <w:r w:rsidR="00C97A31" w:rsidRPr="00F53278">
      <w:rPr>
        <w:sz w:val="20"/>
        <w:szCs w:val="20"/>
      </w:rPr>
      <w:t>Verz</w:t>
    </w:r>
    <w:r w:rsidR="00C97A31" w:rsidRPr="00483976">
      <w:rPr>
        <w:sz w:val="20"/>
        <w:szCs w:val="20"/>
      </w:rPr>
      <w:t>e dokumentu 16.10.2023</w:t>
    </w:r>
  </w:p>
  <w:p w14:paraId="3EFA89B8" w14:textId="206C1513" w:rsidR="008A415F" w:rsidRPr="008A415F" w:rsidRDefault="008A415F" w:rsidP="008A415F">
    <w:pPr>
      <w:spacing w:after="303" w:line="259" w:lineRule="auto"/>
      <w:rPr>
        <w:sz w:val="20"/>
        <w:szCs w:val="20"/>
      </w:rPr>
    </w:pPr>
    <w:r w:rsidRPr="008A415F">
      <w:rPr>
        <w:sz w:val="20"/>
        <w:szCs w:val="20"/>
      </w:rPr>
      <w:t xml:space="preserve">Název stavby: </w:t>
    </w:r>
    <w:r w:rsidR="008D3669" w:rsidRPr="008D3669">
      <w:rPr>
        <w:sz w:val="20"/>
        <w:szCs w:val="20"/>
      </w:rPr>
      <w:t>TR Řípov-</w:t>
    </w:r>
    <w:proofErr w:type="gramStart"/>
    <w:r w:rsidR="008D3669" w:rsidRPr="008D3669">
      <w:rPr>
        <w:sz w:val="20"/>
        <w:szCs w:val="20"/>
      </w:rPr>
      <w:t>rek.R</w:t>
    </w:r>
    <w:proofErr w:type="gramEnd"/>
    <w:r w:rsidR="008D3669" w:rsidRPr="008D3669">
      <w:rPr>
        <w:sz w:val="20"/>
        <w:szCs w:val="20"/>
      </w:rPr>
      <w:t xml:space="preserve">110kV, </w:t>
    </w:r>
    <w:proofErr w:type="spellStart"/>
    <w:r w:rsidR="008D3669" w:rsidRPr="008D3669">
      <w:rPr>
        <w:sz w:val="20"/>
        <w:szCs w:val="20"/>
      </w:rPr>
      <w:t>sek.tech</w:t>
    </w:r>
    <w:proofErr w:type="spellEnd"/>
    <w:r w:rsidR="008D3669" w:rsidRPr="008D3669">
      <w:rPr>
        <w:sz w:val="20"/>
        <w:szCs w:val="20"/>
      </w:rPr>
      <w:t>., VS, PZTS</w:t>
    </w:r>
  </w:p>
  <w:p w14:paraId="79D4638A" w14:textId="77777777" w:rsidR="008A415F" w:rsidRPr="008D3669" w:rsidRDefault="008A415F" w:rsidP="00C97A31">
    <w:pPr>
      <w:pStyle w:val="Zhlav"/>
      <w:tabs>
        <w:tab w:val="clear" w:pos="4536"/>
        <w:tab w:val="clear" w:pos="9072"/>
        <w:tab w:val="left" w:pos="246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60FC"/>
    <w:multiLevelType w:val="hybridMultilevel"/>
    <w:tmpl w:val="E1808210"/>
    <w:lvl w:ilvl="0" w:tplc="479CB38C">
      <w:start w:val="1"/>
      <w:numFmt w:val="bullet"/>
      <w:pStyle w:val="Punkt-Aufzhl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0664619"/>
    <w:multiLevelType w:val="hybridMultilevel"/>
    <w:tmpl w:val="CEA08E70"/>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4323D"/>
    <w:multiLevelType w:val="multilevel"/>
    <w:tmpl w:val="F1EEF1BA"/>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rFonts w:hint="default"/>
        <w:b/>
        <w:i w:val="0"/>
        <w:sz w:val="17"/>
        <w:lang w:val="de-DE"/>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3" w15:restartNumberingAfterBreak="0">
    <w:nsid w:val="176654ED"/>
    <w:multiLevelType w:val="multilevel"/>
    <w:tmpl w:val="04070025"/>
    <w:lvl w:ilvl="0">
      <w:start w:val="1"/>
      <w:numFmt w:val="decimal"/>
      <w:pStyle w:val="Nadpis1"/>
      <w:lvlText w:val="%1"/>
      <w:lvlJc w:val="left"/>
      <w:pPr>
        <w:ind w:left="432" w:hanging="432"/>
      </w:pPr>
      <w:rPr>
        <w:rFonts w:hint="default"/>
        <w:b/>
        <w:i w:val="0"/>
      </w:rPr>
    </w:lvl>
    <w:lvl w:ilvl="1">
      <w:start w:val="1"/>
      <w:numFmt w:val="decimal"/>
      <w:pStyle w:val="Nadpis2"/>
      <w:lvlText w:val="%1.%2"/>
      <w:lvlJc w:val="left"/>
      <w:pPr>
        <w:ind w:left="1427"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26A36B6E"/>
    <w:multiLevelType w:val="multilevel"/>
    <w:tmpl w:val="5AE80696"/>
    <w:lvl w:ilvl="0">
      <w:start w:val="2"/>
      <w:numFmt w:val="decimal"/>
      <w:lvlText w:val="%1"/>
      <w:lvlJc w:val="left"/>
      <w:pPr>
        <w:ind w:hanging="679"/>
      </w:pPr>
      <w:rPr>
        <w:rFonts w:hint="default"/>
      </w:rPr>
    </w:lvl>
    <w:lvl w:ilvl="1">
      <w:start w:val="1"/>
      <w:numFmt w:val="decimal"/>
      <w:lvlText w:val="%1.%2"/>
      <w:lvlJc w:val="left"/>
      <w:pPr>
        <w:ind w:hanging="679"/>
      </w:pPr>
      <w:rPr>
        <w:rFonts w:ascii="Arial" w:eastAsia="Arial" w:hAnsi="Arial" w:hint="default"/>
        <w:b/>
        <w:bCs/>
        <w:sz w:val="21"/>
        <w:szCs w:val="21"/>
      </w:rPr>
    </w:lvl>
    <w:lvl w:ilvl="2">
      <w:start w:val="1"/>
      <w:numFmt w:val="decimal"/>
      <w:lvlText w:val="%1.%2.%3"/>
      <w:lvlJc w:val="left"/>
      <w:pPr>
        <w:ind w:hanging="682"/>
      </w:pPr>
      <w:rPr>
        <w:rFonts w:ascii="Arial" w:eastAsia="Arial" w:hAnsi="Arial" w:hint="default"/>
        <w:b/>
        <w:bCs/>
        <w:spacing w:val="-1"/>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15:restartNumberingAfterBreak="0">
    <w:nsid w:val="2BF50214"/>
    <w:multiLevelType w:val="hybridMultilevel"/>
    <w:tmpl w:val="B0A0839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5514613"/>
    <w:multiLevelType w:val="hybridMultilevel"/>
    <w:tmpl w:val="808E2A1E"/>
    <w:lvl w:ilvl="0" w:tplc="1354BC74">
      <w:start w:val="1"/>
      <w:numFmt w:val="decimal"/>
      <w:pStyle w:val="Ziffer-Aufzhl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2840E8D"/>
    <w:multiLevelType w:val="hybridMultilevel"/>
    <w:tmpl w:val="8AE8793A"/>
    <w:lvl w:ilvl="0" w:tplc="13F4DE0A">
      <w:start w:val="1"/>
      <w:numFmt w:val="lowerLetter"/>
      <w:pStyle w:val="Kleinbuchstaben-Aufzhl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DCD719F"/>
    <w:multiLevelType w:val="multilevel"/>
    <w:tmpl w:val="535C5DCA"/>
    <w:lvl w:ilvl="0">
      <w:start w:val="1"/>
      <w:numFmt w:val="decimal"/>
      <w:lvlText w:val="%1"/>
      <w:lvlJc w:val="left"/>
      <w:pPr>
        <w:ind w:hanging="679"/>
        <w:jc w:val="right"/>
      </w:pPr>
      <w:rPr>
        <w:rFonts w:ascii="Arial" w:eastAsia="Arial" w:hAnsi="Arial" w:hint="default"/>
        <w:b/>
        <w:bCs/>
        <w:sz w:val="22"/>
        <w:szCs w:val="22"/>
      </w:rPr>
    </w:lvl>
    <w:lvl w:ilvl="1">
      <w:start w:val="1"/>
      <w:numFmt w:val="decimal"/>
      <w:lvlText w:val="%1.%2"/>
      <w:lvlJc w:val="left"/>
      <w:pPr>
        <w:ind w:hanging="679"/>
        <w:jc w:val="right"/>
      </w:pPr>
      <w:rPr>
        <w:rFonts w:ascii="Arial" w:eastAsia="Arial" w:hAnsi="Arial" w:hint="default"/>
        <w:b/>
        <w:bCs/>
        <w:sz w:val="21"/>
        <w:szCs w:val="21"/>
      </w:rPr>
    </w:lvl>
    <w:lvl w:ilvl="2">
      <w:start w:val="1"/>
      <w:numFmt w:val="bullet"/>
      <w:lvlText w:val="-"/>
      <w:lvlJc w:val="left"/>
      <w:pPr>
        <w:ind w:hanging="361"/>
      </w:pPr>
      <w:rPr>
        <w:rFonts w:ascii="Arial" w:eastAsia="Arial" w:hAnsi="Arial" w:hint="default"/>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16cid:durableId="735513908">
    <w:abstractNumId w:val="3"/>
  </w:num>
  <w:num w:numId="2" w16cid:durableId="699404548">
    <w:abstractNumId w:val="0"/>
  </w:num>
  <w:num w:numId="3" w16cid:durableId="977150765">
    <w:abstractNumId w:val="6"/>
  </w:num>
  <w:num w:numId="4" w16cid:durableId="1420637530">
    <w:abstractNumId w:val="7"/>
  </w:num>
  <w:num w:numId="5" w16cid:durableId="275334888">
    <w:abstractNumId w:val="2"/>
  </w:num>
  <w:num w:numId="6" w16cid:durableId="539515291">
    <w:abstractNumId w:val="1"/>
  </w:num>
  <w:num w:numId="7" w16cid:durableId="1652832299">
    <w:abstractNumId w:val="5"/>
  </w:num>
  <w:num w:numId="8" w16cid:durableId="472408942">
    <w:abstractNumId w:val="8"/>
  </w:num>
  <w:num w:numId="9" w16cid:durableId="43857415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9D9"/>
    <w:rsid w:val="00000E3E"/>
    <w:rsid w:val="00000ED5"/>
    <w:rsid w:val="00003801"/>
    <w:rsid w:val="000038DC"/>
    <w:rsid w:val="00004CD3"/>
    <w:rsid w:val="000109F9"/>
    <w:rsid w:val="00011657"/>
    <w:rsid w:val="0001348F"/>
    <w:rsid w:val="00015868"/>
    <w:rsid w:val="00026AB0"/>
    <w:rsid w:val="00030A26"/>
    <w:rsid w:val="00030EA1"/>
    <w:rsid w:val="000314C2"/>
    <w:rsid w:val="000334A6"/>
    <w:rsid w:val="0003353D"/>
    <w:rsid w:val="000345A1"/>
    <w:rsid w:val="0004000E"/>
    <w:rsid w:val="00044FA1"/>
    <w:rsid w:val="000464D8"/>
    <w:rsid w:val="000468F1"/>
    <w:rsid w:val="0004780F"/>
    <w:rsid w:val="000603E5"/>
    <w:rsid w:val="000618B3"/>
    <w:rsid w:val="00063091"/>
    <w:rsid w:val="00065031"/>
    <w:rsid w:val="000652AC"/>
    <w:rsid w:val="0006609D"/>
    <w:rsid w:val="00066CBC"/>
    <w:rsid w:val="00072029"/>
    <w:rsid w:val="000814D1"/>
    <w:rsid w:val="00081885"/>
    <w:rsid w:val="000833A7"/>
    <w:rsid w:val="00083525"/>
    <w:rsid w:val="00084033"/>
    <w:rsid w:val="00090A01"/>
    <w:rsid w:val="00091705"/>
    <w:rsid w:val="0009254B"/>
    <w:rsid w:val="00092796"/>
    <w:rsid w:val="00097B2C"/>
    <w:rsid w:val="000A6309"/>
    <w:rsid w:val="000A7C3F"/>
    <w:rsid w:val="000B346F"/>
    <w:rsid w:val="000B3FB8"/>
    <w:rsid w:val="000B4D16"/>
    <w:rsid w:val="000B70A7"/>
    <w:rsid w:val="000C132E"/>
    <w:rsid w:val="000C3331"/>
    <w:rsid w:val="000C3D39"/>
    <w:rsid w:val="000C3D67"/>
    <w:rsid w:val="000C43B7"/>
    <w:rsid w:val="000C5BED"/>
    <w:rsid w:val="000D0435"/>
    <w:rsid w:val="000D0FF8"/>
    <w:rsid w:val="000D3CEE"/>
    <w:rsid w:val="000E2797"/>
    <w:rsid w:val="000E4275"/>
    <w:rsid w:val="000E43DC"/>
    <w:rsid w:val="000E7E33"/>
    <w:rsid w:val="000F456A"/>
    <w:rsid w:val="000F4E67"/>
    <w:rsid w:val="000F52EA"/>
    <w:rsid w:val="001108CB"/>
    <w:rsid w:val="0011265F"/>
    <w:rsid w:val="00112A1B"/>
    <w:rsid w:val="00114291"/>
    <w:rsid w:val="00115B19"/>
    <w:rsid w:val="00116464"/>
    <w:rsid w:val="0012092D"/>
    <w:rsid w:val="001273C2"/>
    <w:rsid w:val="001304B1"/>
    <w:rsid w:val="00130D2E"/>
    <w:rsid w:val="0013166A"/>
    <w:rsid w:val="00136943"/>
    <w:rsid w:val="00136F67"/>
    <w:rsid w:val="001370F0"/>
    <w:rsid w:val="001373F9"/>
    <w:rsid w:val="00137C47"/>
    <w:rsid w:val="00140D27"/>
    <w:rsid w:val="001424A2"/>
    <w:rsid w:val="00146BB5"/>
    <w:rsid w:val="001475BB"/>
    <w:rsid w:val="00152D9B"/>
    <w:rsid w:val="0015488E"/>
    <w:rsid w:val="00156C9B"/>
    <w:rsid w:val="0016122F"/>
    <w:rsid w:val="0016757F"/>
    <w:rsid w:val="00167998"/>
    <w:rsid w:val="001739A5"/>
    <w:rsid w:val="00182FB9"/>
    <w:rsid w:val="001847E5"/>
    <w:rsid w:val="00184BC6"/>
    <w:rsid w:val="001927AD"/>
    <w:rsid w:val="001A01A7"/>
    <w:rsid w:val="001A1204"/>
    <w:rsid w:val="001A1B95"/>
    <w:rsid w:val="001A2900"/>
    <w:rsid w:val="001B1B81"/>
    <w:rsid w:val="001B30A3"/>
    <w:rsid w:val="001B7E21"/>
    <w:rsid w:val="001C06CA"/>
    <w:rsid w:val="001C2584"/>
    <w:rsid w:val="001C2625"/>
    <w:rsid w:val="001C3FA1"/>
    <w:rsid w:val="001C56BD"/>
    <w:rsid w:val="001D19B9"/>
    <w:rsid w:val="001D32EB"/>
    <w:rsid w:val="001D365D"/>
    <w:rsid w:val="001D7F29"/>
    <w:rsid w:val="001E097E"/>
    <w:rsid w:val="001E2080"/>
    <w:rsid w:val="001E4BB3"/>
    <w:rsid w:val="001E5F11"/>
    <w:rsid w:val="001F30EB"/>
    <w:rsid w:val="001F479E"/>
    <w:rsid w:val="001F5A29"/>
    <w:rsid w:val="001F723C"/>
    <w:rsid w:val="00200C3E"/>
    <w:rsid w:val="002054FE"/>
    <w:rsid w:val="00205973"/>
    <w:rsid w:val="00211214"/>
    <w:rsid w:val="00214ED0"/>
    <w:rsid w:val="0021682B"/>
    <w:rsid w:val="00221CA2"/>
    <w:rsid w:val="00223818"/>
    <w:rsid w:val="0022588F"/>
    <w:rsid w:val="00226693"/>
    <w:rsid w:val="0022679E"/>
    <w:rsid w:val="002320A8"/>
    <w:rsid w:val="002338D0"/>
    <w:rsid w:val="0024038F"/>
    <w:rsid w:val="00240B85"/>
    <w:rsid w:val="00246DE0"/>
    <w:rsid w:val="002506C0"/>
    <w:rsid w:val="00254AB2"/>
    <w:rsid w:val="00256213"/>
    <w:rsid w:val="002572CD"/>
    <w:rsid w:val="00260D20"/>
    <w:rsid w:val="00261C47"/>
    <w:rsid w:val="00262453"/>
    <w:rsid w:val="00264372"/>
    <w:rsid w:val="002677BF"/>
    <w:rsid w:val="00270D64"/>
    <w:rsid w:val="00271B81"/>
    <w:rsid w:val="00273738"/>
    <w:rsid w:val="00280CA6"/>
    <w:rsid w:val="00281042"/>
    <w:rsid w:val="00295823"/>
    <w:rsid w:val="002959F4"/>
    <w:rsid w:val="00296319"/>
    <w:rsid w:val="002A11B7"/>
    <w:rsid w:val="002A1A0A"/>
    <w:rsid w:val="002A4716"/>
    <w:rsid w:val="002A61FC"/>
    <w:rsid w:val="002A643D"/>
    <w:rsid w:val="002A667C"/>
    <w:rsid w:val="002A7F1B"/>
    <w:rsid w:val="002B1AE4"/>
    <w:rsid w:val="002C2666"/>
    <w:rsid w:val="002C292D"/>
    <w:rsid w:val="002C4593"/>
    <w:rsid w:val="002C751F"/>
    <w:rsid w:val="002C78B3"/>
    <w:rsid w:val="002D1C62"/>
    <w:rsid w:val="002E2F8D"/>
    <w:rsid w:val="002E2F97"/>
    <w:rsid w:val="002E41C8"/>
    <w:rsid w:val="002E7ABF"/>
    <w:rsid w:val="002E7EA8"/>
    <w:rsid w:val="002F2DA7"/>
    <w:rsid w:val="002F43F7"/>
    <w:rsid w:val="00300D22"/>
    <w:rsid w:val="003015FF"/>
    <w:rsid w:val="00301DA2"/>
    <w:rsid w:val="00303E06"/>
    <w:rsid w:val="00310088"/>
    <w:rsid w:val="003139F5"/>
    <w:rsid w:val="003153FF"/>
    <w:rsid w:val="003204FD"/>
    <w:rsid w:val="00321361"/>
    <w:rsid w:val="00322BBE"/>
    <w:rsid w:val="003260F9"/>
    <w:rsid w:val="00334A59"/>
    <w:rsid w:val="00336464"/>
    <w:rsid w:val="00336BE8"/>
    <w:rsid w:val="003374F5"/>
    <w:rsid w:val="00342E22"/>
    <w:rsid w:val="00346054"/>
    <w:rsid w:val="003469E3"/>
    <w:rsid w:val="00350946"/>
    <w:rsid w:val="00354005"/>
    <w:rsid w:val="00356B6A"/>
    <w:rsid w:val="00363825"/>
    <w:rsid w:val="0036474E"/>
    <w:rsid w:val="00364C2C"/>
    <w:rsid w:val="00366FE8"/>
    <w:rsid w:val="00374D3A"/>
    <w:rsid w:val="00380BF2"/>
    <w:rsid w:val="003840EA"/>
    <w:rsid w:val="00387421"/>
    <w:rsid w:val="003938CE"/>
    <w:rsid w:val="003A0053"/>
    <w:rsid w:val="003A3F02"/>
    <w:rsid w:val="003A5A79"/>
    <w:rsid w:val="003B6073"/>
    <w:rsid w:val="003B74BF"/>
    <w:rsid w:val="003B74C3"/>
    <w:rsid w:val="003C0526"/>
    <w:rsid w:val="003D05C3"/>
    <w:rsid w:val="003D4840"/>
    <w:rsid w:val="003E16C9"/>
    <w:rsid w:val="003E1BB2"/>
    <w:rsid w:val="003E2C6C"/>
    <w:rsid w:val="003E3050"/>
    <w:rsid w:val="003E6775"/>
    <w:rsid w:val="003E75D1"/>
    <w:rsid w:val="003F1D2A"/>
    <w:rsid w:val="003F541F"/>
    <w:rsid w:val="00405D49"/>
    <w:rsid w:val="00406D94"/>
    <w:rsid w:val="0042019F"/>
    <w:rsid w:val="00420364"/>
    <w:rsid w:val="00421B9A"/>
    <w:rsid w:val="00421EDA"/>
    <w:rsid w:val="004236E0"/>
    <w:rsid w:val="0042388D"/>
    <w:rsid w:val="00425245"/>
    <w:rsid w:val="00426517"/>
    <w:rsid w:val="00426E66"/>
    <w:rsid w:val="004328EF"/>
    <w:rsid w:val="00433D8C"/>
    <w:rsid w:val="00436BE8"/>
    <w:rsid w:val="0044222F"/>
    <w:rsid w:val="00442423"/>
    <w:rsid w:val="00450E7E"/>
    <w:rsid w:val="004601A8"/>
    <w:rsid w:val="00461B9B"/>
    <w:rsid w:val="00464525"/>
    <w:rsid w:val="004762BB"/>
    <w:rsid w:val="004773FA"/>
    <w:rsid w:val="00483360"/>
    <w:rsid w:val="00485566"/>
    <w:rsid w:val="004858C9"/>
    <w:rsid w:val="004914D9"/>
    <w:rsid w:val="004949BD"/>
    <w:rsid w:val="00494B65"/>
    <w:rsid w:val="00497A1D"/>
    <w:rsid w:val="00497FE0"/>
    <w:rsid w:val="004A2374"/>
    <w:rsid w:val="004A3001"/>
    <w:rsid w:val="004A4A66"/>
    <w:rsid w:val="004A56BE"/>
    <w:rsid w:val="004A7281"/>
    <w:rsid w:val="004A7F06"/>
    <w:rsid w:val="004B47E0"/>
    <w:rsid w:val="004C01E0"/>
    <w:rsid w:val="004C2221"/>
    <w:rsid w:val="004C3697"/>
    <w:rsid w:val="004D0773"/>
    <w:rsid w:val="004E2D6A"/>
    <w:rsid w:val="004E3BCD"/>
    <w:rsid w:val="004F3845"/>
    <w:rsid w:val="004F44BB"/>
    <w:rsid w:val="004F45AD"/>
    <w:rsid w:val="004F4EE4"/>
    <w:rsid w:val="005002C3"/>
    <w:rsid w:val="00500A25"/>
    <w:rsid w:val="00504538"/>
    <w:rsid w:val="005057B6"/>
    <w:rsid w:val="0050632D"/>
    <w:rsid w:val="005072DF"/>
    <w:rsid w:val="0051042D"/>
    <w:rsid w:val="00512362"/>
    <w:rsid w:val="0051505E"/>
    <w:rsid w:val="0052206D"/>
    <w:rsid w:val="00527EA3"/>
    <w:rsid w:val="00527F9D"/>
    <w:rsid w:val="00530A34"/>
    <w:rsid w:val="00531BB4"/>
    <w:rsid w:val="0053262C"/>
    <w:rsid w:val="005341A0"/>
    <w:rsid w:val="00540C94"/>
    <w:rsid w:val="00544B22"/>
    <w:rsid w:val="0054557E"/>
    <w:rsid w:val="00545D98"/>
    <w:rsid w:val="00547A00"/>
    <w:rsid w:val="00551135"/>
    <w:rsid w:val="00553C30"/>
    <w:rsid w:val="00554779"/>
    <w:rsid w:val="0055686E"/>
    <w:rsid w:val="00562452"/>
    <w:rsid w:val="00566FB9"/>
    <w:rsid w:val="0057055C"/>
    <w:rsid w:val="00570CFB"/>
    <w:rsid w:val="00570DFD"/>
    <w:rsid w:val="00572214"/>
    <w:rsid w:val="0058103B"/>
    <w:rsid w:val="00581E32"/>
    <w:rsid w:val="00581F8D"/>
    <w:rsid w:val="00583ED2"/>
    <w:rsid w:val="005871DC"/>
    <w:rsid w:val="0059008A"/>
    <w:rsid w:val="00590B26"/>
    <w:rsid w:val="00592620"/>
    <w:rsid w:val="005946A2"/>
    <w:rsid w:val="005949C7"/>
    <w:rsid w:val="005950FF"/>
    <w:rsid w:val="00595755"/>
    <w:rsid w:val="005A1637"/>
    <w:rsid w:val="005A3D7D"/>
    <w:rsid w:val="005A7F46"/>
    <w:rsid w:val="005B2174"/>
    <w:rsid w:val="005C1C37"/>
    <w:rsid w:val="005C208A"/>
    <w:rsid w:val="005D3D49"/>
    <w:rsid w:val="005D58A0"/>
    <w:rsid w:val="005E3C6D"/>
    <w:rsid w:val="005E6141"/>
    <w:rsid w:val="005E7E5E"/>
    <w:rsid w:val="005F14BB"/>
    <w:rsid w:val="0060019C"/>
    <w:rsid w:val="006014C8"/>
    <w:rsid w:val="00602164"/>
    <w:rsid w:val="006030A1"/>
    <w:rsid w:val="0060310F"/>
    <w:rsid w:val="00603696"/>
    <w:rsid w:val="00604904"/>
    <w:rsid w:val="006051F6"/>
    <w:rsid w:val="00610341"/>
    <w:rsid w:val="00611784"/>
    <w:rsid w:val="00612E9E"/>
    <w:rsid w:val="006134B0"/>
    <w:rsid w:val="00614961"/>
    <w:rsid w:val="00625FAC"/>
    <w:rsid w:val="0063019A"/>
    <w:rsid w:val="00630B9A"/>
    <w:rsid w:val="0063404B"/>
    <w:rsid w:val="006357C3"/>
    <w:rsid w:val="006402B5"/>
    <w:rsid w:val="00640A7D"/>
    <w:rsid w:val="00640BE0"/>
    <w:rsid w:val="00646FC4"/>
    <w:rsid w:val="006503A9"/>
    <w:rsid w:val="00650D6F"/>
    <w:rsid w:val="00651DB3"/>
    <w:rsid w:val="00655D1E"/>
    <w:rsid w:val="006567A3"/>
    <w:rsid w:val="00660840"/>
    <w:rsid w:val="00667890"/>
    <w:rsid w:val="00667D76"/>
    <w:rsid w:val="00671822"/>
    <w:rsid w:val="00683C38"/>
    <w:rsid w:val="006901AF"/>
    <w:rsid w:val="00693A03"/>
    <w:rsid w:val="00695B56"/>
    <w:rsid w:val="00697F37"/>
    <w:rsid w:val="00697F49"/>
    <w:rsid w:val="006A104A"/>
    <w:rsid w:val="006A4A5A"/>
    <w:rsid w:val="006A695D"/>
    <w:rsid w:val="006A77B3"/>
    <w:rsid w:val="006B13C0"/>
    <w:rsid w:val="006B1474"/>
    <w:rsid w:val="006B200F"/>
    <w:rsid w:val="006B3569"/>
    <w:rsid w:val="006B4AEB"/>
    <w:rsid w:val="006C4AF4"/>
    <w:rsid w:val="006C7FE4"/>
    <w:rsid w:val="006D12F3"/>
    <w:rsid w:val="006D39FD"/>
    <w:rsid w:val="006D40C8"/>
    <w:rsid w:val="006D475D"/>
    <w:rsid w:val="006D48CE"/>
    <w:rsid w:val="006D5338"/>
    <w:rsid w:val="006E0BE6"/>
    <w:rsid w:val="006E0E5E"/>
    <w:rsid w:val="006E1F4E"/>
    <w:rsid w:val="006E245A"/>
    <w:rsid w:val="006E3F89"/>
    <w:rsid w:val="006E66AC"/>
    <w:rsid w:val="006F09D7"/>
    <w:rsid w:val="006F504E"/>
    <w:rsid w:val="0070002C"/>
    <w:rsid w:val="0070149E"/>
    <w:rsid w:val="0070755B"/>
    <w:rsid w:val="0071166E"/>
    <w:rsid w:val="00714405"/>
    <w:rsid w:val="00717C6E"/>
    <w:rsid w:val="00726BF8"/>
    <w:rsid w:val="00736B13"/>
    <w:rsid w:val="00737995"/>
    <w:rsid w:val="007434E3"/>
    <w:rsid w:val="00751635"/>
    <w:rsid w:val="00751E52"/>
    <w:rsid w:val="007533DB"/>
    <w:rsid w:val="00753BE1"/>
    <w:rsid w:val="007607C1"/>
    <w:rsid w:val="0078282A"/>
    <w:rsid w:val="00787466"/>
    <w:rsid w:val="00790962"/>
    <w:rsid w:val="00791429"/>
    <w:rsid w:val="00795682"/>
    <w:rsid w:val="007A399B"/>
    <w:rsid w:val="007B12D9"/>
    <w:rsid w:val="007B1A4A"/>
    <w:rsid w:val="007B58CB"/>
    <w:rsid w:val="007B6070"/>
    <w:rsid w:val="007B73E1"/>
    <w:rsid w:val="007C117C"/>
    <w:rsid w:val="007C18C9"/>
    <w:rsid w:val="007C2F60"/>
    <w:rsid w:val="007D0033"/>
    <w:rsid w:val="007D0BE4"/>
    <w:rsid w:val="007D1EEE"/>
    <w:rsid w:val="007D50F6"/>
    <w:rsid w:val="007D6DCC"/>
    <w:rsid w:val="007D718C"/>
    <w:rsid w:val="007E166A"/>
    <w:rsid w:val="007F16F0"/>
    <w:rsid w:val="007F3C26"/>
    <w:rsid w:val="007F5138"/>
    <w:rsid w:val="00800B62"/>
    <w:rsid w:val="00804CBE"/>
    <w:rsid w:val="008053D8"/>
    <w:rsid w:val="00805B00"/>
    <w:rsid w:val="008207A3"/>
    <w:rsid w:val="00826EEA"/>
    <w:rsid w:val="008302A8"/>
    <w:rsid w:val="008311F9"/>
    <w:rsid w:val="008341A8"/>
    <w:rsid w:val="008355D6"/>
    <w:rsid w:val="00836A37"/>
    <w:rsid w:val="008375BA"/>
    <w:rsid w:val="008376CC"/>
    <w:rsid w:val="00841C09"/>
    <w:rsid w:val="00841E6C"/>
    <w:rsid w:val="00843AE9"/>
    <w:rsid w:val="008442E9"/>
    <w:rsid w:val="00846275"/>
    <w:rsid w:val="00846A9B"/>
    <w:rsid w:val="00846B99"/>
    <w:rsid w:val="00853CAF"/>
    <w:rsid w:val="00854FE6"/>
    <w:rsid w:val="00867EC7"/>
    <w:rsid w:val="00870B2F"/>
    <w:rsid w:val="00882900"/>
    <w:rsid w:val="00883C9F"/>
    <w:rsid w:val="0089007A"/>
    <w:rsid w:val="0089704B"/>
    <w:rsid w:val="008A1AE5"/>
    <w:rsid w:val="008A3788"/>
    <w:rsid w:val="008A415F"/>
    <w:rsid w:val="008A4F9E"/>
    <w:rsid w:val="008A660F"/>
    <w:rsid w:val="008A7249"/>
    <w:rsid w:val="008B2EA2"/>
    <w:rsid w:val="008B5F73"/>
    <w:rsid w:val="008C099F"/>
    <w:rsid w:val="008C2BBD"/>
    <w:rsid w:val="008C590D"/>
    <w:rsid w:val="008D3669"/>
    <w:rsid w:val="008D4BC6"/>
    <w:rsid w:val="008D53F2"/>
    <w:rsid w:val="008D6036"/>
    <w:rsid w:val="008E5443"/>
    <w:rsid w:val="008E55E4"/>
    <w:rsid w:val="008F088B"/>
    <w:rsid w:val="008F383E"/>
    <w:rsid w:val="008F4485"/>
    <w:rsid w:val="008F78B7"/>
    <w:rsid w:val="00902C35"/>
    <w:rsid w:val="00912BF0"/>
    <w:rsid w:val="009147B3"/>
    <w:rsid w:val="00914F29"/>
    <w:rsid w:val="0091662B"/>
    <w:rsid w:val="0091704E"/>
    <w:rsid w:val="00917505"/>
    <w:rsid w:val="00922EA8"/>
    <w:rsid w:val="0092764A"/>
    <w:rsid w:val="0093048F"/>
    <w:rsid w:val="00930721"/>
    <w:rsid w:val="00931CBA"/>
    <w:rsid w:val="009333E6"/>
    <w:rsid w:val="00935906"/>
    <w:rsid w:val="00942B7A"/>
    <w:rsid w:val="009438AB"/>
    <w:rsid w:val="00947AB0"/>
    <w:rsid w:val="00952F51"/>
    <w:rsid w:val="00955857"/>
    <w:rsid w:val="00964EA1"/>
    <w:rsid w:val="009650B1"/>
    <w:rsid w:val="009702FF"/>
    <w:rsid w:val="009736BA"/>
    <w:rsid w:val="0097389A"/>
    <w:rsid w:val="00974B27"/>
    <w:rsid w:val="00975C5F"/>
    <w:rsid w:val="00980C25"/>
    <w:rsid w:val="00981977"/>
    <w:rsid w:val="009909AD"/>
    <w:rsid w:val="009966C0"/>
    <w:rsid w:val="009966D9"/>
    <w:rsid w:val="0099697B"/>
    <w:rsid w:val="009A01D7"/>
    <w:rsid w:val="009A0C57"/>
    <w:rsid w:val="009A0D8E"/>
    <w:rsid w:val="009A200B"/>
    <w:rsid w:val="009A2738"/>
    <w:rsid w:val="009A50E6"/>
    <w:rsid w:val="009B1CE3"/>
    <w:rsid w:val="009B1EFE"/>
    <w:rsid w:val="009B4A1B"/>
    <w:rsid w:val="009C0F35"/>
    <w:rsid w:val="009C3ADC"/>
    <w:rsid w:val="009C50EE"/>
    <w:rsid w:val="009C66DA"/>
    <w:rsid w:val="009C74E7"/>
    <w:rsid w:val="009D0E78"/>
    <w:rsid w:val="009D10F0"/>
    <w:rsid w:val="009D4E0A"/>
    <w:rsid w:val="009E13B1"/>
    <w:rsid w:val="009E24CA"/>
    <w:rsid w:val="009E5ABC"/>
    <w:rsid w:val="009E5C46"/>
    <w:rsid w:val="009E61AE"/>
    <w:rsid w:val="009E64EC"/>
    <w:rsid w:val="009F2E3C"/>
    <w:rsid w:val="009F3274"/>
    <w:rsid w:val="009F5C6E"/>
    <w:rsid w:val="009F5CA6"/>
    <w:rsid w:val="009F68AD"/>
    <w:rsid w:val="009F79A0"/>
    <w:rsid w:val="00A06914"/>
    <w:rsid w:val="00A07330"/>
    <w:rsid w:val="00A10C8B"/>
    <w:rsid w:val="00A137B0"/>
    <w:rsid w:val="00A13BA4"/>
    <w:rsid w:val="00A145E7"/>
    <w:rsid w:val="00A262AC"/>
    <w:rsid w:val="00A30678"/>
    <w:rsid w:val="00A4349C"/>
    <w:rsid w:val="00A55976"/>
    <w:rsid w:val="00A561E2"/>
    <w:rsid w:val="00A574B1"/>
    <w:rsid w:val="00A57657"/>
    <w:rsid w:val="00A63882"/>
    <w:rsid w:val="00A64BEA"/>
    <w:rsid w:val="00A74AA7"/>
    <w:rsid w:val="00A758E9"/>
    <w:rsid w:val="00A76659"/>
    <w:rsid w:val="00A9272C"/>
    <w:rsid w:val="00A95337"/>
    <w:rsid w:val="00A95B56"/>
    <w:rsid w:val="00A96882"/>
    <w:rsid w:val="00A96A14"/>
    <w:rsid w:val="00A97118"/>
    <w:rsid w:val="00AA0227"/>
    <w:rsid w:val="00AA28BC"/>
    <w:rsid w:val="00AA53BF"/>
    <w:rsid w:val="00AA6586"/>
    <w:rsid w:val="00AB09D3"/>
    <w:rsid w:val="00AB266F"/>
    <w:rsid w:val="00AB2963"/>
    <w:rsid w:val="00AB42D3"/>
    <w:rsid w:val="00AC08C4"/>
    <w:rsid w:val="00AC0E31"/>
    <w:rsid w:val="00AC0E57"/>
    <w:rsid w:val="00AC1850"/>
    <w:rsid w:val="00AC22E3"/>
    <w:rsid w:val="00AC27A0"/>
    <w:rsid w:val="00AC2F66"/>
    <w:rsid w:val="00AC42EE"/>
    <w:rsid w:val="00AD173C"/>
    <w:rsid w:val="00AE3B91"/>
    <w:rsid w:val="00AE52E8"/>
    <w:rsid w:val="00AE5EFD"/>
    <w:rsid w:val="00AF57D1"/>
    <w:rsid w:val="00B02CCA"/>
    <w:rsid w:val="00B04841"/>
    <w:rsid w:val="00B13677"/>
    <w:rsid w:val="00B16262"/>
    <w:rsid w:val="00B25583"/>
    <w:rsid w:val="00B31D11"/>
    <w:rsid w:val="00B3392B"/>
    <w:rsid w:val="00B37F45"/>
    <w:rsid w:val="00B403C7"/>
    <w:rsid w:val="00B44E1D"/>
    <w:rsid w:val="00B46C49"/>
    <w:rsid w:val="00B54778"/>
    <w:rsid w:val="00B618DA"/>
    <w:rsid w:val="00B62341"/>
    <w:rsid w:val="00B65A4B"/>
    <w:rsid w:val="00B67D45"/>
    <w:rsid w:val="00B71D22"/>
    <w:rsid w:val="00B73457"/>
    <w:rsid w:val="00B84D9C"/>
    <w:rsid w:val="00B85E7F"/>
    <w:rsid w:val="00B866B9"/>
    <w:rsid w:val="00B926D6"/>
    <w:rsid w:val="00B929D9"/>
    <w:rsid w:val="00B951BF"/>
    <w:rsid w:val="00B95A11"/>
    <w:rsid w:val="00BA65A9"/>
    <w:rsid w:val="00BB1613"/>
    <w:rsid w:val="00BB7A47"/>
    <w:rsid w:val="00BB7F3D"/>
    <w:rsid w:val="00BC051E"/>
    <w:rsid w:val="00BD11EB"/>
    <w:rsid w:val="00BD38CB"/>
    <w:rsid w:val="00BD47A1"/>
    <w:rsid w:val="00BD6151"/>
    <w:rsid w:val="00BE479C"/>
    <w:rsid w:val="00BF224B"/>
    <w:rsid w:val="00BF335F"/>
    <w:rsid w:val="00BF5729"/>
    <w:rsid w:val="00C03084"/>
    <w:rsid w:val="00C03FEE"/>
    <w:rsid w:val="00C05E9B"/>
    <w:rsid w:val="00C064EE"/>
    <w:rsid w:val="00C1273C"/>
    <w:rsid w:val="00C155C7"/>
    <w:rsid w:val="00C179E7"/>
    <w:rsid w:val="00C3055E"/>
    <w:rsid w:val="00C32CCF"/>
    <w:rsid w:val="00C346D1"/>
    <w:rsid w:val="00C41FC5"/>
    <w:rsid w:val="00C438A1"/>
    <w:rsid w:val="00C472AE"/>
    <w:rsid w:val="00C51671"/>
    <w:rsid w:val="00C52616"/>
    <w:rsid w:val="00C53476"/>
    <w:rsid w:val="00C54223"/>
    <w:rsid w:val="00C546FA"/>
    <w:rsid w:val="00C5620C"/>
    <w:rsid w:val="00C56271"/>
    <w:rsid w:val="00C618D4"/>
    <w:rsid w:val="00C63587"/>
    <w:rsid w:val="00C71F1F"/>
    <w:rsid w:val="00C74831"/>
    <w:rsid w:val="00C76765"/>
    <w:rsid w:val="00C80F24"/>
    <w:rsid w:val="00C8792C"/>
    <w:rsid w:val="00C91B47"/>
    <w:rsid w:val="00C92332"/>
    <w:rsid w:val="00C970B9"/>
    <w:rsid w:val="00C9742D"/>
    <w:rsid w:val="00C97A31"/>
    <w:rsid w:val="00CA0518"/>
    <w:rsid w:val="00CA175C"/>
    <w:rsid w:val="00CA4482"/>
    <w:rsid w:val="00CB124D"/>
    <w:rsid w:val="00CB3548"/>
    <w:rsid w:val="00CB433C"/>
    <w:rsid w:val="00CB4404"/>
    <w:rsid w:val="00CB6444"/>
    <w:rsid w:val="00CC3919"/>
    <w:rsid w:val="00CD0036"/>
    <w:rsid w:val="00CD4397"/>
    <w:rsid w:val="00CD635E"/>
    <w:rsid w:val="00CE1279"/>
    <w:rsid w:val="00CE4871"/>
    <w:rsid w:val="00CE4A1D"/>
    <w:rsid w:val="00CE64AD"/>
    <w:rsid w:val="00CE7B27"/>
    <w:rsid w:val="00CF09F7"/>
    <w:rsid w:val="00D134D6"/>
    <w:rsid w:val="00D1630E"/>
    <w:rsid w:val="00D17B5B"/>
    <w:rsid w:val="00D21897"/>
    <w:rsid w:val="00D22B4F"/>
    <w:rsid w:val="00D235A4"/>
    <w:rsid w:val="00D26249"/>
    <w:rsid w:val="00D315CE"/>
    <w:rsid w:val="00D32A3A"/>
    <w:rsid w:val="00D34511"/>
    <w:rsid w:val="00D37C90"/>
    <w:rsid w:val="00D42126"/>
    <w:rsid w:val="00D44D51"/>
    <w:rsid w:val="00D453E5"/>
    <w:rsid w:val="00D475ED"/>
    <w:rsid w:val="00D512B7"/>
    <w:rsid w:val="00D51CC6"/>
    <w:rsid w:val="00D51F59"/>
    <w:rsid w:val="00D53AD5"/>
    <w:rsid w:val="00D5440D"/>
    <w:rsid w:val="00D54CDB"/>
    <w:rsid w:val="00D57880"/>
    <w:rsid w:val="00D627E4"/>
    <w:rsid w:val="00D633D1"/>
    <w:rsid w:val="00D63BBE"/>
    <w:rsid w:val="00D63DAF"/>
    <w:rsid w:val="00D63F2E"/>
    <w:rsid w:val="00D71658"/>
    <w:rsid w:val="00D834F8"/>
    <w:rsid w:val="00D849EC"/>
    <w:rsid w:val="00D85097"/>
    <w:rsid w:val="00D85B7B"/>
    <w:rsid w:val="00D910A0"/>
    <w:rsid w:val="00D913E1"/>
    <w:rsid w:val="00D91ED8"/>
    <w:rsid w:val="00D94B2B"/>
    <w:rsid w:val="00D94F52"/>
    <w:rsid w:val="00DA0457"/>
    <w:rsid w:val="00DB00A6"/>
    <w:rsid w:val="00DB03AE"/>
    <w:rsid w:val="00DB5CF1"/>
    <w:rsid w:val="00DC03F0"/>
    <w:rsid w:val="00DC258E"/>
    <w:rsid w:val="00DC2E9E"/>
    <w:rsid w:val="00DC576C"/>
    <w:rsid w:val="00DC6100"/>
    <w:rsid w:val="00DC6F5F"/>
    <w:rsid w:val="00DD3EC1"/>
    <w:rsid w:val="00DD66F3"/>
    <w:rsid w:val="00DD7E4D"/>
    <w:rsid w:val="00DE3694"/>
    <w:rsid w:val="00DE39C0"/>
    <w:rsid w:val="00DE4482"/>
    <w:rsid w:val="00DE6336"/>
    <w:rsid w:val="00DF04B9"/>
    <w:rsid w:val="00DF0610"/>
    <w:rsid w:val="00DF1BAF"/>
    <w:rsid w:val="00DF1E08"/>
    <w:rsid w:val="00DF30FC"/>
    <w:rsid w:val="00DF56E5"/>
    <w:rsid w:val="00DF5C67"/>
    <w:rsid w:val="00E03B08"/>
    <w:rsid w:val="00E05771"/>
    <w:rsid w:val="00E11F4A"/>
    <w:rsid w:val="00E13F52"/>
    <w:rsid w:val="00E154AF"/>
    <w:rsid w:val="00E209BF"/>
    <w:rsid w:val="00E24D62"/>
    <w:rsid w:val="00E26E12"/>
    <w:rsid w:val="00E2708C"/>
    <w:rsid w:val="00E3020B"/>
    <w:rsid w:val="00E33381"/>
    <w:rsid w:val="00E3448D"/>
    <w:rsid w:val="00E34C0B"/>
    <w:rsid w:val="00E357BC"/>
    <w:rsid w:val="00E5225D"/>
    <w:rsid w:val="00E52770"/>
    <w:rsid w:val="00E540A1"/>
    <w:rsid w:val="00E555A9"/>
    <w:rsid w:val="00E61AA4"/>
    <w:rsid w:val="00E63416"/>
    <w:rsid w:val="00E63620"/>
    <w:rsid w:val="00E677EA"/>
    <w:rsid w:val="00E7006F"/>
    <w:rsid w:val="00E707B2"/>
    <w:rsid w:val="00E711F8"/>
    <w:rsid w:val="00E7156F"/>
    <w:rsid w:val="00E72BFF"/>
    <w:rsid w:val="00E7389A"/>
    <w:rsid w:val="00E74505"/>
    <w:rsid w:val="00E7613B"/>
    <w:rsid w:val="00E8198D"/>
    <w:rsid w:val="00E81A08"/>
    <w:rsid w:val="00E87F76"/>
    <w:rsid w:val="00E90FD9"/>
    <w:rsid w:val="00E920EF"/>
    <w:rsid w:val="00E96787"/>
    <w:rsid w:val="00E970D7"/>
    <w:rsid w:val="00EA24A3"/>
    <w:rsid w:val="00EA2AB7"/>
    <w:rsid w:val="00EA2AF0"/>
    <w:rsid w:val="00EA2D06"/>
    <w:rsid w:val="00EA7A22"/>
    <w:rsid w:val="00EB11D7"/>
    <w:rsid w:val="00EB1C36"/>
    <w:rsid w:val="00EB234B"/>
    <w:rsid w:val="00EB2AA7"/>
    <w:rsid w:val="00EB4904"/>
    <w:rsid w:val="00EB543F"/>
    <w:rsid w:val="00EB6FDB"/>
    <w:rsid w:val="00EB72CF"/>
    <w:rsid w:val="00EC3D0E"/>
    <w:rsid w:val="00EC53CA"/>
    <w:rsid w:val="00ED155A"/>
    <w:rsid w:val="00ED1992"/>
    <w:rsid w:val="00ED2DC9"/>
    <w:rsid w:val="00ED3047"/>
    <w:rsid w:val="00ED56C5"/>
    <w:rsid w:val="00EE4B4E"/>
    <w:rsid w:val="00EE5306"/>
    <w:rsid w:val="00EE5DAC"/>
    <w:rsid w:val="00EE6AA8"/>
    <w:rsid w:val="00EE6E53"/>
    <w:rsid w:val="00EF0119"/>
    <w:rsid w:val="00EF18D7"/>
    <w:rsid w:val="00EF20D4"/>
    <w:rsid w:val="00EF2F9F"/>
    <w:rsid w:val="00EF3B50"/>
    <w:rsid w:val="00EF719B"/>
    <w:rsid w:val="00F02314"/>
    <w:rsid w:val="00F05FA5"/>
    <w:rsid w:val="00F0627A"/>
    <w:rsid w:val="00F22428"/>
    <w:rsid w:val="00F23CAE"/>
    <w:rsid w:val="00F2446C"/>
    <w:rsid w:val="00F2451A"/>
    <w:rsid w:val="00F25418"/>
    <w:rsid w:val="00F27879"/>
    <w:rsid w:val="00F35FB2"/>
    <w:rsid w:val="00F42389"/>
    <w:rsid w:val="00F4358A"/>
    <w:rsid w:val="00F52FD2"/>
    <w:rsid w:val="00F53278"/>
    <w:rsid w:val="00F53F2A"/>
    <w:rsid w:val="00F55751"/>
    <w:rsid w:val="00F66154"/>
    <w:rsid w:val="00F67BB7"/>
    <w:rsid w:val="00F701AB"/>
    <w:rsid w:val="00F70753"/>
    <w:rsid w:val="00F76E8E"/>
    <w:rsid w:val="00F77256"/>
    <w:rsid w:val="00F77FC8"/>
    <w:rsid w:val="00F81385"/>
    <w:rsid w:val="00F83B25"/>
    <w:rsid w:val="00F914E1"/>
    <w:rsid w:val="00FA4533"/>
    <w:rsid w:val="00FB4C90"/>
    <w:rsid w:val="00FC1976"/>
    <w:rsid w:val="00FC330B"/>
    <w:rsid w:val="00FC704F"/>
    <w:rsid w:val="00FC795C"/>
    <w:rsid w:val="00FD3FE9"/>
    <w:rsid w:val="00FE4B97"/>
    <w:rsid w:val="00FF14F4"/>
    <w:rsid w:val="00FF45FA"/>
    <w:rsid w:val="00FF5292"/>
    <w:rsid w:val="00FF739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B2757"/>
  <w15:docId w15:val="{CD556E79-FF1B-49C5-9989-32C9947FF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7C3F"/>
    <w:pPr>
      <w:spacing w:after="120" w:line="276" w:lineRule="auto"/>
    </w:pPr>
    <w:rPr>
      <w:rFonts w:ascii="EON Brix Sans" w:hAnsi="EON Brix Sans"/>
      <w:lang w:val="cs-CZ"/>
    </w:rPr>
  </w:style>
  <w:style w:type="paragraph" w:styleId="Nadpis1">
    <w:name w:val="heading 1"/>
    <w:basedOn w:val="Normln"/>
    <w:next w:val="Normln"/>
    <w:link w:val="Nadpis1Char"/>
    <w:uiPriority w:val="9"/>
    <w:qFormat/>
    <w:rsid w:val="001A1B95"/>
    <w:pPr>
      <w:keepNext/>
      <w:keepLines/>
      <w:numPr>
        <w:numId w:val="1"/>
      </w:numPr>
      <w:spacing w:before="360"/>
      <w:outlineLvl w:val="0"/>
    </w:pPr>
    <w:rPr>
      <w:rFonts w:eastAsiaTheme="majorEastAsia" w:cstheme="majorBidi"/>
      <w:b/>
      <w:sz w:val="24"/>
      <w:szCs w:val="32"/>
    </w:rPr>
  </w:style>
  <w:style w:type="paragraph" w:styleId="Nadpis2">
    <w:name w:val="heading 2"/>
    <w:basedOn w:val="Normln"/>
    <w:next w:val="Normln"/>
    <w:link w:val="Nadpis2Char"/>
    <w:uiPriority w:val="9"/>
    <w:unhideWhenUsed/>
    <w:qFormat/>
    <w:rsid w:val="001A1B95"/>
    <w:pPr>
      <w:keepNext/>
      <w:keepLines/>
      <w:numPr>
        <w:ilvl w:val="1"/>
        <w:numId w:val="1"/>
      </w:numPr>
      <w:spacing w:before="240"/>
      <w:outlineLvl w:val="1"/>
    </w:pPr>
    <w:rPr>
      <w:rFonts w:eastAsiaTheme="majorEastAsia" w:cstheme="majorBidi"/>
      <w:b/>
      <w:szCs w:val="26"/>
    </w:rPr>
  </w:style>
  <w:style w:type="paragraph" w:styleId="Nadpis3">
    <w:name w:val="heading 3"/>
    <w:basedOn w:val="Normln"/>
    <w:next w:val="Normln"/>
    <w:link w:val="Nadpis3Char"/>
    <w:uiPriority w:val="9"/>
    <w:unhideWhenUsed/>
    <w:qFormat/>
    <w:rsid w:val="00975C5F"/>
    <w:pPr>
      <w:keepNext/>
      <w:keepLines/>
      <w:numPr>
        <w:ilvl w:val="2"/>
        <w:numId w:val="1"/>
      </w:numPr>
      <w:spacing w:before="120"/>
      <w:ind w:left="1440"/>
      <w:outlineLvl w:val="2"/>
    </w:pPr>
    <w:rPr>
      <w:rFonts w:eastAsiaTheme="majorEastAsia" w:cstheme="majorBidi"/>
      <w:i/>
      <w:szCs w:val="24"/>
    </w:rPr>
  </w:style>
  <w:style w:type="paragraph" w:styleId="Nadpis4">
    <w:name w:val="heading 4"/>
    <w:basedOn w:val="Normln"/>
    <w:next w:val="Normln"/>
    <w:link w:val="Nadpis4Char"/>
    <w:uiPriority w:val="9"/>
    <w:semiHidden/>
    <w:unhideWhenUsed/>
    <w:qFormat/>
    <w:rsid w:val="00D34511"/>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D34511"/>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D3451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D3451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D3451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3451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929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929D9"/>
  </w:style>
  <w:style w:type="paragraph" w:styleId="Zpat">
    <w:name w:val="footer"/>
    <w:basedOn w:val="Normln"/>
    <w:link w:val="ZpatChar"/>
    <w:uiPriority w:val="99"/>
    <w:unhideWhenUsed/>
    <w:rsid w:val="00B929D9"/>
    <w:pPr>
      <w:tabs>
        <w:tab w:val="center" w:pos="4536"/>
        <w:tab w:val="right" w:pos="9072"/>
      </w:tabs>
      <w:spacing w:after="0" w:line="240" w:lineRule="auto"/>
    </w:pPr>
  </w:style>
  <w:style w:type="character" w:customStyle="1" w:styleId="ZpatChar">
    <w:name w:val="Zápatí Char"/>
    <w:basedOn w:val="Standardnpsmoodstavce"/>
    <w:link w:val="Zpat"/>
    <w:uiPriority w:val="99"/>
    <w:rsid w:val="00B929D9"/>
  </w:style>
  <w:style w:type="paragraph" w:styleId="Bezmezer">
    <w:name w:val="No Spacing"/>
    <w:link w:val="BezmezerChar"/>
    <w:uiPriority w:val="1"/>
    <w:qFormat/>
    <w:rsid w:val="00B929D9"/>
    <w:pPr>
      <w:spacing w:after="0" w:line="240" w:lineRule="auto"/>
    </w:pPr>
    <w:rPr>
      <w:rFonts w:eastAsiaTheme="minorEastAsia"/>
      <w:lang w:eastAsia="en-GB"/>
    </w:rPr>
  </w:style>
  <w:style w:type="character" w:customStyle="1" w:styleId="BezmezerChar">
    <w:name w:val="Bez mezer Char"/>
    <w:basedOn w:val="Standardnpsmoodstavce"/>
    <w:link w:val="Bezmezer"/>
    <w:uiPriority w:val="1"/>
    <w:rsid w:val="00B929D9"/>
    <w:rPr>
      <w:rFonts w:eastAsiaTheme="minorEastAsia"/>
      <w:lang w:eastAsia="en-GB"/>
    </w:rPr>
  </w:style>
  <w:style w:type="character" w:styleId="Zstupntext">
    <w:name w:val="Placeholder Text"/>
    <w:basedOn w:val="Standardnpsmoodstavce"/>
    <w:uiPriority w:val="99"/>
    <w:semiHidden/>
    <w:rsid w:val="00E05771"/>
    <w:rPr>
      <w:color w:val="808080"/>
    </w:rPr>
  </w:style>
  <w:style w:type="character" w:customStyle="1" w:styleId="Formatvorlage1">
    <w:name w:val="Formatvorlage1"/>
    <w:basedOn w:val="Standardnpsmoodstavce"/>
    <w:uiPriority w:val="1"/>
    <w:rsid w:val="001F479E"/>
    <w:rPr>
      <w:rFonts w:ascii="EON Brix Sans" w:hAnsi="EON Brix Sans"/>
      <w:b/>
      <w:color w:val="FF0000"/>
      <w:sz w:val="48"/>
    </w:rPr>
  </w:style>
  <w:style w:type="character" w:customStyle="1" w:styleId="Formatvorlage2">
    <w:name w:val="Formatvorlage2"/>
    <w:basedOn w:val="Standardnpsmoodstavce"/>
    <w:uiPriority w:val="1"/>
    <w:rsid w:val="00E05771"/>
    <w:rPr>
      <w:rFonts w:ascii="EON Brix Sans" w:hAnsi="EON Brix Sans"/>
      <w:color w:val="auto"/>
      <w:sz w:val="24"/>
    </w:rPr>
  </w:style>
  <w:style w:type="character" w:customStyle="1" w:styleId="Formatvorlage3">
    <w:name w:val="Formatvorlage3"/>
    <w:basedOn w:val="Standardnpsmoodstavce"/>
    <w:uiPriority w:val="1"/>
    <w:rsid w:val="000345A1"/>
    <w:rPr>
      <w:rFonts w:ascii="EON Brix Sans" w:hAnsi="EON Brix Sans"/>
      <w:color w:val="FF0000"/>
      <w:sz w:val="36"/>
    </w:rPr>
  </w:style>
  <w:style w:type="paragraph" w:styleId="Textbubliny">
    <w:name w:val="Balloon Text"/>
    <w:basedOn w:val="Normln"/>
    <w:link w:val="TextbublinyChar"/>
    <w:uiPriority w:val="99"/>
    <w:semiHidden/>
    <w:unhideWhenUsed/>
    <w:rsid w:val="00E81A0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1A08"/>
    <w:rPr>
      <w:rFonts w:ascii="Segoe UI" w:hAnsi="Segoe UI" w:cs="Segoe UI"/>
      <w:sz w:val="18"/>
      <w:szCs w:val="18"/>
    </w:rPr>
  </w:style>
  <w:style w:type="character" w:customStyle="1" w:styleId="Nadpis1Char">
    <w:name w:val="Nadpis 1 Char"/>
    <w:basedOn w:val="Standardnpsmoodstavce"/>
    <w:link w:val="Nadpis1"/>
    <w:uiPriority w:val="9"/>
    <w:rsid w:val="001A1B95"/>
    <w:rPr>
      <w:rFonts w:ascii="EON Brix Sans" w:eastAsiaTheme="majorEastAsia" w:hAnsi="EON Brix Sans" w:cstheme="majorBidi"/>
      <w:b/>
      <w:sz w:val="24"/>
      <w:szCs w:val="32"/>
    </w:rPr>
  </w:style>
  <w:style w:type="character" w:customStyle="1" w:styleId="Nadpis2Char">
    <w:name w:val="Nadpis 2 Char"/>
    <w:basedOn w:val="Standardnpsmoodstavce"/>
    <w:link w:val="Nadpis2"/>
    <w:uiPriority w:val="9"/>
    <w:rsid w:val="001A1B95"/>
    <w:rPr>
      <w:rFonts w:ascii="EON Brix Sans" w:eastAsiaTheme="majorEastAsia" w:hAnsi="EON Brix Sans" w:cstheme="majorBidi"/>
      <w:b/>
      <w:szCs w:val="26"/>
    </w:rPr>
  </w:style>
  <w:style w:type="character" w:customStyle="1" w:styleId="Nadpis3Char">
    <w:name w:val="Nadpis 3 Char"/>
    <w:basedOn w:val="Standardnpsmoodstavce"/>
    <w:link w:val="Nadpis3"/>
    <w:uiPriority w:val="9"/>
    <w:rsid w:val="00975C5F"/>
    <w:rPr>
      <w:rFonts w:ascii="EON Brix Sans" w:eastAsiaTheme="majorEastAsia" w:hAnsi="EON Brix Sans" w:cstheme="majorBidi"/>
      <w:i/>
      <w:szCs w:val="24"/>
    </w:rPr>
  </w:style>
  <w:style w:type="character" w:customStyle="1" w:styleId="Nadpis4Char">
    <w:name w:val="Nadpis 4 Char"/>
    <w:basedOn w:val="Standardnpsmoodstavce"/>
    <w:link w:val="Nadpis4"/>
    <w:uiPriority w:val="9"/>
    <w:semiHidden/>
    <w:rsid w:val="00D34511"/>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D34511"/>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D34511"/>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D34511"/>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D3451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34511"/>
    <w:rPr>
      <w:rFonts w:asciiTheme="majorHAnsi" w:eastAsiaTheme="majorEastAsia" w:hAnsiTheme="majorHAnsi" w:cstheme="majorBidi"/>
      <w:i/>
      <w:iCs/>
      <w:color w:val="272727" w:themeColor="text1" w:themeTint="D8"/>
      <w:sz w:val="21"/>
      <w:szCs w:val="21"/>
    </w:rPr>
  </w:style>
  <w:style w:type="paragraph" w:styleId="Nadpisobsahu">
    <w:name w:val="TOC Heading"/>
    <w:basedOn w:val="Nadpis1"/>
    <w:next w:val="Normln"/>
    <w:uiPriority w:val="39"/>
    <w:unhideWhenUsed/>
    <w:qFormat/>
    <w:rsid w:val="001108CB"/>
    <w:pPr>
      <w:numPr>
        <w:numId w:val="0"/>
      </w:numPr>
      <w:spacing w:after="0" w:line="259" w:lineRule="auto"/>
      <w:outlineLvl w:val="9"/>
    </w:pPr>
    <w:rPr>
      <w:rFonts w:asciiTheme="majorHAnsi" w:hAnsiTheme="majorHAnsi"/>
      <w:b w:val="0"/>
      <w:color w:val="2F5496" w:themeColor="accent1" w:themeShade="BF"/>
      <w:sz w:val="32"/>
      <w:lang w:eastAsia="en-GB"/>
    </w:rPr>
  </w:style>
  <w:style w:type="paragraph" w:styleId="Obsah1">
    <w:name w:val="toc 1"/>
    <w:basedOn w:val="Normln"/>
    <w:next w:val="Normln"/>
    <w:autoRedefine/>
    <w:uiPriority w:val="39"/>
    <w:unhideWhenUsed/>
    <w:rsid w:val="000F4E67"/>
    <w:pPr>
      <w:tabs>
        <w:tab w:val="left" w:pos="284"/>
        <w:tab w:val="right" w:leader="dot" w:pos="9062"/>
      </w:tabs>
      <w:spacing w:after="100"/>
    </w:pPr>
  </w:style>
  <w:style w:type="paragraph" w:styleId="Obsah2">
    <w:name w:val="toc 2"/>
    <w:basedOn w:val="Normln"/>
    <w:next w:val="Normln"/>
    <w:autoRedefine/>
    <w:uiPriority w:val="39"/>
    <w:unhideWhenUsed/>
    <w:rsid w:val="000F4E67"/>
    <w:pPr>
      <w:tabs>
        <w:tab w:val="left" w:pos="880"/>
        <w:tab w:val="right" w:leader="dot" w:pos="9062"/>
      </w:tabs>
      <w:spacing w:after="100"/>
      <w:ind w:left="851" w:hanging="567"/>
    </w:pPr>
  </w:style>
  <w:style w:type="paragraph" w:styleId="Obsah3">
    <w:name w:val="toc 3"/>
    <w:basedOn w:val="Normln"/>
    <w:next w:val="Normln"/>
    <w:autoRedefine/>
    <w:uiPriority w:val="39"/>
    <w:unhideWhenUsed/>
    <w:rsid w:val="001108CB"/>
    <w:pPr>
      <w:spacing w:after="100"/>
      <w:ind w:left="440"/>
    </w:pPr>
  </w:style>
  <w:style w:type="character" w:styleId="Hypertextovodkaz">
    <w:name w:val="Hyperlink"/>
    <w:basedOn w:val="Standardnpsmoodstavce"/>
    <w:uiPriority w:val="99"/>
    <w:unhideWhenUsed/>
    <w:rsid w:val="001108CB"/>
    <w:rPr>
      <w:color w:val="0563C1" w:themeColor="hyperlink"/>
      <w:u w:val="single"/>
    </w:rPr>
  </w:style>
  <w:style w:type="paragraph" w:styleId="Odstavecseseznamem">
    <w:name w:val="List Paragraph"/>
    <w:aliases w:val="MB_List_1_ColourBox"/>
    <w:basedOn w:val="Normln"/>
    <w:link w:val="OdstavecseseznamemChar"/>
    <w:uiPriority w:val="34"/>
    <w:qFormat/>
    <w:rsid w:val="00261C47"/>
    <w:pPr>
      <w:ind w:left="720"/>
      <w:contextualSpacing/>
    </w:pPr>
  </w:style>
  <w:style w:type="paragraph" w:customStyle="1" w:styleId="Punkt-Aufzhlung">
    <w:name w:val="Punkt-Aufzählung"/>
    <w:basedOn w:val="Odstavecseseznamem"/>
    <w:link w:val="Punkt-AufzhlungZchn"/>
    <w:qFormat/>
    <w:rsid w:val="00261C47"/>
    <w:pPr>
      <w:numPr>
        <w:numId w:val="2"/>
      </w:numPr>
    </w:pPr>
    <w:rPr>
      <w:lang w:val="de-DE"/>
    </w:rPr>
  </w:style>
  <w:style w:type="paragraph" w:customStyle="1" w:styleId="Ziffer-Aufzhlung">
    <w:name w:val="Ziffer-Aufzählung"/>
    <w:basedOn w:val="Odstavecseseznamem"/>
    <w:link w:val="Ziffer-AufzhlungZchn"/>
    <w:qFormat/>
    <w:rsid w:val="00261C47"/>
    <w:pPr>
      <w:numPr>
        <w:numId w:val="3"/>
      </w:numPr>
    </w:pPr>
    <w:rPr>
      <w:lang w:val="de-DE"/>
    </w:rPr>
  </w:style>
  <w:style w:type="character" w:customStyle="1" w:styleId="OdstavecseseznamemChar">
    <w:name w:val="Odstavec se seznamem Char"/>
    <w:aliases w:val="MB_List_1_ColourBox Char"/>
    <w:basedOn w:val="Standardnpsmoodstavce"/>
    <w:link w:val="Odstavecseseznamem"/>
    <w:uiPriority w:val="34"/>
    <w:rsid w:val="00261C47"/>
    <w:rPr>
      <w:rFonts w:ascii="EON Brix Sans" w:hAnsi="EON Brix Sans"/>
    </w:rPr>
  </w:style>
  <w:style w:type="character" w:customStyle="1" w:styleId="Punkt-AufzhlungZchn">
    <w:name w:val="Punkt-Aufzählung Zchn"/>
    <w:basedOn w:val="OdstavecseseznamemChar"/>
    <w:link w:val="Punkt-Aufzhlung"/>
    <w:rsid w:val="00261C47"/>
    <w:rPr>
      <w:rFonts w:ascii="EON Brix Sans" w:hAnsi="EON Brix Sans"/>
      <w:lang w:val="de-DE"/>
    </w:rPr>
  </w:style>
  <w:style w:type="paragraph" w:customStyle="1" w:styleId="Kleinbuchstaben-Aufzhlung">
    <w:name w:val="Kleinbuchstaben-Aufzählung"/>
    <w:basedOn w:val="Odstavecseseznamem"/>
    <w:link w:val="Kleinbuchstaben-AufzhlungZchn"/>
    <w:qFormat/>
    <w:rsid w:val="00261C47"/>
    <w:pPr>
      <w:numPr>
        <w:numId w:val="4"/>
      </w:numPr>
    </w:pPr>
    <w:rPr>
      <w:lang w:val="de-DE"/>
    </w:rPr>
  </w:style>
  <w:style w:type="character" w:customStyle="1" w:styleId="Ziffer-AufzhlungZchn">
    <w:name w:val="Ziffer-Aufzählung Zchn"/>
    <w:basedOn w:val="OdstavecseseznamemChar"/>
    <w:link w:val="Ziffer-Aufzhlung"/>
    <w:rsid w:val="00261C47"/>
    <w:rPr>
      <w:rFonts w:ascii="EON Brix Sans" w:hAnsi="EON Brix Sans"/>
      <w:lang w:val="de-DE"/>
    </w:rPr>
  </w:style>
  <w:style w:type="paragraph" w:styleId="Titulek">
    <w:name w:val="caption"/>
    <w:basedOn w:val="Normln"/>
    <w:next w:val="Normln"/>
    <w:uiPriority w:val="35"/>
    <w:unhideWhenUsed/>
    <w:qFormat/>
    <w:rsid w:val="00000E3E"/>
    <w:pPr>
      <w:spacing w:after="200" w:line="240" w:lineRule="auto"/>
    </w:pPr>
    <w:rPr>
      <w:i/>
      <w:iCs/>
      <w:color w:val="44546A" w:themeColor="text2"/>
      <w:sz w:val="18"/>
      <w:szCs w:val="18"/>
    </w:rPr>
  </w:style>
  <w:style w:type="character" w:customStyle="1" w:styleId="Kleinbuchstaben-AufzhlungZchn">
    <w:name w:val="Kleinbuchstaben-Aufzählung Zchn"/>
    <w:basedOn w:val="OdstavecseseznamemChar"/>
    <w:link w:val="Kleinbuchstaben-Aufzhlung"/>
    <w:rsid w:val="00261C47"/>
    <w:rPr>
      <w:rFonts w:ascii="EON Brix Sans" w:hAnsi="EON Brix Sans"/>
      <w:lang w:val="de-DE"/>
    </w:rPr>
  </w:style>
  <w:style w:type="paragraph" w:styleId="Seznamobrzk">
    <w:name w:val="table of figures"/>
    <w:basedOn w:val="Normln"/>
    <w:next w:val="Normln"/>
    <w:uiPriority w:val="99"/>
    <w:unhideWhenUsed/>
    <w:rsid w:val="00000E3E"/>
    <w:pPr>
      <w:spacing w:after="0"/>
    </w:pPr>
  </w:style>
  <w:style w:type="table" w:styleId="Mkatabulky">
    <w:name w:val="Table Grid"/>
    <w:basedOn w:val="Normlntabulka"/>
    <w:uiPriority w:val="59"/>
    <w:rsid w:val="0063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nhideWhenUsed/>
    <w:rsid w:val="005949C7"/>
    <w:rPr>
      <w:sz w:val="16"/>
      <w:szCs w:val="16"/>
    </w:rPr>
  </w:style>
  <w:style w:type="paragraph" w:styleId="Textkomente">
    <w:name w:val="annotation text"/>
    <w:basedOn w:val="Normln"/>
    <w:link w:val="TextkomenteChar"/>
    <w:unhideWhenUsed/>
    <w:rsid w:val="005949C7"/>
    <w:pPr>
      <w:spacing w:line="240" w:lineRule="auto"/>
    </w:pPr>
    <w:rPr>
      <w:sz w:val="20"/>
      <w:szCs w:val="20"/>
    </w:rPr>
  </w:style>
  <w:style w:type="character" w:customStyle="1" w:styleId="TextkomenteChar">
    <w:name w:val="Text komentáře Char"/>
    <w:basedOn w:val="Standardnpsmoodstavce"/>
    <w:link w:val="Textkomente"/>
    <w:rsid w:val="005949C7"/>
    <w:rPr>
      <w:rFonts w:ascii="EON Brix Sans" w:hAnsi="EON Brix Sans"/>
      <w:sz w:val="20"/>
      <w:szCs w:val="20"/>
    </w:rPr>
  </w:style>
  <w:style w:type="paragraph" w:styleId="Pedmtkomente">
    <w:name w:val="annotation subject"/>
    <w:basedOn w:val="Textkomente"/>
    <w:next w:val="Textkomente"/>
    <w:link w:val="PedmtkomenteChar"/>
    <w:uiPriority w:val="99"/>
    <w:semiHidden/>
    <w:unhideWhenUsed/>
    <w:rsid w:val="005949C7"/>
    <w:rPr>
      <w:b/>
      <w:bCs/>
    </w:rPr>
  </w:style>
  <w:style w:type="character" w:customStyle="1" w:styleId="PedmtkomenteChar">
    <w:name w:val="Předmět komentáře Char"/>
    <w:basedOn w:val="TextkomenteChar"/>
    <w:link w:val="Pedmtkomente"/>
    <w:uiPriority w:val="99"/>
    <w:semiHidden/>
    <w:rsid w:val="005949C7"/>
    <w:rPr>
      <w:rFonts w:ascii="EON Brix Sans" w:hAnsi="EON Brix Sans"/>
      <w:b/>
      <w:bCs/>
      <w:sz w:val="20"/>
      <w:szCs w:val="20"/>
    </w:rPr>
  </w:style>
  <w:style w:type="paragraph" w:styleId="Zkladntext">
    <w:name w:val="Body Text"/>
    <w:aliases w:val="MB_Text"/>
    <w:basedOn w:val="Normln"/>
    <w:link w:val="ZkladntextChar"/>
    <w:uiPriority w:val="1"/>
    <w:qFormat/>
    <w:rsid w:val="00545D98"/>
    <w:pPr>
      <w:autoSpaceDE w:val="0"/>
      <w:autoSpaceDN w:val="0"/>
      <w:spacing w:before="120" w:line="360" w:lineRule="auto"/>
      <w:ind w:left="1134" w:right="1134"/>
      <w:contextualSpacing/>
      <w:jc w:val="both"/>
    </w:pPr>
    <w:rPr>
      <w:rFonts w:ascii="Polo" w:eastAsia="Arial Narrow" w:hAnsi="Polo" w:cs="Arial Narrow"/>
      <w:sz w:val="20"/>
      <w:szCs w:val="20"/>
      <w:lang w:val="de-DE" w:eastAsia="de-DE"/>
    </w:rPr>
  </w:style>
  <w:style w:type="character" w:customStyle="1" w:styleId="ZkladntextChar">
    <w:name w:val="Základní text Char"/>
    <w:aliases w:val="MB_Text Char"/>
    <w:basedOn w:val="Standardnpsmoodstavce"/>
    <w:link w:val="Zkladntext"/>
    <w:uiPriority w:val="1"/>
    <w:rsid w:val="00545D98"/>
    <w:rPr>
      <w:rFonts w:ascii="Polo" w:eastAsia="Arial Narrow" w:hAnsi="Polo" w:cs="Arial Narrow"/>
      <w:sz w:val="20"/>
      <w:szCs w:val="20"/>
      <w:lang w:val="de-DE" w:eastAsia="de-DE"/>
    </w:rPr>
  </w:style>
  <w:style w:type="paragraph" w:styleId="Textpoznpodarou">
    <w:name w:val="footnote text"/>
    <w:basedOn w:val="Normln"/>
    <w:link w:val="TextpoznpodarouChar"/>
    <w:unhideWhenUsed/>
    <w:rsid w:val="00CC3919"/>
    <w:pPr>
      <w:spacing w:after="0" w:line="240" w:lineRule="auto"/>
      <w:ind w:left="1418" w:right="1133" w:hanging="284"/>
      <w:jc w:val="both"/>
    </w:pPr>
    <w:rPr>
      <w:rFonts w:ascii="Polo" w:hAnsi="Polo"/>
      <w:color w:val="7F7F7F" w:themeColor="text1" w:themeTint="80"/>
      <w:sz w:val="16"/>
      <w:szCs w:val="16"/>
      <w:lang w:val="de-DE"/>
    </w:rPr>
  </w:style>
  <w:style w:type="character" w:customStyle="1" w:styleId="TextpoznpodarouChar">
    <w:name w:val="Text pozn. pod čarou Char"/>
    <w:basedOn w:val="Standardnpsmoodstavce"/>
    <w:link w:val="Textpoznpodarou"/>
    <w:rsid w:val="00CC3919"/>
    <w:rPr>
      <w:rFonts w:ascii="Polo" w:hAnsi="Polo"/>
      <w:color w:val="7F7F7F" w:themeColor="text1" w:themeTint="80"/>
      <w:sz w:val="16"/>
      <w:szCs w:val="16"/>
      <w:lang w:val="de-DE"/>
    </w:rPr>
  </w:style>
  <w:style w:type="character" w:styleId="Znakapoznpodarou">
    <w:name w:val="footnote reference"/>
    <w:basedOn w:val="Standardnpsmoodstavce"/>
    <w:unhideWhenUsed/>
    <w:rsid w:val="00CC3919"/>
    <w:rPr>
      <w:vertAlign w:val="superscript"/>
    </w:rPr>
  </w:style>
  <w:style w:type="paragraph" w:customStyle="1" w:styleId="Body">
    <w:name w:val="Body"/>
    <w:basedOn w:val="Normln"/>
    <w:uiPriority w:val="1"/>
    <w:qFormat/>
    <w:rsid w:val="00D1630E"/>
    <w:pPr>
      <w:spacing w:after="140" w:line="290" w:lineRule="auto"/>
      <w:jc w:val="both"/>
    </w:pPr>
    <w:rPr>
      <w:rFonts w:ascii="Arial" w:eastAsia="Times New Roman" w:hAnsi="Arial" w:cs="Times New Roman"/>
      <w:kern w:val="20"/>
      <w:sz w:val="20"/>
      <w:szCs w:val="24"/>
      <w:lang w:eastAsia="en-GB"/>
    </w:rPr>
  </w:style>
  <w:style w:type="paragraph" w:customStyle="1" w:styleId="Schedule1">
    <w:name w:val="Schedule 1"/>
    <w:basedOn w:val="Normln"/>
    <w:rsid w:val="00D1630E"/>
    <w:pPr>
      <w:numPr>
        <w:numId w:val="5"/>
      </w:numPr>
      <w:spacing w:after="140" w:line="290" w:lineRule="auto"/>
      <w:jc w:val="both"/>
      <w:outlineLvl w:val="0"/>
    </w:pPr>
    <w:rPr>
      <w:rFonts w:ascii="Arial" w:eastAsia="Times New Roman" w:hAnsi="Arial" w:cs="Times New Roman"/>
      <w:kern w:val="20"/>
      <w:sz w:val="20"/>
      <w:szCs w:val="24"/>
      <w:lang w:eastAsia="en-GB"/>
    </w:rPr>
  </w:style>
  <w:style w:type="paragraph" w:customStyle="1" w:styleId="Schedule2">
    <w:name w:val="Schedule 2"/>
    <w:basedOn w:val="Normln"/>
    <w:rsid w:val="00D1630E"/>
    <w:pPr>
      <w:numPr>
        <w:ilvl w:val="1"/>
        <w:numId w:val="5"/>
      </w:numPr>
      <w:spacing w:after="140" w:line="290" w:lineRule="auto"/>
      <w:jc w:val="both"/>
      <w:outlineLvl w:val="0"/>
    </w:pPr>
    <w:rPr>
      <w:rFonts w:ascii="Arial" w:eastAsia="Times New Roman" w:hAnsi="Arial" w:cs="Times New Roman"/>
      <w:kern w:val="20"/>
      <w:sz w:val="20"/>
      <w:szCs w:val="24"/>
      <w:lang w:eastAsia="en-GB"/>
    </w:rPr>
  </w:style>
  <w:style w:type="paragraph" w:customStyle="1" w:styleId="Schedule3">
    <w:name w:val="Schedule 3"/>
    <w:basedOn w:val="Normln"/>
    <w:rsid w:val="00D1630E"/>
    <w:pPr>
      <w:numPr>
        <w:ilvl w:val="2"/>
        <w:numId w:val="5"/>
      </w:numPr>
      <w:spacing w:after="140" w:line="290" w:lineRule="auto"/>
      <w:jc w:val="both"/>
      <w:outlineLvl w:val="1"/>
    </w:pPr>
    <w:rPr>
      <w:rFonts w:ascii="Arial" w:eastAsia="Times New Roman" w:hAnsi="Arial" w:cs="Times New Roman"/>
      <w:kern w:val="20"/>
      <w:sz w:val="20"/>
      <w:szCs w:val="24"/>
      <w:lang w:eastAsia="en-GB"/>
    </w:rPr>
  </w:style>
  <w:style w:type="paragraph" w:customStyle="1" w:styleId="Schedule4">
    <w:name w:val="Schedule 4"/>
    <w:basedOn w:val="Normln"/>
    <w:rsid w:val="00D1630E"/>
    <w:pPr>
      <w:numPr>
        <w:ilvl w:val="3"/>
        <w:numId w:val="5"/>
      </w:numPr>
      <w:spacing w:after="140" w:line="290" w:lineRule="auto"/>
      <w:jc w:val="both"/>
      <w:outlineLvl w:val="2"/>
    </w:pPr>
    <w:rPr>
      <w:rFonts w:ascii="Arial" w:eastAsia="Times New Roman" w:hAnsi="Arial" w:cs="Times New Roman"/>
      <w:kern w:val="20"/>
      <w:sz w:val="20"/>
      <w:szCs w:val="24"/>
      <w:lang w:eastAsia="en-GB"/>
    </w:rPr>
  </w:style>
  <w:style w:type="paragraph" w:customStyle="1" w:styleId="Schedule5">
    <w:name w:val="Schedule 5"/>
    <w:basedOn w:val="Normln"/>
    <w:rsid w:val="00D1630E"/>
    <w:pPr>
      <w:numPr>
        <w:ilvl w:val="4"/>
        <w:numId w:val="5"/>
      </w:numPr>
      <w:spacing w:after="140" w:line="290" w:lineRule="auto"/>
      <w:jc w:val="both"/>
      <w:outlineLvl w:val="3"/>
    </w:pPr>
    <w:rPr>
      <w:rFonts w:ascii="Arial" w:eastAsia="Times New Roman" w:hAnsi="Arial" w:cs="Times New Roman"/>
      <w:kern w:val="20"/>
      <w:sz w:val="20"/>
      <w:szCs w:val="24"/>
      <w:lang w:eastAsia="en-GB"/>
    </w:rPr>
  </w:style>
  <w:style w:type="paragraph" w:customStyle="1" w:styleId="Schedule6">
    <w:name w:val="Schedule 6"/>
    <w:basedOn w:val="Normln"/>
    <w:rsid w:val="00D1630E"/>
    <w:pPr>
      <w:numPr>
        <w:ilvl w:val="5"/>
        <w:numId w:val="5"/>
      </w:numPr>
      <w:spacing w:after="140" w:line="290" w:lineRule="auto"/>
      <w:jc w:val="both"/>
      <w:outlineLvl w:val="4"/>
    </w:pPr>
    <w:rPr>
      <w:rFonts w:ascii="Arial" w:eastAsia="Times New Roman" w:hAnsi="Arial" w:cs="Times New Roman"/>
      <w:kern w:val="20"/>
      <w:sz w:val="20"/>
      <w:szCs w:val="24"/>
      <w:lang w:eastAsia="en-GB"/>
    </w:rPr>
  </w:style>
  <w:style w:type="paragraph" w:customStyle="1" w:styleId="Style2">
    <w:name w:val="Style2"/>
    <w:basedOn w:val="Schedule2"/>
    <w:qFormat/>
    <w:rsid w:val="00D1630E"/>
    <w:pPr>
      <w:numPr>
        <w:ilvl w:val="0"/>
        <w:numId w:val="0"/>
      </w:numPr>
      <w:tabs>
        <w:tab w:val="num" w:pos="360"/>
      </w:tabs>
      <w:ind w:left="680" w:hanging="680"/>
      <w:outlineLvl w:val="1"/>
    </w:pPr>
    <w:rPr>
      <w:lang w:val="de-DE" w:eastAsia="de-DE" w:bidi="de-DE"/>
    </w:rPr>
  </w:style>
  <w:style w:type="paragraph" w:customStyle="1" w:styleId="Style1">
    <w:name w:val="Style1"/>
    <w:basedOn w:val="Schedule1"/>
    <w:qFormat/>
    <w:rsid w:val="00D1630E"/>
    <w:rPr>
      <w:lang w:val="de-DE" w:eastAsia="de-DE" w:bidi="de-DE"/>
    </w:rPr>
  </w:style>
  <w:style w:type="paragraph" w:customStyle="1" w:styleId="Style3">
    <w:name w:val="Style3"/>
    <w:basedOn w:val="Schedule3"/>
    <w:qFormat/>
    <w:rsid w:val="00D1630E"/>
    <w:pPr>
      <w:outlineLvl w:val="2"/>
    </w:pPr>
    <w:rPr>
      <w:lang w:val="de-DE" w:eastAsia="de-DE" w:bidi="de-DE"/>
    </w:rPr>
  </w:style>
  <w:style w:type="paragraph" w:styleId="Revize">
    <w:name w:val="Revision"/>
    <w:hidden/>
    <w:uiPriority w:val="99"/>
    <w:semiHidden/>
    <w:rsid w:val="00AB42D3"/>
    <w:pPr>
      <w:spacing w:after="0" w:line="240" w:lineRule="auto"/>
    </w:pPr>
    <w:rPr>
      <w:rFonts w:ascii="EON Brix Sans" w:hAnsi="EON Brix Sans"/>
    </w:rPr>
  </w:style>
  <w:style w:type="character" w:customStyle="1" w:styleId="h1a">
    <w:name w:val="h1a"/>
    <w:basedOn w:val="Standardnpsmoodstavce"/>
    <w:rsid w:val="0089007A"/>
  </w:style>
  <w:style w:type="paragraph" w:customStyle="1" w:styleId="Default">
    <w:name w:val="Default"/>
    <w:rsid w:val="00A561E2"/>
    <w:pPr>
      <w:autoSpaceDE w:val="0"/>
      <w:autoSpaceDN w:val="0"/>
      <w:adjustRightInd w:val="0"/>
      <w:spacing w:after="0" w:line="240" w:lineRule="auto"/>
    </w:pPr>
    <w:rPr>
      <w:rFonts w:ascii="Arial" w:hAnsi="Arial" w:cs="Arial"/>
      <w:color w:val="000000"/>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3660">
      <w:bodyDiv w:val="1"/>
      <w:marLeft w:val="0"/>
      <w:marRight w:val="0"/>
      <w:marTop w:val="0"/>
      <w:marBottom w:val="0"/>
      <w:divBdr>
        <w:top w:val="none" w:sz="0" w:space="0" w:color="auto"/>
        <w:left w:val="none" w:sz="0" w:space="0" w:color="auto"/>
        <w:bottom w:val="none" w:sz="0" w:space="0" w:color="auto"/>
        <w:right w:val="none" w:sz="0" w:space="0" w:color="auto"/>
      </w:divBdr>
    </w:div>
    <w:div w:id="531187953">
      <w:bodyDiv w:val="1"/>
      <w:marLeft w:val="0"/>
      <w:marRight w:val="0"/>
      <w:marTop w:val="0"/>
      <w:marBottom w:val="0"/>
      <w:divBdr>
        <w:top w:val="none" w:sz="0" w:space="0" w:color="auto"/>
        <w:left w:val="none" w:sz="0" w:space="0" w:color="auto"/>
        <w:bottom w:val="none" w:sz="0" w:space="0" w:color="auto"/>
        <w:right w:val="none" w:sz="0" w:space="0" w:color="auto"/>
      </w:divBdr>
    </w:div>
    <w:div w:id="827985607">
      <w:bodyDiv w:val="1"/>
      <w:marLeft w:val="0"/>
      <w:marRight w:val="0"/>
      <w:marTop w:val="0"/>
      <w:marBottom w:val="0"/>
      <w:divBdr>
        <w:top w:val="none" w:sz="0" w:space="0" w:color="auto"/>
        <w:left w:val="none" w:sz="0" w:space="0" w:color="auto"/>
        <w:bottom w:val="none" w:sz="0" w:space="0" w:color="auto"/>
        <w:right w:val="none" w:sz="0" w:space="0" w:color="auto"/>
      </w:divBdr>
    </w:div>
    <w:div w:id="883953668">
      <w:bodyDiv w:val="1"/>
      <w:marLeft w:val="0"/>
      <w:marRight w:val="0"/>
      <w:marTop w:val="0"/>
      <w:marBottom w:val="0"/>
      <w:divBdr>
        <w:top w:val="none" w:sz="0" w:space="0" w:color="auto"/>
        <w:left w:val="none" w:sz="0" w:space="0" w:color="auto"/>
        <w:bottom w:val="none" w:sz="0" w:space="0" w:color="auto"/>
        <w:right w:val="none" w:sz="0" w:space="0" w:color="auto"/>
      </w:divBdr>
    </w:div>
    <w:div w:id="1315720964">
      <w:bodyDiv w:val="1"/>
      <w:marLeft w:val="0"/>
      <w:marRight w:val="0"/>
      <w:marTop w:val="0"/>
      <w:marBottom w:val="0"/>
      <w:divBdr>
        <w:top w:val="none" w:sz="0" w:space="0" w:color="auto"/>
        <w:left w:val="none" w:sz="0" w:space="0" w:color="auto"/>
        <w:bottom w:val="none" w:sz="0" w:space="0" w:color="auto"/>
        <w:right w:val="none" w:sz="0" w:space="0" w:color="auto"/>
      </w:divBdr>
    </w:div>
    <w:div w:id="183900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Ziel des Dokuments</PublishDate>
  <Abstract>Ziel des Dokuments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2BDB41B671A9A4AB5C56743A9A5F395" ma:contentTypeVersion="11" ma:contentTypeDescription="Vytvoří nový dokument" ma:contentTypeScope="" ma:versionID="f79adf22070c45cc7cadb4a75bd165ef">
  <xsd:schema xmlns:xsd="http://www.w3.org/2001/XMLSchema" xmlns:xs="http://www.w3.org/2001/XMLSchema" xmlns:p="http://schemas.microsoft.com/office/2006/metadata/properties" xmlns:ns2="99f9074d-d4ef-4de4-a8a7-d6168c86b67b" xmlns:ns3="4c769201-17e1-4d61-bbec-129d592f6219" targetNamespace="http://schemas.microsoft.com/office/2006/metadata/properties" ma:root="true" ma:fieldsID="29e6726f1fc740905811b0a753277b9f" ns2:_="" ns3:_="">
    <xsd:import namespace="99f9074d-d4ef-4de4-a8a7-d6168c86b67b"/>
    <xsd:import namespace="4c769201-17e1-4d61-bbec-129d592f62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9074d-d4ef-4de4-a8a7-d6168c86b6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ed2bc115-f314-4df2-a102-4eef0e49787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769201-17e1-4d61-bbec-129d592f621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7e67003-e2e6-4d79-9dce-939e3b26ab56}" ma:internalName="TaxCatchAll" ma:showField="CatchAllData" ma:web="4c769201-17e1-4d61-bbec-129d592f621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4c769201-17e1-4d61-bbec-129d592f6219" xsi:nil="true"/>
    <lcf76f155ced4ddcb4097134ff3c332f xmlns="99f9074d-d4ef-4de4-a8a7-d6168c86b67b">
      <Terms xmlns="http://schemas.microsoft.com/office/infopath/2007/PartnerControls"/>
    </lcf76f155ced4ddcb4097134ff3c332f>
    <SharedWithUsers xmlns="4c769201-17e1-4d61-bbec-129d592f6219">
      <UserInfo>
        <DisplayName>Tschauder, Čestmír</DisplayName>
        <AccountId>22</AccountId>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62BA83-B1C1-44F7-89AE-DDCDAE41BDEF}">
  <ds:schemaRefs>
    <ds:schemaRef ds:uri="http://schemas.openxmlformats.org/officeDocument/2006/bibliography"/>
  </ds:schemaRefs>
</ds:datastoreItem>
</file>

<file path=customXml/itemProps3.xml><?xml version="1.0" encoding="utf-8"?>
<ds:datastoreItem xmlns:ds="http://schemas.openxmlformats.org/officeDocument/2006/customXml" ds:itemID="{E65D4493-7001-4821-9C10-134EFD8B536C}">
  <ds:schemaRefs>
    <ds:schemaRef ds:uri="http://schemas.microsoft.com/sharepoint/v3/contenttype/forms"/>
  </ds:schemaRefs>
</ds:datastoreItem>
</file>

<file path=customXml/itemProps4.xml><?xml version="1.0" encoding="utf-8"?>
<ds:datastoreItem xmlns:ds="http://schemas.openxmlformats.org/officeDocument/2006/customXml" ds:itemID="{AE65EAF4-79BC-4F9F-BE72-D8F9249DC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9074d-d4ef-4de4-a8a7-d6168c86b67b"/>
    <ds:schemaRef ds:uri="4c769201-17e1-4d61-bbec-129d592f6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F9EAA8-F0EB-42EC-BEC1-4D00A1B52C3F}">
  <ds:schemaRefs>
    <ds:schemaRef ds:uri="http://schemas.microsoft.com/office/2006/metadata/properties"/>
    <ds:schemaRef ds:uri="http://schemas.microsoft.com/office/infopath/2007/PartnerControls"/>
    <ds:schemaRef ds:uri="4c769201-17e1-4d61-bbec-129d592f6219"/>
    <ds:schemaRef ds:uri="99f9074d-d4ef-4de4-a8a7-d6168c86b67b"/>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Template>
  <TotalTime>6</TotalTime>
  <Pages>10</Pages>
  <Words>4140</Words>
  <Characters>24429</Characters>
  <Application>Microsoft Office Word</Application>
  <DocSecurity>0</DocSecurity>
  <Lines>203</Lines>
  <Paragraphs>57</Paragraphs>
  <ScaleCrop>false</ScaleCrop>
  <HeadingPairs>
    <vt:vector size="6" baseType="variant">
      <vt:variant>
        <vt:lpstr>Název</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Tauber, Jan</dc:creator>
  <cp:keywords/>
  <dc:description/>
  <cp:lastModifiedBy>Štekl, Milan</cp:lastModifiedBy>
  <cp:revision>6</cp:revision>
  <dcterms:created xsi:type="dcterms:W3CDTF">2025-05-19T12:18:00Z</dcterms:created>
  <dcterms:modified xsi:type="dcterms:W3CDTF">2025-09-23T09:48:00Z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0x010100D2BDB41B671A9A4AB5C56743A9A5F395</vt:lpwstr>
  </property>
  <property fmtid="{D5CDD505-2E9C-101B-9397-08002B2CF9AE}" pid="3" name="Order">
    <vt:r8>840400</vt:r8>
  </property>
  <property fmtid="{D5CDD505-2E9C-101B-9397-08002B2CF9AE}" pid="4" name="MediaServiceImageTags">
    <vt:lpwstr/>
  </property>
</Properties>
</file>