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4B539" w14:textId="5C9CA71F" w:rsidR="007C1D8E" w:rsidRPr="00C73C5E" w:rsidRDefault="007C1D8E" w:rsidP="007613B2">
      <w:pPr>
        <w:pStyle w:val="Nadpis1"/>
        <w:rPr>
          <w:sz w:val="20"/>
          <w:szCs w:val="20"/>
        </w:rPr>
      </w:pPr>
      <w:r w:rsidRPr="00C73C5E">
        <w:rPr>
          <w:sz w:val="20"/>
          <w:szCs w:val="20"/>
        </w:rPr>
        <w:t>Popis předmětu</w:t>
      </w:r>
    </w:p>
    <w:p w14:paraId="30A4B53A" w14:textId="0AEC5FFE" w:rsidR="007C1D8E" w:rsidRPr="00C73C5E" w:rsidRDefault="007C1D8E" w:rsidP="000F3914">
      <w:pPr>
        <w:tabs>
          <w:tab w:val="left" w:pos="426"/>
        </w:tabs>
        <w:spacing w:after="120" w:line="276" w:lineRule="auto"/>
        <w:jc w:val="both"/>
        <w:rPr>
          <w:rFonts w:ascii="Arial" w:hAnsi="Arial" w:cs="Arial"/>
        </w:rPr>
      </w:pPr>
      <w:r w:rsidRPr="00C73C5E">
        <w:rPr>
          <w:rFonts w:ascii="Arial" w:hAnsi="Arial" w:cs="Arial"/>
        </w:rPr>
        <w:t xml:space="preserve">Specifikace se vztahuje na kovově kryté, typově odzkoušené rozvaděče do 25 </w:t>
      </w:r>
      <w:proofErr w:type="spellStart"/>
      <w:r w:rsidRPr="00C73C5E">
        <w:rPr>
          <w:rFonts w:ascii="Arial" w:hAnsi="Arial" w:cs="Arial"/>
        </w:rPr>
        <w:t>kV</w:t>
      </w:r>
      <w:proofErr w:type="spellEnd"/>
      <w:r w:rsidRPr="00C73C5E">
        <w:rPr>
          <w:rFonts w:ascii="Arial" w:hAnsi="Arial" w:cs="Arial"/>
        </w:rPr>
        <w:t xml:space="preserve"> s izolací </w:t>
      </w:r>
      <w:r w:rsidR="00E7733B" w:rsidRPr="00C73C5E">
        <w:rPr>
          <w:rFonts w:ascii="Arial" w:hAnsi="Arial" w:cs="Arial"/>
        </w:rPr>
        <w:t>neobsahující fluorované skleníkové plyny tak zvané F-plyny</w:t>
      </w:r>
      <w:r w:rsidRPr="00C73C5E">
        <w:rPr>
          <w:rFonts w:ascii="Arial" w:hAnsi="Arial" w:cs="Arial"/>
        </w:rPr>
        <w:t>. Rozvaděč bude v modulárním provedení. Přípojnice jsou uvnitř uzavřené nádoby (tanku)</w:t>
      </w:r>
      <w:r w:rsidR="00E361FD" w:rsidRPr="00C73C5E">
        <w:rPr>
          <w:rFonts w:ascii="Arial" w:hAnsi="Arial" w:cs="Arial"/>
        </w:rPr>
        <w:t xml:space="preserve"> </w:t>
      </w:r>
      <w:r w:rsidR="00A96CE1" w:rsidRPr="00C73C5E">
        <w:rPr>
          <w:rFonts w:ascii="Arial" w:hAnsi="Arial" w:cs="Arial"/>
        </w:rPr>
        <w:t>izolačním plynným médiem</w:t>
      </w:r>
      <w:r w:rsidRPr="00C73C5E">
        <w:rPr>
          <w:rFonts w:ascii="Arial" w:hAnsi="Arial" w:cs="Arial"/>
        </w:rPr>
        <w:t xml:space="preserve"> </w:t>
      </w:r>
      <w:r w:rsidR="00E361FD" w:rsidRPr="00C73C5E">
        <w:rPr>
          <w:rFonts w:ascii="Arial" w:hAnsi="Arial" w:cs="Arial"/>
        </w:rPr>
        <w:t>bez F-plynů</w:t>
      </w:r>
      <w:r w:rsidRPr="00C73C5E">
        <w:rPr>
          <w:rFonts w:ascii="Arial" w:hAnsi="Arial" w:cs="Arial"/>
        </w:rPr>
        <w:t xml:space="preserve"> včetně aktivních částí spínacích přístrojů kromě vypínačů. Vypínače budou použity vakuové</w:t>
      </w:r>
      <w:r w:rsidR="006B5F9F" w:rsidRPr="00C73C5E">
        <w:rPr>
          <w:rFonts w:ascii="Arial" w:hAnsi="Arial" w:cs="Arial"/>
        </w:rPr>
        <w:t>,</w:t>
      </w:r>
      <w:r w:rsidRPr="00C73C5E">
        <w:rPr>
          <w:rFonts w:ascii="Arial" w:hAnsi="Arial" w:cs="Arial"/>
        </w:rPr>
        <w:t xml:space="preserve"> a to s funkcí opětného zapínání.</w:t>
      </w:r>
    </w:p>
    <w:p w14:paraId="0182DE28" w14:textId="7B85CE11" w:rsidR="007613B2" w:rsidRPr="00C73C5E" w:rsidRDefault="007C1D8E" w:rsidP="00077CC4">
      <w:pPr>
        <w:spacing w:after="200" w:line="276" w:lineRule="auto"/>
        <w:jc w:val="both"/>
        <w:rPr>
          <w:rFonts w:ascii="Arial" w:hAnsi="Arial" w:cs="Arial"/>
        </w:rPr>
      </w:pPr>
      <w:r w:rsidRPr="00C73C5E">
        <w:rPr>
          <w:rFonts w:ascii="Arial" w:hAnsi="Arial" w:cs="Arial"/>
        </w:rPr>
        <w:t xml:space="preserve">Rozvaděče 22 </w:t>
      </w:r>
      <w:proofErr w:type="spellStart"/>
      <w:r w:rsidRPr="00C73C5E">
        <w:rPr>
          <w:rFonts w:ascii="Arial" w:hAnsi="Arial" w:cs="Arial"/>
        </w:rPr>
        <w:t>kV</w:t>
      </w:r>
      <w:proofErr w:type="spellEnd"/>
      <w:r w:rsidRPr="00C73C5E">
        <w:rPr>
          <w:rFonts w:ascii="Arial" w:hAnsi="Arial" w:cs="Arial"/>
        </w:rPr>
        <w:t xml:space="preserve"> budou řešeny jako </w:t>
      </w:r>
      <w:proofErr w:type="spellStart"/>
      <w:r w:rsidRPr="00C73C5E">
        <w:rPr>
          <w:rFonts w:ascii="Arial" w:hAnsi="Arial" w:cs="Arial"/>
          <w:u w:val="single"/>
        </w:rPr>
        <w:t>dvoupřípojnicové</w:t>
      </w:r>
      <w:proofErr w:type="spellEnd"/>
      <w:r w:rsidRPr="00C73C5E">
        <w:rPr>
          <w:rFonts w:ascii="Arial" w:hAnsi="Arial" w:cs="Arial"/>
        </w:rPr>
        <w:t xml:space="preserve"> s podélným dělením, příčným spínačem přípojnic v každé sekci nebo jejich kombinací. Rozvaděče budou umístěny v jedné řadě</w:t>
      </w:r>
      <w:r w:rsidR="00A76236" w:rsidRPr="00C73C5E">
        <w:rPr>
          <w:rFonts w:ascii="Arial" w:hAnsi="Arial" w:cs="Arial"/>
        </w:rPr>
        <w:t>, nebo ve dvou řadách</w:t>
      </w:r>
      <w:r w:rsidR="00151146" w:rsidRPr="00C73C5E">
        <w:rPr>
          <w:rFonts w:ascii="Arial" w:hAnsi="Arial" w:cs="Arial"/>
        </w:rPr>
        <w:t xml:space="preserve"> (</w:t>
      </w:r>
      <w:r w:rsidR="00716F50" w:rsidRPr="00C73C5E">
        <w:rPr>
          <w:rFonts w:ascii="Arial" w:hAnsi="Arial" w:cs="Arial"/>
        </w:rPr>
        <w:t>nepovinná</w:t>
      </w:r>
      <w:r w:rsidR="00103D0A" w:rsidRPr="00C73C5E">
        <w:rPr>
          <w:rFonts w:ascii="Arial" w:hAnsi="Arial" w:cs="Arial"/>
        </w:rPr>
        <w:t xml:space="preserve"> položka</w:t>
      </w:r>
      <w:r w:rsidR="00E86BD5" w:rsidRPr="00C73C5E">
        <w:rPr>
          <w:rFonts w:ascii="Arial" w:hAnsi="Arial" w:cs="Arial"/>
        </w:rPr>
        <w:t>).</w:t>
      </w:r>
    </w:p>
    <w:p w14:paraId="30A4B53D" w14:textId="77777777" w:rsidR="007C1D8E" w:rsidRPr="00C73C5E" w:rsidRDefault="007C1D8E" w:rsidP="007613B2">
      <w:pPr>
        <w:pStyle w:val="Nadpis1"/>
        <w:rPr>
          <w:sz w:val="20"/>
          <w:szCs w:val="20"/>
        </w:rPr>
      </w:pPr>
      <w:r w:rsidRPr="00C73C5E">
        <w:rPr>
          <w:sz w:val="20"/>
          <w:szCs w:val="20"/>
        </w:rPr>
        <w:t>Všeobecné požadavky</w:t>
      </w:r>
    </w:p>
    <w:p w14:paraId="30A4B53E" w14:textId="77777777" w:rsidR="007C1D8E" w:rsidRPr="00C73C5E" w:rsidRDefault="007C1D8E" w:rsidP="007613B2">
      <w:pPr>
        <w:pStyle w:val="Nadpis2"/>
        <w:rPr>
          <w:sz w:val="20"/>
          <w:szCs w:val="20"/>
        </w:rPr>
      </w:pPr>
      <w:r w:rsidRPr="00C73C5E">
        <w:rPr>
          <w:sz w:val="20"/>
          <w:szCs w:val="20"/>
        </w:rPr>
        <w:t>Normy a předpisy</w:t>
      </w:r>
    </w:p>
    <w:p w14:paraId="453F9F6B" w14:textId="0442D2EC" w:rsidR="00A95BDF" w:rsidRPr="00C73C5E" w:rsidRDefault="00A95BDF" w:rsidP="000F3914">
      <w:pPr>
        <w:tabs>
          <w:tab w:val="left" w:pos="426"/>
        </w:tabs>
        <w:spacing w:after="120" w:line="276" w:lineRule="auto"/>
        <w:jc w:val="both"/>
        <w:rPr>
          <w:rFonts w:ascii="Arial" w:hAnsi="Arial" w:cs="Arial"/>
        </w:rPr>
      </w:pPr>
      <w:r w:rsidRPr="00C73C5E">
        <w:rPr>
          <w:rFonts w:ascii="Arial" w:hAnsi="Arial" w:cs="Arial"/>
        </w:rPr>
        <w:t>Dodávan</w:t>
      </w:r>
      <w:r w:rsidR="00E9242E" w:rsidRPr="00C73C5E">
        <w:rPr>
          <w:rFonts w:ascii="Arial" w:hAnsi="Arial" w:cs="Arial"/>
        </w:rPr>
        <w:t xml:space="preserve">é </w:t>
      </w:r>
      <w:r w:rsidR="00A92A91" w:rsidRPr="00C73C5E">
        <w:rPr>
          <w:rFonts w:ascii="Arial" w:hAnsi="Arial" w:cs="Arial"/>
        </w:rPr>
        <w:t>zboží</w:t>
      </w:r>
      <w:r w:rsidRPr="00C73C5E">
        <w:rPr>
          <w:rFonts w:ascii="Arial" w:hAnsi="Arial" w:cs="Arial"/>
        </w:rPr>
        <w:t xml:space="preserve"> musí odpovídat zejména těmto uvedeným normám a předpisům </w:t>
      </w:r>
      <w:bookmarkStart w:id="0" w:name="_Hlk152220785"/>
      <w:r w:rsidRPr="00C73C5E">
        <w:rPr>
          <w:rFonts w:ascii="Arial" w:hAnsi="Arial" w:cs="Arial"/>
        </w:rPr>
        <w:t>vždy v aktuálním znění</w:t>
      </w:r>
      <w:bookmarkEnd w:id="0"/>
      <w:r w:rsidRPr="00C73C5E">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3"/>
        <w:gridCol w:w="6875"/>
      </w:tblGrid>
      <w:tr w:rsidR="003D4536" w:rsidRPr="00C73C5E" w14:paraId="5B951C34" w14:textId="77777777" w:rsidTr="008B7AB8">
        <w:trPr>
          <w:trHeight w:val="1342"/>
          <w:jc w:val="center"/>
        </w:trPr>
        <w:tc>
          <w:tcPr>
            <w:tcW w:w="2623" w:type="dxa"/>
            <w:vAlign w:val="center"/>
          </w:tcPr>
          <w:p w14:paraId="75989848" w14:textId="32613E6D" w:rsidR="003D4536" w:rsidRPr="00C73C5E" w:rsidRDefault="00F56CFC" w:rsidP="00077CC4">
            <w:pPr>
              <w:spacing w:line="276" w:lineRule="auto"/>
              <w:jc w:val="both"/>
              <w:rPr>
                <w:rFonts w:ascii="Arial" w:hAnsi="Arial" w:cs="Arial"/>
                <w:b/>
                <w:bCs/>
              </w:rPr>
            </w:pPr>
            <w:r w:rsidRPr="00C73C5E">
              <w:rPr>
                <w:rFonts w:ascii="Arial" w:hAnsi="Arial" w:cs="Arial"/>
              </w:rPr>
              <w:t>NAŘÍZENÍ EVROPSKÉHO PARLAMENTU A RADY (EU) 2024/573</w:t>
            </w:r>
          </w:p>
        </w:tc>
        <w:tc>
          <w:tcPr>
            <w:tcW w:w="6875" w:type="dxa"/>
          </w:tcPr>
          <w:p w14:paraId="7A16E67C" w14:textId="149F7793" w:rsidR="003D4536" w:rsidRPr="00C73C5E" w:rsidRDefault="007F70B3" w:rsidP="00077CC4">
            <w:pPr>
              <w:spacing w:line="276" w:lineRule="auto"/>
              <w:jc w:val="both"/>
              <w:rPr>
                <w:rFonts w:ascii="Arial" w:hAnsi="Arial" w:cs="Arial"/>
              </w:rPr>
            </w:pPr>
            <w:r w:rsidRPr="00C73C5E">
              <w:rPr>
                <w:rFonts w:ascii="Arial" w:hAnsi="Arial" w:cs="Arial"/>
              </w:rPr>
              <w:t>NAŘÍZENÍ EVROPSKÉHO PARLAMENTU A RADY (EU) 2024/573 dne 7. února 2024</w:t>
            </w:r>
            <w:r w:rsidR="00F56CFC" w:rsidRPr="00C73C5E">
              <w:rPr>
                <w:rFonts w:ascii="Arial" w:hAnsi="Arial" w:cs="Arial"/>
              </w:rPr>
              <w:t xml:space="preserve"> </w:t>
            </w:r>
            <w:r w:rsidRPr="00C73C5E">
              <w:rPr>
                <w:rFonts w:ascii="Arial" w:hAnsi="Arial" w:cs="Arial"/>
              </w:rPr>
              <w:t>o fluorovaných skleníkových plynech, o změně směrnice (EU) 2019/1937 a o zrušení nařízení (EU) č. 517/2014</w:t>
            </w:r>
          </w:p>
        </w:tc>
      </w:tr>
      <w:tr w:rsidR="00E42129" w:rsidRPr="00C73C5E" w14:paraId="36FC9B48" w14:textId="77777777" w:rsidTr="00DD6586">
        <w:trPr>
          <w:trHeight w:val="375"/>
          <w:jc w:val="center"/>
        </w:trPr>
        <w:tc>
          <w:tcPr>
            <w:tcW w:w="2623" w:type="dxa"/>
            <w:vAlign w:val="center"/>
          </w:tcPr>
          <w:p w14:paraId="34385DF0" w14:textId="0836FE96" w:rsidR="00E42129" w:rsidRPr="00C73C5E" w:rsidRDefault="00007547" w:rsidP="00077CC4">
            <w:pPr>
              <w:spacing w:line="276" w:lineRule="auto"/>
              <w:jc w:val="both"/>
              <w:rPr>
                <w:rFonts w:ascii="Arial" w:hAnsi="Arial" w:cs="Arial"/>
              </w:rPr>
            </w:pPr>
            <w:r w:rsidRPr="00C73C5E">
              <w:rPr>
                <w:rFonts w:ascii="Arial" w:hAnsi="Arial" w:cs="Arial"/>
              </w:rPr>
              <w:t xml:space="preserve">ČSN EN IEC 62271-4 </w:t>
            </w:r>
            <w:proofErr w:type="spellStart"/>
            <w:r w:rsidRPr="00C73C5E">
              <w:rPr>
                <w:rFonts w:ascii="Arial" w:hAnsi="Arial" w:cs="Arial"/>
              </w:rPr>
              <w:t>ed</w:t>
            </w:r>
            <w:proofErr w:type="spellEnd"/>
            <w:r w:rsidRPr="00C73C5E">
              <w:rPr>
                <w:rFonts w:ascii="Arial" w:hAnsi="Arial" w:cs="Arial"/>
              </w:rPr>
              <w:t>. 2</w:t>
            </w:r>
          </w:p>
        </w:tc>
        <w:tc>
          <w:tcPr>
            <w:tcW w:w="6875" w:type="dxa"/>
          </w:tcPr>
          <w:p w14:paraId="71788113" w14:textId="7827D1B8" w:rsidR="00E42129" w:rsidRPr="00C73C5E" w:rsidRDefault="00523956" w:rsidP="00077CC4">
            <w:pPr>
              <w:spacing w:line="276" w:lineRule="auto"/>
              <w:jc w:val="both"/>
              <w:rPr>
                <w:rFonts w:ascii="Arial" w:hAnsi="Arial" w:cs="Arial"/>
              </w:rPr>
            </w:pPr>
            <w:r w:rsidRPr="00C73C5E">
              <w:rPr>
                <w:rFonts w:ascii="Arial" w:hAnsi="Arial" w:cs="Arial"/>
              </w:rPr>
              <w:t xml:space="preserve">Vysokonapěťová spínací a řídicí </w:t>
            </w:r>
            <w:r w:rsidR="00BA354F" w:rsidRPr="00C73C5E">
              <w:rPr>
                <w:rFonts w:ascii="Arial" w:hAnsi="Arial" w:cs="Arial"/>
              </w:rPr>
              <w:t>zařízení – Část</w:t>
            </w:r>
            <w:r w:rsidRPr="00C73C5E">
              <w:rPr>
                <w:rFonts w:ascii="Arial" w:hAnsi="Arial" w:cs="Arial"/>
              </w:rPr>
              <w:t xml:space="preserve"> 4: Postupy pro manipulaci pro plyny pro izolaci a/nebo spínání</w:t>
            </w:r>
          </w:p>
        </w:tc>
      </w:tr>
      <w:tr w:rsidR="007C1D8E" w:rsidRPr="00C73C5E" w14:paraId="30A4B542" w14:textId="77777777" w:rsidTr="00DD6586">
        <w:trPr>
          <w:trHeight w:val="375"/>
          <w:jc w:val="center"/>
        </w:trPr>
        <w:tc>
          <w:tcPr>
            <w:tcW w:w="2623" w:type="dxa"/>
            <w:vAlign w:val="center"/>
          </w:tcPr>
          <w:p w14:paraId="30A4B540" w14:textId="5C2F3488" w:rsidR="007C1D8E" w:rsidRPr="00C73C5E" w:rsidRDefault="007C1D8E" w:rsidP="00077CC4">
            <w:pPr>
              <w:spacing w:line="276" w:lineRule="auto"/>
              <w:jc w:val="both"/>
              <w:rPr>
                <w:rFonts w:ascii="Arial" w:hAnsi="Arial" w:cs="Arial"/>
              </w:rPr>
            </w:pPr>
            <w:r w:rsidRPr="00C73C5E">
              <w:rPr>
                <w:rFonts w:ascii="Arial" w:hAnsi="Arial" w:cs="Arial"/>
              </w:rPr>
              <w:t>ČSN 33 2000-4-41 ed.</w:t>
            </w:r>
            <w:r w:rsidR="000E3B6B" w:rsidRPr="00C73C5E">
              <w:rPr>
                <w:rFonts w:ascii="Arial" w:hAnsi="Arial" w:cs="Arial"/>
              </w:rPr>
              <w:t>3</w:t>
            </w:r>
          </w:p>
        </w:tc>
        <w:tc>
          <w:tcPr>
            <w:tcW w:w="6875" w:type="dxa"/>
          </w:tcPr>
          <w:p w14:paraId="30A4B541" w14:textId="3DDE9B8D" w:rsidR="007C1D8E" w:rsidRPr="00C73C5E" w:rsidRDefault="007C1D8E" w:rsidP="00077CC4">
            <w:pPr>
              <w:spacing w:line="276" w:lineRule="auto"/>
              <w:jc w:val="both"/>
              <w:rPr>
                <w:rFonts w:ascii="Arial" w:hAnsi="Arial" w:cs="Arial"/>
              </w:rPr>
            </w:pPr>
            <w:r w:rsidRPr="00C73C5E">
              <w:rPr>
                <w:rFonts w:ascii="Arial" w:hAnsi="Arial" w:cs="Arial"/>
              </w:rPr>
              <w:t xml:space="preserve">Elektrotechnické </w:t>
            </w:r>
            <w:r w:rsidR="00BA354F" w:rsidRPr="00C73C5E">
              <w:rPr>
                <w:rFonts w:ascii="Arial" w:hAnsi="Arial" w:cs="Arial"/>
              </w:rPr>
              <w:t>předpisy – Elektrická</w:t>
            </w:r>
            <w:r w:rsidRPr="00C73C5E">
              <w:rPr>
                <w:rFonts w:ascii="Arial" w:hAnsi="Arial" w:cs="Arial"/>
              </w:rPr>
              <w:t xml:space="preserve"> </w:t>
            </w:r>
            <w:r w:rsidR="0026511A" w:rsidRPr="00C73C5E">
              <w:rPr>
                <w:rFonts w:ascii="Arial" w:hAnsi="Arial" w:cs="Arial"/>
              </w:rPr>
              <w:t>zařízení – Část</w:t>
            </w:r>
            <w:r w:rsidRPr="00C73C5E">
              <w:rPr>
                <w:rFonts w:ascii="Arial" w:hAnsi="Arial" w:cs="Arial"/>
              </w:rPr>
              <w:t xml:space="preserve"> 4: </w:t>
            </w:r>
            <w:r w:rsidR="0026511A" w:rsidRPr="00C73C5E">
              <w:rPr>
                <w:rFonts w:ascii="Arial" w:hAnsi="Arial" w:cs="Arial"/>
              </w:rPr>
              <w:t>Bezpečnost – Kapitola</w:t>
            </w:r>
            <w:r w:rsidRPr="00C73C5E">
              <w:rPr>
                <w:rFonts w:ascii="Arial" w:hAnsi="Arial" w:cs="Arial"/>
              </w:rPr>
              <w:t xml:space="preserve"> 41: Ochrana před úrazem elektrickým proudem</w:t>
            </w:r>
          </w:p>
        </w:tc>
      </w:tr>
      <w:tr w:rsidR="007C1D8E" w:rsidRPr="00C73C5E" w14:paraId="30A4B545" w14:textId="77777777" w:rsidTr="00DD6586">
        <w:trPr>
          <w:trHeight w:val="375"/>
          <w:jc w:val="center"/>
        </w:trPr>
        <w:tc>
          <w:tcPr>
            <w:tcW w:w="2623" w:type="dxa"/>
            <w:vAlign w:val="center"/>
          </w:tcPr>
          <w:p w14:paraId="30A4B543" w14:textId="77777777" w:rsidR="007C1D8E" w:rsidRPr="00C73C5E" w:rsidRDefault="007C1D8E" w:rsidP="00077CC4">
            <w:pPr>
              <w:spacing w:line="276" w:lineRule="auto"/>
              <w:jc w:val="both"/>
              <w:rPr>
                <w:rFonts w:ascii="Arial" w:hAnsi="Arial" w:cs="Arial"/>
              </w:rPr>
            </w:pPr>
            <w:r w:rsidRPr="00C73C5E">
              <w:rPr>
                <w:rFonts w:ascii="Arial" w:hAnsi="Arial" w:cs="Arial"/>
              </w:rPr>
              <w:t>ČSN EN 50181 ed.2</w:t>
            </w:r>
          </w:p>
        </w:tc>
        <w:tc>
          <w:tcPr>
            <w:tcW w:w="6875" w:type="dxa"/>
          </w:tcPr>
          <w:p w14:paraId="30A4B544" w14:textId="77777777" w:rsidR="007C1D8E" w:rsidRPr="00C73C5E" w:rsidRDefault="007C1D8E" w:rsidP="00077CC4">
            <w:pPr>
              <w:spacing w:line="276" w:lineRule="auto"/>
              <w:jc w:val="both"/>
              <w:rPr>
                <w:rFonts w:ascii="Arial" w:hAnsi="Arial" w:cs="Arial"/>
              </w:rPr>
            </w:pPr>
            <w:r w:rsidRPr="00C73C5E">
              <w:rPr>
                <w:rFonts w:ascii="Arial" w:hAnsi="Arial" w:cs="Arial"/>
              </w:rPr>
              <w:t xml:space="preserve">Zásuvné typy průchodek nad 1 </w:t>
            </w:r>
            <w:proofErr w:type="spellStart"/>
            <w:r w:rsidRPr="00C73C5E">
              <w:rPr>
                <w:rFonts w:ascii="Arial" w:hAnsi="Arial" w:cs="Arial"/>
              </w:rPr>
              <w:t>kV</w:t>
            </w:r>
            <w:proofErr w:type="spellEnd"/>
            <w:r w:rsidRPr="00C73C5E">
              <w:rPr>
                <w:rFonts w:ascii="Arial" w:hAnsi="Arial" w:cs="Arial"/>
              </w:rPr>
              <w:t xml:space="preserve"> až do 52 </w:t>
            </w:r>
            <w:proofErr w:type="spellStart"/>
            <w:r w:rsidRPr="00C73C5E">
              <w:rPr>
                <w:rFonts w:ascii="Arial" w:hAnsi="Arial" w:cs="Arial"/>
              </w:rPr>
              <w:t>kV</w:t>
            </w:r>
            <w:proofErr w:type="spellEnd"/>
            <w:r w:rsidRPr="00C73C5E">
              <w:rPr>
                <w:rFonts w:ascii="Arial" w:hAnsi="Arial" w:cs="Arial"/>
              </w:rPr>
              <w:t xml:space="preserve"> a od 250 A do 2,50 </w:t>
            </w:r>
            <w:proofErr w:type="spellStart"/>
            <w:r w:rsidRPr="00C73C5E">
              <w:rPr>
                <w:rFonts w:ascii="Arial" w:hAnsi="Arial" w:cs="Arial"/>
              </w:rPr>
              <w:t>kA</w:t>
            </w:r>
            <w:proofErr w:type="spellEnd"/>
            <w:r w:rsidRPr="00C73C5E">
              <w:rPr>
                <w:rFonts w:ascii="Arial" w:hAnsi="Arial" w:cs="Arial"/>
              </w:rPr>
              <w:t xml:space="preserve"> pro jiná zařízení než transformátory plněné kapalinou</w:t>
            </w:r>
          </w:p>
        </w:tc>
      </w:tr>
      <w:tr w:rsidR="007C1D8E" w:rsidRPr="00C73C5E" w14:paraId="30A4B54B" w14:textId="77777777" w:rsidTr="00DD6586">
        <w:trPr>
          <w:trHeight w:val="375"/>
          <w:jc w:val="center"/>
        </w:trPr>
        <w:tc>
          <w:tcPr>
            <w:tcW w:w="2623" w:type="dxa"/>
            <w:vAlign w:val="center"/>
          </w:tcPr>
          <w:p w14:paraId="30A4B549" w14:textId="77777777" w:rsidR="007C1D8E" w:rsidRPr="00C73C5E" w:rsidRDefault="007C1D8E" w:rsidP="00077CC4">
            <w:pPr>
              <w:spacing w:line="276" w:lineRule="auto"/>
              <w:jc w:val="both"/>
              <w:rPr>
                <w:rFonts w:ascii="Arial" w:hAnsi="Arial" w:cs="Arial"/>
              </w:rPr>
            </w:pPr>
            <w:r w:rsidRPr="00C73C5E">
              <w:rPr>
                <w:rFonts w:ascii="Arial" w:hAnsi="Arial" w:cs="Arial"/>
              </w:rPr>
              <w:t>ČSN EN 60 447 ed.2</w:t>
            </w:r>
          </w:p>
        </w:tc>
        <w:tc>
          <w:tcPr>
            <w:tcW w:w="6875" w:type="dxa"/>
          </w:tcPr>
          <w:p w14:paraId="30A4B54A" w14:textId="32B053D2" w:rsidR="007C1D8E" w:rsidRPr="00C73C5E" w:rsidRDefault="007C1D8E" w:rsidP="00077CC4">
            <w:pPr>
              <w:spacing w:line="276" w:lineRule="auto"/>
              <w:jc w:val="both"/>
              <w:rPr>
                <w:rFonts w:ascii="Arial" w:hAnsi="Arial" w:cs="Arial"/>
              </w:rPr>
            </w:pPr>
            <w:r w:rsidRPr="00C73C5E">
              <w:rPr>
                <w:rFonts w:ascii="Arial" w:hAnsi="Arial" w:cs="Arial"/>
              </w:rPr>
              <w:t xml:space="preserve">Základní a bezpečnostní zásady pro rozhraní člověk-stroj, značení a </w:t>
            </w:r>
            <w:r w:rsidR="00BA354F" w:rsidRPr="00C73C5E">
              <w:rPr>
                <w:rFonts w:ascii="Arial" w:hAnsi="Arial" w:cs="Arial"/>
              </w:rPr>
              <w:t>identifikaci – Zásady</w:t>
            </w:r>
            <w:r w:rsidRPr="00C73C5E">
              <w:rPr>
                <w:rFonts w:ascii="Arial" w:hAnsi="Arial" w:cs="Arial"/>
              </w:rPr>
              <w:t xml:space="preserve"> pro ovládání</w:t>
            </w:r>
          </w:p>
        </w:tc>
      </w:tr>
      <w:tr w:rsidR="007C1D8E" w:rsidRPr="00C73C5E" w14:paraId="30A4B54E" w14:textId="77777777" w:rsidTr="00DD6586">
        <w:trPr>
          <w:trHeight w:val="375"/>
          <w:jc w:val="center"/>
        </w:trPr>
        <w:tc>
          <w:tcPr>
            <w:tcW w:w="2623" w:type="dxa"/>
            <w:vAlign w:val="center"/>
          </w:tcPr>
          <w:p w14:paraId="30A4B54C" w14:textId="77777777" w:rsidR="007C1D8E" w:rsidRPr="00C73C5E" w:rsidRDefault="007C1D8E" w:rsidP="00077CC4">
            <w:pPr>
              <w:spacing w:line="276" w:lineRule="auto"/>
              <w:jc w:val="both"/>
              <w:rPr>
                <w:rFonts w:ascii="Arial" w:hAnsi="Arial" w:cs="Arial"/>
              </w:rPr>
            </w:pPr>
            <w:r w:rsidRPr="00C73C5E">
              <w:rPr>
                <w:rFonts w:ascii="Arial" w:hAnsi="Arial" w:cs="Arial"/>
              </w:rPr>
              <w:t>ČSN EN 61082-1 ed.3</w:t>
            </w:r>
          </w:p>
        </w:tc>
        <w:tc>
          <w:tcPr>
            <w:tcW w:w="6875" w:type="dxa"/>
          </w:tcPr>
          <w:p w14:paraId="30A4B54D" w14:textId="68AE6436" w:rsidR="007C1D8E" w:rsidRPr="00C73C5E" w:rsidRDefault="007C1D8E" w:rsidP="00077CC4">
            <w:pPr>
              <w:spacing w:line="276" w:lineRule="auto"/>
              <w:jc w:val="both"/>
              <w:rPr>
                <w:rFonts w:ascii="Arial" w:hAnsi="Arial" w:cs="Arial"/>
              </w:rPr>
            </w:pPr>
            <w:r w:rsidRPr="00C73C5E">
              <w:rPr>
                <w:rFonts w:ascii="Arial" w:hAnsi="Arial" w:cs="Arial"/>
              </w:rPr>
              <w:t xml:space="preserve">Zhotovování dokumentů používaných v </w:t>
            </w:r>
            <w:r w:rsidR="00BA354F" w:rsidRPr="00C73C5E">
              <w:rPr>
                <w:rFonts w:ascii="Arial" w:hAnsi="Arial" w:cs="Arial"/>
              </w:rPr>
              <w:t>elektrotechnice – Část</w:t>
            </w:r>
            <w:r w:rsidRPr="00C73C5E">
              <w:rPr>
                <w:rFonts w:ascii="Arial" w:hAnsi="Arial" w:cs="Arial"/>
              </w:rPr>
              <w:t xml:space="preserve"> 1: Pravidla</w:t>
            </w:r>
          </w:p>
        </w:tc>
      </w:tr>
      <w:tr w:rsidR="007C1D8E" w:rsidRPr="00C73C5E" w14:paraId="30A4B551" w14:textId="77777777" w:rsidTr="00DD6586">
        <w:trPr>
          <w:trHeight w:val="375"/>
          <w:jc w:val="center"/>
        </w:trPr>
        <w:tc>
          <w:tcPr>
            <w:tcW w:w="2623" w:type="dxa"/>
            <w:vAlign w:val="center"/>
          </w:tcPr>
          <w:p w14:paraId="30A4B54F" w14:textId="77777777" w:rsidR="007C1D8E" w:rsidRPr="00C73C5E" w:rsidRDefault="007C1D8E" w:rsidP="00077CC4">
            <w:pPr>
              <w:spacing w:line="276" w:lineRule="auto"/>
              <w:jc w:val="both"/>
              <w:rPr>
                <w:rFonts w:ascii="Arial" w:hAnsi="Arial" w:cs="Arial"/>
              </w:rPr>
            </w:pPr>
            <w:r w:rsidRPr="00C73C5E">
              <w:rPr>
                <w:rFonts w:ascii="Arial" w:hAnsi="Arial" w:cs="Arial"/>
              </w:rPr>
              <w:t>ČSN EN 61243-5</w:t>
            </w:r>
          </w:p>
        </w:tc>
        <w:tc>
          <w:tcPr>
            <w:tcW w:w="6875" w:type="dxa"/>
          </w:tcPr>
          <w:p w14:paraId="30A4B550" w14:textId="77777777" w:rsidR="007C1D8E" w:rsidRPr="00C73C5E" w:rsidRDefault="007C1D8E" w:rsidP="00077CC4">
            <w:pPr>
              <w:spacing w:line="276" w:lineRule="auto"/>
              <w:jc w:val="both"/>
              <w:rPr>
                <w:rFonts w:ascii="Arial" w:hAnsi="Arial" w:cs="Arial"/>
              </w:rPr>
            </w:pPr>
            <w:r w:rsidRPr="00C73C5E">
              <w:rPr>
                <w:rFonts w:ascii="Arial" w:hAnsi="Arial" w:cs="Arial"/>
              </w:rPr>
              <w:t>Práce pod napětím – Zkoušečky napětí – Část 5: Systémy detekce napětí (VDS)</w:t>
            </w:r>
          </w:p>
        </w:tc>
      </w:tr>
      <w:tr w:rsidR="000E3B6B" w:rsidRPr="00C73C5E" w14:paraId="5EA8B63E" w14:textId="77777777" w:rsidTr="00DD6586">
        <w:trPr>
          <w:trHeight w:val="375"/>
          <w:jc w:val="center"/>
        </w:trPr>
        <w:tc>
          <w:tcPr>
            <w:tcW w:w="2623" w:type="dxa"/>
            <w:vAlign w:val="center"/>
          </w:tcPr>
          <w:p w14:paraId="5F91CCFB" w14:textId="285387D1" w:rsidR="000E3B6B" w:rsidRPr="00C73C5E" w:rsidRDefault="000E3B6B" w:rsidP="00077CC4">
            <w:pPr>
              <w:spacing w:line="276" w:lineRule="auto"/>
              <w:jc w:val="both"/>
              <w:rPr>
                <w:rFonts w:ascii="Arial" w:hAnsi="Arial" w:cs="Arial"/>
              </w:rPr>
            </w:pPr>
            <w:r w:rsidRPr="00C73C5E">
              <w:rPr>
                <w:rFonts w:ascii="Arial" w:hAnsi="Arial" w:cs="Arial"/>
              </w:rPr>
              <w:t>ČSN EN IEC 62271-213</w:t>
            </w:r>
          </w:p>
        </w:tc>
        <w:tc>
          <w:tcPr>
            <w:tcW w:w="6875" w:type="dxa"/>
          </w:tcPr>
          <w:p w14:paraId="7771AA8C" w14:textId="6CBCCAB2" w:rsidR="000E3B6B" w:rsidRPr="00C73C5E" w:rsidRDefault="000E3B6B" w:rsidP="00077CC4">
            <w:pPr>
              <w:spacing w:line="276" w:lineRule="auto"/>
              <w:jc w:val="both"/>
              <w:rPr>
                <w:rFonts w:ascii="Arial" w:hAnsi="Arial" w:cs="Arial"/>
              </w:rPr>
            </w:pPr>
            <w:r w:rsidRPr="00C73C5E">
              <w:rPr>
                <w:rFonts w:ascii="Arial" w:hAnsi="Arial" w:cs="Arial"/>
              </w:rPr>
              <w:t xml:space="preserve">Vysokonapěťová spínací a řídicí </w:t>
            </w:r>
            <w:r w:rsidR="00BA354F" w:rsidRPr="00C73C5E">
              <w:rPr>
                <w:rFonts w:ascii="Arial" w:hAnsi="Arial" w:cs="Arial"/>
              </w:rPr>
              <w:t>zařízení – Část</w:t>
            </w:r>
            <w:r w:rsidRPr="00C73C5E">
              <w:rPr>
                <w:rFonts w:ascii="Arial" w:hAnsi="Arial" w:cs="Arial"/>
              </w:rPr>
              <w:t xml:space="preserve"> 213: Systém detekce a indikace napětí</w:t>
            </w:r>
          </w:p>
        </w:tc>
      </w:tr>
      <w:tr w:rsidR="007C1D8E" w:rsidRPr="00C73C5E" w14:paraId="30A4B554" w14:textId="77777777" w:rsidTr="00DD6586">
        <w:trPr>
          <w:trHeight w:val="375"/>
          <w:jc w:val="center"/>
        </w:trPr>
        <w:tc>
          <w:tcPr>
            <w:tcW w:w="2623" w:type="dxa"/>
            <w:vAlign w:val="center"/>
          </w:tcPr>
          <w:p w14:paraId="30A4B552" w14:textId="69B6CA1D" w:rsidR="007C1D8E" w:rsidRPr="00C73C5E" w:rsidRDefault="007C1D8E" w:rsidP="00077CC4">
            <w:pPr>
              <w:spacing w:line="276" w:lineRule="auto"/>
              <w:jc w:val="both"/>
              <w:rPr>
                <w:rFonts w:ascii="Arial" w:hAnsi="Arial" w:cs="Arial"/>
              </w:rPr>
            </w:pPr>
            <w:r w:rsidRPr="00C73C5E">
              <w:rPr>
                <w:rFonts w:ascii="Arial" w:hAnsi="Arial" w:cs="Arial"/>
              </w:rPr>
              <w:t>ČSN EN 61914 ed.</w:t>
            </w:r>
            <w:r w:rsidR="000E3B6B" w:rsidRPr="00C73C5E">
              <w:rPr>
                <w:rFonts w:ascii="Arial" w:hAnsi="Arial" w:cs="Arial"/>
              </w:rPr>
              <w:t>3</w:t>
            </w:r>
          </w:p>
        </w:tc>
        <w:tc>
          <w:tcPr>
            <w:tcW w:w="6875" w:type="dxa"/>
          </w:tcPr>
          <w:p w14:paraId="30A4B553" w14:textId="77777777" w:rsidR="007C1D8E" w:rsidRPr="00C73C5E" w:rsidRDefault="007C1D8E" w:rsidP="00077CC4">
            <w:pPr>
              <w:spacing w:line="276" w:lineRule="auto"/>
              <w:jc w:val="both"/>
              <w:rPr>
                <w:rFonts w:ascii="Arial" w:hAnsi="Arial" w:cs="Arial"/>
              </w:rPr>
            </w:pPr>
            <w:r w:rsidRPr="00C73C5E">
              <w:rPr>
                <w:rFonts w:ascii="Arial" w:hAnsi="Arial" w:cs="Arial"/>
              </w:rPr>
              <w:t>Kabelové příchytky pro elektrické instalace</w:t>
            </w:r>
          </w:p>
        </w:tc>
      </w:tr>
      <w:tr w:rsidR="007C1D8E" w:rsidRPr="00C73C5E" w14:paraId="30A4B557" w14:textId="77777777" w:rsidTr="00DD6586">
        <w:trPr>
          <w:trHeight w:val="375"/>
          <w:jc w:val="center"/>
        </w:trPr>
        <w:tc>
          <w:tcPr>
            <w:tcW w:w="2623" w:type="dxa"/>
            <w:vAlign w:val="center"/>
          </w:tcPr>
          <w:p w14:paraId="30A4B555" w14:textId="1DAE140D" w:rsidR="007C1D8E" w:rsidRPr="00C73C5E" w:rsidRDefault="007C1D8E" w:rsidP="00077CC4">
            <w:pPr>
              <w:spacing w:line="276" w:lineRule="auto"/>
              <w:jc w:val="both"/>
              <w:rPr>
                <w:rFonts w:ascii="Arial" w:hAnsi="Arial" w:cs="Arial"/>
              </w:rPr>
            </w:pPr>
            <w:r w:rsidRPr="00C73C5E">
              <w:rPr>
                <w:rFonts w:ascii="Arial" w:hAnsi="Arial" w:cs="Arial"/>
              </w:rPr>
              <w:t xml:space="preserve">ČSN EN </w:t>
            </w:r>
            <w:r w:rsidR="008B7AB8" w:rsidRPr="00C73C5E">
              <w:rPr>
                <w:rFonts w:ascii="Arial" w:hAnsi="Arial" w:cs="Arial"/>
              </w:rPr>
              <w:t>62271–1</w:t>
            </w:r>
            <w:r w:rsidR="000E3B6B" w:rsidRPr="00C73C5E">
              <w:rPr>
                <w:rFonts w:ascii="Arial" w:hAnsi="Arial" w:cs="Arial"/>
              </w:rPr>
              <w:t xml:space="preserve"> ed.2</w:t>
            </w:r>
          </w:p>
        </w:tc>
        <w:tc>
          <w:tcPr>
            <w:tcW w:w="6875" w:type="dxa"/>
          </w:tcPr>
          <w:p w14:paraId="30A4B556" w14:textId="10F7A495" w:rsidR="007C1D8E" w:rsidRPr="00C73C5E" w:rsidRDefault="007C1D8E" w:rsidP="00077CC4">
            <w:pPr>
              <w:spacing w:line="276" w:lineRule="auto"/>
              <w:jc w:val="both"/>
              <w:rPr>
                <w:rFonts w:ascii="Arial" w:hAnsi="Arial" w:cs="Arial"/>
              </w:rPr>
            </w:pPr>
            <w:r w:rsidRPr="00C73C5E">
              <w:rPr>
                <w:rFonts w:ascii="Arial" w:hAnsi="Arial" w:cs="Arial"/>
              </w:rPr>
              <w:t xml:space="preserve">Vysokonapěťová spínací a řídicí </w:t>
            </w:r>
            <w:r w:rsidR="00BA354F" w:rsidRPr="00C73C5E">
              <w:rPr>
                <w:rFonts w:ascii="Arial" w:hAnsi="Arial" w:cs="Arial"/>
              </w:rPr>
              <w:t>zařízení – Část</w:t>
            </w:r>
            <w:r w:rsidRPr="00C73C5E">
              <w:rPr>
                <w:rFonts w:ascii="Arial" w:hAnsi="Arial" w:cs="Arial"/>
              </w:rPr>
              <w:t xml:space="preserve"> 1: Společná ustanovení</w:t>
            </w:r>
          </w:p>
        </w:tc>
      </w:tr>
      <w:tr w:rsidR="007C1D8E" w:rsidRPr="00C73C5E" w14:paraId="30A4B55A" w14:textId="77777777" w:rsidTr="00DD6586">
        <w:trPr>
          <w:trHeight w:val="375"/>
          <w:jc w:val="center"/>
        </w:trPr>
        <w:tc>
          <w:tcPr>
            <w:tcW w:w="2623" w:type="dxa"/>
            <w:vAlign w:val="center"/>
          </w:tcPr>
          <w:p w14:paraId="30A4B558" w14:textId="3B0C9F19" w:rsidR="007C1D8E" w:rsidRPr="00C73C5E" w:rsidRDefault="007C1D8E" w:rsidP="00077CC4">
            <w:pPr>
              <w:spacing w:line="276" w:lineRule="auto"/>
              <w:jc w:val="both"/>
              <w:rPr>
                <w:rFonts w:ascii="Arial" w:hAnsi="Arial" w:cs="Arial"/>
              </w:rPr>
            </w:pPr>
            <w:r w:rsidRPr="00C73C5E">
              <w:rPr>
                <w:rFonts w:ascii="Arial" w:hAnsi="Arial" w:cs="Arial"/>
              </w:rPr>
              <w:t>ČSN EN 62271-200 ed.</w:t>
            </w:r>
            <w:r w:rsidR="00844074" w:rsidRPr="00C73C5E">
              <w:rPr>
                <w:rFonts w:ascii="Arial" w:hAnsi="Arial" w:cs="Arial"/>
              </w:rPr>
              <w:t>3</w:t>
            </w:r>
          </w:p>
        </w:tc>
        <w:tc>
          <w:tcPr>
            <w:tcW w:w="6875" w:type="dxa"/>
          </w:tcPr>
          <w:p w14:paraId="30A4B559" w14:textId="77777777" w:rsidR="007C1D8E" w:rsidRPr="00C73C5E" w:rsidRDefault="007C1D8E" w:rsidP="00077CC4">
            <w:pPr>
              <w:spacing w:line="276" w:lineRule="auto"/>
              <w:jc w:val="both"/>
              <w:rPr>
                <w:rFonts w:ascii="Arial" w:hAnsi="Arial" w:cs="Arial"/>
              </w:rPr>
            </w:pPr>
            <w:r w:rsidRPr="00C73C5E">
              <w:rPr>
                <w:rFonts w:ascii="Arial" w:hAnsi="Arial" w:cs="Arial"/>
              </w:rPr>
              <w:t xml:space="preserve">Vysokonapěťová spínací a řídicí zařízení – Část 200: Kovově kryté rozváděče na střídavý proud pro jmenovitá napětí nad 1 </w:t>
            </w:r>
            <w:proofErr w:type="spellStart"/>
            <w:r w:rsidRPr="00C73C5E">
              <w:rPr>
                <w:rFonts w:ascii="Arial" w:hAnsi="Arial" w:cs="Arial"/>
              </w:rPr>
              <w:t>kV</w:t>
            </w:r>
            <w:proofErr w:type="spellEnd"/>
            <w:r w:rsidRPr="00C73C5E">
              <w:rPr>
                <w:rFonts w:ascii="Arial" w:hAnsi="Arial" w:cs="Arial"/>
              </w:rPr>
              <w:t xml:space="preserve"> do 52 </w:t>
            </w:r>
            <w:proofErr w:type="spellStart"/>
            <w:r w:rsidRPr="00C73C5E">
              <w:rPr>
                <w:rFonts w:ascii="Arial" w:hAnsi="Arial" w:cs="Arial"/>
              </w:rPr>
              <w:t>kV</w:t>
            </w:r>
            <w:proofErr w:type="spellEnd"/>
            <w:r w:rsidRPr="00C73C5E">
              <w:rPr>
                <w:rFonts w:ascii="Arial" w:hAnsi="Arial" w:cs="Arial"/>
              </w:rPr>
              <w:t xml:space="preserve"> včetně</w:t>
            </w:r>
          </w:p>
        </w:tc>
      </w:tr>
      <w:tr w:rsidR="007C1D8E" w:rsidRPr="00C73C5E" w14:paraId="30A4B55D" w14:textId="77777777" w:rsidTr="00DD6586">
        <w:trPr>
          <w:trHeight w:val="375"/>
          <w:jc w:val="center"/>
        </w:trPr>
        <w:tc>
          <w:tcPr>
            <w:tcW w:w="2623" w:type="dxa"/>
            <w:vAlign w:val="center"/>
          </w:tcPr>
          <w:p w14:paraId="30A4B55B" w14:textId="7E6D6D6F" w:rsidR="007C1D8E" w:rsidRPr="00C73C5E" w:rsidRDefault="007C1D8E" w:rsidP="00077CC4">
            <w:pPr>
              <w:spacing w:line="276" w:lineRule="auto"/>
              <w:jc w:val="both"/>
              <w:rPr>
                <w:rFonts w:ascii="Arial" w:hAnsi="Arial" w:cs="Arial"/>
              </w:rPr>
            </w:pPr>
            <w:r w:rsidRPr="00C73C5E">
              <w:rPr>
                <w:rFonts w:ascii="Arial" w:hAnsi="Arial" w:cs="Arial"/>
              </w:rPr>
              <w:t>ČSN EN 62271-100 ed.</w:t>
            </w:r>
            <w:r w:rsidR="00844074" w:rsidRPr="00C73C5E">
              <w:rPr>
                <w:rFonts w:ascii="Arial" w:hAnsi="Arial" w:cs="Arial"/>
              </w:rPr>
              <w:t>3</w:t>
            </w:r>
          </w:p>
        </w:tc>
        <w:tc>
          <w:tcPr>
            <w:tcW w:w="6875" w:type="dxa"/>
          </w:tcPr>
          <w:p w14:paraId="30A4B55C" w14:textId="36561C0C" w:rsidR="007C1D8E" w:rsidRPr="00C73C5E" w:rsidRDefault="007C1D8E" w:rsidP="00077CC4">
            <w:pPr>
              <w:spacing w:line="276" w:lineRule="auto"/>
              <w:jc w:val="both"/>
              <w:rPr>
                <w:rFonts w:ascii="Arial" w:hAnsi="Arial" w:cs="Arial"/>
              </w:rPr>
            </w:pPr>
            <w:r w:rsidRPr="00C73C5E">
              <w:rPr>
                <w:rFonts w:ascii="Arial" w:hAnsi="Arial" w:cs="Arial"/>
              </w:rPr>
              <w:t xml:space="preserve">Vysokonapěťová spínací a řídicí </w:t>
            </w:r>
            <w:r w:rsidR="00AF1816" w:rsidRPr="00C73C5E">
              <w:rPr>
                <w:rFonts w:ascii="Arial" w:hAnsi="Arial" w:cs="Arial"/>
              </w:rPr>
              <w:t>zařízení – Část</w:t>
            </w:r>
            <w:r w:rsidRPr="00C73C5E">
              <w:rPr>
                <w:rFonts w:ascii="Arial" w:hAnsi="Arial" w:cs="Arial"/>
              </w:rPr>
              <w:t xml:space="preserve"> 100: Vypínače střídavého proudu</w:t>
            </w:r>
          </w:p>
        </w:tc>
      </w:tr>
      <w:tr w:rsidR="007C1D8E" w:rsidRPr="00C73C5E" w14:paraId="30A4B560" w14:textId="77777777" w:rsidTr="00DD6586">
        <w:trPr>
          <w:trHeight w:val="375"/>
          <w:jc w:val="center"/>
        </w:trPr>
        <w:tc>
          <w:tcPr>
            <w:tcW w:w="2623" w:type="dxa"/>
            <w:vAlign w:val="center"/>
          </w:tcPr>
          <w:p w14:paraId="30A4B55E" w14:textId="761D1881" w:rsidR="007C1D8E" w:rsidRPr="00C73C5E" w:rsidRDefault="007C1D8E" w:rsidP="00077CC4">
            <w:pPr>
              <w:spacing w:line="276" w:lineRule="auto"/>
              <w:jc w:val="both"/>
              <w:rPr>
                <w:rFonts w:ascii="Arial" w:hAnsi="Arial" w:cs="Arial"/>
              </w:rPr>
            </w:pPr>
            <w:r w:rsidRPr="00C73C5E">
              <w:rPr>
                <w:rFonts w:ascii="Arial" w:hAnsi="Arial" w:cs="Arial"/>
              </w:rPr>
              <w:t>ČSN EN 62271-102</w:t>
            </w:r>
            <w:r w:rsidR="000E3B6B" w:rsidRPr="00C73C5E">
              <w:rPr>
                <w:rFonts w:ascii="Arial" w:hAnsi="Arial" w:cs="Arial"/>
              </w:rPr>
              <w:t xml:space="preserve"> ed.2.</w:t>
            </w:r>
          </w:p>
        </w:tc>
        <w:tc>
          <w:tcPr>
            <w:tcW w:w="6875" w:type="dxa"/>
          </w:tcPr>
          <w:p w14:paraId="30A4B55F" w14:textId="2122F844" w:rsidR="007C1D8E" w:rsidRPr="00C73C5E" w:rsidRDefault="007C1D8E" w:rsidP="00077CC4">
            <w:pPr>
              <w:spacing w:line="276" w:lineRule="auto"/>
              <w:jc w:val="both"/>
              <w:rPr>
                <w:rFonts w:ascii="Arial" w:hAnsi="Arial" w:cs="Arial"/>
              </w:rPr>
            </w:pPr>
            <w:r w:rsidRPr="00C73C5E">
              <w:rPr>
                <w:rFonts w:ascii="Arial" w:hAnsi="Arial" w:cs="Arial"/>
              </w:rPr>
              <w:t xml:space="preserve">Vysokonapěťová spínací a řídicí </w:t>
            </w:r>
            <w:r w:rsidR="00AF1816" w:rsidRPr="00C73C5E">
              <w:rPr>
                <w:rFonts w:ascii="Arial" w:hAnsi="Arial" w:cs="Arial"/>
              </w:rPr>
              <w:t>zařízení – Část</w:t>
            </w:r>
            <w:r w:rsidRPr="00C73C5E">
              <w:rPr>
                <w:rFonts w:ascii="Arial" w:hAnsi="Arial" w:cs="Arial"/>
              </w:rPr>
              <w:t xml:space="preserve"> 102: Odpojovače a uzemňovače střídavého proudu na napětí 1 000 V</w:t>
            </w:r>
          </w:p>
        </w:tc>
      </w:tr>
      <w:tr w:rsidR="007C1D8E" w:rsidRPr="00C73C5E" w14:paraId="30A4B563" w14:textId="77777777" w:rsidTr="00DD6586">
        <w:trPr>
          <w:trHeight w:val="375"/>
          <w:jc w:val="center"/>
        </w:trPr>
        <w:tc>
          <w:tcPr>
            <w:tcW w:w="2623" w:type="dxa"/>
            <w:vAlign w:val="center"/>
          </w:tcPr>
          <w:p w14:paraId="30A4B561" w14:textId="77777777" w:rsidR="007C1D8E" w:rsidRPr="00C73C5E" w:rsidRDefault="007C1D8E" w:rsidP="00077CC4">
            <w:pPr>
              <w:spacing w:line="276" w:lineRule="auto"/>
              <w:jc w:val="both"/>
              <w:rPr>
                <w:rFonts w:ascii="Arial" w:hAnsi="Arial" w:cs="Arial"/>
              </w:rPr>
            </w:pPr>
            <w:r w:rsidRPr="00C73C5E">
              <w:rPr>
                <w:rFonts w:ascii="Arial" w:hAnsi="Arial" w:cs="Arial"/>
              </w:rPr>
              <w:t>ČSN EN 62271-103</w:t>
            </w:r>
          </w:p>
        </w:tc>
        <w:tc>
          <w:tcPr>
            <w:tcW w:w="6875" w:type="dxa"/>
          </w:tcPr>
          <w:p w14:paraId="30A4B562" w14:textId="2F72C003" w:rsidR="007C1D8E" w:rsidRPr="00C73C5E" w:rsidRDefault="007C1D8E" w:rsidP="00077CC4">
            <w:pPr>
              <w:spacing w:line="276" w:lineRule="auto"/>
              <w:jc w:val="both"/>
              <w:rPr>
                <w:rFonts w:ascii="Arial" w:hAnsi="Arial" w:cs="Arial"/>
              </w:rPr>
            </w:pPr>
            <w:r w:rsidRPr="00C73C5E">
              <w:rPr>
                <w:rFonts w:ascii="Arial" w:hAnsi="Arial" w:cs="Arial"/>
              </w:rPr>
              <w:t xml:space="preserve">Vysokonapěťová spínací a řídicí </w:t>
            </w:r>
            <w:r w:rsidR="00AF1816" w:rsidRPr="00C73C5E">
              <w:rPr>
                <w:rFonts w:ascii="Arial" w:hAnsi="Arial" w:cs="Arial"/>
              </w:rPr>
              <w:t>zařízení – Část</w:t>
            </w:r>
            <w:r w:rsidRPr="00C73C5E">
              <w:rPr>
                <w:rFonts w:ascii="Arial" w:hAnsi="Arial" w:cs="Arial"/>
              </w:rPr>
              <w:t xml:space="preserve"> 103: Spínače pro jmenovitá napětí nad 1 </w:t>
            </w:r>
            <w:proofErr w:type="spellStart"/>
            <w:r w:rsidRPr="00C73C5E">
              <w:rPr>
                <w:rFonts w:ascii="Arial" w:hAnsi="Arial" w:cs="Arial"/>
              </w:rPr>
              <w:t>kV</w:t>
            </w:r>
            <w:proofErr w:type="spellEnd"/>
            <w:r w:rsidRPr="00C73C5E">
              <w:rPr>
                <w:rFonts w:ascii="Arial" w:hAnsi="Arial" w:cs="Arial"/>
              </w:rPr>
              <w:t xml:space="preserve"> do 52 </w:t>
            </w:r>
            <w:proofErr w:type="spellStart"/>
            <w:r w:rsidRPr="00C73C5E">
              <w:rPr>
                <w:rFonts w:ascii="Arial" w:hAnsi="Arial" w:cs="Arial"/>
              </w:rPr>
              <w:t>kV</w:t>
            </w:r>
            <w:proofErr w:type="spellEnd"/>
            <w:r w:rsidRPr="00C73C5E">
              <w:rPr>
                <w:rFonts w:ascii="Arial" w:hAnsi="Arial" w:cs="Arial"/>
              </w:rPr>
              <w:t xml:space="preserve"> včetně</w:t>
            </w:r>
          </w:p>
        </w:tc>
      </w:tr>
      <w:tr w:rsidR="007C1D8E" w:rsidRPr="00C73C5E" w14:paraId="30A4B566" w14:textId="77777777" w:rsidTr="00DD6586">
        <w:trPr>
          <w:trHeight w:val="375"/>
          <w:jc w:val="center"/>
        </w:trPr>
        <w:tc>
          <w:tcPr>
            <w:tcW w:w="2623" w:type="dxa"/>
            <w:vAlign w:val="center"/>
          </w:tcPr>
          <w:p w14:paraId="30A4B564" w14:textId="77777777" w:rsidR="007C1D8E" w:rsidRPr="00C73C5E" w:rsidRDefault="007C1D8E" w:rsidP="00077CC4">
            <w:pPr>
              <w:spacing w:line="276" w:lineRule="auto"/>
              <w:jc w:val="both"/>
              <w:rPr>
                <w:rFonts w:ascii="Arial" w:hAnsi="Arial" w:cs="Arial"/>
              </w:rPr>
            </w:pPr>
            <w:r w:rsidRPr="00C73C5E">
              <w:rPr>
                <w:rFonts w:ascii="Arial" w:hAnsi="Arial" w:cs="Arial"/>
              </w:rPr>
              <w:lastRenderedPageBreak/>
              <w:t>ČSN EN 60529</w:t>
            </w:r>
          </w:p>
        </w:tc>
        <w:tc>
          <w:tcPr>
            <w:tcW w:w="6875" w:type="dxa"/>
          </w:tcPr>
          <w:p w14:paraId="30A4B565" w14:textId="7F07A6CC" w:rsidR="007C1D8E" w:rsidRPr="00C73C5E" w:rsidRDefault="007C1D8E" w:rsidP="00077CC4">
            <w:pPr>
              <w:spacing w:line="276" w:lineRule="auto"/>
              <w:jc w:val="both"/>
              <w:rPr>
                <w:rFonts w:ascii="Arial" w:hAnsi="Arial" w:cs="Arial"/>
              </w:rPr>
            </w:pPr>
            <w:r w:rsidRPr="00C73C5E">
              <w:rPr>
                <w:rFonts w:ascii="Arial" w:hAnsi="Arial" w:cs="Arial"/>
              </w:rPr>
              <w:t>Stupně ochrany krytem (</w:t>
            </w:r>
            <w:r w:rsidR="00AF1816" w:rsidRPr="00C73C5E">
              <w:rPr>
                <w:rFonts w:ascii="Arial" w:hAnsi="Arial" w:cs="Arial"/>
              </w:rPr>
              <w:t>krytí – IP</w:t>
            </w:r>
            <w:r w:rsidRPr="00C73C5E">
              <w:rPr>
                <w:rFonts w:ascii="Arial" w:hAnsi="Arial" w:cs="Arial"/>
              </w:rPr>
              <w:t xml:space="preserve"> kód)</w:t>
            </w:r>
          </w:p>
        </w:tc>
      </w:tr>
      <w:tr w:rsidR="007C1D8E" w:rsidRPr="00C73C5E" w14:paraId="30A4B569" w14:textId="77777777" w:rsidTr="00DD6586">
        <w:trPr>
          <w:trHeight w:val="375"/>
          <w:jc w:val="center"/>
        </w:trPr>
        <w:tc>
          <w:tcPr>
            <w:tcW w:w="2623" w:type="dxa"/>
            <w:vAlign w:val="center"/>
          </w:tcPr>
          <w:p w14:paraId="30A4B567" w14:textId="77777777" w:rsidR="007C1D8E" w:rsidRPr="00C73C5E" w:rsidRDefault="007C1D8E" w:rsidP="00077CC4">
            <w:pPr>
              <w:spacing w:line="276" w:lineRule="auto"/>
              <w:jc w:val="both"/>
              <w:rPr>
                <w:rFonts w:ascii="Arial" w:hAnsi="Arial" w:cs="Arial"/>
              </w:rPr>
            </w:pPr>
            <w:r w:rsidRPr="00C73C5E">
              <w:rPr>
                <w:rFonts w:ascii="Arial" w:hAnsi="Arial" w:cs="Arial"/>
              </w:rPr>
              <w:t>ČSN 50102</w:t>
            </w:r>
          </w:p>
        </w:tc>
        <w:tc>
          <w:tcPr>
            <w:tcW w:w="6875" w:type="dxa"/>
          </w:tcPr>
          <w:p w14:paraId="30A4B568" w14:textId="74BD94F6" w:rsidR="007C1D8E" w:rsidRPr="00C73C5E" w:rsidRDefault="007C1D8E" w:rsidP="00077CC4">
            <w:pPr>
              <w:spacing w:line="276" w:lineRule="auto"/>
              <w:jc w:val="both"/>
              <w:rPr>
                <w:rFonts w:ascii="Arial" w:hAnsi="Arial" w:cs="Arial"/>
              </w:rPr>
            </w:pPr>
            <w:r w:rsidRPr="00C73C5E">
              <w:rPr>
                <w:rFonts w:ascii="Arial" w:hAnsi="Arial" w:cs="Arial"/>
              </w:rPr>
              <w:t>Stupně ochrany poskytované kryty elektrických zařízení proti vnějším mechanickým nárazům</w:t>
            </w:r>
            <w:r w:rsidR="00844074" w:rsidRPr="00C73C5E">
              <w:rPr>
                <w:rFonts w:ascii="Arial" w:hAnsi="Arial" w:cs="Arial"/>
              </w:rPr>
              <w:t xml:space="preserve"> (IK kód)</w:t>
            </w:r>
          </w:p>
        </w:tc>
      </w:tr>
      <w:tr w:rsidR="00745BC9" w:rsidRPr="00C73C5E" w14:paraId="30A4B56C" w14:textId="77777777" w:rsidTr="00745BC9">
        <w:trPr>
          <w:trHeight w:val="375"/>
          <w:jc w:val="center"/>
        </w:trPr>
        <w:tc>
          <w:tcPr>
            <w:tcW w:w="2623" w:type="dxa"/>
            <w:vAlign w:val="center"/>
          </w:tcPr>
          <w:p w14:paraId="30A4B56A" w14:textId="77777777" w:rsidR="00745BC9" w:rsidRPr="00C73C5E" w:rsidRDefault="00745BC9" w:rsidP="00077CC4">
            <w:pPr>
              <w:spacing w:line="276" w:lineRule="auto"/>
              <w:jc w:val="both"/>
              <w:rPr>
                <w:rFonts w:ascii="Arial" w:hAnsi="Arial" w:cs="Arial"/>
              </w:rPr>
            </w:pPr>
            <w:r w:rsidRPr="00C73C5E">
              <w:rPr>
                <w:rFonts w:ascii="Arial" w:hAnsi="Arial" w:cs="Arial"/>
              </w:rPr>
              <w:t>ČSN EN 61869-1</w:t>
            </w:r>
          </w:p>
        </w:tc>
        <w:tc>
          <w:tcPr>
            <w:tcW w:w="6875" w:type="dxa"/>
            <w:vAlign w:val="center"/>
          </w:tcPr>
          <w:p w14:paraId="30A4B56B" w14:textId="7D6EB1CA" w:rsidR="00745BC9" w:rsidRPr="00C73C5E" w:rsidRDefault="00745BC9" w:rsidP="00077CC4">
            <w:pPr>
              <w:spacing w:line="276" w:lineRule="auto"/>
              <w:jc w:val="both"/>
              <w:rPr>
                <w:rFonts w:ascii="Arial" w:hAnsi="Arial" w:cs="Arial"/>
              </w:rPr>
            </w:pPr>
            <w:r w:rsidRPr="00C73C5E">
              <w:rPr>
                <w:rFonts w:ascii="Arial" w:hAnsi="Arial" w:cs="Arial"/>
              </w:rPr>
              <w:t xml:space="preserve">Přístrojové </w:t>
            </w:r>
            <w:r w:rsidR="00AF1816" w:rsidRPr="00C73C5E">
              <w:rPr>
                <w:rFonts w:ascii="Arial" w:hAnsi="Arial" w:cs="Arial"/>
              </w:rPr>
              <w:t>transformátory – Část</w:t>
            </w:r>
            <w:r w:rsidRPr="00C73C5E">
              <w:rPr>
                <w:rFonts w:ascii="Arial" w:hAnsi="Arial" w:cs="Arial"/>
              </w:rPr>
              <w:t xml:space="preserve"> 1: Všeobecné požadavky</w:t>
            </w:r>
          </w:p>
        </w:tc>
      </w:tr>
      <w:tr w:rsidR="00745BC9" w:rsidRPr="00C73C5E" w14:paraId="30A4B56F" w14:textId="77777777" w:rsidTr="00745BC9">
        <w:trPr>
          <w:trHeight w:val="375"/>
          <w:jc w:val="center"/>
        </w:trPr>
        <w:tc>
          <w:tcPr>
            <w:tcW w:w="2623" w:type="dxa"/>
            <w:vAlign w:val="center"/>
          </w:tcPr>
          <w:p w14:paraId="30A4B56D" w14:textId="77777777" w:rsidR="00745BC9" w:rsidRPr="00C73C5E" w:rsidRDefault="00745BC9" w:rsidP="00077CC4">
            <w:pPr>
              <w:spacing w:line="276" w:lineRule="auto"/>
              <w:jc w:val="both"/>
              <w:rPr>
                <w:rFonts w:ascii="Arial" w:hAnsi="Arial" w:cs="Arial"/>
              </w:rPr>
            </w:pPr>
            <w:r w:rsidRPr="00C73C5E">
              <w:rPr>
                <w:rFonts w:ascii="Arial" w:hAnsi="Arial" w:cs="Arial"/>
              </w:rPr>
              <w:t>ČSN EN 61869-2</w:t>
            </w:r>
          </w:p>
        </w:tc>
        <w:tc>
          <w:tcPr>
            <w:tcW w:w="6875" w:type="dxa"/>
            <w:vAlign w:val="center"/>
          </w:tcPr>
          <w:p w14:paraId="30A4B56E" w14:textId="281A088D" w:rsidR="00745BC9" w:rsidRPr="00C73C5E" w:rsidRDefault="00745BC9" w:rsidP="00077CC4">
            <w:pPr>
              <w:spacing w:line="276" w:lineRule="auto"/>
              <w:jc w:val="both"/>
              <w:rPr>
                <w:rFonts w:ascii="Arial" w:hAnsi="Arial" w:cs="Arial"/>
              </w:rPr>
            </w:pPr>
            <w:r w:rsidRPr="00C73C5E">
              <w:rPr>
                <w:rFonts w:ascii="Arial" w:hAnsi="Arial" w:cs="Arial"/>
              </w:rPr>
              <w:t xml:space="preserve">Přístrojové </w:t>
            </w:r>
            <w:r w:rsidR="00AF1816" w:rsidRPr="00C73C5E">
              <w:rPr>
                <w:rFonts w:ascii="Arial" w:hAnsi="Arial" w:cs="Arial"/>
              </w:rPr>
              <w:t>transformátory – Část</w:t>
            </w:r>
            <w:r w:rsidRPr="00C73C5E">
              <w:rPr>
                <w:rFonts w:ascii="Arial" w:hAnsi="Arial" w:cs="Arial"/>
              </w:rPr>
              <w:t xml:space="preserve"> 2: Dodatečné požadavky na transformátory proudu</w:t>
            </w:r>
          </w:p>
        </w:tc>
      </w:tr>
      <w:tr w:rsidR="00745BC9" w:rsidRPr="00C73C5E" w14:paraId="30A4B572" w14:textId="77777777" w:rsidTr="00DD6586">
        <w:trPr>
          <w:trHeight w:val="375"/>
          <w:jc w:val="center"/>
        </w:trPr>
        <w:tc>
          <w:tcPr>
            <w:tcW w:w="2623" w:type="dxa"/>
            <w:vAlign w:val="center"/>
          </w:tcPr>
          <w:p w14:paraId="30A4B570" w14:textId="77777777" w:rsidR="00745BC9" w:rsidRPr="00C73C5E" w:rsidRDefault="00745BC9" w:rsidP="00077CC4">
            <w:pPr>
              <w:spacing w:line="276" w:lineRule="auto"/>
              <w:jc w:val="both"/>
              <w:rPr>
                <w:rFonts w:ascii="Arial" w:hAnsi="Arial" w:cs="Arial"/>
              </w:rPr>
            </w:pPr>
            <w:r w:rsidRPr="00C73C5E">
              <w:rPr>
                <w:rFonts w:ascii="Arial" w:hAnsi="Arial" w:cs="Arial"/>
              </w:rPr>
              <w:t>ČSN EN 61869-3</w:t>
            </w:r>
          </w:p>
        </w:tc>
        <w:tc>
          <w:tcPr>
            <w:tcW w:w="6875" w:type="dxa"/>
          </w:tcPr>
          <w:p w14:paraId="30A4B571" w14:textId="2B1EEFB9" w:rsidR="00745BC9" w:rsidRPr="00C73C5E" w:rsidRDefault="00745BC9" w:rsidP="00077CC4">
            <w:pPr>
              <w:spacing w:line="276" w:lineRule="auto"/>
              <w:jc w:val="both"/>
              <w:rPr>
                <w:rFonts w:ascii="Arial" w:hAnsi="Arial" w:cs="Arial"/>
              </w:rPr>
            </w:pPr>
            <w:r w:rsidRPr="00C73C5E">
              <w:rPr>
                <w:rFonts w:ascii="Arial" w:hAnsi="Arial" w:cs="Arial"/>
              </w:rPr>
              <w:t xml:space="preserve">Přístrojové </w:t>
            </w:r>
            <w:r w:rsidR="00AF1816" w:rsidRPr="00C73C5E">
              <w:rPr>
                <w:rFonts w:ascii="Arial" w:hAnsi="Arial" w:cs="Arial"/>
              </w:rPr>
              <w:t>transformátory – Část</w:t>
            </w:r>
            <w:r w:rsidRPr="00C73C5E">
              <w:rPr>
                <w:rFonts w:ascii="Arial" w:hAnsi="Arial" w:cs="Arial"/>
              </w:rPr>
              <w:t xml:space="preserve"> 3: Dodatečné požadavky pro induktivní transformátory napětí</w:t>
            </w:r>
          </w:p>
        </w:tc>
      </w:tr>
    </w:tbl>
    <w:p w14:paraId="30A4B573"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Nabízené rozvaděče musí splňovat veškeré normy, předpisy, nařízení a zákony platné v ČR, i když nejsou výslovně požadovány v této specifikaci.</w:t>
      </w:r>
    </w:p>
    <w:p w14:paraId="30A4B574" w14:textId="77777777" w:rsidR="007C1D8E" w:rsidRPr="00C73C5E" w:rsidRDefault="007C1D8E" w:rsidP="000F3914">
      <w:pPr>
        <w:spacing w:before="60" w:line="276" w:lineRule="auto"/>
        <w:jc w:val="both"/>
        <w:rPr>
          <w:rFonts w:ascii="Arial" w:hAnsi="Arial" w:cs="Arial"/>
          <w:noProof/>
        </w:rPr>
      </w:pPr>
    </w:p>
    <w:p w14:paraId="30A4B575" w14:textId="77777777" w:rsidR="007C1D8E" w:rsidRPr="00C73C5E" w:rsidRDefault="007C1D8E" w:rsidP="007613B2">
      <w:pPr>
        <w:pStyle w:val="Nadpis2"/>
        <w:rPr>
          <w:sz w:val="20"/>
          <w:szCs w:val="20"/>
        </w:rPr>
      </w:pPr>
      <w:r w:rsidRPr="00C73C5E">
        <w:rPr>
          <w:sz w:val="20"/>
          <w:szCs w:val="20"/>
        </w:rPr>
        <w:t>Ostatní požadavky</w:t>
      </w:r>
    </w:p>
    <w:p w14:paraId="30A4B576" w14:textId="232643E4" w:rsidR="007C1D8E" w:rsidRPr="00C73C5E" w:rsidRDefault="007C1D8E" w:rsidP="000F3914">
      <w:pPr>
        <w:spacing w:before="60" w:line="276" w:lineRule="auto"/>
        <w:jc w:val="both"/>
        <w:rPr>
          <w:rFonts w:ascii="Arial" w:hAnsi="Arial" w:cs="Arial"/>
          <w:b/>
          <w:caps/>
        </w:rPr>
      </w:pPr>
      <w:r w:rsidRPr="00C73C5E">
        <w:rPr>
          <w:rFonts w:ascii="Arial" w:hAnsi="Arial" w:cs="Arial"/>
          <w:noProof/>
        </w:rPr>
        <w:t>Jednací a komunikační jazyk je český jazyk</w:t>
      </w:r>
      <w:r w:rsidR="009617BD" w:rsidRPr="00C73C5E">
        <w:rPr>
          <w:rFonts w:ascii="Arial" w:hAnsi="Arial" w:cs="Arial"/>
          <w:b/>
          <w:caps/>
        </w:rPr>
        <w:t>.</w:t>
      </w:r>
    </w:p>
    <w:p w14:paraId="30A4B578" w14:textId="4B667BAC" w:rsidR="007C1D8E" w:rsidRPr="00C73C5E" w:rsidRDefault="007C1D8E" w:rsidP="007613B2">
      <w:pPr>
        <w:pStyle w:val="Nadpis1"/>
        <w:rPr>
          <w:sz w:val="20"/>
          <w:szCs w:val="20"/>
        </w:rPr>
      </w:pPr>
      <w:r w:rsidRPr="00C73C5E">
        <w:rPr>
          <w:sz w:val="20"/>
          <w:szCs w:val="20"/>
        </w:rPr>
        <w:t>Upřesňující požadavky</w:t>
      </w:r>
    </w:p>
    <w:p w14:paraId="30A4B579" w14:textId="77777777" w:rsidR="007C1D8E" w:rsidRPr="00C73C5E" w:rsidRDefault="007C1D8E" w:rsidP="00077CC4">
      <w:pPr>
        <w:pStyle w:val="Odstavecseseznamem"/>
        <w:numPr>
          <w:ilvl w:val="1"/>
          <w:numId w:val="2"/>
        </w:numPr>
        <w:spacing w:before="60" w:after="60" w:line="276" w:lineRule="auto"/>
        <w:jc w:val="both"/>
        <w:rPr>
          <w:rFonts w:ascii="Arial" w:hAnsi="Arial" w:cs="Arial"/>
          <w:b/>
        </w:rPr>
      </w:pPr>
      <w:r w:rsidRPr="00C73C5E">
        <w:rPr>
          <w:rStyle w:val="Nadpis2Char"/>
          <w:sz w:val="20"/>
          <w:szCs w:val="20"/>
        </w:rPr>
        <w:t>Technické</w:t>
      </w:r>
      <w:r w:rsidRPr="00C73C5E">
        <w:rPr>
          <w:rFonts w:ascii="Arial" w:hAnsi="Arial" w:cs="Arial"/>
          <w:b/>
        </w:rPr>
        <w:t xml:space="preserve"> parametry</w:t>
      </w:r>
    </w:p>
    <w:p w14:paraId="30A4B57A" w14:textId="77777777" w:rsidR="007C1D8E" w:rsidRPr="00C73C5E" w:rsidRDefault="007C1D8E" w:rsidP="007613B2">
      <w:pPr>
        <w:pStyle w:val="Nadpis3"/>
        <w:rPr>
          <w:sz w:val="20"/>
          <w:szCs w:val="20"/>
        </w:rPr>
      </w:pPr>
      <w:r w:rsidRPr="00C73C5E">
        <w:rPr>
          <w:sz w:val="20"/>
          <w:szCs w:val="20"/>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7C1D8E" w:rsidRPr="00C73C5E" w14:paraId="30A4B57D" w14:textId="77777777" w:rsidTr="00DD6586">
        <w:tc>
          <w:tcPr>
            <w:tcW w:w="4253" w:type="dxa"/>
          </w:tcPr>
          <w:p w14:paraId="30A4B57B" w14:textId="77777777" w:rsidR="007C1D8E" w:rsidRPr="00C73C5E" w:rsidRDefault="007C1D8E" w:rsidP="00077CC4">
            <w:pPr>
              <w:spacing w:before="40" w:after="20" w:line="276" w:lineRule="auto"/>
              <w:ind w:right="57"/>
              <w:jc w:val="both"/>
              <w:rPr>
                <w:rFonts w:ascii="Arial" w:hAnsi="Arial" w:cs="Arial"/>
                <w:noProof/>
              </w:rPr>
            </w:pPr>
            <w:r w:rsidRPr="00C73C5E">
              <w:rPr>
                <w:rFonts w:ascii="Arial" w:hAnsi="Arial" w:cs="Arial"/>
                <w:noProof/>
              </w:rPr>
              <w:t>Jmenovité fázové napětí sítě U</w:t>
            </w:r>
            <w:r w:rsidRPr="00C73C5E">
              <w:rPr>
                <w:rFonts w:ascii="Arial" w:hAnsi="Arial" w:cs="Arial"/>
                <w:noProof/>
                <w:vertAlign w:val="subscript"/>
              </w:rPr>
              <w:t>f</w:t>
            </w:r>
          </w:p>
        </w:tc>
        <w:tc>
          <w:tcPr>
            <w:tcW w:w="5386" w:type="dxa"/>
          </w:tcPr>
          <w:p w14:paraId="30A4B57C"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12,7 kV</w:t>
            </w:r>
          </w:p>
        </w:tc>
      </w:tr>
      <w:tr w:rsidR="007C1D8E" w:rsidRPr="00C73C5E" w14:paraId="30A4B580" w14:textId="77777777" w:rsidTr="00DD6586">
        <w:tc>
          <w:tcPr>
            <w:tcW w:w="4253" w:type="dxa"/>
          </w:tcPr>
          <w:p w14:paraId="30A4B57E" w14:textId="77777777" w:rsidR="007C1D8E" w:rsidRPr="00C73C5E" w:rsidRDefault="007C1D8E" w:rsidP="00077CC4">
            <w:pPr>
              <w:spacing w:before="40" w:after="20" w:line="276" w:lineRule="auto"/>
              <w:ind w:right="57"/>
              <w:jc w:val="both"/>
              <w:rPr>
                <w:rFonts w:ascii="Arial" w:hAnsi="Arial" w:cs="Arial"/>
                <w:noProof/>
              </w:rPr>
            </w:pPr>
            <w:r w:rsidRPr="00C73C5E">
              <w:rPr>
                <w:rFonts w:ascii="Arial" w:hAnsi="Arial" w:cs="Arial"/>
                <w:noProof/>
              </w:rPr>
              <w:t>Jmenovité sdružené napětí sítě U</w:t>
            </w:r>
            <w:r w:rsidRPr="00C73C5E">
              <w:rPr>
                <w:rFonts w:ascii="Arial" w:hAnsi="Arial" w:cs="Arial"/>
                <w:noProof/>
                <w:vertAlign w:val="subscript"/>
              </w:rPr>
              <w:t>s</w:t>
            </w:r>
          </w:p>
        </w:tc>
        <w:tc>
          <w:tcPr>
            <w:tcW w:w="5386" w:type="dxa"/>
          </w:tcPr>
          <w:p w14:paraId="30A4B57F"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22 kV</w:t>
            </w:r>
          </w:p>
        </w:tc>
      </w:tr>
      <w:tr w:rsidR="007C1D8E" w:rsidRPr="00C73C5E" w14:paraId="30A4B583" w14:textId="77777777" w:rsidTr="00DD6586">
        <w:tc>
          <w:tcPr>
            <w:tcW w:w="4253" w:type="dxa"/>
          </w:tcPr>
          <w:p w14:paraId="30A4B581"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Nejvyšší napětí sítě U</w:t>
            </w:r>
            <w:r w:rsidRPr="00C73C5E">
              <w:rPr>
                <w:rFonts w:ascii="Arial" w:hAnsi="Arial" w:cs="Arial"/>
                <w:noProof/>
                <w:vertAlign w:val="subscript"/>
              </w:rPr>
              <w:t>m</w:t>
            </w:r>
          </w:p>
        </w:tc>
        <w:tc>
          <w:tcPr>
            <w:tcW w:w="5386" w:type="dxa"/>
          </w:tcPr>
          <w:p w14:paraId="30A4B582"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25 kV</w:t>
            </w:r>
          </w:p>
        </w:tc>
      </w:tr>
      <w:tr w:rsidR="007C1D8E" w:rsidRPr="00C73C5E" w14:paraId="30A4B586" w14:textId="77777777" w:rsidTr="00DD6586">
        <w:tc>
          <w:tcPr>
            <w:tcW w:w="4253" w:type="dxa"/>
          </w:tcPr>
          <w:p w14:paraId="30A4B584"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Počet fází</w:t>
            </w:r>
          </w:p>
        </w:tc>
        <w:tc>
          <w:tcPr>
            <w:tcW w:w="5386" w:type="dxa"/>
          </w:tcPr>
          <w:p w14:paraId="30A4B585"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3</w:t>
            </w:r>
          </w:p>
        </w:tc>
      </w:tr>
      <w:tr w:rsidR="007C1D8E" w:rsidRPr="00C73C5E" w14:paraId="30A4B589" w14:textId="77777777" w:rsidTr="00DD6586">
        <w:tc>
          <w:tcPr>
            <w:tcW w:w="4253" w:type="dxa"/>
          </w:tcPr>
          <w:p w14:paraId="30A4B587"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Jmenovitá frekvence soustavy</w:t>
            </w:r>
          </w:p>
        </w:tc>
        <w:tc>
          <w:tcPr>
            <w:tcW w:w="5386" w:type="dxa"/>
          </w:tcPr>
          <w:p w14:paraId="30A4B588"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50 Hz</w:t>
            </w:r>
          </w:p>
        </w:tc>
      </w:tr>
      <w:tr w:rsidR="007C1D8E" w:rsidRPr="00C73C5E" w14:paraId="30A4B58C" w14:textId="77777777" w:rsidTr="00DD6586">
        <w:tc>
          <w:tcPr>
            <w:tcW w:w="4253" w:type="dxa"/>
          </w:tcPr>
          <w:p w14:paraId="30A4B58A"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Druh distribuční sítě</w:t>
            </w:r>
          </w:p>
        </w:tc>
        <w:tc>
          <w:tcPr>
            <w:tcW w:w="5386" w:type="dxa"/>
          </w:tcPr>
          <w:p w14:paraId="30A4B58B" w14:textId="77777777" w:rsidR="007C1D8E" w:rsidRPr="00C73C5E" w:rsidRDefault="007C1D8E" w:rsidP="00077CC4">
            <w:pPr>
              <w:spacing w:before="40" w:after="20" w:line="276" w:lineRule="auto"/>
              <w:ind w:left="57" w:right="57"/>
              <w:jc w:val="both"/>
              <w:rPr>
                <w:rFonts w:ascii="Arial" w:hAnsi="Arial" w:cs="Arial"/>
                <w:noProof/>
              </w:rPr>
            </w:pPr>
            <w:r w:rsidRPr="00C73C5E">
              <w:rPr>
                <w:rFonts w:ascii="Arial" w:hAnsi="Arial" w:cs="Arial"/>
                <w:noProof/>
              </w:rPr>
              <w:t>IT, IT(r) (v izolovaném nulovém bodě připojena Petersenova tlumivka nebo odporník)</w:t>
            </w:r>
          </w:p>
        </w:tc>
      </w:tr>
    </w:tbl>
    <w:p w14:paraId="30A4B58D" w14:textId="77777777" w:rsidR="007C1D8E" w:rsidRPr="00C73C5E" w:rsidRDefault="007C1D8E" w:rsidP="000F3914">
      <w:pPr>
        <w:spacing w:line="276" w:lineRule="auto"/>
        <w:jc w:val="both"/>
        <w:rPr>
          <w:rFonts w:ascii="Arial" w:hAnsi="Arial" w:cs="Arial"/>
          <w:noProof/>
        </w:rPr>
      </w:pPr>
    </w:p>
    <w:p w14:paraId="30A4B58E" w14:textId="77777777" w:rsidR="007C1D8E" w:rsidRPr="00C73C5E" w:rsidRDefault="007C1D8E" w:rsidP="007613B2">
      <w:pPr>
        <w:pStyle w:val="Nadpis3"/>
        <w:rPr>
          <w:sz w:val="20"/>
          <w:szCs w:val="20"/>
        </w:rPr>
      </w:pPr>
      <w:r w:rsidRPr="00C73C5E">
        <w:rPr>
          <w:sz w:val="20"/>
          <w:szCs w:val="20"/>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7C1D8E" w:rsidRPr="00C73C5E" w14:paraId="30A4B591" w14:textId="77777777" w:rsidTr="00DD6586">
        <w:tc>
          <w:tcPr>
            <w:tcW w:w="4258" w:type="dxa"/>
          </w:tcPr>
          <w:p w14:paraId="30A4B58F" w14:textId="77777777" w:rsidR="007C1D8E" w:rsidRPr="00C73C5E" w:rsidRDefault="007C1D8E" w:rsidP="00077CC4">
            <w:pPr>
              <w:pStyle w:val="Zpat"/>
              <w:tabs>
                <w:tab w:val="clear" w:pos="4536"/>
                <w:tab w:val="clear" w:pos="9072"/>
              </w:tabs>
              <w:spacing w:before="40" w:after="20" w:line="276" w:lineRule="auto"/>
              <w:ind w:left="57"/>
              <w:jc w:val="both"/>
              <w:rPr>
                <w:rFonts w:ascii="Arial" w:hAnsi="Arial" w:cs="Arial"/>
              </w:rPr>
            </w:pPr>
            <w:r w:rsidRPr="00C73C5E">
              <w:rPr>
                <w:rFonts w:ascii="Arial" w:hAnsi="Arial" w:cs="Arial"/>
              </w:rPr>
              <w:t>Prostředí</w:t>
            </w:r>
          </w:p>
        </w:tc>
        <w:tc>
          <w:tcPr>
            <w:tcW w:w="5386" w:type="dxa"/>
          </w:tcPr>
          <w:p w14:paraId="30A4B590" w14:textId="77777777" w:rsidR="007C1D8E" w:rsidRPr="00C73C5E" w:rsidRDefault="007C1D8E" w:rsidP="00077CC4">
            <w:pPr>
              <w:spacing w:before="40" w:after="20" w:line="276" w:lineRule="auto"/>
              <w:ind w:left="57"/>
              <w:jc w:val="both"/>
              <w:rPr>
                <w:rFonts w:ascii="Arial" w:hAnsi="Arial" w:cs="Arial"/>
              </w:rPr>
            </w:pPr>
            <w:r w:rsidRPr="00C73C5E">
              <w:rPr>
                <w:rFonts w:ascii="Arial" w:hAnsi="Arial" w:cs="Arial"/>
                <w:snapToGrid w:val="0"/>
                <w:color w:val="000000"/>
              </w:rPr>
              <w:t>vnitřní dle PNE 33 0000-2, příloha 2</w:t>
            </w:r>
          </w:p>
        </w:tc>
      </w:tr>
      <w:tr w:rsidR="007C1D8E" w:rsidRPr="00C73C5E" w14:paraId="30A4B594" w14:textId="77777777" w:rsidTr="00DD6586">
        <w:tc>
          <w:tcPr>
            <w:tcW w:w="4258" w:type="dxa"/>
          </w:tcPr>
          <w:p w14:paraId="30A4B592" w14:textId="77777777" w:rsidR="007C1D8E" w:rsidRPr="00C73C5E" w:rsidRDefault="007C1D8E" w:rsidP="00077CC4">
            <w:pPr>
              <w:spacing w:before="40" w:after="20" w:line="276" w:lineRule="auto"/>
              <w:ind w:left="57"/>
              <w:jc w:val="both"/>
              <w:rPr>
                <w:rFonts w:ascii="Arial" w:hAnsi="Arial" w:cs="Arial"/>
              </w:rPr>
            </w:pPr>
            <w:r w:rsidRPr="00C73C5E">
              <w:rPr>
                <w:rFonts w:ascii="Arial" w:hAnsi="Arial" w:cs="Arial"/>
              </w:rPr>
              <w:t>Rozsah teplot okolí</w:t>
            </w:r>
          </w:p>
        </w:tc>
        <w:tc>
          <w:tcPr>
            <w:tcW w:w="5386" w:type="dxa"/>
          </w:tcPr>
          <w:p w14:paraId="30A4B593" w14:textId="16CC15B3" w:rsidR="007C1D8E" w:rsidRPr="00C73C5E" w:rsidRDefault="007C1D8E" w:rsidP="00077CC4">
            <w:pPr>
              <w:spacing w:before="40" w:after="20" w:line="276" w:lineRule="auto"/>
              <w:ind w:left="57"/>
              <w:jc w:val="both"/>
              <w:rPr>
                <w:rFonts w:ascii="Arial" w:hAnsi="Arial" w:cs="Arial"/>
              </w:rPr>
            </w:pPr>
            <w:r w:rsidRPr="00C73C5E">
              <w:rPr>
                <w:rFonts w:ascii="Arial" w:hAnsi="Arial" w:cs="Arial"/>
              </w:rPr>
              <w:t>-</w:t>
            </w:r>
            <w:r w:rsidR="008F23BD" w:rsidRPr="00C73C5E">
              <w:rPr>
                <w:rFonts w:ascii="Arial" w:hAnsi="Arial" w:cs="Arial"/>
              </w:rPr>
              <w:t>5 až</w:t>
            </w:r>
            <w:r w:rsidRPr="00C73C5E">
              <w:rPr>
                <w:rFonts w:ascii="Arial" w:hAnsi="Arial" w:cs="Arial"/>
              </w:rPr>
              <w:t xml:space="preserve"> + 40 °C</w:t>
            </w:r>
          </w:p>
        </w:tc>
      </w:tr>
      <w:tr w:rsidR="007C1D8E" w:rsidRPr="00C73C5E" w14:paraId="30A4B597" w14:textId="77777777" w:rsidTr="00DD6586">
        <w:tc>
          <w:tcPr>
            <w:tcW w:w="4258" w:type="dxa"/>
          </w:tcPr>
          <w:p w14:paraId="30A4B595" w14:textId="77777777" w:rsidR="007C1D8E" w:rsidRPr="00C73C5E" w:rsidRDefault="007C1D8E" w:rsidP="00077CC4">
            <w:pPr>
              <w:spacing w:before="40" w:after="20" w:line="276" w:lineRule="auto"/>
              <w:ind w:left="57"/>
              <w:jc w:val="both"/>
              <w:rPr>
                <w:rFonts w:ascii="Arial" w:hAnsi="Arial" w:cs="Arial"/>
              </w:rPr>
            </w:pPr>
            <w:r w:rsidRPr="00C73C5E">
              <w:rPr>
                <w:rFonts w:ascii="Arial" w:hAnsi="Arial" w:cs="Arial"/>
              </w:rPr>
              <w:t>Nadmořská výška</w:t>
            </w:r>
          </w:p>
        </w:tc>
        <w:tc>
          <w:tcPr>
            <w:tcW w:w="5386" w:type="dxa"/>
          </w:tcPr>
          <w:p w14:paraId="30A4B596" w14:textId="77777777" w:rsidR="007C1D8E" w:rsidRPr="00C73C5E" w:rsidRDefault="007C1D8E" w:rsidP="00077CC4">
            <w:pPr>
              <w:spacing w:before="40" w:after="20" w:line="276" w:lineRule="auto"/>
              <w:ind w:left="57"/>
              <w:jc w:val="both"/>
              <w:rPr>
                <w:rFonts w:ascii="Arial" w:hAnsi="Arial" w:cs="Arial"/>
              </w:rPr>
            </w:pPr>
            <w:r w:rsidRPr="00C73C5E">
              <w:rPr>
                <w:rFonts w:ascii="Arial" w:hAnsi="Arial" w:cs="Arial"/>
              </w:rPr>
              <w:t>do 1000 m</w:t>
            </w:r>
          </w:p>
        </w:tc>
      </w:tr>
    </w:tbl>
    <w:p w14:paraId="30A4B59D" w14:textId="77777777" w:rsidR="007C1D8E" w:rsidRPr="00C73C5E" w:rsidRDefault="007C1D8E" w:rsidP="007613B2">
      <w:pPr>
        <w:pStyle w:val="Nadpis2"/>
        <w:rPr>
          <w:sz w:val="20"/>
          <w:szCs w:val="20"/>
        </w:rPr>
      </w:pPr>
      <w:r w:rsidRPr="00C73C5E">
        <w:rPr>
          <w:sz w:val="20"/>
          <w:szCs w:val="20"/>
        </w:rPr>
        <w:t>Technické požadavky</w:t>
      </w:r>
    </w:p>
    <w:p w14:paraId="30A4B59E" w14:textId="77777777" w:rsidR="007C1D8E" w:rsidRPr="00C73C5E" w:rsidRDefault="007C1D8E" w:rsidP="007613B2">
      <w:pPr>
        <w:pStyle w:val="Nadpis3"/>
        <w:rPr>
          <w:sz w:val="20"/>
          <w:szCs w:val="20"/>
        </w:rPr>
      </w:pPr>
      <w:r w:rsidRPr="00C73C5E">
        <w:rPr>
          <w:sz w:val="20"/>
          <w:szCs w:val="20"/>
        </w:rPr>
        <w:t>Obecné požadavky</w:t>
      </w:r>
    </w:p>
    <w:p w14:paraId="30A4B59F" w14:textId="7DCC5C56" w:rsidR="007C1D8E" w:rsidRPr="00C73C5E" w:rsidRDefault="007C1D8E" w:rsidP="000F3914">
      <w:pPr>
        <w:spacing w:line="276" w:lineRule="auto"/>
        <w:jc w:val="both"/>
        <w:rPr>
          <w:rFonts w:ascii="Arial" w:hAnsi="Arial" w:cs="Arial"/>
          <w:noProof/>
        </w:rPr>
      </w:pPr>
      <w:r w:rsidRPr="00C73C5E">
        <w:rPr>
          <w:rFonts w:ascii="Arial" w:hAnsi="Arial" w:cs="Arial"/>
          <w:noProof/>
        </w:rPr>
        <w:t xml:space="preserve">Rozvaděče musí odpovídat požadavkům platných norem, zejména normě ČSN EN 62 271-200 </w:t>
      </w:r>
      <w:r w:rsidR="00C12EA6" w:rsidRPr="00C73C5E">
        <w:rPr>
          <w:rFonts w:ascii="Arial" w:hAnsi="Arial" w:cs="Arial"/>
          <w:noProof/>
        </w:rPr>
        <w:t>v platném znění</w:t>
      </w:r>
      <w:r w:rsidRPr="00C73C5E">
        <w:rPr>
          <w:rFonts w:ascii="Arial" w:hAnsi="Arial" w:cs="Arial"/>
          <w:noProof/>
        </w:rPr>
        <w:t>, jsou  určeny pro vnitřní instalaci a splňují požadavky normy ČSN EN 62 271-1</w:t>
      </w:r>
      <w:r w:rsidR="00C12EA6" w:rsidRPr="00C73C5E">
        <w:rPr>
          <w:rFonts w:ascii="Arial" w:hAnsi="Arial" w:cs="Arial"/>
          <w:noProof/>
        </w:rPr>
        <w:t xml:space="preserve"> v platném znění</w:t>
      </w:r>
      <w:r w:rsidRPr="00C73C5E">
        <w:rPr>
          <w:rFonts w:ascii="Arial" w:hAnsi="Arial" w:cs="Arial"/>
          <w:noProof/>
        </w:rPr>
        <w:t>.</w:t>
      </w:r>
    </w:p>
    <w:p w14:paraId="30A4B5A0" w14:textId="77777777" w:rsidR="007C1D8E" w:rsidRPr="00C73C5E" w:rsidRDefault="007C1D8E" w:rsidP="00077CC4">
      <w:pPr>
        <w:spacing w:line="276" w:lineRule="auto"/>
        <w:jc w:val="both"/>
        <w:rPr>
          <w:rFonts w:ascii="Arial" w:hAnsi="Arial" w:cs="Arial"/>
          <w:noProof/>
        </w:rPr>
      </w:pPr>
    </w:p>
    <w:p w14:paraId="30A4B5A1" w14:textId="3ECC98F5" w:rsidR="007C1D8E" w:rsidRPr="00C73C5E" w:rsidRDefault="007C1D8E" w:rsidP="000F3914">
      <w:pPr>
        <w:spacing w:line="276" w:lineRule="auto"/>
        <w:jc w:val="both"/>
        <w:rPr>
          <w:rFonts w:ascii="Arial" w:hAnsi="Arial" w:cs="Arial"/>
          <w:noProof/>
        </w:rPr>
      </w:pPr>
      <w:r w:rsidRPr="00C73C5E">
        <w:rPr>
          <w:rFonts w:ascii="Arial" w:hAnsi="Arial" w:cs="Arial"/>
          <w:noProof/>
        </w:rPr>
        <w:t>Rozvaděč musí být navržen takovým způsobem, aby se udrželo jmenovité napětí i v případě poklesu tlaku na tlak okolního prostředí (</w:t>
      </w:r>
      <w:r w:rsidR="001859E8" w:rsidRPr="00C73C5E">
        <w:rPr>
          <w:rFonts w:ascii="Arial" w:hAnsi="Arial" w:cs="Arial"/>
          <w:noProof/>
        </w:rPr>
        <w:t>stav</w:t>
      </w:r>
      <w:r w:rsidR="00C60ADE" w:rsidRPr="00C73C5E">
        <w:rPr>
          <w:rFonts w:ascii="Arial" w:hAnsi="Arial" w:cs="Arial"/>
          <w:noProof/>
        </w:rPr>
        <w:t>,</w:t>
      </w:r>
      <w:r w:rsidR="00730810" w:rsidRPr="00C73C5E">
        <w:rPr>
          <w:rFonts w:ascii="Arial" w:hAnsi="Arial" w:cs="Arial"/>
          <w:noProof/>
        </w:rPr>
        <w:t xml:space="preserve"> kd</w:t>
      </w:r>
      <w:r w:rsidR="00C60ADE" w:rsidRPr="00C73C5E">
        <w:rPr>
          <w:rFonts w:ascii="Arial" w:hAnsi="Arial" w:cs="Arial"/>
          <w:noProof/>
        </w:rPr>
        <w:t xml:space="preserve">y </w:t>
      </w:r>
      <w:r w:rsidRPr="00C73C5E">
        <w:rPr>
          <w:rFonts w:ascii="Arial" w:hAnsi="Arial" w:cs="Arial"/>
          <w:noProof/>
        </w:rPr>
        <w:t>tlak</w:t>
      </w:r>
      <w:r w:rsidR="00AA211C" w:rsidRPr="00C73C5E">
        <w:rPr>
          <w:rFonts w:ascii="Arial" w:hAnsi="Arial" w:cs="Arial"/>
          <w:noProof/>
        </w:rPr>
        <w:t xml:space="preserve"> izolačního</w:t>
      </w:r>
      <w:r w:rsidRPr="00C73C5E">
        <w:rPr>
          <w:rFonts w:ascii="Arial" w:hAnsi="Arial" w:cs="Arial"/>
          <w:noProof/>
        </w:rPr>
        <w:t xml:space="preserve"> plynu v nádobě odpovídá tlaku okolního vzduchu).</w:t>
      </w:r>
    </w:p>
    <w:p w14:paraId="30A4B5A2" w14:textId="77777777" w:rsidR="007C1D8E" w:rsidRPr="00C73C5E" w:rsidRDefault="007C1D8E" w:rsidP="00077CC4">
      <w:pPr>
        <w:spacing w:line="276" w:lineRule="auto"/>
        <w:jc w:val="both"/>
        <w:rPr>
          <w:rFonts w:ascii="Arial" w:hAnsi="Arial" w:cs="Arial"/>
          <w:noProof/>
        </w:rPr>
      </w:pPr>
    </w:p>
    <w:p w14:paraId="7E006E3C" w14:textId="1F2C6D39" w:rsidR="00EF6AE1" w:rsidRPr="00C73C5E" w:rsidRDefault="00EF6AE1" w:rsidP="00EF6AE1">
      <w:pPr>
        <w:spacing w:before="60" w:line="276" w:lineRule="auto"/>
        <w:jc w:val="both"/>
        <w:rPr>
          <w:rFonts w:ascii="Arial" w:hAnsi="Arial" w:cs="Arial"/>
          <w:noProof/>
        </w:rPr>
      </w:pPr>
      <w:r w:rsidRPr="00C73C5E">
        <w:rPr>
          <w:rFonts w:ascii="Arial" w:hAnsi="Arial" w:cs="Arial"/>
          <w:noProof/>
        </w:rPr>
        <w:t>Minimální požadované parametry rozvaděče</w:t>
      </w:r>
      <w:r w:rsidR="007A2C2E" w:rsidRPr="00C73C5E">
        <w:rPr>
          <w:rFonts w:ascii="Arial" w:hAnsi="Arial" w:cs="Arial"/>
          <w:noProof/>
        </w:rPr>
        <w:t xml:space="preserve"> (</w:t>
      </w:r>
      <w:r w:rsidR="00F160AF" w:rsidRPr="00C73C5E">
        <w:rPr>
          <w:rFonts w:ascii="Arial" w:hAnsi="Arial" w:cs="Arial"/>
          <w:noProof/>
        </w:rPr>
        <w:t>st</w:t>
      </w:r>
      <w:r w:rsidR="007A2C2E" w:rsidRPr="00C73C5E">
        <w:rPr>
          <w:rFonts w:ascii="Arial" w:hAnsi="Arial" w:cs="Arial"/>
          <w:noProof/>
        </w:rPr>
        <w:t>andard</w:t>
      </w:r>
      <w:r w:rsidR="00127C48" w:rsidRPr="00C73C5E">
        <w:rPr>
          <w:rFonts w:ascii="Arial" w:hAnsi="Arial" w:cs="Arial"/>
          <w:noProof/>
        </w:rPr>
        <w:t xml:space="preserve"> 40 MVA</w:t>
      </w:r>
      <w:r w:rsidR="00F160AF" w:rsidRPr="00C73C5E">
        <w:rPr>
          <w:rFonts w:ascii="Arial" w:hAnsi="Arial" w:cs="Arial"/>
          <w:noProof/>
        </w:rPr>
        <w:t>)</w:t>
      </w:r>
      <w:r w:rsidRPr="00C73C5E">
        <w:rPr>
          <w:rFonts w:ascii="Arial" w:hAnsi="Arial" w:cs="Arial"/>
          <w:noProof/>
        </w:rPr>
        <w:t>:</w:t>
      </w:r>
    </w:p>
    <w:tbl>
      <w:tblPr>
        <w:tblStyle w:val="Mkatabulky"/>
        <w:tblW w:w="0" w:type="auto"/>
        <w:tblLook w:val="04A0" w:firstRow="1" w:lastRow="0" w:firstColumn="1" w:lastColumn="0" w:noHBand="0" w:noVBand="1"/>
      </w:tblPr>
      <w:tblGrid>
        <w:gridCol w:w="7224"/>
        <w:gridCol w:w="2406"/>
      </w:tblGrid>
      <w:tr w:rsidR="007C1D8E" w:rsidRPr="00C73C5E" w14:paraId="30A4B5A7" w14:textId="77777777" w:rsidTr="00DD6586">
        <w:tc>
          <w:tcPr>
            <w:tcW w:w="7338" w:type="dxa"/>
          </w:tcPr>
          <w:p w14:paraId="30A4B5A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Jmenovité napětí U</w:t>
            </w:r>
            <w:r w:rsidRPr="00C73C5E">
              <w:rPr>
                <w:rFonts w:ascii="Arial" w:hAnsi="Arial" w:cs="Arial"/>
                <w:noProof/>
                <w:vertAlign w:val="subscript"/>
              </w:rPr>
              <w:t>r</w:t>
            </w:r>
          </w:p>
        </w:tc>
        <w:tc>
          <w:tcPr>
            <w:tcW w:w="2442" w:type="dxa"/>
          </w:tcPr>
          <w:p w14:paraId="30A4B5A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7C1D8E" w:rsidRPr="00C73C5E" w14:paraId="30A4B5A9" w14:textId="77777777" w:rsidTr="00DD6586">
        <w:tc>
          <w:tcPr>
            <w:tcW w:w="9780" w:type="dxa"/>
            <w:gridSpan w:val="2"/>
          </w:tcPr>
          <w:p w14:paraId="30A4B5A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Jmenovité výdržné napětí při atmosférickém impulsu Up (vrcholová hodnota)</w:t>
            </w:r>
          </w:p>
        </w:tc>
      </w:tr>
      <w:tr w:rsidR="007C1D8E" w:rsidRPr="00C73C5E" w14:paraId="30A4B5AC" w14:textId="77777777" w:rsidTr="00DD6586">
        <w:tc>
          <w:tcPr>
            <w:tcW w:w="7338" w:type="dxa"/>
          </w:tcPr>
          <w:p w14:paraId="30A4B5A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Společná hodnota</w:t>
            </w:r>
          </w:p>
        </w:tc>
        <w:tc>
          <w:tcPr>
            <w:tcW w:w="2442" w:type="dxa"/>
          </w:tcPr>
          <w:p w14:paraId="30A4B5A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125 kV</w:t>
            </w:r>
          </w:p>
        </w:tc>
      </w:tr>
      <w:tr w:rsidR="007C1D8E" w:rsidRPr="00C73C5E" w14:paraId="30A4B5AF" w14:textId="77777777" w:rsidTr="00DD6586">
        <w:tc>
          <w:tcPr>
            <w:tcW w:w="7338" w:type="dxa"/>
          </w:tcPr>
          <w:p w14:paraId="30A4B5A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V odpojovací dráze</w:t>
            </w:r>
          </w:p>
        </w:tc>
        <w:tc>
          <w:tcPr>
            <w:tcW w:w="2442" w:type="dxa"/>
          </w:tcPr>
          <w:p w14:paraId="30A4B5A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145 kV</w:t>
            </w:r>
          </w:p>
        </w:tc>
      </w:tr>
      <w:tr w:rsidR="007C1D8E" w:rsidRPr="00C73C5E" w14:paraId="30A4B5B1" w14:textId="77777777" w:rsidTr="00DD6586">
        <w:tc>
          <w:tcPr>
            <w:tcW w:w="9780" w:type="dxa"/>
            <w:gridSpan w:val="2"/>
          </w:tcPr>
          <w:p w14:paraId="30A4B5B0"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lastRenderedPageBreak/>
              <w:t>Jmenovité krátkodobé střídavé výdržné napětí Ud (efektivní hodnota)</w:t>
            </w:r>
          </w:p>
        </w:tc>
      </w:tr>
      <w:tr w:rsidR="007C1D8E" w:rsidRPr="00C73C5E" w14:paraId="30A4B5B4" w14:textId="77777777" w:rsidTr="00DD6586">
        <w:tc>
          <w:tcPr>
            <w:tcW w:w="7338" w:type="dxa"/>
          </w:tcPr>
          <w:p w14:paraId="30A4B5B2"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Společná hodnota</w:t>
            </w:r>
          </w:p>
        </w:tc>
        <w:tc>
          <w:tcPr>
            <w:tcW w:w="2442" w:type="dxa"/>
          </w:tcPr>
          <w:p w14:paraId="30A4B5B3"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50 kV</w:t>
            </w:r>
          </w:p>
        </w:tc>
      </w:tr>
      <w:tr w:rsidR="007C1D8E" w:rsidRPr="00C73C5E" w14:paraId="30A4B5B7" w14:textId="77777777" w:rsidTr="00DD6586">
        <w:tc>
          <w:tcPr>
            <w:tcW w:w="7338" w:type="dxa"/>
          </w:tcPr>
          <w:p w14:paraId="30A4B5B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V odpojovací dráze</w:t>
            </w:r>
          </w:p>
        </w:tc>
        <w:tc>
          <w:tcPr>
            <w:tcW w:w="2442" w:type="dxa"/>
          </w:tcPr>
          <w:p w14:paraId="30A4B5B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60 kV</w:t>
            </w:r>
          </w:p>
        </w:tc>
      </w:tr>
      <w:tr w:rsidR="007C1D8E" w:rsidRPr="00C73C5E" w14:paraId="30A4B5BA" w14:textId="77777777" w:rsidTr="00DD6586">
        <w:tc>
          <w:tcPr>
            <w:tcW w:w="7338" w:type="dxa"/>
          </w:tcPr>
          <w:p w14:paraId="30A4B5B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Jmenovitá frekvence</w:t>
            </w:r>
          </w:p>
        </w:tc>
        <w:tc>
          <w:tcPr>
            <w:tcW w:w="2442" w:type="dxa"/>
          </w:tcPr>
          <w:p w14:paraId="30A4B5B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50Hz</w:t>
            </w:r>
          </w:p>
        </w:tc>
      </w:tr>
      <w:tr w:rsidR="007C1D8E" w:rsidRPr="00C73C5E" w14:paraId="30A4B5BC" w14:textId="77777777" w:rsidTr="00DD6586">
        <w:tc>
          <w:tcPr>
            <w:tcW w:w="9780" w:type="dxa"/>
            <w:gridSpan w:val="2"/>
          </w:tcPr>
          <w:p w14:paraId="30A4B5B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Jmenovité proudy Ir (hlavních obvodů)</w:t>
            </w:r>
          </w:p>
        </w:tc>
      </w:tr>
      <w:tr w:rsidR="007C1D8E" w:rsidRPr="00C73C5E" w14:paraId="30A4B5BF" w14:textId="77777777" w:rsidTr="00DD6586">
        <w:tc>
          <w:tcPr>
            <w:tcW w:w="7338" w:type="dxa"/>
          </w:tcPr>
          <w:p w14:paraId="30A4B5B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Přípojnice</w:t>
            </w:r>
          </w:p>
        </w:tc>
        <w:tc>
          <w:tcPr>
            <w:tcW w:w="2442" w:type="dxa"/>
          </w:tcPr>
          <w:p w14:paraId="30A4B5B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1250 A</w:t>
            </w:r>
          </w:p>
        </w:tc>
      </w:tr>
      <w:tr w:rsidR="007C1D8E" w:rsidRPr="00C73C5E" w14:paraId="30A4B5C2" w14:textId="77777777" w:rsidTr="00DD6586">
        <w:tc>
          <w:tcPr>
            <w:tcW w:w="7338" w:type="dxa"/>
          </w:tcPr>
          <w:p w14:paraId="30A4B5C0"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Vývod s vypínačem (vývodové pole)</w:t>
            </w:r>
          </w:p>
        </w:tc>
        <w:tc>
          <w:tcPr>
            <w:tcW w:w="2442" w:type="dxa"/>
          </w:tcPr>
          <w:p w14:paraId="30A4B5C1"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630 A</w:t>
            </w:r>
          </w:p>
        </w:tc>
      </w:tr>
      <w:tr w:rsidR="007C1D8E" w:rsidRPr="00C73C5E" w14:paraId="30A4B5C5" w14:textId="77777777" w:rsidTr="00DD6586">
        <w:tc>
          <w:tcPr>
            <w:tcW w:w="7338" w:type="dxa"/>
          </w:tcPr>
          <w:p w14:paraId="30A4B5C3"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Vývod s vypínačem (transformátorové pole)</w:t>
            </w:r>
          </w:p>
        </w:tc>
        <w:tc>
          <w:tcPr>
            <w:tcW w:w="2442" w:type="dxa"/>
          </w:tcPr>
          <w:p w14:paraId="30A4B5C4"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1250 A</w:t>
            </w:r>
          </w:p>
        </w:tc>
      </w:tr>
      <w:tr w:rsidR="007C1D8E" w:rsidRPr="00C73C5E" w14:paraId="30A4B5C8" w14:textId="77777777" w:rsidTr="00DD6586">
        <w:tc>
          <w:tcPr>
            <w:tcW w:w="7338" w:type="dxa"/>
          </w:tcPr>
          <w:p w14:paraId="30A4B5C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krátkodobý výdržný proud/jmen. doba zkratu                     Ik/tk</w:t>
            </w:r>
          </w:p>
        </w:tc>
        <w:tc>
          <w:tcPr>
            <w:tcW w:w="2442" w:type="dxa"/>
          </w:tcPr>
          <w:p w14:paraId="30A4B5C7" w14:textId="1C5F26D3"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kA/1 s</w:t>
            </w:r>
          </w:p>
        </w:tc>
      </w:tr>
      <w:tr w:rsidR="007C1D8E" w:rsidRPr="00C73C5E" w14:paraId="30A4B5CB" w14:textId="77777777" w:rsidTr="00DD6586">
        <w:tc>
          <w:tcPr>
            <w:tcW w:w="7338" w:type="dxa"/>
          </w:tcPr>
          <w:p w14:paraId="30A4B5C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dynamický výdržný proud                                                   Ip</w:t>
            </w:r>
          </w:p>
        </w:tc>
        <w:tc>
          <w:tcPr>
            <w:tcW w:w="2442" w:type="dxa"/>
          </w:tcPr>
          <w:p w14:paraId="30A4B5CA" w14:textId="09612D18" w:rsidR="007C1D8E" w:rsidRPr="00C73C5E" w:rsidRDefault="007C1D8E" w:rsidP="000F3914">
            <w:pPr>
              <w:spacing w:before="60" w:line="276" w:lineRule="auto"/>
              <w:jc w:val="both"/>
              <w:rPr>
                <w:rFonts w:ascii="Arial" w:hAnsi="Arial" w:cs="Arial"/>
                <w:noProof/>
              </w:rPr>
            </w:pPr>
            <w:r w:rsidRPr="00C73C5E">
              <w:rPr>
                <w:rFonts w:ascii="Arial" w:hAnsi="Arial" w:cs="Arial"/>
                <w:noProof/>
              </w:rPr>
              <w:t>63 kA</w:t>
            </w:r>
          </w:p>
        </w:tc>
      </w:tr>
      <w:tr w:rsidR="007C1D8E" w:rsidRPr="00C73C5E" w14:paraId="30A4B5CE" w14:textId="77777777" w:rsidTr="00DD6586">
        <w:tc>
          <w:tcPr>
            <w:tcW w:w="7338" w:type="dxa"/>
          </w:tcPr>
          <w:p w14:paraId="30A4B5C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Částečné výboje</w:t>
            </w:r>
          </w:p>
        </w:tc>
        <w:tc>
          <w:tcPr>
            <w:tcW w:w="2442" w:type="dxa"/>
          </w:tcPr>
          <w:p w14:paraId="30A4B5C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&lt;20 pC</w:t>
            </w:r>
          </w:p>
        </w:tc>
      </w:tr>
      <w:tr w:rsidR="007C1D8E" w:rsidRPr="00C73C5E" w14:paraId="30A4B5D1" w14:textId="77777777" w:rsidTr="00DD6586">
        <w:tc>
          <w:tcPr>
            <w:tcW w:w="7338" w:type="dxa"/>
          </w:tcPr>
          <w:p w14:paraId="30A4B5C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Třída odolnosti proti vnitřnímu oblouku</w:t>
            </w:r>
          </w:p>
        </w:tc>
        <w:tc>
          <w:tcPr>
            <w:tcW w:w="2442" w:type="dxa"/>
          </w:tcPr>
          <w:p w14:paraId="30A4B5D0" w14:textId="700BAD49" w:rsidR="007C1D8E" w:rsidRPr="00C73C5E" w:rsidRDefault="007C1D8E" w:rsidP="000F3914">
            <w:pPr>
              <w:spacing w:before="60" w:line="276" w:lineRule="auto"/>
              <w:jc w:val="both"/>
              <w:rPr>
                <w:rFonts w:ascii="Arial" w:hAnsi="Arial" w:cs="Arial"/>
                <w:noProof/>
              </w:rPr>
            </w:pPr>
            <w:r w:rsidRPr="00C73C5E">
              <w:rPr>
                <w:rFonts w:ascii="Arial" w:hAnsi="Arial" w:cs="Arial"/>
                <w:noProof/>
              </w:rPr>
              <w:t>IAC A FLR 25 kA / 1s</w:t>
            </w:r>
          </w:p>
        </w:tc>
      </w:tr>
      <w:tr w:rsidR="007C1D8E" w:rsidRPr="00C73C5E" w14:paraId="30A4B5D4" w14:textId="77777777" w:rsidTr="00DD6586">
        <w:tc>
          <w:tcPr>
            <w:tcW w:w="7338" w:type="dxa"/>
          </w:tcPr>
          <w:p w14:paraId="30A4B5D2"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Stupeň krytí (podle ČSN EN 60529)</w:t>
            </w:r>
          </w:p>
        </w:tc>
        <w:tc>
          <w:tcPr>
            <w:tcW w:w="2442" w:type="dxa"/>
          </w:tcPr>
          <w:p w14:paraId="30A4B5D3" w14:textId="7948A203" w:rsidR="007C1D8E" w:rsidRPr="00C73C5E" w:rsidRDefault="007C1D8E" w:rsidP="000F3914">
            <w:pPr>
              <w:spacing w:before="60" w:line="276" w:lineRule="auto"/>
              <w:jc w:val="both"/>
              <w:rPr>
                <w:rFonts w:ascii="Arial" w:hAnsi="Arial" w:cs="Arial"/>
                <w:noProof/>
              </w:rPr>
            </w:pPr>
            <w:r w:rsidRPr="00C73C5E">
              <w:rPr>
                <w:rFonts w:ascii="Arial" w:hAnsi="Arial" w:cs="Arial"/>
                <w:noProof/>
              </w:rPr>
              <w:t>IP2X</w:t>
            </w:r>
          </w:p>
        </w:tc>
      </w:tr>
      <w:tr w:rsidR="007C1D8E" w:rsidRPr="00C73C5E" w14:paraId="30A4B5D7" w14:textId="77777777" w:rsidTr="00DD6586">
        <w:tc>
          <w:tcPr>
            <w:tcW w:w="7338" w:type="dxa"/>
          </w:tcPr>
          <w:p w14:paraId="30A4B5D5" w14:textId="177FC71F" w:rsidR="007C1D8E" w:rsidRPr="00C73C5E" w:rsidRDefault="007C1D8E" w:rsidP="000F3914">
            <w:pPr>
              <w:spacing w:before="60" w:line="276" w:lineRule="auto"/>
              <w:jc w:val="both"/>
              <w:rPr>
                <w:rFonts w:ascii="Arial" w:hAnsi="Arial" w:cs="Arial"/>
                <w:noProof/>
              </w:rPr>
            </w:pPr>
            <w:r w:rsidRPr="00C73C5E">
              <w:rPr>
                <w:rFonts w:ascii="Arial" w:hAnsi="Arial" w:cs="Arial"/>
                <w:noProof/>
              </w:rPr>
              <w:t>Stupeň ochrany proti vnějším mech. nárazům (podle ČSN EN</w:t>
            </w:r>
            <w:r w:rsidR="00844074" w:rsidRPr="00C73C5E">
              <w:rPr>
                <w:rFonts w:ascii="Arial" w:hAnsi="Arial" w:cs="Arial"/>
                <w:noProof/>
              </w:rPr>
              <w:t xml:space="preserve"> </w:t>
            </w:r>
            <w:r w:rsidRPr="00C73C5E">
              <w:rPr>
                <w:rFonts w:ascii="Arial" w:hAnsi="Arial" w:cs="Arial"/>
                <w:noProof/>
              </w:rPr>
              <w:t>50102)</w:t>
            </w:r>
          </w:p>
        </w:tc>
        <w:tc>
          <w:tcPr>
            <w:tcW w:w="2442" w:type="dxa"/>
          </w:tcPr>
          <w:p w14:paraId="30A4B5D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IK 07</w:t>
            </w:r>
          </w:p>
        </w:tc>
      </w:tr>
      <w:tr w:rsidR="007C1D8E" w:rsidRPr="00C73C5E" w14:paraId="30A4B5DA" w14:textId="77777777" w:rsidTr="00DD6586">
        <w:tc>
          <w:tcPr>
            <w:tcW w:w="7338" w:type="dxa"/>
          </w:tcPr>
          <w:p w14:paraId="30A4B5D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Kategorie ztráty nepřerušenosti provozu</w:t>
            </w:r>
          </w:p>
        </w:tc>
        <w:tc>
          <w:tcPr>
            <w:tcW w:w="2442" w:type="dxa"/>
          </w:tcPr>
          <w:p w14:paraId="30A4B5D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LSC 2A</w:t>
            </w:r>
          </w:p>
        </w:tc>
      </w:tr>
      <w:tr w:rsidR="007C1D8E" w:rsidRPr="00C73C5E" w14:paraId="30A4B5DD" w14:textId="77777777" w:rsidTr="00DD6586">
        <w:tc>
          <w:tcPr>
            <w:tcW w:w="7338" w:type="dxa"/>
          </w:tcPr>
          <w:p w14:paraId="30A4B5D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Třída přepážek</w:t>
            </w:r>
          </w:p>
        </w:tc>
        <w:tc>
          <w:tcPr>
            <w:tcW w:w="2442" w:type="dxa"/>
          </w:tcPr>
          <w:p w14:paraId="30A4B5D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PM</w:t>
            </w:r>
          </w:p>
        </w:tc>
      </w:tr>
    </w:tbl>
    <w:p w14:paraId="0CEAC75C" w14:textId="77777777" w:rsidR="00EF6AE1" w:rsidRPr="00C73C5E" w:rsidRDefault="00EF6AE1" w:rsidP="00EF6AE1">
      <w:pPr>
        <w:rPr>
          <w:rFonts w:ascii="Arial" w:hAnsi="Arial" w:cs="Arial"/>
        </w:rPr>
      </w:pPr>
    </w:p>
    <w:p w14:paraId="698AD95D" w14:textId="4353F6C4" w:rsidR="00EF6AE1" w:rsidRPr="00C73C5E" w:rsidRDefault="00EF6AE1" w:rsidP="00EF6AE1">
      <w:pPr>
        <w:spacing w:before="60" w:line="276" w:lineRule="auto"/>
        <w:jc w:val="both"/>
        <w:rPr>
          <w:rFonts w:ascii="Arial" w:hAnsi="Arial" w:cs="Arial"/>
          <w:noProof/>
        </w:rPr>
      </w:pPr>
      <w:r w:rsidRPr="00C73C5E">
        <w:rPr>
          <w:rFonts w:ascii="Arial" w:hAnsi="Arial" w:cs="Arial"/>
          <w:noProof/>
        </w:rPr>
        <w:t>Minimální požadované parametry rozvaděče (varianta</w:t>
      </w:r>
      <w:r w:rsidR="000A571D" w:rsidRPr="00C73C5E">
        <w:rPr>
          <w:rFonts w:ascii="Arial" w:hAnsi="Arial" w:cs="Arial"/>
          <w:noProof/>
        </w:rPr>
        <w:t xml:space="preserve"> 63 MVA) </w:t>
      </w:r>
      <w:r w:rsidR="00FB2171" w:rsidRPr="00C73C5E">
        <w:rPr>
          <w:rFonts w:ascii="Arial" w:hAnsi="Arial" w:cs="Arial"/>
          <w:noProof/>
        </w:rPr>
        <w:t>–</w:t>
      </w:r>
      <w:r w:rsidR="000A571D" w:rsidRPr="00C73C5E">
        <w:rPr>
          <w:rFonts w:ascii="Arial" w:hAnsi="Arial" w:cs="Arial"/>
          <w:noProof/>
        </w:rPr>
        <w:t xml:space="preserve"> </w:t>
      </w:r>
      <w:r w:rsidR="00FB2171" w:rsidRPr="00C73C5E">
        <w:rPr>
          <w:rFonts w:ascii="Arial" w:hAnsi="Arial" w:cs="Arial"/>
          <w:noProof/>
        </w:rPr>
        <w:t>nepovinná položka</w:t>
      </w:r>
    </w:p>
    <w:tbl>
      <w:tblPr>
        <w:tblStyle w:val="Mkatabulky"/>
        <w:tblW w:w="0" w:type="auto"/>
        <w:tblLook w:val="04A0" w:firstRow="1" w:lastRow="0" w:firstColumn="1" w:lastColumn="0" w:noHBand="0" w:noVBand="1"/>
      </w:tblPr>
      <w:tblGrid>
        <w:gridCol w:w="7225"/>
        <w:gridCol w:w="2405"/>
      </w:tblGrid>
      <w:tr w:rsidR="00EF6AE1" w:rsidRPr="00C73C5E" w14:paraId="578B5E37"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15562DF8"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Jmenovité napětí Ur</w:t>
            </w:r>
          </w:p>
        </w:tc>
        <w:tc>
          <w:tcPr>
            <w:tcW w:w="2405" w:type="dxa"/>
            <w:tcBorders>
              <w:top w:val="single" w:sz="4" w:space="0" w:color="auto"/>
              <w:left w:val="single" w:sz="4" w:space="0" w:color="auto"/>
              <w:bottom w:val="single" w:sz="4" w:space="0" w:color="auto"/>
              <w:right w:val="single" w:sz="4" w:space="0" w:color="auto"/>
            </w:tcBorders>
            <w:hideMark/>
          </w:tcPr>
          <w:p w14:paraId="262E4149" w14:textId="77777777" w:rsidR="00EF6AE1" w:rsidRPr="00C73C5E" w:rsidRDefault="00EF6AE1" w:rsidP="00F160AF">
            <w:pPr>
              <w:spacing w:line="276" w:lineRule="auto"/>
              <w:rPr>
                <w:rFonts w:ascii="Arial" w:hAnsi="Arial" w:cs="Arial"/>
                <w:noProof/>
              </w:rPr>
            </w:pPr>
            <w:r w:rsidRPr="00C73C5E">
              <w:rPr>
                <w:rFonts w:ascii="Arial" w:hAnsi="Arial" w:cs="Arial"/>
                <w:noProof/>
              </w:rPr>
              <w:t>25 kV</w:t>
            </w:r>
          </w:p>
        </w:tc>
      </w:tr>
      <w:tr w:rsidR="00EF6AE1" w:rsidRPr="00C73C5E" w14:paraId="59AD2972" w14:textId="77777777" w:rsidTr="002900FC">
        <w:tc>
          <w:tcPr>
            <w:tcW w:w="9630" w:type="dxa"/>
            <w:gridSpan w:val="2"/>
            <w:tcBorders>
              <w:top w:val="single" w:sz="4" w:space="0" w:color="auto"/>
              <w:left w:val="single" w:sz="4" w:space="0" w:color="auto"/>
              <w:bottom w:val="single" w:sz="4" w:space="0" w:color="auto"/>
              <w:right w:val="single" w:sz="4" w:space="0" w:color="auto"/>
            </w:tcBorders>
            <w:hideMark/>
          </w:tcPr>
          <w:p w14:paraId="18AA55E0"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Jmenovité výdržné napětí při atmosférickém impulsu Up (vrcholová hodnota)</w:t>
            </w:r>
          </w:p>
        </w:tc>
      </w:tr>
      <w:tr w:rsidR="00EF6AE1" w:rsidRPr="00C73C5E" w14:paraId="651E5297"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631BE7A8" w14:textId="77777777" w:rsidR="00EF6AE1" w:rsidRPr="00C73C5E" w:rsidRDefault="00EF6AE1" w:rsidP="00F160AF">
            <w:pPr>
              <w:spacing w:line="276" w:lineRule="auto"/>
              <w:rPr>
                <w:rFonts w:ascii="Arial" w:hAnsi="Arial" w:cs="Arial"/>
                <w:noProof/>
              </w:rPr>
            </w:pPr>
            <w:r w:rsidRPr="00C73C5E">
              <w:rPr>
                <w:rFonts w:ascii="Arial" w:hAnsi="Arial" w:cs="Arial"/>
                <w:noProof/>
              </w:rPr>
              <w:t>Společná hodnota</w:t>
            </w:r>
          </w:p>
        </w:tc>
        <w:tc>
          <w:tcPr>
            <w:tcW w:w="2405" w:type="dxa"/>
            <w:tcBorders>
              <w:top w:val="single" w:sz="4" w:space="0" w:color="auto"/>
              <w:left w:val="single" w:sz="4" w:space="0" w:color="auto"/>
              <w:bottom w:val="single" w:sz="4" w:space="0" w:color="auto"/>
              <w:right w:val="single" w:sz="4" w:space="0" w:color="auto"/>
            </w:tcBorders>
            <w:hideMark/>
          </w:tcPr>
          <w:p w14:paraId="409311CA" w14:textId="77777777" w:rsidR="00EF6AE1" w:rsidRPr="00C73C5E" w:rsidRDefault="00EF6AE1" w:rsidP="00F160AF">
            <w:pPr>
              <w:spacing w:line="276" w:lineRule="auto"/>
              <w:rPr>
                <w:rFonts w:ascii="Arial" w:hAnsi="Arial" w:cs="Arial"/>
                <w:noProof/>
              </w:rPr>
            </w:pPr>
            <w:r w:rsidRPr="00C73C5E">
              <w:rPr>
                <w:rFonts w:ascii="Arial" w:hAnsi="Arial" w:cs="Arial"/>
                <w:noProof/>
              </w:rPr>
              <w:t>125 kV</w:t>
            </w:r>
          </w:p>
        </w:tc>
      </w:tr>
      <w:tr w:rsidR="00EF6AE1" w:rsidRPr="00C73C5E" w14:paraId="12A2E1F4"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57534D63" w14:textId="77777777" w:rsidR="00EF6AE1" w:rsidRPr="00C73C5E" w:rsidRDefault="00EF6AE1" w:rsidP="00F160AF">
            <w:pPr>
              <w:spacing w:line="276" w:lineRule="auto"/>
              <w:rPr>
                <w:rFonts w:ascii="Arial" w:hAnsi="Arial" w:cs="Arial"/>
                <w:noProof/>
              </w:rPr>
            </w:pPr>
            <w:r w:rsidRPr="00C73C5E">
              <w:rPr>
                <w:rFonts w:ascii="Arial" w:hAnsi="Arial" w:cs="Arial"/>
                <w:noProof/>
              </w:rPr>
              <w:t>V odpojovací dráze</w:t>
            </w:r>
          </w:p>
        </w:tc>
        <w:tc>
          <w:tcPr>
            <w:tcW w:w="2405" w:type="dxa"/>
            <w:tcBorders>
              <w:top w:val="single" w:sz="4" w:space="0" w:color="auto"/>
              <w:left w:val="single" w:sz="4" w:space="0" w:color="auto"/>
              <w:bottom w:val="single" w:sz="4" w:space="0" w:color="auto"/>
              <w:right w:val="single" w:sz="4" w:space="0" w:color="auto"/>
            </w:tcBorders>
            <w:hideMark/>
          </w:tcPr>
          <w:p w14:paraId="31CCA356" w14:textId="77777777" w:rsidR="00EF6AE1" w:rsidRPr="00C73C5E" w:rsidRDefault="00EF6AE1" w:rsidP="00F160AF">
            <w:pPr>
              <w:spacing w:line="276" w:lineRule="auto"/>
              <w:rPr>
                <w:rFonts w:ascii="Arial" w:hAnsi="Arial" w:cs="Arial"/>
                <w:noProof/>
              </w:rPr>
            </w:pPr>
            <w:r w:rsidRPr="00C73C5E">
              <w:rPr>
                <w:rFonts w:ascii="Arial" w:hAnsi="Arial" w:cs="Arial"/>
                <w:noProof/>
              </w:rPr>
              <w:t>145 kV</w:t>
            </w:r>
          </w:p>
        </w:tc>
      </w:tr>
      <w:tr w:rsidR="00EF6AE1" w:rsidRPr="00C73C5E" w14:paraId="0C1498D3" w14:textId="77777777" w:rsidTr="002900FC">
        <w:tc>
          <w:tcPr>
            <w:tcW w:w="9630" w:type="dxa"/>
            <w:gridSpan w:val="2"/>
            <w:tcBorders>
              <w:top w:val="single" w:sz="4" w:space="0" w:color="auto"/>
              <w:left w:val="single" w:sz="4" w:space="0" w:color="auto"/>
              <w:bottom w:val="single" w:sz="4" w:space="0" w:color="auto"/>
              <w:right w:val="single" w:sz="4" w:space="0" w:color="auto"/>
            </w:tcBorders>
            <w:hideMark/>
          </w:tcPr>
          <w:p w14:paraId="0DC2FA9A"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Jmenovité krátkodobé střídavé výdržné napětí Ud (efektivní hodnota)</w:t>
            </w:r>
          </w:p>
        </w:tc>
      </w:tr>
      <w:tr w:rsidR="00EF6AE1" w:rsidRPr="00C73C5E" w14:paraId="14121917"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0D3796F2" w14:textId="77777777" w:rsidR="00EF6AE1" w:rsidRPr="00C73C5E" w:rsidRDefault="00EF6AE1" w:rsidP="00F160AF">
            <w:pPr>
              <w:spacing w:line="276" w:lineRule="auto"/>
              <w:rPr>
                <w:rFonts w:ascii="Arial" w:hAnsi="Arial" w:cs="Arial"/>
                <w:noProof/>
              </w:rPr>
            </w:pPr>
            <w:r w:rsidRPr="00C73C5E">
              <w:rPr>
                <w:rFonts w:ascii="Arial" w:hAnsi="Arial" w:cs="Arial"/>
                <w:noProof/>
              </w:rPr>
              <w:t>Společná hodnota</w:t>
            </w:r>
          </w:p>
        </w:tc>
        <w:tc>
          <w:tcPr>
            <w:tcW w:w="2405" w:type="dxa"/>
            <w:tcBorders>
              <w:top w:val="single" w:sz="4" w:space="0" w:color="auto"/>
              <w:left w:val="single" w:sz="4" w:space="0" w:color="auto"/>
              <w:bottom w:val="single" w:sz="4" w:space="0" w:color="auto"/>
              <w:right w:val="single" w:sz="4" w:space="0" w:color="auto"/>
            </w:tcBorders>
            <w:hideMark/>
          </w:tcPr>
          <w:p w14:paraId="28A66F8C" w14:textId="77777777" w:rsidR="00EF6AE1" w:rsidRPr="00C73C5E" w:rsidRDefault="00EF6AE1" w:rsidP="00F160AF">
            <w:pPr>
              <w:spacing w:line="276" w:lineRule="auto"/>
              <w:rPr>
                <w:rFonts w:ascii="Arial" w:hAnsi="Arial" w:cs="Arial"/>
                <w:noProof/>
              </w:rPr>
            </w:pPr>
            <w:r w:rsidRPr="00C73C5E">
              <w:rPr>
                <w:rFonts w:ascii="Arial" w:hAnsi="Arial" w:cs="Arial"/>
                <w:noProof/>
              </w:rPr>
              <w:t>50 kV</w:t>
            </w:r>
          </w:p>
        </w:tc>
      </w:tr>
      <w:tr w:rsidR="00EF6AE1" w:rsidRPr="00C73C5E" w14:paraId="02F3C290"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155948EC" w14:textId="77777777" w:rsidR="00EF6AE1" w:rsidRPr="00C73C5E" w:rsidRDefault="00EF6AE1" w:rsidP="00F160AF">
            <w:pPr>
              <w:spacing w:line="276" w:lineRule="auto"/>
              <w:rPr>
                <w:rFonts w:ascii="Arial" w:hAnsi="Arial" w:cs="Arial"/>
                <w:noProof/>
              </w:rPr>
            </w:pPr>
            <w:r w:rsidRPr="00C73C5E">
              <w:rPr>
                <w:rFonts w:ascii="Arial" w:hAnsi="Arial" w:cs="Arial"/>
                <w:noProof/>
              </w:rPr>
              <w:t>V odpojovací dráze</w:t>
            </w:r>
          </w:p>
        </w:tc>
        <w:tc>
          <w:tcPr>
            <w:tcW w:w="2405" w:type="dxa"/>
            <w:tcBorders>
              <w:top w:val="single" w:sz="4" w:space="0" w:color="auto"/>
              <w:left w:val="single" w:sz="4" w:space="0" w:color="auto"/>
              <w:bottom w:val="single" w:sz="4" w:space="0" w:color="auto"/>
              <w:right w:val="single" w:sz="4" w:space="0" w:color="auto"/>
            </w:tcBorders>
            <w:hideMark/>
          </w:tcPr>
          <w:p w14:paraId="1D4F36BD" w14:textId="77777777" w:rsidR="00EF6AE1" w:rsidRPr="00C73C5E" w:rsidRDefault="00EF6AE1" w:rsidP="00F160AF">
            <w:pPr>
              <w:spacing w:line="276" w:lineRule="auto"/>
              <w:rPr>
                <w:rFonts w:ascii="Arial" w:hAnsi="Arial" w:cs="Arial"/>
                <w:noProof/>
              </w:rPr>
            </w:pPr>
            <w:r w:rsidRPr="00C73C5E">
              <w:rPr>
                <w:rFonts w:ascii="Arial" w:hAnsi="Arial" w:cs="Arial"/>
                <w:noProof/>
              </w:rPr>
              <w:t>60 kV</w:t>
            </w:r>
          </w:p>
        </w:tc>
      </w:tr>
      <w:tr w:rsidR="00EF6AE1" w:rsidRPr="00C73C5E" w14:paraId="650B119C"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5C7BAFE1"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Jmenovitá frekvence</w:t>
            </w:r>
          </w:p>
        </w:tc>
        <w:tc>
          <w:tcPr>
            <w:tcW w:w="2405" w:type="dxa"/>
            <w:tcBorders>
              <w:top w:val="single" w:sz="4" w:space="0" w:color="auto"/>
              <w:left w:val="single" w:sz="4" w:space="0" w:color="auto"/>
              <w:bottom w:val="single" w:sz="4" w:space="0" w:color="auto"/>
              <w:right w:val="single" w:sz="4" w:space="0" w:color="auto"/>
            </w:tcBorders>
            <w:hideMark/>
          </w:tcPr>
          <w:p w14:paraId="101732F8" w14:textId="2395738B" w:rsidR="00EF6AE1" w:rsidRPr="00C73C5E" w:rsidRDefault="0038589F" w:rsidP="00F160AF">
            <w:pPr>
              <w:spacing w:line="276" w:lineRule="auto"/>
              <w:rPr>
                <w:rFonts w:ascii="Arial" w:hAnsi="Arial" w:cs="Arial"/>
                <w:noProof/>
              </w:rPr>
            </w:pPr>
            <w:r w:rsidRPr="00C73C5E">
              <w:rPr>
                <w:rFonts w:ascii="Arial" w:hAnsi="Arial" w:cs="Arial"/>
                <w:noProof/>
              </w:rPr>
              <w:t>50 Hz</w:t>
            </w:r>
          </w:p>
        </w:tc>
      </w:tr>
      <w:tr w:rsidR="00EF6AE1" w:rsidRPr="00C73C5E" w14:paraId="08DDB5DC" w14:textId="77777777" w:rsidTr="00AE4338">
        <w:trPr>
          <w:trHeight w:val="152"/>
        </w:trPr>
        <w:tc>
          <w:tcPr>
            <w:tcW w:w="9630" w:type="dxa"/>
            <w:gridSpan w:val="2"/>
            <w:tcBorders>
              <w:top w:val="single" w:sz="4" w:space="0" w:color="auto"/>
              <w:left w:val="single" w:sz="4" w:space="0" w:color="auto"/>
              <w:bottom w:val="single" w:sz="4" w:space="0" w:color="auto"/>
              <w:right w:val="single" w:sz="4" w:space="0" w:color="auto"/>
            </w:tcBorders>
            <w:hideMark/>
          </w:tcPr>
          <w:p w14:paraId="74AF6C61"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Jmenovité proudy Ir (hlavních obvodů)</w:t>
            </w:r>
          </w:p>
        </w:tc>
      </w:tr>
      <w:tr w:rsidR="00EF6AE1" w:rsidRPr="00C73C5E" w14:paraId="0D2A9E87"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3C966CB3" w14:textId="77777777" w:rsidR="00EF6AE1" w:rsidRPr="00C73C5E" w:rsidRDefault="00EF6AE1" w:rsidP="00F160AF">
            <w:pPr>
              <w:spacing w:line="276" w:lineRule="auto"/>
              <w:rPr>
                <w:rFonts w:ascii="Arial" w:hAnsi="Arial" w:cs="Arial"/>
                <w:noProof/>
              </w:rPr>
            </w:pPr>
            <w:r w:rsidRPr="00C73C5E">
              <w:rPr>
                <w:rFonts w:ascii="Arial" w:hAnsi="Arial" w:cs="Arial"/>
                <w:noProof/>
              </w:rPr>
              <w:t>Přípojnice</w:t>
            </w:r>
          </w:p>
        </w:tc>
        <w:tc>
          <w:tcPr>
            <w:tcW w:w="2405" w:type="dxa"/>
            <w:tcBorders>
              <w:top w:val="single" w:sz="4" w:space="0" w:color="auto"/>
              <w:left w:val="single" w:sz="4" w:space="0" w:color="auto"/>
              <w:bottom w:val="single" w:sz="4" w:space="0" w:color="auto"/>
              <w:right w:val="single" w:sz="4" w:space="0" w:color="auto"/>
            </w:tcBorders>
            <w:hideMark/>
          </w:tcPr>
          <w:p w14:paraId="71D4D635" w14:textId="3B8E507E" w:rsidR="00EF6AE1" w:rsidRPr="00C73C5E" w:rsidRDefault="00346123" w:rsidP="00F160AF">
            <w:pPr>
              <w:spacing w:line="276" w:lineRule="auto"/>
              <w:rPr>
                <w:rFonts w:ascii="Arial" w:hAnsi="Arial" w:cs="Arial"/>
                <w:noProof/>
              </w:rPr>
            </w:pPr>
            <w:r w:rsidRPr="00C73C5E">
              <w:rPr>
                <w:rFonts w:ascii="Arial" w:hAnsi="Arial" w:cs="Arial"/>
                <w:noProof/>
              </w:rPr>
              <w:t>2000</w:t>
            </w:r>
            <w:r w:rsidR="00EF6AE1" w:rsidRPr="00C73C5E">
              <w:rPr>
                <w:rFonts w:ascii="Arial" w:hAnsi="Arial" w:cs="Arial"/>
                <w:noProof/>
              </w:rPr>
              <w:t xml:space="preserve"> A</w:t>
            </w:r>
          </w:p>
        </w:tc>
      </w:tr>
      <w:tr w:rsidR="00EF6AE1" w:rsidRPr="00C73C5E" w14:paraId="0F6CACF4" w14:textId="77777777" w:rsidTr="00AE4338">
        <w:trPr>
          <w:trHeight w:val="118"/>
        </w:trPr>
        <w:tc>
          <w:tcPr>
            <w:tcW w:w="7225" w:type="dxa"/>
            <w:tcBorders>
              <w:top w:val="single" w:sz="4" w:space="0" w:color="auto"/>
              <w:left w:val="single" w:sz="4" w:space="0" w:color="auto"/>
              <w:bottom w:val="single" w:sz="4" w:space="0" w:color="auto"/>
              <w:right w:val="single" w:sz="4" w:space="0" w:color="auto"/>
            </w:tcBorders>
            <w:hideMark/>
          </w:tcPr>
          <w:p w14:paraId="37104A7B" w14:textId="77777777" w:rsidR="00EF6AE1" w:rsidRPr="00C73C5E" w:rsidRDefault="00EF6AE1" w:rsidP="00F160AF">
            <w:pPr>
              <w:spacing w:line="276" w:lineRule="auto"/>
              <w:rPr>
                <w:rFonts w:ascii="Arial" w:hAnsi="Arial" w:cs="Arial"/>
                <w:noProof/>
              </w:rPr>
            </w:pPr>
            <w:r w:rsidRPr="00C73C5E">
              <w:rPr>
                <w:rFonts w:ascii="Arial" w:hAnsi="Arial" w:cs="Arial"/>
                <w:noProof/>
              </w:rPr>
              <w:t>Vývod s vypínačem (vývodové pole)</w:t>
            </w:r>
          </w:p>
        </w:tc>
        <w:tc>
          <w:tcPr>
            <w:tcW w:w="2405" w:type="dxa"/>
            <w:tcBorders>
              <w:top w:val="single" w:sz="4" w:space="0" w:color="auto"/>
              <w:left w:val="single" w:sz="4" w:space="0" w:color="auto"/>
              <w:bottom w:val="single" w:sz="4" w:space="0" w:color="auto"/>
              <w:right w:val="single" w:sz="4" w:space="0" w:color="auto"/>
            </w:tcBorders>
            <w:hideMark/>
          </w:tcPr>
          <w:p w14:paraId="07061552" w14:textId="77777777" w:rsidR="00EF6AE1" w:rsidRPr="00C73C5E" w:rsidRDefault="00EF6AE1" w:rsidP="00F160AF">
            <w:pPr>
              <w:spacing w:line="276" w:lineRule="auto"/>
              <w:rPr>
                <w:rFonts w:ascii="Arial" w:hAnsi="Arial" w:cs="Arial"/>
                <w:noProof/>
              </w:rPr>
            </w:pPr>
            <w:r w:rsidRPr="00C73C5E">
              <w:rPr>
                <w:rFonts w:ascii="Arial" w:hAnsi="Arial" w:cs="Arial"/>
                <w:noProof/>
              </w:rPr>
              <w:t>630 A</w:t>
            </w:r>
          </w:p>
        </w:tc>
      </w:tr>
      <w:tr w:rsidR="00EF6AE1" w:rsidRPr="00C73C5E" w14:paraId="276ADAAC"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5733CF07" w14:textId="77777777" w:rsidR="00EF6AE1" w:rsidRPr="00C73C5E" w:rsidRDefault="00EF6AE1" w:rsidP="00F160AF">
            <w:pPr>
              <w:spacing w:line="276" w:lineRule="auto"/>
              <w:rPr>
                <w:rFonts w:ascii="Arial" w:hAnsi="Arial" w:cs="Arial"/>
                <w:noProof/>
              </w:rPr>
            </w:pPr>
            <w:r w:rsidRPr="00C73C5E">
              <w:rPr>
                <w:rFonts w:ascii="Arial" w:hAnsi="Arial" w:cs="Arial"/>
                <w:noProof/>
              </w:rPr>
              <w:t>Vývod s vypínačem (transformátorové pole)</w:t>
            </w:r>
          </w:p>
        </w:tc>
        <w:tc>
          <w:tcPr>
            <w:tcW w:w="2405" w:type="dxa"/>
            <w:tcBorders>
              <w:top w:val="single" w:sz="4" w:space="0" w:color="auto"/>
              <w:left w:val="single" w:sz="4" w:space="0" w:color="auto"/>
              <w:bottom w:val="single" w:sz="4" w:space="0" w:color="auto"/>
              <w:right w:val="single" w:sz="4" w:space="0" w:color="auto"/>
            </w:tcBorders>
            <w:hideMark/>
          </w:tcPr>
          <w:p w14:paraId="799A16D5" w14:textId="3218B68F" w:rsidR="00EF6AE1" w:rsidRPr="00C73C5E" w:rsidRDefault="00346123" w:rsidP="00F160AF">
            <w:pPr>
              <w:spacing w:line="276" w:lineRule="auto"/>
              <w:rPr>
                <w:rFonts w:ascii="Arial" w:hAnsi="Arial" w:cs="Arial"/>
                <w:noProof/>
              </w:rPr>
            </w:pPr>
            <w:r w:rsidRPr="00C73C5E">
              <w:rPr>
                <w:rFonts w:ascii="Arial" w:hAnsi="Arial" w:cs="Arial"/>
                <w:noProof/>
              </w:rPr>
              <w:t>2000</w:t>
            </w:r>
            <w:r w:rsidR="00EF6AE1" w:rsidRPr="00C73C5E">
              <w:rPr>
                <w:rFonts w:ascii="Arial" w:hAnsi="Arial" w:cs="Arial"/>
                <w:noProof/>
              </w:rPr>
              <w:t xml:space="preserve"> A</w:t>
            </w:r>
          </w:p>
        </w:tc>
      </w:tr>
      <w:tr w:rsidR="00EF6AE1" w:rsidRPr="00C73C5E" w14:paraId="133CDB2A"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4953C489"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Jmenovitý krátkodobý výdržný proud/jmen. doba zkratu                     Ik/tk</w:t>
            </w:r>
          </w:p>
        </w:tc>
        <w:tc>
          <w:tcPr>
            <w:tcW w:w="2405" w:type="dxa"/>
            <w:tcBorders>
              <w:top w:val="single" w:sz="4" w:space="0" w:color="auto"/>
              <w:left w:val="single" w:sz="4" w:space="0" w:color="auto"/>
              <w:bottom w:val="single" w:sz="4" w:space="0" w:color="auto"/>
              <w:right w:val="single" w:sz="4" w:space="0" w:color="auto"/>
            </w:tcBorders>
            <w:hideMark/>
          </w:tcPr>
          <w:p w14:paraId="2DA7A39F" w14:textId="77777777" w:rsidR="00EF6AE1" w:rsidRPr="00C73C5E" w:rsidRDefault="00EF6AE1" w:rsidP="00F160AF">
            <w:pPr>
              <w:spacing w:line="276" w:lineRule="auto"/>
              <w:rPr>
                <w:rFonts w:ascii="Arial" w:hAnsi="Arial" w:cs="Arial"/>
                <w:noProof/>
              </w:rPr>
            </w:pPr>
            <w:r w:rsidRPr="00C73C5E">
              <w:rPr>
                <w:rFonts w:ascii="Arial" w:hAnsi="Arial" w:cs="Arial"/>
                <w:noProof/>
              </w:rPr>
              <w:t>25 kA/1 s</w:t>
            </w:r>
          </w:p>
        </w:tc>
      </w:tr>
      <w:tr w:rsidR="00EF6AE1" w:rsidRPr="00C73C5E" w14:paraId="4C54890F"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20B089EA" w14:textId="77777777" w:rsidR="00EF6AE1" w:rsidRPr="00C73C5E" w:rsidRDefault="00EF6AE1" w:rsidP="00F160AF">
            <w:pPr>
              <w:spacing w:line="276" w:lineRule="auto"/>
              <w:rPr>
                <w:rFonts w:ascii="Arial" w:hAnsi="Arial" w:cs="Arial"/>
                <w:noProof/>
              </w:rPr>
            </w:pPr>
            <w:r w:rsidRPr="00C73C5E">
              <w:rPr>
                <w:rFonts w:ascii="Arial" w:hAnsi="Arial" w:cs="Arial"/>
                <w:noProof/>
              </w:rPr>
              <w:t>Jmenovitý dynamický výdržný proud                                                   Ip</w:t>
            </w:r>
          </w:p>
        </w:tc>
        <w:tc>
          <w:tcPr>
            <w:tcW w:w="2405" w:type="dxa"/>
            <w:tcBorders>
              <w:top w:val="single" w:sz="4" w:space="0" w:color="auto"/>
              <w:left w:val="single" w:sz="4" w:space="0" w:color="auto"/>
              <w:bottom w:val="single" w:sz="4" w:space="0" w:color="auto"/>
              <w:right w:val="single" w:sz="4" w:space="0" w:color="auto"/>
            </w:tcBorders>
            <w:hideMark/>
          </w:tcPr>
          <w:p w14:paraId="2FA79D91" w14:textId="77777777" w:rsidR="00EF6AE1" w:rsidRPr="00C73C5E" w:rsidRDefault="00EF6AE1" w:rsidP="00F160AF">
            <w:pPr>
              <w:spacing w:line="276" w:lineRule="auto"/>
              <w:rPr>
                <w:rFonts w:ascii="Arial" w:hAnsi="Arial" w:cs="Arial"/>
                <w:noProof/>
              </w:rPr>
            </w:pPr>
            <w:r w:rsidRPr="00C73C5E">
              <w:rPr>
                <w:rFonts w:ascii="Arial" w:hAnsi="Arial" w:cs="Arial"/>
                <w:noProof/>
              </w:rPr>
              <w:t>63 kA</w:t>
            </w:r>
          </w:p>
        </w:tc>
      </w:tr>
      <w:tr w:rsidR="00EF6AE1" w:rsidRPr="00C73C5E" w14:paraId="6E4DE7D2"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621AE5EE" w14:textId="77777777" w:rsidR="00EF6AE1" w:rsidRPr="00C73C5E" w:rsidRDefault="00EF6AE1" w:rsidP="00F160AF">
            <w:pPr>
              <w:spacing w:line="276" w:lineRule="auto"/>
              <w:rPr>
                <w:rFonts w:ascii="Arial" w:hAnsi="Arial" w:cs="Arial"/>
                <w:noProof/>
              </w:rPr>
            </w:pPr>
            <w:r w:rsidRPr="00C73C5E">
              <w:rPr>
                <w:rFonts w:ascii="Arial" w:hAnsi="Arial" w:cs="Arial"/>
                <w:noProof/>
              </w:rPr>
              <w:t>Částečné výboje</w:t>
            </w:r>
          </w:p>
        </w:tc>
        <w:tc>
          <w:tcPr>
            <w:tcW w:w="2405" w:type="dxa"/>
            <w:tcBorders>
              <w:top w:val="single" w:sz="4" w:space="0" w:color="auto"/>
              <w:left w:val="single" w:sz="4" w:space="0" w:color="auto"/>
              <w:bottom w:val="single" w:sz="4" w:space="0" w:color="auto"/>
              <w:right w:val="single" w:sz="4" w:space="0" w:color="auto"/>
            </w:tcBorders>
            <w:hideMark/>
          </w:tcPr>
          <w:p w14:paraId="3CF3C15D" w14:textId="77777777" w:rsidR="00EF6AE1" w:rsidRPr="00C73C5E" w:rsidRDefault="00EF6AE1" w:rsidP="00F160AF">
            <w:pPr>
              <w:spacing w:line="276" w:lineRule="auto"/>
              <w:rPr>
                <w:rFonts w:ascii="Arial" w:hAnsi="Arial" w:cs="Arial"/>
                <w:noProof/>
              </w:rPr>
            </w:pPr>
            <w:r w:rsidRPr="00C73C5E">
              <w:rPr>
                <w:rFonts w:ascii="Arial" w:hAnsi="Arial" w:cs="Arial"/>
                <w:noProof/>
              </w:rPr>
              <w:t>&lt;20 pC</w:t>
            </w:r>
          </w:p>
        </w:tc>
      </w:tr>
      <w:tr w:rsidR="00EF6AE1" w:rsidRPr="00C73C5E" w14:paraId="248A7FB6"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3DC357BA" w14:textId="77777777" w:rsidR="00EF6AE1" w:rsidRPr="00C73C5E" w:rsidRDefault="00EF6AE1" w:rsidP="00F160AF">
            <w:pPr>
              <w:spacing w:line="276" w:lineRule="auto"/>
              <w:rPr>
                <w:rFonts w:ascii="Arial" w:hAnsi="Arial" w:cs="Arial"/>
                <w:noProof/>
              </w:rPr>
            </w:pPr>
            <w:r w:rsidRPr="00C73C5E">
              <w:rPr>
                <w:rFonts w:ascii="Arial" w:hAnsi="Arial" w:cs="Arial"/>
                <w:noProof/>
              </w:rPr>
              <w:t>Třída odolnosti proti vnitřnímu oblouku</w:t>
            </w:r>
          </w:p>
        </w:tc>
        <w:tc>
          <w:tcPr>
            <w:tcW w:w="2405" w:type="dxa"/>
            <w:tcBorders>
              <w:top w:val="single" w:sz="4" w:space="0" w:color="auto"/>
              <w:left w:val="single" w:sz="4" w:space="0" w:color="auto"/>
              <w:bottom w:val="single" w:sz="4" w:space="0" w:color="auto"/>
              <w:right w:val="single" w:sz="4" w:space="0" w:color="auto"/>
            </w:tcBorders>
            <w:hideMark/>
          </w:tcPr>
          <w:p w14:paraId="0A095EE7" w14:textId="77777777" w:rsidR="00EF6AE1" w:rsidRPr="00C73C5E" w:rsidRDefault="00EF6AE1" w:rsidP="00F160AF">
            <w:pPr>
              <w:spacing w:line="276" w:lineRule="auto"/>
              <w:rPr>
                <w:rFonts w:ascii="Arial" w:hAnsi="Arial" w:cs="Arial"/>
                <w:noProof/>
              </w:rPr>
            </w:pPr>
            <w:r w:rsidRPr="00C73C5E">
              <w:rPr>
                <w:rFonts w:ascii="Arial" w:hAnsi="Arial" w:cs="Arial"/>
                <w:noProof/>
              </w:rPr>
              <w:t>IAC A FLR 25 kA / 1s</w:t>
            </w:r>
          </w:p>
        </w:tc>
      </w:tr>
      <w:tr w:rsidR="00EF6AE1" w:rsidRPr="00C73C5E" w14:paraId="4C7E3F14"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70524101" w14:textId="77777777" w:rsidR="00EF6AE1" w:rsidRPr="00C73C5E" w:rsidRDefault="00EF6AE1" w:rsidP="00F160AF">
            <w:pPr>
              <w:spacing w:line="276" w:lineRule="auto"/>
              <w:rPr>
                <w:rFonts w:ascii="Arial" w:hAnsi="Arial" w:cs="Arial"/>
                <w:noProof/>
              </w:rPr>
            </w:pPr>
            <w:r w:rsidRPr="00C73C5E">
              <w:rPr>
                <w:rFonts w:ascii="Arial" w:hAnsi="Arial" w:cs="Arial"/>
                <w:noProof/>
              </w:rPr>
              <w:t>Stupeň krytí (podle ČSN EN 60529)</w:t>
            </w:r>
          </w:p>
        </w:tc>
        <w:tc>
          <w:tcPr>
            <w:tcW w:w="2405" w:type="dxa"/>
            <w:tcBorders>
              <w:top w:val="single" w:sz="4" w:space="0" w:color="auto"/>
              <w:left w:val="single" w:sz="4" w:space="0" w:color="auto"/>
              <w:bottom w:val="single" w:sz="4" w:space="0" w:color="auto"/>
              <w:right w:val="single" w:sz="4" w:space="0" w:color="auto"/>
            </w:tcBorders>
            <w:hideMark/>
          </w:tcPr>
          <w:p w14:paraId="1E94C60A" w14:textId="77777777" w:rsidR="00EF6AE1" w:rsidRPr="00C73C5E" w:rsidRDefault="00EF6AE1" w:rsidP="00F160AF">
            <w:pPr>
              <w:spacing w:line="276" w:lineRule="auto"/>
              <w:rPr>
                <w:rFonts w:ascii="Arial" w:hAnsi="Arial" w:cs="Arial"/>
                <w:noProof/>
              </w:rPr>
            </w:pPr>
            <w:r w:rsidRPr="00C73C5E">
              <w:rPr>
                <w:rFonts w:ascii="Arial" w:hAnsi="Arial" w:cs="Arial"/>
                <w:noProof/>
              </w:rPr>
              <w:t>IP2X</w:t>
            </w:r>
          </w:p>
        </w:tc>
      </w:tr>
      <w:tr w:rsidR="00EF6AE1" w:rsidRPr="00C73C5E" w14:paraId="1FD31242"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2246CD1E" w14:textId="77777777" w:rsidR="00EF6AE1" w:rsidRPr="00C73C5E" w:rsidRDefault="00EF6AE1" w:rsidP="00F160AF">
            <w:pPr>
              <w:spacing w:line="276" w:lineRule="auto"/>
              <w:rPr>
                <w:rFonts w:ascii="Arial" w:hAnsi="Arial" w:cs="Arial"/>
                <w:noProof/>
              </w:rPr>
            </w:pPr>
            <w:r w:rsidRPr="00C73C5E">
              <w:rPr>
                <w:rFonts w:ascii="Arial" w:hAnsi="Arial" w:cs="Arial"/>
                <w:noProof/>
              </w:rPr>
              <w:t>Stupeň ochrany proti vnějším mech. nárazům (podle ČSN EN 50102)</w:t>
            </w:r>
          </w:p>
        </w:tc>
        <w:tc>
          <w:tcPr>
            <w:tcW w:w="2405" w:type="dxa"/>
            <w:tcBorders>
              <w:top w:val="single" w:sz="4" w:space="0" w:color="auto"/>
              <w:left w:val="single" w:sz="4" w:space="0" w:color="auto"/>
              <w:bottom w:val="single" w:sz="4" w:space="0" w:color="auto"/>
              <w:right w:val="single" w:sz="4" w:space="0" w:color="auto"/>
            </w:tcBorders>
            <w:hideMark/>
          </w:tcPr>
          <w:p w14:paraId="1137AC20" w14:textId="77777777" w:rsidR="00EF6AE1" w:rsidRPr="00C73C5E" w:rsidRDefault="00EF6AE1" w:rsidP="00F160AF">
            <w:pPr>
              <w:spacing w:line="276" w:lineRule="auto"/>
              <w:rPr>
                <w:rFonts w:ascii="Arial" w:hAnsi="Arial" w:cs="Arial"/>
                <w:noProof/>
              </w:rPr>
            </w:pPr>
            <w:r w:rsidRPr="00C73C5E">
              <w:rPr>
                <w:rFonts w:ascii="Arial" w:hAnsi="Arial" w:cs="Arial"/>
                <w:noProof/>
              </w:rPr>
              <w:t>IK 07</w:t>
            </w:r>
          </w:p>
        </w:tc>
      </w:tr>
      <w:tr w:rsidR="00EF6AE1" w:rsidRPr="00C73C5E" w14:paraId="730341E9"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7F701E27" w14:textId="77777777" w:rsidR="00EF6AE1" w:rsidRPr="00C73C5E" w:rsidRDefault="00EF6AE1" w:rsidP="00F160AF">
            <w:pPr>
              <w:spacing w:line="276" w:lineRule="auto"/>
              <w:rPr>
                <w:rFonts w:ascii="Arial" w:hAnsi="Arial" w:cs="Arial"/>
                <w:noProof/>
              </w:rPr>
            </w:pPr>
            <w:r w:rsidRPr="00C73C5E">
              <w:rPr>
                <w:rFonts w:ascii="Arial" w:hAnsi="Arial" w:cs="Arial"/>
                <w:noProof/>
              </w:rPr>
              <w:t>Kategorie ztráty nepřerušenosti provozu</w:t>
            </w:r>
          </w:p>
        </w:tc>
        <w:tc>
          <w:tcPr>
            <w:tcW w:w="2405" w:type="dxa"/>
            <w:tcBorders>
              <w:top w:val="single" w:sz="4" w:space="0" w:color="auto"/>
              <w:left w:val="single" w:sz="4" w:space="0" w:color="auto"/>
              <w:bottom w:val="single" w:sz="4" w:space="0" w:color="auto"/>
              <w:right w:val="single" w:sz="4" w:space="0" w:color="auto"/>
            </w:tcBorders>
            <w:hideMark/>
          </w:tcPr>
          <w:p w14:paraId="0B41B682" w14:textId="77777777" w:rsidR="00EF6AE1" w:rsidRPr="00C73C5E" w:rsidRDefault="00EF6AE1" w:rsidP="00F160AF">
            <w:pPr>
              <w:spacing w:line="276" w:lineRule="auto"/>
              <w:rPr>
                <w:rFonts w:ascii="Arial" w:hAnsi="Arial" w:cs="Arial"/>
                <w:noProof/>
              </w:rPr>
            </w:pPr>
            <w:r w:rsidRPr="00C73C5E">
              <w:rPr>
                <w:rFonts w:ascii="Arial" w:hAnsi="Arial" w:cs="Arial"/>
                <w:noProof/>
              </w:rPr>
              <w:t>LSC 2A</w:t>
            </w:r>
          </w:p>
        </w:tc>
      </w:tr>
      <w:tr w:rsidR="00EF6AE1" w:rsidRPr="00C73C5E" w14:paraId="769EFDA8" w14:textId="77777777" w:rsidTr="002900FC">
        <w:tc>
          <w:tcPr>
            <w:tcW w:w="7225" w:type="dxa"/>
            <w:tcBorders>
              <w:top w:val="single" w:sz="4" w:space="0" w:color="auto"/>
              <w:left w:val="single" w:sz="4" w:space="0" w:color="auto"/>
              <w:bottom w:val="single" w:sz="4" w:space="0" w:color="auto"/>
              <w:right w:val="single" w:sz="4" w:space="0" w:color="auto"/>
            </w:tcBorders>
            <w:hideMark/>
          </w:tcPr>
          <w:p w14:paraId="5F0479AF" w14:textId="77777777" w:rsidR="00EF6AE1" w:rsidRPr="00C73C5E" w:rsidRDefault="00EF6AE1" w:rsidP="00F160AF">
            <w:pPr>
              <w:spacing w:line="276" w:lineRule="auto"/>
              <w:rPr>
                <w:rFonts w:ascii="Arial" w:hAnsi="Arial" w:cs="Arial"/>
                <w:noProof/>
              </w:rPr>
            </w:pPr>
            <w:r w:rsidRPr="00C73C5E">
              <w:rPr>
                <w:rFonts w:ascii="Arial" w:hAnsi="Arial" w:cs="Arial"/>
                <w:noProof/>
              </w:rPr>
              <w:t>Třída přepážek</w:t>
            </w:r>
          </w:p>
        </w:tc>
        <w:tc>
          <w:tcPr>
            <w:tcW w:w="2405" w:type="dxa"/>
            <w:tcBorders>
              <w:top w:val="single" w:sz="4" w:space="0" w:color="auto"/>
              <w:left w:val="single" w:sz="4" w:space="0" w:color="auto"/>
              <w:bottom w:val="single" w:sz="4" w:space="0" w:color="auto"/>
              <w:right w:val="single" w:sz="4" w:space="0" w:color="auto"/>
            </w:tcBorders>
            <w:hideMark/>
          </w:tcPr>
          <w:p w14:paraId="49BD1A19" w14:textId="77777777" w:rsidR="00EF6AE1" w:rsidRPr="00C73C5E" w:rsidRDefault="00EF6AE1" w:rsidP="00F160AF">
            <w:pPr>
              <w:spacing w:line="276" w:lineRule="auto"/>
              <w:rPr>
                <w:rFonts w:ascii="Arial" w:hAnsi="Arial" w:cs="Arial"/>
                <w:noProof/>
              </w:rPr>
            </w:pPr>
            <w:r w:rsidRPr="00C73C5E">
              <w:rPr>
                <w:rFonts w:ascii="Arial" w:hAnsi="Arial" w:cs="Arial"/>
                <w:noProof/>
              </w:rPr>
              <w:t>PM</w:t>
            </w:r>
          </w:p>
        </w:tc>
      </w:tr>
    </w:tbl>
    <w:p w14:paraId="73853456" w14:textId="77777777" w:rsidR="00EF6AE1" w:rsidRPr="00C73C5E" w:rsidRDefault="00EF6AE1" w:rsidP="00EF6AE1">
      <w:pPr>
        <w:rPr>
          <w:rFonts w:ascii="Arial" w:hAnsi="Arial" w:cs="Arial"/>
        </w:rPr>
      </w:pPr>
    </w:p>
    <w:p w14:paraId="1FB9E280" w14:textId="77777777" w:rsidR="00EF6AE1" w:rsidRPr="00C73C5E" w:rsidRDefault="00EF6AE1" w:rsidP="00EF6AE1">
      <w:pPr>
        <w:rPr>
          <w:rFonts w:ascii="Arial" w:hAnsi="Arial" w:cs="Arial"/>
        </w:rPr>
      </w:pPr>
    </w:p>
    <w:p w14:paraId="30A4B5E2" w14:textId="3195131A" w:rsidR="007C1D8E" w:rsidRPr="00C73C5E" w:rsidRDefault="007C1D8E" w:rsidP="007613B2">
      <w:pPr>
        <w:pStyle w:val="Nadpis3"/>
        <w:rPr>
          <w:sz w:val="20"/>
          <w:szCs w:val="20"/>
        </w:rPr>
      </w:pPr>
      <w:r w:rsidRPr="00C73C5E">
        <w:rPr>
          <w:sz w:val="20"/>
          <w:szCs w:val="20"/>
        </w:rPr>
        <w:t>Požadavky na vnitřní spínací přístroje</w:t>
      </w:r>
    </w:p>
    <w:p w14:paraId="30A4B5E3" w14:textId="152D2A3B" w:rsidR="007C1D8E" w:rsidRPr="00C73C5E" w:rsidRDefault="00EA1E88" w:rsidP="000F3914">
      <w:pPr>
        <w:spacing w:before="60" w:line="276" w:lineRule="auto"/>
        <w:jc w:val="both"/>
        <w:rPr>
          <w:rFonts w:ascii="Arial" w:hAnsi="Arial" w:cs="Arial"/>
          <w:noProof/>
        </w:rPr>
      </w:pPr>
      <w:r w:rsidRPr="00C73C5E">
        <w:rPr>
          <w:rFonts w:ascii="Arial" w:hAnsi="Arial" w:cs="Arial"/>
          <w:noProof/>
        </w:rPr>
        <w:t>Odpojovače</w:t>
      </w:r>
      <w:r w:rsidR="00855D3C" w:rsidRPr="00C73C5E">
        <w:rPr>
          <w:rFonts w:ascii="Arial" w:hAnsi="Arial" w:cs="Arial"/>
          <w:noProof/>
        </w:rPr>
        <w:t xml:space="preserve"> nebo odpínače</w:t>
      </w:r>
      <w:r w:rsidR="00E86BD5" w:rsidRPr="00C73C5E">
        <w:rPr>
          <w:rFonts w:ascii="Arial" w:hAnsi="Arial" w:cs="Arial"/>
          <w:noProof/>
        </w:rPr>
        <w:t xml:space="preserve"> </w:t>
      </w:r>
      <w:r w:rsidR="007C1D8E" w:rsidRPr="00C73C5E">
        <w:rPr>
          <w:rFonts w:ascii="Arial" w:hAnsi="Arial" w:cs="Arial"/>
          <w:noProof/>
        </w:rPr>
        <w:t>s uzemňovači jsou konstruovány jako třípoloho</w:t>
      </w:r>
      <w:r w:rsidR="00855D3C" w:rsidRPr="00C73C5E">
        <w:rPr>
          <w:rFonts w:ascii="Arial" w:hAnsi="Arial" w:cs="Arial"/>
          <w:noProof/>
        </w:rPr>
        <w:t>vé.</w:t>
      </w:r>
      <w:r w:rsidR="003A602A" w:rsidRPr="00C73C5E">
        <w:rPr>
          <w:rFonts w:ascii="Arial" w:hAnsi="Arial" w:cs="Arial"/>
          <w:noProof/>
        </w:rPr>
        <w:t xml:space="preserve"> </w:t>
      </w:r>
      <w:r w:rsidR="00855D3C" w:rsidRPr="00C73C5E">
        <w:rPr>
          <w:rFonts w:ascii="Arial" w:hAnsi="Arial" w:cs="Arial"/>
          <w:noProof/>
        </w:rPr>
        <w:t>K</w:t>
      </w:r>
      <w:r w:rsidR="007C1D8E" w:rsidRPr="00C73C5E">
        <w:rPr>
          <w:rFonts w:ascii="Arial" w:hAnsi="Arial" w:cs="Arial"/>
          <w:noProof/>
        </w:rPr>
        <w:t xml:space="preserve">onstrukceneumožňuje současné zapnutí </w:t>
      </w:r>
      <w:r w:rsidR="00817A6F" w:rsidRPr="00C73C5E">
        <w:rPr>
          <w:rFonts w:ascii="Arial" w:hAnsi="Arial" w:cs="Arial"/>
          <w:noProof/>
        </w:rPr>
        <w:t>odpo</w:t>
      </w:r>
      <w:r w:rsidR="00AE62BE" w:rsidRPr="00C73C5E">
        <w:rPr>
          <w:rFonts w:ascii="Arial" w:hAnsi="Arial" w:cs="Arial"/>
          <w:noProof/>
        </w:rPr>
        <w:t>jovače</w:t>
      </w:r>
      <w:r w:rsidR="00817A6F" w:rsidRPr="00C73C5E">
        <w:rPr>
          <w:rFonts w:ascii="Arial" w:hAnsi="Arial" w:cs="Arial"/>
          <w:noProof/>
        </w:rPr>
        <w:t xml:space="preserve"> </w:t>
      </w:r>
      <w:r w:rsidR="007C1D8E" w:rsidRPr="00C73C5E">
        <w:rPr>
          <w:rFonts w:ascii="Arial" w:hAnsi="Arial" w:cs="Arial"/>
          <w:noProof/>
        </w:rPr>
        <w:t>a uzemňovače.</w:t>
      </w:r>
    </w:p>
    <w:p w14:paraId="30A4B5E4" w14:textId="6C070500" w:rsidR="007C1D8E" w:rsidRPr="00C73C5E" w:rsidRDefault="007C1D8E" w:rsidP="000F3914">
      <w:pPr>
        <w:spacing w:before="60" w:line="276" w:lineRule="auto"/>
        <w:jc w:val="both"/>
        <w:rPr>
          <w:rFonts w:ascii="Arial" w:hAnsi="Arial" w:cs="Arial"/>
          <w:noProof/>
        </w:rPr>
      </w:pPr>
      <w:r w:rsidRPr="00C73C5E">
        <w:rPr>
          <w:rFonts w:ascii="Arial" w:hAnsi="Arial" w:cs="Arial"/>
          <w:noProof/>
        </w:rPr>
        <w:t>Odp</w:t>
      </w:r>
      <w:r w:rsidR="00A318FA" w:rsidRPr="00C73C5E">
        <w:rPr>
          <w:rFonts w:ascii="Arial" w:hAnsi="Arial" w:cs="Arial"/>
          <w:noProof/>
        </w:rPr>
        <w:t>ojovače</w:t>
      </w:r>
      <w:r w:rsidR="00855D3C" w:rsidRPr="00C73C5E">
        <w:rPr>
          <w:rFonts w:ascii="Arial" w:hAnsi="Arial" w:cs="Arial"/>
          <w:noProof/>
        </w:rPr>
        <w:t xml:space="preserve"> nebo odpínače</w:t>
      </w:r>
      <w:r w:rsidR="00A318FA" w:rsidRPr="00C73C5E">
        <w:rPr>
          <w:rFonts w:ascii="Arial" w:hAnsi="Arial" w:cs="Arial"/>
          <w:noProof/>
        </w:rPr>
        <w:t xml:space="preserve"> </w:t>
      </w:r>
      <w:r w:rsidRPr="00C73C5E">
        <w:rPr>
          <w:rFonts w:ascii="Arial" w:hAnsi="Arial" w:cs="Arial"/>
          <w:noProof/>
        </w:rPr>
        <w:t>musí odpovídat normě ČSN EN 62271-103</w:t>
      </w:r>
      <w:r w:rsidR="00C12EA6" w:rsidRPr="00C73C5E">
        <w:rPr>
          <w:rFonts w:ascii="Arial" w:hAnsi="Arial" w:cs="Arial"/>
          <w:noProof/>
        </w:rPr>
        <w:t xml:space="preserve"> v platném znění</w:t>
      </w:r>
      <w:r w:rsidRPr="00C73C5E">
        <w:rPr>
          <w:rFonts w:ascii="Arial" w:hAnsi="Arial" w:cs="Arial"/>
          <w:noProof/>
        </w:rPr>
        <w:t>.</w:t>
      </w:r>
    </w:p>
    <w:p w14:paraId="30A4B5E5" w14:textId="4BC8D50E" w:rsidR="007C1D8E" w:rsidRPr="00C73C5E" w:rsidRDefault="007C1D8E" w:rsidP="000F3914">
      <w:pPr>
        <w:spacing w:before="60" w:line="276" w:lineRule="auto"/>
        <w:jc w:val="both"/>
        <w:rPr>
          <w:rFonts w:ascii="Arial" w:hAnsi="Arial" w:cs="Arial"/>
          <w:noProof/>
        </w:rPr>
      </w:pPr>
      <w:r w:rsidRPr="00C73C5E">
        <w:rPr>
          <w:rFonts w:ascii="Arial" w:hAnsi="Arial" w:cs="Arial"/>
          <w:noProof/>
        </w:rPr>
        <w:lastRenderedPageBreak/>
        <w:t>Uzemňovač a odpojovač musí odpovídat ČSN EN 62271-102</w:t>
      </w:r>
      <w:r w:rsidR="00C12EA6" w:rsidRPr="00C73C5E">
        <w:rPr>
          <w:rFonts w:ascii="Arial" w:hAnsi="Arial" w:cs="Arial"/>
          <w:noProof/>
        </w:rPr>
        <w:t xml:space="preserve"> v platném znění</w:t>
      </w:r>
      <w:r w:rsidRPr="00C73C5E">
        <w:rPr>
          <w:rFonts w:ascii="Arial" w:hAnsi="Arial" w:cs="Arial"/>
          <w:noProof/>
        </w:rPr>
        <w:t>.</w:t>
      </w:r>
    </w:p>
    <w:p w14:paraId="30A4B5E6" w14:textId="57A5C657" w:rsidR="007C1D8E" w:rsidRPr="00C73C5E" w:rsidRDefault="007C1D8E" w:rsidP="000F3914">
      <w:pPr>
        <w:spacing w:before="60" w:line="276" w:lineRule="auto"/>
        <w:jc w:val="both"/>
        <w:rPr>
          <w:rFonts w:ascii="Arial" w:hAnsi="Arial" w:cs="Arial"/>
          <w:noProof/>
        </w:rPr>
      </w:pPr>
      <w:r w:rsidRPr="00C73C5E">
        <w:rPr>
          <w:rFonts w:ascii="Arial" w:hAnsi="Arial" w:cs="Arial"/>
          <w:noProof/>
        </w:rPr>
        <w:t>Vypínač musí odpovídat ČSN EN 62271-100</w:t>
      </w:r>
      <w:r w:rsidR="00C12EA6" w:rsidRPr="00C73C5E">
        <w:rPr>
          <w:rFonts w:ascii="Arial" w:hAnsi="Arial" w:cs="Arial"/>
          <w:noProof/>
        </w:rPr>
        <w:t xml:space="preserve"> v platném znění</w:t>
      </w:r>
      <w:r w:rsidRPr="00C73C5E">
        <w:rPr>
          <w:rFonts w:ascii="Arial" w:hAnsi="Arial" w:cs="Arial"/>
          <w:noProof/>
        </w:rPr>
        <w:t>.</w:t>
      </w:r>
    </w:p>
    <w:p w14:paraId="30A4B5E7" w14:textId="77777777" w:rsidR="007C1D8E" w:rsidRPr="00C73C5E" w:rsidRDefault="007C1D8E" w:rsidP="000F3914">
      <w:pPr>
        <w:spacing w:before="60" w:line="276" w:lineRule="auto"/>
        <w:jc w:val="both"/>
        <w:rPr>
          <w:rFonts w:ascii="Arial" w:hAnsi="Arial" w:cs="Arial"/>
          <w:noProof/>
        </w:rPr>
      </w:pPr>
    </w:p>
    <w:p w14:paraId="30A4B5E9" w14:textId="10E1CD7B" w:rsidR="007C1D8E" w:rsidRPr="00C73C5E" w:rsidRDefault="00AC6C96" w:rsidP="000F3914">
      <w:pPr>
        <w:spacing w:before="60" w:line="276" w:lineRule="auto"/>
        <w:jc w:val="both"/>
        <w:rPr>
          <w:rFonts w:ascii="Arial" w:hAnsi="Arial" w:cs="Arial"/>
          <w:noProof/>
        </w:rPr>
      </w:pPr>
      <w:r w:rsidRPr="00C73C5E">
        <w:rPr>
          <w:rFonts w:ascii="Arial" w:hAnsi="Arial" w:cs="Arial"/>
          <w:noProof/>
        </w:rPr>
        <w:t>M</w:t>
      </w:r>
      <w:r w:rsidR="007C1D8E" w:rsidRPr="00C73C5E">
        <w:rPr>
          <w:rFonts w:ascii="Arial" w:hAnsi="Arial" w:cs="Arial"/>
          <w:noProof/>
        </w:rPr>
        <w:t>usí splňovat následující minimální požadavky:</w:t>
      </w:r>
    </w:p>
    <w:p w14:paraId="30A4B5EA" w14:textId="316152E8" w:rsidR="007C1D8E" w:rsidRPr="00C73C5E" w:rsidRDefault="007C1D8E" w:rsidP="007613B2">
      <w:pPr>
        <w:pStyle w:val="Nadpis4"/>
        <w:rPr>
          <w:sz w:val="20"/>
          <w:szCs w:val="20"/>
        </w:rPr>
      </w:pPr>
      <w:r w:rsidRPr="00C73C5E">
        <w:rPr>
          <w:sz w:val="20"/>
          <w:szCs w:val="20"/>
        </w:rPr>
        <w:t xml:space="preserve">Pole s vypínačem </w:t>
      </w:r>
      <w:r w:rsidR="009133FE" w:rsidRPr="00C73C5E">
        <w:rPr>
          <w:sz w:val="20"/>
          <w:szCs w:val="20"/>
        </w:rPr>
        <w:t xml:space="preserve">- </w:t>
      </w:r>
      <w:r w:rsidRPr="00C73C5E">
        <w:rPr>
          <w:sz w:val="20"/>
          <w:szCs w:val="20"/>
        </w:rPr>
        <w:t>vývodové pole</w:t>
      </w:r>
      <w:r w:rsidR="00C6327E" w:rsidRPr="00C73C5E">
        <w:rPr>
          <w:sz w:val="20"/>
          <w:szCs w:val="20"/>
        </w:rPr>
        <w:t xml:space="preserve"> na kabel</w:t>
      </w:r>
    </w:p>
    <w:tbl>
      <w:tblPr>
        <w:tblStyle w:val="Mkatabulky"/>
        <w:tblW w:w="0" w:type="auto"/>
        <w:tblLook w:val="04A0" w:firstRow="1" w:lastRow="0" w:firstColumn="1" w:lastColumn="0" w:noHBand="0" w:noVBand="1"/>
      </w:tblPr>
      <w:tblGrid>
        <w:gridCol w:w="7363"/>
        <w:gridCol w:w="2267"/>
      </w:tblGrid>
      <w:tr w:rsidR="007C1D8E" w:rsidRPr="00C73C5E" w14:paraId="30A4B5ED" w14:textId="77777777" w:rsidTr="00DD6586">
        <w:tc>
          <w:tcPr>
            <w:tcW w:w="7479" w:type="dxa"/>
          </w:tcPr>
          <w:p w14:paraId="30A4B5EB"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301" w:type="dxa"/>
          </w:tcPr>
          <w:p w14:paraId="30A4B5E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7C1D8E" w:rsidRPr="00C73C5E" w14:paraId="30A4B5F0" w14:textId="77777777" w:rsidTr="00DD6586">
        <w:tc>
          <w:tcPr>
            <w:tcW w:w="7479" w:type="dxa"/>
          </w:tcPr>
          <w:p w14:paraId="30A4B5EE"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301" w:type="dxa"/>
          </w:tcPr>
          <w:p w14:paraId="30A4B5E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bl>
    <w:p w14:paraId="30A4B5F1"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6284"/>
        <w:gridCol w:w="1094"/>
        <w:gridCol w:w="2252"/>
      </w:tblGrid>
      <w:tr w:rsidR="007C1D8E" w:rsidRPr="00C73C5E" w14:paraId="30A4B5F3" w14:textId="77777777" w:rsidTr="00623EA8">
        <w:trPr>
          <w:trHeight w:val="399"/>
        </w:trPr>
        <w:tc>
          <w:tcPr>
            <w:tcW w:w="9780" w:type="dxa"/>
            <w:gridSpan w:val="3"/>
          </w:tcPr>
          <w:p w14:paraId="30A4B5F2"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Vypínač (1x)</w:t>
            </w:r>
          </w:p>
        </w:tc>
      </w:tr>
      <w:tr w:rsidR="007C1D8E" w:rsidRPr="00C73C5E" w14:paraId="30A4B5F6" w14:textId="77777777" w:rsidTr="00DD6586">
        <w:tc>
          <w:tcPr>
            <w:tcW w:w="7479" w:type="dxa"/>
            <w:gridSpan w:val="2"/>
          </w:tcPr>
          <w:p w14:paraId="30A4B5F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301" w:type="dxa"/>
          </w:tcPr>
          <w:p w14:paraId="30A4B5F5" w14:textId="187612A7" w:rsidR="007C1D8E" w:rsidRPr="00C73C5E" w:rsidRDefault="00656C19" w:rsidP="000F3914">
            <w:pPr>
              <w:spacing w:before="60" w:line="276" w:lineRule="auto"/>
              <w:jc w:val="both"/>
              <w:rPr>
                <w:rFonts w:ascii="Arial" w:hAnsi="Arial" w:cs="Arial"/>
                <w:noProof/>
              </w:rPr>
            </w:pPr>
            <w:r w:rsidRPr="00C73C5E">
              <w:rPr>
                <w:rFonts w:ascii="Arial" w:hAnsi="Arial" w:cs="Arial"/>
                <w:noProof/>
              </w:rPr>
              <w:t xml:space="preserve">min. </w:t>
            </w:r>
            <w:r w:rsidR="007C1D8E" w:rsidRPr="00C73C5E">
              <w:rPr>
                <w:rFonts w:ascii="Arial" w:hAnsi="Arial" w:cs="Arial"/>
                <w:noProof/>
              </w:rPr>
              <w:t>630 A</w:t>
            </w:r>
          </w:p>
        </w:tc>
      </w:tr>
      <w:tr w:rsidR="007C1D8E" w:rsidRPr="00C73C5E" w14:paraId="30A4B5F9" w14:textId="77777777" w:rsidTr="00DD6586">
        <w:tc>
          <w:tcPr>
            <w:tcW w:w="7479" w:type="dxa"/>
            <w:gridSpan w:val="2"/>
          </w:tcPr>
          <w:p w14:paraId="30A4B5F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301" w:type="dxa"/>
          </w:tcPr>
          <w:p w14:paraId="30A4B5F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5FC" w14:textId="77777777" w:rsidTr="00DD6586">
        <w:tc>
          <w:tcPr>
            <w:tcW w:w="7479" w:type="dxa"/>
            <w:gridSpan w:val="2"/>
          </w:tcPr>
          <w:p w14:paraId="30A4B5FA"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301" w:type="dxa"/>
          </w:tcPr>
          <w:p w14:paraId="30A4B5F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5FF" w14:textId="77777777" w:rsidTr="00DD6586">
        <w:tc>
          <w:tcPr>
            <w:tcW w:w="7479" w:type="dxa"/>
            <w:gridSpan w:val="2"/>
          </w:tcPr>
          <w:p w14:paraId="30A4B5FD"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301" w:type="dxa"/>
          </w:tcPr>
          <w:p w14:paraId="30A4B5F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02" w14:textId="77777777" w:rsidTr="00DD6586">
        <w:tc>
          <w:tcPr>
            <w:tcW w:w="7479" w:type="dxa"/>
            <w:gridSpan w:val="2"/>
          </w:tcPr>
          <w:p w14:paraId="30A4B600" w14:textId="77777777" w:rsidR="007C1D8E" w:rsidRPr="00C73C5E" w:rsidRDefault="007C1D8E" w:rsidP="000F3914">
            <w:pPr>
              <w:tabs>
                <w:tab w:val="left" w:pos="6096"/>
              </w:tabs>
              <w:spacing w:before="60" w:line="276" w:lineRule="auto"/>
              <w:jc w:val="both"/>
              <w:rPr>
                <w:rFonts w:ascii="Arial" w:hAnsi="Arial" w:cs="Arial"/>
                <w:noProof/>
                <w:highlight w:val="yellow"/>
              </w:rPr>
            </w:pPr>
            <w:r w:rsidRPr="00C73C5E">
              <w:rPr>
                <w:rFonts w:ascii="Arial" w:hAnsi="Arial" w:cs="Arial"/>
                <w:noProof/>
              </w:rPr>
              <w:t>Jmenovitý zkratový vypínací proud</w:t>
            </w:r>
            <w:r w:rsidRPr="00C73C5E">
              <w:rPr>
                <w:rFonts w:ascii="Arial" w:hAnsi="Arial" w:cs="Arial"/>
                <w:noProof/>
              </w:rPr>
              <w:tab/>
              <w:t>Isc</w:t>
            </w:r>
          </w:p>
        </w:tc>
        <w:tc>
          <w:tcPr>
            <w:tcW w:w="2301" w:type="dxa"/>
          </w:tcPr>
          <w:p w14:paraId="30A4B601"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04" w14:textId="77777777" w:rsidTr="00DD6586">
        <w:tc>
          <w:tcPr>
            <w:tcW w:w="9780" w:type="dxa"/>
            <w:gridSpan w:val="3"/>
          </w:tcPr>
          <w:p w14:paraId="30A4B603"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62271-100 ed.2</w:t>
            </w:r>
          </w:p>
        </w:tc>
      </w:tr>
      <w:tr w:rsidR="007C1D8E" w:rsidRPr="00C73C5E" w14:paraId="30A4B607" w14:textId="77777777" w:rsidTr="00DD6586">
        <w:tc>
          <w:tcPr>
            <w:tcW w:w="6345" w:type="dxa"/>
          </w:tcPr>
          <w:p w14:paraId="30A4B605"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M2</w:t>
            </w:r>
          </w:p>
        </w:tc>
        <w:tc>
          <w:tcPr>
            <w:tcW w:w="3435" w:type="dxa"/>
            <w:gridSpan w:val="2"/>
          </w:tcPr>
          <w:p w14:paraId="30A4B60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10 000</w:t>
            </w:r>
          </w:p>
        </w:tc>
      </w:tr>
      <w:tr w:rsidR="007C1D8E" w:rsidRPr="00C73C5E" w14:paraId="30A4B60A" w14:textId="77777777" w:rsidTr="00DD6586">
        <w:tc>
          <w:tcPr>
            <w:tcW w:w="6345" w:type="dxa"/>
          </w:tcPr>
          <w:p w14:paraId="30A4B608"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 C1</w:t>
            </w:r>
          </w:p>
        </w:tc>
        <w:tc>
          <w:tcPr>
            <w:tcW w:w="3435" w:type="dxa"/>
            <w:gridSpan w:val="2"/>
          </w:tcPr>
          <w:p w14:paraId="30A4B609" w14:textId="77777777" w:rsidR="007C1D8E" w:rsidRPr="00C73C5E" w:rsidRDefault="007C1D8E" w:rsidP="000F3914">
            <w:pPr>
              <w:spacing w:line="276" w:lineRule="auto"/>
              <w:jc w:val="both"/>
              <w:rPr>
                <w:rFonts w:ascii="Arial" w:hAnsi="Arial" w:cs="Arial"/>
                <w:noProof/>
              </w:rPr>
            </w:pPr>
          </w:p>
        </w:tc>
      </w:tr>
      <w:tr w:rsidR="007C1D8E" w:rsidRPr="00C73C5E" w14:paraId="30A4B60C" w14:textId="77777777" w:rsidTr="00DD6586">
        <w:tc>
          <w:tcPr>
            <w:tcW w:w="9780" w:type="dxa"/>
            <w:gridSpan w:val="3"/>
          </w:tcPr>
          <w:p w14:paraId="30A4B60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sled spínání podle ČSN EN 62271-100 ed.2</w:t>
            </w:r>
          </w:p>
        </w:tc>
      </w:tr>
      <w:tr w:rsidR="007C1D8E" w:rsidRPr="00C73C5E" w14:paraId="30A4B60F" w14:textId="77777777" w:rsidTr="00DD6586">
        <w:tc>
          <w:tcPr>
            <w:tcW w:w="6345" w:type="dxa"/>
          </w:tcPr>
          <w:p w14:paraId="30A4B60D"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CO – t – CO – t‘ – CO</w:t>
            </w:r>
          </w:p>
        </w:tc>
        <w:tc>
          <w:tcPr>
            <w:tcW w:w="3435" w:type="dxa"/>
            <w:gridSpan w:val="2"/>
          </w:tcPr>
          <w:p w14:paraId="30A4B60E" w14:textId="1FB0B100" w:rsidR="007C1D8E" w:rsidRPr="00C73C5E" w:rsidRDefault="007C1D8E" w:rsidP="000F3914">
            <w:pPr>
              <w:spacing w:before="60" w:line="276" w:lineRule="auto"/>
              <w:jc w:val="both"/>
              <w:rPr>
                <w:rFonts w:ascii="Arial" w:hAnsi="Arial" w:cs="Arial"/>
                <w:noProof/>
              </w:rPr>
            </w:pPr>
            <w:r w:rsidRPr="00C73C5E">
              <w:rPr>
                <w:rFonts w:ascii="Arial" w:hAnsi="Arial" w:cs="Arial"/>
                <w:noProof/>
              </w:rPr>
              <w:t>O – 0,3 s – CO –</w:t>
            </w:r>
            <w:r w:rsidR="005D16E6" w:rsidRPr="00C73C5E">
              <w:rPr>
                <w:rFonts w:ascii="Arial" w:hAnsi="Arial" w:cs="Arial"/>
                <w:noProof/>
              </w:rPr>
              <w:t>15 s</w:t>
            </w:r>
            <w:r w:rsidRPr="00C73C5E">
              <w:rPr>
                <w:rFonts w:ascii="Arial" w:hAnsi="Arial" w:cs="Arial"/>
                <w:noProof/>
              </w:rPr>
              <w:t>- CO</w:t>
            </w:r>
          </w:p>
        </w:tc>
      </w:tr>
      <w:tr w:rsidR="007C1D8E" w:rsidRPr="00C73C5E" w14:paraId="30A4B611" w14:textId="77777777" w:rsidTr="00DD6586">
        <w:tc>
          <w:tcPr>
            <w:tcW w:w="9780" w:type="dxa"/>
            <w:gridSpan w:val="3"/>
          </w:tcPr>
          <w:p w14:paraId="30A4B610"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Odpojovač (2x)</w:t>
            </w:r>
          </w:p>
        </w:tc>
      </w:tr>
      <w:tr w:rsidR="007C1D8E" w:rsidRPr="00C73C5E" w14:paraId="30A4B614" w14:textId="77777777" w:rsidTr="00DD6586">
        <w:tc>
          <w:tcPr>
            <w:tcW w:w="7479" w:type="dxa"/>
            <w:gridSpan w:val="2"/>
          </w:tcPr>
          <w:p w14:paraId="30A4B612"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301" w:type="dxa"/>
          </w:tcPr>
          <w:p w14:paraId="30A4B613" w14:textId="3705706E" w:rsidR="007C1D8E" w:rsidRPr="00C73C5E" w:rsidRDefault="00D74977" w:rsidP="000F3914">
            <w:pPr>
              <w:spacing w:before="60" w:line="276" w:lineRule="auto"/>
              <w:jc w:val="both"/>
              <w:rPr>
                <w:rFonts w:ascii="Arial" w:hAnsi="Arial" w:cs="Arial"/>
                <w:noProof/>
              </w:rPr>
            </w:pPr>
            <w:r w:rsidRPr="00C73C5E">
              <w:rPr>
                <w:rFonts w:ascii="Arial" w:hAnsi="Arial" w:cs="Arial"/>
                <w:noProof/>
              </w:rPr>
              <w:t xml:space="preserve">min. </w:t>
            </w:r>
            <w:r w:rsidR="007C1D8E" w:rsidRPr="00C73C5E">
              <w:rPr>
                <w:rFonts w:ascii="Arial" w:hAnsi="Arial" w:cs="Arial"/>
                <w:noProof/>
              </w:rPr>
              <w:t>630 A</w:t>
            </w:r>
          </w:p>
        </w:tc>
      </w:tr>
      <w:tr w:rsidR="007C1D8E" w:rsidRPr="00C73C5E" w14:paraId="30A4B617" w14:textId="77777777" w:rsidTr="00DD6586">
        <w:tc>
          <w:tcPr>
            <w:tcW w:w="7479" w:type="dxa"/>
            <w:gridSpan w:val="2"/>
          </w:tcPr>
          <w:p w14:paraId="30A4B615"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301" w:type="dxa"/>
          </w:tcPr>
          <w:p w14:paraId="30A4B61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1A" w14:textId="77777777" w:rsidTr="00DD6586">
        <w:tc>
          <w:tcPr>
            <w:tcW w:w="7479" w:type="dxa"/>
            <w:gridSpan w:val="2"/>
          </w:tcPr>
          <w:p w14:paraId="30A4B618"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301" w:type="dxa"/>
          </w:tcPr>
          <w:p w14:paraId="30A4B61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1C" w14:textId="77777777" w:rsidTr="00DD6586">
        <w:tc>
          <w:tcPr>
            <w:tcW w:w="9780" w:type="dxa"/>
            <w:gridSpan w:val="3"/>
          </w:tcPr>
          <w:p w14:paraId="30A4B61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podle ČSN EN 62271-102</w:t>
            </w:r>
          </w:p>
        </w:tc>
      </w:tr>
      <w:tr w:rsidR="007C1D8E" w:rsidRPr="00C73C5E" w14:paraId="30A4B61F" w14:textId="77777777" w:rsidTr="00DD6586">
        <w:tc>
          <w:tcPr>
            <w:tcW w:w="6345" w:type="dxa"/>
          </w:tcPr>
          <w:p w14:paraId="30A4B61D"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M1</w:t>
            </w:r>
          </w:p>
        </w:tc>
        <w:tc>
          <w:tcPr>
            <w:tcW w:w="3435" w:type="dxa"/>
            <w:gridSpan w:val="2"/>
          </w:tcPr>
          <w:p w14:paraId="30A4B61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2000</w:t>
            </w:r>
          </w:p>
        </w:tc>
      </w:tr>
      <w:tr w:rsidR="007C1D8E" w:rsidRPr="00C73C5E" w14:paraId="30A4B621" w14:textId="77777777" w:rsidTr="00DD6586">
        <w:tc>
          <w:tcPr>
            <w:tcW w:w="9780" w:type="dxa"/>
            <w:gridSpan w:val="3"/>
          </w:tcPr>
          <w:p w14:paraId="30A4B620" w14:textId="77777777" w:rsidR="007C1D8E" w:rsidRPr="00C73C5E" w:rsidRDefault="007C1D8E" w:rsidP="000F3914">
            <w:pPr>
              <w:spacing w:before="60" w:line="276" w:lineRule="auto"/>
              <w:jc w:val="both"/>
              <w:rPr>
                <w:rFonts w:ascii="Arial" w:hAnsi="Arial" w:cs="Arial"/>
                <w:b/>
                <w:bCs/>
                <w:noProof/>
              </w:rPr>
            </w:pPr>
            <w:r w:rsidRPr="00C73C5E">
              <w:rPr>
                <w:rFonts w:ascii="Arial" w:hAnsi="Arial" w:cs="Arial"/>
                <w:b/>
                <w:bCs/>
                <w:noProof/>
              </w:rPr>
              <w:t>Uzemňovač (1x)</w:t>
            </w:r>
          </w:p>
        </w:tc>
      </w:tr>
      <w:tr w:rsidR="007C1D8E" w:rsidRPr="00C73C5E" w14:paraId="30A4B624" w14:textId="77777777" w:rsidTr="00DD6586">
        <w:tc>
          <w:tcPr>
            <w:tcW w:w="7479" w:type="dxa"/>
            <w:gridSpan w:val="2"/>
          </w:tcPr>
          <w:p w14:paraId="30A4B622"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301" w:type="dxa"/>
          </w:tcPr>
          <w:p w14:paraId="30A4B623" w14:textId="41948F3F"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1469E7" w:rsidRPr="00C73C5E">
              <w:rPr>
                <w:rFonts w:ascii="Arial" w:hAnsi="Arial" w:cs="Arial"/>
                <w:noProof/>
              </w:rPr>
              <w:t>25</w:t>
            </w:r>
            <w:r w:rsidRPr="00C73C5E">
              <w:rPr>
                <w:rFonts w:ascii="Arial" w:hAnsi="Arial" w:cs="Arial"/>
                <w:noProof/>
              </w:rPr>
              <w:t xml:space="preserve"> kA</w:t>
            </w:r>
          </w:p>
        </w:tc>
      </w:tr>
      <w:tr w:rsidR="007C1D8E" w:rsidRPr="00C73C5E" w14:paraId="30A4B627" w14:textId="77777777" w:rsidTr="00DD6586">
        <w:tc>
          <w:tcPr>
            <w:tcW w:w="7479" w:type="dxa"/>
            <w:gridSpan w:val="2"/>
          </w:tcPr>
          <w:p w14:paraId="30A4B625"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301" w:type="dxa"/>
          </w:tcPr>
          <w:p w14:paraId="30A4B626" w14:textId="7B483A20"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1469E7" w:rsidRPr="00C73C5E">
              <w:rPr>
                <w:rFonts w:ascii="Arial" w:hAnsi="Arial" w:cs="Arial"/>
                <w:noProof/>
              </w:rPr>
              <w:t>63</w:t>
            </w:r>
            <w:r w:rsidRPr="00C73C5E">
              <w:rPr>
                <w:rFonts w:ascii="Arial" w:hAnsi="Arial" w:cs="Arial"/>
                <w:noProof/>
              </w:rPr>
              <w:t xml:space="preserve"> kA</w:t>
            </w:r>
          </w:p>
        </w:tc>
      </w:tr>
      <w:tr w:rsidR="007C1D8E" w:rsidRPr="00C73C5E" w14:paraId="30A4B629" w14:textId="77777777" w:rsidTr="00DD6586">
        <w:tc>
          <w:tcPr>
            <w:tcW w:w="9780" w:type="dxa"/>
            <w:gridSpan w:val="3"/>
          </w:tcPr>
          <w:p w14:paraId="30A4B62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pro uzemňovač podle ČSN EN 62271-102</w:t>
            </w:r>
          </w:p>
        </w:tc>
      </w:tr>
      <w:tr w:rsidR="007C1D8E" w:rsidRPr="00C73C5E" w14:paraId="30A4B62C" w14:textId="77777777" w:rsidTr="00DD6586">
        <w:tc>
          <w:tcPr>
            <w:tcW w:w="7479" w:type="dxa"/>
            <w:gridSpan w:val="2"/>
          </w:tcPr>
          <w:p w14:paraId="30A4B62A"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w:t>
            </w:r>
          </w:p>
        </w:tc>
        <w:tc>
          <w:tcPr>
            <w:tcW w:w="2301" w:type="dxa"/>
          </w:tcPr>
          <w:p w14:paraId="30A4B62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při Ima: 5</w:t>
            </w:r>
          </w:p>
        </w:tc>
      </w:tr>
      <w:tr w:rsidR="007C1D8E" w:rsidRPr="00C73C5E" w14:paraId="30A4B62E" w14:textId="77777777" w:rsidTr="00DD6586">
        <w:tc>
          <w:tcPr>
            <w:tcW w:w="9780" w:type="dxa"/>
            <w:gridSpan w:val="3"/>
          </w:tcPr>
          <w:p w14:paraId="30A4B62D" w14:textId="77777777" w:rsidR="007C1D8E" w:rsidRPr="00C73C5E" w:rsidRDefault="007C1D8E" w:rsidP="000F3914">
            <w:pPr>
              <w:spacing w:before="60" w:line="276" w:lineRule="auto"/>
              <w:jc w:val="both"/>
              <w:rPr>
                <w:rFonts w:ascii="Arial" w:hAnsi="Arial" w:cs="Arial"/>
                <w:b/>
                <w:bCs/>
                <w:noProof/>
              </w:rPr>
            </w:pPr>
            <w:r w:rsidRPr="00C73C5E">
              <w:rPr>
                <w:rFonts w:ascii="Arial" w:hAnsi="Arial" w:cs="Arial"/>
                <w:b/>
                <w:bCs/>
                <w:noProof/>
              </w:rPr>
              <w:t>Přístrojový transformátor proudu (3x)</w:t>
            </w:r>
          </w:p>
        </w:tc>
      </w:tr>
      <w:tr w:rsidR="007C1D8E" w:rsidRPr="00C73C5E" w14:paraId="30A4B631" w14:textId="77777777" w:rsidTr="004465F7">
        <w:tc>
          <w:tcPr>
            <w:tcW w:w="7479" w:type="dxa"/>
            <w:gridSpan w:val="2"/>
          </w:tcPr>
          <w:p w14:paraId="30A4B62F"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Proudový rozsah</w:t>
            </w:r>
          </w:p>
        </w:tc>
        <w:tc>
          <w:tcPr>
            <w:tcW w:w="2301" w:type="dxa"/>
          </w:tcPr>
          <w:p w14:paraId="30A4B630"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400A  /</w:t>
            </w:r>
            <w:r w:rsidR="00EA2740" w:rsidRPr="00C73C5E">
              <w:rPr>
                <w:rFonts w:ascii="Arial" w:hAnsi="Arial" w:cs="Arial"/>
                <w:noProof/>
              </w:rPr>
              <w:t>5A/</w:t>
            </w:r>
            <w:r w:rsidRPr="00C73C5E">
              <w:rPr>
                <w:rFonts w:ascii="Arial" w:hAnsi="Arial" w:cs="Arial"/>
                <w:noProof/>
              </w:rPr>
              <w:t>1A</w:t>
            </w:r>
          </w:p>
        </w:tc>
      </w:tr>
      <w:tr w:rsidR="007C1D8E" w:rsidRPr="00C73C5E" w14:paraId="30A4B634" w14:textId="77777777" w:rsidTr="00DD6586">
        <w:tc>
          <w:tcPr>
            <w:tcW w:w="7479" w:type="dxa"/>
            <w:gridSpan w:val="2"/>
          </w:tcPr>
          <w:p w14:paraId="30A4B632"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301" w:type="dxa"/>
          </w:tcPr>
          <w:p w14:paraId="30A4B633" w14:textId="77777777" w:rsidR="007C1D8E" w:rsidRPr="00C73C5E" w:rsidRDefault="007C1D8E" w:rsidP="000F3914">
            <w:pPr>
              <w:spacing w:before="60" w:line="276" w:lineRule="auto"/>
              <w:jc w:val="both"/>
              <w:rPr>
                <w:rFonts w:ascii="Arial" w:hAnsi="Arial" w:cs="Arial"/>
                <w:noProof/>
              </w:rPr>
            </w:pPr>
          </w:p>
        </w:tc>
      </w:tr>
      <w:tr w:rsidR="007C1D8E" w:rsidRPr="00C73C5E" w14:paraId="30A4B637" w14:textId="77777777" w:rsidTr="00DD6586">
        <w:tc>
          <w:tcPr>
            <w:tcW w:w="7479" w:type="dxa"/>
            <w:gridSpan w:val="2"/>
          </w:tcPr>
          <w:p w14:paraId="30A4B635" w14:textId="77777777" w:rsidR="007C1D8E" w:rsidRPr="00C73C5E" w:rsidRDefault="007C1D8E" w:rsidP="000F3914">
            <w:pPr>
              <w:pStyle w:val="Odstavecseseznamem"/>
              <w:numPr>
                <w:ilvl w:val="0"/>
                <w:numId w:val="6"/>
              </w:numPr>
              <w:tabs>
                <w:tab w:val="left" w:pos="4678"/>
              </w:tabs>
              <w:spacing w:before="60" w:line="276" w:lineRule="auto"/>
              <w:jc w:val="both"/>
              <w:rPr>
                <w:rFonts w:ascii="Arial" w:hAnsi="Arial" w:cs="Arial"/>
                <w:noProof/>
              </w:rPr>
            </w:pPr>
            <w:r w:rsidRPr="00C73C5E">
              <w:rPr>
                <w:rFonts w:ascii="Arial" w:hAnsi="Arial" w:cs="Arial"/>
                <w:noProof/>
              </w:rPr>
              <w:t>jádro Tp/Pn</w:t>
            </w:r>
          </w:p>
        </w:tc>
        <w:tc>
          <w:tcPr>
            <w:tcW w:w="2301" w:type="dxa"/>
          </w:tcPr>
          <w:p w14:paraId="30A4B636"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0,5/5 VA</w:t>
            </w:r>
          </w:p>
        </w:tc>
      </w:tr>
      <w:tr w:rsidR="007C1D8E" w:rsidRPr="00C73C5E" w14:paraId="30A4B63A" w14:textId="77777777" w:rsidTr="00DD6586">
        <w:tc>
          <w:tcPr>
            <w:tcW w:w="7479" w:type="dxa"/>
            <w:gridSpan w:val="2"/>
          </w:tcPr>
          <w:p w14:paraId="30A4B638" w14:textId="77777777" w:rsidR="007C1D8E" w:rsidRPr="00C73C5E" w:rsidRDefault="007C1D8E" w:rsidP="000F3914">
            <w:pPr>
              <w:pStyle w:val="Odstavecseseznamem"/>
              <w:numPr>
                <w:ilvl w:val="0"/>
                <w:numId w:val="6"/>
              </w:numPr>
              <w:tabs>
                <w:tab w:val="left" w:pos="4678"/>
              </w:tabs>
              <w:spacing w:before="60" w:line="276" w:lineRule="auto"/>
              <w:jc w:val="both"/>
              <w:rPr>
                <w:rFonts w:ascii="Arial" w:hAnsi="Arial" w:cs="Arial"/>
                <w:noProof/>
              </w:rPr>
            </w:pPr>
            <w:r w:rsidRPr="00C73C5E">
              <w:rPr>
                <w:rFonts w:ascii="Arial" w:hAnsi="Arial" w:cs="Arial"/>
                <w:noProof/>
              </w:rPr>
              <w:t>jádro</w:t>
            </w:r>
          </w:p>
        </w:tc>
        <w:tc>
          <w:tcPr>
            <w:tcW w:w="2301" w:type="dxa"/>
          </w:tcPr>
          <w:p w14:paraId="30A4B639"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5P20/5 VA</w:t>
            </w:r>
          </w:p>
        </w:tc>
      </w:tr>
      <w:tr w:rsidR="00133184" w:rsidRPr="00C73C5E" w14:paraId="30A4B63C" w14:textId="77777777" w:rsidTr="00133184">
        <w:tc>
          <w:tcPr>
            <w:tcW w:w="9780" w:type="dxa"/>
            <w:gridSpan w:val="3"/>
          </w:tcPr>
          <w:p w14:paraId="30A4B63B" w14:textId="77777777" w:rsidR="00133184" w:rsidRPr="00C73C5E" w:rsidRDefault="00133184" w:rsidP="000F3914">
            <w:pPr>
              <w:tabs>
                <w:tab w:val="left" w:pos="4678"/>
              </w:tabs>
              <w:spacing w:before="60" w:line="276" w:lineRule="auto"/>
              <w:jc w:val="both"/>
              <w:rPr>
                <w:rFonts w:ascii="Arial" w:hAnsi="Arial" w:cs="Arial"/>
                <w:b/>
                <w:noProof/>
              </w:rPr>
            </w:pPr>
            <w:r w:rsidRPr="00C73C5E">
              <w:rPr>
                <w:rFonts w:ascii="Arial" w:hAnsi="Arial" w:cs="Arial"/>
                <w:b/>
                <w:noProof/>
              </w:rPr>
              <w:t>Rozměry</w:t>
            </w:r>
          </w:p>
        </w:tc>
      </w:tr>
      <w:tr w:rsidR="00133184" w:rsidRPr="00C73C5E" w14:paraId="30A4B63F" w14:textId="77777777" w:rsidTr="00DD6586">
        <w:tc>
          <w:tcPr>
            <w:tcW w:w="7479" w:type="dxa"/>
            <w:gridSpan w:val="2"/>
          </w:tcPr>
          <w:p w14:paraId="30A4B63D"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301" w:type="dxa"/>
          </w:tcPr>
          <w:p w14:paraId="30A4B63E"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133184" w:rsidRPr="00C73C5E" w14:paraId="30A4B642" w14:textId="77777777" w:rsidTr="00DD6586">
        <w:tc>
          <w:tcPr>
            <w:tcW w:w="7479" w:type="dxa"/>
            <w:gridSpan w:val="2"/>
          </w:tcPr>
          <w:p w14:paraId="30A4B640"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Šířka pole rozváděče</w:t>
            </w:r>
          </w:p>
        </w:tc>
        <w:tc>
          <w:tcPr>
            <w:tcW w:w="2301" w:type="dxa"/>
          </w:tcPr>
          <w:p w14:paraId="30A4B641" w14:textId="2B8C96EA"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600 mm</w:t>
            </w:r>
            <w:r w:rsidR="00953671" w:rsidRPr="00C73C5E">
              <w:rPr>
                <w:rFonts w:ascii="Arial" w:hAnsi="Arial" w:cs="Arial"/>
                <w:noProof/>
              </w:rPr>
              <w:t xml:space="preserve"> ±20%</w:t>
            </w:r>
          </w:p>
        </w:tc>
      </w:tr>
      <w:tr w:rsidR="00133184" w:rsidRPr="00C73C5E" w14:paraId="30A4B645" w14:textId="77777777" w:rsidTr="00DD6586">
        <w:tc>
          <w:tcPr>
            <w:tcW w:w="7479" w:type="dxa"/>
            <w:gridSpan w:val="2"/>
          </w:tcPr>
          <w:p w14:paraId="30A4B643"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lastRenderedPageBreak/>
              <w:t>Hloubka pole rozváděče</w:t>
            </w:r>
          </w:p>
        </w:tc>
        <w:tc>
          <w:tcPr>
            <w:tcW w:w="2301" w:type="dxa"/>
          </w:tcPr>
          <w:p w14:paraId="30A4B644" w14:textId="2136521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30A4B648" w14:textId="1CEAE074" w:rsidR="007C1D8E" w:rsidRPr="00C73C5E" w:rsidRDefault="007C1D8E" w:rsidP="00077CC4">
      <w:pPr>
        <w:spacing w:line="276" w:lineRule="auto"/>
        <w:jc w:val="both"/>
        <w:rPr>
          <w:rFonts w:ascii="Arial" w:hAnsi="Arial" w:cs="Arial"/>
          <w:b/>
          <w:noProof/>
        </w:rPr>
      </w:pPr>
    </w:p>
    <w:p w14:paraId="30A4B649" w14:textId="7B56E293" w:rsidR="007C1D8E" w:rsidRPr="00C73C5E" w:rsidRDefault="007C1D8E" w:rsidP="007613B2">
      <w:pPr>
        <w:pStyle w:val="Nadpis4"/>
        <w:rPr>
          <w:sz w:val="20"/>
          <w:szCs w:val="20"/>
        </w:rPr>
      </w:pPr>
      <w:r w:rsidRPr="00C73C5E">
        <w:rPr>
          <w:sz w:val="20"/>
          <w:szCs w:val="20"/>
        </w:rPr>
        <w:t xml:space="preserve">Pole s vypínačem </w:t>
      </w:r>
      <w:r w:rsidR="009133FE" w:rsidRPr="00C73C5E">
        <w:rPr>
          <w:sz w:val="20"/>
          <w:szCs w:val="20"/>
        </w:rPr>
        <w:t xml:space="preserve">- </w:t>
      </w:r>
      <w:r w:rsidRPr="00C73C5E">
        <w:rPr>
          <w:sz w:val="20"/>
          <w:szCs w:val="20"/>
        </w:rPr>
        <w:t>pole pro transformátor vlastní spotřeby</w:t>
      </w:r>
    </w:p>
    <w:tbl>
      <w:tblPr>
        <w:tblStyle w:val="Mkatabulky"/>
        <w:tblW w:w="0" w:type="auto"/>
        <w:tblLook w:val="04A0" w:firstRow="1" w:lastRow="0" w:firstColumn="1" w:lastColumn="0" w:noHBand="0" w:noVBand="1"/>
      </w:tblPr>
      <w:tblGrid>
        <w:gridCol w:w="7363"/>
        <w:gridCol w:w="2267"/>
      </w:tblGrid>
      <w:tr w:rsidR="007C1D8E" w:rsidRPr="00C73C5E" w14:paraId="30A4B64C" w14:textId="77777777" w:rsidTr="00DD6586">
        <w:tc>
          <w:tcPr>
            <w:tcW w:w="7479" w:type="dxa"/>
          </w:tcPr>
          <w:p w14:paraId="30A4B64A"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301" w:type="dxa"/>
          </w:tcPr>
          <w:p w14:paraId="30A4B64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7C1D8E" w:rsidRPr="00C73C5E" w14:paraId="30A4B64F" w14:textId="77777777" w:rsidTr="00DD6586">
        <w:tc>
          <w:tcPr>
            <w:tcW w:w="7479" w:type="dxa"/>
          </w:tcPr>
          <w:p w14:paraId="30A4B64D"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301" w:type="dxa"/>
          </w:tcPr>
          <w:p w14:paraId="30A4B64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bl>
    <w:p w14:paraId="30A4B650"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6279"/>
        <w:gridCol w:w="1095"/>
        <w:gridCol w:w="2256"/>
      </w:tblGrid>
      <w:tr w:rsidR="007C1D8E" w:rsidRPr="00C73C5E" w14:paraId="30A4B652" w14:textId="77777777" w:rsidTr="00ED0A51">
        <w:trPr>
          <w:trHeight w:val="457"/>
        </w:trPr>
        <w:tc>
          <w:tcPr>
            <w:tcW w:w="9630" w:type="dxa"/>
            <w:gridSpan w:val="3"/>
          </w:tcPr>
          <w:p w14:paraId="30A4B651"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Vypínač (1x)</w:t>
            </w:r>
          </w:p>
        </w:tc>
      </w:tr>
      <w:tr w:rsidR="007C1D8E" w:rsidRPr="00C73C5E" w14:paraId="30A4B655" w14:textId="77777777" w:rsidTr="00953671">
        <w:tc>
          <w:tcPr>
            <w:tcW w:w="7374" w:type="dxa"/>
            <w:gridSpan w:val="2"/>
          </w:tcPr>
          <w:p w14:paraId="30A4B653"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6" w:type="dxa"/>
          </w:tcPr>
          <w:p w14:paraId="30A4B654" w14:textId="38E17E4D" w:rsidR="007C1D8E" w:rsidRPr="00C73C5E" w:rsidRDefault="00D74977" w:rsidP="000F3914">
            <w:pPr>
              <w:spacing w:before="60" w:line="276" w:lineRule="auto"/>
              <w:jc w:val="both"/>
              <w:rPr>
                <w:rFonts w:ascii="Arial" w:hAnsi="Arial" w:cs="Arial"/>
                <w:noProof/>
              </w:rPr>
            </w:pPr>
            <w:r w:rsidRPr="00C73C5E">
              <w:rPr>
                <w:rFonts w:ascii="Arial" w:hAnsi="Arial" w:cs="Arial"/>
                <w:noProof/>
              </w:rPr>
              <w:t xml:space="preserve">min. </w:t>
            </w:r>
            <w:r w:rsidR="007C1D8E" w:rsidRPr="00C73C5E">
              <w:rPr>
                <w:rFonts w:ascii="Arial" w:hAnsi="Arial" w:cs="Arial"/>
                <w:noProof/>
              </w:rPr>
              <w:t>630 A</w:t>
            </w:r>
          </w:p>
        </w:tc>
      </w:tr>
      <w:tr w:rsidR="007C1D8E" w:rsidRPr="00C73C5E" w14:paraId="30A4B658" w14:textId="77777777" w:rsidTr="00953671">
        <w:tc>
          <w:tcPr>
            <w:tcW w:w="7374" w:type="dxa"/>
            <w:gridSpan w:val="2"/>
          </w:tcPr>
          <w:p w14:paraId="30A4B656"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30A4B657"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5B" w14:textId="77777777" w:rsidTr="00953671">
        <w:tc>
          <w:tcPr>
            <w:tcW w:w="7374" w:type="dxa"/>
            <w:gridSpan w:val="2"/>
          </w:tcPr>
          <w:p w14:paraId="30A4B659"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6" w:type="dxa"/>
          </w:tcPr>
          <w:p w14:paraId="30A4B65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5E" w14:textId="77777777" w:rsidTr="00953671">
        <w:tc>
          <w:tcPr>
            <w:tcW w:w="7374" w:type="dxa"/>
            <w:gridSpan w:val="2"/>
          </w:tcPr>
          <w:p w14:paraId="30A4B65C"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6" w:type="dxa"/>
          </w:tcPr>
          <w:p w14:paraId="30A4B65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61" w14:textId="77777777" w:rsidTr="00953671">
        <w:tc>
          <w:tcPr>
            <w:tcW w:w="7374" w:type="dxa"/>
            <w:gridSpan w:val="2"/>
          </w:tcPr>
          <w:p w14:paraId="30A4B65F" w14:textId="77777777" w:rsidR="007C1D8E" w:rsidRPr="00C73C5E" w:rsidRDefault="007C1D8E" w:rsidP="000F3914">
            <w:pPr>
              <w:tabs>
                <w:tab w:val="left" w:pos="6096"/>
              </w:tabs>
              <w:spacing w:before="60" w:line="276" w:lineRule="auto"/>
              <w:jc w:val="both"/>
              <w:rPr>
                <w:rFonts w:ascii="Arial" w:hAnsi="Arial" w:cs="Arial"/>
                <w:noProof/>
                <w:highlight w:val="yellow"/>
              </w:rPr>
            </w:pPr>
            <w:r w:rsidRPr="00C73C5E">
              <w:rPr>
                <w:rFonts w:ascii="Arial" w:hAnsi="Arial" w:cs="Arial"/>
                <w:noProof/>
              </w:rPr>
              <w:t>Jmenovitý zkratový vypínací proud</w:t>
            </w:r>
            <w:r w:rsidRPr="00C73C5E">
              <w:rPr>
                <w:rFonts w:ascii="Arial" w:hAnsi="Arial" w:cs="Arial"/>
                <w:noProof/>
              </w:rPr>
              <w:tab/>
              <w:t>Isc</w:t>
            </w:r>
          </w:p>
        </w:tc>
        <w:tc>
          <w:tcPr>
            <w:tcW w:w="2256" w:type="dxa"/>
          </w:tcPr>
          <w:p w14:paraId="30A4B660"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63" w14:textId="77777777" w:rsidTr="00953671">
        <w:tc>
          <w:tcPr>
            <w:tcW w:w="9630" w:type="dxa"/>
            <w:gridSpan w:val="3"/>
          </w:tcPr>
          <w:p w14:paraId="30A4B662"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62271-100 ed.2</w:t>
            </w:r>
          </w:p>
        </w:tc>
      </w:tr>
      <w:tr w:rsidR="007C1D8E" w:rsidRPr="00C73C5E" w14:paraId="30A4B666" w14:textId="77777777" w:rsidTr="00953671">
        <w:tc>
          <w:tcPr>
            <w:tcW w:w="6279" w:type="dxa"/>
          </w:tcPr>
          <w:p w14:paraId="30A4B664"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M2</w:t>
            </w:r>
          </w:p>
        </w:tc>
        <w:tc>
          <w:tcPr>
            <w:tcW w:w="3351" w:type="dxa"/>
            <w:gridSpan w:val="2"/>
          </w:tcPr>
          <w:p w14:paraId="30A4B66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10 000</w:t>
            </w:r>
          </w:p>
        </w:tc>
      </w:tr>
      <w:tr w:rsidR="007C1D8E" w:rsidRPr="00C73C5E" w14:paraId="30A4B669" w14:textId="77777777" w:rsidTr="00953671">
        <w:tc>
          <w:tcPr>
            <w:tcW w:w="6279" w:type="dxa"/>
          </w:tcPr>
          <w:p w14:paraId="30A4B667"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 C1</w:t>
            </w:r>
          </w:p>
        </w:tc>
        <w:tc>
          <w:tcPr>
            <w:tcW w:w="3351" w:type="dxa"/>
            <w:gridSpan w:val="2"/>
          </w:tcPr>
          <w:p w14:paraId="30A4B668" w14:textId="77777777" w:rsidR="007C1D8E" w:rsidRPr="00C73C5E" w:rsidRDefault="007C1D8E" w:rsidP="000F3914">
            <w:pPr>
              <w:spacing w:line="276" w:lineRule="auto"/>
              <w:jc w:val="both"/>
              <w:rPr>
                <w:rFonts w:ascii="Arial" w:hAnsi="Arial" w:cs="Arial"/>
                <w:noProof/>
              </w:rPr>
            </w:pPr>
          </w:p>
        </w:tc>
      </w:tr>
      <w:tr w:rsidR="007C1D8E" w:rsidRPr="00C73C5E" w14:paraId="30A4B66B" w14:textId="77777777" w:rsidTr="00953671">
        <w:tc>
          <w:tcPr>
            <w:tcW w:w="9630" w:type="dxa"/>
            <w:gridSpan w:val="3"/>
          </w:tcPr>
          <w:p w14:paraId="30A4B66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sled spínání podle ČSN EN 62271-100 ed.2</w:t>
            </w:r>
          </w:p>
        </w:tc>
      </w:tr>
      <w:tr w:rsidR="007C1D8E" w:rsidRPr="00C73C5E" w14:paraId="30A4B66E" w14:textId="77777777" w:rsidTr="00953671">
        <w:tc>
          <w:tcPr>
            <w:tcW w:w="6279" w:type="dxa"/>
          </w:tcPr>
          <w:p w14:paraId="30A4B66C" w14:textId="3E0365CC"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O – t – CO – t‘ – CO</w:t>
            </w:r>
          </w:p>
        </w:tc>
        <w:tc>
          <w:tcPr>
            <w:tcW w:w="3351" w:type="dxa"/>
            <w:gridSpan w:val="2"/>
          </w:tcPr>
          <w:p w14:paraId="30A4B66D" w14:textId="14540552" w:rsidR="007C1D8E" w:rsidRPr="00C73C5E" w:rsidRDefault="00AA66C5" w:rsidP="000F3914">
            <w:pPr>
              <w:spacing w:before="60" w:line="276" w:lineRule="auto"/>
              <w:jc w:val="both"/>
              <w:rPr>
                <w:rFonts w:ascii="Arial" w:hAnsi="Arial" w:cs="Arial"/>
                <w:noProof/>
              </w:rPr>
            </w:pPr>
            <w:r w:rsidRPr="00C73C5E">
              <w:rPr>
                <w:rFonts w:ascii="Arial" w:hAnsi="Arial" w:cs="Arial"/>
                <w:noProof/>
              </w:rPr>
              <w:t>O – 0,3 s – CO –15 s</w:t>
            </w:r>
            <w:r w:rsidR="00783790" w:rsidRPr="00C73C5E">
              <w:rPr>
                <w:rFonts w:ascii="Arial" w:hAnsi="Arial" w:cs="Arial"/>
                <w:noProof/>
              </w:rPr>
              <w:t xml:space="preserve"> </w:t>
            </w:r>
            <w:r w:rsidRPr="00C73C5E">
              <w:rPr>
                <w:rFonts w:ascii="Arial" w:hAnsi="Arial" w:cs="Arial"/>
                <w:noProof/>
              </w:rPr>
              <w:t>- CO</w:t>
            </w:r>
          </w:p>
        </w:tc>
      </w:tr>
      <w:tr w:rsidR="007C1D8E" w:rsidRPr="00C73C5E" w14:paraId="30A4B670" w14:textId="77777777" w:rsidTr="00953671">
        <w:tc>
          <w:tcPr>
            <w:tcW w:w="9630" w:type="dxa"/>
            <w:gridSpan w:val="3"/>
          </w:tcPr>
          <w:p w14:paraId="30A4B66F"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Odpojovač (2x)</w:t>
            </w:r>
          </w:p>
        </w:tc>
      </w:tr>
      <w:tr w:rsidR="007C1D8E" w:rsidRPr="00C73C5E" w14:paraId="30A4B673" w14:textId="77777777" w:rsidTr="00953671">
        <w:tc>
          <w:tcPr>
            <w:tcW w:w="7374" w:type="dxa"/>
            <w:gridSpan w:val="2"/>
          </w:tcPr>
          <w:p w14:paraId="30A4B671"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6" w:type="dxa"/>
          </w:tcPr>
          <w:p w14:paraId="30A4B672" w14:textId="66B6F371" w:rsidR="007C1D8E" w:rsidRPr="00C73C5E" w:rsidRDefault="00D74977" w:rsidP="000F3914">
            <w:pPr>
              <w:spacing w:before="60" w:line="276" w:lineRule="auto"/>
              <w:jc w:val="both"/>
              <w:rPr>
                <w:rFonts w:ascii="Arial" w:hAnsi="Arial" w:cs="Arial"/>
                <w:noProof/>
              </w:rPr>
            </w:pPr>
            <w:r w:rsidRPr="00C73C5E">
              <w:rPr>
                <w:rFonts w:ascii="Arial" w:hAnsi="Arial" w:cs="Arial"/>
                <w:noProof/>
              </w:rPr>
              <w:t xml:space="preserve">min. </w:t>
            </w:r>
            <w:r w:rsidR="007C1D8E" w:rsidRPr="00C73C5E">
              <w:rPr>
                <w:rFonts w:ascii="Arial" w:hAnsi="Arial" w:cs="Arial"/>
                <w:noProof/>
              </w:rPr>
              <w:t>630 A</w:t>
            </w:r>
          </w:p>
        </w:tc>
      </w:tr>
      <w:tr w:rsidR="007C1D8E" w:rsidRPr="00C73C5E" w14:paraId="30A4B676" w14:textId="77777777" w:rsidTr="00953671">
        <w:tc>
          <w:tcPr>
            <w:tcW w:w="7374" w:type="dxa"/>
            <w:gridSpan w:val="2"/>
          </w:tcPr>
          <w:p w14:paraId="30A4B67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30A4B67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79" w14:textId="77777777" w:rsidTr="00953671">
        <w:tc>
          <w:tcPr>
            <w:tcW w:w="7374" w:type="dxa"/>
            <w:gridSpan w:val="2"/>
          </w:tcPr>
          <w:p w14:paraId="30A4B67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6" w:type="dxa"/>
          </w:tcPr>
          <w:p w14:paraId="30A4B67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7B" w14:textId="77777777" w:rsidTr="00953671">
        <w:tc>
          <w:tcPr>
            <w:tcW w:w="9630" w:type="dxa"/>
            <w:gridSpan w:val="3"/>
          </w:tcPr>
          <w:p w14:paraId="30A4B67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podle ČSN EN 62271-102</w:t>
            </w:r>
          </w:p>
        </w:tc>
      </w:tr>
      <w:tr w:rsidR="007C1D8E" w:rsidRPr="00C73C5E" w14:paraId="30A4B67E" w14:textId="77777777" w:rsidTr="00953671">
        <w:tc>
          <w:tcPr>
            <w:tcW w:w="6279" w:type="dxa"/>
          </w:tcPr>
          <w:p w14:paraId="30A4B67C"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M1</w:t>
            </w:r>
          </w:p>
        </w:tc>
        <w:tc>
          <w:tcPr>
            <w:tcW w:w="3351" w:type="dxa"/>
            <w:gridSpan w:val="2"/>
          </w:tcPr>
          <w:p w14:paraId="30A4B67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2000</w:t>
            </w:r>
          </w:p>
        </w:tc>
      </w:tr>
      <w:tr w:rsidR="007C1D8E" w:rsidRPr="00C73C5E" w14:paraId="30A4B680" w14:textId="77777777" w:rsidTr="00953671">
        <w:tc>
          <w:tcPr>
            <w:tcW w:w="9630" w:type="dxa"/>
            <w:gridSpan w:val="3"/>
          </w:tcPr>
          <w:p w14:paraId="30A4B67F" w14:textId="77777777" w:rsidR="007C1D8E" w:rsidRPr="00C73C5E" w:rsidRDefault="007C1D8E" w:rsidP="000F3914">
            <w:pPr>
              <w:spacing w:before="60" w:line="276" w:lineRule="auto"/>
              <w:jc w:val="both"/>
              <w:rPr>
                <w:rFonts w:ascii="Arial" w:hAnsi="Arial" w:cs="Arial"/>
                <w:b/>
                <w:bCs/>
                <w:noProof/>
              </w:rPr>
            </w:pPr>
            <w:r w:rsidRPr="00C73C5E">
              <w:rPr>
                <w:rFonts w:ascii="Arial" w:hAnsi="Arial" w:cs="Arial"/>
                <w:b/>
                <w:bCs/>
                <w:noProof/>
              </w:rPr>
              <w:t>Uzemňovač (1x)</w:t>
            </w:r>
          </w:p>
        </w:tc>
      </w:tr>
      <w:tr w:rsidR="007C1D8E" w:rsidRPr="00C73C5E" w14:paraId="30A4B683" w14:textId="77777777" w:rsidTr="00953671">
        <w:tc>
          <w:tcPr>
            <w:tcW w:w="7374" w:type="dxa"/>
            <w:gridSpan w:val="2"/>
          </w:tcPr>
          <w:p w14:paraId="30A4B681"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30A4B682" w14:textId="79B17B4F"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25</w:t>
            </w:r>
            <w:r w:rsidRPr="00C73C5E">
              <w:rPr>
                <w:rFonts w:ascii="Arial" w:hAnsi="Arial" w:cs="Arial"/>
                <w:noProof/>
              </w:rPr>
              <w:t xml:space="preserve"> kA</w:t>
            </w:r>
          </w:p>
        </w:tc>
      </w:tr>
      <w:tr w:rsidR="007C1D8E" w:rsidRPr="00C73C5E" w14:paraId="30A4B686" w14:textId="77777777" w:rsidTr="00953671">
        <w:tc>
          <w:tcPr>
            <w:tcW w:w="7374" w:type="dxa"/>
            <w:gridSpan w:val="2"/>
          </w:tcPr>
          <w:p w14:paraId="30A4B68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6" w:type="dxa"/>
          </w:tcPr>
          <w:p w14:paraId="30A4B685" w14:textId="28D4763E"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63</w:t>
            </w:r>
            <w:r w:rsidRPr="00C73C5E">
              <w:rPr>
                <w:rFonts w:ascii="Arial" w:hAnsi="Arial" w:cs="Arial"/>
                <w:noProof/>
              </w:rPr>
              <w:t xml:space="preserve"> kA</w:t>
            </w:r>
          </w:p>
        </w:tc>
      </w:tr>
      <w:tr w:rsidR="007C1D8E" w:rsidRPr="00C73C5E" w14:paraId="30A4B688" w14:textId="77777777" w:rsidTr="00953671">
        <w:tc>
          <w:tcPr>
            <w:tcW w:w="9630" w:type="dxa"/>
            <w:gridSpan w:val="3"/>
          </w:tcPr>
          <w:p w14:paraId="30A4B687"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pro uzemňovač podle ČSN EN 62271-102</w:t>
            </w:r>
          </w:p>
        </w:tc>
      </w:tr>
      <w:tr w:rsidR="007C1D8E" w:rsidRPr="00C73C5E" w14:paraId="30A4B68B" w14:textId="77777777" w:rsidTr="00953671">
        <w:tc>
          <w:tcPr>
            <w:tcW w:w="7374" w:type="dxa"/>
            <w:gridSpan w:val="2"/>
          </w:tcPr>
          <w:p w14:paraId="30A4B689"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w:t>
            </w:r>
          </w:p>
        </w:tc>
        <w:tc>
          <w:tcPr>
            <w:tcW w:w="2256" w:type="dxa"/>
          </w:tcPr>
          <w:p w14:paraId="30A4B68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při Ima: 5</w:t>
            </w:r>
          </w:p>
        </w:tc>
      </w:tr>
      <w:tr w:rsidR="007C1D8E" w:rsidRPr="00C73C5E" w14:paraId="30A4B68D" w14:textId="77777777" w:rsidTr="00953671">
        <w:tc>
          <w:tcPr>
            <w:tcW w:w="9630" w:type="dxa"/>
            <w:gridSpan w:val="3"/>
          </w:tcPr>
          <w:p w14:paraId="30A4B68C" w14:textId="77777777" w:rsidR="007C1D8E" w:rsidRPr="00C73C5E" w:rsidRDefault="007C1D8E" w:rsidP="000F3914">
            <w:pPr>
              <w:spacing w:before="60" w:line="276" w:lineRule="auto"/>
              <w:jc w:val="both"/>
              <w:rPr>
                <w:rFonts w:ascii="Arial" w:hAnsi="Arial" w:cs="Arial"/>
                <w:b/>
                <w:bCs/>
                <w:noProof/>
              </w:rPr>
            </w:pPr>
            <w:r w:rsidRPr="00C73C5E">
              <w:rPr>
                <w:rFonts w:ascii="Arial" w:hAnsi="Arial" w:cs="Arial"/>
                <w:b/>
                <w:bCs/>
                <w:noProof/>
              </w:rPr>
              <w:t>Přístrojový transformátor proudu (3x)</w:t>
            </w:r>
          </w:p>
        </w:tc>
      </w:tr>
      <w:tr w:rsidR="007C1D8E" w:rsidRPr="00C73C5E" w14:paraId="30A4B690" w14:textId="77777777" w:rsidTr="00953671">
        <w:tc>
          <w:tcPr>
            <w:tcW w:w="7374" w:type="dxa"/>
            <w:gridSpan w:val="2"/>
          </w:tcPr>
          <w:p w14:paraId="30A4B68E"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Proudový rozsah</w:t>
            </w:r>
          </w:p>
        </w:tc>
        <w:tc>
          <w:tcPr>
            <w:tcW w:w="2256" w:type="dxa"/>
          </w:tcPr>
          <w:p w14:paraId="30A4B68F" w14:textId="3C7DE833" w:rsidR="007C1D8E" w:rsidRPr="00C73C5E" w:rsidRDefault="00783790" w:rsidP="000F3914">
            <w:pPr>
              <w:spacing w:before="60" w:line="276" w:lineRule="auto"/>
              <w:jc w:val="both"/>
              <w:rPr>
                <w:rFonts w:ascii="Arial" w:hAnsi="Arial" w:cs="Arial"/>
                <w:noProof/>
              </w:rPr>
            </w:pPr>
            <w:r w:rsidRPr="00C73C5E">
              <w:rPr>
                <w:rFonts w:ascii="Arial" w:hAnsi="Arial" w:cs="Arial"/>
                <w:noProof/>
              </w:rPr>
              <w:t>200</w:t>
            </w:r>
            <w:r w:rsidR="007C1D8E" w:rsidRPr="00C73C5E">
              <w:rPr>
                <w:rFonts w:ascii="Arial" w:hAnsi="Arial" w:cs="Arial"/>
                <w:noProof/>
              </w:rPr>
              <w:t xml:space="preserve"> A  / </w:t>
            </w:r>
            <w:r w:rsidRPr="00C73C5E">
              <w:rPr>
                <w:rFonts w:ascii="Arial" w:hAnsi="Arial" w:cs="Arial"/>
                <w:noProof/>
              </w:rPr>
              <w:t>5 A /</w:t>
            </w:r>
            <w:r w:rsidR="007C1D8E" w:rsidRPr="00C73C5E">
              <w:rPr>
                <w:rFonts w:ascii="Arial" w:hAnsi="Arial" w:cs="Arial"/>
                <w:noProof/>
              </w:rPr>
              <w:t xml:space="preserve"> 1 A</w:t>
            </w:r>
          </w:p>
        </w:tc>
      </w:tr>
      <w:tr w:rsidR="007C1D8E" w:rsidRPr="00C73C5E" w14:paraId="30A4B693" w14:textId="77777777" w:rsidTr="00953671">
        <w:tc>
          <w:tcPr>
            <w:tcW w:w="7374" w:type="dxa"/>
            <w:gridSpan w:val="2"/>
          </w:tcPr>
          <w:p w14:paraId="30A4B691"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256" w:type="dxa"/>
          </w:tcPr>
          <w:p w14:paraId="30A4B692" w14:textId="77777777" w:rsidR="007C1D8E" w:rsidRPr="00C73C5E" w:rsidRDefault="007C1D8E" w:rsidP="000F3914">
            <w:pPr>
              <w:spacing w:before="60" w:line="276" w:lineRule="auto"/>
              <w:jc w:val="both"/>
              <w:rPr>
                <w:rFonts w:ascii="Arial" w:hAnsi="Arial" w:cs="Arial"/>
                <w:noProof/>
              </w:rPr>
            </w:pPr>
          </w:p>
        </w:tc>
      </w:tr>
      <w:tr w:rsidR="007C1D8E" w:rsidRPr="00C73C5E" w14:paraId="30A4B696" w14:textId="77777777" w:rsidTr="00953671">
        <w:tc>
          <w:tcPr>
            <w:tcW w:w="7374" w:type="dxa"/>
            <w:gridSpan w:val="2"/>
          </w:tcPr>
          <w:p w14:paraId="30A4B694" w14:textId="77777777" w:rsidR="007C1D8E" w:rsidRPr="00C73C5E" w:rsidRDefault="007C1D8E" w:rsidP="000F3914">
            <w:pPr>
              <w:pStyle w:val="Odstavecseseznamem"/>
              <w:numPr>
                <w:ilvl w:val="0"/>
                <w:numId w:val="23"/>
              </w:numPr>
              <w:tabs>
                <w:tab w:val="left" w:pos="4678"/>
              </w:tabs>
              <w:spacing w:before="60" w:line="276" w:lineRule="auto"/>
              <w:jc w:val="both"/>
              <w:rPr>
                <w:rFonts w:ascii="Arial" w:hAnsi="Arial" w:cs="Arial"/>
                <w:noProof/>
              </w:rPr>
            </w:pPr>
            <w:r w:rsidRPr="00C73C5E">
              <w:rPr>
                <w:rFonts w:ascii="Arial" w:hAnsi="Arial" w:cs="Arial"/>
                <w:noProof/>
              </w:rPr>
              <w:t>jádro Tp/Pn</w:t>
            </w:r>
          </w:p>
        </w:tc>
        <w:tc>
          <w:tcPr>
            <w:tcW w:w="2256" w:type="dxa"/>
          </w:tcPr>
          <w:p w14:paraId="30A4B695"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0,5/5 VA</w:t>
            </w:r>
          </w:p>
        </w:tc>
      </w:tr>
      <w:tr w:rsidR="007C1D8E" w:rsidRPr="00C73C5E" w14:paraId="30A4B699" w14:textId="77777777" w:rsidTr="00953671">
        <w:tc>
          <w:tcPr>
            <w:tcW w:w="7374" w:type="dxa"/>
            <w:gridSpan w:val="2"/>
          </w:tcPr>
          <w:p w14:paraId="30A4B697" w14:textId="77777777" w:rsidR="007C1D8E" w:rsidRPr="00C73C5E" w:rsidRDefault="007C1D8E" w:rsidP="000F3914">
            <w:pPr>
              <w:pStyle w:val="Odstavecseseznamem"/>
              <w:numPr>
                <w:ilvl w:val="0"/>
                <w:numId w:val="23"/>
              </w:numPr>
              <w:tabs>
                <w:tab w:val="left" w:pos="4678"/>
              </w:tabs>
              <w:spacing w:before="60" w:line="276" w:lineRule="auto"/>
              <w:jc w:val="both"/>
              <w:rPr>
                <w:rFonts w:ascii="Arial" w:hAnsi="Arial" w:cs="Arial"/>
                <w:noProof/>
              </w:rPr>
            </w:pPr>
            <w:r w:rsidRPr="00C73C5E">
              <w:rPr>
                <w:rFonts w:ascii="Arial" w:hAnsi="Arial" w:cs="Arial"/>
                <w:noProof/>
              </w:rPr>
              <w:t>jádro</w:t>
            </w:r>
          </w:p>
        </w:tc>
        <w:tc>
          <w:tcPr>
            <w:tcW w:w="2256" w:type="dxa"/>
          </w:tcPr>
          <w:p w14:paraId="30A4B698"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5P20/5 VA</w:t>
            </w:r>
          </w:p>
        </w:tc>
      </w:tr>
      <w:tr w:rsidR="00133184" w:rsidRPr="00C73C5E" w14:paraId="30A4B69B" w14:textId="77777777" w:rsidTr="00953671">
        <w:tc>
          <w:tcPr>
            <w:tcW w:w="9630" w:type="dxa"/>
            <w:gridSpan w:val="3"/>
          </w:tcPr>
          <w:p w14:paraId="30A4B69A" w14:textId="77777777" w:rsidR="00133184" w:rsidRPr="00C73C5E" w:rsidRDefault="00133184" w:rsidP="000F3914">
            <w:pPr>
              <w:tabs>
                <w:tab w:val="left" w:pos="4678"/>
              </w:tabs>
              <w:spacing w:before="60" w:line="276" w:lineRule="auto"/>
              <w:jc w:val="both"/>
              <w:rPr>
                <w:rFonts w:ascii="Arial" w:hAnsi="Arial" w:cs="Arial"/>
                <w:b/>
                <w:noProof/>
              </w:rPr>
            </w:pPr>
            <w:r w:rsidRPr="00C73C5E">
              <w:rPr>
                <w:rFonts w:ascii="Arial" w:hAnsi="Arial" w:cs="Arial"/>
                <w:b/>
                <w:noProof/>
              </w:rPr>
              <w:t>Rozměry</w:t>
            </w:r>
          </w:p>
        </w:tc>
      </w:tr>
      <w:tr w:rsidR="00953671" w:rsidRPr="00C73C5E" w14:paraId="30A4B69E" w14:textId="77777777" w:rsidTr="00953671">
        <w:tc>
          <w:tcPr>
            <w:tcW w:w="7374" w:type="dxa"/>
            <w:gridSpan w:val="2"/>
          </w:tcPr>
          <w:p w14:paraId="30A4B69C" w14:textId="77777777"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256" w:type="dxa"/>
          </w:tcPr>
          <w:p w14:paraId="30A4B69D" w14:textId="5BC49DB0"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953671" w:rsidRPr="00C73C5E" w14:paraId="30A4B6A1" w14:textId="77777777" w:rsidTr="00783790">
        <w:tc>
          <w:tcPr>
            <w:tcW w:w="7374" w:type="dxa"/>
            <w:gridSpan w:val="2"/>
          </w:tcPr>
          <w:p w14:paraId="30A4B69F" w14:textId="77777777"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Šířka pole rozváděče</w:t>
            </w:r>
          </w:p>
        </w:tc>
        <w:tc>
          <w:tcPr>
            <w:tcW w:w="2256" w:type="dxa"/>
          </w:tcPr>
          <w:p w14:paraId="30A4B6A0" w14:textId="23BE173E"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600 mm ±20%</w:t>
            </w:r>
          </w:p>
        </w:tc>
      </w:tr>
      <w:tr w:rsidR="00953671" w:rsidRPr="00C73C5E" w14:paraId="30A4B6A4" w14:textId="77777777" w:rsidTr="00953671">
        <w:tc>
          <w:tcPr>
            <w:tcW w:w="7374" w:type="dxa"/>
            <w:gridSpan w:val="2"/>
          </w:tcPr>
          <w:p w14:paraId="30A4B6A2" w14:textId="77777777"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256" w:type="dxa"/>
          </w:tcPr>
          <w:p w14:paraId="30A4B6A3" w14:textId="696F9712"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30A4B6A5" w14:textId="79C8FBC4" w:rsidR="007C1D8E" w:rsidRPr="00C73C5E" w:rsidRDefault="007C1D8E" w:rsidP="00077CC4">
      <w:pPr>
        <w:spacing w:line="276" w:lineRule="auto"/>
        <w:jc w:val="both"/>
        <w:rPr>
          <w:rFonts w:ascii="Arial" w:hAnsi="Arial" w:cs="Arial"/>
          <w:b/>
          <w:noProof/>
        </w:rPr>
      </w:pPr>
    </w:p>
    <w:p w14:paraId="30A4B6A7" w14:textId="4471D136" w:rsidR="007C1D8E" w:rsidRPr="00C73C5E" w:rsidRDefault="007C1D8E" w:rsidP="00F160AF">
      <w:pPr>
        <w:pStyle w:val="Nadpis4"/>
        <w:rPr>
          <w:sz w:val="20"/>
          <w:szCs w:val="20"/>
        </w:rPr>
      </w:pPr>
      <w:r w:rsidRPr="00C73C5E">
        <w:rPr>
          <w:sz w:val="20"/>
          <w:szCs w:val="20"/>
        </w:rPr>
        <w:lastRenderedPageBreak/>
        <w:t xml:space="preserve">Pole s vypínačem </w:t>
      </w:r>
      <w:r w:rsidR="009133FE" w:rsidRPr="00C73C5E">
        <w:rPr>
          <w:sz w:val="20"/>
          <w:szCs w:val="20"/>
        </w:rPr>
        <w:t xml:space="preserve"> - </w:t>
      </w:r>
      <w:r w:rsidRPr="00C73C5E">
        <w:rPr>
          <w:sz w:val="20"/>
          <w:szCs w:val="20"/>
        </w:rPr>
        <w:t>transformátorové pole</w:t>
      </w:r>
    </w:p>
    <w:tbl>
      <w:tblPr>
        <w:tblStyle w:val="Mkatabulky"/>
        <w:tblW w:w="0" w:type="auto"/>
        <w:tblLook w:val="04A0" w:firstRow="1" w:lastRow="0" w:firstColumn="1" w:lastColumn="0" w:noHBand="0" w:noVBand="1"/>
      </w:tblPr>
      <w:tblGrid>
        <w:gridCol w:w="7363"/>
        <w:gridCol w:w="2267"/>
      </w:tblGrid>
      <w:tr w:rsidR="007C1D8E" w:rsidRPr="00C73C5E" w14:paraId="30A4B6AA" w14:textId="77777777" w:rsidTr="00DD6586">
        <w:tc>
          <w:tcPr>
            <w:tcW w:w="7479" w:type="dxa"/>
          </w:tcPr>
          <w:p w14:paraId="30A4B6A8"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301" w:type="dxa"/>
          </w:tcPr>
          <w:p w14:paraId="30A4B6A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7C1D8E" w:rsidRPr="00C73C5E" w14:paraId="30A4B6AD" w14:textId="77777777" w:rsidTr="00DD6586">
        <w:tc>
          <w:tcPr>
            <w:tcW w:w="7479" w:type="dxa"/>
          </w:tcPr>
          <w:p w14:paraId="30A4B6AB"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301" w:type="dxa"/>
          </w:tcPr>
          <w:p w14:paraId="30A4B6A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bl>
    <w:p w14:paraId="30A4B6AE"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6276"/>
        <w:gridCol w:w="1096"/>
        <w:gridCol w:w="2258"/>
      </w:tblGrid>
      <w:tr w:rsidR="007C1D8E" w:rsidRPr="00C73C5E" w14:paraId="30A4B6B0" w14:textId="77777777" w:rsidTr="00953671">
        <w:tc>
          <w:tcPr>
            <w:tcW w:w="9630" w:type="dxa"/>
            <w:gridSpan w:val="3"/>
          </w:tcPr>
          <w:p w14:paraId="30A4B6AF"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Vypínač (1x)</w:t>
            </w:r>
          </w:p>
        </w:tc>
      </w:tr>
      <w:tr w:rsidR="00854292" w:rsidRPr="00C73C5E" w14:paraId="30A4B6B3" w14:textId="77777777" w:rsidTr="00953671">
        <w:tc>
          <w:tcPr>
            <w:tcW w:w="7372" w:type="dxa"/>
            <w:gridSpan w:val="2"/>
            <w:vMerge w:val="restart"/>
          </w:tcPr>
          <w:p w14:paraId="30A4B6B1" w14:textId="77777777" w:rsidR="00854292" w:rsidRPr="00C73C5E" w:rsidRDefault="00854292" w:rsidP="00854292">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8" w:type="dxa"/>
          </w:tcPr>
          <w:p w14:paraId="30A4B6B2" w14:textId="5782B9E0" w:rsidR="00854292" w:rsidRPr="00C73C5E" w:rsidRDefault="00854292" w:rsidP="00854292">
            <w:pPr>
              <w:spacing w:before="60" w:line="276" w:lineRule="auto"/>
              <w:jc w:val="both"/>
              <w:rPr>
                <w:rFonts w:ascii="Arial" w:hAnsi="Arial" w:cs="Arial"/>
                <w:noProof/>
              </w:rPr>
            </w:pPr>
            <w:r w:rsidRPr="00C73C5E">
              <w:rPr>
                <w:rFonts w:ascii="Arial" w:hAnsi="Arial" w:cs="Arial"/>
                <w:noProof/>
              </w:rPr>
              <w:t>min. 1250 A (standard)</w:t>
            </w:r>
          </w:p>
        </w:tc>
      </w:tr>
      <w:tr w:rsidR="00854292" w:rsidRPr="00C73C5E" w14:paraId="65DF7AC2" w14:textId="77777777" w:rsidTr="00953671">
        <w:tc>
          <w:tcPr>
            <w:tcW w:w="7372" w:type="dxa"/>
            <w:gridSpan w:val="2"/>
            <w:vMerge/>
          </w:tcPr>
          <w:p w14:paraId="5730FA12" w14:textId="77777777" w:rsidR="00854292" w:rsidRPr="00C73C5E" w:rsidRDefault="00854292" w:rsidP="00854292">
            <w:pPr>
              <w:tabs>
                <w:tab w:val="left" w:pos="6096"/>
              </w:tabs>
              <w:spacing w:before="60" w:line="276" w:lineRule="auto"/>
              <w:jc w:val="both"/>
              <w:rPr>
                <w:rFonts w:ascii="Arial" w:hAnsi="Arial" w:cs="Arial"/>
                <w:noProof/>
              </w:rPr>
            </w:pPr>
          </w:p>
        </w:tc>
        <w:tc>
          <w:tcPr>
            <w:tcW w:w="2258" w:type="dxa"/>
          </w:tcPr>
          <w:p w14:paraId="0CF6747C" w14:textId="354E5328" w:rsidR="00854292" w:rsidRPr="00C73C5E" w:rsidRDefault="00854292" w:rsidP="00854292">
            <w:pPr>
              <w:spacing w:before="60" w:line="276" w:lineRule="auto"/>
              <w:jc w:val="both"/>
              <w:rPr>
                <w:rFonts w:ascii="Arial" w:hAnsi="Arial" w:cs="Arial"/>
                <w:noProof/>
              </w:rPr>
            </w:pPr>
            <w:r w:rsidRPr="00C73C5E">
              <w:rPr>
                <w:rFonts w:ascii="Arial" w:hAnsi="Arial" w:cs="Arial"/>
                <w:noProof/>
              </w:rPr>
              <w:t>min. 2000 A (varianta)</w:t>
            </w:r>
          </w:p>
        </w:tc>
      </w:tr>
      <w:tr w:rsidR="007C1D8E" w:rsidRPr="00C73C5E" w14:paraId="30A4B6B6" w14:textId="77777777" w:rsidTr="00953671">
        <w:tc>
          <w:tcPr>
            <w:tcW w:w="7372" w:type="dxa"/>
            <w:gridSpan w:val="2"/>
          </w:tcPr>
          <w:p w14:paraId="30A4B6B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8" w:type="dxa"/>
          </w:tcPr>
          <w:p w14:paraId="30A4B6B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B9" w14:textId="77777777" w:rsidTr="00953671">
        <w:tc>
          <w:tcPr>
            <w:tcW w:w="7372" w:type="dxa"/>
            <w:gridSpan w:val="2"/>
          </w:tcPr>
          <w:p w14:paraId="30A4B6B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8" w:type="dxa"/>
          </w:tcPr>
          <w:p w14:paraId="30A4B6B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BC" w14:textId="77777777" w:rsidTr="00953671">
        <w:tc>
          <w:tcPr>
            <w:tcW w:w="7372" w:type="dxa"/>
            <w:gridSpan w:val="2"/>
          </w:tcPr>
          <w:p w14:paraId="30A4B6BA"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8" w:type="dxa"/>
          </w:tcPr>
          <w:p w14:paraId="30A4B6B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BF" w14:textId="77777777" w:rsidTr="00953671">
        <w:tc>
          <w:tcPr>
            <w:tcW w:w="7372" w:type="dxa"/>
            <w:gridSpan w:val="2"/>
          </w:tcPr>
          <w:p w14:paraId="30A4B6BD" w14:textId="77777777" w:rsidR="007C1D8E" w:rsidRPr="00C73C5E" w:rsidRDefault="007C1D8E" w:rsidP="000F3914">
            <w:pPr>
              <w:tabs>
                <w:tab w:val="left" w:pos="6096"/>
              </w:tabs>
              <w:spacing w:before="60" w:line="276" w:lineRule="auto"/>
              <w:jc w:val="both"/>
              <w:rPr>
                <w:rFonts w:ascii="Arial" w:hAnsi="Arial" w:cs="Arial"/>
                <w:noProof/>
                <w:highlight w:val="yellow"/>
              </w:rPr>
            </w:pPr>
            <w:r w:rsidRPr="00C73C5E">
              <w:rPr>
                <w:rFonts w:ascii="Arial" w:hAnsi="Arial" w:cs="Arial"/>
                <w:noProof/>
              </w:rPr>
              <w:t>Jmenovitý zkratový vypínací proud</w:t>
            </w:r>
            <w:r w:rsidRPr="00C73C5E">
              <w:rPr>
                <w:rFonts w:ascii="Arial" w:hAnsi="Arial" w:cs="Arial"/>
                <w:noProof/>
              </w:rPr>
              <w:tab/>
              <w:t>Isc</w:t>
            </w:r>
          </w:p>
        </w:tc>
        <w:tc>
          <w:tcPr>
            <w:tcW w:w="2258" w:type="dxa"/>
          </w:tcPr>
          <w:p w14:paraId="30A4B6B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C1" w14:textId="77777777" w:rsidTr="00953671">
        <w:tc>
          <w:tcPr>
            <w:tcW w:w="9630" w:type="dxa"/>
            <w:gridSpan w:val="3"/>
          </w:tcPr>
          <w:p w14:paraId="30A4B6C0"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62271-100 ed.2</w:t>
            </w:r>
          </w:p>
        </w:tc>
      </w:tr>
      <w:tr w:rsidR="007C1D8E" w:rsidRPr="00C73C5E" w14:paraId="30A4B6C4" w14:textId="77777777" w:rsidTr="00953671">
        <w:tc>
          <w:tcPr>
            <w:tcW w:w="6276" w:type="dxa"/>
          </w:tcPr>
          <w:p w14:paraId="30A4B6C2"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M2</w:t>
            </w:r>
          </w:p>
        </w:tc>
        <w:tc>
          <w:tcPr>
            <w:tcW w:w="3354" w:type="dxa"/>
            <w:gridSpan w:val="2"/>
          </w:tcPr>
          <w:p w14:paraId="30A4B6C3"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10 000</w:t>
            </w:r>
          </w:p>
        </w:tc>
      </w:tr>
      <w:tr w:rsidR="007C1D8E" w:rsidRPr="00C73C5E" w14:paraId="30A4B6C7" w14:textId="77777777" w:rsidTr="00953671">
        <w:tc>
          <w:tcPr>
            <w:tcW w:w="6276" w:type="dxa"/>
          </w:tcPr>
          <w:p w14:paraId="30A4B6C5"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 C1</w:t>
            </w:r>
          </w:p>
        </w:tc>
        <w:tc>
          <w:tcPr>
            <w:tcW w:w="3354" w:type="dxa"/>
            <w:gridSpan w:val="2"/>
          </w:tcPr>
          <w:p w14:paraId="30A4B6C6" w14:textId="77777777" w:rsidR="007C1D8E" w:rsidRPr="00C73C5E" w:rsidRDefault="007C1D8E" w:rsidP="000F3914">
            <w:pPr>
              <w:spacing w:line="276" w:lineRule="auto"/>
              <w:jc w:val="both"/>
              <w:rPr>
                <w:rFonts w:ascii="Arial" w:hAnsi="Arial" w:cs="Arial"/>
                <w:noProof/>
              </w:rPr>
            </w:pPr>
          </w:p>
        </w:tc>
      </w:tr>
      <w:tr w:rsidR="007C1D8E" w:rsidRPr="00C73C5E" w14:paraId="30A4B6C9" w14:textId="77777777" w:rsidTr="00953671">
        <w:tc>
          <w:tcPr>
            <w:tcW w:w="9630" w:type="dxa"/>
            <w:gridSpan w:val="3"/>
          </w:tcPr>
          <w:p w14:paraId="30A4B6C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sled spínání podle ČSN EN 62271-100 ed.2</w:t>
            </w:r>
          </w:p>
        </w:tc>
      </w:tr>
      <w:tr w:rsidR="007C1D8E" w:rsidRPr="00C73C5E" w14:paraId="30A4B6CC" w14:textId="77777777" w:rsidTr="00953671">
        <w:tc>
          <w:tcPr>
            <w:tcW w:w="6276" w:type="dxa"/>
          </w:tcPr>
          <w:p w14:paraId="30A4B6CA" w14:textId="615A29CC"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O – t – CO – t‘ – CO</w:t>
            </w:r>
          </w:p>
        </w:tc>
        <w:tc>
          <w:tcPr>
            <w:tcW w:w="3354" w:type="dxa"/>
            <w:gridSpan w:val="2"/>
          </w:tcPr>
          <w:p w14:paraId="30A4B6CB" w14:textId="60F49D4A" w:rsidR="007C1D8E" w:rsidRPr="00C73C5E" w:rsidRDefault="00AA66C5" w:rsidP="000F3914">
            <w:pPr>
              <w:spacing w:before="60" w:line="276" w:lineRule="auto"/>
              <w:jc w:val="both"/>
              <w:rPr>
                <w:rFonts w:ascii="Arial" w:hAnsi="Arial" w:cs="Arial"/>
                <w:noProof/>
              </w:rPr>
            </w:pPr>
            <w:r w:rsidRPr="00C73C5E">
              <w:rPr>
                <w:rFonts w:ascii="Arial" w:hAnsi="Arial" w:cs="Arial"/>
                <w:noProof/>
              </w:rPr>
              <w:t>O – 0,3 s – CO –</w:t>
            </w:r>
            <w:r w:rsidR="00783790" w:rsidRPr="00C73C5E">
              <w:rPr>
                <w:rFonts w:ascii="Arial" w:hAnsi="Arial" w:cs="Arial"/>
                <w:noProof/>
              </w:rPr>
              <w:t xml:space="preserve"> </w:t>
            </w:r>
            <w:r w:rsidRPr="00C73C5E">
              <w:rPr>
                <w:rFonts w:ascii="Arial" w:hAnsi="Arial" w:cs="Arial"/>
                <w:noProof/>
              </w:rPr>
              <w:t>15 s</w:t>
            </w:r>
            <w:r w:rsidR="00783790" w:rsidRPr="00C73C5E">
              <w:rPr>
                <w:rFonts w:ascii="Arial" w:hAnsi="Arial" w:cs="Arial"/>
                <w:noProof/>
                <w:color w:val="FF0000"/>
              </w:rPr>
              <w:t xml:space="preserve"> </w:t>
            </w:r>
            <w:r w:rsidRPr="00C73C5E">
              <w:rPr>
                <w:rFonts w:ascii="Arial" w:hAnsi="Arial" w:cs="Arial"/>
                <w:noProof/>
              </w:rPr>
              <w:t>- CO</w:t>
            </w:r>
          </w:p>
        </w:tc>
      </w:tr>
      <w:tr w:rsidR="007C1D8E" w:rsidRPr="00C73C5E" w14:paraId="30A4B6CE" w14:textId="77777777" w:rsidTr="00953671">
        <w:tc>
          <w:tcPr>
            <w:tcW w:w="9630" w:type="dxa"/>
            <w:gridSpan w:val="3"/>
          </w:tcPr>
          <w:p w14:paraId="30A4B6C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Odpojovač (2x)</w:t>
            </w:r>
          </w:p>
        </w:tc>
      </w:tr>
      <w:tr w:rsidR="00CC61F2" w:rsidRPr="00C73C5E" w14:paraId="30A4B6D1" w14:textId="77777777" w:rsidTr="00780106">
        <w:trPr>
          <w:trHeight w:val="421"/>
        </w:trPr>
        <w:tc>
          <w:tcPr>
            <w:tcW w:w="7372" w:type="dxa"/>
            <w:gridSpan w:val="2"/>
            <w:vMerge w:val="restart"/>
          </w:tcPr>
          <w:p w14:paraId="30A4B6CF" w14:textId="77777777" w:rsidR="00CC61F2" w:rsidRPr="00C73C5E" w:rsidRDefault="00CC61F2" w:rsidP="00CC61F2">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8" w:type="dxa"/>
          </w:tcPr>
          <w:p w14:paraId="30A4B6D0" w14:textId="625851D7" w:rsidR="00CC61F2" w:rsidRPr="00C73C5E" w:rsidRDefault="00CC61F2" w:rsidP="00CC61F2">
            <w:pPr>
              <w:spacing w:before="60" w:line="276" w:lineRule="auto"/>
              <w:jc w:val="both"/>
              <w:rPr>
                <w:rFonts w:ascii="Arial" w:hAnsi="Arial" w:cs="Arial"/>
                <w:noProof/>
              </w:rPr>
            </w:pPr>
            <w:r w:rsidRPr="00C73C5E">
              <w:rPr>
                <w:rFonts w:ascii="Arial" w:hAnsi="Arial" w:cs="Arial"/>
                <w:noProof/>
              </w:rPr>
              <w:t>min. 1250 A (standard)</w:t>
            </w:r>
          </w:p>
        </w:tc>
      </w:tr>
      <w:tr w:rsidR="00CC61F2" w:rsidRPr="00C73C5E" w14:paraId="4CD8474A" w14:textId="77777777" w:rsidTr="00780106">
        <w:trPr>
          <w:trHeight w:val="421"/>
        </w:trPr>
        <w:tc>
          <w:tcPr>
            <w:tcW w:w="7372" w:type="dxa"/>
            <w:gridSpan w:val="2"/>
            <w:vMerge/>
          </w:tcPr>
          <w:p w14:paraId="487D3FCC" w14:textId="77777777" w:rsidR="00CC61F2" w:rsidRPr="00C73C5E" w:rsidRDefault="00CC61F2" w:rsidP="00CC61F2">
            <w:pPr>
              <w:tabs>
                <w:tab w:val="left" w:pos="6096"/>
              </w:tabs>
              <w:spacing w:before="60" w:line="276" w:lineRule="auto"/>
              <w:jc w:val="both"/>
              <w:rPr>
                <w:rFonts w:ascii="Arial" w:hAnsi="Arial" w:cs="Arial"/>
                <w:noProof/>
              </w:rPr>
            </w:pPr>
          </w:p>
        </w:tc>
        <w:tc>
          <w:tcPr>
            <w:tcW w:w="2258" w:type="dxa"/>
          </w:tcPr>
          <w:p w14:paraId="08054297" w14:textId="71488456" w:rsidR="00CC61F2" w:rsidRPr="00C73C5E" w:rsidRDefault="00CC61F2" w:rsidP="00CC61F2">
            <w:pPr>
              <w:spacing w:before="60" w:line="276" w:lineRule="auto"/>
              <w:jc w:val="both"/>
              <w:rPr>
                <w:rFonts w:ascii="Arial" w:hAnsi="Arial" w:cs="Arial"/>
                <w:noProof/>
              </w:rPr>
            </w:pPr>
            <w:r w:rsidRPr="00C73C5E">
              <w:rPr>
                <w:rFonts w:ascii="Arial" w:hAnsi="Arial" w:cs="Arial"/>
                <w:noProof/>
              </w:rPr>
              <w:t>min. 2000 A (varianta)</w:t>
            </w:r>
          </w:p>
        </w:tc>
      </w:tr>
      <w:tr w:rsidR="007C1D8E" w:rsidRPr="00C73C5E" w14:paraId="30A4B6D4" w14:textId="77777777" w:rsidTr="00953671">
        <w:tc>
          <w:tcPr>
            <w:tcW w:w="7372" w:type="dxa"/>
            <w:gridSpan w:val="2"/>
          </w:tcPr>
          <w:p w14:paraId="30A4B6D2"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8" w:type="dxa"/>
          </w:tcPr>
          <w:p w14:paraId="30A4B6D3"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6D7" w14:textId="77777777" w:rsidTr="00953671">
        <w:tc>
          <w:tcPr>
            <w:tcW w:w="7372" w:type="dxa"/>
            <w:gridSpan w:val="2"/>
          </w:tcPr>
          <w:p w14:paraId="30A4B6D5"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8" w:type="dxa"/>
          </w:tcPr>
          <w:p w14:paraId="30A4B6D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6DA" w14:textId="77777777" w:rsidTr="00953671">
        <w:tc>
          <w:tcPr>
            <w:tcW w:w="6276" w:type="dxa"/>
          </w:tcPr>
          <w:p w14:paraId="30A4B6D8"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62271-102</w:t>
            </w:r>
          </w:p>
        </w:tc>
        <w:tc>
          <w:tcPr>
            <w:tcW w:w="3354" w:type="dxa"/>
            <w:gridSpan w:val="2"/>
          </w:tcPr>
          <w:p w14:paraId="30A4B6D9" w14:textId="77777777" w:rsidR="007C1D8E" w:rsidRPr="00C73C5E" w:rsidRDefault="007C1D8E" w:rsidP="000F3914">
            <w:pPr>
              <w:spacing w:before="60" w:line="276" w:lineRule="auto"/>
              <w:jc w:val="both"/>
              <w:rPr>
                <w:rFonts w:ascii="Arial" w:hAnsi="Arial" w:cs="Arial"/>
                <w:noProof/>
              </w:rPr>
            </w:pPr>
          </w:p>
        </w:tc>
      </w:tr>
      <w:tr w:rsidR="007C1D8E" w:rsidRPr="00C73C5E" w14:paraId="30A4B6DD" w14:textId="77777777" w:rsidTr="00953671">
        <w:tc>
          <w:tcPr>
            <w:tcW w:w="6276" w:type="dxa"/>
          </w:tcPr>
          <w:p w14:paraId="30A4B6DB"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M1</w:t>
            </w:r>
          </w:p>
        </w:tc>
        <w:tc>
          <w:tcPr>
            <w:tcW w:w="3354" w:type="dxa"/>
            <w:gridSpan w:val="2"/>
          </w:tcPr>
          <w:p w14:paraId="30A4B6D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2000</w:t>
            </w:r>
          </w:p>
        </w:tc>
      </w:tr>
      <w:tr w:rsidR="007C1D8E" w:rsidRPr="00C73C5E" w14:paraId="30A4B6DF" w14:textId="77777777" w:rsidTr="00953671">
        <w:tc>
          <w:tcPr>
            <w:tcW w:w="9630" w:type="dxa"/>
            <w:gridSpan w:val="3"/>
          </w:tcPr>
          <w:p w14:paraId="30A4B6D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Uzemňovač (1x)</w:t>
            </w:r>
          </w:p>
        </w:tc>
      </w:tr>
      <w:tr w:rsidR="007C1D8E" w:rsidRPr="00C73C5E" w14:paraId="30A4B6E2" w14:textId="77777777" w:rsidTr="00953671">
        <w:tc>
          <w:tcPr>
            <w:tcW w:w="7372" w:type="dxa"/>
            <w:gridSpan w:val="2"/>
          </w:tcPr>
          <w:p w14:paraId="30A4B6E0"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8" w:type="dxa"/>
          </w:tcPr>
          <w:p w14:paraId="30A4B6E1" w14:textId="2E6F86D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w:t>
            </w:r>
            <w:r w:rsidR="009617BD" w:rsidRPr="00C73C5E">
              <w:rPr>
                <w:rFonts w:ascii="Arial" w:hAnsi="Arial" w:cs="Arial"/>
                <w:noProof/>
              </w:rPr>
              <w:t>5</w:t>
            </w:r>
            <w:r w:rsidRPr="00C73C5E">
              <w:rPr>
                <w:rFonts w:ascii="Arial" w:hAnsi="Arial" w:cs="Arial"/>
                <w:noProof/>
              </w:rPr>
              <w:t xml:space="preserve"> kA</w:t>
            </w:r>
          </w:p>
        </w:tc>
      </w:tr>
      <w:tr w:rsidR="007C1D8E" w:rsidRPr="00C73C5E" w14:paraId="30A4B6E5" w14:textId="77777777" w:rsidTr="00953671">
        <w:tc>
          <w:tcPr>
            <w:tcW w:w="7372" w:type="dxa"/>
            <w:gridSpan w:val="2"/>
          </w:tcPr>
          <w:p w14:paraId="30A4B6E3"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8" w:type="dxa"/>
          </w:tcPr>
          <w:p w14:paraId="30A4B6E4" w14:textId="0794AAAB"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63</w:t>
            </w:r>
            <w:r w:rsidRPr="00C73C5E">
              <w:rPr>
                <w:rFonts w:ascii="Arial" w:hAnsi="Arial" w:cs="Arial"/>
                <w:noProof/>
              </w:rPr>
              <w:t xml:space="preserve"> kA</w:t>
            </w:r>
          </w:p>
        </w:tc>
      </w:tr>
      <w:tr w:rsidR="007C1D8E" w:rsidRPr="00C73C5E" w14:paraId="30A4B6E7" w14:textId="77777777" w:rsidTr="00953671">
        <w:tc>
          <w:tcPr>
            <w:tcW w:w="9630" w:type="dxa"/>
            <w:gridSpan w:val="3"/>
          </w:tcPr>
          <w:p w14:paraId="30A4B6E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pro uzemňovač podle ČSN EN 62271-102</w:t>
            </w:r>
          </w:p>
        </w:tc>
      </w:tr>
      <w:tr w:rsidR="007C1D8E" w:rsidRPr="00C73C5E" w14:paraId="30A4B6EA" w14:textId="77777777" w:rsidTr="00953671">
        <w:tc>
          <w:tcPr>
            <w:tcW w:w="7372" w:type="dxa"/>
            <w:gridSpan w:val="2"/>
          </w:tcPr>
          <w:p w14:paraId="30A4B6E8"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w:t>
            </w:r>
          </w:p>
        </w:tc>
        <w:tc>
          <w:tcPr>
            <w:tcW w:w="2258" w:type="dxa"/>
          </w:tcPr>
          <w:p w14:paraId="30A4B6E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při Ima: 5</w:t>
            </w:r>
          </w:p>
        </w:tc>
      </w:tr>
      <w:tr w:rsidR="007C1D8E" w:rsidRPr="00C73C5E" w14:paraId="30A4B6EC" w14:textId="77777777" w:rsidTr="00953671">
        <w:tc>
          <w:tcPr>
            <w:tcW w:w="9630" w:type="dxa"/>
            <w:gridSpan w:val="3"/>
          </w:tcPr>
          <w:p w14:paraId="30A4B6E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Přístrojový transformátor proudu (3x)</w:t>
            </w:r>
          </w:p>
        </w:tc>
      </w:tr>
      <w:tr w:rsidR="005E21BD" w:rsidRPr="00C73C5E" w14:paraId="30A4B6EF" w14:textId="77777777" w:rsidTr="00953671">
        <w:tc>
          <w:tcPr>
            <w:tcW w:w="7372" w:type="dxa"/>
            <w:gridSpan w:val="2"/>
            <w:vMerge w:val="restart"/>
          </w:tcPr>
          <w:p w14:paraId="30A4B6ED" w14:textId="77777777" w:rsidR="005E21BD" w:rsidRPr="00C73C5E" w:rsidRDefault="005E21BD" w:rsidP="000F3914">
            <w:pPr>
              <w:tabs>
                <w:tab w:val="left" w:pos="4678"/>
              </w:tabs>
              <w:spacing w:before="60" w:line="276" w:lineRule="auto"/>
              <w:jc w:val="both"/>
              <w:rPr>
                <w:rFonts w:ascii="Arial" w:hAnsi="Arial" w:cs="Arial"/>
                <w:noProof/>
              </w:rPr>
            </w:pPr>
            <w:r w:rsidRPr="00C73C5E">
              <w:rPr>
                <w:rFonts w:ascii="Arial" w:hAnsi="Arial" w:cs="Arial"/>
                <w:noProof/>
              </w:rPr>
              <w:t>Proudový rozsah</w:t>
            </w:r>
          </w:p>
        </w:tc>
        <w:tc>
          <w:tcPr>
            <w:tcW w:w="2258" w:type="dxa"/>
          </w:tcPr>
          <w:p w14:paraId="30A4B6EE" w14:textId="2CE4C2B5" w:rsidR="005E21BD" w:rsidRPr="00C73C5E" w:rsidRDefault="005E21BD" w:rsidP="000F3914">
            <w:pPr>
              <w:tabs>
                <w:tab w:val="left" w:pos="4678"/>
              </w:tabs>
              <w:spacing w:before="60" w:line="276" w:lineRule="auto"/>
              <w:jc w:val="both"/>
              <w:rPr>
                <w:rFonts w:ascii="Arial" w:hAnsi="Arial" w:cs="Arial"/>
                <w:noProof/>
              </w:rPr>
            </w:pPr>
            <w:r w:rsidRPr="00C73C5E">
              <w:rPr>
                <w:rFonts w:ascii="Arial" w:hAnsi="Arial" w:cs="Arial"/>
                <w:noProof/>
              </w:rPr>
              <w:t>1500 / 2 x 1 A (standard)</w:t>
            </w:r>
          </w:p>
        </w:tc>
      </w:tr>
      <w:tr w:rsidR="005E21BD" w:rsidRPr="00C73C5E" w14:paraId="77452863" w14:textId="77777777" w:rsidTr="00953671">
        <w:tc>
          <w:tcPr>
            <w:tcW w:w="7372" w:type="dxa"/>
            <w:gridSpan w:val="2"/>
            <w:vMerge/>
          </w:tcPr>
          <w:p w14:paraId="1754822A" w14:textId="77777777" w:rsidR="005E21BD" w:rsidRPr="00C73C5E" w:rsidRDefault="005E21BD" w:rsidP="000F3914">
            <w:pPr>
              <w:tabs>
                <w:tab w:val="left" w:pos="4678"/>
              </w:tabs>
              <w:spacing w:before="60" w:line="276" w:lineRule="auto"/>
              <w:jc w:val="both"/>
              <w:rPr>
                <w:rFonts w:ascii="Arial" w:hAnsi="Arial" w:cs="Arial"/>
                <w:noProof/>
              </w:rPr>
            </w:pPr>
          </w:p>
        </w:tc>
        <w:tc>
          <w:tcPr>
            <w:tcW w:w="2258" w:type="dxa"/>
          </w:tcPr>
          <w:p w14:paraId="2012409A" w14:textId="3498DDE2" w:rsidR="005E21BD" w:rsidRPr="00C73C5E" w:rsidRDefault="005E21BD" w:rsidP="000F3914">
            <w:pPr>
              <w:tabs>
                <w:tab w:val="left" w:pos="4678"/>
              </w:tabs>
              <w:spacing w:before="60" w:line="276" w:lineRule="auto"/>
              <w:jc w:val="both"/>
              <w:rPr>
                <w:rFonts w:ascii="Arial" w:hAnsi="Arial" w:cs="Arial"/>
                <w:noProof/>
              </w:rPr>
            </w:pPr>
            <w:r w:rsidRPr="00C73C5E">
              <w:rPr>
                <w:rFonts w:ascii="Arial" w:hAnsi="Arial" w:cs="Arial"/>
                <w:noProof/>
              </w:rPr>
              <w:t>2</w:t>
            </w:r>
            <w:r w:rsidR="00127C48" w:rsidRPr="00C73C5E">
              <w:rPr>
                <w:rFonts w:ascii="Arial" w:hAnsi="Arial" w:cs="Arial"/>
                <w:noProof/>
              </w:rPr>
              <w:t>0</w:t>
            </w:r>
            <w:r w:rsidRPr="00C73C5E">
              <w:rPr>
                <w:rFonts w:ascii="Arial" w:hAnsi="Arial" w:cs="Arial"/>
                <w:noProof/>
              </w:rPr>
              <w:t>00/ 2 x 1 A (varianta)</w:t>
            </w:r>
          </w:p>
        </w:tc>
      </w:tr>
      <w:tr w:rsidR="007C1D8E" w:rsidRPr="00C73C5E" w14:paraId="30A4B6F2" w14:textId="77777777" w:rsidTr="00953671">
        <w:tc>
          <w:tcPr>
            <w:tcW w:w="7372" w:type="dxa"/>
            <w:gridSpan w:val="2"/>
          </w:tcPr>
          <w:p w14:paraId="30A4B6F0"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258" w:type="dxa"/>
          </w:tcPr>
          <w:p w14:paraId="30A4B6F1" w14:textId="77777777" w:rsidR="007C1D8E" w:rsidRPr="00C73C5E" w:rsidRDefault="007C1D8E" w:rsidP="000F3914">
            <w:pPr>
              <w:tabs>
                <w:tab w:val="left" w:pos="4678"/>
              </w:tabs>
              <w:spacing w:before="60" w:line="276" w:lineRule="auto"/>
              <w:jc w:val="both"/>
              <w:rPr>
                <w:rFonts w:ascii="Arial" w:hAnsi="Arial" w:cs="Arial"/>
                <w:noProof/>
              </w:rPr>
            </w:pPr>
          </w:p>
        </w:tc>
      </w:tr>
      <w:tr w:rsidR="007C1D8E" w:rsidRPr="00C73C5E" w14:paraId="30A4B6F5" w14:textId="77777777" w:rsidTr="00953671">
        <w:tc>
          <w:tcPr>
            <w:tcW w:w="7372" w:type="dxa"/>
            <w:gridSpan w:val="2"/>
          </w:tcPr>
          <w:p w14:paraId="30A4B6F3" w14:textId="77777777" w:rsidR="007C1D8E" w:rsidRPr="00C73C5E" w:rsidRDefault="007C1D8E" w:rsidP="000F3914">
            <w:pPr>
              <w:pStyle w:val="Odstavecseseznamem"/>
              <w:numPr>
                <w:ilvl w:val="0"/>
                <w:numId w:val="7"/>
              </w:numPr>
              <w:tabs>
                <w:tab w:val="left" w:pos="4678"/>
              </w:tabs>
              <w:spacing w:before="60" w:line="276" w:lineRule="auto"/>
              <w:jc w:val="both"/>
              <w:rPr>
                <w:rFonts w:ascii="Arial" w:hAnsi="Arial" w:cs="Arial"/>
                <w:noProof/>
              </w:rPr>
            </w:pPr>
            <w:r w:rsidRPr="00C73C5E">
              <w:rPr>
                <w:rFonts w:ascii="Arial" w:hAnsi="Arial" w:cs="Arial"/>
                <w:noProof/>
              </w:rPr>
              <w:t>jádro Tp/Pn</w:t>
            </w:r>
          </w:p>
        </w:tc>
        <w:tc>
          <w:tcPr>
            <w:tcW w:w="2258" w:type="dxa"/>
          </w:tcPr>
          <w:p w14:paraId="30A4B6F4" w14:textId="6DDB9F4C"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w:t>
            </w:r>
            <w:r w:rsidR="00027D07" w:rsidRPr="00C73C5E">
              <w:rPr>
                <w:rFonts w:ascii="Arial" w:hAnsi="Arial" w:cs="Arial"/>
                <w:noProof/>
              </w:rPr>
              <w:t>FS10</w:t>
            </w:r>
            <w:r w:rsidRPr="00C73C5E">
              <w:rPr>
                <w:rFonts w:ascii="Arial" w:hAnsi="Arial" w:cs="Arial"/>
                <w:noProof/>
              </w:rPr>
              <w:t>/5 VA</w:t>
            </w:r>
          </w:p>
        </w:tc>
      </w:tr>
      <w:tr w:rsidR="007C1D8E" w:rsidRPr="00C73C5E" w14:paraId="30A4B6F8" w14:textId="77777777" w:rsidTr="00953671">
        <w:tc>
          <w:tcPr>
            <w:tcW w:w="7372" w:type="dxa"/>
            <w:gridSpan w:val="2"/>
          </w:tcPr>
          <w:p w14:paraId="30A4B6F6" w14:textId="77777777" w:rsidR="007C1D8E" w:rsidRPr="00C73C5E" w:rsidRDefault="007C1D8E" w:rsidP="000F3914">
            <w:pPr>
              <w:pStyle w:val="Odstavecseseznamem"/>
              <w:numPr>
                <w:ilvl w:val="0"/>
                <w:numId w:val="7"/>
              </w:numPr>
              <w:tabs>
                <w:tab w:val="left" w:pos="4678"/>
              </w:tabs>
              <w:spacing w:before="60" w:line="276" w:lineRule="auto"/>
              <w:jc w:val="both"/>
              <w:rPr>
                <w:rFonts w:ascii="Arial" w:hAnsi="Arial" w:cs="Arial"/>
                <w:noProof/>
              </w:rPr>
            </w:pPr>
            <w:r w:rsidRPr="00C73C5E">
              <w:rPr>
                <w:rFonts w:ascii="Arial" w:hAnsi="Arial" w:cs="Arial"/>
                <w:noProof/>
              </w:rPr>
              <w:t>jádro</w:t>
            </w:r>
          </w:p>
        </w:tc>
        <w:tc>
          <w:tcPr>
            <w:tcW w:w="2258" w:type="dxa"/>
          </w:tcPr>
          <w:p w14:paraId="30A4B6F7" w14:textId="44E1477F"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5P20/</w:t>
            </w:r>
            <w:r w:rsidR="00027D07" w:rsidRPr="00C73C5E">
              <w:rPr>
                <w:rFonts w:ascii="Arial" w:hAnsi="Arial" w:cs="Arial"/>
                <w:noProof/>
              </w:rPr>
              <w:t>30</w:t>
            </w:r>
            <w:r w:rsidRPr="00C73C5E">
              <w:rPr>
                <w:rFonts w:ascii="Arial" w:hAnsi="Arial" w:cs="Arial"/>
                <w:noProof/>
              </w:rPr>
              <w:t xml:space="preserve"> VA</w:t>
            </w:r>
          </w:p>
        </w:tc>
      </w:tr>
      <w:tr w:rsidR="007C1D8E" w:rsidRPr="00C73C5E" w14:paraId="30A4B6FA" w14:textId="77777777" w:rsidTr="00953671">
        <w:tc>
          <w:tcPr>
            <w:tcW w:w="9630" w:type="dxa"/>
            <w:gridSpan w:val="3"/>
          </w:tcPr>
          <w:p w14:paraId="30A4B6F9" w14:textId="661539F6"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b/>
                <w:noProof/>
              </w:rPr>
              <w:t>Přístrojový transformátor napětí (3x)</w:t>
            </w:r>
            <w:r w:rsidR="001D5BE3" w:rsidRPr="00C73C5E">
              <w:rPr>
                <w:rFonts w:ascii="Arial" w:hAnsi="Arial" w:cs="Arial"/>
                <w:b/>
                <w:noProof/>
              </w:rPr>
              <w:t xml:space="preserve"> – připojení přes odpojovač s uzemňovačem</w:t>
            </w:r>
          </w:p>
        </w:tc>
      </w:tr>
      <w:tr w:rsidR="007C1D8E" w:rsidRPr="00C73C5E" w14:paraId="30A4B6FD" w14:textId="77777777" w:rsidTr="00137EF9">
        <w:tc>
          <w:tcPr>
            <w:tcW w:w="7372" w:type="dxa"/>
            <w:gridSpan w:val="2"/>
          </w:tcPr>
          <w:p w14:paraId="30A4B6FB"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Napěťový rozsah</w:t>
            </w:r>
          </w:p>
        </w:tc>
        <w:tc>
          <w:tcPr>
            <w:tcW w:w="2258" w:type="dxa"/>
          </w:tcPr>
          <w:p w14:paraId="30A4B6FC"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rPr>
              <w:t>22/</w:t>
            </w:r>
            <w:r w:rsidRPr="00C73C5E">
              <w:rPr>
                <w:rFonts w:ascii="Arial" w:hAnsi="Arial" w:cs="Arial"/>
              </w:rPr>
              <w:t>3 / 0,1/</w:t>
            </w:r>
            <w:r w:rsidRPr="00C73C5E">
              <w:rPr>
                <w:rFonts w:ascii="Arial" w:hAnsi="Arial" w:cs="Arial"/>
              </w:rPr>
              <w:t xml:space="preserve">3 / 0,1/3 </w:t>
            </w:r>
            <w:proofErr w:type="spellStart"/>
            <w:r w:rsidRPr="00C73C5E">
              <w:rPr>
                <w:rFonts w:ascii="Arial" w:hAnsi="Arial" w:cs="Arial"/>
              </w:rPr>
              <w:t>kV</w:t>
            </w:r>
            <w:proofErr w:type="spellEnd"/>
          </w:p>
        </w:tc>
      </w:tr>
      <w:tr w:rsidR="007C1D8E" w:rsidRPr="00C73C5E" w14:paraId="30A4B700" w14:textId="77777777" w:rsidTr="00137EF9">
        <w:tc>
          <w:tcPr>
            <w:tcW w:w="7372" w:type="dxa"/>
            <w:gridSpan w:val="2"/>
          </w:tcPr>
          <w:p w14:paraId="30A4B6FE" w14:textId="77777777" w:rsidR="007C1D8E" w:rsidRPr="00C73C5E" w:rsidRDefault="007C1D8E" w:rsidP="000F3914">
            <w:pPr>
              <w:pStyle w:val="Odstavecseseznamem"/>
              <w:numPr>
                <w:ilvl w:val="3"/>
                <w:numId w:val="23"/>
              </w:numPr>
              <w:tabs>
                <w:tab w:val="left" w:pos="4678"/>
              </w:tabs>
              <w:spacing w:before="60" w:line="276" w:lineRule="auto"/>
              <w:ind w:left="709" w:hanging="425"/>
              <w:jc w:val="both"/>
              <w:rPr>
                <w:rFonts w:ascii="Arial" w:hAnsi="Arial" w:cs="Arial"/>
                <w:noProof/>
              </w:rPr>
            </w:pPr>
            <w:r w:rsidRPr="00C73C5E">
              <w:rPr>
                <w:rFonts w:ascii="Arial" w:hAnsi="Arial" w:cs="Arial"/>
                <w:noProof/>
              </w:rPr>
              <w:lastRenderedPageBreak/>
              <w:t>jádro Tp/Pn</w:t>
            </w:r>
          </w:p>
        </w:tc>
        <w:tc>
          <w:tcPr>
            <w:tcW w:w="2258" w:type="dxa"/>
          </w:tcPr>
          <w:p w14:paraId="30A4B6FF"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0,5/30 VA</w:t>
            </w:r>
          </w:p>
        </w:tc>
      </w:tr>
      <w:tr w:rsidR="007C1D8E" w:rsidRPr="00C73C5E" w14:paraId="30A4B703" w14:textId="77777777" w:rsidTr="00137EF9">
        <w:tc>
          <w:tcPr>
            <w:tcW w:w="7372" w:type="dxa"/>
            <w:gridSpan w:val="2"/>
          </w:tcPr>
          <w:p w14:paraId="30A4B701" w14:textId="77777777" w:rsidR="007C1D8E" w:rsidRPr="00C73C5E" w:rsidRDefault="007C1D8E" w:rsidP="000F3914">
            <w:pPr>
              <w:pStyle w:val="Odstavecseseznamem"/>
              <w:numPr>
                <w:ilvl w:val="3"/>
                <w:numId w:val="23"/>
              </w:numPr>
              <w:tabs>
                <w:tab w:val="left" w:pos="4678"/>
              </w:tabs>
              <w:spacing w:before="60" w:line="276" w:lineRule="auto"/>
              <w:ind w:left="709" w:hanging="425"/>
              <w:jc w:val="both"/>
              <w:rPr>
                <w:rFonts w:ascii="Arial" w:hAnsi="Arial" w:cs="Arial"/>
                <w:noProof/>
              </w:rPr>
            </w:pPr>
            <w:r w:rsidRPr="00C73C5E">
              <w:rPr>
                <w:rFonts w:ascii="Arial" w:hAnsi="Arial" w:cs="Arial"/>
                <w:noProof/>
              </w:rPr>
              <w:t>jádro</w:t>
            </w:r>
          </w:p>
        </w:tc>
        <w:tc>
          <w:tcPr>
            <w:tcW w:w="2258" w:type="dxa"/>
          </w:tcPr>
          <w:p w14:paraId="30A4B702"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3P/30</w:t>
            </w:r>
          </w:p>
        </w:tc>
      </w:tr>
      <w:tr w:rsidR="00133184" w:rsidRPr="00C73C5E" w14:paraId="30A4B705" w14:textId="77777777" w:rsidTr="00953671">
        <w:tc>
          <w:tcPr>
            <w:tcW w:w="9630" w:type="dxa"/>
            <w:gridSpan w:val="3"/>
          </w:tcPr>
          <w:p w14:paraId="30A4B704" w14:textId="77777777" w:rsidR="00133184" w:rsidRPr="00C73C5E" w:rsidRDefault="00133184" w:rsidP="000F3914">
            <w:pPr>
              <w:tabs>
                <w:tab w:val="left" w:pos="4678"/>
              </w:tabs>
              <w:spacing w:before="60" w:line="276" w:lineRule="auto"/>
              <w:jc w:val="both"/>
              <w:rPr>
                <w:rFonts w:ascii="Arial" w:hAnsi="Arial" w:cs="Arial"/>
                <w:b/>
                <w:noProof/>
              </w:rPr>
            </w:pPr>
            <w:r w:rsidRPr="00C73C5E">
              <w:rPr>
                <w:rFonts w:ascii="Arial" w:hAnsi="Arial" w:cs="Arial"/>
                <w:b/>
                <w:noProof/>
              </w:rPr>
              <w:t>Rozměry</w:t>
            </w:r>
          </w:p>
        </w:tc>
      </w:tr>
      <w:tr w:rsidR="00953671" w:rsidRPr="00C73C5E" w14:paraId="30A4B708" w14:textId="77777777" w:rsidTr="00953671">
        <w:tc>
          <w:tcPr>
            <w:tcW w:w="7372" w:type="dxa"/>
            <w:gridSpan w:val="2"/>
          </w:tcPr>
          <w:p w14:paraId="30A4B706" w14:textId="77777777"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258" w:type="dxa"/>
          </w:tcPr>
          <w:p w14:paraId="30A4B707" w14:textId="1A5D3310"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953671" w:rsidRPr="00C73C5E" w14:paraId="30A4B70B" w14:textId="77777777" w:rsidTr="00953671">
        <w:tc>
          <w:tcPr>
            <w:tcW w:w="7372" w:type="dxa"/>
            <w:gridSpan w:val="2"/>
          </w:tcPr>
          <w:p w14:paraId="30A4B709" w14:textId="77777777"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Šířka pole rozváděče</w:t>
            </w:r>
          </w:p>
        </w:tc>
        <w:tc>
          <w:tcPr>
            <w:tcW w:w="2258" w:type="dxa"/>
          </w:tcPr>
          <w:p w14:paraId="30A4B70A" w14:textId="3B3AF2C6"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600 mm ±20%</w:t>
            </w:r>
          </w:p>
        </w:tc>
      </w:tr>
      <w:tr w:rsidR="00953671" w:rsidRPr="00C73C5E" w14:paraId="30A4B70E" w14:textId="77777777" w:rsidTr="00953671">
        <w:tc>
          <w:tcPr>
            <w:tcW w:w="7372" w:type="dxa"/>
            <w:gridSpan w:val="2"/>
          </w:tcPr>
          <w:p w14:paraId="30A4B70C" w14:textId="77777777"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258" w:type="dxa"/>
          </w:tcPr>
          <w:p w14:paraId="30A4B70D" w14:textId="6EDE9B75" w:rsidR="00953671" w:rsidRPr="00C73C5E" w:rsidRDefault="00953671"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716DC73B" w14:textId="77777777" w:rsidR="00346123" w:rsidRPr="00C73C5E" w:rsidRDefault="00346123" w:rsidP="00077CC4">
      <w:pPr>
        <w:spacing w:line="276" w:lineRule="auto"/>
        <w:jc w:val="both"/>
        <w:rPr>
          <w:rFonts w:ascii="Arial" w:hAnsi="Arial" w:cs="Arial"/>
          <w:b/>
          <w:noProof/>
        </w:rPr>
      </w:pPr>
    </w:p>
    <w:p w14:paraId="30A4B712" w14:textId="3D47C489" w:rsidR="007C1D8E" w:rsidRPr="00C73C5E" w:rsidRDefault="005617AC" w:rsidP="007613B2">
      <w:pPr>
        <w:pStyle w:val="Nadpis4"/>
        <w:rPr>
          <w:sz w:val="20"/>
          <w:szCs w:val="20"/>
        </w:rPr>
      </w:pPr>
      <w:r w:rsidRPr="00C73C5E">
        <w:rPr>
          <w:sz w:val="20"/>
          <w:szCs w:val="20"/>
        </w:rPr>
        <w:t>Sestava</w:t>
      </w:r>
      <w:r w:rsidR="007C1D8E" w:rsidRPr="00C73C5E">
        <w:rPr>
          <w:sz w:val="20"/>
          <w:szCs w:val="20"/>
        </w:rPr>
        <w:t xml:space="preserve"> spínač</w:t>
      </w:r>
      <w:r w:rsidRPr="00C73C5E">
        <w:rPr>
          <w:sz w:val="20"/>
          <w:szCs w:val="20"/>
        </w:rPr>
        <w:t>e</w:t>
      </w:r>
      <w:r w:rsidR="007C1D8E" w:rsidRPr="00C73C5E">
        <w:rPr>
          <w:sz w:val="20"/>
          <w:szCs w:val="20"/>
        </w:rPr>
        <w:t xml:space="preserve"> podélného dělení</w:t>
      </w:r>
    </w:p>
    <w:p w14:paraId="30A4B713" w14:textId="65B6E002" w:rsidR="007C1D8E" w:rsidRPr="00C73C5E" w:rsidRDefault="008A7B71" w:rsidP="000F3914">
      <w:pPr>
        <w:spacing w:before="60" w:line="276" w:lineRule="auto"/>
        <w:jc w:val="both"/>
        <w:rPr>
          <w:rFonts w:ascii="Arial" w:hAnsi="Arial" w:cs="Arial"/>
          <w:noProof/>
        </w:rPr>
      </w:pPr>
      <w:r w:rsidRPr="00C73C5E">
        <w:rPr>
          <w:rFonts w:ascii="Arial" w:hAnsi="Arial" w:cs="Arial"/>
          <w:noProof/>
        </w:rPr>
        <w:t>Parametry pro jeden systém:</w:t>
      </w:r>
    </w:p>
    <w:tbl>
      <w:tblPr>
        <w:tblStyle w:val="Mkatabulky"/>
        <w:tblW w:w="0" w:type="auto"/>
        <w:tblLook w:val="04A0" w:firstRow="1" w:lastRow="0" w:firstColumn="1" w:lastColumn="0" w:noHBand="0" w:noVBand="1"/>
      </w:tblPr>
      <w:tblGrid>
        <w:gridCol w:w="7363"/>
        <w:gridCol w:w="2267"/>
      </w:tblGrid>
      <w:tr w:rsidR="007C1D8E" w:rsidRPr="00C73C5E" w14:paraId="30A4B716" w14:textId="77777777" w:rsidTr="00DD6586">
        <w:tc>
          <w:tcPr>
            <w:tcW w:w="7479" w:type="dxa"/>
          </w:tcPr>
          <w:p w14:paraId="30A4B71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301" w:type="dxa"/>
          </w:tcPr>
          <w:p w14:paraId="30A4B71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7C1D8E" w:rsidRPr="00C73C5E" w14:paraId="30A4B719" w14:textId="77777777" w:rsidTr="00DD6586">
        <w:tc>
          <w:tcPr>
            <w:tcW w:w="7479" w:type="dxa"/>
          </w:tcPr>
          <w:p w14:paraId="30A4B71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301" w:type="dxa"/>
          </w:tcPr>
          <w:p w14:paraId="30A4B71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bl>
    <w:p w14:paraId="30A4B71A"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6277"/>
        <w:gridCol w:w="413"/>
        <w:gridCol w:w="684"/>
        <w:gridCol w:w="2256"/>
      </w:tblGrid>
      <w:tr w:rsidR="007C1D8E" w:rsidRPr="00C73C5E" w14:paraId="30A4B71C" w14:textId="77777777" w:rsidTr="002F0624">
        <w:tc>
          <w:tcPr>
            <w:tcW w:w="9630" w:type="dxa"/>
            <w:gridSpan w:val="4"/>
          </w:tcPr>
          <w:p w14:paraId="30A4B71B"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Vypínač (1x)</w:t>
            </w:r>
          </w:p>
        </w:tc>
      </w:tr>
      <w:tr w:rsidR="002F0624" w:rsidRPr="00C73C5E" w14:paraId="30A4B71F" w14:textId="77777777" w:rsidTr="002F0624">
        <w:tc>
          <w:tcPr>
            <w:tcW w:w="7374" w:type="dxa"/>
            <w:gridSpan w:val="3"/>
            <w:vMerge w:val="restart"/>
          </w:tcPr>
          <w:p w14:paraId="30A4B71D" w14:textId="77777777" w:rsidR="002F0624" w:rsidRPr="00C73C5E" w:rsidRDefault="002F0624"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6" w:type="dxa"/>
          </w:tcPr>
          <w:p w14:paraId="30A4B71E" w14:textId="3C2C14EC" w:rsidR="002F0624" w:rsidRPr="00C73C5E" w:rsidRDefault="002F0624" w:rsidP="000F3914">
            <w:pPr>
              <w:spacing w:before="60" w:line="276" w:lineRule="auto"/>
              <w:jc w:val="both"/>
              <w:rPr>
                <w:rFonts w:ascii="Arial" w:hAnsi="Arial" w:cs="Arial"/>
                <w:noProof/>
              </w:rPr>
            </w:pPr>
            <w:r w:rsidRPr="00C73C5E">
              <w:rPr>
                <w:rFonts w:ascii="Arial" w:hAnsi="Arial" w:cs="Arial"/>
                <w:noProof/>
              </w:rPr>
              <w:t>min. 1250 A (standard)</w:t>
            </w:r>
          </w:p>
        </w:tc>
      </w:tr>
      <w:tr w:rsidR="002F0624" w:rsidRPr="00C73C5E" w14:paraId="4C26A459" w14:textId="77777777" w:rsidTr="002F0624">
        <w:tc>
          <w:tcPr>
            <w:tcW w:w="7374" w:type="dxa"/>
            <w:gridSpan w:val="3"/>
            <w:vMerge/>
          </w:tcPr>
          <w:p w14:paraId="3ED43260" w14:textId="77777777" w:rsidR="002F0624" w:rsidRPr="00C73C5E" w:rsidRDefault="002F0624" w:rsidP="000F3914">
            <w:pPr>
              <w:tabs>
                <w:tab w:val="left" w:pos="6096"/>
              </w:tabs>
              <w:spacing w:before="60" w:line="276" w:lineRule="auto"/>
              <w:jc w:val="both"/>
              <w:rPr>
                <w:rFonts w:ascii="Arial" w:hAnsi="Arial" w:cs="Arial"/>
                <w:noProof/>
              </w:rPr>
            </w:pPr>
          </w:p>
        </w:tc>
        <w:tc>
          <w:tcPr>
            <w:tcW w:w="2256" w:type="dxa"/>
          </w:tcPr>
          <w:p w14:paraId="6D9D71E1" w14:textId="2A48501D" w:rsidR="002F0624" w:rsidRPr="00C73C5E" w:rsidRDefault="002F0624" w:rsidP="000F3914">
            <w:pPr>
              <w:spacing w:before="60" w:line="276" w:lineRule="auto"/>
              <w:jc w:val="both"/>
              <w:rPr>
                <w:rFonts w:ascii="Arial" w:hAnsi="Arial" w:cs="Arial"/>
                <w:noProof/>
              </w:rPr>
            </w:pPr>
            <w:r w:rsidRPr="00C73C5E">
              <w:rPr>
                <w:rFonts w:ascii="Arial" w:hAnsi="Arial" w:cs="Arial"/>
                <w:noProof/>
              </w:rPr>
              <w:t>Min. 2000 A (</w:t>
            </w:r>
            <w:r w:rsidR="002033D0" w:rsidRPr="00C73C5E">
              <w:rPr>
                <w:rFonts w:ascii="Arial" w:hAnsi="Arial" w:cs="Arial"/>
                <w:noProof/>
              </w:rPr>
              <w:t>varianta)</w:t>
            </w:r>
          </w:p>
        </w:tc>
      </w:tr>
      <w:tr w:rsidR="007C1D8E" w:rsidRPr="00C73C5E" w14:paraId="30A4B722" w14:textId="77777777" w:rsidTr="002F0624">
        <w:tc>
          <w:tcPr>
            <w:tcW w:w="7374" w:type="dxa"/>
            <w:gridSpan w:val="3"/>
          </w:tcPr>
          <w:p w14:paraId="30A4B720"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30A4B721"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725" w14:textId="77777777" w:rsidTr="002F0624">
        <w:tc>
          <w:tcPr>
            <w:tcW w:w="7374" w:type="dxa"/>
            <w:gridSpan w:val="3"/>
          </w:tcPr>
          <w:p w14:paraId="30A4B723"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6" w:type="dxa"/>
          </w:tcPr>
          <w:p w14:paraId="30A4B724"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728" w14:textId="77777777" w:rsidTr="002F0624">
        <w:tc>
          <w:tcPr>
            <w:tcW w:w="7374" w:type="dxa"/>
            <w:gridSpan w:val="3"/>
          </w:tcPr>
          <w:p w14:paraId="30A4B726"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6" w:type="dxa"/>
          </w:tcPr>
          <w:p w14:paraId="30A4B727"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72B" w14:textId="77777777" w:rsidTr="002F0624">
        <w:tc>
          <w:tcPr>
            <w:tcW w:w="7374" w:type="dxa"/>
            <w:gridSpan w:val="3"/>
          </w:tcPr>
          <w:p w14:paraId="30A4B729" w14:textId="77777777" w:rsidR="007C1D8E" w:rsidRPr="00C73C5E" w:rsidRDefault="007C1D8E" w:rsidP="000F3914">
            <w:pPr>
              <w:tabs>
                <w:tab w:val="left" w:pos="6096"/>
              </w:tabs>
              <w:spacing w:before="60" w:line="276" w:lineRule="auto"/>
              <w:jc w:val="both"/>
              <w:rPr>
                <w:rFonts w:ascii="Arial" w:hAnsi="Arial" w:cs="Arial"/>
                <w:noProof/>
                <w:highlight w:val="yellow"/>
              </w:rPr>
            </w:pPr>
            <w:r w:rsidRPr="00C73C5E">
              <w:rPr>
                <w:rFonts w:ascii="Arial" w:hAnsi="Arial" w:cs="Arial"/>
                <w:noProof/>
              </w:rPr>
              <w:t>Jmenovitý zkratový vypínací proud</w:t>
            </w:r>
            <w:r w:rsidRPr="00C73C5E">
              <w:rPr>
                <w:rFonts w:ascii="Arial" w:hAnsi="Arial" w:cs="Arial"/>
                <w:noProof/>
              </w:rPr>
              <w:tab/>
              <w:t>Isc</w:t>
            </w:r>
          </w:p>
        </w:tc>
        <w:tc>
          <w:tcPr>
            <w:tcW w:w="2256" w:type="dxa"/>
          </w:tcPr>
          <w:p w14:paraId="30A4B72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72D" w14:textId="77777777" w:rsidTr="002F0624">
        <w:tc>
          <w:tcPr>
            <w:tcW w:w="9630" w:type="dxa"/>
            <w:gridSpan w:val="4"/>
          </w:tcPr>
          <w:p w14:paraId="30A4B72C"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62271-100 ed.2</w:t>
            </w:r>
          </w:p>
        </w:tc>
      </w:tr>
      <w:tr w:rsidR="007C1D8E" w:rsidRPr="00C73C5E" w14:paraId="30A4B730" w14:textId="77777777" w:rsidTr="002F0624">
        <w:tc>
          <w:tcPr>
            <w:tcW w:w="6277" w:type="dxa"/>
          </w:tcPr>
          <w:p w14:paraId="30A4B72E"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M2</w:t>
            </w:r>
          </w:p>
        </w:tc>
        <w:tc>
          <w:tcPr>
            <w:tcW w:w="3353" w:type="dxa"/>
            <w:gridSpan w:val="3"/>
          </w:tcPr>
          <w:p w14:paraId="30A4B72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10 000</w:t>
            </w:r>
          </w:p>
        </w:tc>
      </w:tr>
      <w:tr w:rsidR="007C1D8E" w:rsidRPr="00C73C5E" w14:paraId="30A4B733" w14:textId="77777777" w:rsidTr="002F0624">
        <w:tc>
          <w:tcPr>
            <w:tcW w:w="6277" w:type="dxa"/>
          </w:tcPr>
          <w:p w14:paraId="30A4B731"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 C1</w:t>
            </w:r>
          </w:p>
        </w:tc>
        <w:tc>
          <w:tcPr>
            <w:tcW w:w="3353" w:type="dxa"/>
            <w:gridSpan w:val="3"/>
          </w:tcPr>
          <w:p w14:paraId="30A4B732" w14:textId="77777777" w:rsidR="007C1D8E" w:rsidRPr="00C73C5E" w:rsidRDefault="007C1D8E" w:rsidP="000F3914">
            <w:pPr>
              <w:spacing w:line="276" w:lineRule="auto"/>
              <w:jc w:val="both"/>
              <w:rPr>
                <w:rFonts w:ascii="Arial" w:hAnsi="Arial" w:cs="Arial"/>
                <w:noProof/>
              </w:rPr>
            </w:pPr>
          </w:p>
        </w:tc>
      </w:tr>
      <w:tr w:rsidR="007C1D8E" w:rsidRPr="00C73C5E" w14:paraId="30A4B735" w14:textId="77777777" w:rsidTr="002F0624">
        <w:tc>
          <w:tcPr>
            <w:tcW w:w="9630" w:type="dxa"/>
            <w:gridSpan w:val="4"/>
          </w:tcPr>
          <w:p w14:paraId="30A4B734"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sled spínání podle ČSN EN 62271-100 ed.2</w:t>
            </w:r>
          </w:p>
        </w:tc>
      </w:tr>
      <w:tr w:rsidR="007C1D8E" w:rsidRPr="00C73C5E" w14:paraId="30A4B738" w14:textId="77777777" w:rsidTr="002F0624">
        <w:tc>
          <w:tcPr>
            <w:tcW w:w="6277" w:type="dxa"/>
          </w:tcPr>
          <w:p w14:paraId="30A4B736" w14:textId="08BFC99A"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O – t – CO – t‘ – CO</w:t>
            </w:r>
          </w:p>
        </w:tc>
        <w:tc>
          <w:tcPr>
            <w:tcW w:w="3353" w:type="dxa"/>
            <w:gridSpan w:val="3"/>
          </w:tcPr>
          <w:p w14:paraId="30A4B737" w14:textId="4FCAEB83" w:rsidR="007C1D8E" w:rsidRPr="00C73C5E" w:rsidRDefault="00AA66C5" w:rsidP="000F3914">
            <w:pPr>
              <w:spacing w:before="60" w:line="276" w:lineRule="auto"/>
              <w:jc w:val="both"/>
              <w:rPr>
                <w:rFonts w:ascii="Arial" w:hAnsi="Arial" w:cs="Arial"/>
                <w:noProof/>
              </w:rPr>
            </w:pPr>
            <w:r w:rsidRPr="00C73C5E">
              <w:rPr>
                <w:rFonts w:ascii="Arial" w:hAnsi="Arial" w:cs="Arial"/>
                <w:noProof/>
              </w:rPr>
              <w:t>O – 0,3 s – CO –</w:t>
            </w:r>
            <w:r w:rsidR="00783790" w:rsidRPr="00C73C5E">
              <w:rPr>
                <w:rFonts w:ascii="Arial" w:hAnsi="Arial" w:cs="Arial"/>
                <w:noProof/>
              </w:rPr>
              <w:t xml:space="preserve"> </w:t>
            </w:r>
            <w:r w:rsidRPr="00C73C5E">
              <w:rPr>
                <w:rFonts w:ascii="Arial" w:hAnsi="Arial" w:cs="Arial"/>
                <w:noProof/>
              </w:rPr>
              <w:t>15 s</w:t>
            </w:r>
            <w:r w:rsidR="00783790" w:rsidRPr="00C73C5E">
              <w:rPr>
                <w:rFonts w:ascii="Arial" w:hAnsi="Arial" w:cs="Arial"/>
                <w:noProof/>
                <w:color w:val="FF0000"/>
              </w:rPr>
              <w:t xml:space="preserve"> </w:t>
            </w:r>
            <w:r w:rsidRPr="00C73C5E">
              <w:rPr>
                <w:rFonts w:ascii="Arial" w:hAnsi="Arial" w:cs="Arial"/>
                <w:noProof/>
              </w:rPr>
              <w:t>- CO</w:t>
            </w:r>
          </w:p>
        </w:tc>
      </w:tr>
      <w:tr w:rsidR="007C1D8E" w:rsidRPr="00C73C5E" w14:paraId="30A4B73A" w14:textId="77777777" w:rsidTr="002F0624">
        <w:tc>
          <w:tcPr>
            <w:tcW w:w="9630" w:type="dxa"/>
            <w:gridSpan w:val="4"/>
          </w:tcPr>
          <w:p w14:paraId="30A4B739" w14:textId="3B8834F9"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Odpojovač (</w:t>
            </w:r>
            <w:r w:rsidR="00853BD1" w:rsidRPr="00C73C5E">
              <w:rPr>
                <w:rFonts w:ascii="Arial" w:hAnsi="Arial" w:cs="Arial"/>
                <w:b/>
                <w:noProof/>
              </w:rPr>
              <w:t>2</w:t>
            </w:r>
            <w:r w:rsidRPr="00C73C5E">
              <w:rPr>
                <w:rFonts w:ascii="Arial" w:hAnsi="Arial" w:cs="Arial"/>
                <w:b/>
                <w:noProof/>
              </w:rPr>
              <w:t>x)</w:t>
            </w:r>
          </w:p>
        </w:tc>
      </w:tr>
      <w:tr w:rsidR="00C70D60" w:rsidRPr="00C73C5E" w14:paraId="30A4B73D" w14:textId="77777777" w:rsidTr="00A74D93">
        <w:trPr>
          <w:trHeight w:val="300"/>
        </w:trPr>
        <w:tc>
          <w:tcPr>
            <w:tcW w:w="7374" w:type="dxa"/>
            <w:gridSpan w:val="3"/>
            <w:vMerge w:val="restart"/>
          </w:tcPr>
          <w:p w14:paraId="30A4B73B" w14:textId="77777777" w:rsidR="00C70D60" w:rsidRPr="00C73C5E" w:rsidRDefault="00C70D60"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6" w:type="dxa"/>
          </w:tcPr>
          <w:p w14:paraId="30A4B73C" w14:textId="096B0EBF" w:rsidR="00C70D60" w:rsidRPr="00C73C5E" w:rsidRDefault="00C70D60" w:rsidP="000F3914">
            <w:pPr>
              <w:spacing w:before="60" w:line="276" w:lineRule="auto"/>
              <w:jc w:val="both"/>
              <w:rPr>
                <w:rFonts w:ascii="Arial" w:hAnsi="Arial" w:cs="Arial"/>
                <w:noProof/>
              </w:rPr>
            </w:pPr>
            <w:r w:rsidRPr="00C73C5E">
              <w:rPr>
                <w:rFonts w:ascii="Arial" w:hAnsi="Arial" w:cs="Arial"/>
                <w:noProof/>
              </w:rPr>
              <w:t>min. 1250 A (standard)</w:t>
            </w:r>
          </w:p>
        </w:tc>
      </w:tr>
      <w:tr w:rsidR="00C70D60" w:rsidRPr="00C73C5E" w14:paraId="687EF7C2" w14:textId="77777777" w:rsidTr="00A74D93">
        <w:trPr>
          <w:trHeight w:val="362"/>
        </w:trPr>
        <w:tc>
          <w:tcPr>
            <w:tcW w:w="7374" w:type="dxa"/>
            <w:gridSpan w:val="3"/>
            <w:vMerge/>
          </w:tcPr>
          <w:p w14:paraId="4DA4745F" w14:textId="422AED9D" w:rsidR="00C70D60" w:rsidRPr="00C73C5E" w:rsidRDefault="00C70D60" w:rsidP="000F3914">
            <w:pPr>
              <w:tabs>
                <w:tab w:val="left" w:pos="6096"/>
              </w:tabs>
              <w:spacing w:before="60" w:line="276" w:lineRule="auto"/>
              <w:jc w:val="both"/>
              <w:rPr>
                <w:rFonts w:ascii="Arial" w:hAnsi="Arial" w:cs="Arial"/>
                <w:noProof/>
              </w:rPr>
            </w:pPr>
          </w:p>
        </w:tc>
        <w:tc>
          <w:tcPr>
            <w:tcW w:w="2256" w:type="dxa"/>
          </w:tcPr>
          <w:p w14:paraId="391151E1" w14:textId="3DFBEF23" w:rsidR="00C70D60" w:rsidRPr="00C73C5E" w:rsidRDefault="00C70D60" w:rsidP="000F3914">
            <w:pPr>
              <w:spacing w:before="60" w:line="276" w:lineRule="auto"/>
              <w:jc w:val="both"/>
              <w:rPr>
                <w:rFonts w:ascii="Arial" w:hAnsi="Arial" w:cs="Arial"/>
                <w:noProof/>
              </w:rPr>
            </w:pPr>
            <w:r w:rsidRPr="00C73C5E">
              <w:rPr>
                <w:rFonts w:ascii="Arial" w:hAnsi="Arial" w:cs="Arial"/>
                <w:noProof/>
              </w:rPr>
              <w:t>Min. 2000 A (varianta)</w:t>
            </w:r>
          </w:p>
        </w:tc>
      </w:tr>
      <w:tr w:rsidR="007C1D8E" w:rsidRPr="00C73C5E" w14:paraId="30A4B740" w14:textId="77777777" w:rsidTr="002F0624">
        <w:tc>
          <w:tcPr>
            <w:tcW w:w="7374" w:type="dxa"/>
            <w:gridSpan w:val="3"/>
          </w:tcPr>
          <w:p w14:paraId="30A4B73E"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30A4B73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743" w14:textId="77777777" w:rsidTr="002F0624">
        <w:tc>
          <w:tcPr>
            <w:tcW w:w="7374" w:type="dxa"/>
            <w:gridSpan w:val="3"/>
          </w:tcPr>
          <w:p w14:paraId="30A4B741"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6" w:type="dxa"/>
          </w:tcPr>
          <w:p w14:paraId="30A4B742"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746" w14:textId="77777777" w:rsidTr="002F0624">
        <w:tc>
          <w:tcPr>
            <w:tcW w:w="6277" w:type="dxa"/>
          </w:tcPr>
          <w:p w14:paraId="30A4B74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62271-102</w:t>
            </w:r>
          </w:p>
        </w:tc>
        <w:tc>
          <w:tcPr>
            <w:tcW w:w="3353" w:type="dxa"/>
            <w:gridSpan w:val="3"/>
          </w:tcPr>
          <w:p w14:paraId="30A4B745" w14:textId="77777777" w:rsidR="007C1D8E" w:rsidRPr="00C73C5E" w:rsidRDefault="007C1D8E" w:rsidP="000F3914">
            <w:pPr>
              <w:spacing w:before="60" w:line="276" w:lineRule="auto"/>
              <w:jc w:val="both"/>
              <w:rPr>
                <w:rFonts w:ascii="Arial" w:hAnsi="Arial" w:cs="Arial"/>
                <w:noProof/>
              </w:rPr>
            </w:pPr>
          </w:p>
        </w:tc>
      </w:tr>
      <w:tr w:rsidR="007C1D8E" w:rsidRPr="00C73C5E" w14:paraId="30A4B749" w14:textId="77777777" w:rsidTr="002F0624">
        <w:tc>
          <w:tcPr>
            <w:tcW w:w="6277" w:type="dxa"/>
          </w:tcPr>
          <w:p w14:paraId="30A4B747"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M1</w:t>
            </w:r>
          </w:p>
        </w:tc>
        <w:tc>
          <w:tcPr>
            <w:tcW w:w="3353" w:type="dxa"/>
            <w:gridSpan w:val="3"/>
          </w:tcPr>
          <w:p w14:paraId="30A4B74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2000</w:t>
            </w:r>
          </w:p>
        </w:tc>
      </w:tr>
      <w:tr w:rsidR="007C1D8E" w:rsidRPr="00C73C5E" w14:paraId="30A4B74B" w14:textId="77777777" w:rsidTr="002F0624">
        <w:tc>
          <w:tcPr>
            <w:tcW w:w="9630" w:type="dxa"/>
            <w:gridSpan w:val="4"/>
          </w:tcPr>
          <w:p w14:paraId="30A4B74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Uzemňovač (2x)</w:t>
            </w:r>
          </w:p>
        </w:tc>
      </w:tr>
      <w:tr w:rsidR="007C1D8E" w:rsidRPr="00C73C5E" w14:paraId="30A4B74E" w14:textId="77777777" w:rsidTr="002F0624">
        <w:tc>
          <w:tcPr>
            <w:tcW w:w="7374" w:type="dxa"/>
            <w:gridSpan w:val="3"/>
          </w:tcPr>
          <w:p w14:paraId="30A4B74C"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30A4B74D" w14:textId="0F66314C"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25</w:t>
            </w:r>
            <w:r w:rsidRPr="00C73C5E">
              <w:rPr>
                <w:rFonts w:ascii="Arial" w:hAnsi="Arial" w:cs="Arial"/>
                <w:noProof/>
              </w:rPr>
              <w:t xml:space="preserve"> kA</w:t>
            </w:r>
          </w:p>
        </w:tc>
      </w:tr>
      <w:tr w:rsidR="007C1D8E" w:rsidRPr="00C73C5E" w14:paraId="30A4B751" w14:textId="77777777" w:rsidTr="002F0624">
        <w:tc>
          <w:tcPr>
            <w:tcW w:w="7374" w:type="dxa"/>
            <w:gridSpan w:val="3"/>
          </w:tcPr>
          <w:p w14:paraId="30A4B74F"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6" w:type="dxa"/>
          </w:tcPr>
          <w:p w14:paraId="30A4B750" w14:textId="5BB69BB7"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63</w:t>
            </w:r>
            <w:r w:rsidRPr="00C73C5E">
              <w:rPr>
                <w:rFonts w:ascii="Arial" w:hAnsi="Arial" w:cs="Arial"/>
                <w:noProof/>
              </w:rPr>
              <w:t xml:space="preserve"> kA</w:t>
            </w:r>
          </w:p>
        </w:tc>
      </w:tr>
      <w:tr w:rsidR="007C1D8E" w:rsidRPr="00C73C5E" w14:paraId="30A4B753" w14:textId="77777777" w:rsidTr="002F0624">
        <w:tc>
          <w:tcPr>
            <w:tcW w:w="9630" w:type="dxa"/>
            <w:gridSpan w:val="4"/>
          </w:tcPr>
          <w:p w14:paraId="30A4B752"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pro uzemňovač podle ČSN EN 62271-102</w:t>
            </w:r>
          </w:p>
        </w:tc>
      </w:tr>
      <w:tr w:rsidR="007C1D8E" w:rsidRPr="00C73C5E" w14:paraId="30A4B756" w14:textId="77777777" w:rsidTr="002F0624">
        <w:tc>
          <w:tcPr>
            <w:tcW w:w="7374" w:type="dxa"/>
            <w:gridSpan w:val="3"/>
          </w:tcPr>
          <w:p w14:paraId="30A4B754"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w:t>
            </w:r>
          </w:p>
        </w:tc>
        <w:tc>
          <w:tcPr>
            <w:tcW w:w="2256" w:type="dxa"/>
          </w:tcPr>
          <w:p w14:paraId="30A4B75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při Ima: 5</w:t>
            </w:r>
          </w:p>
        </w:tc>
      </w:tr>
      <w:tr w:rsidR="007C1D8E" w:rsidRPr="00C73C5E" w14:paraId="30A4B758" w14:textId="77777777" w:rsidTr="002F0624">
        <w:tc>
          <w:tcPr>
            <w:tcW w:w="9630" w:type="dxa"/>
            <w:gridSpan w:val="4"/>
          </w:tcPr>
          <w:p w14:paraId="30A4B757"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Přístrojový transformátor proudu (3x)</w:t>
            </w:r>
          </w:p>
        </w:tc>
      </w:tr>
      <w:tr w:rsidR="00137EF9" w:rsidRPr="00C73C5E" w14:paraId="30A4B75B" w14:textId="77777777" w:rsidTr="002F0624">
        <w:tc>
          <w:tcPr>
            <w:tcW w:w="7374" w:type="dxa"/>
            <w:gridSpan w:val="3"/>
            <w:vMerge w:val="restart"/>
          </w:tcPr>
          <w:p w14:paraId="30A4B759" w14:textId="77777777" w:rsidR="00137EF9" w:rsidRPr="00C73C5E" w:rsidRDefault="00137EF9" w:rsidP="000F3914">
            <w:pPr>
              <w:tabs>
                <w:tab w:val="left" w:pos="4678"/>
              </w:tabs>
              <w:spacing w:before="60" w:line="276" w:lineRule="auto"/>
              <w:jc w:val="both"/>
              <w:rPr>
                <w:rFonts w:ascii="Arial" w:hAnsi="Arial" w:cs="Arial"/>
                <w:noProof/>
              </w:rPr>
            </w:pPr>
            <w:r w:rsidRPr="00C73C5E">
              <w:rPr>
                <w:rFonts w:ascii="Arial" w:hAnsi="Arial" w:cs="Arial"/>
                <w:noProof/>
              </w:rPr>
              <w:t>Proudový rozsah</w:t>
            </w:r>
          </w:p>
        </w:tc>
        <w:tc>
          <w:tcPr>
            <w:tcW w:w="2256" w:type="dxa"/>
          </w:tcPr>
          <w:p w14:paraId="30A4B75A" w14:textId="4A6B641E" w:rsidR="00137EF9" w:rsidRPr="00C73C5E" w:rsidRDefault="00137EF9" w:rsidP="000F3914">
            <w:pPr>
              <w:spacing w:before="60" w:line="276" w:lineRule="auto"/>
              <w:jc w:val="both"/>
              <w:rPr>
                <w:rFonts w:ascii="Arial" w:hAnsi="Arial" w:cs="Arial"/>
                <w:noProof/>
              </w:rPr>
            </w:pPr>
            <w:r w:rsidRPr="00C73C5E">
              <w:rPr>
                <w:rFonts w:ascii="Arial" w:hAnsi="Arial" w:cs="Arial"/>
              </w:rPr>
              <w:t>1500 / 2 x 1 A (standard)</w:t>
            </w:r>
          </w:p>
        </w:tc>
      </w:tr>
      <w:tr w:rsidR="00137EF9" w:rsidRPr="00C73C5E" w14:paraId="0E5C330E" w14:textId="77777777" w:rsidTr="002F0624">
        <w:tc>
          <w:tcPr>
            <w:tcW w:w="7374" w:type="dxa"/>
            <w:gridSpan w:val="3"/>
            <w:vMerge/>
          </w:tcPr>
          <w:p w14:paraId="41D1E1E8" w14:textId="77777777" w:rsidR="00137EF9" w:rsidRPr="00C73C5E" w:rsidRDefault="00137EF9" w:rsidP="000F3914">
            <w:pPr>
              <w:tabs>
                <w:tab w:val="left" w:pos="4678"/>
              </w:tabs>
              <w:spacing w:before="60" w:line="276" w:lineRule="auto"/>
              <w:jc w:val="both"/>
              <w:rPr>
                <w:rFonts w:ascii="Arial" w:hAnsi="Arial" w:cs="Arial"/>
                <w:noProof/>
              </w:rPr>
            </w:pPr>
          </w:p>
        </w:tc>
        <w:tc>
          <w:tcPr>
            <w:tcW w:w="2256" w:type="dxa"/>
          </w:tcPr>
          <w:p w14:paraId="2BD46610" w14:textId="71A7D012" w:rsidR="00137EF9" w:rsidRPr="00C73C5E" w:rsidRDefault="00C379D5" w:rsidP="000F3914">
            <w:pPr>
              <w:spacing w:before="60" w:line="276" w:lineRule="auto"/>
              <w:jc w:val="both"/>
              <w:rPr>
                <w:rFonts w:ascii="Arial" w:hAnsi="Arial" w:cs="Arial"/>
              </w:rPr>
            </w:pPr>
            <w:r w:rsidRPr="00C73C5E">
              <w:rPr>
                <w:rFonts w:ascii="Arial" w:hAnsi="Arial" w:cs="Arial"/>
                <w:noProof/>
              </w:rPr>
              <w:t>2</w:t>
            </w:r>
            <w:r w:rsidR="00127C48" w:rsidRPr="00C73C5E">
              <w:rPr>
                <w:rFonts w:ascii="Arial" w:hAnsi="Arial" w:cs="Arial"/>
                <w:noProof/>
              </w:rPr>
              <w:t>0</w:t>
            </w:r>
            <w:r w:rsidRPr="00C73C5E">
              <w:rPr>
                <w:rFonts w:ascii="Arial" w:hAnsi="Arial" w:cs="Arial"/>
                <w:noProof/>
              </w:rPr>
              <w:t>00</w:t>
            </w:r>
            <w:r w:rsidR="00137EF9" w:rsidRPr="00C73C5E">
              <w:rPr>
                <w:rFonts w:ascii="Arial" w:hAnsi="Arial" w:cs="Arial"/>
              </w:rPr>
              <w:t>/ 2 x 1 A (varianta)</w:t>
            </w:r>
          </w:p>
        </w:tc>
      </w:tr>
      <w:tr w:rsidR="007C1D8E" w:rsidRPr="00C73C5E" w14:paraId="30A4B75E" w14:textId="77777777" w:rsidTr="002F0624">
        <w:tc>
          <w:tcPr>
            <w:tcW w:w="7374" w:type="dxa"/>
            <w:gridSpan w:val="3"/>
          </w:tcPr>
          <w:p w14:paraId="30A4B75C"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256" w:type="dxa"/>
          </w:tcPr>
          <w:p w14:paraId="30A4B75D" w14:textId="77777777" w:rsidR="007C1D8E" w:rsidRPr="00C73C5E" w:rsidRDefault="007C1D8E" w:rsidP="000F3914">
            <w:pPr>
              <w:spacing w:before="60" w:line="276" w:lineRule="auto"/>
              <w:jc w:val="both"/>
              <w:rPr>
                <w:rFonts w:ascii="Arial" w:hAnsi="Arial" w:cs="Arial"/>
                <w:noProof/>
              </w:rPr>
            </w:pPr>
          </w:p>
        </w:tc>
      </w:tr>
      <w:tr w:rsidR="007C1D8E" w:rsidRPr="00C73C5E" w14:paraId="30A4B761" w14:textId="77777777" w:rsidTr="002F0624">
        <w:tc>
          <w:tcPr>
            <w:tcW w:w="7374" w:type="dxa"/>
            <w:gridSpan w:val="3"/>
          </w:tcPr>
          <w:p w14:paraId="30A4B75F" w14:textId="77777777" w:rsidR="007C1D8E" w:rsidRPr="00C73C5E" w:rsidRDefault="007C1D8E" w:rsidP="000F3914">
            <w:pPr>
              <w:pStyle w:val="Odstavecseseznamem"/>
              <w:numPr>
                <w:ilvl w:val="0"/>
                <w:numId w:val="9"/>
              </w:numPr>
              <w:tabs>
                <w:tab w:val="left" w:pos="4678"/>
              </w:tabs>
              <w:spacing w:before="60" w:line="276" w:lineRule="auto"/>
              <w:jc w:val="both"/>
              <w:rPr>
                <w:rFonts w:ascii="Arial" w:hAnsi="Arial" w:cs="Arial"/>
                <w:noProof/>
              </w:rPr>
            </w:pPr>
            <w:r w:rsidRPr="00C73C5E">
              <w:rPr>
                <w:rFonts w:ascii="Arial" w:hAnsi="Arial" w:cs="Arial"/>
                <w:noProof/>
              </w:rPr>
              <w:t>jádro Tp/Pn</w:t>
            </w:r>
          </w:p>
        </w:tc>
        <w:tc>
          <w:tcPr>
            <w:tcW w:w="2256" w:type="dxa"/>
          </w:tcPr>
          <w:p w14:paraId="30A4B760" w14:textId="1C2F9B2F"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0,5F10/5 VA</w:t>
            </w:r>
          </w:p>
        </w:tc>
      </w:tr>
      <w:tr w:rsidR="007C1D8E" w:rsidRPr="00C73C5E" w14:paraId="30A4B764" w14:textId="77777777" w:rsidTr="002F0624">
        <w:tc>
          <w:tcPr>
            <w:tcW w:w="7374" w:type="dxa"/>
            <w:gridSpan w:val="3"/>
          </w:tcPr>
          <w:p w14:paraId="30A4B762" w14:textId="77777777" w:rsidR="007C1D8E" w:rsidRPr="00C73C5E" w:rsidRDefault="007C1D8E" w:rsidP="000F3914">
            <w:pPr>
              <w:pStyle w:val="Odstavecseseznamem"/>
              <w:numPr>
                <w:ilvl w:val="0"/>
                <w:numId w:val="9"/>
              </w:numPr>
              <w:tabs>
                <w:tab w:val="left" w:pos="4678"/>
              </w:tabs>
              <w:spacing w:before="60" w:line="276" w:lineRule="auto"/>
              <w:jc w:val="both"/>
              <w:rPr>
                <w:rFonts w:ascii="Arial" w:hAnsi="Arial" w:cs="Arial"/>
                <w:noProof/>
              </w:rPr>
            </w:pPr>
            <w:r w:rsidRPr="00C73C5E">
              <w:rPr>
                <w:rFonts w:ascii="Arial" w:hAnsi="Arial" w:cs="Arial"/>
                <w:noProof/>
              </w:rPr>
              <w:t>jádro</w:t>
            </w:r>
          </w:p>
        </w:tc>
        <w:tc>
          <w:tcPr>
            <w:tcW w:w="2256" w:type="dxa"/>
          </w:tcPr>
          <w:p w14:paraId="30A4B763" w14:textId="4DC17B55"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5P20/</w:t>
            </w:r>
            <w:r w:rsidR="00027D07" w:rsidRPr="00C73C5E">
              <w:rPr>
                <w:rFonts w:ascii="Arial" w:hAnsi="Arial" w:cs="Arial"/>
                <w:noProof/>
              </w:rPr>
              <w:t>5</w:t>
            </w:r>
            <w:r w:rsidRPr="00C73C5E">
              <w:rPr>
                <w:rFonts w:ascii="Arial" w:hAnsi="Arial" w:cs="Arial"/>
                <w:noProof/>
              </w:rPr>
              <w:t xml:space="preserve"> VA</w:t>
            </w:r>
          </w:p>
        </w:tc>
      </w:tr>
      <w:tr w:rsidR="00133184" w:rsidRPr="00C73C5E" w14:paraId="30A4B766" w14:textId="77777777" w:rsidTr="002F0624">
        <w:trPr>
          <w:trHeight w:val="353"/>
        </w:trPr>
        <w:tc>
          <w:tcPr>
            <w:tcW w:w="9630" w:type="dxa"/>
            <w:gridSpan w:val="4"/>
          </w:tcPr>
          <w:p w14:paraId="30A4B765" w14:textId="4A6EA28D" w:rsidR="00133184" w:rsidRPr="00C73C5E" w:rsidRDefault="00133184" w:rsidP="000F3914">
            <w:pPr>
              <w:tabs>
                <w:tab w:val="left" w:pos="4678"/>
              </w:tabs>
              <w:spacing w:before="60" w:line="276" w:lineRule="auto"/>
              <w:jc w:val="both"/>
              <w:rPr>
                <w:rFonts w:ascii="Arial" w:hAnsi="Arial" w:cs="Arial"/>
                <w:b/>
                <w:noProof/>
              </w:rPr>
            </w:pPr>
            <w:r w:rsidRPr="00C73C5E">
              <w:rPr>
                <w:rFonts w:ascii="Arial" w:hAnsi="Arial" w:cs="Arial"/>
                <w:b/>
                <w:noProof/>
              </w:rPr>
              <w:t>Rozměry</w:t>
            </w:r>
            <w:r w:rsidR="008A7B71" w:rsidRPr="00C73C5E">
              <w:rPr>
                <w:rFonts w:ascii="Arial" w:hAnsi="Arial" w:cs="Arial"/>
                <w:b/>
                <w:noProof/>
              </w:rPr>
              <w:t xml:space="preserve"> celkové sestavy pro dva systémy</w:t>
            </w:r>
          </w:p>
        </w:tc>
      </w:tr>
      <w:tr w:rsidR="00133184" w:rsidRPr="00C73C5E" w14:paraId="30A4B769" w14:textId="77777777" w:rsidTr="002F0624">
        <w:tc>
          <w:tcPr>
            <w:tcW w:w="6690" w:type="dxa"/>
            <w:gridSpan w:val="2"/>
          </w:tcPr>
          <w:p w14:paraId="30A4B767"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940" w:type="dxa"/>
            <w:gridSpan w:val="2"/>
          </w:tcPr>
          <w:p w14:paraId="30A4B768"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133184" w:rsidRPr="00C73C5E" w14:paraId="30A4B76C" w14:textId="77777777" w:rsidTr="002F0624">
        <w:tc>
          <w:tcPr>
            <w:tcW w:w="6690" w:type="dxa"/>
            <w:gridSpan w:val="2"/>
          </w:tcPr>
          <w:p w14:paraId="30A4B76A" w14:textId="323CBB1C"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 xml:space="preserve">Šířka </w:t>
            </w:r>
            <w:r w:rsidR="008148FF" w:rsidRPr="00C73C5E">
              <w:rPr>
                <w:rFonts w:ascii="Arial" w:hAnsi="Arial" w:cs="Arial"/>
                <w:noProof/>
              </w:rPr>
              <w:t>sestavy</w:t>
            </w:r>
            <w:r w:rsidRPr="00C73C5E">
              <w:rPr>
                <w:rFonts w:ascii="Arial" w:hAnsi="Arial" w:cs="Arial"/>
                <w:noProof/>
              </w:rPr>
              <w:t xml:space="preserve"> rozváděče</w:t>
            </w:r>
          </w:p>
        </w:tc>
        <w:tc>
          <w:tcPr>
            <w:tcW w:w="2940" w:type="dxa"/>
            <w:gridSpan w:val="2"/>
          </w:tcPr>
          <w:p w14:paraId="30A4B76B" w14:textId="5EE2FA09"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max.</w:t>
            </w:r>
            <w:r w:rsidR="00D74977" w:rsidRPr="00C73C5E">
              <w:rPr>
                <w:rFonts w:ascii="Arial" w:hAnsi="Arial" w:cs="Arial"/>
                <w:noProof/>
              </w:rPr>
              <w:t xml:space="preserve"> </w:t>
            </w:r>
            <w:r w:rsidRPr="00C73C5E">
              <w:rPr>
                <w:rFonts w:ascii="Arial" w:hAnsi="Arial" w:cs="Arial"/>
                <w:noProof/>
              </w:rPr>
              <w:t>2400 mm</w:t>
            </w:r>
          </w:p>
        </w:tc>
      </w:tr>
      <w:tr w:rsidR="00133184" w:rsidRPr="00C73C5E" w14:paraId="30A4B76F" w14:textId="77777777" w:rsidTr="002F0624">
        <w:tc>
          <w:tcPr>
            <w:tcW w:w="6690" w:type="dxa"/>
            <w:gridSpan w:val="2"/>
          </w:tcPr>
          <w:p w14:paraId="30A4B76D"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940" w:type="dxa"/>
            <w:gridSpan w:val="2"/>
          </w:tcPr>
          <w:p w14:paraId="30A4B76E" w14:textId="6242D2B6"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30A4B772" w14:textId="754281A4" w:rsidR="007C1D8E" w:rsidRPr="00C73C5E" w:rsidRDefault="007C1D8E" w:rsidP="00077CC4">
      <w:pPr>
        <w:spacing w:line="276" w:lineRule="auto"/>
        <w:jc w:val="both"/>
        <w:rPr>
          <w:rFonts w:ascii="Arial" w:hAnsi="Arial" w:cs="Arial"/>
          <w:b/>
          <w:noProof/>
        </w:rPr>
      </w:pPr>
    </w:p>
    <w:p w14:paraId="6FCC862A" w14:textId="77777777" w:rsidR="00BA3FEB" w:rsidRPr="00C73C5E" w:rsidRDefault="00BA3FEB" w:rsidP="00077CC4">
      <w:pPr>
        <w:spacing w:line="276" w:lineRule="auto"/>
        <w:jc w:val="both"/>
        <w:rPr>
          <w:rFonts w:ascii="Arial" w:hAnsi="Arial" w:cs="Arial"/>
          <w:b/>
          <w:noProof/>
        </w:rPr>
      </w:pPr>
    </w:p>
    <w:p w14:paraId="0A876681" w14:textId="77777777" w:rsidR="00BA3FEB" w:rsidRPr="00C73C5E" w:rsidRDefault="00BA3FEB" w:rsidP="00077CC4">
      <w:pPr>
        <w:spacing w:line="276" w:lineRule="auto"/>
        <w:jc w:val="both"/>
        <w:rPr>
          <w:rFonts w:ascii="Arial" w:hAnsi="Arial" w:cs="Arial"/>
          <w:b/>
          <w:noProof/>
        </w:rPr>
      </w:pPr>
    </w:p>
    <w:p w14:paraId="02DB3833" w14:textId="2CA81970" w:rsidR="008B2903" w:rsidRPr="00C73C5E" w:rsidRDefault="005617AC" w:rsidP="007613B2">
      <w:pPr>
        <w:pStyle w:val="Nadpis4"/>
        <w:rPr>
          <w:sz w:val="20"/>
          <w:szCs w:val="20"/>
        </w:rPr>
      </w:pPr>
      <w:r w:rsidRPr="00C73C5E">
        <w:rPr>
          <w:sz w:val="20"/>
          <w:szCs w:val="20"/>
        </w:rPr>
        <w:t xml:space="preserve">Sestava </w:t>
      </w:r>
      <w:r w:rsidR="008B2903" w:rsidRPr="00C73C5E">
        <w:rPr>
          <w:sz w:val="20"/>
          <w:szCs w:val="20"/>
        </w:rPr>
        <w:t>spínač</w:t>
      </w:r>
      <w:r w:rsidRPr="00C73C5E">
        <w:rPr>
          <w:sz w:val="20"/>
          <w:szCs w:val="20"/>
        </w:rPr>
        <w:t>e</w:t>
      </w:r>
      <w:r w:rsidR="008B2903" w:rsidRPr="00C73C5E">
        <w:rPr>
          <w:sz w:val="20"/>
          <w:szCs w:val="20"/>
        </w:rPr>
        <w:t xml:space="preserve"> podélného dělení s přechodem do kabelu</w:t>
      </w:r>
      <w:r w:rsidR="00476724" w:rsidRPr="00C73C5E">
        <w:rPr>
          <w:sz w:val="20"/>
          <w:szCs w:val="20"/>
        </w:rPr>
        <w:t xml:space="preserve"> </w:t>
      </w:r>
    </w:p>
    <w:p w14:paraId="2122CE43" w14:textId="24F50CAF" w:rsidR="00476724" w:rsidRPr="00C73C5E" w:rsidRDefault="00476724" w:rsidP="000F3914">
      <w:pPr>
        <w:spacing w:before="60" w:line="276" w:lineRule="auto"/>
        <w:jc w:val="both"/>
        <w:rPr>
          <w:rFonts w:ascii="Arial" w:hAnsi="Arial" w:cs="Arial"/>
          <w:noProof/>
        </w:rPr>
      </w:pPr>
      <w:r w:rsidRPr="00C73C5E">
        <w:rPr>
          <w:rFonts w:ascii="Arial" w:hAnsi="Arial" w:cs="Arial"/>
          <w:noProof/>
        </w:rPr>
        <w:t xml:space="preserve">Sestava spínače podélného dělení s přechodem do kabelu je </w:t>
      </w:r>
      <w:r w:rsidR="00212347" w:rsidRPr="00C73C5E">
        <w:rPr>
          <w:rFonts w:ascii="Arial" w:hAnsi="Arial" w:cs="Arial"/>
          <w:noProof/>
        </w:rPr>
        <w:t>nepovinná položka</w:t>
      </w:r>
      <w:r w:rsidR="004D5689" w:rsidRPr="00C73C5E">
        <w:rPr>
          <w:rFonts w:ascii="Arial" w:hAnsi="Arial" w:cs="Arial"/>
          <w:noProof/>
        </w:rPr>
        <w:t xml:space="preserve"> v rámci </w:t>
      </w:r>
      <w:r w:rsidR="00E5772A" w:rsidRPr="00C73C5E">
        <w:rPr>
          <w:rFonts w:ascii="Arial" w:hAnsi="Arial" w:cs="Arial"/>
          <w:noProof/>
        </w:rPr>
        <w:t>tohoto výberového řízení.</w:t>
      </w:r>
    </w:p>
    <w:p w14:paraId="7D320337" w14:textId="137459EE" w:rsidR="008A7B71" w:rsidRPr="00C73C5E" w:rsidRDefault="008A7B71" w:rsidP="000F3914">
      <w:pPr>
        <w:spacing w:before="60" w:line="276" w:lineRule="auto"/>
        <w:jc w:val="both"/>
        <w:rPr>
          <w:rFonts w:ascii="Arial" w:hAnsi="Arial" w:cs="Arial"/>
          <w:noProof/>
        </w:rPr>
      </w:pPr>
      <w:r w:rsidRPr="00C73C5E">
        <w:rPr>
          <w:rFonts w:ascii="Arial" w:hAnsi="Arial" w:cs="Arial"/>
          <w:noProof/>
        </w:rPr>
        <w:t>Parametry:</w:t>
      </w:r>
    </w:p>
    <w:tbl>
      <w:tblPr>
        <w:tblStyle w:val="Mkatabulky"/>
        <w:tblW w:w="0" w:type="auto"/>
        <w:tblLook w:val="04A0" w:firstRow="1" w:lastRow="0" w:firstColumn="1" w:lastColumn="0" w:noHBand="0" w:noVBand="1"/>
      </w:tblPr>
      <w:tblGrid>
        <w:gridCol w:w="7363"/>
        <w:gridCol w:w="2267"/>
      </w:tblGrid>
      <w:tr w:rsidR="008B2903" w:rsidRPr="00C73C5E" w14:paraId="2E54E8AC" w14:textId="77777777" w:rsidTr="008A7B71">
        <w:tc>
          <w:tcPr>
            <w:tcW w:w="7363" w:type="dxa"/>
          </w:tcPr>
          <w:p w14:paraId="54C9EA1B"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267" w:type="dxa"/>
          </w:tcPr>
          <w:p w14:paraId="6126F369"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25 kV</w:t>
            </w:r>
          </w:p>
        </w:tc>
      </w:tr>
      <w:tr w:rsidR="008B2903" w:rsidRPr="00C73C5E" w14:paraId="00AF4C28" w14:textId="77777777" w:rsidTr="008A7B71">
        <w:tc>
          <w:tcPr>
            <w:tcW w:w="7363" w:type="dxa"/>
          </w:tcPr>
          <w:p w14:paraId="0A6EED0C"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267" w:type="dxa"/>
          </w:tcPr>
          <w:p w14:paraId="5C88A1AD"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3</w:t>
            </w:r>
          </w:p>
        </w:tc>
      </w:tr>
    </w:tbl>
    <w:p w14:paraId="600959FE" w14:textId="77777777" w:rsidR="008B2903" w:rsidRPr="00C73C5E" w:rsidRDefault="008B2903"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6277"/>
        <w:gridCol w:w="413"/>
        <w:gridCol w:w="684"/>
        <w:gridCol w:w="2256"/>
      </w:tblGrid>
      <w:tr w:rsidR="008B2903" w:rsidRPr="00C73C5E" w14:paraId="453A806A" w14:textId="77777777" w:rsidTr="00C70D60">
        <w:tc>
          <w:tcPr>
            <w:tcW w:w="9630" w:type="dxa"/>
            <w:gridSpan w:val="4"/>
          </w:tcPr>
          <w:p w14:paraId="61CE5FB5" w14:textId="77777777" w:rsidR="008B2903" w:rsidRPr="00C73C5E" w:rsidRDefault="008B2903" w:rsidP="000F3914">
            <w:pPr>
              <w:spacing w:before="60" w:line="276" w:lineRule="auto"/>
              <w:jc w:val="both"/>
              <w:rPr>
                <w:rFonts w:ascii="Arial" w:hAnsi="Arial" w:cs="Arial"/>
                <w:b/>
                <w:noProof/>
              </w:rPr>
            </w:pPr>
            <w:r w:rsidRPr="00C73C5E">
              <w:rPr>
                <w:rFonts w:ascii="Arial" w:hAnsi="Arial" w:cs="Arial"/>
                <w:b/>
                <w:noProof/>
              </w:rPr>
              <w:t>Vypínač (1x)</w:t>
            </w:r>
          </w:p>
        </w:tc>
      </w:tr>
      <w:tr w:rsidR="00C70D60" w:rsidRPr="00C73C5E" w14:paraId="5B2464E9" w14:textId="77777777" w:rsidTr="00C70D60">
        <w:tc>
          <w:tcPr>
            <w:tcW w:w="7374" w:type="dxa"/>
            <w:gridSpan w:val="3"/>
            <w:vMerge w:val="restart"/>
          </w:tcPr>
          <w:p w14:paraId="705D3E4B" w14:textId="77777777" w:rsidR="00C70D60" w:rsidRPr="00C73C5E" w:rsidRDefault="00C70D60" w:rsidP="000F3914">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6" w:type="dxa"/>
          </w:tcPr>
          <w:p w14:paraId="442BB0A4" w14:textId="7725F13D" w:rsidR="00C70D60" w:rsidRPr="00C73C5E" w:rsidRDefault="00C70D60" w:rsidP="000F3914">
            <w:pPr>
              <w:spacing w:before="60" w:line="276" w:lineRule="auto"/>
              <w:jc w:val="both"/>
              <w:rPr>
                <w:rFonts w:ascii="Arial" w:hAnsi="Arial" w:cs="Arial"/>
                <w:noProof/>
              </w:rPr>
            </w:pPr>
            <w:r w:rsidRPr="00C73C5E">
              <w:rPr>
                <w:rFonts w:ascii="Arial" w:hAnsi="Arial" w:cs="Arial"/>
                <w:noProof/>
              </w:rPr>
              <w:t>min. 1250 A</w:t>
            </w:r>
            <w:r w:rsidR="00CD321D" w:rsidRPr="00C73C5E">
              <w:rPr>
                <w:rFonts w:ascii="Arial" w:hAnsi="Arial" w:cs="Arial"/>
                <w:noProof/>
              </w:rPr>
              <w:t xml:space="preserve"> (standard)</w:t>
            </w:r>
          </w:p>
        </w:tc>
      </w:tr>
      <w:tr w:rsidR="00C70D60" w:rsidRPr="00C73C5E" w14:paraId="4263C8AE" w14:textId="77777777" w:rsidTr="00C70D60">
        <w:tc>
          <w:tcPr>
            <w:tcW w:w="7374" w:type="dxa"/>
            <w:gridSpan w:val="3"/>
            <w:vMerge/>
          </w:tcPr>
          <w:p w14:paraId="16249E75" w14:textId="77777777" w:rsidR="00C70D60" w:rsidRPr="00C73C5E" w:rsidRDefault="00C70D60" w:rsidP="000F3914">
            <w:pPr>
              <w:tabs>
                <w:tab w:val="left" w:pos="6096"/>
              </w:tabs>
              <w:spacing w:before="60" w:line="276" w:lineRule="auto"/>
              <w:jc w:val="both"/>
              <w:rPr>
                <w:rFonts w:ascii="Arial" w:hAnsi="Arial" w:cs="Arial"/>
                <w:noProof/>
              </w:rPr>
            </w:pPr>
          </w:p>
        </w:tc>
        <w:tc>
          <w:tcPr>
            <w:tcW w:w="2256" w:type="dxa"/>
          </w:tcPr>
          <w:p w14:paraId="15DFB65D" w14:textId="13E1FFCC" w:rsidR="00C70D60" w:rsidRPr="00C73C5E" w:rsidRDefault="00C70D60" w:rsidP="000F3914">
            <w:pPr>
              <w:spacing w:before="60" w:line="276" w:lineRule="auto"/>
              <w:jc w:val="both"/>
              <w:rPr>
                <w:rFonts w:ascii="Arial" w:hAnsi="Arial" w:cs="Arial"/>
                <w:noProof/>
              </w:rPr>
            </w:pPr>
            <w:r w:rsidRPr="00C73C5E">
              <w:rPr>
                <w:rFonts w:ascii="Arial" w:hAnsi="Arial" w:cs="Arial"/>
                <w:noProof/>
              </w:rPr>
              <w:t>min. 2000 A</w:t>
            </w:r>
            <w:r w:rsidR="00CD321D" w:rsidRPr="00C73C5E">
              <w:rPr>
                <w:rFonts w:ascii="Arial" w:hAnsi="Arial" w:cs="Arial"/>
                <w:noProof/>
              </w:rPr>
              <w:t xml:space="preserve"> (varianta)</w:t>
            </w:r>
          </w:p>
        </w:tc>
      </w:tr>
      <w:tr w:rsidR="008B2903" w:rsidRPr="00C73C5E" w14:paraId="53DEFAF7" w14:textId="77777777" w:rsidTr="00C70D60">
        <w:tc>
          <w:tcPr>
            <w:tcW w:w="7374" w:type="dxa"/>
            <w:gridSpan w:val="3"/>
          </w:tcPr>
          <w:p w14:paraId="1E40169D"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1BB041F4"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25 kA</w:t>
            </w:r>
          </w:p>
        </w:tc>
      </w:tr>
      <w:tr w:rsidR="008B2903" w:rsidRPr="00C73C5E" w14:paraId="7EF92723" w14:textId="77777777" w:rsidTr="00C70D60">
        <w:tc>
          <w:tcPr>
            <w:tcW w:w="7374" w:type="dxa"/>
            <w:gridSpan w:val="3"/>
          </w:tcPr>
          <w:p w14:paraId="2C4EC0F4"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6" w:type="dxa"/>
          </w:tcPr>
          <w:p w14:paraId="644D27B5"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63 kA</w:t>
            </w:r>
          </w:p>
        </w:tc>
      </w:tr>
      <w:tr w:rsidR="008B2903" w:rsidRPr="00C73C5E" w14:paraId="2F0C5977" w14:textId="77777777" w:rsidTr="00C70D60">
        <w:tc>
          <w:tcPr>
            <w:tcW w:w="7374" w:type="dxa"/>
            <w:gridSpan w:val="3"/>
          </w:tcPr>
          <w:p w14:paraId="375F687F"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6" w:type="dxa"/>
          </w:tcPr>
          <w:p w14:paraId="62389080"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63 kA</w:t>
            </w:r>
          </w:p>
        </w:tc>
      </w:tr>
      <w:tr w:rsidR="008B2903" w:rsidRPr="00C73C5E" w14:paraId="7B9CA056" w14:textId="77777777" w:rsidTr="00C70D60">
        <w:tc>
          <w:tcPr>
            <w:tcW w:w="7374" w:type="dxa"/>
            <w:gridSpan w:val="3"/>
          </w:tcPr>
          <w:p w14:paraId="07D0F157"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zkratový vypínací proud</w:t>
            </w:r>
            <w:r w:rsidRPr="00C73C5E">
              <w:rPr>
                <w:rFonts w:ascii="Arial" w:hAnsi="Arial" w:cs="Arial"/>
                <w:noProof/>
              </w:rPr>
              <w:tab/>
              <w:t>Isc</w:t>
            </w:r>
          </w:p>
        </w:tc>
        <w:tc>
          <w:tcPr>
            <w:tcW w:w="2256" w:type="dxa"/>
          </w:tcPr>
          <w:p w14:paraId="75C7588A"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25 kA</w:t>
            </w:r>
          </w:p>
        </w:tc>
      </w:tr>
      <w:tr w:rsidR="008B2903" w:rsidRPr="00C73C5E" w14:paraId="5CCC6D17" w14:textId="77777777" w:rsidTr="002F5150">
        <w:trPr>
          <w:trHeight w:val="58"/>
        </w:trPr>
        <w:tc>
          <w:tcPr>
            <w:tcW w:w="9630" w:type="dxa"/>
            <w:gridSpan w:val="4"/>
          </w:tcPr>
          <w:p w14:paraId="42C00D56"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62271-100 ed.2</w:t>
            </w:r>
          </w:p>
        </w:tc>
      </w:tr>
      <w:tr w:rsidR="008B2903" w:rsidRPr="00C73C5E" w14:paraId="25F559AE" w14:textId="77777777" w:rsidTr="00C70D60">
        <w:tc>
          <w:tcPr>
            <w:tcW w:w="6277" w:type="dxa"/>
          </w:tcPr>
          <w:p w14:paraId="2981E4D2" w14:textId="77777777" w:rsidR="008B2903" w:rsidRPr="00C73C5E" w:rsidRDefault="008B2903"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M2</w:t>
            </w:r>
          </w:p>
        </w:tc>
        <w:tc>
          <w:tcPr>
            <w:tcW w:w="3353" w:type="dxa"/>
            <w:gridSpan w:val="3"/>
          </w:tcPr>
          <w:p w14:paraId="7734217B"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Počet spínacích cyklů: 10 000</w:t>
            </w:r>
          </w:p>
        </w:tc>
      </w:tr>
      <w:tr w:rsidR="008B2903" w:rsidRPr="00C73C5E" w14:paraId="3EEA8DC3" w14:textId="77777777" w:rsidTr="00C70D60">
        <w:tc>
          <w:tcPr>
            <w:tcW w:w="6277" w:type="dxa"/>
          </w:tcPr>
          <w:p w14:paraId="507E3490"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 C1</w:t>
            </w:r>
          </w:p>
        </w:tc>
        <w:tc>
          <w:tcPr>
            <w:tcW w:w="3353" w:type="dxa"/>
            <w:gridSpan w:val="3"/>
          </w:tcPr>
          <w:p w14:paraId="14B355AD" w14:textId="77777777" w:rsidR="008B2903" w:rsidRPr="00C73C5E" w:rsidRDefault="008B2903" w:rsidP="000F3914">
            <w:pPr>
              <w:spacing w:line="276" w:lineRule="auto"/>
              <w:jc w:val="both"/>
              <w:rPr>
                <w:rFonts w:ascii="Arial" w:hAnsi="Arial" w:cs="Arial"/>
                <w:noProof/>
              </w:rPr>
            </w:pPr>
          </w:p>
        </w:tc>
      </w:tr>
      <w:tr w:rsidR="008B2903" w:rsidRPr="00C73C5E" w14:paraId="7B0407E3" w14:textId="77777777" w:rsidTr="00C70D60">
        <w:tc>
          <w:tcPr>
            <w:tcW w:w="9630" w:type="dxa"/>
            <w:gridSpan w:val="4"/>
          </w:tcPr>
          <w:p w14:paraId="474D495B"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Jmenovitý sled spínání podle ČSN EN 62271-100 ed.2</w:t>
            </w:r>
          </w:p>
        </w:tc>
      </w:tr>
      <w:tr w:rsidR="008B2903" w:rsidRPr="00C73C5E" w14:paraId="3F2DC50E" w14:textId="77777777" w:rsidTr="00C70D60">
        <w:tc>
          <w:tcPr>
            <w:tcW w:w="6277" w:type="dxa"/>
          </w:tcPr>
          <w:p w14:paraId="64AF9BE1" w14:textId="323BACF2"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O – t – CO – t‘ – CO</w:t>
            </w:r>
          </w:p>
        </w:tc>
        <w:tc>
          <w:tcPr>
            <w:tcW w:w="3353" w:type="dxa"/>
            <w:gridSpan w:val="3"/>
          </w:tcPr>
          <w:p w14:paraId="3FFBEFDD" w14:textId="004BC0E0" w:rsidR="008B2903" w:rsidRPr="00C73C5E" w:rsidRDefault="00AA66C5" w:rsidP="000F3914">
            <w:pPr>
              <w:spacing w:before="60" w:line="276" w:lineRule="auto"/>
              <w:jc w:val="both"/>
              <w:rPr>
                <w:rFonts w:ascii="Arial" w:hAnsi="Arial" w:cs="Arial"/>
                <w:noProof/>
              </w:rPr>
            </w:pPr>
            <w:r w:rsidRPr="00C73C5E">
              <w:rPr>
                <w:rFonts w:ascii="Arial" w:hAnsi="Arial" w:cs="Arial"/>
                <w:noProof/>
              </w:rPr>
              <w:t>O – 0,3 s – CO –</w:t>
            </w:r>
            <w:r w:rsidR="00783790" w:rsidRPr="00C73C5E">
              <w:rPr>
                <w:rFonts w:ascii="Arial" w:hAnsi="Arial" w:cs="Arial"/>
                <w:noProof/>
              </w:rPr>
              <w:t xml:space="preserve"> </w:t>
            </w:r>
            <w:r w:rsidRPr="00C73C5E">
              <w:rPr>
                <w:rFonts w:ascii="Arial" w:hAnsi="Arial" w:cs="Arial"/>
                <w:noProof/>
              </w:rPr>
              <w:t>15 s</w:t>
            </w:r>
            <w:r w:rsidR="00783790" w:rsidRPr="00C73C5E">
              <w:rPr>
                <w:rFonts w:ascii="Arial" w:hAnsi="Arial" w:cs="Arial"/>
                <w:noProof/>
                <w:color w:val="FF0000"/>
              </w:rPr>
              <w:t xml:space="preserve"> </w:t>
            </w:r>
            <w:r w:rsidRPr="00C73C5E">
              <w:rPr>
                <w:rFonts w:ascii="Arial" w:hAnsi="Arial" w:cs="Arial"/>
                <w:noProof/>
              </w:rPr>
              <w:t>- CO</w:t>
            </w:r>
          </w:p>
        </w:tc>
      </w:tr>
      <w:tr w:rsidR="008B2903" w:rsidRPr="00C73C5E" w14:paraId="085827DC" w14:textId="77777777" w:rsidTr="00C70D60">
        <w:tc>
          <w:tcPr>
            <w:tcW w:w="9630" w:type="dxa"/>
            <w:gridSpan w:val="4"/>
          </w:tcPr>
          <w:p w14:paraId="59ED86C5"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b/>
                <w:noProof/>
              </w:rPr>
              <w:t>Odpojovač (2x)</w:t>
            </w:r>
          </w:p>
        </w:tc>
      </w:tr>
      <w:tr w:rsidR="00CD321D" w:rsidRPr="00C73C5E" w14:paraId="43515635" w14:textId="77777777" w:rsidTr="00C70D60">
        <w:tc>
          <w:tcPr>
            <w:tcW w:w="7374" w:type="dxa"/>
            <w:gridSpan w:val="3"/>
            <w:vMerge w:val="restart"/>
          </w:tcPr>
          <w:p w14:paraId="38FDD2CD" w14:textId="77777777" w:rsidR="00CD321D" w:rsidRPr="00C73C5E" w:rsidRDefault="00CD321D" w:rsidP="00CD321D">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6" w:type="dxa"/>
          </w:tcPr>
          <w:p w14:paraId="7C8CDEEE" w14:textId="75FD69C2"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1250 A (standard)</w:t>
            </w:r>
          </w:p>
        </w:tc>
      </w:tr>
      <w:tr w:rsidR="00CD321D" w:rsidRPr="00C73C5E" w14:paraId="350CECDF" w14:textId="77777777" w:rsidTr="00CD321D">
        <w:trPr>
          <w:trHeight w:val="707"/>
        </w:trPr>
        <w:tc>
          <w:tcPr>
            <w:tcW w:w="7374" w:type="dxa"/>
            <w:gridSpan w:val="3"/>
            <w:vMerge/>
          </w:tcPr>
          <w:p w14:paraId="42EDC366" w14:textId="77777777" w:rsidR="00CD321D" w:rsidRPr="00C73C5E" w:rsidRDefault="00CD321D" w:rsidP="00CD321D">
            <w:pPr>
              <w:tabs>
                <w:tab w:val="left" w:pos="6096"/>
              </w:tabs>
              <w:spacing w:before="60" w:line="276" w:lineRule="auto"/>
              <w:jc w:val="both"/>
              <w:rPr>
                <w:rFonts w:ascii="Arial" w:hAnsi="Arial" w:cs="Arial"/>
                <w:noProof/>
              </w:rPr>
            </w:pPr>
          </w:p>
        </w:tc>
        <w:tc>
          <w:tcPr>
            <w:tcW w:w="2256" w:type="dxa"/>
          </w:tcPr>
          <w:p w14:paraId="366E0043" w14:textId="48C8E945"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2000 A (varianta)</w:t>
            </w:r>
          </w:p>
        </w:tc>
      </w:tr>
      <w:tr w:rsidR="008B2903" w:rsidRPr="00C73C5E" w14:paraId="043C37D2" w14:textId="77777777" w:rsidTr="00C70D60">
        <w:tc>
          <w:tcPr>
            <w:tcW w:w="7374" w:type="dxa"/>
            <w:gridSpan w:val="3"/>
          </w:tcPr>
          <w:p w14:paraId="226511F0"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1A6DE022"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25 kA</w:t>
            </w:r>
          </w:p>
        </w:tc>
      </w:tr>
      <w:tr w:rsidR="008B2903" w:rsidRPr="00C73C5E" w14:paraId="0D05D730" w14:textId="77777777" w:rsidTr="00C70D60">
        <w:tc>
          <w:tcPr>
            <w:tcW w:w="7374" w:type="dxa"/>
            <w:gridSpan w:val="3"/>
          </w:tcPr>
          <w:p w14:paraId="15362100"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6" w:type="dxa"/>
          </w:tcPr>
          <w:p w14:paraId="589CA8D5"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63 kA</w:t>
            </w:r>
          </w:p>
        </w:tc>
      </w:tr>
      <w:tr w:rsidR="008B2903" w:rsidRPr="00C73C5E" w14:paraId="1B6BA8AA" w14:textId="77777777" w:rsidTr="00C70D60">
        <w:tc>
          <w:tcPr>
            <w:tcW w:w="6277" w:type="dxa"/>
          </w:tcPr>
          <w:p w14:paraId="341CFDD1"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62271-102</w:t>
            </w:r>
          </w:p>
        </w:tc>
        <w:tc>
          <w:tcPr>
            <w:tcW w:w="3353" w:type="dxa"/>
            <w:gridSpan w:val="3"/>
          </w:tcPr>
          <w:p w14:paraId="5742094D" w14:textId="77777777" w:rsidR="008B2903" w:rsidRPr="00C73C5E" w:rsidRDefault="008B2903" w:rsidP="000F3914">
            <w:pPr>
              <w:spacing w:before="60" w:line="276" w:lineRule="auto"/>
              <w:jc w:val="both"/>
              <w:rPr>
                <w:rFonts w:ascii="Arial" w:hAnsi="Arial" w:cs="Arial"/>
                <w:noProof/>
              </w:rPr>
            </w:pPr>
          </w:p>
        </w:tc>
      </w:tr>
      <w:tr w:rsidR="008B2903" w:rsidRPr="00C73C5E" w14:paraId="58016742" w14:textId="77777777" w:rsidTr="00C70D60">
        <w:tc>
          <w:tcPr>
            <w:tcW w:w="6277" w:type="dxa"/>
          </w:tcPr>
          <w:p w14:paraId="0C32457F" w14:textId="77777777" w:rsidR="008B2903" w:rsidRPr="00C73C5E" w:rsidRDefault="008B2903"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M1</w:t>
            </w:r>
          </w:p>
        </w:tc>
        <w:tc>
          <w:tcPr>
            <w:tcW w:w="3353" w:type="dxa"/>
            <w:gridSpan w:val="3"/>
          </w:tcPr>
          <w:p w14:paraId="7FA0D467"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Počet spínacích cyklů: 2000</w:t>
            </w:r>
          </w:p>
        </w:tc>
      </w:tr>
      <w:tr w:rsidR="008B2903" w:rsidRPr="00C73C5E" w14:paraId="4C99377F" w14:textId="77777777" w:rsidTr="00C70D60">
        <w:tc>
          <w:tcPr>
            <w:tcW w:w="9630" w:type="dxa"/>
            <w:gridSpan w:val="4"/>
          </w:tcPr>
          <w:p w14:paraId="48E321EC"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b/>
                <w:noProof/>
              </w:rPr>
              <w:t>Uzemňovač (2x)</w:t>
            </w:r>
          </w:p>
        </w:tc>
      </w:tr>
      <w:tr w:rsidR="008B2903" w:rsidRPr="00C73C5E" w14:paraId="40075261" w14:textId="77777777" w:rsidTr="00C70D60">
        <w:tc>
          <w:tcPr>
            <w:tcW w:w="7374" w:type="dxa"/>
            <w:gridSpan w:val="3"/>
          </w:tcPr>
          <w:p w14:paraId="2CF2D808"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6" w:type="dxa"/>
          </w:tcPr>
          <w:p w14:paraId="7B567D06" w14:textId="71AACD4F" w:rsidR="008B2903" w:rsidRPr="00C73C5E" w:rsidRDefault="008B2903" w:rsidP="000F3914">
            <w:pPr>
              <w:spacing w:before="60" w:line="276" w:lineRule="auto"/>
              <w:jc w:val="both"/>
              <w:rPr>
                <w:rFonts w:ascii="Arial" w:hAnsi="Arial" w:cs="Arial"/>
                <w:noProof/>
              </w:rPr>
            </w:pPr>
            <w:r w:rsidRPr="00C73C5E">
              <w:rPr>
                <w:rFonts w:ascii="Arial" w:hAnsi="Arial" w:cs="Arial"/>
                <w:noProof/>
              </w:rPr>
              <w:t>min. 2</w:t>
            </w:r>
            <w:r w:rsidR="009617BD" w:rsidRPr="00C73C5E">
              <w:rPr>
                <w:rFonts w:ascii="Arial" w:hAnsi="Arial" w:cs="Arial"/>
                <w:noProof/>
              </w:rPr>
              <w:t>5</w:t>
            </w:r>
            <w:r w:rsidRPr="00C73C5E">
              <w:rPr>
                <w:rFonts w:ascii="Arial" w:hAnsi="Arial" w:cs="Arial"/>
                <w:noProof/>
              </w:rPr>
              <w:t xml:space="preserve"> kA</w:t>
            </w:r>
          </w:p>
        </w:tc>
      </w:tr>
      <w:tr w:rsidR="008B2903" w:rsidRPr="00C73C5E" w14:paraId="444F4AAA" w14:textId="77777777" w:rsidTr="00C70D60">
        <w:tc>
          <w:tcPr>
            <w:tcW w:w="7374" w:type="dxa"/>
            <w:gridSpan w:val="3"/>
          </w:tcPr>
          <w:p w14:paraId="73F02F2C" w14:textId="77777777" w:rsidR="008B2903" w:rsidRPr="00C73C5E" w:rsidRDefault="008B2903" w:rsidP="000F3914">
            <w:pPr>
              <w:tabs>
                <w:tab w:val="left" w:pos="6096"/>
              </w:tabs>
              <w:spacing w:before="60" w:line="276" w:lineRule="auto"/>
              <w:jc w:val="both"/>
              <w:rPr>
                <w:rFonts w:ascii="Arial" w:hAnsi="Arial" w:cs="Arial"/>
                <w:noProof/>
              </w:rPr>
            </w:pPr>
            <w:r w:rsidRPr="00C73C5E">
              <w:rPr>
                <w:rFonts w:ascii="Arial" w:hAnsi="Arial" w:cs="Arial"/>
                <w:noProof/>
              </w:rPr>
              <w:lastRenderedPageBreak/>
              <w:t>Jmenovitý zkratový zapínací proud</w:t>
            </w:r>
            <w:r w:rsidRPr="00C73C5E">
              <w:rPr>
                <w:rFonts w:ascii="Arial" w:hAnsi="Arial" w:cs="Arial"/>
                <w:noProof/>
              </w:rPr>
              <w:tab/>
              <w:t>Ima</w:t>
            </w:r>
          </w:p>
        </w:tc>
        <w:tc>
          <w:tcPr>
            <w:tcW w:w="2256" w:type="dxa"/>
          </w:tcPr>
          <w:p w14:paraId="604EA651" w14:textId="40934556" w:rsidR="008B2903" w:rsidRPr="00C73C5E" w:rsidRDefault="008B2903"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63</w:t>
            </w:r>
            <w:r w:rsidRPr="00C73C5E">
              <w:rPr>
                <w:rFonts w:ascii="Arial" w:hAnsi="Arial" w:cs="Arial"/>
                <w:noProof/>
              </w:rPr>
              <w:t xml:space="preserve"> kA</w:t>
            </w:r>
          </w:p>
        </w:tc>
      </w:tr>
      <w:tr w:rsidR="008B2903" w:rsidRPr="00C73C5E" w14:paraId="0C308A25" w14:textId="77777777" w:rsidTr="00C70D60">
        <w:tc>
          <w:tcPr>
            <w:tcW w:w="9630" w:type="dxa"/>
            <w:gridSpan w:val="4"/>
          </w:tcPr>
          <w:p w14:paraId="30F04269"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Klasifikace pro uzemňovač podle ČSN EN 62271-102</w:t>
            </w:r>
          </w:p>
        </w:tc>
      </w:tr>
      <w:tr w:rsidR="008B2903" w:rsidRPr="00C73C5E" w14:paraId="7F107BB4" w14:textId="77777777" w:rsidTr="00C70D60">
        <w:tc>
          <w:tcPr>
            <w:tcW w:w="7374" w:type="dxa"/>
            <w:gridSpan w:val="3"/>
          </w:tcPr>
          <w:p w14:paraId="3D30524E"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w:t>
            </w:r>
          </w:p>
        </w:tc>
        <w:tc>
          <w:tcPr>
            <w:tcW w:w="2256" w:type="dxa"/>
          </w:tcPr>
          <w:p w14:paraId="01D26244"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noProof/>
              </w:rPr>
              <w:t>Počet spínacích cyklů při Ima: 5</w:t>
            </w:r>
          </w:p>
        </w:tc>
      </w:tr>
      <w:tr w:rsidR="008B2903" w:rsidRPr="00C73C5E" w14:paraId="1A2E059B" w14:textId="77777777" w:rsidTr="00C70D60">
        <w:tc>
          <w:tcPr>
            <w:tcW w:w="9630" w:type="dxa"/>
            <w:gridSpan w:val="4"/>
          </w:tcPr>
          <w:p w14:paraId="3666A0A7" w14:textId="77777777" w:rsidR="008B2903" w:rsidRPr="00C73C5E" w:rsidRDefault="008B2903" w:rsidP="000F3914">
            <w:pPr>
              <w:spacing w:before="60" w:line="276" w:lineRule="auto"/>
              <w:jc w:val="both"/>
              <w:rPr>
                <w:rFonts w:ascii="Arial" w:hAnsi="Arial" w:cs="Arial"/>
                <w:noProof/>
              </w:rPr>
            </w:pPr>
            <w:r w:rsidRPr="00C73C5E">
              <w:rPr>
                <w:rFonts w:ascii="Arial" w:hAnsi="Arial" w:cs="Arial"/>
                <w:b/>
                <w:noProof/>
              </w:rPr>
              <w:t>Přístrojový transformátor proudu (3x)</w:t>
            </w:r>
          </w:p>
        </w:tc>
      </w:tr>
      <w:tr w:rsidR="00137EF9" w:rsidRPr="00C73C5E" w14:paraId="2CE41C01" w14:textId="77777777" w:rsidTr="00C70D60">
        <w:tc>
          <w:tcPr>
            <w:tcW w:w="7374" w:type="dxa"/>
            <w:gridSpan w:val="3"/>
            <w:vMerge w:val="restart"/>
          </w:tcPr>
          <w:p w14:paraId="7299C41A" w14:textId="77777777" w:rsidR="00137EF9" w:rsidRPr="00C73C5E" w:rsidRDefault="00137EF9" w:rsidP="000F3914">
            <w:pPr>
              <w:tabs>
                <w:tab w:val="left" w:pos="4678"/>
              </w:tabs>
              <w:spacing w:before="60" w:line="276" w:lineRule="auto"/>
              <w:jc w:val="both"/>
              <w:rPr>
                <w:rFonts w:ascii="Arial" w:hAnsi="Arial" w:cs="Arial"/>
                <w:noProof/>
              </w:rPr>
            </w:pPr>
            <w:r w:rsidRPr="00C73C5E">
              <w:rPr>
                <w:rFonts w:ascii="Arial" w:hAnsi="Arial" w:cs="Arial"/>
                <w:noProof/>
              </w:rPr>
              <w:t>Proudový rozsah</w:t>
            </w:r>
          </w:p>
        </w:tc>
        <w:tc>
          <w:tcPr>
            <w:tcW w:w="2256" w:type="dxa"/>
          </w:tcPr>
          <w:p w14:paraId="10050D83" w14:textId="0E2C90E2" w:rsidR="00137EF9" w:rsidRPr="00C73C5E" w:rsidRDefault="00137EF9" w:rsidP="000F3914">
            <w:pPr>
              <w:spacing w:before="60" w:line="276" w:lineRule="auto"/>
              <w:jc w:val="both"/>
              <w:rPr>
                <w:rFonts w:ascii="Arial" w:hAnsi="Arial" w:cs="Arial"/>
                <w:noProof/>
              </w:rPr>
            </w:pPr>
            <w:r w:rsidRPr="00C73C5E">
              <w:rPr>
                <w:rFonts w:ascii="Arial" w:hAnsi="Arial" w:cs="Arial"/>
                <w:noProof/>
              </w:rPr>
              <w:t>1500 / 2 x 1 A (standard)</w:t>
            </w:r>
          </w:p>
        </w:tc>
      </w:tr>
      <w:tr w:rsidR="00137EF9" w:rsidRPr="00C73C5E" w14:paraId="6E1877BE" w14:textId="77777777" w:rsidTr="00137EF9">
        <w:trPr>
          <w:trHeight w:val="38"/>
        </w:trPr>
        <w:tc>
          <w:tcPr>
            <w:tcW w:w="7374" w:type="dxa"/>
            <w:gridSpan w:val="3"/>
            <w:vMerge/>
          </w:tcPr>
          <w:p w14:paraId="2B28A2D8" w14:textId="77777777" w:rsidR="00137EF9" w:rsidRPr="00C73C5E" w:rsidRDefault="00137EF9" w:rsidP="000F3914">
            <w:pPr>
              <w:tabs>
                <w:tab w:val="left" w:pos="4678"/>
              </w:tabs>
              <w:spacing w:before="60" w:line="276" w:lineRule="auto"/>
              <w:jc w:val="both"/>
              <w:rPr>
                <w:rFonts w:ascii="Arial" w:hAnsi="Arial" w:cs="Arial"/>
                <w:noProof/>
              </w:rPr>
            </w:pPr>
          </w:p>
        </w:tc>
        <w:tc>
          <w:tcPr>
            <w:tcW w:w="2256" w:type="dxa"/>
          </w:tcPr>
          <w:p w14:paraId="50FBFCA7" w14:textId="7C8E4548" w:rsidR="00137EF9" w:rsidRPr="00C73C5E" w:rsidRDefault="00C379D5" w:rsidP="000F3914">
            <w:pPr>
              <w:spacing w:before="60" w:line="276" w:lineRule="auto"/>
              <w:jc w:val="both"/>
              <w:rPr>
                <w:rFonts w:ascii="Arial" w:hAnsi="Arial" w:cs="Arial"/>
                <w:noProof/>
                <w:highlight w:val="yellow"/>
              </w:rPr>
            </w:pPr>
            <w:r w:rsidRPr="00C73C5E">
              <w:rPr>
                <w:rFonts w:ascii="Arial" w:hAnsi="Arial" w:cs="Arial"/>
                <w:noProof/>
              </w:rPr>
              <w:t>2</w:t>
            </w:r>
            <w:r w:rsidR="00DB53BB" w:rsidRPr="00C73C5E">
              <w:rPr>
                <w:rFonts w:ascii="Arial" w:hAnsi="Arial" w:cs="Arial"/>
                <w:noProof/>
              </w:rPr>
              <w:t>0</w:t>
            </w:r>
            <w:r w:rsidRPr="00C73C5E">
              <w:rPr>
                <w:rFonts w:ascii="Arial" w:hAnsi="Arial" w:cs="Arial"/>
                <w:noProof/>
              </w:rPr>
              <w:t>00</w:t>
            </w:r>
            <w:r w:rsidR="00137EF9" w:rsidRPr="00C73C5E">
              <w:rPr>
                <w:rFonts w:ascii="Arial" w:hAnsi="Arial" w:cs="Arial"/>
                <w:noProof/>
              </w:rPr>
              <w:t xml:space="preserve"> / 2 x 1 A (varianta)</w:t>
            </w:r>
          </w:p>
        </w:tc>
      </w:tr>
      <w:tr w:rsidR="008B2903" w:rsidRPr="00C73C5E" w14:paraId="2B140FA6" w14:textId="77777777" w:rsidTr="00C70D60">
        <w:tc>
          <w:tcPr>
            <w:tcW w:w="7374" w:type="dxa"/>
            <w:gridSpan w:val="3"/>
          </w:tcPr>
          <w:p w14:paraId="46131BCB"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256" w:type="dxa"/>
          </w:tcPr>
          <w:p w14:paraId="661E14E2" w14:textId="77777777" w:rsidR="008B2903" w:rsidRPr="00C73C5E" w:rsidRDefault="008B2903" w:rsidP="000F3914">
            <w:pPr>
              <w:spacing w:before="60" w:line="276" w:lineRule="auto"/>
              <w:jc w:val="both"/>
              <w:rPr>
                <w:rFonts w:ascii="Arial" w:hAnsi="Arial" w:cs="Arial"/>
                <w:noProof/>
              </w:rPr>
            </w:pPr>
          </w:p>
        </w:tc>
      </w:tr>
      <w:tr w:rsidR="008B2903" w:rsidRPr="00C73C5E" w14:paraId="216ED4A3" w14:textId="77777777" w:rsidTr="00C70D60">
        <w:tc>
          <w:tcPr>
            <w:tcW w:w="7374" w:type="dxa"/>
            <w:gridSpan w:val="3"/>
          </w:tcPr>
          <w:p w14:paraId="3BA91C36" w14:textId="77777777" w:rsidR="008B2903" w:rsidRPr="00C73C5E" w:rsidRDefault="008B2903" w:rsidP="000F3914">
            <w:pPr>
              <w:pStyle w:val="Odstavecseseznamem"/>
              <w:numPr>
                <w:ilvl w:val="0"/>
                <w:numId w:val="9"/>
              </w:numPr>
              <w:tabs>
                <w:tab w:val="left" w:pos="4678"/>
              </w:tabs>
              <w:spacing w:before="60" w:line="276" w:lineRule="auto"/>
              <w:jc w:val="both"/>
              <w:rPr>
                <w:rFonts w:ascii="Arial" w:hAnsi="Arial" w:cs="Arial"/>
                <w:noProof/>
              </w:rPr>
            </w:pPr>
            <w:r w:rsidRPr="00C73C5E">
              <w:rPr>
                <w:rFonts w:ascii="Arial" w:hAnsi="Arial" w:cs="Arial"/>
                <w:noProof/>
              </w:rPr>
              <w:t>jádro Tp/Pn</w:t>
            </w:r>
          </w:p>
        </w:tc>
        <w:tc>
          <w:tcPr>
            <w:tcW w:w="2256" w:type="dxa"/>
          </w:tcPr>
          <w:p w14:paraId="61AC1357"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0,5F10/5 VA</w:t>
            </w:r>
          </w:p>
        </w:tc>
      </w:tr>
      <w:tr w:rsidR="008B2903" w:rsidRPr="00C73C5E" w14:paraId="0000DB68" w14:textId="77777777" w:rsidTr="00C70D60">
        <w:tc>
          <w:tcPr>
            <w:tcW w:w="7374" w:type="dxa"/>
            <w:gridSpan w:val="3"/>
          </w:tcPr>
          <w:p w14:paraId="33E03780" w14:textId="77777777" w:rsidR="008B2903" w:rsidRPr="00C73C5E" w:rsidRDefault="008B2903" w:rsidP="000F3914">
            <w:pPr>
              <w:pStyle w:val="Odstavecseseznamem"/>
              <w:numPr>
                <w:ilvl w:val="0"/>
                <w:numId w:val="9"/>
              </w:numPr>
              <w:tabs>
                <w:tab w:val="left" w:pos="4678"/>
              </w:tabs>
              <w:spacing w:before="60" w:line="276" w:lineRule="auto"/>
              <w:jc w:val="both"/>
              <w:rPr>
                <w:rFonts w:ascii="Arial" w:hAnsi="Arial" w:cs="Arial"/>
                <w:noProof/>
              </w:rPr>
            </w:pPr>
            <w:r w:rsidRPr="00C73C5E">
              <w:rPr>
                <w:rFonts w:ascii="Arial" w:hAnsi="Arial" w:cs="Arial"/>
                <w:noProof/>
              </w:rPr>
              <w:t>jádro</w:t>
            </w:r>
          </w:p>
        </w:tc>
        <w:tc>
          <w:tcPr>
            <w:tcW w:w="2256" w:type="dxa"/>
          </w:tcPr>
          <w:p w14:paraId="3BBDEB83"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5P20/5 VA</w:t>
            </w:r>
          </w:p>
        </w:tc>
      </w:tr>
      <w:tr w:rsidR="008B2903" w:rsidRPr="00C73C5E" w14:paraId="2F68A3D3" w14:textId="77777777" w:rsidTr="00C70D60">
        <w:tc>
          <w:tcPr>
            <w:tcW w:w="9630" w:type="dxa"/>
            <w:gridSpan w:val="4"/>
          </w:tcPr>
          <w:p w14:paraId="3BEDDDF4" w14:textId="2234E034" w:rsidR="008B2903" w:rsidRPr="00C73C5E" w:rsidRDefault="008B2903" w:rsidP="000F3914">
            <w:pPr>
              <w:tabs>
                <w:tab w:val="left" w:pos="4678"/>
              </w:tabs>
              <w:spacing w:before="60" w:line="276" w:lineRule="auto"/>
              <w:jc w:val="both"/>
              <w:rPr>
                <w:rFonts w:ascii="Arial" w:hAnsi="Arial" w:cs="Arial"/>
                <w:b/>
                <w:noProof/>
              </w:rPr>
            </w:pPr>
            <w:r w:rsidRPr="00C73C5E">
              <w:rPr>
                <w:rFonts w:ascii="Arial" w:hAnsi="Arial" w:cs="Arial"/>
                <w:b/>
                <w:noProof/>
              </w:rPr>
              <w:t>Rozměry</w:t>
            </w:r>
            <w:r w:rsidR="008A7B71" w:rsidRPr="00C73C5E">
              <w:rPr>
                <w:rFonts w:ascii="Arial" w:hAnsi="Arial" w:cs="Arial"/>
                <w:b/>
                <w:noProof/>
              </w:rPr>
              <w:t xml:space="preserve"> jednoho pole</w:t>
            </w:r>
          </w:p>
        </w:tc>
      </w:tr>
      <w:tr w:rsidR="008B2903" w:rsidRPr="00C73C5E" w14:paraId="53207681" w14:textId="77777777" w:rsidTr="00C70D60">
        <w:tc>
          <w:tcPr>
            <w:tcW w:w="6690" w:type="dxa"/>
            <w:gridSpan w:val="2"/>
          </w:tcPr>
          <w:p w14:paraId="5C61902C"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940" w:type="dxa"/>
            <w:gridSpan w:val="2"/>
          </w:tcPr>
          <w:p w14:paraId="25E4BC81"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8B2903" w:rsidRPr="00C73C5E" w14:paraId="2F56B5C3" w14:textId="77777777" w:rsidTr="00C70D60">
        <w:tc>
          <w:tcPr>
            <w:tcW w:w="6690" w:type="dxa"/>
            <w:gridSpan w:val="2"/>
          </w:tcPr>
          <w:p w14:paraId="1F6F244F"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Šířka pole rozváděče</w:t>
            </w:r>
          </w:p>
        </w:tc>
        <w:tc>
          <w:tcPr>
            <w:tcW w:w="2940" w:type="dxa"/>
            <w:gridSpan w:val="2"/>
          </w:tcPr>
          <w:p w14:paraId="05D09E54" w14:textId="4D6639E8" w:rsidR="008B2903" w:rsidRPr="00C73C5E" w:rsidRDefault="008A7B71" w:rsidP="000F3914">
            <w:pPr>
              <w:tabs>
                <w:tab w:val="left" w:pos="4678"/>
              </w:tabs>
              <w:spacing w:before="60" w:line="276" w:lineRule="auto"/>
              <w:jc w:val="both"/>
              <w:rPr>
                <w:rFonts w:ascii="Arial" w:hAnsi="Arial" w:cs="Arial"/>
                <w:noProof/>
              </w:rPr>
            </w:pPr>
            <w:r w:rsidRPr="00C73C5E">
              <w:rPr>
                <w:rFonts w:ascii="Arial" w:hAnsi="Arial" w:cs="Arial"/>
                <w:noProof/>
              </w:rPr>
              <w:t>600 mm ±20%</w:t>
            </w:r>
          </w:p>
        </w:tc>
      </w:tr>
      <w:tr w:rsidR="008B2903" w:rsidRPr="00C73C5E" w14:paraId="70AB3B2C" w14:textId="77777777" w:rsidTr="00C70D60">
        <w:tc>
          <w:tcPr>
            <w:tcW w:w="6690" w:type="dxa"/>
            <w:gridSpan w:val="2"/>
          </w:tcPr>
          <w:p w14:paraId="2C87CAFD" w14:textId="77777777"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940" w:type="dxa"/>
            <w:gridSpan w:val="2"/>
          </w:tcPr>
          <w:p w14:paraId="70831AE2" w14:textId="31FCD02D" w:rsidR="008B2903" w:rsidRPr="00C73C5E" w:rsidRDefault="008B2903"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4A87551D" w14:textId="77777777" w:rsidR="009133FE" w:rsidRPr="00C73C5E" w:rsidRDefault="008148FF" w:rsidP="00077CC4">
      <w:pPr>
        <w:tabs>
          <w:tab w:val="left" w:pos="6521"/>
        </w:tabs>
        <w:spacing w:before="120" w:after="120" w:line="276" w:lineRule="auto"/>
        <w:jc w:val="both"/>
        <w:rPr>
          <w:rFonts w:ascii="Arial" w:hAnsi="Arial" w:cs="Arial"/>
          <w:bCs/>
          <w:i/>
          <w:iCs/>
        </w:rPr>
      </w:pPr>
      <w:r w:rsidRPr="00C73C5E">
        <w:rPr>
          <w:rFonts w:ascii="Arial" w:hAnsi="Arial" w:cs="Arial"/>
          <w:bCs/>
          <w:i/>
          <w:iCs/>
        </w:rPr>
        <w:t>Poznámka:</w:t>
      </w:r>
      <w:r w:rsidR="008A7B71" w:rsidRPr="00C73C5E">
        <w:rPr>
          <w:rFonts w:ascii="Arial" w:hAnsi="Arial" w:cs="Arial"/>
          <w:bCs/>
          <w:i/>
          <w:iCs/>
        </w:rPr>
        <w:t xml:space="preserve"> </w:t>
      </w:r>
    </w:p>
    <w:p w14:paraId="352C62E8" w14:textId="582AABA3" w:rsidR="008B2903" w:rsidRPr="00C73C5E" w:rsidRDefault="009133FE" w:rsidP="00077CC4">
      <w:pPr>
        <w:tabs>
          <w:tab w:val="left" w:pos="6521"/>
        </w:tabs>
        <w:spacing w:before="120" w:after="120" w:line="276" w:lineRule="auto"/>
        <w:jc w:val="both"/>
        <w:rPr>
          <w:rFonts w:ascii="Arial" w:hAnsi="Arial" w:cs="Arial"/>
          <w:bCs/>
          <w:i/>
          <w:iCs/>
        </w:rPr>
      </w:pPr>
      <w:r w:rsidRPr="00C73C5E">
        <w:rPr>
          <w:rFonts w:ascii="Arial" w:hAnsi="Arial" w:cs="Arial"/>
          <w:bCs/>
          <w:i/>
          <w:iCs/>
        </w:rPr>
        <w:t>S</w:t>
      </w:r>
      <w:r w:rsidR="008A7B71" w:rsidRPr="00C73C5E">
        <w:rPr>
          <w:rFonts w:ascii="Arial" w:hAnsi="Arial" w:cs="Arial"/>
          <w:bCs/>
          <w:i/>
          <w:iCs/>
        </w:rPr>
        <w:t>estava p</w:t>
      </w:r>
      <w:r w:rsidR="008A7B71" w:rsidRPr="00C73C5E">
        <w:rPr>
          <w:rFonts w:ascii="Arial" w:hAnsi="Arial" w:cs="Arial"/>
          <w:bCs/>
          <w:i/>
          <w:iCs/>
          <w:noProof/>
        </w:rPr>
        <w:t>odélného dělení s přechodem do kabelu</w:t>
      </w:r>
      <w:r w:rsidR="008A7B71" w:rsidRPr="00C73C5E">
        <w:rPr>
          <w:rFonts w:ascii="Arial" w:hAnsi="Arial" w:cs="Arial"/>
          <w:bCs/>
          <w:i/>
          <w:iCs/>
        </w:rPr>
        <w:t xml:space="preserve"> </w:t>
      </w:r>
      <w:r w:rsidR="008148FF" w:rsidRPr="00C73C5E">
        <w:rPr>
          <w:rFonts w:ascii="Arial" w:hAnsi="Arial" w:cs="Arial"/>
          <w:bCs/>
          <w:i/>
          <w:iCs/>
        </w:rPr>
        <w:t>bude složena ze 4 polí.</w:t>
      </w:r>
    </w:p>
    <w:p w14:paraId="15425043" w14:textId="0506D505" w:rsidR="008B2903" w:rsidRPr="00C73C5E" w:rsidRDefault="008148FF" w:rsidP="002E0E57">
      <w:pPr>
        <w:tabs>
          <w:tab w:val="left" w:pos="6521"/>
        </w:tabs>
        <w:spacing w:before="120" w:after="120" w:line="276" w:lineRule="auto"/>
        <w:jc w:val="both"/>
        <w:rPr>
          <w:rFonts w:ascii="Arial" w:hAnsi="Arial" w:cs="Arial"/>
          <w:bCs/>
          <w:i/>
          <w:iCs/>
        </w:rPr>
      </w:pPr>
      <w:r w:rsidRPr="00C73C5E">
        <w:rPr>
          <w:rFonts w:ascii="Arial" w:hAnsi="Arial" w:cs="Arial"/>
          <w:bCs/>
          <w:i/>
          <w:iCs/>
        </w:rPr>
        <w:t>Dvě pole v první části sekce obsahují odpojovač s uzemňovačem, vypínač a PTP. Dvě pole v druhé části sekce obsahují odpojovač s uzemňovačem.</w:t>
      </w:r>
    </w:p>
    <w:p w14:paraId="30A4B773" w14:textId="1BB21E07" w:rsidR="007C1D8E" w:rsidRPr="00C73C5E" w:rsidRDefault="005617AC" w:rsidP="007613B2">
      <w:pPr>
        <w:pStyle w:val="Nadpis4"/>
        <w:rPr>
          <w:sz w:val="20"/>
          <w:szCs w:val="20"/>
        </w:rPr>
      </w:pPr>
      <w:r w:rsidRPr="00C73C5E">
        <w:rPr>
          <w:sz w:val="20"/>
          <w:szCs w:val="20"/>
        </w:rPr>
        <w:t xml:space="preserve">Sestava </w:t>
      </w:r>
      <w:r w:rsidR="007C1D8E" w:rsidRPr="00C73C5E">
        <w:rPr>
          <w:sz w:val="20"/>
          <w:szCs w:val="20"/>
        </w:rPr>
        <w:t>příčný spínač přípojnic</w:t>
      </w:r>
    </w:p>
    <w:p w14:paraId="6E3D527C" w14:textId="10B0C78E" w:rsidR="00E935C1" w:rsidRPr="00C73C5E" w:rsidRDefault="00E935C1"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7C1D8E" w:rsidRPr="00C73C5E" w14:paraId="30A4B777" w14:textId="77777777" w:rsidTr="00E935C1">
        <w:tc>
          <w:tcPr>
            <w:tcW w:w="7363" w:type="dxa"/>
          </w:tcPr>
          <w:p w14:paraId="30A4B775"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267" w:type="dxa"/>
          </w:tcPr>
          <w:p w14:paraId="30A4B77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7C1D8E" w:rsidRPr="00C73C5E" w14:paraId="30A4B77A" w14:textId="77777777" w:rsidTr="00E935C1">
        <w:tc>
          <w:tcPr>
            <w:tcW w:w="7363" w:type="dxa"/>
          </w:tcPr>
          <w:p w14:paraId="30A4B778"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267" w:type="dxa"/>
          </w:tcPr>
          <w:p w14:paraId="30A4B77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bl>
    <w:p w14:paraId="30A4B77B"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6278"/>
        <w:gridCol w:w="1094"/>
        <w:gridCol w:w="2258"/>
      </w:tblGrid>
      <w:tr w:rsidR="007C1D8E" w:rsidRPr="00C73C5E" w14:paraId="30A4B77D" w14:textId="77777777" w:rsidTr="00F944C6">
        <w:tc>
          <w:tcPr>
            <w:tcW w:w="9630" w:type="dxa"/>
            <w:gridSpan w:val="3"/>
          </w:tcPr>
          <w:p w14:paraId="30A4B77C" w14:textId="77777777" w:rsidR="007C1D8E" w:rsidRPr="00C73C5E" w:rsidRDefault="007C1D8E" w:rsidP="000F3914">
            <w:pPr>
              <w:spacing w:before="60" w:line="276" w:lineRule="auto"/>
              <w:jc w:val="both"/>
              <w:rPr>
                <w:rFonts w:ascii="Arial" w:hAnsi="Arial" w:cs="Arial"/>
                <w:b/>
                <w:noProof/>
              </w:rPr>
            </w:pPr>
            <w:r w:rsidRPr="00C73C5E">
              <w:rPr>
                <w:rFonts w:ascii="Arial" w:hAnsi="Arial" w:cs="Arial"/>
                <w:b/>
                <w:noProof/>
              </w:rPr>
              <w:t>Vypínač (1x)</w:t>
            </w:r>
          </w:p>
        </w:tc>
      </w:tr>
      <w:tr w:rsidR="00CD321D" w:rsidRPr="00C73C5E" w14:paraId="30A4B780" w14:textId="77777777" w:rsidTr="00F944C6">
        <w:tc>
          <w:tcPr>
            <w:tcW w:w="7372" w:type="dxa"/>
            <w:gridSpan w:val="2"/>
            <w:vMerge w:val="restart"/>
          </w:tcPr>
          <w:p w14:paraId="30A4B77E" w14:textId="77777777" w:rsidR="00CD321D" w:rsidRPr="00C73C5E" w:rsidRDefault="00CD321D" w:rsidP="00CD321D">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8" w:type="dxa"/>
          </w:tcPr>
          <w:p w14:paraId="30A4B77F" w14:textId="20923092"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1250 A (standard)</w:t>
            </w:r>
          </w:p>
        </w:tc>
      </w:tr>
      <w:tr w:rsidR="00CD321D" w:rsidRPr="00C73C5E" w14:paraId="4B435FF6" w14:textId="77777777" w:rsidTr="00F944C6">
        <w:tc>
          <w:tcPr>
            <w:tcW w:w="7372" w:type="dxa"/>
            <w:gridSpan w:val="2"/>
            <w:vMerge/>
          </w:tcPr>
          <w:p w14:paraId="6727C305" w14:textId="77777777" w:rsidR="00CD321D" w:rsidRPr="00C73C5E" w:rsidRDefault="00CD321D" w:rsidP="00CD321D">
            <w:pPr>
              <w:tabs>
                <w:tab w:val="left" w:pos="6096"/>
              </w:tabs>
              <w:spacing w:before="60" w:line="276" w:lineRule="auto"/>
              <w:jc w:val="both"/>
              <w:rPr>
                <w:rFonts w:ascii="Arial" w:hAnsi="Arial" w:cs="Arial"/>
                <w:noProof/>
              </w:rPr>
            </w:pPr>
          </w:p>
        </w:tc>
        <w:tc>
          <w:tcPr>
            <w:tcW w:w="2258" w:type="dxa"/>
          </w:tcPr>
          <w:p w14:paraId="7B717932" w14:textId="6A2D7E9F"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2000 A (varianta)</w:t>
            </w:r>
          </w:p>
        </w:tc>
      </w:tr>
      <w:tr w:rsidR="007C1D8E" w:rsidRPr="00C73C5E" w14:paraId="30A4B783" w14:textId="77777777" w:rsidTr="00F944C6">
        <w:tc>
          <w:tcPr>
            <w:tcW w:w="7372" w:type="dxa"/>
            <w:gridSpan w:val="2"/>
          </w:tcPr>
          <w:p w14:paraId="30A4B781"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8" w:type="dxa"/>
          </w:tcPr>
          <w:p w14:paraId="30A4B782"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786" w14:textId="77777777" w:rsidTr="00F944C6">
        <w:tc>
          <w:tcPr>
            <w:tcW w:w="7372" w:type="dxa"/>
            <w:gridSpan w:val="2"/>
          </w:tcPr>
          <w:p w14:paraId="30A4B78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8" w:type="dxa"/>
          </w:tcPr>
          <w:p w14:paraId="30A4B78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789" w14:textId="77777777" w:rsidTr="00F944C6">
        <w:tc>
          <w:tcPr>
            <w:tcW w:w="7372" w:type="dxa"/>
            <w:gridSpan w:val="2"/>
          </w:tcPr>
          <w:p w14:paraId="30A4B78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8" w:type="dxa"/>
          </w:tcPr>
          <w:p w14:paraId="30A4B78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78C" w14:textId="77777777" w:rsidTr="00F944C6">
        <w:tc>
          <w:tcPr>
            <w:tcW w:w="7372" w:type="dxa"/>
            <w:gridSpan w:val="2"/>
          </w:tcPr>
          <w:p w14:paraId="30A4B78A" w14:textId="77777777" w:rsidR="007C1D8E" w:rsidRPr="00C73C5E" w:rsidRDefault="007C1D8E" w:rsidP="000F3914">
            <w:pPr>
              <w:tabs>
                <w:tab w:val="left" w:pos="6096"/>
              </w:tabs>
              <w:spacing w:before="60" w:line="276" w:lineRule="auto"/>
              <w:jc w:val="both"/>
              <w:rPr>
                <w:rFonts w:ascii="Arial" w:hAnsi="Arial" w:cs="Arial"/>
                <w:noProof/>
                <w:highlight w:val="yellow"/>
              </w:rPr>
            </w:pPr>
            <w:r w:rsidRPr="00C73C5E">
              <w:rPr>
                <w:rFonts w:ascii="Arial" w:hAnsi="Arial" w:cs="Arial"/>
                <w:noProof/>
              </w:rPr>
              <w:t>Jmenovitý zkratový vypínací proud</w:t>
            </w:r>
            <w:r w:rsidRPr="00C73C5E">
              <w:rPr>
                <w:rFonts w:ascii="Arial" w:hAnsi="Arial" w:cs="Arial"/>
                <w:noProof/>
              </w:rPr>
              <w:tab/>
              <w:t>Isc</w:t>
            </w:r>
          </w:p>
        </w:tc>
        <w:tc>
          <w:tcPr>
            <w:tcW w:w="2258" w:type="dxa"/>
          </w:tcPr>
          <w:p w14:paraId="30A4B78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78E" w14:textId="77777777" w:rsidTr="00F944C6">
        <w:tc>
          <w:tcPr>
            <w:tcW w:w="9630" w:type="dxa"/>
            <w:gridSpan w:val="3"/>
          </w:tcPr>
          <w:p w14:paraId="30A4B78D"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62271-100 ed.2</w:t>
            </w:r>
          </w:p>
        </w:tc>
      </w:tr>
      <w:tr w:rsidR="007C1D8E" w:rsidRPr="00C73C5E" w14:paraId="30A4B791" w14:textId="77777777" w:rsidTr="00F944C6">
        <w:tc>
          <w:tcPr>
            <w:tcW w:w="6278" w:type="dxa"/>
          </w:tcPr>
          <w:p w14:paraId="30A4B78F"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M2</w:t>
            </w:r>
          </w:p>
        </w:tc>
        <w:tc>
          <w:tcPr>
            <w:tcW w:w="3352" w:type="dxa"/>
            <w:gridSpan w:val="2"/>
          </w:tcPr>
          <w:p w14:paraId="30A4B790"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10 000</w:t>
            </w:r>
          </w:p>
        </w:tc>
      </w:tr>
      <w:tr w:rsidR="007C1D8E" w:rsidRPr="00C73C5E" w14:paraId="30A4B794" w14:textId="77777777" w:rsidTr="00F944C6">
        <w:tc>
          <w:tcPr>
            <w:tcW w:w="6278" w:type="dxa"/>
          </w:tcPr>
          <w:p w14:paraId="30A4B792"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 C1</w:t>
            </w:r>
          </w:p>
        </w:tc>
        <w:tc>
          <w:tcPr>
            <w:tcW w:w="3352" w:type="dxa"/>
            <w:gridSpan w:val="2"/>
          </w:tcPr>
          <w:p w14:paraId="30A4B793" w14:textId="77777777" w:rsidR="007C1D8E" w:rsidRPr="00C73C5E" w:rsidRDefault="007C1D8E" w:rsidP="000F3914">
            <w:pPr>
              <w:spacing w:line="276" w:lineRule="auto"/>
              <w:jc w:val="both"/>
              <w:rPr>
                <w:rFonts w:ascii="Arial" w:hAnsi="Arial" w:cs="Arial"/>
                <w:noProof/>
              </w:rPr>
            </w:pPr>
          </w:p>
        </w:tc>
      </w:tr>
      <w:tr w:rsidR="007C1D8E" w:rsidRPr="00C73C5E" w14:paraId="30A4B796" w14:textId="77777777" w:rsidTr="00F944C6">
        <w:tc>
          <w:tcPr>
            <w:tcW w:w="9630" w:type="dxa"/>
            <w:gridSpan w:val="3"/>
          </w:tcPr>
          <w:p w14:paraId="30A4B79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Jmenovitý sled spínání podle ČSN EN 62271-100 ed.2</w:t>
            </w:r>
          </w:p>
        </w:tc>
      </w:tr>
      <w:tr w:rsidR="007C1D8E" w:rsidRPr="00C73C5E" w14:paraId="30A4B799" w14:textId="77777777" w:rsidTr="00F944C6">
        <w:tc>
          <w:tcPr>
            <w:tcW w:w="6278" w:type="dxa"/>
          </w:tcPr>
          <w:p w14:paraId="30A4B797" w14:textId="274982CC"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O – t – CO – t‘ – CO</w:t>
            </w:r>
          </w:p>
        </w:tc>
        <w:tc>
          <w:tcPr>
            <w:tcW w:w="3352" w:type="dxa"/>
            <w:gridSpan w:val="2"/>
          </w:tcPr>
          <w:p w14:paraId="30A4B798" w14:textId="50311018" w:rsidR="007C1D8E" w:rsidRPr="00C73C5E" w:rsidRDefault="00AA66C5" w:rsidP="000F3914">
            <w:pPr>
              <w:spacing w:before="60" w:line="276" w:lineRule="auto"/>
              <w:jc w:val="both"/>
              <w:rPr>
                <w:rFonts w:ascii="Arial" w:hAnsi="Arial" w:cs="Arial"/>
                <w:noProof/>
              </w:rPr>
            </w:pPr>
            <w:r w:rsidRPr="00C73C5E">
              <w:rPr>
                <w:rFonts w:ascii="Arial" w:hAnsi="Arial" w:cs="Arial"/>
                <w:noProof/>
              </w:rPr>
              <w:t>O – 0,3 s – CO –</w:t>
            </w:r>
            <w:r w:rsidR="00783790" w:rsidRPr="00C73C5E">
              <w:rPr>
                <w:rFonts w:ascii="Arial" w:hAnsi="Arial" w:cs="Arial"/>
                <w:noProof/>
              </w:rPr>
              <w:t xml:space="preserve"> </w:t>
            </w:r>
            <w:r w:rsidRPr="00C73C5E">
              <w:rPr>
                <w:rFonts w:ascii="Arial" w:hAnsi="Arial" w:cs="Arial"/>
                <w:noProof/>
              </w:rPr>
              <w:t>15 s</w:t>
            </w:r>
            <w:r w:rsidR="00783790" w:rsidRPr="00C73C5E">
              <w:rPr>
                <w:rFonts w:ascii="Arial" w:hAnsi="Arial" w:cs="Arial"/>
                <w:noProof/>
              </w:rPr>
              <w:t xml:space="preserve"> </w:t>
            </w:r>
            <w:r w:rsidRPr="00C73C5E">
              <w:rPr>
                <w:rFonts w:ascii="Arial" w:hAnsi="Arial" w:cs="Arial"/>
                <w:noProof/>
              </w:rPr>
              <w:t>- CO</w:t>
            </w:r>
          </w:p>
        </w:tc>
      </w:tr>
      <w:tr w:rsidR="007C1D8E" w:rsidRPr="00C73C5E" w14:paraId="30A4B7A0" w14:textId="77777777" w:rsidTr="00F944C6">
        <w:tc>
          <w:tcPr>
            <w:tcW w:w="9630" w:type="dxa"/>
            <w:gridSpan w:val="3"/>
          </w:tcPr>
          <w:p w14:paraId="30A4B79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Odpojovač (2x)</w:t>
            </w:r>
          </w:p>
        </w:tc>
      </w:tr>
      <w:tr w:rsidR="00CD321D" w:rsidRPr="00C73C5E" w14:paraId="30A4B7A3" w14:textId="77777777" w:rsidTr="00F944C6">
        <w:tc>
          <w:tcPr>
            <w:tcW w:w="7372" w:type="dxa"/>
            <w:gridSpan w:val="2"/>
            <w:vMerge w:val="restart"/>
          </w:tcPr>
          <w:p w14:paraId="30A4B7A1" w14:textId="77777777" w:rsidR="00CD321D" w:rsidRPr="00C73C5E" w:rsidRDefault="00CD321D" w:rsidP="00CD321D">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58" w:type="dxa"/>
          </w:tcPr>
          <w:p w14:paraId="30A4B7A2" w14:textId="4B55AD0F"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1250 A (standard)</w:t>
            </w:r>
          </w:p>
        </w:tc>
      </w:tr>
      <w:tr w:rsidR="00CD321D" w:rsidRPr="00C73C5E" w14:paraId="778CC032" w14:textId="77777777" w:rsidTr="00F944C6">
        <w:tc>
          <w:tcPr>
            <w:tcW w:w="7372" w:type="dxa"/>
            <w:gridSpan w:val="2"/>
            <w:vMerge/>
          </w:tcPr>
          <w:p w14:paraId="5CB23179" w14:textId="77777777" w:rsidR="00CD321D" w:rsidRPr="00C73C5E" w:rsidRDefault="00CD321D" w:rsidP="00CD321D">
            <w:pPr>
              <w:tabs>
                <w:tab w:val="left" w:pos="6096"/>
              </w:tabs>
              <w:spacing w:before="60" w:line="276" w:lineRule="auto"/>
              <w:jc w:val="both"/>
              <w:rPr>
                <w:rFonts w:ascii="Arial" w:hAnsi="Arial" w:cs="Arial"/>
                <w:noProof/>
              </w:rPr>
            </w:pPr>
          </w:p>
        </w:tc>
        <w:tc>
          <w:tcPr>
            <w:tcW w:w="2258" w:type="dxa"/>
          </w:tcPr>
          <w:p w14:paraId="3B20E20C" w14:textId="30DCF536"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2000 A (varianta)</w:t>
            </w:r>
          </w:p>
        </w:tc>
      </w:tr>
      <w:tr w:rsidR="007C1D8E" w:rsidRPr="00C73C5E" w14:paraId="30A4B7A6" w14:textId="77777777" w:rsidTr="00F944C6">
        <w:tc>
          <w:tcPr>
            <w:tcW w:w="7372" w:type="dxa"/>
            <w:gridSpan w:val="2"/>
          </w:tcPr>
          <w:p w14:paraId="30A4B7A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8" w:type="dxa"/>
          </w:tcPr>
          <w:p w14:paraId="30A4B7A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25 kA</w:t>
            </w:r>
          </w:p>
        </w:tc>
      </w:tr>
      <w:tr w:rsidR="007C1D8E" w:rsidRPr="00C73C5E" w14:paraId="30A4B7A9" w14:textId="77777777" w:rsidTr="00F944C6">
        <w:tc>
          <w:tcPr>
            <w:tcW w:w="7372" w:type="dxa"/>
            <w:gridSpan w:val="2"/>
          </w:tcPr>
          <w:p w14:paraId="30A4B7A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dynamický výdržný proud</w:t>
            </w:r>
            <w:r w:rsidRPr="00C73C5E">
              <w:rPr>
                <w:rFonts w:ascii="Arial" w:hAnsi="Arial" w:cs="Arial"/>
                <w:noProof/>
              </w:rPr>
              <w:tab/>
              <w:t>Ip</w:t>
            </w:r>
          </w:p>
        </w:tc>
        <w:tc>
          <w:tcPr>
            <w:tcW w:w="2258" w:type="dxa"/>
          </w:tcPr>
          <w:p w14:paraId="30A4B7A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min. 63 kA</w:t>
            </w:r>
          </w:p>
        </w:tc>
      </w:tr>
      <w:tr w:rsidR="007C1D8E" w:rsidRPr="00C73C5E" w14:paraId="30A4B7AC" w14:textId="77777777" w:rsidTr="00F944C6">
        <w:tc>
          <w:tcPr>
            <w:tcW w:w="6278" w:type="dxa"/>
          </w:tcPr>
          <w:p w14:paraId="30A4B7AA"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Klasifikace podle ČSN EN 62271-103</w:t>
            </w:r>
          </w:p>
        </w:tc>
        <w:tc>
          <w:tcPr>
            <w:tcW w:w="3352" w:type="dxa"/>
            <w:gridSpan w:val="2"/>
          </w:tcPr>
          <w:p w14:paraId="30A4B7AB" w14:textId="77777777" w:rsidR="007C1D8E" w:rsidRPr="00C73C5E" w:rsidRDefault="007C1D8E" w:rsidP="000F3914">
            <w:pPr>
              <w:spacing w:before="60" w:line="276" w:lineRule="auto"/>
              <w:jc w:val="both"/>
              <w:rPr>
                <w:rFonts w:ascii="Arial" w:hAnsi="Arial" w:cs="Arial"/>
                <w:noProof/>
              </w:rPr>
            </w:pPr>
          </w:p>
        </w:tc>
      </w:tr>
      <w:tr w:rsidR="007C1D8E" w:rsidRPr="00C73C5E" w14:paraId="30A4B7AF" w14:textId="77777777" w:rsidTr="00F944C6">
        <w:tc>
          <w:tcPr>
            <w:tcW w:w="6278" w:type="dxa"/>
          </w:tcPr>
          <w:p w14:paraId="30A4B7AD" w14:textId="77777777" w:rsidR="007C1D8E" w:rsidRPr="00C73C5E" w:rsidRDefault="007C1D8E" w:rsidP="000F3914">
            <w:pPr>
              <w:tabs>
                <w:tab w:val="left" w:pos="4678"/>
                <w:tab w:val="left" w:pos="6096"/>
              </w:tabs>
              <w:spacing w:before="60" w:line="276" w:lineRule="auto"/>
              <w:jc w:val="both"/>
              <w:rPr>
                <w:rFonts w:ascii="Arial" w:hAnsi="Arial" w:cs="Arial"/>
                <w:noProof/>
              </w:rPr>
            </w:pPr>
            <w:r w:rsidRPr="00C73C5E">
              <w:rPr>
                <w:rFonts w:ascii="Arial" w:hAnsi="Arial" w:cs="Arial"/>
                <w:noProof/>
              </w:rPr>
              <w:t xml:space="preserve">Třída mechanické trvanlivosti </w:t>
            </w:r>
            <w:r w:rsidRPr="00C73C5E">
              <w:rPr>
                <w:rFonts w:ascii="Arial" w:hAnsi="Arial" w:cs="Arial"/>
                <w:noProof/>
              </w:rPr>
              <w:tab/>
              <w:t>třída M1</w:t>
            </w:r>
          </w:p>
        </w:tc>
        <w:tc>
          <w:tcPr>
            <w:tcW w:w="3352" w:type="dxa"/>
            <w:gridSpan w:val="2"/>
          </w:tcPr>
          <w:p w14:paraId="30A4B7A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2000</w:t>
            </w:r>
          </w:p>
        </w:tc>
      </w:tr>
      <w:tr w:rsidR="007C1D8E" w:rsidRPr="00C73C5E" w14:paraId="30A4B7B3" w14:textId="77777777" w:rsidTr="00F944C6">
        <w:tc>
          <w:tcPr>
            <w:tcW w:w="6278" w:type="dxa"/>
          </w:tcPr>
          <w:p w14:paraId="30A4B7B0"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E3</w:t>
            </w:r>
          </w:p>
        </w:tc>
        <w:tc>
          <w:tcPr>
            <w:tcW w:w="3352" w:type="dxa"/>
            <w:gridSpan w:val="2"/>
          </w:tcPr>
          <w:p w14:paraId="30A4B7B1" w14:textId="77777777" w:rsidR="007C1D8E" w:rsidRPr="00C73C5E" w:rsidRDefault="007C1D8E" w:rsidP="000F3914">
            <w:pPr>
              <w:spacing w:line="276" w:lineRule="auto"/>
              <w:jc w:val="both"/>
              <w:rPr>
                <w:rFonts w:ascii="Arial" w:hAnsi="Arial" w:cs="Arial"/>
                <w:noProof/>
              </w:rPr>
            </w:pPr>
            <w:r w:rsidRPr="00C73C5E">
              <w:rPr>
                <w:rFonts w:ascii="Arial" w:hAnsi="Arial" w:cs="Arial"/>
                <w:noProof/>
              </w:rPr>
              <w:t>Počet spínacích cyklů při Ir: 100</w:t>
            </w:r>
          </w:p>
          <w:p w14:paraId="30A4B7B2" w14:textId="77777777" w:rsidR="007C1D8E" w:rsidRPr="00C73C5E" w:rsidRDefault="007C1D8E" w:rsidP="000F3914">
            <w:pPr>
              <w:spacing w:line="276" w:lineRule="auto"/>
              <w:jc w:val="both"/>
              <w:rPr>
                <w:rFonts w:ascii="Arial" w:hAnsi="Arial" w:cs="Arial"/>
                <w:noProof/>
              </w:rPr>
            </w:pPr>
            <w:r w:rsidRPr="00C73C5E">
              <w:rPr>
                <w:rFonts w:ascii="Arial" w:hAnsi="Arial" w:cs="Arial"/>
                <w:noProof/>
              </w:rPr>
              <w:t>Počet spínacích cyklů při Ima: 5</w:t>
            </w:r>
          </w:p>
        </w:tc>
      </w:tr>
      <w:tr w:rsidR="007C1D8E" w:rsidRPr="00C73C5E" w14:paraId="30A4B7B5" w14:textId="77777777" w:rsidTr="00F944C6">
        <w:tc>
          <w:tcPr>
            <w:tcW w:w="9630" w:type="dxa"/>
            <w:gridSpan w:val="3"/>
          </w:tcPr>
          <w:p w14:paraId="30A4B7B4"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Uzemňovač (2x)</w:t>
            </w:r>
          </w:p>
        </w:tc>
      </w:tr>
      <w:tr w:rsidR="007C1D8E" w:rsidRPr="00C73C5E" w14:paraId="30A4B7B8" w14:textId="77777777" w:rsidTr="00F944C6">
        <w:tc>
          <w:tcPr>
            <w:tcW w:w="7372" w:type="dxa"/>
            <w:gridSpan w:val="2"/>
          </w:tcPr>
          <w:p w14:paraId="30A4B7B6"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krátkodobý výdržný proud</w:t>
            </w:r>
            <w:r w:rsidRPr="00C73C5E">
              <w:rPr>
                <w:rFonts w:ascii="Arial" w:hAnsi="Arial" w:cs="Arial"/>
                <w:noProof/>
              </w:rPr>
              <w:tab/>
              <w:t>Ik</w:t>
            </w:r>
          </w:p>
        </w:tc>
        <w:tc>
          <w:tcPr>
            <w:tcW w:w="2258" w:type="dxa"/>
          </w:tcPr>
          <w:p w14:paraId="30A4B7B7" w14:textId="6CD7D4F9"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25</w:t>
            </w:r>
            <w:r w:rsidRPr="00C73C5E">
              <w:rPr>
                <w:rFonts w:ascii="Arial" w:hAnsi="Arial" w:cs="Arial"/>
                <w:noProof/>
              </w:rPr>
              <w:t xml:space="preserve"> kA</w:t>
            </w:r>
          </w:p>
        </w:tc>
      </w:tr>
      <w:tr w:rsidR="007C1D8E" w:rsidRPr="00C73C5E" w14:paraId="30A4B7BB" w14:textId="77777777" w:rsidTr="00F944C6">
        <w:tc>
          <w:tcPr>
            <w:tcW w:w="7372" w:type="dxa"/>
            <w:gridSpan w:val="2"/>
          </w:tcPr>
          <w:p w14:paraId="30A4B7B9"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Jmenovitý zkratový zapínací proud</w:t>
            </w:r>
            <w:r w:rsidRPr="00C73C5E">
              <w:rPr>
                <w:rFonts w:ascii="Arial" w:hAnsi="Arial" w:cs="Arial"/>
                <w:noProof/>
              </w:rPr>
              <w:tab/>
              <w:t>Ima</w:t>
            </w:r>
          </w:p>
        </w:tc>
        <w:tc>
          <w:tcPr>
            <w:tcW w:w="2258" w:type="dxa"/>
          </w:tcPr>
          <w:p w14:paraId="30A4B7BA" w14:textId="2F124167"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min. </w:t>
            </w:r>
            <w:r w:rsidR="009617BD" w:rsidRPr="00C73C5E">
              <w:rPr>
                <w:rFonts w:ascii="Arial" w:hAnsi="Arial" w:cs="Arial"/>
                <w:noProof/>
              </w:rPr>
              <w:t>63</w:t>
            </w:r>
            <w:r w:rsidRPr="00C73C5E">
              <w:rPr>
                <w:rFonts w:ascii="Arial" w:hAnsi="Arial" w:cs="Arial"/>
                <w:noProof/>
              </w:rPr>
              <w:t xml:space="preserve"> kA</w:t>
            </w:r>
          </w:p>
        </w:tc>
      </w:tr>
      <w:tr w:rsidR="007C1D8E" w:rsidRPr="00C73C5E" w14:paraId="30A4B7BD" w14:textId="77777777" w:rsidTr="00F944C6">
        <w:tc>
          <w:tcPr>
            <w:tcW w:w="9630" w:type="dxa"/>
            <w:gridSpan w:val="3"/>
          </w:tcPr>
          <w:p w14:paraId="30A4B7B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Klasifikace pro uzemňovač podle ČSN EN 62271-102</w:t>
            </w:r>
          </w:p>
        </w:tc>
      </w:tr>
      <w:tr w:rsidR="007C1D8E" w:rsidRPr="00C73C5E" w14:paraId="30A4B7C0" w14:textId="77777777" w:rsidTr="00F944C6">
        <w:tc>
          <w:tcPr>
            <w:tcW w:w="7372" w:type="dxa"/>
            <w:gridSpan w:val="2"/>
          </w:tcPr>
          <w:p w14:paraId="30A4B7BE"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 xml:space="preserve">Třída elektrické trvanlivosti  </w:t>
            </w:r>
            <w:r w:rsidRPr="00C73C5E">
              <w:rPr>
                <w:rFonts w:ascii="Arial" w:hAnsi="Arial" w:cs="Arial"/>
                <w:noProof/>
              </w:rPr>
              <w:tab/>
              <w:t>třída E2</w:t>
            </w:r>
          </w:p>
        </w:tc>
        <w:tc>
          <w:tcPr>
            <w:tcW w:w="2258" w:type="dxa"/>
          </w:tcPr>
          <w:p w14:paraId="30A4B7B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Počet spínacích cyklů při Ima: 5</w:t>
            </w:r>
          </w:p>
        </w:tc>
      </w:tr>
      <w:tr w:rsidR="007C1D8E" w:rsidRPr="00C73C5E" w14:paraId="30A4B7C2" w14:textId="77777777" w:rsidTr="00F944C6">
        <w:tc>
          <w:tcPr>
            <w:tcW w:w="9630" w:type="dxa"/>
            <w:gridSpan w:val="3"/>
          </w:tcPr>
          <w:p w14:paraId="30A4B7C1"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Přístrojový transformátor proudu (3x)</w:t>
            </w:r>
          </w:p>
        </w:tc>
      </w:tr>
      <w:tr w:rsidR="00137EF9" w:rsidRPr="00C73C5E" w14:paraId="30A4B7C5" w14:textId="77777777" w:rsidTr="00F944C6">
        <w:tc>
          <w:tcPr>
            <w:tcW w:w="7372" w:type="dxa"/>
            <w:gridSpan w:val="2"/>
            <w:vMerge w:val="restart"/>
          </w:tcPr>
          <w:p w14:paraId="30A4B7C3" w14:textId="77777777" w:rsidR="00137EF9" w:rsidRPr="00C73C5E" w:rsidRDefault="00137EF9" w:rsidP="00137EF9">
            <w:pPr>
              <w:tabs>
                <w:tab w:val="left" w:pos="4678"/>
              </w:tabs>
              <w:spacing w:before="60" w:line="276" w:lineRule="auto"/>
              <w:jc w:val="both"/>
              <w:rPr>
                <w:rFonts w:ascii="Arial" w:hAnsi="Arial" w:cs="Arial"/>
                <w:noProof/>
              </w:rPr>
            </w:pPr>
            <w:r w:rsidRPr="00C73C5E">
              <w:rPr>
                <w:rFonts w:ascii="Arial" w:hAnsi="Arial" w:cs="Arial"/>
                <w:noProof/>
              </w:rPr>
              <w:t>Proudový rozsah</w:t>
            </w:r>
          </w:p>
        </w:tc>
        <w:tc>
          <w:tcPr>
            <w:tcW w:w="2258" w:type="dxa"/>
          </w:tcPr>
          <w:p w14:paraId="30A4B7C4" w14:textId="67727EEE" w:rsidR="00137EF9" w:rsidRPr="00C73C5E" w:rsidRDefault="00137EF9" w:rsidP="00137EF9">
            <w:pPr>
              <w:spacing w:before="60" w:line="276" w:lineRule="auto"/>
              <w:jc w:val="both"/>
              <w:rPr>
                <w:rFonts w:ascii="Arial" w:hAnsi="Arial" w:cs="Arial"/>
                <w:noProof/>
              </w:rPr>
            </w:pPr>
            <w:r w:rsidRPr="00C73C5E">
              <w:rPr>
                <w:rFonts w:ascii="Arial" w:hAnsi="Arial" w:cs="Arial"/>
                <w:noProof/>
              </w:rPr>
              <w:t>1500 / 2 x 1 A (standard)</w:t>
            </w:r>
          </w:p>
        </w:tc>
      </w:tr>
      <w:tr w:rsidR="00137EF9" w:rsidRPr="00C73C5E" w14:paraId="16C7EF5A" w14:textId="77777777" w:rsidTr="00F944C6">
        <w:tc>
          <w:tcPr>
            <w:tcW w:w="7372" w:type="dxa"/>
            <w:gridSpan w:val="2"/>
            <w:vMerge/>
          </w:tcPr>
          <w:p w14:paraId="0961F487" w14:textId="77777777" w:rsidR="00137EF9" w:rsidRPr="00C73C5E" w:rsidRDefault="00137EF9" w:rsidP="00137EF9">
            <w:pPr>
              <w:tabs>
                <w:tab w:val="left" w:pos="4678"/>
              </w:tabs>
              <w:spacing w:before="60" w:line="276" w:lineRule="auto"/>
              <w:jc w:val="both"/>
              <w:rPr>
                <w:rFonts w:ascii="Arial" w:hAnsi="Arial" w:cs="Arial"/>
                <w:noProof/>
              </w:rPr>
            </w:pPr>
          </w:p>
        </w:tc>
        <w:tc>
          <w:tcPr>
            <w:tcW w:w="2258" w:type="dxa"/>
          </w:tcPr>
          <w:p w14:paraId="0DEEA1F5" w14:textId="0467C0BD" w:rsidR="00137EF9" w:rsidRPr="00C73C5E" w:rsidRDefault="00C379D5" w:rsidP="00137EF9">
            <w:pPr>
              <w:spacing w:before="60" w:line="276" w:lineRule="auto"/>
              <w:jc w:val="both"/>
              <w:rPr>
                <w:rFonts w:ascii="Arial" w:hAnsi="Arial" w:cs="Arial"/>
                <w:noProof/>
              </w:rPr>
            </w:pPr>
            <w:r w:rsidRPr="00C73C5E">
              <w:rPr>
                <w:rFonts w:ascii="Arial" w:hAnsi="Arial" w:cs="Arial"/>
                <w:noProof/>
              </w:rPr>
              <w:t>2</w:t>
            </w:r>
            <w:r w:rsidR="00103F9F" w:rsidRPr="00C73C5E">
              <w:rPr>
                <w:rFonts w:ascii="Arial" w:hAnsi="Arial" w:cs="Arial"/>
                <w:noProof/>
              </w:rPr>
              <w:t>0</w:t>
            </w:r>
            <w:r w:rsidRPr="00C73C5E">
              <w:rPr>
                <w:rFonts w:ascii="Arial" w:hAnsi="Arial" w:cs="Arial"/>
                <w:noProof/>
              </w:rPr>
              <w:t>00</w:t>
            </w:r>
            <w:r w:rsidR="00137EF9" w:rsidRPr="00C73C5E">
              <w:rPr>
                <w:rFonts w:ascii="Arial" w:hAnsi="Arial" w:cs="Arial"/>
                <w:noProof/>
              </w:rPr>
              <w:t xml:space="preserve"> / 2 x 1 A (varianta)</w:t>
            </w:r>
          </w:p>
        </w:tc>
      </w:tr>
      <w:tr w:rsidR="007C1D8E" w:rsidRPr="00C73C5E" w14:paraId="30A4B7C8" w14:textId="77777777" w:rsidTr="00F944C6">
        <w:tc>
          <w:tcPr>
            <w:tcW w:w="7372" w:type="dxa"/>
            <w:gridSpan w:val="2"/>
          </w:tcPr>
          <w:p w14:paraId="30A4B7C6"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258" w:type="dxa"/>
          </w:tcPr>
          <w:p w14:paraId="30A4B7C7" w14:textId="77777777" w:rsidR="007C1D8E" w:rsidRPr="00C73C5E" w:rsidRDefault="007C1D8E" w:rsidP="000F3914">
            <w:pPr>
              <w:spacing w:before="60" w:line="276" w:lineRule="auto"/>
              <w:jc w:val="both"/>
              <w:rPr>
                <w:rFonts w:ascii="Arial" w:hAnsi="Arial" w:cs="Arial"/>
                <w:noProof/>
              </w:rPr>
            </w:pPr>
          </w:p>
        </w:tc>
      </w:tr>
      <w:tr w:rsidR="007C1D8E" w:rsidRPr="00C73C5E" w14:paraId="30A4B7CB" w14:textId="77777777" w:rsidTr="00F944C6">
        <w:tc>
          <w:tcPr>
            <w:tcW w:w="7372" w:type="dxa"/>
            <w:gridSpan w:val="2"/>
          </w:tcPr>
          <w:p w14:paraId="30A4B7C9" w14:textId="77777777" w:rsidR="007C1D8E" w:rsidRPr="00C73C5E" w:rsidRDefault="007C1D8E" w:rsidP="000F3914">
            <w:pPr>
              <w:pStyle w:val="Odstavecseseznamem"/>
              <w:numPr>
                <w:ilvl w:val="3"/>
                <w:numId w:val="9"/>
              </w:numPr>
              <w:tabs>
                <w:tab w:val="left" w:pos="4678"/>
              </w:tabs>
              <w:spacing w:before="60" w:line="276" w:lineRule="auto"/>
              <w:ind w:left="709" w:hanging="425"/>
              <w:jc w:val="both"/>
              <w:rPr>
                <w:rFonts w:ascii="Arial" w:hAnsi="Arial" w:cs="Arial"/>
                <w:noProof/>
              </w:rPr>
            </w:pPr>
            <w:r w:rsidRPr="00C73C5E">
              <w:rPr>
                <w:rFonts w:ascii="Arial" w:hAnsi="Arial" w:cs="Arial"/>
                <w:noProof/>
              </w:rPr>
              <w:t>jádro Tp/Pn</w:t>
            </w:r>
          </w:p>
        </w:tc>
        <w:tc>
          <w:tcPr>
            <w:tcW w:w="2258" w:type="dxa"/>
          </w:tcPr>
          <w:p w14:paraId="30A4B7CA"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0,5FS10/5 VA</w:t>
            </w:r>
          </w:p>
        </w:tc>
      </w:tr>
      <w:tr w:rsidR="007C1D8E" w:rsidRPr="00C73C5E" w14:paraId="30A4B7CE" w14:textId="77777777" w:rsidTr="00F944C6">
        <w:tc>
          <w:tcPr>
            <w:tcW w:w="7372" w:type="dxa"/>
            <w:gridSpan w:val="2"/>
          </w:tcPr>
          <w:p w14:paraId="30A4B7CC" w14:textId="77777777" w:rsidR="007C1D8E" w:rsidRPr="00C73C5E" w:rsidRDefault="007C1D8E" w:rsidP="000F3914">
            <w:pPr>
              <w:pStyle w:val="Odstavecseseznamem"/>
              <w:numPr>
                <w:ilvl w:val="3"/>
                <w:numId w:val="9"/>
              </w:numPr>
              <w:tabs>
                <w:tab w:val="left" w:pos="4678"/>
              </w:tabs>
              <w:spacing w:before="60" w:line="276" w:lineRule="auto"/>
              <w:ind w:left="709" w:hanging="425"/>
              <w:jc w:val="both"/>
              <w:rPr>
                <w:rFonts w:ascii="Arial" w:hAnsi="Arial" w:cs="Arial"/>
                <w:noProof/>
              </w:rPr>
            </w:pPr>
            <w:r w:rsidRPr="00C73C5E">
              <w:rPr>
                <w:rFonts w:ascii="Arial" w:hAnsi="Arial" w:cs="Arial"/>
                <w:noProof/>
              </w:rPr>
              <w:t>jádro</w:t>
            </w:r>
          </w:p>
        </w:tc>
        <w:tc>
          <w:tcPr>
            <w:tcW w:w="2258" w:type="dxa"/>
          </w:tcPr>
          <w:p w14:paraId="30A4B7CD"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5P20/5 VA</w:t>
            </w:r>
          </w:p>
        </w:tc>
      </w:tr>
      <w:tr w:rsidR="00133184" w:rsidRPr="00C73C5E" w14:paraId="30A4B7D0" w14:textId="77777777" w:rsidTr="00F944C6">
        <w:tc>
          <w:tcPr>
            <w:tcW w:w="9630" w:type="dxa"/>
            <w:gridSpan w:val="3"/>
          </w:tcPr>
          <w:p w14:paraId="30A4B7CF" w14:textId="411A56C3" w:rsidR="00133184" w:rsidRPr="00C73C5E" w:rsidRDefault="008148FF" w:rsidP="000F3914">
            <w:pPr>
              <w:tabs>
                <w:tab w:val="left" w:pos="4678"/>
              </w:tabs>
              <w:spacing w:before="60" w:line="276" w:lineRule="auto"/>
              <w:jc w:val="both"/>
              <w:rPr>
                <w:rFonts w:ascii="Arial" w:hAnsi="Arial" w:cs="Arial"/>
                <w:b/>
                <w:noProof/>
              </w:rPr>
            </w:pPr>
            <w:r w:rsidRPr="00C73C5E">
              <w:rPr>
                <w:rFonts w:ascii="Arial" w:hAnsi="Arial" w:cs="Arial"/>
                <w:b/>
                <w:noProof/>
              </w:rPr>
              <w:t>Rozměry celkové sestavy pro dva systémy</w:t>
            </w:r>
          </w:p>
        </w:tc>
      </w:tr>
      <w:tr w:rsidR="00133184" w:rsidRPr="00C73C5E" w14:paraId="30A4B7D3" w14:textId="77777777" w:rsidTr="00F944C6">
        <w:tc>
          <w:tcPr>
            <w:tcW w:w="7372" w:type="dxa"/>
            <w:gridSpan w:val="2"/>
          </w:tcPr>
          <w:p w14:paraId="30A4B7D1"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258" w:type="dxa"/>
          </w:tcPr>
          <w:p w14:paraId="30A4B7D2"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133184" w:rsidRPr="00C73C5E" w14:paraId="30A4B7D6" w14:textId="77777777" w:rsidTr="00F944C6">
        <w:tc>
          <w:tcPr>
            <w:tcW w:w="7372" w:type="dxa"/>
            <w:gridSpan w:val="2"/>
          </w:tcPr>
          <w:p w14:paraId="30A4B7D4" w14:textId="634CA965"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 xml:space="preserve">Šířka </w:t>
            </w:r>
            <w:r w:rsidR="008148FF" w:rsidRPr="00C73C5E">
              <w:rPr>
                <w:rFonts w:ascii="Arial" w:hAnsi="Arial" w:cs="Arial"/>
                <w:noProof/>
              </w:rPr>
              <w:t>sestavy</w:t>
            </w:r>
            <w:r w:rsidRPr="00C73C5E">
              <w:rPr>
                <w:rFonts w:ascii="Arial" w:hAnsi="Arial" w:cs="Arial"/>
                <w:noProof/>
              </w:rPr>
              <w:t xml:space="preserve"> rozváděče</w:t>
            </w:r>
          </w:p>
        </w:tc>
        <w:tc>
          <w:tcPr>
            <w:tcW w:w="2258" w:type="dxa"/>
          </w:tcPr>
          <w:p w14:paraId="30A4B7D5" w14:textId="449F1571" w:rsidR="0013318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max. 1 200 mm</w:t>
            </w:r>
          </w:p>
        </w:tc>
      </w:tr>
      <w:tr w:rsidR="00133184" w:rsidRPr="00C73C5E" w14:paraId="30A4B7D9" w14:textId="77777777" w:rsidTr="00F944C6">
        <w:tc>
          <w:tcPr>
            <w:tcW w:w="7372" w:type="dxa"/>
            <w:gridSpan w:val="2"/>
          </w:tcPr>
          <w:p w14:paraId="30A4B7D7" w14:textId="77777777"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258" w:type="dxa"/>
          </w:tcPr>
          <w:p w14:paraId="30A4B7D8" w14:textId="20C62D20" w:rsidR="00133184" w:rsidRPr="00C73C5E" w:rsidRDefault="00133184"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30A4B7DB" w14:textId="53E83A92" w:rsidR="007C1D8E" w:rsidRPr="00C73C5E" w:rsidRDefault="007C1D8E" w:rsidP="00077CC4">
      <w:pPr>
        <w:spacing w:line="276" w:lineRule="auto"/>
        <w:jc w:val="both"/>
        <w:rPr>
          <w:rFonts w:ascii="Arial" w:hAnsi="Arial" w:cs="Arial"/>
          <w:b/>
          <w:noProof/>
        </w:rPr>
      </w:pPr>
    </w:p>
    <w:p w14:paraId="30A4B7DC" w14:textId="77777777" w:rsidR="007C1D8E" w:rsidRPr="00C73C5E" w:rsidRDefault="007C1D8E" w:rsidP="007613B2">
      <w:pPr>
        <w:pStyle w:val="Nadpis4"/>
        <w:rPr>
          <w:sz w:val="20"/>
          <w:szCs w:val="20"/>
        </w:rPr>
      </w:pPr>
      <w:r w:rsidRPr="00C73C5E">
        <w:rPr>
          <w:sz w:val="20"/>
          <w:szCs w:val="20"/>
        </w:rPr>
        <w:t>Pole měření</w:t>
      </w:r>
    </w:p>
    <w:p w14:paraId="30A4B7DD"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7385"/>
        <w:gridCol w:w="2245"/>
      </w:tblGrid>
      <w:tr w:rsidR="007C1D8E" w:rsidRPr="00C73C5E" w14:paraId="30A4B7E0" w14:textId="77777777" w:rsidTr="00CD321D">
        <w:tc>
          <w:tcPr>
            <w:tcW w:w="7385" w:type="dxa"/>
          </w:tcPr>
          <w:p w14:paraId="30A4B7DE"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245" w:type="dxa"/>
          </w:tcPr>
          <w:p w14:paraId="30A4B7DF"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CD321D" w:rsidRPr="00C73C5E" w14:paraId="30A4B7E3" w14:textId="77777777" w:rsidTr="00CD321D">
        <w:tc>
          <w:tcPr>
            <w:tcW w:w="7385" w:type="dxa"/>
            <w:vMerge w:val="restart"/>
          </w:tcPr>
          <w:p w14:paraId="30A4B7E1" w14:textId="77777777" w:rsidR="00CD321D" w:rsidRPr="00C73C5E" w:rsidRDefault="00CD321D" w:rsidP="00CD321D">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45" w:type="dxa"/>
          </w:tcPr>
          <w:p w14:paraId="30A4B7E2" w14:textId="1E0BE6F4"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1250 A (standard)</w:t>
            </w:r>
          </w:p>
        </w:tc>
      </w:tr>
      <w:tr w:rsidR="00CD321D" w:rsidRPr="00C73C5E" w14:paraId="52D7F3C3" w14:textId="77777777" w:rsidTr="00CD321D">
        <w:tc>
          <w:tcPr>
            <w:tcW w:w="7385" w:type="dxa"/>
            <w:vMerge/>
          </w:tcPr>
          <w:p w14:paraId="25816612" w14:textId="77777777" w:rsidR="00CD321D" w:rsidRPr="00C73C5E" w:rsidRDefault="00CD321D" w:rsidP="00CD321D">
            <w:pPr>
              <w:tabs>
                <w:tab w:val="left" w:pos="6096"/>
              </w:tabs>
              <w:spacing w:before="60" w:line="276" w:lineRule="auto"/>
              <w:jc w:val="both"/>
              <w:rPr>
                <w:rFonts w:ascii="Arial" w:hAnsi="Arial" w:cs="Arial"/>
                <w:noProof/>
                <w:highlight w:val="yellow"/>
              </w:rPr>
            </w:pPr>
          </w:p>
        </w:tc>
        <w:tc>
          <w:tcPr>
            <w:tcW w:w="2245" w:type="dxa"/>
          </w:tcPr>
          <w:p w14:paraId="70359667" w14:textId="116DF4E2" w:rsidR="00CD321D" w:rsidRPr="00C73C5E" w:rsidRDefault="00CD321D" w:rsidP="00CD321D">
            <w:pPr>
              <w:spacing w:before="60" w:line="276" w:lineRule="auto"/>
              <w:jc w:val="both"/>
              <w:rPr>
                <w:rFonts w:ascii="Arial" w:hAnsi="Arial" w:cs="Arial"/>
                <w:noProof/>
                <w:highlight w:val="yellow"/>
              </w:rPr>
            </w:pPr>
            <w:r w:rsidRPr="00C73C5E">
              <w:rPr>
                <w:rFonts w:ascii="Arial" w:hAnsi="Arial" w:cs="Arial"/>
                <w:noProof/>
              </w:rPr>
              <w:t>min. 2000 A (varianta)</w:t>
            </w:r>
          </w:p>
        </w:tc>
      </w:tr>
      <w:tr w:rsidR="007C1D8E" w:rsidRPr="00C73C5E" w14:paraId="30A4B7E6" w14:textId="77777777" w:rsidTr="00CD321D">
        <w:tc>
          <w:tcPr>
            <w:tcW w:w="7385" w:type="dxa"/>
          </w:tcPr>
          <w:p w14:paraId="30A4B7E4"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245" w:type="dxa"/>
          </w:tcPr>
          <w:p w14:paraId="30A4B7E5"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bl>
    <w:p w14:paraId="30A4B7E7"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7237"/>
        <w:gridCol w:w="137"/>
        <w:gridCol w:w="2256"/>
      </w:tblGrid>
      <w:tr w:rsidR="007C1D8E" w:rsidRPr="00C73C5E" w14:paraId="30A4B7E9" w14:textId="77777777" w:rsidTr="00DD6586">
        <w:tc>
          <w:tcPr>
            <w:tcW w:w="9780" w:type="dxa"/>
            <w:gridSpan w:val="3"/>
          </w:tcPr>
          <w:p w14:paraId="30A4B7E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b/>
                <w:noProof/>
              </w:rPr>
              <w:t>Přístrojový transformátor napětí (3x)</w:t>
            </w:r>
          </w:p>
        </w:tc>
      </w:tr>
      <w:tr w:rsidR="007C1D8E" w:rsidRPr="00C73C5E" w14:paraId="30A4B7EC" w14:textId="77777777" w:rsidTr="00DD6586">
        <w:tc>
          <w:tcPr>
            <w:tcW w:w="7338" w:type="dxa"/>
          </w:tcPr>
          <w:p w14:paraId="30A4B7EA"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Napěťový rozsah</w:t>
            </w:r>
          </w:p>
        </w:tc>
        <w:tc>
          <w:tcPr>
            <w:tcW w:w="2442" w:type="dxa"/>
            <w:gridSpan w:val="2"/>
          </w:tcPr>
          <w:p w14:paraId="30A4B7E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rPr>
              <w:t>22/</w:t>
            </w:r>
            <w:r w:rsidRPr="00C73C5E">
              <w:rPr>
                <w:rFonts w:ascii="Arial" w:hAnsi="Arial" w:cs="Arial"/>
              </w:rPr>
              <w:t>3 / 0,1/</w:t>
            </w:r>
            <w:r w:rsidRPr="00C73C5E">
              <w:rPr>
                <w:rFonts w:ascii="Arial" w:hAnsi="Arial" w:cs="Arial"/>
              </w:rPr>
              <w:t xml:space="preserve">3 / 0,1/3 </w:t>
            </w:r>
            <w:proofErr w:type="spellStart"/>
            <w:r w:rsidRPr="00C73C5E">
              <w:rPr>
                <w:rFonts w:ascii="Arial" w:hAnsi="Arial" w:cs="Arial"/>
              </w:rPr>
              <w:t>kV</w:t>
            </w:r>
            <w:proofErr w:type="spellEnd"/>
          </w:p>
        </w:tc>
      </w:tr>
      <w:tr w:rsidR="007C1D8E" w:rsidRPr="00C73C5E" w14:paraId="30A4B7EF" w14:textId="77777777" w:rsidTr="00DD6586">
        <w:tc>
          <w:tcPr>
            <w:tcW w:w="7338" w:type="dxa"/>
          </w:tcPr>
          <w:p w14:paraId="30A4B7ED"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Výkony jader</w:t>
            </w:r>
          </w:p>
        </w:tc>
        <w:tc>
          <w:tcPr>
            <w:tcW w:w="2442" w:type="dxa"/>
            <w:gridSpan w:val="2"/>
          </w:tcPr>
          <w:p w14:paraId="30A4B7EE" w14:textId="77777777" w:rsidR="007C1D8E" w:rsidRPr="00C73C5E" w:rsidRDefault="007C1D8E" w:rsidP="000F3914">
            <w:pPr>
              <w:tabs>
                <w:tab w:val="left" w:pos="4678"/>
              </w:tabs>
              <w:spacing w:before="60" w:line="276" w:lineRule="auto"/>
              <w:jc w:val="both"/>
              <w:rPr>
                <w:rFonts w:ascii="Arial" w:hAnsi="Arial" w:cs="Arial"/>
                <w:noProof/>
              </w:rPr>
            </w:pPr>
          </w:p>
        </w:tc>
      </w:tr>
      <w:tr w:rsidR="007C1D8E" w:rsidRPr="00C73C5E" w14:paraId="30A4B7F2" w14:textId="77777777" w:rsidTr="00DD6586">
        <w:tc>
          <w:tcPr>
            <w:tcW w:w="7338" w:type="dxa"/>
          </w:tcPr>
          <w:p w14:paraId="30A4B7F0" w14:textId="77777777" w:rsidR="007C1D8E" w:rsidRPr="00C73C5E" w:rsidRDefault="007C1D8E" w:rsidP="000F3914">
            <w:pPr>
              <w:pStyle w:val="Odstavecseseznamem"/>
              <w:numPr>
                <w:ilvl w:val="0"/>
                <w:numId w:val="11"/>
              </w:numPr>
              <w:tabs>
                <w:tab w:val="left" w:pos="4678"/>
              </w:tabs>
              <w:spacing w:before="60" w:line="276" w:lineRule="auto"/>
              <w:jc w:val="both"/>
              <w:rPr>
                <w:rFonts w:ascii="Arial" w:hAnsi="Arial" w:cs="Arial"/>
                <w:noProof/>
              </w:rPr>
            </w:pPr>
            <w:r w:rsidRPr="00C73C5E">
              <w:rPr>
                <w:rFonts w:ascii="Arial" w:hAnsi="Arial" w:cs="Arial"/>
                <w:noProof/>
              </w:rPr>
              <w:t>jádro Tp/Pn</w:t>
            </w:r>
          </w:p>
        </w:tc>
        <w:tc>
          <w:tcPr>
            <w:tcW w:w="2442" w:type="dxa"/>
            <w:gridSpan w:val="2"/>
          </w:tcPr>
          <w:p w14:paraId="30A4B7F1"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0,5/30 VA</w:t>
            </w:r>
          </w:p>
        </w:tc>
      </w:tr>
      <w:tr w:rsidR="007C1D8E" w:rsidRPr="00C73C5E" w14:paraId="30A4B7F5" w14:textId="77777777" w:rsidTr="00DD6586">
        <w:tc>
          <w:tcPr>
            <w:tcW w:w="7338" w:type="dxa"/>
          </w:tcPr>
          <w:p w14:paraId="30A4B7F3" w14:textId="77777777" w:rsidR="007C1D8E" w:rsidRPr="00C73C5E" w:rsidRDefault="007C1D8E" w:rsidP="000F3914">
            <w:pPr>
              <w:pStyle w:val="Odstavecseseznamem"/>
              <w:numPr>
                <w:ilvl w:val="0"/>
                <w:numId w:val="11"/>
              </w:numPr>
              <w:tabs>
                <w:tab w:val="left" w:pos="4678"/>
              </w:tabs>
              <w:spacing w:before="60" w:line="276" w:lineRule="auto"/>
              <w:jc w:val="both"/>
              <w:rPr>
                <w:rFonts w:ascii="Arial" w:hAnsi="Arial" w:cs="Arial"/>
                <w:noProof/>
              </w:rPr>
            </w:pPr>
            <w:r w:rsidRPr="00C73C5E">
              <w:rPr>
                <w:rFonts w:ascii="Arial" w:hAnsi="Arial" w:cs="Arial"/>
                <w:noProof/>
              </w:rPr>
              <w:t>jádro</w:t>
            </w:r>
          </w:p>
        </w:tc>
        <w:tc>
          <w:tcPr>
            <w:tcW w:w="2442" w:type="dxa"/>
            <w:gridSpan w:val="2"/>
          </w:tcPr>
          <w:p w14:paraId="30A4B7F4" w14:textId="77777777" w:rsidR="007C1D8E" w:rsidRPr="00C73C5E" w:rsidRDefault="007C1D8E" w:rsidP="000F3914">
            <w:pPr>
              <w:tabs>
                <w:tab w:val="left" w:pos="4678"/>
              </w:tabs>
              <w:spacing w:before="60" w:line="276" w:lineRule="auto"/>
              <w:jc w:val="both"/>
              <w:rPr>
                <w:rFonts w:ascii="Arial" w:hAnsi="Arial" w:cs="Arial"/>
                <w:noProof/>
              </w:rPr>
            </w:pPr>
            <w:r w:rsidRPr="00C73C5E">
              <w:rPr>
                <w:rFonts w:ascii="Arial" w:hAnsi="Arial" w:cs="Arial"/>
                <w:noProof/>
              </w:rPr>
              <w:t>3P/30 VA</w:t>
            </w:r>
          </w:p>
        </w:tc>
      </w:tr>
      <w:tr w:rsidR="00272EA4" w:rsidRPr="00C73C5E" w14:paraId="30A4B7F7" w14:textId="77777777" w:rsidTr="00EA2740">
        <w:tc>
          <w:tcPr>
            <w:tcW w:w="9780" w:type="dxa"/>
            <w:gridSpan w:val="3"/>
          </w:tcPr>
          <w:p w14:paraId="30A4B7F6" w14:textId="77777777" w:rsidR="00272EA4" w:rsidRPr="00C73C5E" w:rsidRDefault="00272EA4" w:rsidP="000F3914">
            <w:pPr>
              <w:tabs>
                <w:tab w:val="left" w:pos="4678"/>
              </w:tabs>
              <w:spacing w:before="60" w:line="276" w:lineRule="auto"/>
              <w:jc w:val="both"/>
              <w:rPr>
                <w:rFonts w:ascii="Arial" w:hAnsi="Arial" w:cs="Arial"/>
                <w:b/>
                <w:noProof/>
              </w:rPr>
            </w:pPr>
            <w:r w:rsidRPr="00C73C5E">
              <w:rPr>
                <w:rFonts w:ascii="Arial" w:hAnsi="Arial" w:cs="Arial"/>
                <w:b/>
                <w:noProof/>
              </w:rPr>
              <w:t>Rozměry</w:t>
            </w:r>
          </w:p>
        </w:tc>
      </w:tr>
      <w:tr w:rsidR="00272EA4" w:rsidRPr="00C73C5E" w14:paraId="30A4B7FA" w14:textId="77777777" w:rsidTr="00EA2740">
        <w:tc>
          <w:tcPr>
            <w:tcW w:w="7479" w:type="dxa"/>
            <w:gridSpan w:val="2"/>
          </w:tcPr>
          <w:p w14:paraId="30A4B7F8"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301" w:type="dxa"/>
          </w:tcPr>
          <w:p w14:paraId="30A4B7F9"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272EA4" w:rsidRPr="00C73C5E" w14:paraId="30A4B7FD" w14:textId="77777777" w:rsidTr="00EA2740">
        <w:tc>
          <w:tcPr>
            <w:tcW w:w="7479" w:type="dxa"/>
            <w:gridSpan w:val="2"/>
          </w:tcPr>
          <w:p w14:paraId="30A4B7FB"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lastRenderedPageBreak/>
              <w:t>Šířka pole rozváděče</w:t>
            </w:r>
          </w:p>
        </w:tc>
        <w:tc>
          <w:tcPr>
            <w:tcW w:w="2301" w:type="dxa"/>
          </w:tcPr>
          <w:p w14:paraId="30A4B7FC" w14:textId="2C344AF6" w:rsidR="00272EA4" w:rsidRPr="00C73C5E" w:rsidRDefault="005617AC" w:rsidP="000F3914">
            <w:pPr>
              <w:tabs>
                <w:tab w:val="left" w:pos="4678"/>
              </w:tabs>
              <w:spacing w:before="60" w:line="276" w:lineRule="auto"/>
              <w:jc w:val="both"/>
              <w:rPr>
                <w:rFonts w:ascii="Arial" w:hAnsi="Arial" w:cs="Arial"/>
                <w:noProof/>
              </w:rPr>
            </w:pPr>
            <w:r w:rsidRPr="00C73C5E">
              <w:rPr>
                <w:rFonts w:ascii="Arial" w:hAnsi="Arial" w:cs="Arial"/>
                <w:noProof/>
              </w:rPr>
              <w:t>600 mm ±20%</w:t>
            </w:r>
          </w:p>
        </w:tc>
      </w:tr>
      <w:tr w:rsidR="00272EA4" w:rsidRPr="00C73C5E" w14:paraId="30A4B800" w14:textId="77777777" w:rsidTr="00EA2740">
        <w:tc>
          <w:tcPr>
            <w:tcW w:w="7479" w:type="dxa"/>
            <w:gridSpan w:val="2"/>
          </w:tcPr>
          <w:p w14:paraId="30A4B7FE"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301" w:type="dxa"/>
          </w:tcPr>
          <w:p w14:paraId="30A4B7FF" w14:textId="7C92B809"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4FE89C86" w14:textId="77777777" w:rsidR="00EC7616" w:rsidRPr="00C73C5E" w:rsidRDefault="00EC7616" w:rsidP="00077CC4">
      <w:pPr>
        <w:spacing w:line="276" w:lineRule="auto"/>
        <w:jc w:val="both"/>
        <w:rPr>
          <w:rFonts w:ascii="Arial" w:hAnsi="Arial" w:cs="Arial"/>
          <w:b/>
        </w:rPr>
      </w:pPr>
    </w:p>
    <w:p w14:paraId="30A4B805" w14:textId="77777777" w:rsidR="007C1D8E" w:rsidRPr="00C73C5E" w:rsidRDefault="007C1D8E" w:rsidP="007613B2">
      <w:pPr>
        <w:pStyle w:val="Nadpis4"/>
        <w:rPr>
          <w:sz w:val="20"/>
          <w:szCs w:val="20"/>
        </w:rPr>
      </w:pPr>
      <w:r w:rsidRPr="00C73C5E">
        <w:rPr>
          <w:sz w:val="20"/>
          <w:szCs w:val="20"/>
        </w:rPr>
        <w:t>Přechodové pole</w:t>
      </w:r>
    </w:p>
    <w:p w14:paraId="30A4B806" w14:textId="77777777" w:rsidR="007C1D8E" w:rsidRPr="00C73C5E" w:rsidRDefault="007C1D8E" w:rsidP="000F3914">
      <w:pPr>
        <w:spacing w:before="60" w:line="276" w:lineRule="auto"/>
        <w:jc w:val="both"/>
        <w:rPr>
          <w:rFonts w:ascii="Arial" w:hAnsi="Arial" w:cs="Arial"/>
          <w:noProof/>
        </w:rPr>
      </w:pPr>
    </w:p>
    <w:tbl>
      <w:tblPr>
        <w:tblStyle w:val="Mkatabulky"/>
        <w:tblW w:w="0" w:type="auto"/>
        <w:tblLook w:val="04A0" w:firstRow="1" w:lastRow="0" w:firstColumn="1" w:lastColumn="0" w:noHBand="0" w:noVBand="1"/>
      </w:tblPr>
      <w:tblGrid>
        <w:gridCol w:w="7384"/>
        <w:gridCol w:w="2246"/>
      </w:tblGrid>
      <w:tr w:rsidR="007C1D8E" w:rsidRPr="00C73C5E" w14:paraId="30A4B809" w14:textId="77777777" w:rsidTr="00CD321D">
        <w:tc>
          <w:tcPr>
            <w:tcW w:w="7384" w:type="dxa"/>
          </w:tcPr>
          <w:p w14:paraId="30A4B807"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Jmenovité napětí Ur</w:t>
            </w:r>
          </w:p>
        </w:tc>
        <w:tc>
          <w:tcPr>
            <w:tcW w:w="2246" w:type="dxa"/>
          </w:tcPr>
          <w:p w14:paraId="30A4B80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25 kV</w:t>
            </w:r>
          </w:p>
        </w:tc>
      </w:tr>
      <w:tr w:rsidR="00CD321D" w:rsidRPr="00C73C5E" w14:paraId="30A4B80C" w14:textId="77777777" w:rsidTr="00CD321D">
        <w:tc>
          <w:tcPr>
            <w:tcW w:w="7384" w:type="dxa"/>
            <w:vMerge w:val="restart"/>
          </w:tcPr>
          <w:p w14:paraId="30A4B80A" w14:textId="77777777" w:rsidR="00CD321D" w:rsidRPr="00C73C5E" w:rsidRDefault="00CD321D" w:rsidP="00CD321D">
            <w:pPr>
              <w:tabs>
                <w:tab w:val="left" w:pos="6096"/>
              </w:tabs>
              <w:spacing w:before="60" w:line="276" w:lineRule="auto"/>
              <w:jc w:val="both"/>
              <w:rPr>
                <w:rFonts w:ascii="Arial" w:hAnsi="Arial" w:cs="Arial"/>
                <w:noProof/>
              </w:rPr>
            </w:pPr>
            <w:r w:rsidRPr="00C73C5E">
              <w:rPr>
                <w:rFonts w:ascii="Arial" w:hAnsi="Arial" w:cs="Arial"/>
                <w:noProof/>
              </w:rPr>
              <w:t>Jmenovitý proud</w:t>
            </w:r>
            <w:r w:rsidRPr="00C73C5E">
              <w:rPr>
                <w:rFonts w:ascii="Arial" w:hAnsi="Arial" w:cs="Arial"/>
                <w:noProof/>
              </w:rPr>
              <w:tab/>
              <w:t>Ir</w:t>
            </w:r>
          </w:p>
        </w:tc>
        <w:tc>
          <w:tcPr>
            <w:tcW w:w="2246" w:type="dxa"/>
          </w:tcPr>
          <w:p w14:paraId="30A4B80B" w14:textId="01CBF060"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1250 A (standard)</w:t>
            </w:r>
          </w:p>
        </w:tc>
      </w:tr>
      <w:tr w:rsidR="00CD321D" w:rsidRPr="00C73C5E" w14:paraId="7B8A8394" w14:textId="77777777" w:rsidTr="00CD321D">
        <w:tc>
          <w:tcPr>
            <w:tcW w:w="7384" w:type="dxa"/>
            <w:vMerge/>
          </w:tcPr>
          <w:p w14:paraId="7498B77D" w14:textId="77777777" w:rsidR="00CD321D" w:rsidRPr="00C73C5E" w:rsidRDefault="00CD321D" w:rsidP="00CD321D">
            <w:pPr>
              <w:tabs>
                <w:tab w:val="left" w:pos="6096"/>
              </w:tabs>
              <w:spacing w:before="60" w:line="276" w:lineRule="auto"/>
              <w:jc w:val="both"/>
              <w:rPr>
                <w:rFonts w:ascii="Arial" w:hAnsi="Arial" w:cs="Arial"/>
                <w:noProof/>
              </w:rPr>
            </w:pPr>
          </w:p>
        </w:tc>
        <w:tc>
          <w:tcPr>
            <w:tcW w:w="2246" w:type="dxa"/>
          </w:tcPr>
          <w:p w14:paraId="21C41C9D" w14:textId="07D144EE" w:rsidR="00CD321D" w:rsidRPr="00C73C5E" w:rsidRDefault="00CD321D" w:rsidP="00CD321D">
            <w:pPr>
              <w:spacing w:before="60" w:line="276" w:lineRule="auto"/>
              <w:jc w:val="both"/>
              <w:rPr>
                <w:rFonts w:ascii="Arial" w:hAnsi="Arial" w:cs="Arial"/>
                <w:noProof/>
              </w:rPr>
            </w:pPr>
            <w:r w:rsidRPr="00C73C5E">
              <w:rPr>
                <w:rFonts w:ascii="Arial" w:hAnsi="Arial" w:cs="Arial"/>
                <w:noProof/>
              </w:rPr>
              <w:t>min. 2000 A (varianta)</w:t>
            </w:r>
          </w:p>
        </w:tc>
      </w:tr>
      <w:tr w:rsidR="007C1D8E" w:rsidRPr="00C73C5E" w14:paraId="30A4B80F" w14:textId="77777777" w:rsidTr="00CD321D">
        <w:tc>
          <w:tcPr>
            <w:tcW w:w="7384" w:type="dxa"/>
          </w:tcPr>
          <w:p w14:paraId="30A4B80D" w14:textId="77777777" w:rsidR="007C1D8E" w:rsidRPr="00C73C5E" w:rsidRDefault="007C1D8E" w:rsidP="000F3914">
            <w:pPr>
              <w:tabs>
                <w:tab w:val="left" w:pos="6096"/>
              </w:tabs>
              <w:spacing w:before="60" w:line="276" w:lineRule="auto"/>
              <w:jc w:val="both"/>
              <w:rPr>
                <w:rFonts w:ascii="Arial" w:hAnsi="Arial" w:cs="Arial"/>
                <w:noProof/>
              </w:rPr>
            </w:pPr>
            <w:r w:rsidRPr="00C73C5E">
              <w:rPr>
                <w:rFonts w:ascii="Arial" w:hAnsi="Arial" w:cs="Arial"/>
                <w:noProof/>
              </w:rPr>
              <w:t>Počet pólů</w:t>
            </w:r>
          </w:p>
        </w:tc>
        <w:tc>
          <w:tcPr>
            <w:tcW w:w="2246" w:type="dxa"/>
          </w:tcPr>
          <w:p w14:paraId="30A4B80E"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3</w:t>
            </w:r>
          </w:p>
        </w:tc>
      </w:tr>
      <w:tr w:rsidR="00272EA4" w:rsidRPr="00C73C5E" w14:paraId="30A4B811" w14:textId="77777777" w:rsidTr="00CD321D">
        <w:tc>
          <w:tcPr>
            <w:tcW w:w="9630" w:type="dxa"/>
            <w:gridSpan w:val="2"/>
          </w:tcPr>
          <w:p w14:paraId="30A4B810" w14:textId="77777777" w:rsidR="00272EA4" w:rsidRPr="00C73C5E" w:rsidRDefault="00272EA4" w:rsidP="000F3914">
            <w:pPr>
              <w:tabs>
                <w:tab w:val="left" w:pos="4678"/>
              </w:tabs>
              <w:spacing w:before="60" w:line="276" w:lineRule="auto"/>
              <w:jc w:val="both"/>
              <w:rPr>
                <w:rFonts w:ascii="Arial" w:hAnsi="Arial" w:cs="Arial"/>
                <w:b/>
                <w:noProof/>
              </w:rPr>
            </w:pPr>
            <w:r w:rsidRPr="00C73C5E">
              <w:rPr>
                <w:rFonts w:ascii="Arial" w:hAnsi="Arial" w:cs="Arial"/>
                <w:b/>
                <w:noProof/>
              </w:rPr>
              <w:t>Rozměry</w:t>
            </w:r>
          </w:p>
        </w:tc>
      </w:tr>
      <w:tr w:rsidR="00272EA4" w:rsidRPr="00C73C5E" w14:paraId="30A4B814" w14:textId="77777777" w:rsidTr="00CD321D">
        <w:tc>
          <w:tcPr>
            <w:tcW w:w="7384" w:type="dxa"/>
          </w:tcPr>
          <w:p w14:paraId="30A4B812"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Výška pole rozváděče</w:t>
            </w:r>
          </w:p>
        </w:tc>
        <w:tc>
          <w:tcPr>
            <w:tcW w:w="2246" w:type="dxa"/>
          </w:tcPr>
          <w:p w14:paraId="30A4B813"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max. 2 800 mm</w:t>
            </w:r>
          </w:p>
        </w:tc>
      </w:tr>
      <w:tr w:rsidR="00272EA4" w:rsidRPr="00C73C5E" w14:paraId="30A4B817" w14:textId="77777777" w:rsidTr="00CD321D">
        <w:tc>
          <w:tcPr>
            <w:tcW w:w="7384" w:type="dxa"/>
          </w:tcPr>
          <w:p w14:paraId="30A4B815"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Šířka pole rozváděče</w:t>
            </w:r>
          </w:p>
        </w:tc>
        <w:tc>
          <w:tcPr>
            <w:tcW w:w="2246" w:type="dxa"/>
          </w:tcPr>
          <w:p w14:paraId="30A4B816" w14:textId="620FD9A9" w:rsidR="00272EA4" w:rsidRPr="00C73C5E" w:rsidRDefault="005617AC" w:rsidP="000F3914">
            <w:pPr>
              <w:tabs>
                <w:tab w:val="left" w:pos="4678"/>
              </w:tabs>
              <w:spacing w:before="60" w:line="276" w:lineRule="auto"/>
              <w:jc w:val="both"/>
              <w:rPr>
                <w:rFonts w:ascii="Arial" w:hAnsi="Arial" w:cs="Arial"/>
                <w:noProof/>
              </w:rPr>
            </w:pPr>
            <w:r w:rsidRPr="00C73C5E">
              <w:rPr>
                <w:rFonts w:ascii="Arial" w:hAnsi="Arial" w:cs="Arial"/>
                <w:noProof/>
              </w:rPr>
              <w:t>600 mm ±20%</w:t>
            </w:r>
          </w:p>
        </w:tc>
      </w:tr>
      <w:tr w:rsidR="00272EA4" w:rsidRPr="00C73C5E" w14:paraId="30A4B81A" w14:textId="77777777" w:rsidTr="00CD321D">
        <w:tc>
          <w:tcPr>
            <w:tcW w:w="7384" w:type="dxa"/>
          </w:tcPr>
          <w:p w14:paraId="30A4B818" w14:textId="77777777"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Hloubka pole rozváděče</w:t>
            </w:r>
          </w:p>
        </w:tc>
        <w:tc>
          <w:tcPr>
            <w:tcW w:w="2246" w:type="dxa"/>
          </w:tcPr>
          <w:p w14:paraId="30A4B819" w14:textId="556AC5CD" w:rsidR="00272EA4" w:rsidRPr="00C73C5E" w:rsidRDefault="00272EA4" w:rsidP="000F3914">
            <w:pPr>
              <w:tabs>
                <w:tab w:val="left" w:pos="4678"/>
              </w:tabs>
              <w:spacing w:before="60" w:line="276" w:lineRule="auto"/>
              <w:jc w:val="both"/>
              <w:rPr>
                <w:rFonts w:ascii="Arial" w:hAnsi="Arial" w:cs="Arial"/>
                <w:noProof/>
              </w:rPr>
            </w:pPr>
            <w:r w:rsidRPr="00C73C5E">
              <w:rPr>
                <w:rFonts w:ascii="Arial" w:hAnsi="Arial" w:cs="Arial"/>
                <w:noProof/>
              </w:rPr>
              <w:t xml:space="preserve">max. </w:t>
            </w:r>
            <w:r w:rsidR="001469E7" w:rsidRPr="00C73C5E">
              <w:rPr>
                <w:rFonts w:ascii="Arial" w:hAnsi="Arial" w:cs="Arial"/>
                <w:noProof/>
              </w:rPr>
              <w:t>2700</w:t>
            </w:r>
            <w:r w:rsidRPr="00C73C5E">
              <w:rPr>
                <w:rFonts w:ascii="Arial" w:hAnsi="Arial" w:cs="Arial"/>
                <w:noProof/>
              </w:rPr>
              <w:t xml:space="preserve"> mm</w:t>
            </w:r>
          </w:p>
        </w:tc>
      </w:tr>
    </w:tbl>
    <w:p w14:paraId="30A4B81B" w14:textId="29C9962D" w:rsidR="007C1D8E" w:rsidRPr="00C73C5E" w:rsidRDefault="007C1D8E" w:rsidP="00077CC4">
      <w:pPr>
        <w:spacing w:line="276" w:lineRule="auto"/>
        <w:jc w:val="both"/>
        <w:rPr>
          <w:rFonts w:ascii="Arial" w:hAnsi="Arial" w:cs="Arial"/>
          <w:b/>
        </w:rPr>
      </w:pPr>
    </w:p>
    <w:p w14:paraId="30A4B81D" w14:textId="459280DC" w:rsidR="007C1D8E" w:rsidRPr="00C73C5E" w:rsidRDefault="007C1D8E" w:rsidP="00EC7616">
      <w:pPr>
        <w:pStyle w:val="Nadpis2"/>
        <w:rPr>
          <w:sz w:val="20"/>
          <w:szCs w:val="20"/>
        </w:rPr>
      </w:pPr>
      <w:r w:rsidRPr="00C73C5E">
        <w:rPr>
          <w:sz w:val="20"/>
          <w:szCs w:val="20"/>
        </w:rPr>
        <w:t>Konstrukce</w:t>
      </w:r>
    </w:p>
    <w:p w14:paraId="30A4B81E" w14:textId="77777777" w:rsidR="007C1D8E" w:rsidRPr="00C73C5E" w:rsidRDefault="007C1D8E" w:rsidP="000515D8">
      <w:pPr>
        <w:pStyle w:val="Nadpis3"/>
        <w:rPr>
          <w:sz w:val="20"/>
          <w:szCs w:val="20"/>
        </w:rPr>
      </w:pPr>
      <w:r w:rsidRPr="00C73C5E">
        <w:rPr>
          <w:sz w:val="20"/>
          <w:szCs w:val="20"/>
        </w:rPr>
        <w:t>Hermeticky uzavřené tlakové soustavy (nádoba)</w:t>
      </w:r>
    </w:p>
    <w:p w14:paraId="30A4B81F" w14:textId="026D7421" w:rsidR="007C1D8E" w:rsidRPr="00C73C5E" w:rsidRDefault="007C1D8E" w:rsidP="000F3914">
      <w:pPr>
        <w:spacing w:before="60" w:line="276" w:lineRule="auto"/>
        <w:jc w:val="both"/>
        <w:rPr>
          <w:rFonts w:ascii="Arial" w:hAnsi="Arial" w:cs="Arial"/>
          <w:noProof/>
        </w:rPr>
      </w:pPr>
      <w:r w:rsidRPr="00C73C5E">
        <w:rPr>
          <w:rFonts w:ascii="Arial" w:hAnsi="Arial" w:cs="Arial"/>
          <w:noProof/>
        </w:rPr>
        <w:t>Nádoba pro plyn musí být</w:t>
      </w:r>
      <w:r w:rsidR="00F11371" w:rsidRPr="00C73C5E">
        <w:rPr>
          <w:rFonts w:ascii="Arial" w:hAnsi="Arial" w:cs="Arial"/>
          <w:noProof/>
        </w:rPr>
        <w:t xml:space="preserve"> kovová</w:t>
      </w:r>
      <w:r w:rsidRPr="00C73C5E">
        <w:rPr>
          <w:rFonts w:ascii="Arial" w:hAnsi="Arial" w:cs="Arial"/>
          <w:noProof/>
        </w:rPr>
        <w:t xml:space="preserve"> s antikorózní ochranou. Volba materiálu musí zabezpečit, že ztráty vířivými proudy nezpůsobí nepřípustné oteplení. </w:t>
      </w:r>
    </w:p>
    <w:p w14:paraId="30A4B820" w14:textId="6BE2561B" w:rsidR="007C1D8E" w:rsidRPr="00C73C5E" w:rsidRDefault="007C1D8E" w:rsidP="000F3914">
      <w:pPr>
        <w:spacing w:before="60" w:line="276" w:lineRule="auto"/>
        <w:jc w:val="both"/>
        <w:rPr>
          <w:rFonts w:ascii="Arial" w:hAnsi="Arial" w:cs="Arial"/>
          <w:noProof/>
        </w:rPr>
      </w:pPr>
      <w:r w:rsidRPr="00C73C5E">
        <w:rPr>
          <w:rFonts w:ascii="Arial" w:hAnsi="Arial" w:cs="Arial"/>
          <w:noProof/>
        </w:rPr>
        <w:t>Provozní a pracovní podmínky pro vnitřní instalaci rozvaděčů odpovídají normě ČSN EN 62271-1</w:t>
      </w:r>
      <w:r w:rsidR="00C12EA6" w:rsidRPr="00C73C5E">
        <w:rPr>
          <w:rFonts w:ascii="Arial" w:hAnsi="Arial" w:cs="Arial"/>
          <w:noProof/>
        </w:rPr>
        <w:t xml:space="preserve"> v platném znění</w:t>
      </w:r>
      <w:r w:rsidRPr="00C73C5E">
        <w:rPr>
          <w:rFonts w:ascii="Arial" w:hAnsi="Arial" w:cs="Arial"/>
          <w:noProof/>
        </w:rPr>
        <w:t>. Průměrná relativní vlhkost vzduchu naměřená za 24 h nepřesáhne 95 %. Může nastat příležitostná kondenzace (rel. vlhkost vzduchu 100 %).</w:t>
      </w:r>
    </w:p>
    <w:p w14:paraId="4700B40C" w14:textId="10A8856C" w:rsidR="00CB3238" w:rsidRPr="00C73C5E" w:rsidRDefault="007A7E18" w:rsidP="000F3914">
      <w:pPr>
        <w:spacing w:line="276" w:lineRule="auto"/>
        <w:jc w:val="both"/>
        <w:rPr>
          <w:rFonts w:ascii="Arial" w:hAnsi="Arial" w:cs="Arial"/>
          <w:noProof/>
        </w:rPr>
      </w:pPr>
      <w:r w:rsidRPr="00C73C5E">
        <w:rPr>
          <w:rFonts w:ascii="Arial" w:hAnsi="Arial" w:cs="Arial"/>
          <w:noProof/>
        </w:rPr>
        <w:t>Hermeticky uzavřen</w:t>
      </w:r>
      <w:r w:rsidR="00DB52B5" w:rsidRPr="00C73C5E">
        <w:rPr>
          <w:rFonts w:ascii="Arial" w:hAnsi="Arial" w:cs="Arial"/>
          <w:noProof/>
        </w:rPr>
        <w:t>á</w:t>
      </w:r>
      <w:r w:rsidRPr="00C73C5E">
        <w:rPr>
          <w:rFonts w:ascii="Arial" w:hAnsi="Arial" w:cs="Arial"/>
          <w:noProof/>
        </w:rPr>
        <w:t xml:space="preserve"> </w:t>
      </w:r>
      <w:r w:rsidR="00DB52B5" w:rsidRPr="00C73C5E">
        <w:rPr>
          <w:rFonts w:ascii="Arial" w:hAnsi="Arial" w:cs="Arial"/>
          <w:noProof/>
        </w:rPr>
        <w:t>izolační</w:t>
      </w:r>
      <w:r w:rsidRPr="00C73C5E">
        <w:rPr>
          <w:rFonts w:ascii="Arial" w:hAnsi="Arial" w:cs="Arial"/>
          <w:noProof/>
        </w:rPr>
        <w:t xml:space="preserve"> tlakov</w:t>
      </w:r>
      <w:r w:rsidR="00DB52B5" w:rsidRPr="00C73C5E">
        <w:rPr>
          <w:rFonts w:ascii="Arial" w:hAnsi="Arial" w:cs="Arial"/>
          <w:noProof/>
        </w:rPr>
        <w:t>á</w:t>
      </w:r>
      <w:r w:rsidRPr="00C73C5E">
        <w:rPr>
          <w:rFonts w:ascii="Arial" w:hAnsi="Arial" w:cs="Arial"/>
          <w:noProof/>
        </w:rPr>
        <w:t xml:space="preserve"> soustav</w:t>
      </w:r>
      <w:r w:rsidR="00DB52B5" w:rsidRPr="00C73C5E">
        <w:rPr>
          <w:rFonts w:ascii="Arial" w:hAnsi="Arial" w:cs="Arial"/>
          <w:noProof/>
        </w:rPr>
        <w:t>a</w:t>
      </w:r>
      <w:r w:rsidRPr="00C73C5E">
        <w:rPr>
          <w:rFonts w:ascii="Arial" w:hAnsi="Arial" w:cs="Arial"/>
          <w:noProof/>
        </w:rPr>
        <w:t xml:space="preserve"> – oddíl</w:t>
      </w:r>
      <w:r w:rsidR="00DB52B5" w:rsidRPr="00C73C5E">
        <w:rPr>
          <w:rFonts w:ascii="Arial" w:hAnsi="Arial" w:cs="Arial"/>
          <w:noProof/>
        </w:rPr>
        <w:t>y</w:t>
      </w:r>
      <w:r w:rsidRPr="00C73C5E">
        <w:rPr>
          <w:rFonts w:ascii="Arial" w:hAnsi="Arial" w:cs="Arial"/>
          <w:noProof/>
        </w:rPr>
        <w:t>, plněn</w:t>
      </w:r>
      <w:r w:rsidR="00DB52B5" w:rsidRPr="00C73C5E">
        <w:rPr>
          <w:rFonts w:ascii="Arial" w:hAnsi="Arial" w:cs="Arial"/>
          <w:noProof/>
        </w:rPr>
        <w:t>é</w:t>
      </w:r>
      <w:r w:rsidRPr="00C73C5E">
        <w:rPr>
          <w:rFonts w:ascii="Arial" w:hAnsi="Arial" w:cs="Arial"/>
          <w:noProof/>
        </w:rPr>
        <w:t xml:space="preserve"> plynným izolačním mediem nesmí obsahovat fluorované skleníkové plyny tak zvané F-plyny</w:t>
      </w:r>
      <w:bookmarkStart w:id="1" w:name="_Hlk152144804"/>
      <w:r w:rsidRPr="00C73C5E">
        <w:rPr>
          <w:rFonts w:ascii="Arial" w:hAnsi="Arial" w:cs="Arial"/>
          <w:noProof/>
        </w:rPr>
        <w:t xml:space="preserve">, kromě samotného spínacího prvku vypínače, který bude vybaven vakuovými zhášecími komorami. </w:t>
      </w:r>
      <w:r w:rsidR="00BB5D7A" w:rsidRPr="00C73C5E">
        <w:rPr>
          <w:rFonts w:ascii="Arial" w:hAnsi="Arial" w:cs="Arial"/>
          <w:noProof/>
        </w:rPr>
        <w:t xml:space="preserve"> </w:t>
      </w:r>
      <w:r w:rsidRPr="00C73C5E">
        <w:rPr>
          <w:rFonts w:ascii="Arial" w:hAnsi="Arial" w:cs="Arial"/>
          <w:noProof/>
        </w:rPr>
        <w:t xml:space="preserve">Přesné chemické složení směsi plynů izolačního </w:t>
      </w:r>
      <w:r w:rsidR="00BB5D7A" w:rsidRPr="00C73C5E">
        <w:rPr>
          <w:rFonts w:ascii="Arial" w:hAnsi="Arial" w:cs="Arial"/>
          <w:noProof/>
        </w:rPr>
        <w:t>média a</w:t>
      </w:r>
      <w:r w:rsidRPr="00C73C5E">
        <w:rPr>
          <w:rFonts w:ascii="Arial" w:hAnsi="Arial" w:cs="Arial"/>
          <w:noProof/>
        </w:rPr>
        <w:t xml:space="preserve"> hodnotu koeficientu GWP (Global warming potential) plynného izolačního média uvede uchazeč níže v technické specifikaci</w:t>
      </w:r>
      <w:bookmarkEnd w:id="1"/>
      <w:r w:rsidRPr="00C73C5E">
        <w:rPr>
          <w:rFonts w:ascii="Arial" w:hAnsi="Arial" w:cs="Arial"/>
          <w:noProof/>
        </w:rPr>
        <w:t xml:space="preserve"> dle nařízení evropského parlamentu a rady (EU) 2024/573 ze dne 7. února 2024 o fluorovaných skleníkových plynech, o změně směrnice (EU) 2019/1937 a o zrušení nařízení (EU) č. 517/2014.</w:t>
      </w:r>
    </w:p>
    <w:p w14:paraId="7335A318" w14:textId="77777777" w:rsidR="00F24DAE" w:rsidRPr="00C73C5E" w:rsidRDefault="00F24DAE" w:rsidP="000F3914">
      <w:pPr>
        <w:spacing w:line="276" w:lineRule="auto"/>
        <w:jc w:val="both"/>
        <w:rPr>
          <w:rFonts w:ascii="Arial" w:hAnsi="Arial" w:cs="Arial"/>
          <w:noProof/>
        </w:rPr>
      </w:pPr>
      <w:r w:rsidRPr="00C73C5E">
        <w:rPr>
          <w:rFonts w:ascii="Arial" w:hAnsi="Arial" w:cs="Arial"/>
          <w:noProof/>
        </w:rPr>
        <w:t>Hermeticky uzavřené tlakové soustavy – oddíly musí být konstrukčně řešeny jako utěsněný tlakový systém se spínacími prvky nevyžadující potřebu údržby.</w:t>
      </w:r>
    </w:p>
    <w:p w14:paraId="6BBEBD1D" w14:textId="77777777" w:rsidR="00F24DAE" w:rsidRPr="00C73C5E" w:rsidRDefault="00F24DAE" w:rsidP="000F3914">
      <w:pPr>
        <w:spacing w:line="276" w:lineRule="auto"/>
        <w:jc w:val="both"/>
        <w:rPr>
          <w:rFonts w:ascii="Arial" w:hAnsi="Arial" w:cs="Arial"/>
          <w:noProof/>
        </w:rPr>
      </w:pPr>
      <w:r w:rsidRPr="00C73C5E">
        <w:rPr>
          <w:rFonts w:ascii="Arial" w:hAnsi="Arial" w:cs="Arial"/>
          <w:noProof/>
        </w:rPr>
        <w:t>Skříně jednotlivých polí rozvaděče vn musí být konstrukčně řešeny nepřístupnými nebo pouze pomocí nástroje přístupnými oddíly přípojnic a řešeny blokovanými připojovacími oddíly kabelů/pojistek vn (příp. uzamykatelnými) opatřenými kryty (víky).</w:t>
      </w:r>
    </w:p>
    <w:p w14:paraId="2C4A08F8" w14:textId="7AB8FD2A" w:rsidR="00202602" w:rsidRPr="00C73C5E" w:rsidRDefault="00202602" w:rsidP="000F3914">
      <w:pPr>
        <w:spacing w:before="60" w:line="276" w:lineRule="auto"/>
        <w:jc w:val="both"/>
        <w:rPr>
          <w:rFonts w:ascii="Arial" w:hAnsi="Arial" w:cs="Arial"/>
          <w:b/>
          <w:noProof/>
        </w:rPr>
      </w:pPr>
    </w:p>
    <w:p w14:paraId="30A4B826" w14:textId="325DE2E4" w:rsidR="007C1D8E" w:rsidRPr="00C73C5E" w:rsidRDefault="007C1D8E" w:rsidP="000F3914">
      <w:pPr>
        <w:spacing w:before="60" w:line="276" w:lineRule="auto"/>
        <w:jc w:val="both"/>
        <w:rPr>
          <w:rFonts w:ascii="Arial" w:hAnsi="Arial" w:cs="Arial"/>
          <w:noProof/>
        </w:rPr>
      </w:pPr>
      <w:r w:rsidRPr="00C73C5E">
        <w:rPr>
          <w:rFonts w:ascii="Arial" w:hAnsi="Arial" w:cs="Arial"/>
          <w:noProof/>
        </w:rPr>
        <w:t>Při poklesu tlaku plynu až na úroveň atmosférického tlaku nesmí dojít k</w:t>
      </w:r>
      <w:r w:rsidR="00F944C6" w:rsidRPr="00C73C5E">
        <w:rPr>
          <w:rFonts w:ascii="Arial" w:hAnsi="Arial" w:cs="Arial"/>
          <w:noProof/>
        </w:rPr>
        <w:t xml:space="preserve"> automatickému </w:t>
      </w:r>
      <w:r w:rsidRPr="00C73C5E">
        <w:rPr>
          <w:rFonts w:ascii="Arial" w:hAnsi="Arial" w:cs="Arial"/>
          <w:noProof/>
        </w:rPr>
        <w:t>vypnutí vypínače a odstavení pole.</w:t>
      </w:r>
    </w:p>
    <w:p w14:paraId="30A4B827" w14:textId="77777777" w:rsidR="007C1D8E" w:rsidRPr="00C73C5E" w:rsidRDefault="007C1D8E" w:rsidP="000F3914">
      <w:pPr>
        <w:spacing w:before="60" w:line="276" w:lineRule="auto"/>
        <w:jc w:val="both"/>
        <w:rPr>
          <w:rFonts w:ascii="Arial" w:hAnsi="Arial" w:cs="Arial"/>
          <w:noProof/>
        </w:rPr>
      </w:pPr>
    </w:p>
    <w:p w14:paraId="30A4B829" w14:textId="1C56F373" w:rsidR="007C1D8E" w:rsidRPr="00C73C5E" w:rsidRDefault="007C1D8E" w:rsidP="007613B2">
      <w:pPr>
        <w:pStyle w:val="Nadpis3"/>
        <w:rPr>
          <w:sz w:val="20"/>
          <w:szCs w:val="20"/>
        </w:rPr>
      </w:pPr>
      <w:r w:rsidRPr="00C73C5E">
        <w:rPr>
          <w:sz w:val="20"/>
          <w:szCs w:val="20"/>
        </w:rPr>
        <w:t>Konfigurace zapojení rozvaděčů</w:t>
      </w:r>
    </w:p>
    <w:p w14:paraId="2B135DBC" w14:textId="6983199F" w:rsidR="008048FD" w:rsidRPr="00C73C5E" w:rsidRDefault="007C1D8E" w:rsidP="007613B2">
      <w:pPr>
        <w:pStyle w:val="Nadpis4"/>
        <w:rPr>
          <w:sz w:val="20"/>
          <w:szCs w:val="20"/>
        </w:rPr>
      </w:pPr>
      <w:r w:rsidRPr="00C73C5E">
        <w:rPr>
          <w:sz w:val="20"/>
          <w:szCs w:val="20"/>
        </w:rPr>
        <w:t>Modulární rozvaděče</w:t>
      </w:r>
    </w:p>
    <w:p w14:paraId="7296FD56" w14:textId="6B2BFF2B" w:rsidR="008048FD" w:rsidRPr="00C73C5E" w:rsidRDefault="008048FD" w:rsidP="00077CC4">
      <w:pPr>
        <w:spacing w:before="60" w:after="60" w:line="276" w:lineRule="auto"/>
        <w:jc w:val="both"/>
        <w:rPr>
          <w:rFonts w:ascii="Arial" w:hAnsi="Arial" w:cs="Arial"/>
          <w:b/>
          <w:noProof/>
        </w:rPr>
      </w:pPr>
      <w:r w:rsidRPr="00C73C5E">
        <w:rPr>
          <w:rFonts w:ascii="Arial" w:hAnsi="Arial" w:cs="Arial"/>
          <w:b/>
          <w:noProof/>
        </w:rPr>
        <w:t>Povinné sestavy</w:t>
      </w:r>
    </w:p>
    <w:p w14:paraId="4A593CDE" w14:textId="77777777" w:rsidR="004321B3" w:rsidRPr="00C73C5E" w:rsidRDefault="004321B3" w:rsidP="00077CC4">
      <w:pPr>
        <w:spacing w:before="60" w:after="60" w:line="276" w:lineRule="auto"/>
        <w:jc w:val="both"/>
        <w:rPr>
          <w:rFonts w:ascii="Arial" w:hAnsi="Arial" w:cs="Arial"/>
          <w:b/>
          <w:noProof/>
        </w:rPr>
      </w:pPr>
    </w:p>
    <w:p w14:paraId="5729A0AB" w14:textId="4C76E312" w:rsidR="004321B3" w:rsidRPr="00C73C5E" w:rsidRDefault="004321B3" w:rsidP="00077CC4">
      <w:pPr>
        <w:spacing w:before="60" w:after="60" w:line="276" w:lineRule="auto"/>
        <w:jc w:val="both"/>
        <w:rPr>
          <w:rFonts w:ascii="Arial" w:hAnsi="Arial" w:cs="Arial"/>
          <w:b/>
          <w:noProof/>
        </w:rPr>
      </w:pPr>
      <w:r w:rsidRPr="00C73C5E">
        <w:rPr>
          <w:rFonts w:ascii="Arial" w:hAnsi="Arial" w:cs="Arial"/>
          <w:b/>
          <w:noProof/>
        </w:rPr>
        <w:t xml:space="preserve">Standard </w:t>
      </w:r>
      <w:r w:rsidR="00484562" w:rsidRPr="00C73C5E">
        <w:rPr>
          <w:rFonts w:ascii="Arial" w:hAnsi="Arial" w:cs="Arial"/>
          <w:b/>
          <w:noProof/>
        </w:rPr>
        <w:t>(přípojnice 1250 A)</w:t>
      </w:r>
    </w:p>
    <w:p w14:paraId="30A4B82B" w14:textId="61821ADA" w:rsidR="007C1D8E" w:rsidRPr="00C73C5E" w:rsidRDefault="007C1D8E" w:rsidP="000F3914">
      <w:pPr>
        <w:pStyle w:val="Odstavecseseznamem"/>
        <w:numPr>
          <w:ilvl w:val="0"/>
          <w:numId w:val="3"/>
        </w:numPr>
        <w:spacing w:before="60" w:line="276" w:lineRule="auto"/>
        <w:jc w:val="both"/>
        <w:rPr>
          <w:rFonts w:ascii="Arial" w:hAnsi="Arial" w:cs="Arial"/>
          <w:noProof/>
        </w:rPr>
      </w:pPr>
      <w:r w:rsidRPr="00C73C5E">
        <w:rPr>
          <w:rFonts w:ascii="Arial" w:hAnsi="Arial" w:cs="Arial"/>
          <w:noProof/>
        </w:rPr>
        <w:t xml:space="preserve">Pole </w:t>
      </w:r>
      <w:r w:rsidR="00A76236" w:rsidRPr="00C73C5E">
        <w:rPr>
          <w:rFonts w:ascii="Arial" w:hAnsi="Arial" w:cs="Arial"/>
          <w:noProof/>
        </w:rPr>
        <w:t>s vypínačem – vývodové pole</w:t>
      </w:r>
      <w:r w:rsidRPr="00C73C5E">
        <w:rPr>
          <w:rFonts w:ascii="Arial" w:hAnsi="Arial" w:cs="Arial"/>
          <w:noProof/>
        </w:rPr>
        <w:t>, rozšiřitelné zleva i zprava</w:t>
      </w:r>
    </w:p>
    <w:p w14:paraId="574D081E" w14:textId="2AAEEBC4" w:rsidR="00C0615D" w:rsidRPr="00C73C5E" w:rsidRDefault="00C0615D" w:rsidP="000F3914">
      <w:pPr>
        <w:pStyle w:val="Odstavecseseznamem"/>
        <w:numPr>
          <w:ilvl w:val="1"/>
          <w:numId w:val="3"/>
        </w:numPr>
        <w:spacing w:before="60" w:line="276" w:lineRule="auto"/>
        <w:jc w:val="both"/>
        <w:rPr>
          <w:rFonts w:ascii="Arial" w:hAnsi="Arial" w:cs="Arial"/>
          <w:noProof/>
        </w:rPr>
      </w:pPr>
      <w:r w:rsidRPr="00C73C5E">
        <w:rPr>
          <w:rFonts w:ascii="Arial" w:hAnsi="Arial" w:cs="Arial"/>
          <w:noProof/>
        </w:rPr>
        <w:t>Varianta s přípravou pro připojení zdroje</w:t>
      </w:r>
    </w:p>
    <w:p w14:paraId="30A4B82C" w14:textId="62374FA1" w:rsidR="007C1D8E" w:rsidRPr="00C73C5E" w:rsidRDefault="007C1D8E" w:rsidP="000F3914">
      <w:pPr>
        <w:pStyle w:val="Odstavecseseznamem"/>
        <w:numPr>
          <w:ilvl w:val="0"/>
          <w:numId w:val="3"/>
        </w:numPr>
        <w:spacing w:before="60" w:line="276" w:lineRule="auto"/>
        <w:jc w:val="both"/>
        <w:rPr>
          <w:rFonts w:ascii="Arial" w:hAnsi="Arial" w:cs="Arial"/>
          <w:noProof/>
        </w:rPr>
      </w:pPr>
      <w:r w:rsidRPr="00C73C5E">
        <w:rPr>
          <w:rFonts w:ascii="Arial" w:hAnsi="Arial" w:cs="Arial"/>
          <w:noProof/>
        </w:rPr>
        <w:lastRenderedPageBreak/>
        <w:t xml:space="preserve">Pole </w:t>
      </w:r>
      <w:r w:rsidR="00A76236" w:rsidRPr="00C73C5E">
        <w:rPr>
          <w:rFonts w:ascii="Arial" w:hAnsi="Arial" w:cs="Arial"/>
          <w:noProof/>
        </w:rPr>
        <w:t xml:space="preserve">s vypínačem – pole pro </w:t>
      </w:r>
      <w:r w:rsidRPr="00C73C5E">
        <w:rPr>
          <w:rFonts w:ascii="Arial" w:hAnsi="Arial" w:cs="Arial"/>
          <w:noProof/>
        </w:rPr>
        <w:t>transformátor vlastní spotřeby, rozšiřitelné zleva i zprava</w:t>
      </w:r>
    </w:p>
    <w:p w14:paraId="30A4B82D" w14:textId="722D6777" w:rsidR="007C1D8E" w:rsidRPr="00C73C5E" w:rsidRDefault="007C1D8E" w:rsidP="000F3914">
      <w:pPr>
        <w:pStyle w:val="Odstavecseseznamem"/>
        <w:numPr>
          <w:ilvl w:val="0"/>
          <w:numId w:val="3"/>
        </w:numPr>
        <w:spacing w:before="60" w:line="276" w:lineRule="auto"/>
        <w:jc w:val="both"/>
        <w:rPr>
          <w:rFonts w:ascii="Arial" w:hAnsi="Arial" w:cs="Arial"/>
          <w:noProof/>
        </w:rPr>
      </w:pPr>
      <w:r w:rsidRPr="00C73C5E">
        <w:rPr>
          <w:rFonts w:ascii="Arial" w:hAnsi="Arial" w:cs="Arial"/>
          <w:noProof/>
        </w:rPr>
        <w:t xml:space="preserve">Pole </w:t>
      </w:r>
      <w:r w:rsidR="00A76236" w:rsidRPr="00C73C5E">
        <w:rPr>
          <w:rFonts w:ascii="Arial" w:hAnsi="Arial" w:cs="Arial"/>
          <w:noProof/>
        </w:rPr>
        <w:t xml:space="preserve">s vypínačem – </w:t>
      </w:r>
      <w:r w:rsidRPr="00C73C5E">
        <w:rPr>
          <w:rFonts w:ascii="Arial" w:hAnsi="Arial" w:cs="Arial"/>
          <w:noProof/>
        </w:rPr>
        <w:t>transformátor</w:t>
      </w:r>
      <w:r w:rsidR="00A76236" w:rsidRPr="00C73C5E">
        <w:rPr>
          <w:rFonts w:ascii="Arial" w:hAnsi="Arial" w:cs="Arial"/>
          <w:noProof/>
        </w:rPr>
        <w:t>ové pole</w:t>
      </w:r>
      <w:r w:rsidRPr="00C73C5E">
        <w:rPr>
          <w:rFonts w:ascii="Arial" w:hAnsi="Arial" w:cs="Arial"/>
          <w:noProof/>
        </w:rPr>
        <w:t>, rozšiřitelné zleva i zprava</w:t>
      </w:r>
    </w:p>
    <w:p w14:paraId="30A4B82E" w14:textId="44C576E5" w:rsidR="007C1D8E" w:rsidRPr="00C73C5E" w:rsidRDefault="005617AC" w:rsidP="000F3914">
      <w:pPr>
        <w:pStyle w:val="Odstavecseseznamem"/>
        <w:numPr>
          <w:ilvl w:val="0"/>
          <w:numId w:val="3"/>
        </w:numPr>
        <w:spacing w:before="60" w:line="276" w:lineRule="auto"/>
        <w:jc w:val="both"/>
        <w:rPr>
          <w:rFonts w:ascii="Arial" w:hAnsi="Arial" w:cs="Arial"/>
          <w:noProof/>
        </w:rPr>
      </w:pPr>
      <w:r w:rsidRPr="00C73C5E">
        <w:rPr>
          <w:rFonts w:ascii="Arial" w:hAnsi="Arial" w:cs="Arial"/>
          <w:noProof/>
        </w:rPr>
        <w:t xml:space="preserve">Sestava </w:t>
      </w:r>
      <w:r w:rsidR="007C1D8E" w:rsidRPr="00C73C5E">
        <w:rPr>
          <w:rFonts w:ascii="Arial" w:hAnsi="Arial" w:cs="Arial"/>
          <w:noProof/>
        </w:rPr>
        <w:t>spínače podélného dělení, rozšiřitelné zleva i zprava</w:t>
      </w:r>
    </w:p>
    <w:p w14:paraId="30A4B82F" w14:textId="5A68F649" w:rsidR="007C1D8E" w:rsidRPr="00C73C5E" w:rsidRDefault="005617AC" w:rsidP="000F3914">
      <w:pPr>
        <w:pStyle w:val="Odstavecseseznamem"/>
        <w:numPr>
          <w:ilvl w:val="0"/>
          <w:numId w:val="3"/>
        </w:numPr>
        <w:spacing w:before="60" w:line="276" w:lineRule="auto"/>
        <w:jc w:val="both"/>
        <w:rPr>
          <w:rFonts w:ascii="Arial" w:hAnsi="Arial" w:cs="Arial"/>
          <w:noProof/>
        </w:rPr>
      </w:pPr>
      <w:r w:rsidRPr="00C73C5E">
        <w:rPr>
          <w:rFonts w:ascii="Arial" w:hAnsi="Arial" w:cs="Arial"/>
          <w:noProof/>
        </w:rPr>
        <w:t>Sestava</w:t>
      </w:r>
      <w:r w:rsidR="007C1D8E" w:rsidRPr="00C73C5E">
        <w:rPr>
          <w:rFonts w:ascii="Arial" w:hAnsi="Arial" w:cs="Arial"/>
          <w:noProof/>
        </w:rPr>
        <w:t xml:space="preserve"> příčného spínače přípojnic, rozšiřitelné zleva i zprava</w:t>
      </w:r>
    </w:p>
    <w:p w14:paraId="30A4B830" w14:textId="6DB86640" w:rsidR="007C1D8E" w:rsidRPr="00C73C5E" w:rsidRDefault="007C1D8E" w:rsidP="000F3914">
      <w:pPr>
        <w:pStyle w:val="Odstavecseseznamem"/>
        <w:numPr>
          <w:ilvl w:val="0"/>
          <w:numId w:val="3"/>
        </w:numPr>
        <w:spacing w:before="60" w:line="276" w:lineRule="auto"/>
        <w:jc w:val="both"/>
        <w:rPr>
          <w:rFonts w:ascii="Arial" w:hAnsi="Arial" w:cs="Arial"/>
          <w:noProof/>
        </w:rPr>
      </w:pPr>
      <w:r w:rsidRPr="00C73C5E">
        <w:rPr>
          <w:rFonts w:ascii="Arial" w:hAnsi="Arial" w:cs="Arial"/>
          <w:noProof/>
        </w:rPr>
        <w:t>Pole měření</w:t>
      </w:r>
      <w:r w:rsidR="008048FD" w:rsidRPr="00C73C5E">
        <w:rPr>
          <w:rFonts w:ascii="Arial" w:hAnsi="Arial" w:cs="Arial"/>
          <w:noProof/>
        </w:rPr>
        <w:t xml:space="preserve"> (šířka 600 mm)</w:t>
      </w:r>
      <w:r w:rsidRPr="00C73C5E">
        <w:rPr>
          <w:rFonts w:ascii="Arial" w:hAnsi="Arial" w:cs="Arial"/>
          <w:noProof/>
        </w:rPr>
        <w:t>, rozšiřitelné zleva i zprava</w:t>
      </w:r>
    </w:p>
    <w:p w14:paraId="7444C54C" w14:textId="474BEF5D" w:rsidR="00E37AE0" w:rsidRPr="00C73C5E" w:rsidRDefault="007C1D8E" w:rsidP="006E6D4C">
      <w:pPr>
        <w:pStyle w:val="Odstavecseseznamem"/>
        <w:numPr>
          <w:ilvl w:val="0"/>
          <w:numId w:val="3"/>
        </w:numPr>
        <w:spacing w:before="60" w:line="276" w:lineRule="auto"/>
        <w:jc w:val="both"/>
        <w:rPr>
          <w:rFonts w:ascii="Arial" w:hAnsi="Arial" w:cs="Arial"/>
          <w:noProof/>
        </w:rPr>
      </w:pPr>
      <w:r w:rsidRPr="00C73C5E">
        <w:rPr>
          <w:rFonts w:ascii="Arial" w:hAnsi="Arial" w:cs="Arial"/>
          <w:noProof/>
        </w:rPr>
        <w:t>Přechodové pole</w:t>
      </w:r>
      <w:r w:rsidR="008048FD" w:rsidRPr="00C73C5E">
        <w:rPr>
          <w:rFonts w:ascii="Arial" w:hAnsi="Arial" w:cs="Arial"/>
          <w:noProof/>
        </w:rPr>
        <w:t xml:space="preserve"> (šířka 600 mm)</w:t>
      </w:r>
      <w:r w:rsidRPr="00C73C5E">
        <w:rPr>
          <w:rFonts w:ascii="Arial" w:hAnsi="Arial" w:cs="Arial"/>
          <w:noProof/>
        </w:rPr>
        <w:t>, rozšiřitelné zleva i zprava</w:t>
      </w:r>
    </w:p>
    <w:p w14:paraId="30A4B832" w14:textId="755C62BC" w:rsidR="00745BC9" w:rsidRPr="00C73C5E" w:rsidRDefault="008048FD" w:rsidP="00077CC4">
      <w:pPr>
        <w:spacing w:before="60" w:after="60" w:line="276" w:lineRule="auto"/>
        <w:jc w:val="both"/>
        <w:rPr>
          <w:rFonts w:ascii="Arial" w:hAnsi="Arial" w:cs="Arial"/>
          <w:b/>
          <w:noProof/>
        </w:rPr>
      </w:pPr>
      <w:r w:rsidRPr="00C73C5E">
        <w:rPr>
          <w:rFonts w:ascii="Arial" w:hAnsi="Arial" w:cs="Arial"/>
          <w:b/>
          <w:noProof/>
        </w:rPr>
        <w:t>Nepovinné sestavy</w:t>
      </w:r>
      <w:r w:rsidR="003261E7" w:rsidRPr="00C73C5E">
        <w:rPr>
          <w:rFonts w:ascii="Arial" w:hAnsi="Arial" w:cs="Arial"/>
          <w:b/>
          <w:noProof/>
        </w:rPr>
        <w:t xml:space="preserve"> </w:t>
      </w:r>
    </w:p>
    <w:p w14:paraId="21863990" w14:textId="6A061A45" w:rsidR="003261E7" w:rsidRPr="00C73C5E" w:rsidRDefault="003261E7" w:rsidP="00077CC4">
      <w:pPr>
        <w:spacing w:before="60" w:after="60" w:line="276" w:lineRule="auto"/>
        <w:jc w:val="both"/>
        <w:rPr>
          <w:rFonts w:ascii="Arial" w:hAnsi="Arial" w:cs="Arial"/>
          <w:noProof/>
        </w:rPr>
      </w:pPr>
      <w:r w:rsidRPr="00C73C5E">
        <w:rPr>
          <w:rFonts w:ascii="Arial" w:hAnsi="Arial" w:cs="Arial"/>
          <w:b/>
          <w:noProof/>
        </w:rPr>
        <w:t>Standard 40 MVA</w:t>
      </w:r>
    </w:p>
    <w:p w14:paraId="126EFFCA" w14:textId="77777777" w:rsidR="008048FD" w:rsidRPr="00C73C5E" w:rsidRDefault="008048FD" w:rsidP="000F3914">
      <w:pPr>
        <w:pStyle w:val="Odstavecseseznamem"/>
        <w:numPr>
          <w:ilvl w:val="0"/>
          <w:numId w:val="25"/>
        </w:numPr>
        <w:spacing w:before="60" w:line="276" w:lineRule="auto"/>
        <w:jc w:val="both"/>
        <w:rPr>
          <w:rFonts w:ascii="Arial" w:hAnsi="Arial" w:cs="Arial"/>
          <w:noProof/>
        </w:rPr>
      </w:pPr>
      <w:r w:rsidRPr="00C73C5E">
        <w:rPr>
          <w:rFonts w:ascii="Arial" w:hAnsi="Arial" w:cs="Arial"/>
          <w:noProof/>
        </w:rPr>
        <w:t>Sestava spínače podélného dělení s přechodem do kabelu, rozšiřitelné zleva i zprava</w:t>
      </w:r>
    </w:p>
    <w:p w14:paraId="4012F2DD" w14:textId="77777777" w:rsidR="007D2FCC" w:rsidRPr="00C73C5E" w:rsidRDefault="008048FD" w:rsidP="000F3914">
      <w:pPr>
        <w:pStyle w:val="Odstavecseseznamem"/>
        <w:numPr>
          <w:ilvl w:val="0"/>
          <w:numId w:val="25"/>
        </w:numPr>
        <w:spacing w:before="60" w:line="276" w:lineRule="auto"/>
        <w:jc w:val="both"/>
        <w:rPr>
          <w:rFonts w:ascii="Arial" w:hAnsi="Arial" w:cs="Arial"/>
          <w:noProof/>
        </w:rPr>
      </w:pPr>
      <w:r w:rsidRPr="00C73C5E">
        <w:rPr>
          <w:rFonts w:ascii="Arial" w:hAnsi="Arial" w:cs="Arial"/>
          <w:noProof/>
        </w:rPr>
        <w:t>Pole měření (šířka 300 mm), rozšiřitelné zleva i zprava</w:t>
      </w:r>
    </w:p>
    <w:p w14:paraId="5509007C" w14:textId="58EF3011" w:rsidR="00264A4A" w:rsidRPr="00C73C5E" w:rsidRDefault="008048FD" w:rsidP="000F3914">
      <w:pPr>
        <w:pStyle w:val="Odstavecseseznamem"/>
        <w:numPr>
          <w:ilvl w:val="0"/>
          <w:numId w:val="25"/>
        </w:numPr>
        <w:spacing w:before="60" w:line="276" w:lineRule="auto"/>
        <w:jc w:val="both"/>
        <w:rPr>
          <w:rFonts w:ascii="Arial" w:hAnsi="Arial" w:cs="Arial"/>
          <w:noProof/>
        </w:rPr>
      </w:pPr>
      <w:r w:rsidRPr="00C73C5E">
        <w:rPr>
          <w:rFonts w:ascii="Arial" w:hAnsi="Arial" w:cs="Arial"/>
          <w:noProof/>
        </w:rPr>
        <w:t>Přechodové pole (šířka 300 mm), rozšiřitelné zleva i zprava</w:t>
      </w:r>
    </w:p>
    <w:p w14:paraId="3E9EC16D" w14:textId="77777777" w:rsidR="00613FEF" w:rsidRPr="00C73C5E" w:rsidRDefault="00613FEF" w:rsidP="003261E7">
      <w:pPr>
        <w:spacing w:before="60" w:after="60" w:line="276" w:lineRule="auto"/>
        <w:jc w:val="both"/>
        <w:rPr>
          <w:rFonts w:ascii="Arial" w:hAnsi="Arial" w:cs="Arial"/>
          <w:b/>
          <w:noProof/>
        </w:rPr>
      </w:pPr>
    </w:p>
    <w:p w14:paraId="748306CC" w14:textId="2D9A68C8" w:rsidR="00613FEF" w:rsidRPr="00C73C5E" w:rsidRDefault="00613FEF" w:rsidP="003261E7">
      <w:pPr>
        <w:spacing w:before="60" w:after="60" w:line="276" w:lineRule="auto"/>
        <w:jc w:val="both"/>
        <w:rPr>
          <w:rFonts w:ascii="Arial" w:hAnsi="Arial" w:cs="Arial"/>
          <w:noProof/>
        </w:rPr>
      </w:pPr>
      <w:r w:rsidRPr="00C73C5E">
        <w:rPr>
          <w:rFonts w:ascii="Arial" w:hAnsi="Arial" w:cs="Arial"/>
          <w:b/>
          <w:noProof/>
        </w:rPr>
        <w:t>Varianta 63 MVA</w:t>
      </w:r>
      <w:r w:rsidR="006E6D4C" w:rsidRPr="00C73C5E">
        <w:rPr>
          <w:rFonts w:ascii="Arial" w:hAnsi="Arial" w:cs="Arial"/>
          <w:b/>
          <w:noProof/>
        </w:rPr>
        <w:t xml:space="preserve"> (přípojnice 2000 A)</w:t>
      </w:r>
    </w:p>
    <w:p w14:paraId="1782D97D"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Pole s vypínačem – vývodové pole, rozšiřitelné zleva i zprava</w:t>
      </w:r>
    </w:p>
    <w:p w14:paraId="11DE471C" w14:textId="77777777" w:rsidR="006E6D4C" w:rsidRPr="00C73C5E" w:rsidRDefault="006E6D4C" w:rsidP="006E6D4C">
      <w:pPr>
        <w:pStyle w:val="Odstavecseseznamem"/>
        <w:numPr>
          <w:ilvl w:val="1"/>
          <w:numId w:val="33"/>
        </w:numPr>
        <w:spacing w:before="60" w:line="276" w:lineRule="auto"/>
        <w:jc w:val="both"/>
        <w:rPr>
          <w:rFonts w:ascii="Arial" w:hAnsi="Arial" w:cs="Arial"/>
          <w:noProof/>
        </w:rPr>
      </w:pPr>
      <w:r w:rsidRPr="00C73C5E">
        <w:rPr>
          <w:rFonts w:ascii="Arial" w:hAnsi="Arial" w:cs="Arial"/>
          <w:noProof/>
        </w:rPr>
        <w:t>Varianta s přípravou pro připojení zdroje</w:t>
      </w:r>
    </w:p>
    <w:p w14:paraId="175AC794"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Pole s vypínačem – pole pro transformátor vlastní spotřeby, rozšiřitelné zleva i zprava</w:t>
      </w:r>
    </w:p>
    <w:p w14:paraId="10A73A68"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Pole s vypínačem – transformátorové pole, rozšiřitelné zleva i zprava</w:t>
      </w:r>
    </w:p>
    <w:p w14:paraId="7A785FC0"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Sestava spínače podélného dělení, rozšiřitelné zleva i zprava</w:t>
      </w:r>
    </w:p>
    <w:p w14:paraId="76FE3CE3"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Sestava příčného spínače přípojnic, rozšiřitelné zleva i zprava</w:t>
      </w:r>
    </w:p>
    <w:p w14:paraId="1272BF49"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Pole měření (šířka 600 mm), rozšiřitelné zleva i zprava</w:t>
      </w:r>
    </w:p>
    <w:p w14:paraId="57211FDF" w14:textId="77777777" w:rsidR="006E6D4C" w:rsidRPr="00C73C5E" w:rsidRDefault="006E6D4C" w:rsidP="006E6D4C">
      <w:pPr>
        <w:pStyle w:val="Odstavecseseznamem"/>
        <w:numPr>
          <w:ilvl w:val="0"/>
          <w:numId w:val="33"/>
        </w:numPr>
        <w:spacing w:before="60" w:line="276" w:lineRule="auto"/>
        <w:jc w:val="both"/>
        <w:rPr>
          <w:rFonts w:ascii="Arial" w:hAnsi="Arial" w:cs="Arial"/>
          <w:noProof/>
        </w:rPr>
      </w:pPr>
      <w:r w:rsidRPr="00C73C5E">
        <w:rPr>
          <w:rFonts w:ascii="Arial" w:hAnsi="Arial" w:cs="Arial"/>
          <w:noProof/>
        </w:rPr>
        <w:t>Přechodové pole (šířka 600 mm), rozšiřitelné zleva i zprava</w:t>
      </w:r>
    </w:p>
    <w:p w14:paraId="5335286C" w14:textId="77777777" w:rsidR="003261E7" w:rsidRPr="00C73C5E" w:rsidRDefault="003261E7" w:rsidP="003261E7">
      <w:pPr>
        <w:pStyle w:val="Odstavecseseznamem"/>
        <w:numPr>
          <w:ilvl w:val="0"/>
          <w:numId w:val="33"/>
        </w:numPr>
        <w:spacing w:before="60" w:line="276" w:lineRule="auto"/>
        <w:jc w:val="both"/>
        <w:rPr>
          <w:rFonts w:ascii="Arial" w:hAnsi="Arial" w:cs="Arial"/>
          <w:noProof/>
        </w:rPr>
      </w:pPr>
      <w:r w:rsidRPr="00C73C5E">
        <w:rPr>
          <w:rFonts w:ascii="Arial" w:hAnsi="Arial" w:cs="Arial"/>
          <w:noProof/>
        </w:rPr>
        <w:t>Přechodové pole (šířka 300 mm), rozšiřitelné zleva i zprava</w:t>
      </w:r>
    </w:p>
    <w:p w14:paraId="6988C264" w14:textId="77777777" w:rsidR="006A45D4" w:rsidRPr="00C73C5E" w:rsidRDefault="006A45D4" w:rsidP="006A45D4">
      <w:pPr>
        <w:spacing w:before="60" w:line="276" w:lineRule="auto"/>
        <w:jc w:val="both"/>
        <w:rPr>
          <w:rFonts w:ascii="Arial" w:hAnsi="Arial" w:cs="Arial"/>
          <w:noProof/>
        </w:rPr>
      </w:pPr>
    </w:p>
    <w:p w14:paraId="30A4B838" w14:textId="75678DB4" w:rsidR="007C1D8E" w:rsidRPr="00C73C5E" w:rsidRDefault="007C1D8E" w:rsidP="007613B2">
      <w:pPr>
        <w:pStyle w:val="Nadpis4"/>
        <w:rPr>
          <w:sz w:val="20"/>
          <w:szCs w:val="20"/>
        </w:rPr>
      </w:pPr>
      <w:r w:rsidRPr="00C73C5E">
        <w:rPr>
          <w:sz w:val="20"/>
          <w:szCs w:val="20"/>
        </w:rPr>
        <w:t xml:space="preserve">  </w:t>
      </w:r>
      <w:r w:rsidR="0095508C" w:rsidRPr="00C73C5E">
        <w:rPr>
          <w:sz w:val="20"/>
          <w:szCs w:val="20"/>
        </w:rPr>
        <w:t xml:space="preserve">Ideová </w:t>
      </w:r>
      <w:r w:rsidRPr="00C73C5E">
        <w:rPr>
          <w:sz w:val="20"/>
          <w:szCs w:val="20"/>
        </w:rPr>
        <w:t>sestava rozvaděčů</w:t>
      </w:r>
    </w:p>
    <w:p w14:paraId="27C17A5C" w14:textId="616E728D" w:rsidR="00264A4A" w:rsidRPr="00C73C5E" w:rsidRDefault="007C1D8E" w:rsidP="00077CC4">
      <w:pPr>
        <w:spacing w:before="60" w:line="276" w:lineRule="auto"/>
        <w:jc w:val="both"/>
        <w:rPr>
          <w:rFonts w:ascii="Arial" w:hAnsi="Arial" w:cs="Arial"/>
          <w:noProof/>
        </w:rPr>
      </w:pPr>
      <w:r w:rsidRPr="00C73C5E">
        <w:rPr>
          <w:rFonts w:ascii="Arial" w:hAnsi="Arial" w:cs="Arial"/>
          <w:b/>
          <w:noProof/>
        </w:rPr>
        <w:t xml:space="preserve"> </w:t>
      </w:r>
      <w:r w:rsidRPr="00C73C5E">
        <w:rPr>
          <w:rFonts w:ascii="Arial" w:hAnsi="Arial" w:cs="Arial"/>
          <w:noProof/>
        </w:rPr>
        <w:t xml:space="preserve">Rozvaděče v jedné řadě </w:t>
      </w:r>
      <w:r w:rsidR="00605549" w:rsidRPr="00C73C5E">
        <w:rPr>
          <w:rFonts w:ascii="Arial" w:hAnsi="Arial" w:cs="Arial"/>
          <w:noProof/>
        </w:rPr>
        <w:t>- i</w:t>
      </w:r>
      <w:r w:rsidRPr="00C73C5E">
        <w:rPr>
          <w:rFonts w:ascii="Arial" w:hAnsi="Arial" w:cs="Arial"/>
          <w:noProof/>
        </w:rPr>
        <w:t>nformativní jednopólové schéma – obr. 1</w:t>
      </w:r>
      <w:r w:rsidR="00605549" w:rsidRPr="00C73C5E">
        <w:rPr>
          <w:rFonts w:ascii="Arial" w:hAnsi="Arial" w:cs="Arial"/>
          <w:noProof/>
        </w:rPr>
        <w:t>.</w:t>
      </w:r>
      <w:r w:rsidRPr="00C73C5E">
        <w:rPr>
          <w:rFonts w:ascii="Arial" w:hAnsi="Arial" w:cs="Arial"/>
          <w:noProof/>
        </w:rPr>
        <w:br/>
      </w:r>
      <w:r w:rsidR="00CA03A6" w:rsidRPr="00C73C5E">
        <w:rPr>
          <w:rFonts w:ascii="Arial" w:hAnsi="Arial" w:cs="Arial"/>
          <w:noProof/>
        </w:rPr>
        <w:drawing>
          <wp:inline distT="0" distB="0" distL="0" distR="0" wp14:anchorId="1AD8D236" wp14:editId="43656783">
            <wp:extent cx="6114415" cy="2071370"/>
            <wp:effectExtent l="0" t="0" r="635" b="508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4415" cy="2071370"/>
                    </a:xfrm>
                    <a:prstGeom prst="rect">
                      <a:avLst/>
                    </a:prstGeom>
                    <a:noFill/>
                    <a:ln>
                      <a:noFill/>
                    </a:ln>
                  </pic:spPr>
                </pic:pic>
              </a:graphicData>
            </a:graphic>
          </wp:inline>
        </w:drawing>
      </w:r>
      <w:r w:rsidRPr="00C73C5E">
        <w:rPr>
          <w:rFonts w:ascii="Arial" w:hAnsi="Arial" w:cs="Arial"/>
          <w:noProof/>
        </w:rPr>
        <w:br/>
      </w:r>
      <w:r w:rsidR="00605549" w:rsidRPr="00C73C5E">
        <w:rPr>
          <w:rFonts w:ascii="Arial" w:hAnsi="Arial" w:cs="Arial"/>
          <w:noProof/>
        </w:rPr>
        <w:lastRenderedPageBreak/>
        <w:t>Rozvaděče ve dvou řadách - informativní jednopólové schéma – obr. 2.</w:t>
      </w:r>
      <w:r w:rsidR="00605549" w:rsidRPr="00C73C5E">
        <w:rPr>
          <w:rFonts w:ascii="Arial" w:hAnsi="Arial" w:cs="Arial"/>
          <w:noProof/>
        </w:rPr>
        <w:br/>
      </w:r>
      <w:r w:rsidR="00142A68" w:rsidRPr="00C73C5E">
        <w:rPr>
          <w:rFonts w:ascii="Arial" w:hAnsi="Arial" w:cs="Arial"/>
          <w:noProof/>
        </w:rPr>
        <w:drawing>
          <wp:inline distT="0" distB="0" distL="0" distR="0" wp14:anchorId="1804DB66" wp14:editId="5C42902D">
            <wp:extent cx="5153025" cy="3930161"/>
            <wp:effectExtent l="0" t="0" r="0" b="0"/>
            <wp:docPr id="182472884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7329" cy="3941070"/>
                    </a:xfrm>
                    <a:prstGeom prst="rect">
                      <a:avLst/>
                    </a:prstGeom>
                    <a:noFill/>
                    <a:ln>
                      <a:noFill/>
                    </a:ln>
                  </pic:spPr>
                </pic:pic>
              </a:graphicData>
            </a:graphic>
          </wp:inline>
        </w:drawing>
      </w:r>
    </w:p>
    <w:p w14:paraId="15F1BFB2" w14:textId="1E427FD5" w:rsidR="00605549" w:rsidRPr="00C73C5E" w:rsidRDefault="007C1D8E" w:rsidP="00077CC4">
      <w:pPr>
        <w:spacing w:before="60" w:line="276" w:lineRule="auto"/>
        <w:jc w:val="both"/>
        <w:rPr>
          <w:rFonts w:ascii="Arial" w:hAnsi="Arial" w:cs="Arial"/>
          <w:i/>
          <w:iCs/>
          <w:noProof/>
        </w:rPr>
      </w:pPr>
      <w:r w:rsidRPr="00C73C5E">
        <w:rPr>
          <w:rFonts w:ascii="Arial" w:hAnsi="Arial" w:cs="Arial"/>
          <w:i/>
          <w:iCs/>
          <w:noProof/>
        </w:rPr>
        <w:t xml:space="preserve">Poznámka: </w:t>
      </w:r>
    </w:p>
    <w:p w14:paraId="30A4B83D" w14:textId="1A60F468" w:rsidR="007C1D8E" w:rsidRPr="00C73C5E" w:rsidRDefault="007C1D8E" w:rsidP="000F3914">
      <w:pPr>
        <w:spacing w:before="60" w:line="276" w:lineRule="auto"/>
        <w:jc w:val="both"/>
        <w:rPr>
          <w:rFonts w:ascii="Arial" w:hAnsi="Arial" w:cs="Arial"/>
        </w:rPr>
      </w:pPr>
      <w:r w:rsidRPr="00C73C5E">
        <w:rPr>
          <w:rFonts w:ascii="Arial" w:hAnsi="Arial" w:cs="Arial"/>
          <w:i/>
          <w:iCs/>
          <w:noProof/>
        </w:rPr>
        <w:t xml:space="preserve">Technické řešení skříně zobrazené v jednopólovém schématu je pouze informativní. Nabídnuté řešení však musí obsahovat přípojnicové odpojovače a musí umožnit uzemnění a odpojení jednotlivých vývodů do linek. Uzemnění vývodu může být provedeno přes vývodový odpojovač, nebo výkonový vypínač a kombinovaný třípolohový přípojnicový odpojovač. Nabízené řešení musí umožňovat min. stejnou funkcionalitu jako technické řešení zobrazené v jednopólovém schématu. </w:t>
      </w:r>
      <w:r w:rsidRPr="00C73C5E">
        <w:rPr>
          <w:rFonts w:ascii="Arial" w:hAnsi="Arial" w:cs="Arial"/>
          <w:noProof/>
        </w:rPr>
        <w:tab/>
      </w:r>
      <w:r w:rsidRPr="00C73C5E">
        <w:rPr>
          <w:rFonts w:ascii="Arial" w:hAnsi="Arial" w:cs="Arial"/>
        </w:rPr>
        <w:br/>
      </w:r>
    </w:p>
    <w:p w14:paraId="03ED7D91" w14:textId="15ED3E79" w:rsidR="00FA2FDD" w:rsidRPr="00C73C5E" w:rsidRDefault="00FA2FDD" w:rsidP="007613B2">
      <w:pPr>
        <w:pStyle w:val="Nadpis4"/>
        <w:rPr>
          <w:sz w:val="20"/>
          <w:szCs w:val="20"/>
        </w:rPr>
      </w:pPr>
      <w:r w:rsidRPr="00C73C5E">
        <w:rPr>
          <w:sz w:val="20"/>
          <w:szCs w:val="20"/>
        </w:rPr>
        <w:t>Transportní rozměry</w:t>
      </w:r>
    </w:p>
    <w:p w14:paraId="7F443958" w14:textId="5AFDC91C" w:rsidR="00605549" w:rsidRPr="00C73C5E" w:rsidRDefault="00FA2FDD" w:rsidP="000F3914">
      <w:pPr>
        <w:spacing w:before="60" w:line="276" w:lineRule="auto"/>
        <w:jc w:val="both"/>
        <w:rPr>
          <w:rFonts w:ascii="Arial" w:hAnsi="Arial" w:cs="Arial"/>
          <w:noProof/>
        </w:rPr>
      </w:pPr>
      <w:r w:rsidRPr="00C73C5E">
        <w:rPr>
          <w:rFonts w:ascii="Arial" w:hAnsi="Arial" w:cs="Arial"/>
          <w:noProof/>
        </w:rPr>
        <w:t>Rozvaděče musí být dodány tak, aby byl možný jejich transport prostorem a dveřmi o maximální šířce 1500 mm a maximální výšce 2800 mm</w:t>
      </w:r>
      <w:r w:rsidR="005B18BD" w:rsidRPr="00C73C5E">
        <w:rPr>
          <w:rFonts w:ascii="Arial" w:hAnsi="Arial" w:cs="Arial"/>
          <w:noProof/>
        </w:rPr>
        <w:t xml:space="preserve"> (předpokládá se, že před transportem na místo instalace se rozvaděč přemístí z palety na transportní vozík – součást šéfmontáže).</w:t>
      </w:r>
    </w:p>
    <w:p w14:paraId="0017FB48" w14:textId="77777777" w:rsidR="003C3221" w:rsidRPr="00C73C5E" w:rsidRDefault="003C3221" w:rsidP="000F3914">
      <w:pPr>
        <w:spacing w:before="60" w:line="276" w:lineRule="auto"/>
        <w:jc w:val="both"/>
        <w:rPr>
          <w:rFonts w:ascii="Arial" w:hAnsi="Arial" w:cs="Arial"/>
        </w:rPr>
      </w:pPr>
    </w:p>
    <w:p w14:paraId="30A4B83E" w14:textId="4FB59532" w:rsidR="007C1D8E" w:rsidRPr="00C73C5E" w:rsidRDefault="007C1D8E" w:rsidP="007613B2">
      <w:pPr>
        <w:pStyle w:val="Nadpis4"/>
        <w:rPr>
          <w:sz w:val="20"/>
          <w:szCs w:val="20"/>
        </w:rPr>
      </w:pPr>
      <w:r w:rsidRPr="00C73C5E">
        <w:rPr>
          <w:sz w:val="20"/>
          <w:szCs w:val="20"/>
        </w:rPr>
        <w:t xml:space="preserve">Rozšířitelnost </w:t>
      </w:r>
    </w:p>
    <w:p w14:paraId="1B38F4F6" w14:textId="55192CA9" w:rsidR="005563B9" w:rsidRPr="00C73C5E" w:rsidRDefault="007C1D8E" w:rsidP="000F3914">
      <w:pPr>
        <w:spacing w:line="276" w:lineRule="auto"/>
        <w:jc w:val="both"/>
        <w:rPr>
          <w:rFonts w:ascii="Arial" w:hAnsi="Arial" w:cs="Arial"/>
          <w:noProof/>
        </w:rPr>
      </w:pPr>
      <w:r w:rsidRPr="00C73C5E">
        <w:rPr>
          <w:rFonts w:ascii="Arial" w:hAnsi="Arial" w:cs="Arial"/>
          <w:noProof/>
        </w:rPr>
        <w:t>Rozvaděč v požadované sestavě ( která bude specifikována až na základě realizačního projektu ve fázi závazné objednávky) musí umožňovat rozšíření navržené sestavy na obě strany. Nabízející uvede, které typy skříní mohou být na konci sestavy, aby byla splněna podmínk</w:t>
      </w:r>
      <w:r w:rsidR="005563B9" w:rsidRPr="00C73C5E">
        <w:rPr>
          <w:rFonts w:ascii="Arial" w:hAnsi="Arial" w:cs="Arial"/>
          <w:noProof/>
        </w:rPr>
        <w:t>a</w:t>
      </w:r>
      <w:r w:rsidRPr="00C73C5E">
        <w:rPr>
          <w:rFonts w:ascii="Arial" w:hAnsi="Arial" w:cs="Arial"/>
          <w:noProof/>
        </w:rPr>
        <w:t xml:space="preserve"> rozšířitelnosti, popřípadě jiné podmínky pro splnění tohoto požadavku.</w:t>
      </w:r>
    </w:p>
    <w:p w14:paraId="432D46E2" w14:textId="77777777" w:rsidR="00A76236" w:rsidRPr="00C73C5E" w:rsidRDefault="005563B9" w:rsidP="000F3914">
      <w:pPr>
        <w:spacing w:line="276" w:lineRule="auto"/>
        <w:jc w:val="both"/>
        <w:rPr>
          <w:rFonts w:ascii="Arial" w:hAnsi="Arial" w:cs="Arial"/>
          <w:noProof/>
        </w:rPr>
      </w:pPr>
      <w:r w:rsidRPr="00C73C5E">
        <w:rPr>
          <w:rFonts w:ascii="Arial" w:hAnsi="Arial" w:cs="Arial"/>
          <w:noProof/>
        </w:rPr>
        <w:t xml:space="preserve">Nabízející dále uvede </w:t>
      </w:r>
      <w:r w:rsidR="005B18BD" w:rsidRPr="00C73C5E">
        <w:rPr>
          <w:rFonts w:ascii="Arial" w:hAnsi="Arial" w:cs="Arial"/>
          <w:noProof/>
        </w:rPr>
        <w:t xml:space="preserve">povolené </w:t>
      </w:r>
      <w:r w:rsidRPr="00C73C5E">
        <w:rPr>
          <w:rFonts w:ascii="Arial" w:hAnsi="Arial" w:cs="Arial"/>
          <w:noProof/>
        </w:rPr>
        <w:t xml:space="preserve">kombinace </w:t>
      </w:r>
      <w:r w:rsidR="005B18BD" w:rsidRPr="00C73C5E">
        <w:rPr>
          <w:rFonts w:ascii="Arial" w:hAnsi="Arial" w:cs="Arial"/>
          <w:noProof/>
        </w:rPr>
        <w:t xml:space="preserve">umístění </w:t>
      </w:r>
      <w:r w:rsidRPr="00C73C5E">
        <w:rPr>
          <w:rFonts w:ascii="Arial" w:hAnsi="Arial" w:cs="Arial"/>
          <w:noProof/>
        </w:rPr>
        <w:t xml:space="preserve">jednotlivých </w:t>
      </w:r>
      <w:r w:rsidR="005B18BD" w:rsidRPr="00C73C5E">
        <w:rPr>
          <w:rFonts w:ascii="Arial" w:hAnsi="Arial" w:cs="Arial"/>
          <w:noProof/>
        </w:rPr>
        <w:t>typů polí</w:t>
      </w:r>
      <w:r w:rsidRPr="00C73C5E">
        <w:rPr>
          <w:rFonts w:ascii="Arial" w:hAnsi="Arial" w:cs="Arial"/>
          <w:noProof/>
        </w:rPr>
        <w:t xml:space="preserve"> </w:t>
      </w:r>
      <w:r w:rsidR="005B18BD" w:rsidRPr="00C73C5E">
        <w:rPr>
          <w:rFonts w:ascii="Arial" w:hAnsi="Arial" w:cs="Arial"/>
          <w:noProof/>
        </w:rPr>
        <w:t xml:space="preserve">v sestavě rozvaděče </w:t>
      </w:r>
      <w:r w:rsidRPr="00C73C5E">
        <w:rPr>
          <w:rFonts w:ascii="Arial" w:hAnsi="Arial" w:cs="Arial"/>
          <w:noProof/>
        </w:rPr>
        <w:t xml:space="preserve">včetně případných </w:t>
      </w:r>
      <w:r w:rsidR="005B18BD" w:rsidRPr="00C73C5E">
        <w:rPr>
          <w:rFonts w:ascii="Arial" w:hAnsi="Arial" w:cs="Arial"/>
          <w:noProof/>
        </w:rPr>
        <w:t xml:space="preserve">dalších </w:t>
      </w:r>
      <w:r w:rsidRPr="00C73C5E">
        <w:rPr>
          <w:rFonts w:ascii="Arial" w:hAnsi="Arial" w:cs="Arial"/>
          <w:noProof/>
        </w:rPr>
        <w:t>omezení.</w:t>
      </w:r>
    </w:p>
    <w:p w14:paraId="30A4B840" w14:textId="57751483" w:rsidR="007C1D8E" w:rsidRPr="00C73C5E" w:rsidRDefault="007C1D8E" w:rsidP="00CE3FAE">
      <w:pPr>
        <w:spacing w:line="276" w:lineRule="auto"/>
        <w:jc w:val="both"/>
        <w:rPr>
          <w:rFonts w:ascii="Arial" w:hAnsi="Arial" w:cs="Arial"/>
        </w:rPr>
      </w:pPr>
      <w:r w:rsidRPr="00C73C5E">
        <w:rPr>
          <w:rFonts w:ascii="Arial" w:hAnsi="Arial" w:cs="Arial"/>
          <w:noProof/>
        </w:rPr>
        <w:t>Dveře rozvaděčů se musí zavírat ve směru předpokládaného úniku, tzn. způsob otvírání (závěsy dveří na levé nebo pravé straně) bude určen až na základě realizačního projektu (závazné objednávky konkrétní sestavy).</w:t>
      </w:r>
      <w:r w:rsidRPr="00C73C5E">
        <w:rPr>
          <w:rFonts w:ascii="Arial" w:hAnsi="Arial" w:cs="Arial"/>
        </w:rPr>
        <w:t xml:space="preserve">    </w:t>
      </w:r>
    </w:p>
    <w:p w14:paraId="30A4B841" w14:textId="77777777" w:rsidR="007C1D8E" w:rsidRPr="00C73C5E" w:rsidRDefault="007C1D8E" w:rsidP="00CE3FAE">
      <w:pPr>
        <w:pStyle w:val="Nadpis3"/>
        <w:rPr>
          <w:sz w:val="20"/>
          <w:szCs w:val="20"/>
        </w:rPr>
      </w:pPr>
      <w:r w:rsidRPr="00C73C5E">
        <w:rPr>
          <w:sz w:val="20"/>
          <w:szCs w:val="20"/>
        </w:rPr>
        <w:t>Zařízení pro plnění plynem</w:t>
      </w:r>
    </w:p>
    <w:p w14:paraId="30A4B842" w14:textId="33361F82" w:rsidR="007C1D8E" w:rsidRPr="00C73C5E" w:rsidRDefault="007C1D8E" w:rsidP="000F3914">
      <w:pPr>
        <w:spacing w:before="60" w:line="276" w:lineRule="auto"/>
        <w:jc w:val="both"/>
        <w:rPr>
          <w:rFonts w:ascii="Arial" w:hAnsi="Arial" w:cs="Arial"/>
          <w:noProof/>
        </w:rPr>
      </w:pPr>
      <w:r w:rsidRPr="00C73C5E">
        <w:rPr>
          <w:rFonts w:ascii="Arial" w:hAnsi="Arial" w:cs="Arial"/>
          <w:noProof/>
        </w:rPr>
        <w:lastRenderedPageBreak/>
        <w:t>Plnění nádoby plynem je prováděno pomocí ventil</w:t>
      </w:r>
      <w:r w:rsidRPr="00FD12EC">
        <w:rPr>
          <w:rFonts w:ascii="Arial" w:hAnsi="Arial" w:cs="Arial"/>
          <w:noProof/>
        </w:rPr>
        <w:t>u (</w:t>
      </w:r>
      <w:r w:rsidR="00081800" w:rsidRPr="00FD12EC">
        <w:rPr>
          <w:rFonts w:ascii="Arial" w:hAnsi="Arial" w:cs="Arial"/>
          <w:noProof/>
        </w:rPr>
        <w:t xml:space="preserve">např. </w:t>
      </w:r>
      <w:r w:rsidRPr="00FD12EC">
        <w:rPr>
          <w:rFonts w:ascii="Arial" w:hAnsi="Arial" w:cs="Arial"/>
          <w:noProof/>
        </w:rPr>
        <w:t>DILO ventil</w:t>
      </w:r>
      <w:r w:rsidR="00081800" w:rsidRPr="00FD12EC">
        <w:rPr>
          <w:rFonts w:ascii="Arial" w:hAnsi="Arial" w:cs="Arial"/>
          <w:noProof/>
        </w:rPr>
        <w:t xml:space="preserve"> nebo</w:t>
      </w:r>
      <w:r w:rsidR="00352116" w:rsidRPr="00FD12EC">
        <w:rPr>
          <w:rFonts w:ascii="Arial" w:hAnsi="Arial" w:cs="Arial"/>
          <w:noProof/>
        </w:rPr>
        <w:t xml:space="preserve"> jiné</w:t>
      </w:r>
      <w:r w:rsidR="00081800" w:rsidRPr="00FD12EC">
        <w:rPr>
          <w:rFonts w:ascii="Arial" w:hAnsi="Arial" w:cs="Arial"/>
          <w:noProof/>
        </w:rPr>
        <w:t xml:space="preserve"> rovn</w:t>
      </w:r>
      <w:r w:rsidR="00352116" w:rsidRPr="00FD12EC">
        <w:rPr>
          <w:rFonts w:ascii="Arial" w:hAnsi="Arial" w:cs="Arial"/>
          <w:noProof/>
        </w:rPr>
        <w:t>ocenné řešení)</w:t>
      </w:r>
      <w:r w:rsidRPr="00FD12EC">
        <w:rPr>
          <w:rFonts w:ascii="Arial" w:hAnsi="Arial" w:cs="Arial"/>
          <w:noProof/>
        </w:rPr>
        <w:t xml:space="preserve"> nebo prostřednictvím stlačitelné plnící hubice. Pokud je použit ventil, musí být umístěn na straně obsluhy rozv</w:t>
      </w:r>
      <w:r w:rsidRPr="00C73C5E">
        <w:rPr>
          <w:rFonts w:ascii="Arial" w:hAnsi="Arial" w:cs="Arial"/>
          <w:noProof/>
        </w:rPr>
        <w:t>aděče.</w:t>
      </w:r>
    </w:p>
    <w:p w14:paraId="30A4B844" w14:textId="6FDB5465" w:rsidR="007C1D8E" w:rsidRPr="00C73C5E" w:rsidRDefault="007C1D8E" w:rsidP="000F3914">
      <w:pPr>
        <w:spacing w:before="60" w:line="276" w:lineRule="auto"/>
        <w:jc w:val="both"/>
        <w:rPr>
          <w:rFonts w:ascii="Arial" w:hAnsi="Arial" w:cs="Arial"/>
          <w:noProof/>
        </w:rPr>
      </w:pPr>
      <w:r w:rsidRPr="00C73C5E">
        <w:rPr>
          <w:rFonts w:ascii="Arial" w:hAnsi="Arial" w:cs="Arial"/>
          <w:noProof/>
        </w:rPr>
        <w:t>Před naplněním nádoby izolačním médiem (</w:t>
      </w:r>
      <w:r w:rsidR="006540FD" w:rsidRPr="00C73C5E">
        <w:rPr>
          <w:rFonts w:ascii="Arial" w:hAnsi="Arial" w:cs="Arial"/>
          <w:noProof/>
        </w:rPr>
        <w:t>bez</w:t>
      </w:r>
      <w:r w:rsidR="009547BC" w:rsidRPr="00C73C5E">
        <w:rPr>
          <w:rFonts w:ascii="Arial" w:hAnsi="Arial" w:cs="Arial"/>
          <w:noProof/>
        </w:rPr>
        <w:t xml:space="preserve"> F-plynů</w:t>
      </w:r>
      <w:r w:rsidRPr="00C73C5E">
        <w:rPr>
          <w:rFonts w:ascii="Arial" w:hAnsi="Arial" w:cs="Arial"/>
          <w:noProof/>
        </w:rPr>
        <w:t>), musí být z nádoby odstraněna případná vlhkost. Za účelem absorbování zbytkové vlhkosti je přípustné použití sušicích činidel v nádrži.</w:t>
      </w:r>
    </w:p>
    <w:p w14:paraId="30A4B845" w14:textId="77777777" w:rsidR="007C1D8E" w:rsidRPr="00C73C5E" w:rsidRDefault="007C1D8E" w:rsidP="00CE3FAE">
      <w:pPr>
        <w:pStyle w:val="Nadpis3"/>
        <w:rPr>
          <w:sz w:val="20"/>
          <w:szCs w:val="20"/>
        </w:rPr>
      </w:pPr>
      <w:r w:rsidRPr="00C73C5E">
        <w:rPr>
          <w:sz w:val="20"/>
          <w:szCs w:val="20"/>
        </w:rPr>
        <w:t xml:space="preserve">Chování v případě obloukových zkratů </w:t>
      </w:r>
    </w:p>
    <w:p w14:paraId="30A4B846" w14:textId="67F1332A"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Vnitřní klasifikace oblouku IAC FLR 25 kA 1s nebo klasifikace s vyšším jmenovitým krátkodobým výdržným proudem musí být prokázána podle ČSN EN 62271-200 </w:t>
      </w:r>
      <w:r w:rsidR="00395B39" w:rsidRPr="00C73C5E">
        <w:rPr>
          <w:rFonts w:ascii="Arial" w:hAnsi="Arial" w:cs="Arial"/>
          <w:noProof/>
        </w:rPr>
        <w:t>v platném znění</w:t>
      </w:r>
      <w:r w:rsidRPr="00C73C5E">
        <w:rPr>
          <w:rFonts w:ascii="Arial" w:hAnsi="Arial" w:cs="Arial"/>
          <w:noProof/>
        </w:rPr>
        <w:t xml:space="preserve">. </w:t>
      </w:r>
    </w:p>
    <w:p w14:paraId="30A4B847"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Ochrana přetlaku nádoby musí být provedena pomocí pojistné membrány. </w:t>
      </w:r>
    </w:p>
    <w:p w14:paraId="30A4B848"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Protrhnutí membrány musí nastat při vyšším než provozní tlaku a při nižším přetlaku než je tlak pro protržení nádoby.</w:t>
      </w:r>
    </w:p>
    <w:p w14:paraId="6BC856B9" w14:textId="4F3256CF" w:rsidR="00264A4A" w:rsidRPr="00C73C5E" w:rsidRDefault="007C1D8E" w:rsidP="000F3914">
      <w:pPr>
        <w:spacing w:before="60" w:line="276" w:lineRule="auto"/>
        <w:jc w:val="both"/>
        <w:rPr>
          <w:rFonts w:ascii="Arial" w:hAnsi="Arial" w:cs="Arial"/>
          <w:noProof/>
        </w:rPr>
      </w:pPr>
      <w:r w:rsidRPr="00C73C5E">
        <w:rPr>
          <w:rFonts w:ascii="Arial" w:hAnsi="Arial" w:cs="Arial"/>
          <w:noProof/>
        </w:rPr>
        <w:t>Plyny proudící v případě vnitřního oblouku nesmí vést ke straně, kde manipuluje obsluha rozvaděče. Vyfouknutí přetlaku musí být provedeno směrem vzhůru nebo za rozvaděč.</w:t>
      </w:r>
    </w:p>
    <w:p w14:paraId="30A4B84B" w14:textId="77777777" w:rsidR="007C1D8E" w:rsidRPr="00C73C5E" w:rsidRDefault="007C1D8E" w:rsidP="00CE3FAE">
      <w:pPr>
        <w:pStyle w:val="Nadpis3"/>
        <w:rPr>
          <w:sz w:val="20"/>
          <w:szCs w:val="20"/>
        </w:rPr>
      </w:pPr>
      <w:r w:rsidRPr="00C73C5E">
        <w:rPr>
          <w:sz w:val="20"/>
          <w:szCs w:val="20"/>
        </w:rPr>
        <w:t>Elektrické pohony</w:t>
      </w:r>
    </w:p>
    <w:p w14:paraId="30A4B84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Spínací zařízení jsou poháněny elektrickým ovládáním. Spínací hřídel ovládá signilazici indikace polohy spínače. Indikátor stavu spínacího přístroje je přímo spojen s pohyblivou částí kontaktu na ovládací ose. </w:t>
      </w:r>
    </w:p>
    <w:p w14:paraId="7689E961" w14:textId="77777777" w:rsidR="006A45D4" w:rsidRPr="00C73C5E" w:rsidRDefault="006A45D4" w:rsidP="000F3914">
      <w:pPr>
        <w:spacing w:before="60" w:line="276" w:lineRule="auto"/>
        <w:jc w:val="both"/>
        <w:rPr>
          <w:rFonts w:ascii="Arial" w:hAnsi="Arial" w:cs="Arial"/>
          <w:noProof/>
        </w:rPr>
      </w:pPr>
    </w:p>
    <w:p w14:paraId="30A4B84E" w14:textId="77777777" w:rsidR="007C1D8E" w:rsidRPr="00C73C5E" w:rsidRDefault="007C1D8E" w:rsidP="00CE3FAE">
      <w:pPr>
        <w:pStyle w:val="Nadpis3"/>
        <w:rPr>
          <w:sz w:val="20"/>
          <w:szCs w:val="20"/>
        </w:rPr>
      </w:pPr>
      <w:bookmarkStart w:id="2" w:name="_Hlk112160289"/>
      <w:r w:rsidRPr="00C73C5E">
        <w:rPr>
          <w:sz w:val="20"/>
          <w:szCs w:val="20"/>
        </w:rPr>
        <w:t>Dálkové ovládání</w:t>
      </w:r>
    </w:p>
    <w:p w14:paraId="30A4B84F" w14:textId="67E1C842"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Všechny spínací prvky jsou vybaveny motorovým pohonem, včetně pomocných kontaktů a  signalizací úniku </w:t>
      </w:r>
      <w:r w:rsidR="00654768" w:rsidRPr="00C73C5E">
        <w:rPr>
          <w:rFonts w:ascii="Arial" w:hAnsi="Arial" w:cs="Arial"/>
          <w:noProof/>
        </w:rPr>
        <w:t xml:space="preserve">izolačního </w:t>
      </w:r>
      <w:r w:rsidRPr="00C73C5E">
        <w:rPr>
          <w:rFonts w:ascii="Arial" w:hAnsi="Arial" w:cs="Arial"/>
          <w:noProof/>
        </w:rPr>
        <w:t>plynu (tlakový spínač).</w:t>
      </w:r>
    </w:p>
    <w:p w14:paraId="30A4B850" w14:textId="77777777" w:rsidR="007C1D8E" w:rsidRPr="00C73C5E" w:rsidRDefault="007C1D8E" w:rsidP="000F3914">
      <w:pPr>
        <w:spacing w:before="60" w:line="276" w:lineRule="auto"/>
        <w:jc w:val="both"/>
        <w:rPr>
          <w:rFonts w:ascii="Arial" w:hAnsi="Arial" w:cs="Arial"/>
          <w:noProof/>
        </w:rPr>
      </w:pPr>
    </w:p>
    <w:p w14:paraId="30A4B851"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Ovládací napětí</w:t>
      </w:r>
      <w:r w:rsidRPr="00C73C5E">
        <w:rPr>
          <w:rFonts w:ascii="Arial" w:hAnsi="Arial" w:cs="Arial"/>
          <w:noProof/>
        </w:rPr>
        <w:tab/>
      </w:r>
      <w:r w:rsidRPr="00C73C5E">
        <w:rPr>
          <w:rFonts w:ascii="Arial" w:hAnsi="Arial" w:cs="Arial"/>
          <w:noProof/>
        </w:rPr>
        <w:tab/>
      </w:r>
      <w:r w:rsidRPr="00C73C5E">
        <w:rPr>
          <w:rFonts w:ascii="Arial" w:hAnsi="Arial" w:cs="Arial"/>
          <w:noProof/>
        </w:rPr>
        <w:tab/>
      </w:r>
      <w:r w:rsidRPr="00C73C5E">
        <w:rPr>
          <w:rFonts w:ascii="Arial" w:hAnsi="Arial" w:cs="Arial"/>
          <w:noProof/>
        </w:rPr>
        <w:tab/>
      </w:r>
      <w:r w:rsidRPr="00C73C5E">
        <w:rPr>
          <w:rFonts w:ascii="Arial" w:hAnsi="Arial" w:cs="Arial"/>
          <w:noProof/>
        </w:rPr>
        <w:tab/>
        <w:t xml:space="preserve">     </w:t>
      </w:r>
      <w:r w:rsidRPr="00C73C5E">
        <w:rPr>
          <w:rFonts w:ascii="Arial" w:hAnsi="Arial" w:cs="Arial"/>
          <w:noProof/>
        </w:rPr>
        <w:tab/>
        <w:t xml:space="preserve">110 V DC </w:t>
      </w:r>
    </w:p>
    <w:p w14:paraId="516115FE" w14:textId="44D24BD5" w:rsidR="006F7CAA" w:rsidRPr="00C73C5E" w:rsidRDefault="007C1D8E" w:rsidP="000F3914">
      <w:pPr>
        <w:spacing w:before="60" w:line="276" w:lineRule="auto"/>
        <w:jc w:val="both"/>
        <w:rPr>
          <w:rFonts w:ascii="Arial" w:hAnsi="Arial" w:cs="Arial"/>
          <w:noProof/>
        </w:rPr>
      </w:pPr>
      <w:r w:rsidRPr="00C73C5E">
        <w:rPr>
          <w:rFonts w:ascii="Arial" w:hAnsi="Arial" w:cs="Arial"/>
          <w:noProof/>
        </w:rPr>
        <w:t xml:space="preserve">Napájecí napětí motorů pohonů spínačů </w:t>
      </w:r>
      <w:r w:rsidRPr="00C73C5E">
        <w:rPr>
          <w:rFonts w:ascii="Arial" w:hAnsi="Arial" w:cs="Arial"/>
          <w:noProof/>
        </w:rPr>
        <w:tab/>
        <w:t>110 V</w:t>
      </w:r>
      <w:r w:rsidR="006F7CAA" w:rsidRPr="00C73C5E">
        <w:rPr>
          <w:rFonts w:ascii="Arial" w:hAnsi="Arial" w:cs="Arial"/>
          <w:noProof/>
        </w:rPr>
        <w:t> </w:t>
      </w:r>
      <w:r w:rsidRPr="00C73C5E">
        <w:rPr>
          <w:rFonts w:ascii="Arial" w:hAnsi="Arial" w:cs="Arial"/>
          <w:noProof/>
        </w:rPr>
        <w:t>DC</w:t>
      </w:r>
    </w:p>
    <w:p w14:paraId="28AAF324" w14:textId="77777777" w:rsidR="00605549" w:rsidRPr="00C73C5E" w:rsidRDefault="00605549" w:rsidP="000F3914">
      <w:pPr>
        <w:spacing w:before="60" w:line="276" w:lineRule="auto"/>
        <w:jc w:val="both"/>
        <w:rPr>
          <w:rFonts w:ascii="Arial" w:hAnsi="Arial" w:cs="Arial"/>
          <w:noProof/>
          <w:highlight w:val="cyan"/>
        </w:rPr>
      </w:pPr>
      <w:bookmarkStart w:id="3" w:name="_Hlk112159540"/>
    </w:p>
    <w:p w14:paraId="625A96ED" w14:textId="714FEC18" w:rsidR="00605549" w:rsidRPr="00C73C5E" w:rsidRDefault="00605549" w:rsidP="000F3914">
      <w:pPr>
        <w:spacing w:before="60" w:line="276" w:lineRule="auto"/>
        <w:jc w:val="both"/>
        <w:rPr>
          <w:rFonts w:ascii="Arial" w:hAnsi="Arial" w:cs="Arial"/>
          <w:noProof/>
        </w:rPr>
      </w:pPr>
      <w:r w:rsidRPr="00C73C5E">
        <w:rPr>
          <w:rFonts w:ascii="Arial" w:hAnsi="Arial" w:cs="Arial"/>
          <w:noProof/>
        </w:rPr>
        <w:t>Funkce strhání vypínače při manipulaci se zemničem bude zajištěna pomocí SW.</w:t>
      </w:r>
    </w:p>
    <w:bookmarkEnd w:id="2"/>
    <w:bookmarkEnd w:id="3"/>
    <w:p w14:paraId="30A4B854" w14:textId="77777777" w:rsidR="007C1D8E" w:rsidRPr="00C73C5E" w:rsidRDefault="007C1D8E" w:rsidP="000F3914">
      <w:pPr>
        <w:spacing w:before="60" w:line="276" w:lineRule="auto"/>
        <w:jc w:val="both"/>
        <w:rPr>
          <w:rFonts w:ascii="Arial" w:hAnsi="Arial" w:cs="Arial"/>
          <w:noProof/>
        </w:rPr>
      </w:pPr>
    </w:p>
    <w:p w14:paraId="30A4B855" w14:textId="77777777" w:rsidR="007C1D8E" w:rsidRPr="00C73C5E" w:rsidRDefault="007C1D8E" w:rsidP="00CE3FAE">
      <w:pPr>
        <w:pStyle w:val="Nadpis3"/>
        <w:rPr>
          <w:sz w:val="20"/>
          <w:szCs w:val="20"/>
        </w:rPr>
      </w:pPr>
      <w:r w:rsidRPr="00C73C5E">
        <w:rPr>
          <w:sz w:val="20"/>
          <w:szCs w:val="20"/>
        </w:rPr>
        <w:t>Ruční ovládání</w:t>
      </w:r>
    </w:p>
    <w:p w14:paraId="30A4B856"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Všechny el. ovládané spínače musí být vybaveny místním ručním ovládáním (z řídícího modulu) a v případě poruchových stavů možnost ručního mechanického ovládání z přední strany rozvaděče (bez možnosti otevření dveří).</w:t>
      </w:r>
    </w:p>
    <w:p w14:paraId="30A4B857"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Ovládací prvky (ruční pohony) v poli rozvaděče musí být ve výšce min. 1 m až 1,9 m nad podlahou.</w:t>
      </w:r>
    </w:p>
    <w:p w14:paraId="30A4B859" w14:textId="77777777" w:rsidR="007C1D8E" w:rsidRPr="00C73C5E" w:rsidRDefault="007C1D8E" w:rsidP="000F3914">
      <w:pPr>
        <w:spacing w:before="60" w:line="276" w:lineRule="auto"/>
        <w:jc w:val="both"/>
        <w:rPr>
          <w:rFonts w:ascii="Arial" w:hAnsi="Arial" w:cs="Arial"/>
          <w:noProof/>
        </w:rPr>
      </w:pPr>
    </w:p>
    <w:p w14:paraId="30A4B85A" w14:textId="77777777" w:rsidR="007C1D8E" w:rsidRPr="00C73C5E" w:rsidRDefault="007C1D8E" w:rsidP="00CE3FAE">
      <w:pPr>
        <w:pStyle w:val="Nadpis3"/>
        <w:rPr>
          <w:sz w:val="20"/>
          <w:szCs w:val="20"/>
        </w:rPr>
      </w:pPr>
      <w:r w:rsidRPr="00C73C5E">
        <w:rPr>
          <w:sz w:val="20"/>
          <w:szCs w:val="20"/>
        </w:rPr>
        <w:t>Blokace</w:t>
      </w:r>
    </w:p>
    <w:p w14:paraId="30A4B85B"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Rozvaděč musí být vybaven mechanickými blokovacími zařízeními mezi spínacími prvky mezi sebou, jakož i mezi spínacím zařízením a kryty kabelového prostoru. </w:t>
      </w:r>
    </w:p>
    <w:p w14:paraId="30A4B85C" w14:textId="4DD0E144" w:rsidR="007C1D8E" w:rsidRPr="00C73C5E" w:rsidRDefault="00A70AD9" w:rsidP="000F3914">
      <w:pPr>
        <w:spacing w:before="60" w:line="276" w:lineRule="auto"/>
        <w:jc w:val="both"/>
        <w:rPr>
          <w:rFonts w:ascii="Arial" w:hAnsi="Arial" w:cs="Arial"/>
          <w:noProof/>
        </w:rPr>
      </w:pPr>
      <w:r w:rsidRPr="00C73C5E">
        <w:rPr>
          <w:rFonts w:ascii="Arial" w:hAnsi="Arial" w:cs="Arial"/>
          <w:noProof/>
        </w:rPr>
        <w:t>Odpojovač/ o</w:t>
      </w:r>
      <w:r w:rsidR="007C1D8E" w:rsidRPr="00C73C5E">
        <w:rPr>
          <w:rFonts w:ascii="Arial" w:hAnsi="Arial" w:cs="Arial"/>
          <w:noProof/>
        </w:rPr>
        <w:t xml:space="preserve">dpínače s uzemňovači jsou konstruovány jako třípolohové, jejichž konstrukce neumožňuje současné zapnutí </w:t>
      </w:r>
      <w:r w:rsidRPr="00C73C5E">
        <w:rPr>
          <w:rFonts w:ascii="Arial" w:hAnsi="Arial" w:cs="Arial"/>
          <w:noProof/>
        </w:rPr>
        <w:t xml:space="preserve">odpojovače/ </w:t>
      </w:r>
      <w:r w:rsidR="007C1D8E" w:rsidRPr="00C73C5E">
        <w:rPr>
          <w:rFonts w:ascii="Arial" w:hAnsi="Arial" w:cs="Arial"/>
          <w:noProof/>
        </w:rPr>
        <w:t>odpínače a uzemňovače.</w:t>
      </w:r>
    </w:p>
    <w:p w14:paraId="30A4B85D"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Musí být splněny následující podmínky blokace:</w:t>
      </w:r>
    </w:p>
    <w:p w14:paraId="30A4B85E" w14:textId="77777777" w:rsidR="007C1D8E" w:rsidRPr="00C73C5E" w:rsidRDefault="007C1D8E" w:rsidP="000F3914">
      <w:pPr>
        <w:spacing w:before="60" w:line="276" w:lineRule="auto"/>
        <w:jc w:val="both"/>
        <w:rPr>
          <w:rFonts w:ascii="Arial" w:hAnsi="Arial" w:cs="Arial"/>
          <w:noProof/>
        </w:rPr>
      </w:pPr>
    </w:p>
    <w:p w14:paraId="30A4B85F" w14:textId="77777777" w:rsidR="007C1D8E" w:rsidRPr="00C73C5E" w:rsidRDefault="007C1D8E" w:rsidP="00077CC4">
      <w:pPr>
        <w:spacing w:line="276" w:lineRule="auto"/>
        <w:jc w:val="both"/>
        <w:rPr>
          <w:rFonts w:ascii="Arial" w:hAnsi="Arial" w:cs="Arial"/>
          <w:noProof/>
        </w:rPr>
      </w:pPr>
      <w:r w:rsidRPr="00C73C5E">
        <w:rPr>
          <w:rFonts w:ascii="Arial" w:hAnsi="Arial" w:cs="Arial"/>
          <w:noProof/>
        </w:rPr>
        <w:t xml:space="preserve">Pole vývodu linek 22 kV, spínače podélného dělení, příčného spínače přípojnic, </w:t>
      </w:r>
    </w:p>
    <w:p w14:paraId="30A4B860" w14:textId="77777777" w:rsidR="007C1D8E" w:rsidRPr="00C73C5E" w:rsidRDefault="007C1D8E" w:rsidP="00077CC4">
      <w:pPr>
        <w:numPr>
          <w:ilvl w:val="0"/>
          <w:numId w:val="12"/>
        </w:numPr>
        <w:spacing w:line="276" w:lineRule="auto"/>
        <w:ind w:left="1428"/>
        <w:jc w:val="both"/>
        <w:rPr>
          <w:rFonts w:ascii="Arial" w:hAnsi="Arial" w:cs="Arial"/>
          <w:noProof/>
        </w:rPr>
      </w:pPr>
      <w:r w:rsidRPr="00C73C5E">
        <w:rPr>
          <w:rFonts w:ascii="Arial" w:hAnsi="Arial" w:cs="Arial"/>
          <w:noProof/>
        </w:rPr>
        <w:t>Odpojovač/uzemňovač – vzájemná blokace</w:t>
      </w:r>
    </w:p>
    <w:p w14:paraId="30A4B861" w14:textId="77777777" w:rsidR="007C1D8E" w:rsidRPr="00C73C5E" w:rsidRDefault="007C1D8E" w:rsidP="00077CC4">
      <w:pPr>
        <w:spacing w:line="276" w:lineRule="auto"/>
        <w:jc w:val="both"/>
        <w:rPr>
          <w:rFonts w:ascii="Arial" w:hAnsi="Arial" w:cs="Arial"/>
          <w:noProof/>
        </w:rPr>
      </w:pPr>
    </w:p>
    <w:p w14:paraId="30A4B862" w14:textId="77777777" w:rsidR="007C1D8E" w:rsidRPr="00C73C5E" w:rsidRDefault="007C1D8E" w:rsidP="00077CC4">
      <w:pPr>
        <w:spacing w:line="276" w:lineRule="auto"/>
        <w:jc w:val="both"/>
        <w:rPr>
          <w:rFonts w:ascii="Arial" w:hAnsi="Arial" w:cs="Arial"/>
          <w:noProof/>
        </w:rPr>
      </w:pPr>
      <w:r w:rsidRPr="00C73C5E">
        <w:rPr>
          <w:rFonts w:ascii="Arial" w:hAnsi="Arial" w:cs="Arial"/>
          <w:noProof/>
        </w:rPr>
        <w:t>Pole vývodů linek 22 kV</w:t>
      </w:r>
    </w:p>
    <w:p w14:paraId="30A4B863" w14:textId="77777777" w:rsidR="007C1D8E" w:rsidRPr="00C73C5E" w:rsidRDefault="007C1D8E" w:rsidP="00077CC4">
      <w:pPr>
        <w:numPr>
          <w:ilvl w:val="0"/>
          <w:numId w:val="12"/>
        </w:numPr>
        <w:spacing w:line="276" w:lineRule="auto"/>
        <w:ind w:left="1428"/>
        <w:jc w:val="both"/>
        <w:rPr>
          <w:rFonts w:ascii="Arial" w:hAnsi="Arial" w:cs="Arial"/>
          <w:noProof/>
        </w:rPr>
      </w:pPr>
      <w:r w:rsidRPr="00C73C5E">
        <w:rPr>
          <w:rFonts w:ascii="Arial" w:hAnsi="Arial" w:cs="Arial"/>
          <w:noProof/>
        </w:rPr>
        <w:lastRenderedPageBreak/>
        <w:t xml:space="preserve">Uzemňovač/kryt kabelového prostoru – otevření kabelového prostoru možné pouze v poloze uzemněno. </w:t>
      </w:r>
      <w:bookmarkStart w:id="4" w:name="_Hlk110584998"/>
      <w:r w:rsidRPr="00C73C5E">
        <w:rPr>
          <w:rFonts w:ascii="Arial" w:hAnsi="Arial" w:cs="Arial"/>
          <w:noProof/>
        </w:rPr>
        <w:t>Musí být možné odzemnit s otevřeným kabelovým prostorem z důvodu provedení plášťové zkoušky kabelového vedení + diagnostika.</w:t>
      </w:r>
    </w:p>
    <w:bookmarkEnd w:id="4"/>
    <w:p w14:paraId="30A4B864" w14:textId="77777777" w:rsidR="007C1D8E" w:rsidRPr="00C73C5E" w:rsidRDefault="007C1D8E" w:rsidP="00077CC4">
      <w:pPr>
        <w:numPr>
          <w:ilvl w:val="0"/>
          <w:numId w:val="12"/>
        </w:numPr>
        <w:spacing w:line="276" w:lineRule="auto"/>
        <w:ind w:left="1428"/>
        <w:jc w:val="both"/>
        <w:rPr>
          <w:rFonts w:ascii="Arial" w:hAnsi="Arial" w:cs="Arial"/>
          <w:noProof/>
        </w:rPr>
      </w:pPr>
      <w:r w:rsidRPr="00C73C5E">
        <w:rPr>
          <w:rFonts w:ascii="Arial" w:hAnsi="Arial" w:cs="Arial"/>
          <w:noProof/>
        </w:rPr>
        <w:t>Kryt kabelového prostoru/odpojovač - Manipulace na odpojovači pouze při zakrytém a uzamčeném kabelovém prostoru; Uzamčení pohonu odpojovače (zpětná závora);</w:t>
      </w:r>
    </w:p>
    <w:p w14:paraId="30A4B865" w14:textId="77777777" w:rsidR="007C1D8E" w:rsidRPr="00C73C5E" w:rsidRDefault="007C1D8E" w:rsidP="00077CC4">
      <w:pPr>
        <w:spacing w:line="276" w:lineRule="auto"/>
        <w:jc w:val="both"/>
        <w:rPr>
          <w:rFonts w:ascii="Arial" w:hAnsi="Arial" w:cs="Arial"/>
          <w:noProof/>
        </w:rPr>
      </w:pPr>
    </w:p>
    <w:p w14:paraId="30A4B866" w14:textId="77777777" w:rsidR="007C1D8E" w:rsidRPr="00C73C5E" w:rsidRDefault="007C1D8E" w:rsidP="00077CC4">
      <w:pPr>
        <w:spacing w:line="276" w:lineRule="auto"/>
        <w:jc w:val="both"/>
        <w:rPr>
          <w:rFonts w:ascii="Arial" w:hAnsi="Arial" w:cs="Arial"/>
          <w:noProof/>
        </w:rPr>
      </w:pPr>
      <w:r w:rsidRPr="00C73C5E">
        <w:rPr>
          <w:rFonts w:ascii="Arial" w:hAnsi="Arial" w:cs="Arial"/>
          <w:noProof/>
        </w:rPr>
        <w:t>Pole vývodu na transformátor</w:t>
      </w:r>
    </w:p>
    <w:p w14:paraId="30A4B867" w14:textId="77777777" w:rsidR="007C1D8E" w:rsidRPr="00C73C5E" w:rsidRDefault="007C1D8E" w:rsidP="00077CC4">
      <w:pPr>
        <w:numPr>
          <w:ilvl w:val="0"/>
          <w:numId w:val="12"/>
        </w:numPr>
        <w:spacing w:line="276" w:lineRule="auto"/>
        <w:ind w:left="1428"/>
        <w:jc w:val="both"/>
        <w:rPr>
          <w:rFonts w:ascii="Arial" w:hAnsi="Arial" w:cs="Arial"/>
          <w:noProof/>
        </w:rPr>
      </w:pPr>
      <w:r w:rsidRPr="00C73C5E">
        <w:rPr>
          <w:rFonts w:ascii="Arial" w:hAnsi="Arial" w:cs="Arial"/>
          <w:noProof/>
        </w:rPr>
        <w:t>Odpojovač/uzemňovač – vzájemná blokace</w:t>
      </w:r>
    </w:p>
    <w:p w14:paraId="26831B84" w14:textId="77777777" w:rsidR="003041DB" w:rsidRPr="00C73C5E" w:rsidRDefault="007C1D8E" w:rsidP="00077CC4">
      <w:pPr>
        <w:numPr>
          <w:ilvl w:val="0"/>
          <w:numId w:val="12"/>
        </w:numPr>
        <w:spacing w:line="276" w:lineRule="auto"/>
        <w:ind w:left="1428"/>
        <w:jc w:val="both"/>
        <w:rPr>
          <w:rFonts w:ascii="Arial" w:hAnsi="Arial" w:cs="Arial"/>
          <w:noProof/>
        </w:rPr>
      </w:pPr>
      <w:r w:rsidRPr="00C73C5E">
        <w:rPr>
          <w:rFonts w:ascii="Arial" w:hAnsi="Arial" w:cs="Arial"/>
          <w:noProof/>
        </w:rPr>
        <w:t xml:space="preserve">Uzemňovač/kryt kabelového prostoru - Otevření kabelového prostoru možné pouze v poloze uzemněno; </w:t>
      </w:r>
      <w:r w:rsidR="003041DB" w:rsidRPr="00C73C5E">
        <w:rPr>
          <w:rFonts w:ascii="Arial" w:hAnsi="Arial" w:cs="Arial"/>
          <w:noProof/>
        </w:rPr>
        <w:t>Musí být možné odzemnit s otevřeným kabelovým prostorem z důvodu provedení plášťové zkoušky kabelového vedení + diagnostika.</w:t>
      </w:r>
    </w:p>
    <w:p w14:paraId="30A4B869" w14:textId="77777777" w:rsidR="007C1D8E" w:rsidRPr="00C73C5E" w:rsidRDefault="007C1D8E" w:rsidP="00077CC4">
      <w:pPr>
        <w:numPr>
          <w:ilvl w:val="0"/>
          <w:numId w:val="12"/>
        </w:numPr>
        <w:spacing w:line="276" w:lineRule="auto"/>
        <w:ind w:left="1428"/>
        <w:jc w:val="both"/>
        <w:rPr>
          <w:rFonts w:ascii="Arial" w:hAnsi="Arial" w:cs="Arial"/>
        </w:rPr>
      </w:pPr>
      <w:r w:rsidRPr="00C73C5E">
        <w:rPr>
          <w:rFonts w:ascii="Arial" w:hAnsi="Arial" w:cs="Arial"/>
          <w:noProof/>
        </w:rPr>
        <w:t>Kryt kabelového prostoru/odpojovač - Otevření kabelového prostoru možné pouze v poloze uzemněno; Zapnutí odpojovače (poloha ON) pouze při zakrytých a uzamčených krytech; Uzamčení</w:t>
      </w:r>
      <w:r w:rsidRPr="00C73C5E">
        <w:rPr>
          <w:rFonts w:ascii="Arial" w:hAnsi="Arial" w:cs="Arial"/>
        </w:rPr>
        <w:t xml:space="preserve"> </w:t>
      </w:r>
      <w:r w:rsidRPr="00C73C5E">
        <w:rPr>
          <w:rFonts w:ascii="Arial" w:hAnsi="Arial" w:cs="Arial"/>
          <w:noProof/>
        </w:rPr>
        <w:t xml:space="preserve">pohonu odpojovače (zpětná závora)  </w:t>
      </w:r>
      <w:r w:rsidRPr="00C73C5E">
        <w:rPr>
          <w:rFonts w:ascii="Arial" w:hAnsi="Arial" w:cs="Arial"/>
          <w:noProof/>
        </w:rPr>
        <w:br/>
      </w:r>
    </w:p>
    <w:p w14:paraId="30A4B86B" w14:textId="77777777" w:rsidR="007C1D8E" w:rsidRPr="00C73C5E" w:rsidRDefault="007C1D8E" w:rsidP="00CE3FAE">
      <w:pPr>
        <w:pStyle w:val="Nadpis3"/>
        <w:rPr>
          <w:sz w:val="20"/>
          <w:szCs w:val="20"/>
        </w:rPr>
      </w:pPr>
      <w:r w:rsidRPr="00C73C5E">
        <w:rPr>
          <w:sz w:val="20"/>
          <w:szCs w:val="20"/>
        </w:rPr>
        <w:t xml:space="preserve">Pracovní prostor </w:t>
      </w:r>
    </w:p>
    <w:p w14:paraId="30A4B86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Na straně obsluhy jsou pohony zakryty krycí deskou, na které jsou jasně zobrazeny všechny potřebné informace s ohledem na provoz, monitorování a identifikaci rozvaděče.</w:t>
      </w:r>
    </w:p>
    <w:p w14:paraId="0D7A68DF" w14:textId="332763C1" w:rsidR="00524708" w:rsidRPr="00C73C5E" w:rsidRDefault="007C1D8E" w:rsidP="000F3914">
      <w:pPr>
        <w:spacing w:before="60" w:line="276" w:lineRule="auto"/>
        <w:jc w:val="both"/>
        <w:rPr>
          <w:rFonts w:ascii="Arial" w:hAnsi="Arial" w:cs="Arial"/>
          <w:noProof/>
        </w:rPr>
      </w:pPr>
      <w:r w:rsidRPr="00C73C5E">
        <w:rPr>
          <w:rFonts w:ascii="Arial" w:hAnsi="Arial" w:cs="Arial"/>
          <w:noProof/>
        </w:rPr>
        <w:t>Dveře jednotlivých polí se musí  zavírat ve směru předpokládaného úniku. Musí být možná záměna pravý/levý pant.</w:t>
      </w:r>
    </w:p>
    <w:p w14:paraId="30A4B86E" w14:textId="77777777" w:rsidR="007C1D8E" w:rsidRPr="00C73C5E" w:rsidRDefault="007C1D8E" w:rsidP="00CE3FAE">
      <w:pPr>
        <w:pStyle w:val="Nadpis3"/>
        <w:rPr>
          <w:sz w:val="20"/>
          <w:szCs w:val="20"/>
        </w:rPr>
      </w:pPr>
      <w:r w:rsidRPr="00C73C5E">
        <w:rPr>
          <w:sz w:val="20"/>
          <w:szCs w:val="20"/>
        </w:rPr>
        <w:t xml:space="preserve">Provedení slepého liniového schéma </w:t>
      </w:r>
    </w:p>
    <w:p w14:paraId="2C0E7E41" w14:textId="77FEB009" w:rsidR="003C3221" w:rsidRPr="00C73C5E" w:rsidRDefault="007C1D8E" w:rsidP="000F3914">
      <w:pPr>
        <w:spacing w:before="60" w:line="276" w:lineRule="auto"/>
        <w:jc w:val="both"/>
        <w:rPr>
          <w:rFonts w:ascii="Arial" w:hAnsi="Arial" w:cs="Arial"/>
          <w:noProof/>
        </w:rPr>
      </w:pPr>
      <w:r w:rsidRPr="00C73C5E">
        <w:rPr>
          <w:rFonts w:ascii="Arial" w:hAnsi="Arial" w:cs="Arial"/>
          <w:noProof/>
        </w:rPr>
        <w:t>Slepé liniové schéma  na čelním panelu musí být jednoznačné a musí být trvalé po celou dobu životnosti. Hlavní obvody, místa kabelového připojení, body s kapacitními snímači napětí, pojistky a transformátory musí být vykresleny v kontrastní barvě  k základní podkladové barvě. Uzemňovací symboly a jejich odpovídající přípojky přicházející z hlavních obvodů, musí být zobrazeny červenou barvou.</w:t>
      </w:r>
    </w:p>
    <w:p w14:paraId="163E5E2E" w14:textId="77777777" w:rsidR="003C3221" w:rsidRPr="00C73C5E" w:rsidRDefault="003C3221" w:rsidP="000F3914">
      <w:pPr>
        <w:spacing w:before="60" w:line="276" w:lineRule="auto"/>
        <w:jc w:val="both"/>
        <w:rPr>
          <w:rFonts w:ascii="Arial" w:hAnsi="Arial" w:cs="Arial"/>
          <w:noProof/>
        </w:rPr>
      </w:pPr>
    </w:p>
    <w:p w14:paraId="30A4B870" w14:textId="77777777" w:rsidR="007C1D8E" w:rsidRPr="00C73C5E" w:rsidRDefault="007C1D8E" w:rsidP="00CE3FAE">
      <w:pPr>
        <w:pStyle w:val="Nadpis3"/>
        <w:rPr>
          <w:sz w:val="20"/>
          <w:szCs w:val="20"/>
        </w:rPr>
      </w:pPr>
      <w:r w:rsidRPr="00C73C5E">
        <w:rPr>
          <w:sz w:val="20"/>
          <w:szCs w:val="20"/>
        </w:rPr>
        <w:t>Ovládací otvory pro pohony</w:t>
      </w:r>
    </w:p>
    <w:p w14:paraId="30A4B871" w14:textId="41561064"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Ovládací otvory pro pohony </w:t>
      </w:r>
      <w:r w:rsidR="00A70AD9" w:rsidRPr="00C73C5E">
        <w:rPr>
          <w:rFonts w:ascii="Arial" w:hAnsi="Arial" w:cs="Arial"/>
          <w:noProof/>
        </w:rPr>
        <w:t xml:space="preserve">odpojovače/ </w:t>
      </w:r>
      <w:r w:rsidRPr="00C73C5E">
        <w:rPr>
          <w:rFonts w:ascii="Arial" w:hAnsi="Arial" w:cs="Arial"/>
          <w:noProof/>
        </w:rPr>
        <w:t xml:space="preserve">odpínače a uzemňovače musí odpovídat schématu na ovládacím panelu. Ovládací otvory pro pohony uzemňovače musí být nezáměně označeny červenou barvou. </w:t>
      </w:r>
    </w:p>
    <w:p w14:paraId="73BF6277" w14:textId="77777777" w:rsidR="00535264" w:rsidRPr="00C73C5E" w:rsidRDefault="00535264" w:rsidP="000F3914">
      <w:pPr>
        <w:spacing w:before="60" w:line="276" w:lineRule="auto"/>
        <w:jc w:val="both"/>
        <w:rPr>
          <w:rFonts w:ascii="Arial" w:hAnsi="Arial" w:cs="Arial"/>
          <w:noProof/>
        </w:rPr>
      </w:pPr>
    </w:p>
    <w:p w14:paraId="008784B7" w14:textId="77777777" w:rsidR="00C23A3C" w:rsidRPr="00C73C5E" w:rsidRDefault="00C23A3C" w:rsidP="000F3914">
      <w:pPr>
        <w:spacing w:before="60" w:line="276" w:lineRule="auto"/>
        <w:jc w:val="both"/>
        <w:rPr>
          <w:rFonts w:ascii="Arial" w:hAnsi="Arial" w:cs="Arial"/>
          <w:noProof/>
        </w:rPr>
      </w:pPr>
    </w:p>
    <w:p w14:paraId="5FEBD32B" w14:textId="77777777" w:rsidR="00C23A3C" w:rsidRPr="00C73C5E" w:rsidRDefault="00C23A3C" w:rsidP="000F3914">
      <w:pPr>
        <w:spacing w:before="60" w:line="276" w:lineRule="auto"/>
        <w:jc w:val="both"/>
        <w:rPr>
          <w:rFonts w:ascii="Arial" w:hAnsi="Arial" w:cs="Arial"/>
          <w:noProof/>
        </w:rPr>
      </w:pPr>
    </w:p>
    <w:p w14:paraId="30A4B872" w14:textId="77777777" w:rsidR="007C1D8E" w:rsidRPr="00C73C5E" w:rsidRDefault="007C1D8E" w:rsidP="00CE3FAE">
      <w:pPr>
        <w:pStyle w:val="Nadpis3"/>
        <w:rPr>
          <w:sz w:val="20"/>
          <w:szCs w:val="20"/>
        </w:rPr>
      </w:pPr>
      <w:r w:rsidRPr="00C73C5E">
        <w:rPr>
          <w:sz w:val="20"/>
          <w:szCs w:val="20"/>
        </w:rPr>
        <w:t>Ukazatele spínacích poloh</w:t>
      </w:r>
    </w:p>
    <w:p w14:paraId="30A4B873" w14:textId="2A51C0EC"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 xml:space="preserve">Ukazatele polohy spínače musí být snadno viditelné a musí být jednoznačně identifikovatelné. V ukazateli pro </w:t>
      </w:r>
      <w:r w:rsidR="00A70AD9" w:rsidRPr="00C73C5E">
        <w:rPr>
          <w:rFonts w:ascii="Arial" w:hAnsi="Arial" w:cs="Arial"/>
          <w:noProof/>
        </w:rPr>
        <w:t xml:space="preserve">odpojovač/ </w:t>
      </w:r>
      <w:r w:rsidRPr="00C73C5E">
        <w:rPr>
          <w:rFonts w:ascii="Arial" w:hAnsi="Arial" w:cs="Arial"/>
          <w:noProof/>
        </w:rPr>
        <w:t>odpínač musí být použita pro přípojnici (poloha ZAP) barva hlavních obvodů a  pro polohu uzemněno červená barva.</w:t>
      </w:r>
    </w:p>
    <w:p w14:paraId="4F9334DA" w14:textId="77777777" w:rsidR="00535264" w:rsidRPr="00C73C5E" w:rsidRDefault="00535264" w:rsidP="00077CC4">
      <w:pPr>
        <w:tabs>
          <w:tab w:val="left" w:pos="6521"/>
        </w:tabs>
        <w:spacing w:before="120" w:after="120" w:line="276" w:lineRule="auto"/>
        <w:jc w:val="both"/>
        <w:rPr>
          <w:rFonts w:ascii="Arial" w:hAnsi="Arial" w:cs="Arial"/>
          <w:noProof/>
        </w:rPr>
      </w:pPr>
    </w:p>
    <w:p w14:paraId="30A4B874" w14:textId="77777777" w:rsidR="007C1D8E" w:rsidRPr="00C73C5E" w:rsidRDefault="007C1D8E" w:rsidP="00CE3FAE">
      <w:pPr>
        <w:pStyle w:val="Nadpis3"/>
        <w:rPr>
          <w:sz w:val="20"/>
          <w:szCs w:val="20"/>
        </w:rPr>
      </w:pPr>
      <w:bookmarkStart w:id="5" w:name="_Hlk112160814"/>
      <w:r w:rsidRPr="00C73C5E">
        <w:rPr>
          <w:sz w:val="20"/>
          <w:szCs w:val="20"/>
        </w:rPr>
        <w:t>NN skříňky</w:t>
      </w:r>
    </w:p>
    <w:p w14:paraId="30A4B875" w14:textId="77777777"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Jednotlivá pole budou vybavena skříňkou NN umístěnou v horní části rozvaděče (mezi prostorem pro přípojnice a prostorem pro spínací prvky). NN skříňky musí umožňovat  zabudování ovládacích terminálů. Ovládací prvky (displej ochrany) v poli rozvaděče musí být ve výšce min. 1 m až 1,9 m nad podlahou.</w:t>
      </w:r>
    </w:p>
    <w:p w14:paraId="30A4B876" w14:textId="2E754E9A"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 xml:space="preserve">NN skříňky požadujeme připravit na instalaci integrovaných </w:t>
      </w:r>
      <w:bookmarkStart w:id="6" w:name="_Hlk112159526"/>
      <w:r w:rsidRPr="00C73C5E">
        <w:rPr>
          <w:rFonts w:ascii="Arial" w:hAnsi="Arial" w:cs="Arial"/>
          <w:noProof/>
        </w:rPr>
        <w:t xml:space="preserve">ovládacích a ochranných terminálů </w:t>
      </w:r>
      <w:bookmarkEnd w:id="6"/>
      <w:r w:rsidRPr="00C73C5E">
        <w:rPr>
          <w:rFonts w:ascii="Arial" w:hAnsi="Arial" w:cs="Arial"/>
          <w:noProof/>
        </w:rPr>
        <w:t>(</w:t>
      </w:r>
      <w:r w:rsidR="00783790" w:rsidRPr="00C73C5E">
        <w:rPr>
          <w:rFonts w:ascii="Arial" w:hAnsi="Arial" w:cs="Arial"/>
          <w:noProof/>
        </w:rPr>
        <w:t xml:space="preserve">např. </w:t>
      </w:r>
      <w:r w:rsidRPr="00C73C5E">
        <w:rPr>
          <w:rFonts w:ascii="Arial" w:hAnsi="Arial" w:cs="Arial"/>
          <w:noProof/>
        </w:rPr>
        <w:t>Siprotec 5</w:t>
      </w:r>
      <w:r w:rsidR="003563D1" w:rsidRPr="00C73C5E">
        <w:rPr>
          <w:rFonts w:ascii="Arial" w:hAnsi="Arial" w:cs="Arial"/>
          <w:noProof/>
        </w:rPr>
        <w:t xml:space="preserve"> nebo jiné rovnocenné řešení</w:t>
      </w:r>
      <w:r w:rsidRPr="00C73C5E">
        <w:rPr>
          <w:rFonts w:ascii="Arial" w:hAnsi="Arial" w:cs="Arial"/>
          <w:noProof/>
        </w:rPr>
        <w:t xml:space="preserve">) včetně přechodových svorkovnic. </w:t>
      </w:r>
      <w:r w:rsidR="003010E0" w:rsidRPr="00C73C5E">
        <w:rPr>
          <w:rFonts w:ascii="Arial" w:hAnsi="Arial" w:cs="Arial"/>
          <w:noProof/>
        </w:rPr>
        <w:t>Dodavatel bude respektovat vzorové smyčkové schéma ovládání a ochran požadované a dodané kupujícím. Přenos i</w:t>
      </w:r>
      <w:r w:rsidR="00783790" w:rsidRPr="00C73C5E">
        <w:rPr>
          <w:rFonts w:ascii="Arial" w:hAnsi="Arial" w:cs="Arial"/>
          <w:noProof/>
        </w:rPr>
        <w:t>nformac</w:t>
      </w:r>
      <w:r w:rsidR="003010E0" w:rsidRPr="00C73C5E">
        <w:rPr>
          <w:rFonts w:ascii="Arial" w:hAnsi="Arial" w:cs="Arial"/>
          <w:noProof/>
        </w:rPr>
        <w:t>í</w:t>
      </w:r>
      <w:r w:rsidR="00783790" w:rsidRPr="00C73C5E">
        <w:rPr>
          <w:rFonts w:ascii="Arial" w:hAnsi="Arial" w:cs="Arial"/>
          <w:noProof/>
        </w:rPr>
        <w:t xml:space="preserve"> </w:t>
      </w:r>
      <w:r w:rsidR="003010E0" w:rsidRPr="00C73C5E">
        <w:rPr>
          <w:rFonts w:ascii="Arial" w:hAnsi="Arial" w:cs="Arial"/>
          <w:noProof/>
        </w:rPr>
        <w:t xml:space="preserve">mezi primární a </w:t>
      </w:r>
      <w:r w:rsidR="003010E0" w:rsidRPr="00C73C5E">
        <w:rPr>
          <w:rFonts w:ascii="Arial" w:hAnsi="Arial" w:cs="Arial"/>
          <w:noProof/>
        </w:rPr>
        <w:lastRenderedPageBreak/>
        <w:t xml:space="preserve">sekundární částí musí odpovídat vzorovým typovým schématům k jednotlivým typům polí. Zapojení musí být odsouhlaseno zadavatelem včetně případných změn. </w:t>
      </w:r>
      <w:r w:rsidR="007B091C" w:rsidRPr="00C73C5E">
        <w:rPr>
          <w:rFonts w:ascii="Arial" w:hAnsi="Arial" w:cs="Arial"/>
          <w:noProof/>
        </w:rPr>
        <w:t>Svorkovn</w:t>
      </w:r>
      <w:r w:rsidR="00AB33A3" w:rsidRPr="00C73C5E">
        <w:rPr>
          <w:rFonts w:ascii="Arial" w:hAnsi="Arial" w:cs="Arial"/>
          <w:noProof/>
        </w:rPr>
        <w:t>i</w:t>
      </w:r>
      <w:r w:rsidR="007B091C" w:rsidRPr="00C73C5E">
        <w:rPr>
          <w:rFonts w:ascii="Arial" w:hAnsi="Arial" w:cs="Arial"/>
          <w:noProof/>
        </w:rPr>
        <w:t>ce pro PTP a PTN musí být plombovatelné.</w:t>
      </w:r>
    </w:p>
    <w:p w14:paraId="23BC95BD" w14:textId="38A1BAD0" w:rsidR="003B46FE" w:rsidRPr="00C73C5E" w:rsidRDefault="003B46FE" w:rsidP="00077CC4">
      <w:pPr>
        <w:tabs>
          <w:tab w:val="left" w:pos="6521"/>
        </w:tabs>
        <w:spacing w:before="120" w:after="120" w:line="276" w:lineRule="auto"/>
        <w:jc w:val="both"/>
        <w:rPr>
          <w:rFonts w:ascii="Arial" w:hAnsi="Arial" w:cs="Arial"/>
          <w:noProof/>
        </w:rPr>
      </w:pPr>
      <w:r w:rsidRPr="00C73C5E">
        <w:rPr>
          <w:rFonts w:ascii="Arial" w:hAnsi="Arial" w:cs="Arial"/>
          <w:noProof/>
        </w:rPr>
        <w:t>Součástí dodávky ovládacích a ochranných terminálů bude i záblesková ochrana s čidlem v kabelovém prostoru.</w:t>
      </w:r>
    </w:p>
    <w:p w14:paraId="291DE612" w14:textId="34529641" w:rsidR="002E0E57"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Ovládací terminály nejsou součástí poptávky.</w:t>
      </w:r>
    </w:p>
    <w:p w14:paraId="41CEF1C8" w14:textId="77777777" w:rsidR="00EC7616" w:rsidRPr="00C73C5E" w:rsidRDefault="00EC7616" w:rsidP="00077CC4">
      <w:pPr>
        <w:tabs>
          <w:tab w:val="left" w:pos="6521"/>
        </w:tabs>
        <w:spacing w:before="120" w:after="120" w:line="276" w:lineRule="auto"/>
        <w:jc w:val="both"/>
        <w:rPr>
          <w:rFonts w:ascii="Arial" w:hAnsi="Arial" w:cs="Arial"/>
          <w:noProof/>
        </w:rPr>
      </w:pPr>
    </w:p>
    <w:bookmarkEnd w:id="5"/>
    <w:p w14:paraId="30A4B878" w14:textId="77777777" w:rsidR="007C1D8E" w:rsidRPr="00C73C5E" w:rsidRDefault="007C1D8E" w:rsidP="00CE3FAE">
      <w:pPr>
        <w:pStyle w:val="Nadpis3"/>
        <w:rPr>
          <w:sz w:val="20"/>
          <w:szCs w:val="20"/>
        </w:rPr>
      </w:pPr>
      <w:r w:rsidRPr="00C73C5E">
        <w:rPr>
          <w:sz w:val="20"/>
          <w:szCs w:val="20"/>
        </w:rPr>
        <w:t xml:space="preserve">Označování a popis </w:t>
      </w:r>
    </w:p>
    <w:p w14:paraId="30A4B879" w14:textId="24D14C52"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Jednotlivá pole musí být vybaveny identifikačními štítky.</w:t>
      </w:r>
      <w:r w:rsidR="00C12EA6" w:rsidRPr="00C73C5E">
        <w:rPr>
          <w:rFonts w:ascii="Arial" w:hAnsi="Arial" w:cs="Arial"/>
          <w:noProof/>
        </w:rPr>
        <w:t xml:space="preserve"> </w:t>
      </w:r>
      <w:r w:rsidR="00C12EA6" w:rsidRPr="00C73C5E">
        <w:rPr>
          <w:rFonts w:ascii="Arial" w:hAnsi="Arial" w:cs="Arial"/>
          <w:noProof/>
          <w:u w:val="single"/>
        </w:rPr>
        <w:t>Typové štítky od všech prvků v daném poli musí být umístěné na viditelném a pro obsluhu dostupném místě, tzn. například na čelním panelu, eventu</w:t>
      </w:r>
      <w:r w:rsidR="00061610" w:rsidRPr="00C73C5E">
        <w:rPr>
          <w:rFonts w:ascii="Arial" w:hAnsi="Arial" w:cs="Arial"/>
          <w:noProof/>
          <w:u w:val="single"/>
        </w:rPr>
        <w:t>á</w:t>
      </w:r>
      <w:r w:rsidR="00C12EA6" w:rsidRPr="00C73C5E">
        <w:rPr>
          <w:rFonts w:ascii="Arial" w:hAnsi="Arial" w:cs="Arial"/>
          <w:noProof/>
          <w:u w:val="single"/>
        </w:rPr>
        <w:t>lně uvnitř nn skříňek (štítek čitelný po otevření dvířek).</w:t>
      </w:r>
      <w:r w:rsidR="00C12EA6" w:rsidRPr="00C73C5E">
        <w:rPr>
          <w:rFonts w:ascii="Arial" w:hAnsi="Arial" w:cs="Arial"/>
          <w:noProof/>
        </w:rPr>
        <w:t xml:space="preserve"> </w:t>
      </w:r>
    </w:p>
    <w:p w14:paraId="4F84B9B0" w14:textId="31D4651D" w:rsidR="00535264" w:rsidRPr="00C73C5E" w:rsidRDefault="00535264" w:rsidP="000F3914">
      <w:pPr>
        <w:spacing w:before="60" w:line="276" w:lineRule="auto"/>
        <w:jc w:val="both"/>
        <w:rPr>
          <w:rFonts w:ascii="Arial" w:hAnsi="Arial" w:cs="Arial"/>
          <w:noProof/>
        </w:rPr>
      </w:pPr>
      <w:r w:rsidRPr="00C73C5E">
        <w:rPr>
          <w:rFonts w:ascii="Arial" w:hAnsi="Arial" w:cs="Arial"/>
          <w:noProof/>
        </w:rPr>
        <w:t xml:space="preserve">Dále budou jednotlivá pole označena provozními značkami a popisem dle standardu objednatele, které bude odpovídat odsouhlasenému jednopólopvému schématu. </w:t>
      </w:r>
    </w:p>
    <w:p w14:paraId="3C37CAA6" w14:textId="77777777" w:rsidR="00535264" w:rsidRPr="00C73C5E" w:rsidRDefault="00535264" w:rsidP="000F3914">
      <w:pPr>
        <w:spacing w:before="60" w:line="276" w:lineRule="auto"/>
        <w:jc w:val="both"/>
        <w:rPr>
          <w:rFonts w:ascii="Arial" w:hAnsi="Arial" w:cs="Arial"/>
          <w:noProof/>
        </w:rPr>
      </w:pPr>
    </w:p>
    <w:p w14:paraId="1B490D5A" w14:textId="77777777" w:rsidR="00674D2B" w:rsidRPr="00C73C5E" w:rsidRDefault="00674D2B" w:rsidP="000F3914">
      <w:pPr>
        <w:spacing w:before="60" w:line="276" w:lineRule="auto"/>
        <w:jc w:val="both"/>
        <w:rPr>
          <w:rFonts w:ascii="Arial" w:hAnsi="Arial" w:cs="Arial"/>
          <w:noProof/>
        </w:rPr>
      </w:pPr>
    </w:p>
    <w:p w14:paraId="30A4B87A" w14:textId="77777777" w:rsidR="007C1D8E" w:rsidRPr="00C73C5E" w:rsidRDefault="007C1D8E" w:rsidP="00CE3FAE">
      <w:pPr>
        <w:pStyle w:val="Nadpis3"/>
        <w:rPr>
          <w:sz w:val="20"/>
          <w:szCs w:val="20"/>
        </w:rPr>
      </w:pPr>
      <w:r w:rsidRPr="00C73C5E">
        <w:rPr>
          <w:sz w:val="20"/>
          <w:szCs w:val="20"/>
        </w:rPr>
        <w:t xml:space="preserve">Systémy detekce napětí </w:t>
      </w:r>
    </w:p>
    <w:p w14:paraId="3E6F7355" w14:textId="22734BF8" w:rsidR="00535264" w:rsidRPr="00C73C5E" w:rsidRDefault="007808C4" w:rsidP="000F3914">
      <w:pPr>
        <w:tabs>
          <w:tab w:val="left" w:pos="6521"/>
        </w:tabs>
        <w:spacing w:before="120" w:after="120" w:line="276" w:lineRule="auto"/>
        <w:jc w:val="both"/>
        <w:rPr>
          <w:rFonts w:ascii="Arial" w:hAnsi="Arial" w:cs="Arial"/>
          <w:noProof/>
        </w:rPr>
      </w:pPr>
      <w:r w:rsidRPr="00C73C5E">
        <w:rPr>
          <w:rFonts w:ascii="Arial" w:hAnsi="Arial" w:cs="Arial"/>
          <w:noProof/>
        </w:rPr>
        <w:t>Indikace kapacitního napětí a srovnání sledu fází se provádí pomocí integrovaného VDIS systému podle ČSN EN IEC 62271-213 se zdířkami pro určení sledu fází (dle ČSN EN IEC 62271-215). Systém detekce napětí musí být konstruován pro bezpečnost indikace pro operační napětí 22 kV (25 kV). Připojovací kabely integrovaného napěťového testovacího systému (VDIS) musí být stíněné. Měřící sensory systému detekce napětí jsou umístěny na průchodkách tanku s plynem. Integrované napěťové testovací systémy podle ČSN EN IEC 62271-213 pro zjištění nepřítomnosti napětí a pro porovnání fází musí splňovat kritéria pro eliminaci nutnosti opakovaného testování a indikovat shodu s podmínkami rozhraní na samostatném displeji. Přístroj musí být vybaven integrovaným opakovatelným samotestem funkčnosti přístroje a nesmí vyžadovat externí napájení.</w:t>
      </w:r>
      <w:r w:rsidR="00CB5C7B" w:rsidRPr="00C73C5E">
        <w:rPr>
          <w:rFonts w:ascii="Arial" w:hAnsi="Arial" w:cs="Arial"/>
          <w:noProof/>
        </w:rPr>
        <w:t xml:space="preserve"> </w:t>
      </w:r>
      <w:r w:rsidRPr="00C73C5E">
        <w:rPr>
          <w:rFonts w:ascii="Arial" w:hAnsi="Arial" w:cs="Arial"/>
          <w:noProof/>
        </w:rPr>
        <w:t>Součástí dodávky musí být i další příslušenství nutné pro provádění dalších činností a to např. pro zkoušky kabelových vedení (zkratovače)</w:t>
      </w:r>
      <w:r w:rsidR="000E2480" w:rsidRPr="00C73C5E">
        <w:rPr>
          <w:rFonts w:ascii="Arial" w:hAnsi="Arial" w:cs="Arial"/>
          <w:noProof/>
        </w:rPr>
        <w:t>, přístroj pro fázování a zjišťování beznapěťového stavu</w:t>
      </w:r>
      <w:r w:rsidRPr="00C73C5E">
        <w:rPr>
          <w:rFonts w:ascii="Arial" w:hAnsi="Arial" w:cs="Arial"/>
          <w:noProof/>
        </w:rPr>
        <w:t>. Přístroj musí být bezúdržbový.</w:t>
      </w:r>
    </w:p>
    <w:p w14:paraId="62932744" w14:textId="77777777" w:rsidR="00C23A3C" w:rsidRPr="00C73C5E" w:rsidRDefault="00C23A3C" w:rsidP="000F3914">
      <w:pPr>
        <w:tabs>
          <w:tab w:val="left" w:pos="6521"/>
        </w:tabs>
        <w:spacing w:before="120" w:after="120" w:line="276" w:lineRule="auto"/>
        <w:jc w:val="both"/>
        <w:rPr>
          <w:rFonts w:ascii="Arial" w:hAnsi="Arial" w:cs="Arial"/>
          <w:noProof/>
        </w:rPr>
      </w:pPr>
    </w:p>
    <w:p w14:paraId="30A4B87C" w14:textId="242D7EC7" w:rsidR="007C1D8E" w:rsidRPr="00C73C5E" w:rsidRDefault="007C1D8E" w:rsidP="00CE3FAE">
      <w:pPr>
        <w:pStyle w:val="Nadpis3"/>
        <w:rPr>
          <w:sz w:val="20"/>
          <w:szCs w:val="20"/>
        </w:rPr>
      </w:pPr>
      <w:r w:rsidRPr="00C73C5E">
        <w:rPr>
          <w:sz w:val="20"/>
          <w:szCs w:val="20"/>
        </w:rPr>
        <w:t>Systém sledování tlaku plynu v hermeticky uzavřené nádobě</w:t>
      </w:r>
    </w:p>
    <w:p w14:paraId="30A4B87D" w14:textId="22591C7C" w:rsidR="007C1D8E" w:rsidRPr="00C73C5E" w:rsidRDefault="007C1D8E" w:rsidP="000F3914">
      <w:pPr>
        <w:spacing w:before="60" w:line="276" w:lineRule="auto"/>
        <w:jc w:val="both"/>
        <w:rPr>
          <w:rFonts w:ascii="Arial" w:hAnsi="Arial" w:cs="Arial"/>
          <w:noProof/>
        </w:rPr>
      </w:pPr>
      <w:r w:rsidRPr="00C73C5E">
        <w:rPr>
          <w:rFonts w:ascii="Arial" w:hAnsi="Arial" w:cs="Arial"/>
          <w:noProof/>
        </w:rPr>
        <w:t xml:space="preserve">Systém monitorování tlaku plynu musí být umístěn viditelně v přední části pro obsluhu a manipulaci. Indikace musí být provedena manometrem s teplotní kompenzací, nebo technicky ekvivalentním řešením. </w:t>
      </w:r>
      <w:r w:rsidR="00844722" w:rsidRPr="00C73C5E">
        <w:rPr>
          <w:rFonts w:ascii="Arial" w:hAnsi="Arial" w:cs="Arial"/>
          <w:noProof/>
        </w:rPr>
        <w:t>Minimální i</w:t>
      </w:r>
      <w:r w:rsidRPr="00C73C5E">
        <w:rPr>
          <w:rFonts w:ascii="Arial" w:hAnsi="Arial" w:cs="Arial"/>
          <w:noProof/>
        </w:rPr>
        <w:t>ndikace je zobrazena červenou a zelenou barvou, kde zelená značí provozní tlak (bezpečný provoz a manipulace) a červená únik plynu.</w:t>
      </w:r>
    </w:p>
    <w:p w14:paraId="40453682" w14:textId="3DAD24A4" w:rsidR="008F4FC4" w:rsidRPr="00C73C5E" w:rsidRDefault="007C1D8E" w:rsidP="000F3914">
      <w:pPr>
        <w:spacing w:before="60" w:line="276" w:lineRule="auto"/>
        <w:jc w:val="both"/>
        <w:rPr>
          <w:rFonts w:ascii="Arial" w:hAnsi="Arial" w:cs="Arial"/>
          <w:noProof/>
        </w:rPr>
      </w:pPr>
      <w:r w:rsidRPr="00C73C5E">
        <w:rPr>
          <w:rFonts w:ascii="Arial" w:hAnsi="Arial" w:cs="Arial"/>
          <w:noProof/>
        </w:rPr>
        <w:t>Jednotlivé hermeticky uzavřené nádoby jsou vybavené kontakty a kabeláží pro přenos informace o úniku</w:t>
      </w:r>
      <w:r w:rsidR="00D3245D" w:rsidRPr="00C73C5E">
        <w:rPr>
          <w:rFonts w:ascii="Arial" w:hAnsi="Arial" w:cs="Arial"/>
          <w:noProof/>
        </w:rPr>
        <w:t xml:space="preserve"> izolačního</w:t>
      </w:r>
      <w:r w:rsidRPr="00C73C5E">
        <w:rPr>
          <w:rFonts w:ascii="Arial" w:hAnsi="Arial" w:cs="Arial"/>
          <w:noProof/>
        </w:rPr>
        <w:t xml:space="preserve"> plynu do skříně NN (ochrany).</w:t>
      </w:r>
      <w:r w:rsidR="004465F7" w:rsidRPr="00C73C5E">
        <w:rPr>
          <w:rFonts w:ascii="Arial" w:hAnsi="Arial" w:cs="Arial"/>
          <w:noProof/>
        </w:rPr>
        <w:t xml:space="preserve"> Vyvedené budou minimálně 3 hlášky, a to pokles tlaku, ztráta tlaku a porucha.</w:t>
      </w:r>
    </w:p>
    <w:p w14:paraId="30A4B87F" w14:textId="77777777" w:rsidR="004465F7" w:rsidRPr="00C73C5E" w:rsidRDefault="004465F7" w:rsidP="000F3914">
      <w:pPr>
        <w:spacing w:before="60" w:line="276" w:lineRule="auto"/>
        <w:jc w:val="both"/>
        <w:rPr>
          <w:rFonts w:ascii="Arial" w:hAnsi="Arial" w:cs="Arial"/>
          <w:noProof/>
        </w:rPr>
      </w:pPr>
    </w:p>
    <w:p w14:paraId="30A4B881" w14:textId="5164E55C" w:rsidR="007C1D8E" w:rsidRPr="00C73C5E" w:rsidRDefault="007C1D8E" w:rsidP="00CE3FAE">
      <w:pPr>
        <w:pStyle w:val="Nadpis3"/>
        <w:rPr>
          <w:sz w:val="20"/>
          <w:szCs w:val="20"/>
        </w:rPr>
      </w:pPr>
      <w:r w:rsidRPr="00C73C5E">
        <w:rPr>
          <w:sz w:val="20"/>
          <w:szCs w:val="20"/>
        </w:rPr>
        <w:t>Pole kabelového vývodu</w:t>
      </w:r>
    </w:p>
    <w:p w14:paraId="6015B5BD" w14:textId="1C87EED0" w:rsidR="006976E0" w:rsidRPr="00C73C5E" w:rsidRDefault="006976E0" w:rsidP="000F3914">
      <w:pPr>
        <w:spacing w:before="60" w:line="276" w:lineRule="auto"/>
        <w:jc w:val="both"/>
        <w:rPr>
          <w:rFonts w:ascii="Arial" w:hAnsi="Arial" w:cs="Arial"/>
          <w:noProof/>
        </w:rPr>
      </w:pPr>
      <w:r w:rsidRPr="00C73C5E">
        <w:rPr>
          <w:rFonts w:ascii="Arial" w:hAnsi="Arial" w:cs="Arial"/>
          <w:noProof/>
        </w:rPr>
        <w:t>Preferované připojení</w:t>
      </w:r>
      <w:r w:rsidRPr="00C73C5E" w:rsidDel="00B24CD4">
        <w:rPr>
          <w:rFonts w:ascii="Arial" w:hAnsi="Arial" w:cs="Arial"/>
          <w:noProof/>
        </w:rPr>
        <w:t xml:space="preserve"> </w:t>
      </w:r>
      <w:r w:rsidRPr="00C73C5E">
        <w:rPr>
          <w:rFonts w:ascii="Arial" w:hAnsi="Arial" w:cs="Arial"/>
          <w:noProof/>
        </w:rPr>
        <w:t>kabelů se provádí pomocí stíněných konektorů na průchodku rozvaděče - vnější kužel pro konektory 25 kV / 1250 A v souladu s ČSN EN 50181 ed.2. Druhá přípustná možnost je připojení pomocí přímých stíněných konektorů k průchodkám rozváděče (velikosti vnitřního kužele 2 až 3 podle EN 50181).</w:t>
      </w:r>
    </w:p>
    <w:p w14:paraId="3BEA0D45" w14:textId="660E9FFF" w:rsidR="006976E0" w:rsidRPr="00C73C5E" w:rsidRDefault="006976E0" w:rsidP="000F3914">
      <w:pPr>
        <w:spacing w:before="60" w:line="276" w:lineRule="auto"/>
        <w:jc w:val="both"/>
        <w:rPr>
          <w:rFonts w:ascii="Arial" w:hAnsi="Arial" w:cs="Arial"/>
          <w:noProof/>
        </w:rPr>
      </w:pPr>
      <w:r w:rsidRPr="00C73C5E">
        <w:rPr>
          <w:rFonts w:ascii="Arial" w:hAnsi="Arial" w:cs="Arial"/>
          <w:noProof/>
        </w:rPr>
        <w:t xml:space="preserve">Pokud bude relevantní vzhledem k existenci připojovacího prostoru uvnitř </w:t>
      </w:r>
      <w:r w:rsidR="000A7AEC" w:rsidRPr="00C73C5E">
        <w:rPr>
          <w:rFonts w:ascii="Arial" w:hAnsi="Arial" w:cs="Arial"/>
          <w:noProof/>
        </w:rPr>
        <w:t xml:space="preserve">skříňového </w:t>
      </w:r>
      <w:r w:rsidRPr="00C73C5E">
        <w:rPr>
          <w:rFonts w:ascii="Arial" w:hAnsi="Arial" w:cs="Arial"/>
          <w:noProof/>
        </w:rPr>
        <w:t xml:space="preserve">rozvaděče, je požadováno, aby sousedící pole (kabelové oddíly) byla oddělena pomocí plné plechové stěny. Zároveň musí být  zajištěna dostatečná minimální hloubka v připojovací části kabelového prostoru pro připojení kabelového vedení včetně svodičů přepětí. Kryt kabelového prostoru musí být v zásuvném provedení (plug-in typ). Montáž </w:t>
      </w:r>
      <w:r w:rsidRPr="00C73C5E">
        <w:rPr>
          <w:rFonts w:ascii="Arial" w:hAnsi="Arial" w:cs="Arial"/>
          <w:noProof/>
        </w:rPr>
        <w:lastRenderedPageBreak/>
        <w:t xml:space="preserve">a demontáž krytu musí být možná bez použití nářadí. Uvedené požadavky se budou odvíjet </w:t>
      </w:r>
      <w:r w:rsidR="000A7AEC" w:rsidRPr="00C73C5E">
        <w:rPr>
          <w:rFonts w:ascii="Arial" w:hAnsi="Arial" w:cs="Arial"/>
          <w:noProof/>
        </w:rPr>
        <w:t>na základě</w:t>
      </w:r>
      <w:r w:rsidRPr="00C73C5E">
        <w:rPr>
          <w:rFonts w:ascii="Arial" w:hAnsi="Arial" w:cs="Arial"/>
          <w:noProof/>
        </w:rPr>
        <w:t xml:space="preserve"> technického provedení</w:t>
      </w:r>
      <w:r w:rsidR="000A7AEC" w:rsidRPr="00C73C5E">
        <w:rPr>
          <w:rFonts w:ascii="Arial" w:hAnsi="Arial" w:cs="Arial"/>
          <w:noProof/>
        </w:rPr>
        <w:t xml:space="preserve"> a</w:t>
      </w:r>
      <w:r w:rsidRPr="00C73C5E">
        <w:rPr>
          <w:rFonts w:ascii="Arial" w:hAnsi="Arial" w:cs="Arial"/>
          <w:noProof/>
        </w:rPr>
        <w:t xml:space="preserve"> způsobu připojení.</w:t>
      </w:r>
    </w:p>
    <w:p w14:paraId="1D0BE257" w14:textId="77777777" w:rsidR="006976E0" w:rsidRPr="00C73C5E" w:rsidRDefault="006976E0" w:rsidP="000F3914">
      <w:pPr>
        <w:spacing w:before="60" w:line="276" w:lineRule="auto"/>
        <w:jc w:val="both"/>
        <w:rPr>
          <w:rFonts w:ascii="Arial" w:hAnsi="Arial" w:cs="Arial"/>
          <w:noProof/>
        </w:rPr>
      </w:pPr>
      <w:r w:rsidRPr="00C73C5E">
        <w:rPr>
          <w:rFonts w:ascii="Arial" w:hAnsi="Arial" w:cs="Arial"/>
          <w:noProof/>
        </w:rPr>
        <w:t xml:space="preserve">Poloha kabelových konektorů odchozích kabelů musí být v uspořádání z přední strany (všech tří fází). </w:t>
      </w:r>
    </w:p>
    <w:p w14:paraId="6BF6E803" w14:textId="77777777" w:rsidR="006976E0" w:rsidRPr="00C73C5E" w:rsidRDefault="006976E0" w:rsidP="00077CC4">
      <w:pPr>
        <w:spacing w:line="276" w:lineRule="auto"/>
        <w:jc w:val="both"/>
        <w:rPr>
          <w:rFonts w:ascii="Arial" w:hAnsi="Arial" w:cs="Arial"/>
          <w:noProof/>
        </w:rPr>
      </w:pPr>
      <w:r w:rsidRPr="00C73C5E">
        <w:rPr>
          <w:rFonts w:ascii="Arial" w:hAnsi="Arial" w:cs="Arial"/>
          <w:noProof/>
        </w:rPr>
        <w:t>Pokud bude účelné  budou pole vybavena plastovými držáky kabelů pro vnější průměr kabelu 35 -50 mm pro všechny tři vedení. Kabelové držáky jsou upevněné k železnému nosníku (kabelové liště) pomocí šroubů. Nosník (kabelová lišta) musí být nastavitelná jak výškově, tak do hloubky a musí být uzemněná. Kabelové držáky musí splňovat požadavky normy ČSN EN 61 914 v platném znění.</w:t>
      </w:r>
    </w:p>
    <w:p w14:paraId="21694EC5" w14:textId="77777777" w:rsidR="005E75A7" w:rsidRPr="00C73C5E" w:rsidRDefault="005E75A7" w:rsidP="000F3914">
      <w:pPr>
        <w:spacing w:before="60" w:line="276" w:lineRule="auto"/>
        <w:jc w:val="both"/>
        <w:rPr>
          <w:rFonts w:ascii="Arial" w:hAnsi="Arial" w:cs="Arial"/>
          <w:noProof/>
        </w:rPr>
      </w:pPr>
    </w:p>
    <w:p w14:paraId="30A4B88B" w14:textId="77777777" w:rsidR="007C1D8E" w:rsidRPr="00C73C5E" w:rsidRDefault="007C1D8E" w:rsidP="00CE3FAE">
      <w:pPr>
        <w:pStyle w:val="Nadpis4"/>
        <w:rPr>
          <w:sz w:val="20"/>
          <w:szCs w:val="20"/>
        </w:rPr>
      </w:pPr>
      <w:r w:rsidRPr="00C73C5E">
        <w:rPr>
          <w:sz w:val="20"/>
          <w:szCs w:val="20"/>
        </w:rPr>
        <w:t>Uzemnění stínění kabelu a kabelových souborů</w:t>
      </w:r>
    </w:p>
    <w:p w14:paraId="30A4B88C"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30A4B88D" w14:textId="77777777" w:rsidR="007C1D8E" w:rsidRPr="00C73C5E" w:rsidRDefault="007C1D8E" w:rsidP="00CE3FAE">
      <w:pPr>
        <w:pStyle w:val="Nadpis4"/>
        <w:rPr>
          <w:sz w:val="20"/>
          <w:szCs w:val="20"/>
        </w:rPr>
      </w:pPr>
      <w:r w:rsidRPr="00C73C5E">
        <w:rPr>
          <w:sz w:val="20"/>
          <w:szCs w:val="20"/>
        </w:rPr>
        <w:t>Detekce napětí</w:t>
      </w:r>
    </w:p>
    <w:p w14:paraId="30A4B88E" w14:textId="77777777"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 xml:space="preserve">Pole vývodu musí být vybaveno kapacitním snímačem napětí </w:t>
      </w:r>
      <w:r w:rsidRPr="00C73C5E">
        <w:rPr>
          <w:rFonts w:ascii="Arial" w:hAnsi="Arial" w:cs="Arial"/>
          <w:noProof/>
          <w:u w:val="single"/>
        </w:rPr>
        <w:t>s dálkovou signalizací</w:t>
      </w:r>
      <w:r w:rsidRPr="00C73C5E">
        <w:rPr>
          <w:rFonts w:ascii="Arial" w:hAnsi="Arial" w:cs="Arial"/>
          <w:noProof/>
        </w:rPr>
        <w:t>.</w:t>
      </w:r>
    </w:p>
    <w:p w14:paraId="30A4B88F" w14:textId="77777777" w:rsidR="007C1D8E" w:rsidRPr="00C73C5E" w:rsidRDefault="007C1D8E" w:rsidP="00CE3FAE">
      <w:pPr>
        <w:pStyle w:val="Nadpis4"/>
        <w:rPr>
          <w:sz w:val="20"/>
          <w:szCs w:val="20"/>
        </w:rPr>
      </w:pPr>
      <w:r w:rsidRPr="00C73C5E">
        <w:rPr>
          <w:sz w:val="20"/>
          <w:szCs w:val="20"/>
        </w:rPr>
        <w:t>Testy kabelů</w:t>
      </w:r>
    </w:p>
    <w:p w14:paraId="30A4B890" w14:textId="06B43F3A" w:rsidR="007C1D8E" w:rsidRPr="00C73C5E" w:rsidRDefault="007C1D8E" w:rsidP="000F3914">
      <w:pPr>
        <w:spacing w:before="60" w:line="276" w:lineRule="auto"/>
        <w:jc w:val="both"/>
        <w:rPr>
          <w:rFonts w:ascii="Arial" w:hAnsi="Arial" w:cs="Arial"/>
          <w:noProof/>
        </w:rPr>
      </w:pPr>
      <w:r w:rsidRPr="00C73C5E">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w:t>
      </w:r>
      <w:r w:rsidR="001A3AB9" w:rsidRPr="00C73C5E">
        <w:rPr>
          <w:rFonts w:ascii="Arial" w:hAnsi="Arial" w:cs="Arial"/>
          <w:noProof/>
        </w:rPr>
        <w:t>ČSN EN IEC 62271-200</w:t>
      </w:r>
      <w:r w:rsidR="00395B39" w:rsidRPr="00C73C5E">
        <w:rPr>
          <w:rFonts w:ascii="Arial" w:hAnsi="Arial" w:cs="Arial"/>
          <w:noProof/>
        </w:rPr>
        <w:t xml:space="preserve"> v platném znění</w:t>
      </w:r>
      <w:r w:rsidRPr="00C73C5E">
        <w:rPr>
          <w:rFonts w:ascii="Arial" w:hAnsi="Arial" w:cs="Arial"/>
          <w:noProof/>
        </w:rPr>
        <w:t>. Zkoušky kabelových vedení se provádí dle PNE 34 7626.</w:t>
      </w:r>
    </w:p>
    <w:p w14:paraId="30A4B891" w14:textId="77777777" w:rsidR="007C1D8E" w:rsidRPr="00C73C5E" w:rsidRDefault="007C1D8E" w:rsidP="000F3914">
      <w:pPr>
        <w:tabs>
          <w:tab w:val="left" w:pos="6521"/>
        </w:tabs>
        <w:spacing w:before="120" w:after="120" w:line="276" w:lineRule="auto"/>
        <w:jc w:val="both"/>
        <w:rPr>
          <w:rFonts w:ascii="Arial" w:hAnsi="Arial" w:cs="Arial"/>
          <w:noProof/>
        </w:rPr>
      </w:pPr>
      <w:r w:rsidRPr="00C73C5E">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30A4B892" w14:textId="77777777"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 xml:space="preserve">Připojení pro testování nebo pro lokalizaci místa poruchy na kabelovém vedení musí být možné v uzemněném stavu připojeného kabelového vedení. </w:t>
      </w:r>
    </w:p>
    <w:p w14:paraId="30A4B893" w14:textId="77777777" w:rsidR="007C1D8E" w:rsidRPr="00C73C5E" w:rsidRDefault="007C1D8E" w:rsidP="00CE3FAE">
      <w:pPr>
        <w:pStyle w:val="Nadpis4"/>
        <w:rPr>
          <w:sz w:val="20"/>
          <w:szCs w:val="20"/>
        </w:rPr>
      </w:pPr>
      <w:r w:rsidRPr="00C73C5E">
        <w:rPr>
          <w:sz w:val="20"/>
          <w:szCs w:val="20"/>
        </w:rPr>
        <w:t>Kryty s vysokou dielektrickou pevností pro neobsazené (rezervní) vývody</w:t>
      </w:r>
    </w:p>
    <w:p w14:paraId="30A4B894"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Musí být možné vložení a uchycení krytů s vysokou dielektrickou pevností u neobsazených kabelových průchodek.</w:t>
      </w:r>
    </w:p>
    <w:p w14:paraId="15AEBC2E" w14:textId="0DF638A5" w:rsidR="00C0615D" w:rsidRPr="00C73C5E" w:rsidRDefault="00C0615D" w:rsidP="00CE3FAE">
      <w:pPr>
        <w:pStyle w:val="Nadpis4"/>
        <w:rPr>
          <w:sz w:val="20"/>
          <w:szCs w:val="20"/>
        </w:rPr>
      </w:pPr>
      <w:r w:rsidRPr="00C73C5E">
        <w:rPr>
          <w:sz w:val="20"/>
          <w:szCs w:val="20"/>
        </w:rPr>
        <w:t>Varianta pole s přípravou pro připojení zdroje</w:t>
      </w:r>
    </w:p>
    <w:p w14:paraId="69E703AD" w14:textId="7C42847D" w:rsidR="009340AC" w:rsidRPr="00C73C5E" w:rsidRDefault="009340AC" w:rsidP="000F3914">
      <w:pPr>
        <w:spacing w:before="60" w:line="276" w:lineRule="auto"/>
        <w:jc w:val="both"/>
        <w:rPr>
          <w:rFonts w:ascii="Arial" w:hAnsi="Arial" w:cs="Arial"/>
          <w:noProof/>
        </w:rPr>
      </w:pPr>
      <w:r w:rsidRPr="00C73C5E">
        <w:rPr>
          <w:rFonts w:ascii="Arial" w:hAnsi="Arial" w:cs="Arial"/>
          <w:noProof/>
        </w:rPr>
        <w:t>Ve variantě pro připojení zdroje bude pole uzpůsobeno pro montáž přístrojového transformátoru napětí. Připojení přístroje bude zajištěno odpojovačem s uzemňovačem.</w:t>
      </w:r>
    </w:p>
    <w:p w14:paraId="5E84F30A" w14:textId="158CE874" w:rsidR="009340AC" w:rsidRPr="00C73C5E" w:rsidRDefault="005A093C" w:rsidP="000F3914">
      <w:pPr>
        <w:spacing w:before="60" w:line="276" w:lineRule="auto"/>
        <w:jc w:val="both"/>
        <w:rPr>
          <w:rFonts w:ascii="Arial" w:hAnsi="Arial" w:cs="Arial"/>
          <w:noProof/>
        </w:rPr>
      </w:pPr>
      <w:r w:rsidRPr="00C73C5E">
        <w:rPr>
          <w:rFonts w:ascii="Arial" w:hAnsi="Arial" w:cs="Arial"/>
          <w:noProof/>
        </w:rPr>
        <w:t>V</w:t>
      </w:r>
      <w:r w:rsidR="009340AC" w:rsidRPr="00C73C5E">
        <w:rPr>
          <w:rFonts w:ascii="Arial" w:hAnsi="Arial" w:cs="Arial"/>
          <w:noProof/>
        </w:rPr>
        <w:t xml:space="preserve"> kabelovém prostoru musí být dostatečný prostor pro montáž průvlekových transformátorů proudu na připojené jednožilové kabely VN (těsně za konektory VN)</w:t>
      </w:r>
      <w:r w:rsidR="008402A0" w:rsidRPr="00C73C5E">
        <w:rPr>
          <w:rFonts w:ascii="Arial" w:hAnsi="Arial" w:cs="Arial"/>
          <w:noProof/>
        </w:rPr>
        <w:t xml:space="preserve"> v případě existence ka</w:t>
      </w:r>
      <w:r w:rsidR="00257A4D" w:rsidRPr="00C73C5E">
        <w:rPr>
          <w:rFonts w:ascii="Arial" w:hAnsi="Arial" w:cs="Arial"/>
          <w:noProof/>
        </w:rPr>
        <w:t>belového prostoru uvnitř rozvaděče.</w:t>
      </w:r>
    </w:p>
    <w:p w14:paraId="40575515" w14:textId="0A4EA086" w:rsidR="00B24CD4" w:rsidRPr="00C73C5E" w:rsidRDefault="009340AC" w:rsidP="000F3914">
      <w:pPr>
        <w:spacing w:before="60" w:line="276" w:lineRule="auto"/>
        <w:jc w:val="both"/>
        <w:rPr>
          <w:rFonts w:ascii="Arial" w:hAnsi="Arial" w:cs="Arial"/>
          <w:noProof/>
        </w:rPr>
      </w:pPr>
      <w:r w:rsidRPr="00C73C5E">
        <w:rPr>
          <w:rFonts w:ascii="Arial" w:hAnsi="Arial" w:cs="Arial"/>
          <w:noProof/>
        </w:rPr>
        <w:t xml:space="preserve">Je předpoklad, že </w:t>
      </w:r>
      <w:r w:rsidR="00FD5083" w:rsidRPr="00C73C5E">
        <w:rPr>
          <w:rFonts w:ascii="Arial" w:hAnsi="Arial" w:cs="Arial"/>
          <w:noProof/>
        </w:rPr>
        <w:t xml:space="preserve">průvlekový </w:t>
      </w:r>
      <w:r w:rsidRPr="00C73C5E">
        <w:rPr>
          <w:rFonts w:ascii="Arial" w:hAnsi="Arial" w:cs="Arial"/>
          <w:noProof/>
        </w:rPr>
        <w:t xml:space="preserve">přístrojový transformátor proudu a </w:t>
      </w:r>
      <w:r w:rsidR="00FD5083" w:rsidRPr="00C73C5E">
        <w:rPr>
          <w:rFonts w:ascii="Arial" w:hAnsi="Arial" w:cs="Arial"/>
          <w:noProof/>
        </w:rPr>
        <w:t xml:space="preserve">přístrojový transformátor </w:t>
      </w:r>
      <w:r w:rsidRPr="00C73C5E">
        <w:rPr>
          <w:rFonts w:ascii="Arial" w:hAnsi="Arial" w:cs="Arial"/>
          <w:noProof/>
        </w:rPr>
        <w:t>napětí bude určený pro obchodní měření (úředně cejchovaný, atd.).</w:t>
      </w:r>
    </w:p>
    <w:p w14:paraId="2FB4149F" w14:textId="77777777" w:rsidR="002E0E57" w:rsidRPr="00C73C5E" w:rsidRDefault="002E0E57" w:rsidP="000F3914">
      <w:pPr>
        <w:spacing w:before="60" w:line="276" w:lineRule="auto"/>
        <w:jc w:val="both"/>
        <w:rPr>
          <w:rFonts w:ascii="Arial" w:hAnsi="Arial" w:cs="Arial"/>
          <w:noProof/>
        </w:rPr>
      </w:pPr>
    </w:p>
    <w:p w14:paraId="30A4B897" w14:textId="2FE5E4AA" w:rsidR="007C1D8E" w:rsidRPr="00C73C5E" w:rsidRDefault="007C1D8E" w:rsidP="00EC7616">
      <w:pPr>
        <w:pStyle w:val="Nadpis3"/>
        <w:rPr>
          <w:sz w:val="20"/>
          <w:szCs w:val="20"/>
        </w:rPr>
      </w:pPr>
      <w:r w:rsidRPr="00C73C5E">
        <w:rPr>
          <w:sz w:val="20"/>
          <w:szCs w:val="20"/>
        </w:rPr>
        <w:t>Pole vývodu na transformátor</w:t>
      </w:r>
      <w:r w:rsidR="006B3179" w:rsidRPr="00C73C5E">
        <w:rPr>
          <w:sz w:val="20"/>
          <w:szCs w:val="20"/>
        </w:rPr>
        <w:t xml:space="preserve"> vlastní spotřeby</w:t>
      </w:r>
    </w:p>
    <w:p w14:paraId="30A4B898" w14:textId="77777777" w:rsidR="007C1D8E" w:rsidRPr="00C73C5E" w:rsidRDefault="007C1D8E" w:rsidP="00FC098F">
      <w:pPr>
        <w:pStyle w:val="Nadpis4"/>
        <w:rPr>
          <w:sz w:val="20"/>
          <w:szCs w:val="20"/>
        </w:rPr>
      </w:pPr>
      <w:r w:rsidRPr="00C73C5E">
        <w:rPr>
          <w:sz w:val="20"/>
          <w:szCs w:val="20"/>
        </w:rPr>
        <w:t>Rozsah připojení</w:t>
      </w:r>
    </w:p>
    <w:p w14:paraId="642CF791" w14:textId="562FC1B5" w:rsidR="00B24CD4" w:rsidRPr="00C73C5E" w:rsidRDefault="00B24CD4" w:rsidP="000F3914">
      <w:pPr>
        <w:spacing w:before="60" w:line="276" w:lineRule="auto"/>
        <w:jc w:val="both"/>
        <w:rPr>
          <w:rFonts w:ascii="Arial" w:hAnsi="Arial" w:cs="Arial"/>
          <w:noProof/>
        </w:rPr>
      </w:pPr>
      <w:r w:rsidRPr="00C73C5E">
        <w:rPr>
          <w:rFonts w:ascii="Arial" w:hAnsi="Arial" w:cs="Arial"/>
          <w:noProof/>
        </w:rPr>
        <w:t>Preferované připojení</w:t>
      </w:r>
      <w:r w:rsidRPr="00C73C5E" w:rsidDel="00B24CD4">
        <w:rPr>
          <w:rFonts w:ascii="Arial" w:hAnsi="Arial" w:cs="Arial"/>
          <w:noProof/>
        </w:rPr>
        <w:t xml:space="preserve"> </w:t>
      </w:r>
      <w:r w:rsidRPr="00C73C5E">
        <w:rPr>
          <w:rFonts w:ascii="Arial" w:hAnsi="Arial" w:cs="Arial"/>
          <w:noProof/>
        </w:rPr>
        <w:t>kabelů se provádí pomocí stíněných konektorů na průchodku rozvaděče - vnější kužel pro konektory 25 kV / 1250 A v souladu s ČSN EN 50181 ed.2.</w:t>
      </w:r>
      <w:r w:rsidR="00A57B93" w:rsidRPr="00C73C5E">
        <w:rPr>
          <w:rFonts w:ascii="Arial" w:hAnsi="Arial" w:cs="Arial"/>
          <w:noProof/>
        </w:rPr>
        <w:t xml:space="preserve"> Druhá přípustná m</w:t>
      </w:r>
      <w:r w:rsidR="002956B8" w:rsidRPr="00C73C5E">
        <w:rPr>
          <w:rFonts w:ascii="Arial" w:hAnsi="Arial" w:cs="Arial"/>
          <w:noProof/>
        </w:rPr>
        <w:t>ožnost je</w:t>
      </w:r>
      <w:r w:rsidR="00A901BB" w:rsidRPr="00C73C5E">
        <w:rPr>
          <w:rFonts w:ascii="Arial" w:hAnsi="Arial" w:cs="Arial"/>
          <w:noProof/>
        </w:rPr>
        <w:t xml:space="preserve"> připojení pomocí přímých stíněných konektorů k průchodkám rozváděč</w:t>
      </w:r>
      <w:r w:rsidR="003D6F71" w:rsidRPr="00C73C5E">
        <w:rPr>
          <w:rFonts w:ascii="Arial" w:hAnsi="Arial" w:cs="Arial"/>
          <w:noProof/>
        </w:rPr>
        <w:t>e (</w:t>
      </w:r>
      <w:r w:rsidR="00A901BB" w:rsidRPr="00C73C5E">
        <w:rPr>
          <w:rFonts w:ascii="Arial" w:hAnsi="Arial" w:cs="Arial"/>
          <w:noProof/>
        </w:rPr>
        <w:t>velikost</w:t>
      </w:r>
      <w:r w:rsidR="003D6F71" w:rsidRPr="00C73C5E">
        <w:rPr>
          <w:rFonts w:ascii="Arial" w:hAnsi="Arial" w:cs="Arial"/>
          <w:noProof/>
        </w:rPr>
        <w:t>i</w:t>
      </w:r>
      <w:r w:rsidR="00A901BB" w:rsidRPr="00C73C5E">
        <w:rPr>
          <w:rFonts w:ascii="Arial" w:hAnsi="Arial" w:cs="Arial"/>
          <w:noProof/>
        </w:rPr>
        <w:t xml:space="preserve"> vnitřního kužele 2</w:t>
      </w:r>
      <w:r w:rsidR="00F269E3" w:rsidRPr="00C73C5E">
        <w:rPr>
          <w:rFonts w:ascii="Arial" w:hAnsi="Arial" w:cs="Arial"/>
          <w:noProof/>
        </w:rPr>
        <w:t xml:space="preserve"> až</w:t>
      </w:r>
      <w:r w:rsidR="00A901BB" w:rsidRPr="00C73C5E">
        <w:rPr>
          <w:rFonts w:ascii="Arial" w:hAnsi="Arial" w:cs="Arial"/>
          <w:noProof/>
        </w:rPr>
        <w:t xml:space="preserve"> 3 podle EN 50181</w:t>
      </w:r>
      <w:r w:rsidR="003D6F71" w:rsidRPr="00C73C5E">
        <w:rPr>
          <w:rFonts w:ascii="Arial" w:hAnsi="Arial" w:cs="Arial"/>
          <w:noProof/>
        </w:rPr>
        <w:t>)</w:t>
      </w:r>
      <w:r w:rsidR="00A901BB" w:rsidRPr="00C73C5E">
        <w:rPr>
          <w:rFonts w:ascii="Arial" w:hAnsi="Arial" w:cs="Arial"/>
          <w:noProof/>
        </w:rPr>
        <w:t>.</w:t>
      </w:r>
    </w:p>
    <w:p w14:paraId="0D449A30" w14:textId="7FF37CA9" w:rsidR="001C7505" w:rsidRPr="00C73C5E" w:rsidRDefault="001C7505" w:rsidP="000F3914">
      <w:pPr>
        <w:spacing w:before="60" w:line="276" w:lineRule="auto"/>
        <w:jc w:val="both"/>
        <w:rPr>
          <w:rFonts w:ascii="Arial" w:hAnsi="Arial" w:cs="Arial"/>
          <w:noProof/>
        </w:rPr>
      </w:pPr>
      <w:r w:rsidRPr="00C73C5E">
        <w:rPr>
          <w:rFonts w:ascii="Arial" w:hAnsi="Arial" w:cs="Arial"/>
          <w:noProof/>
        </w:rPr>
        <w:lastRenderedPageBreak/>
        <w:t xml:space="preserve">Pokud </w:t>
      </w:r>
      <w:r w:rsidR="009D4382" w:rsidRPr="00C73C5E">
        <w:rPr>
          <w:rFonts w:ascii="Arial" w:hAnsi="Arial" w:cs="Arial"/>
          <w:noProof/>
        </w:rPr>
        <w:t>bude</w:t>
      </w:r>
      <w:r w:rsidRPr="00C73C5E">
        <w:rPr>
          <w:rFonts w:ascii="Arial" w:hAnsi="Arial" w:cs="Arial"/>
          <w:noProof/>
        </w:rPr>
        <w:t xml:space="preserve"> relevantní vzhledem k existenci </w:t>
      </w:r>
      <w:r w:rsidR="00E5465C" w:rsidRPr="00C73C5E">
        <w:rPr>
          <w:rFonts w:ascii="Arial" w:hAnsi="Arial" w:cs="Arial"/>
          <w:noProof/>
        </w:rPr>
        <w:t>připoj</w:t>
      </w:r>
      <w:r w:rsidR="003D6F71" w:rsidRPr="00C73C5E">
        <w:rPr>
          <w:rFonts w:ascii="Arial" w:hAnsi="Arial" w:cs="Arial"/>
          <w:noProof/>
        </w:rPr>
        <w:t>ovací</w:t>
      </w:r>
      <w:r w:rsidR="004C69E8" w:rsidRPr="00C73C5E">
        <w:rPr>
          <w:rFonts w:ascii="Arial" w:hAnsi="Arial" w:cs="Arial"/>
          <w:noProof/>
        </w:rPr>
        <w:t>ho prostoru uvnitř</w:t>
      </w:r>
      <w:r w:rsidRPr="00C73C5E">
        <w:rPr>
          <w:rFonts w:ascii="Arial" w:hAnsi="Arial" w:cs="Arial"/>
          <w:noProof/>
        </w:rPr>
        <w:t xml:space="preserve"> rozvaděče</w:t>
      </w:r>
      <w:r w:rsidR="009D4382" w:rsidRPr="00C73C5E">
        <w:rPr>
          <w:rFonts w:ascii="Arial" w:hAnsi="Arial" w:cs="Arial"/>
          <w:noProof/>
        </w:rPr>
        <w:t>,</w:t>
      </w:r>
      <w:r w:rsidR="001908E5" w:rsidRPr="00C73C5E">
        <w:rPr>
          <w:rFonts w:ascii="Arial" w:hAnsi="Arial" w:cs="Arial"/>
          <w:noProof/>
        </w:rPr>
        <w:t xml:space="preserve"> je požadováno, aby</w:t>
      </w:r>
      <w:r w:rsidRPr="00C73C5E">
        <w:rPr>
          <w:rFonts w:ascii="Arial" w:hAnsi="Arial" w:cs="Arial"/>
          <w:noProof/>
        </w:rPr>
        <w:t xml:space="preserve"> sousedící pole (kabelové oddíly)</w:t>
      </w:r>
      <w:r w:rsidR="001908E5" w:rsidRPr="00C73C5E">
        <w:rPr>
          <w:rFonts w:ascii="Arial" w:hAnsi="Arial" w:cs="Arial"/>
          <w:noProof/>
        </w:rPr>
        <w:t xml:space="preserve"> byla</w:t>
      </w:r>
      <w:r w:rsidRPr="00C73C5E">
        <w:rPr>
          <w:rFonts w:ascii="Arial" w:hAnsi="Arial" w:cs="Arial"/>
          <w:noProof/>
        </w:rPr>
        <w:t xml:space="preserve"> oddělena pomocí plné plechové stěny. </w:t>
      </w:r>
      <w:r w:rsidR="007F7F3F" w:rsidRPr="00C73C5E">
        <w:rPr>
          <w:rFonts w:ascii="Arial" w:hAnsi="Arial" w:cs="Arial"/>
          <w:noProof/>
        </w:rPr>
        <w:t xml:space="preserve">Zároveň musí být </w:t>
      </w:r>
      <w:r w:rsidRPr="00C73C5E">
        <w:rPr>
          <w:rFonts w:ascii="Arial" w:hAnsi="Arial" w:cs="Arial"/>
          <w:noProof/>
        </w:rPr>
        <w:t xml:space="preserve"> zajištěna dostatečná minimální hloubka v připojovací části kabelového prostoru pro připojení kabelového vedení včetně svodičů přepětí. Kryt kabelového prostoru musí být v zásuvném provedení (plug-in typ). Montáž a demontáž krytu musí být možná bez použití nářadí. Uvedené požadavky se budou odvíjet od technického provedení způsobu připojení.</w:t>
      </w:r>
    </w:p>
    <w:p w14:paraId="1BDBEC0C" w14:textId="77777777" w:rsidR="001C7505" w:rsidRPr="00C73C5E" w:rsidRDefault="001C7505" w:rsidP="000F3914">
      <w:pPr>
        <w:spacing w:before="60" w:line="276" w:lineRule="auto"/>
        <w:jc w:val="both"/>
        <w:rPr>
          <w:rFonts w:ascii="Arial" w:hAnsi="Arial" w:cs="Arial"/>
          <w:noProof/>
        </w:rPr>
      </w:pPr>
      <w:r w:rsidRPr="00C73C5E">
        <w:rPr>
          <w:rFonts w:ascii="Arial" w:hAnsi="Arial" w:cs="Arial"/>
          <w:noProof/>
        </w:rPr>
        <w:t xml:space="preserve">Poloha kabelových konektorů odchozích kabelů musí být v uspořádání z přední strany (všech tří fází). </w:t>
      </w:r>
    </w:p>
    <w:p w14:paraId="39165996" w14:textId="4407B6DC" w:rsidR="005977C4" w:rsidRPr="00C73C5E" w:rsidRDefault="009D4382" w:rsidP="00077CC4">
      <w:pPr>
        <w:spacing w:line="276" w:lineRule="auto"/>
        <w:jc w:val="both"/>
        <w:rPr>
          <w:rFonts w:ascii="Arial" w:hAnsi="Arial" w:cs="Arial"/>
          <w:noProof/>
        </w:rPr>
      </w:pPr>
      <w:r w:rsidRPr="00C73C5E">
        <w:rPr>
          <w:rFonts w:ascii="Arial" w:hAnsi="Arial" w:cs="Arial"/>
          <w:noProof/>
        </w:rPr>
        <w:t>Pokud bude účelné</w:t>
      </w:r>
      <w:r w:rsidR="005977C4" w:rsidRPr="00C73C5E">
        <w:rPr>
          <w:rFonts w:ascii="Arial" w:hAnsi="Arial" w:cs="Arial"/>
          <w:noProof/>
        </w:rPr>
        <w:t xml:space="preserve">  budou pole vybavena plastovými držáky kabelů pro vnější průměr kabelu 35 -50 mm pro všechny tři vedení. Kabelové držáky jsou upevněné k železnému nosníku (kabelové liště) pomocí šroubů. Nosník (kabelová lišta) musí být nastavitelná jak výškově, tak do hloubky a musí být uzemněná. Kabelové držáky musí splňovat požadavky normy ČSN EN 61 914 v platném znění.</w:t>
      </w:r>
    </w:p>
    <w:p w14:paraId="30A4B8A1" w14:textId="77777777" w:rsidR="007C1D8E" w:rsidRPr="00C73C5E" w:rsidRDefault="007C1D8E" w:rsidP="00FC098F">
      <w:pPr>
        <w:pStyle w:val="Nadpis4"/>
        <w:rPr>
          <w:sz w:val="20"/>
          <w:szCs w:val="20"/>
        </w:rPr>
      </w:pPr>
      <w:r w:rsidRPr="00C73C5E">
        <w:rPr>
          <w:sz w:val="20"/>
          <w:szCs w:val="20"/>
        </w:rPr>
        <w:t>Detekce napětí</w:t>
      </w:r>
    </w:p>
    <w:p w14:paraId="30A4B8A2" w14:textId="40DADF9E" w:rsidR="007C1D8E" w:rsidRPr="00C73C5E" w:rsidRDefault="007C1D8E" w:rsidP="00077CC4">
      <w:pPr>
        <w:tabs>
          <w:tab w:val="left" w:pos="6521"/>
        </w:tabs>
        <w:spacing w:before="120" w:after="120" w:line="276" w:lineRule="auto"/>
        <w:jc w:val="both"/>
        <w:rPr>
          <w:rFonts w:ascii="Arial" w:hAnsi="Arial" w:cs="Arial"/>
          <w:noProof/>
        </w:rPr>
      </w:pPr>
      <w:r w:rsidRPr="00C73C5E">
        <w:rPr>
          <w:rFonts w:ascii="Arial" w:hAnsi="Arial" w:cs="Arial"/>
          <w:noProof/>
        </w:rPr>
        <w:t>Pole vývodu musí být vybaveno kapacitním snímačem napětí bez dálkové signalizace.</w:t>
      </w:r>
    </w:p>
    <w:p w14:paraId="30A4B8A3" w14:textId="77777777" w:rsidR="007C1D8E" w:rsidRPr="00C73C5E" w:rsidRDefault="007C1D8E" w:rsidP="00FC098F">
      <w:pPr>
        <w:pStyle w:val="Nadpis4"/>
        <w:rPr>
          <w:sz w:val="20"/>
          <w:szCs w:val="20"/>
        </w:rPr>
      </w:pPr>
      <w:r w:rsidRPr="00C73C5E">
        <w:rPr>
          <w:sz w:val="20"/>
          <w:szCs w:val="20"/>
        </w:rPr>
        <w:t>Uzemnění stínění kabelu a kabelových souborů</w:t>
      </w:r>
    </w:p>
    <w:p w14:paraId="67B4B9E2" w14:textId="24248A82" w:rsidR="003660A8" w:rsidRPr="00C73C5E" w:rsidRDefault="007C1D8E" w:rsidP="000F3914">
      <w:pPr>
        <w:tabs>
          <w:tab w:val="left" w:pos="6521"/>
        </w:tabs>
        <w:spacing w:before="120" w:after="120" w:line="276" w:lineRule="auto"/>
        <w:jc w:val="both"/>
        <w:rPr>
          <w:rFonts w:ascii="Arial" w:hAnsi="Arial" w:cs="Arial"/>
          <w:noProof/>
        </w:rPr>
      </w:pPr>
      <w:r w:rsidRPr="00C73C5E">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53DA476" w14:textId="7FDA4E06" w:rsidR="006B3179" w:rsidRPr="00C73C5E" w:rsidRDefault="006B3179" w:rsidP="00FF712B">
      <w:pPr>
        <w:pStyle w:val="Nadpis3"/>
        <w:rPr>
          <w:sz w:val="20"/>
          <w:szCs w:val="20"/>
        </w:rPr>
      </w:pPr>
      <w:r w:rsidRPr="00C73C5E">
        <w:rPr>
          <w:sz w:val="20"/>
          <w:szCs w:val="20"/>
        </w:rPr>
        <w:t>Pole vývodu na transformátor</w:t>
      </w:r>
    </w:p>
    <w:p w14:paraId="28DAF8E4" w14:textId="77777777" w:rsidR="006B3179" w:rsidRPr="00C73C5E" w:rsidRDefault="006B3179" w:rsidP="00FC098F">
      <w:pPr>
        <w:pStyle w:val="Nadpis4"/>
        <w:rPr>
          <w:sz w:val="20"/>
          <w:szCs w:val="20"/>
        </w:rPr>
      </w:pPr>
      <w:r w:rsidRPr="00C73C5E">
        <w:rPr>
          <w:sz w:val="20"/>
          <w:szCs w:val="20"/>
        </w:rPr>
        <w:t>Rozsah připojení</w:t>
      </w:r>
    </w:p>
    <w:p w14:paraId="738B1B3E" w14:textId="3F9612C2" w:rsidR="006B3179" w:rsidRPr="00C73C5E" w:rsidRDefault="00A901BB" w:rsidP="000F3914">
      <w:pPr>
        <w:spacing w:before="60" w:line="276" w:lineRule="auto"/>
        <w:jc w:val="both"/>
        <w:rPr>
          <w:rFonts w:ascii="Arial" w:hAnsi="Arial" w:cs="Arial"/>
          <w:noProof/>
        </w:rPr>
      </w:pPr>
      <w:r w:rsidRPr="00C73C5E">
        <w:rPr>
          <w:rFonts w:ascii="Arial" w:hAnsi="Arial" w:cs="Arial"/>
          <w:noProof/>
        </w:rPr>
        <w:t>Preferované připojení</w:t>
      </w:r>
      <w:r w:rsidRPr="00C73C5E" w:rsidDel="00B24CD4">
        <w:rPr>
          <w:rFonts w:ascii="Arial" w:hAnsi="Arial" w:cs="Arial"/>
          <w:noProof/>
        </w:rPr>
        <w:t xml:space="preserve"> </w:t>
      </w:r>
      <w:r w:rsidRPr="00C73C5E">
        <w:rPr>
          <w:rFonts w:ascii="Arial" w:hAnsi="Arial" w:cs="Arial"/>
          <w:noProof/>
        </w:rPr>
        <w:t>kabelů se provádí pomocí stíněných konektorů na průchodku rozvaděče - vnější kužel pro konektory 25 kV / 1250 A</w:t>
      </w:r>
      <w:r w:rsidR="0046358B" w:rsidRPr="00C73C5E">
        <w:rPr>
          <w:rFonts w:ascii="Arial" w:hAnsi="Arial" w:cs="Arial"/>
          <w:noProof/>
        </w:rPr>
        <w:t xml:space="preserve"> (eventuálně variantu 25 kV / 2000 A) </w:t>
      </w:r>
      <w:r w:rsidRPr="00C73C5E">
        <w:rPr>
          <w:rFonts w:ascii="Arial" w:hAnsi="Arial" w:cs="Arial"/>
          <w:noProof/>
        </w:rPr>
        <w:t xml:space="preserve"> v souladu s ČSN EN 50181 ed.2. Druhá přípustná možnost je připojení pomocí přímých stíněných konektorů k průchodkám rozváděče (</w:t>
      </w:r>
      <w:r w:rsidR="00AE09B6" w:rsidRPr="00C73C5E">
        <w:rPr>
          <w:rFonts w:ascii="Arial" w:hAnsi="Arial" w:cs="Arial"/>
          <w:noProof/>
        </w:rPr>
        <w:t xml:space="preserve">např. </w:t>
      </w:r>
      <w:r w:rsidRPr="00C73C5E">
        <w:rPr>
          <w:rFonts w:ascii="Arial" w:hAnsi="Arial" w:cs="Arial"/>
          <w:noProof/>
        </w:rPr>
        <w:t>průchodka: velikost vnitřního kužele 2, 3</w:t>
      </w:r>
      <w:r w:rsidR="00D8649D" w:rsidRPr="00C73C5E">
        <w:rPr>
          <w:rFonts w:ascii="Arial" w:hAnsi="Arial" w:cs="Arial"/>
          <w:noProof/>
        </w:rPr>
        <w:t>)</w:t>
      </w:r>
      <w:r w:rsidRPr="00C73C5E">
        <w:rPr>
          <w:rFonts w:ascii="Arial" w:hAnsi="Arial" w:cs="Arial"/>
          <w:noProof/>
        </w:rPr>
        <w:t>. Konektory podle EN 50181.</w:t>
      </w:r>
    </w:p>
    <w:p w14:paraId="0F11B08E" w14:textId="7AA3DB9B" w:rsidR="000459F1" w:rsidRPr="00C73C5E" w:rsidRDefault="000459F1" w:rsidP="000F3914">
      <w:pPr>
        <w:spacing w:before="60" w:line="276" w:lineRule="auto"/>
        <w:jc w:val="both"/>
        <w:rPr>
          <w:rFonts w:ascii="Arial" w:hAnsi="Arial" w:cs="Arial"/>
          <w:noProof/>
        </w:rPr>
      </w:pPr>
      <w:r w:rsidRPr="00C73C5E">
        <w:rPr>
          <w:rFonts w:ascii="Arial" w:hAnsi="Arial" w:cs="Arial"/>
          <w:noProof/>
        </w:rPr>
        <w:t xml:space="preserve">Pokud je relevantní vzhledem k existenci kabelového prostoru </w:t>
      </w:r>
      <w:r w:rsidR="00894CE1" w:rsidRPr="00C73C5E">
        <w:rPr>
          <w:rFonts w:ascii="Arial" w:hAnsi="Arial" w:cs="Arial"/>
          <w:noProof/>
        </w:rPr>
        <w:t>uvnitř</w:t>
      </w:r>
      <w:r w:rsidRPr="00C73C5E">
        <w:rPr>
          <w:rFonts w:ascii="Arial" w:hAnsi="Arial" w:cs="Arial"/>
          <w:noProof/>
        </w:rPr>
        <w:t xml:space="preserve"> rozvaděče budou sousedící pole (kabelové oddíly) oddělena pomocí plné plechové stěny. V takové případě bude i zajištěna dostatečná minimální hloubka v připojovací části kabelového prostoru pro připojení kabelového vedení včetně svodičů přepětí. Kryt kabelového prostoru musí být v zásuvném provedení (plug-in typ). Montáž a demontáž krytu musí být možná bez použití nářadí. Uvedené požadavky se budou odvíjet od technického provedení způsobu připojení.</w:t>
      </w:r>
    </w:p>
    <w:p w14:paraId="34AEDEB3" w14:textId="185F46C0" w:rsidR="000459F1" w:rsidRPr="00C73C5E" w:rsidRDefault="000459F1" w:rsidP="000F3914">
      <w:pPr>
        <w:spacing w:before="60" w:line="276" w:lineRule="auto"/>
        <w:jc w:val="both"/>
        <w:rPr>
          <w:rFonts w:ascii="Arial" w:hAnsi="Arial" w:cs="Arial"/>
          <w:noProof/>
        </w:rPr>
      </w:pPr>
      <w:r w:rsidRPr="00C73C5E">
        <w:rPr>
          <w:rFonts w:ascii="Arial" w:hAnsi="Arial" w:cs="Arial"/>
          <w:noProof/>
        </w:rPr>
        <w:t>Poloha kabelových konektorů odchozích kabelů musí být v uspořádání z přední strany (všech tří fází).</w:t>
      </w:r>
    </w:p>
    <w:p w14:paraId="437C17CA" w14:textId="4DBF99B8" w:rsidR="00B11B66" w:rsidRPr="00C73C5E" w:rsidRDefault="000459F1" w:rsidP="000F3914">
      <w:pPr>
        <w:spacing w:line="276" w:lineRule="auto"/>
        <w:jc w:val="both"/>
        <w:rPr>
          <w:rFonts w:ascii="Arial" w:hAnsi="Arial" w:cs="Arial"/>
          <w:noProof/>
        </w:rPr>
      </w:pPr>
      <w:r w:rsidRPr="00C73C5E">
        <w:rPr>
          <w:rFonts w:ascii="Arial" w:hAnsi="Arial" w:cs="Arial"/>
          <w:noProof/>
        </w:rPr>
        <w:t>V případě účelnosti budou pole vybavena plastovými držáky kabelů pro vnější průměr kabelu 35 -50 mm pro všechny tři vedení. Kabelové držáky jsou upevněné k železnému nosníku (kabelové liště) pomocí šroubů. Nosník (kabelová lišta) musí být nastavitelná jak výškově, tak do hloubky a musí být uzemněná. Kabelové držáky musí splňovat požadavky normy ČSN EN 61 914 v platném znění.</w:t>
      </w:r>
    </w:p>
    <w:p w14:paraId="4D3814DF" w14:textId="77777777" w:rsidR="00B11B66" w:rsidRPr="00C73C5E" w:rsidRDefault="00B11B66" w:rsidP="000F3914">
      <w:pPr>
        <w:spacing w:line="276" w:lineRule="auto"/>
        <w:jc w:val="both"/>
        <w:rPr>
          <w:rFonts w:ascii="Arial" w:hAnsi="Arial" w:cs="Arial"/>
          <w:noProof/>
        </w:rPr>
      </w:pPr>
    </w:p>
    <w:p w14:paraId="30EEB9CD" w14:textId="77777777" w:rsidR="006B3179" w:rsidRPr="00C73C5E" w:rsidRDefault="006B3179" w:rsidP="00FC098F">
      <w:pPr>
        <w:pStyle w:val="Nadpis4"/>
        <w:rPr>
          <w:sz w:val="20"/>
          <w:szCs w:val="20"/>
        </w:rPr>
      </w:pPr>
      <w:r w:rsidRPr="00C73C5E">
        <w:rPr>
          <w:sz w:val="20"/>
          <w:szCs w:val="20"/>
        </w:rPr>
        <w:t>Detekce napětí</w:t>
      </w:r>
    </w:p>
    <w:p w14:paraId="515AC5F6" w14:textId="77777777" w:rsidR="006B3179" w:rsidRPr="00C73C5E" w:rsidRDefault="006B3179" w:rsidP="00077CC4">
      <w:pPr>
        <w:tabs>
          <w:tab w:val="left" w:pos="6521"/>
        </w:tabs>
        <w:spacing w:before="120" w:after="120" w:line="276" w:lineRule="auto"/>
        <w:jc w:val="both"/>
        <w:rPr>
          <w:rFonts w:ascii="Arial" w:hAnsi="Arial" w:cs="Arial"/>
          <w:noProof/>
        </w:rPr>
      </w:pPr>
      <w:r w:rsidRPr="00C73C5E">
        <w:rPr>
          <w:rFonts w:ascii="Arial" w:hAnsi="Arial" w:cs="Arial"/>
          <w:noProof/>
        </w:rPr>
        <w:t>Pole vývodu musí být vybaveno kapacitním snímačem napětí bez dálkové signalizace.</w:t>
      </w:r>
    </w:p>
    <w:p w14:paraId="22695C10" w14:textId="77777777" w:rsidR="006B3179" w:rsidRPr="00C73C5E" w:rsidRDefault="006B3179" w:rsidP="00FC098F">
      <w:pPr>
        <w:pStyle w:val="Nadpis4"/>
        <w:rPr>
          <w:sz w:val="20"/>
          <w:szCs w:val="20"/>
        </w:rPr>
      </w:pPr>
      <w:r w:rsidRPr="00C73C5E">
        <w:rPr>
          <w:sz w:val="20"/>
          <w:szCs w:val="20"/>
        </w:rPr>
        <w:t>Uzemnění stínění kabelu a kabelových souborů</w:t>
      </w:r>
    </w:p>
    <w:p w14:paraId="1D4933E4" w14:textId="395A03D2" w:rsidR="00535264" w:rsidRPr="00C73C5E" w:rsidRDefault="006B3179" w:rsidP="000F3914">
      <w:pPr>
        <w:tabs>
          <w:tab w:val="left" w:pos="6521"/>
        </w:tabs>
        <w:spacing w:before="120" w:after="120" w:line="276" w:lineRule="auto"/>
        <w:jc w:val="both"/>
        <w:rPr>
          <w:rFonts w:ascii="Arial" w:hAnsi="Arial" w:cs="Arial"/>
          <w:noProof/>
        </w:rPr>
      </w:pPr>
      <w:r w:rsidRPr="00C73C5E">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7F510FA1" w14:textId="211786D5" w:rsidR="00027D07" w:rsidRPr="00C73C5E" w:rsidRDefault="00061610" w:rsidP="00FF712B">
      <w:pPr>
        <w:pStyle w:val="Nadpis3"/>
        <w:rPr>
          <w:sz w:val="20"/>
          <w:szCs w:val="20"/>
        </w:rPr>
      </w:pPr>
      <w:r w:rsidRPr="00C73C5E">
        <w:rPr>
          <w:sz w:val="20"/>
          <w:szCs w:val="20"/>
        </w:rPr>
        <w:t xml:space="preserve">Sestava </w:t>
      </w:r>
      <w:r w:rsidR="00027D07" w:rsidRPr="00C73C5E">
        <w:rPr>
          <w:sz w:val="20"/>
          <w:szCs w:val="20"/>
        </w:rPr>
        <w:t>spínače podélného dělení s přechodem do kabelu</w:t>
      </w:r>
    </w:p>
    <w:p w14:paraId="63D1A320" w14:textId="77777777" w:rsidR="00027D07" w:rsidRPr="00C73C5E" w:rsidRDefault="00027D07" w:rsidP="00FC098F">
      <w:pPr>
        <w:pStyle w:val="Nadpis4"/>
        <w:rPr>
          <w:sz w:val="20"/>
          <w:szCs w:val="20"/>
        </w:rPr>
      </w:pPr>
      <w:r w:rsidRPr="00C73C5E">
        <w:rPr>
          <w:sz w:val="20"/>
          <w:szCs w:val="20"/>
        </w:rPr>
        <w:t>Rozsah připojení</w:t>
      </w:r>
    </w:p>
    <w:p w14:paraId="5AACA749" w14:textId="73F3D310" w:rsidR="00A901BB" w:rsidRPr="00C73C5E" w:rsidRDefault="00A901BB" w:rsidP="000F3914">
      <w:pPr>
        <w:spacing w:before="60" w:line="276" w:lineRule="auto"/>
        <w:jc w:val="both"/>
        <w:rPr>
          <w:rFonts w:ascii="Arial" w:hAnsi="Arial" w:cs="Arial"/>
          <w:noProof/>
        </w:rPr>
      </w:pPr>
      <w:r w:rsidRPr="00C73C5E">
        <w:rPr>
          <w:rFonts w:ascii="Arial" w:hAnsi="Arial" w:cs="Arial"/>
          <w:noProof/>
        </w:rPr>
        <w:lastRenderedPageBreak/>
        <w:t>Preferované připojení</w:t>
      </w:r>
      <w:r w:rsidRPr="00C73C5E" w:rsidDel="00B24CD4">
        <w:rPr>
          <w:rFonts w:ascii="Arial" w:hAnsi="Arial" w:cs="Arial"/>
          <w:noProof/>
        </w:rPr>
        <w:t xml:space="preserve"> </w:t>
      </w:r>
      <w:r w:rsidRPr="00C73C5E">
        <w:rPr>
          <w:rFonts w:ascii="Arial" w:hAnsi="Arial" w:cs="Arial"/>
          <w:noProof/>
        </w:rPr>
        <w:t xml:space="preserve">kabelů se provádí pomocí stíněných konektorů na průchodku rozvaděče - vnější kužel pro konektory 25 kV / 1250 A </w:t>
      </w:r>
      <w:r w:rsidR="0046358B" w:rsidRPr="00C73C5E">
        <w:rPr>
          <w:rFonts w:ascii="Arial" w:hAnsi="Arial" w:cs="Arial"/>
          <w:noProof/>
        </w:rPr>
        <w:t xml:space="preserve">(eventuálně variantu 25 kV / 2000 A)  </w:t>
      </w:r>
      <w:r w:rsidRPr="00C73C5E">
        <w:rPr>
          <w:rFonts w:ascii="Arial" w:hAnsi="Arial" w:cs="Arial"/>
          <w:noProof/>
        </w:rPr>
        <w:t>v souladu s ČSN EN 50181 ed.2. Druhá přípustná možnost je připojení pomocí přímých stíněných konektorů k průchodkám rozváděče (průchodka: velikost vnitřního kužele 2, 3</w:t>
      </w:r>
      <w:r w:rsidR="00D8649D" w:rsidRPr="00C73C5E">
        <w:rPr>
          <w:rFonts w:ascii="Arial" w:hAnsi="Arial" w:cs="Arial"/>
          <w:noProof/>
        </w:rPr>
        <w:t>)</w:t>
      </w:r>
      <w:r w:rsidRPr="00C73C5E">
        <w:rPr>
          <w:rFonts w:ascii="Arial" w:hAnsi="Arial" w:cs="Arial"/>
          <w:noProof/>
        </w:rPr>
        <w:t>. Konektory podle EN 50181.</w:t>
      </w:r>
    </w:p>
    <w:p w14:paraId="46885029" w14:textId="77777777" w:rsidR="000459F1" w:rsidRPr="00C73C5E" w:rsidRDefault="000459F1" w:rsidP="000F3914">
      <w:pPr>
        <w:spacing w:line="276" w:lineRule="auto"/>
        <w:jc w:val="both"/>
        <w:rPr>
          <w:rFonts w:ascii="Arial" w:hAnsi="Arial" w:cs="Arial"/>
          <w:noProof/>
        </w:rPr>
      </w:pPr>
      <w:r w:rsidRPr="00C73C5E">
        <w:rPr>
          <w:rFonts w:ascii="Arial" w:hAnsi="Arial" w:cs="Arial"/>
          <w:noProof/>
        </w:rPr>
        <w:t>Pokud je relevantní vzhledem k existenci kabelového prostoru v prostoru rozvaděče budou sousedící pole (kabelové oddíly) oddělena pomocí plné plechové stěny. V takové případě bude i zajištěna dostatečná minimální hloubka v připojovací části kabelového prostoru pro připojení kabelového vedení včetně svodičů přepětí. Kryt kabelového prostoru musí být v zásuvném provedení (plug-in typ). Montáž a demontáž krytu musí být možná bez použití nářadí. Uvedené požadavky se budou odvíjet od technického provedení způsobu připojení.</w:t>
      </w:r>
    </w:p>
    <w:p w14:paraId="767806B7" w14:textId="77777777" w:rsidR="000459F1" w:rsidRPr="00C73C5E" w:rsidRDefault="000459F1" w:rsidP="000F3914">
      <w:pPr>
        <w:spacing w:before="60" w:line="276" w:lineRule="auto"/>
        <w:jc w:val="both"/>
        <w:rPr>
          <w:rFonts w:ascii="Arial" w:hAnsi="Arial" w:cs="Arial"/>
          <w:noProof/>
        </w:rPr>
      </w:pPr>
      <w:r w:rsidRPr="00C73C5E">
        <w:rPr>
          <w:rFonts w:ascii="Arial" w:hAnsi="Arial" w:cs="Arial"/>
          <w:noProof/>
        </w:rPr>
        <w:t xml:space="preserve">Poloha kabelových konektorů odchozích kabelů musí být v uspořádání z přední strany (všech tří fází). </w:t>
      </w:r>
    </w:p>
    <w:p w14:paraId="75A681CE" w14:textId="77777777" w:rsidR="000459F1" w:rsidRPr="00C73C5E" w:rsidRDefault="000459F1" w:rsidP="000F3914">
      <w:pPr>
        <w:spacing w:after="120" w:line="276" w:lineRule="auto"/>
        <w:jc w:val="both"/>
        <w:rPr>
          <w:rFonts w:ascii="Arial" w:hAnsi="Arial" w:cs="Arial"/>
          <w:noProof/>
        </w:rPr>
      </w:pPr>
      <w:r w:rsidRPr="00C73C5E">
        <w:rPr>
          <w:rFonts w:ascii="Arial" w:hAnsi="Arial" w:cs="Arial"/>
          <w:noProof/>
        </w:rPr>
        <w:t>V případě účelnosti budou pole vybavena plastovými držáky kabelů pro vnější průměr kabelu 35 -50 mm pro všechny tři vedení. Kabelové držáky jsou upevněné k železnému nosníku (kabelové liště) pomocí šroubů. Nosník (kabelová lišta) musí být nastavitelná jak výškově, tak do hloubky a musí být uzemněná. Kabelové držáky musí splňovat požadavky normy ČSN EN 61 914 v platném znění.</w:t>
      </w:r>
    </w:p>
    <w:p w14:paraId="54BAF9D5" w14:textId="77777777" w:rsidR="00027D07" w:rsidRPr="00C73C5E" w:rsidRDefault="00027D07" w:rsidP="00FC098F">
      <w:pPr>
        <w:pStyle w:val="Nadpis4"/>
        <w:rPr>
          <w:sz w:val="20"/>
          <w:szCs w:val="20"/>
        </w:rPr>
      </w:pPr>
      <w:r w:rsidRPr="00C73C5E">
        <w:rPr>
          <w:sz w:val="20"/>
          <w:szCs w:val="20"/>
        </w:rPr>
        <w:t>Detekce napětí</w:t>
      </w:r>
    </w:p>
    <w:p w14:paraId="240F4D2D" w14:textId="20BEEFF1" w:rsidR="00027D07" w:rsidRPr="00C73C5E" w:rsidRDefault="00061610" w:rsidP="00077CC4">
      <w:pPr>
        <w:tabs>
          <w:tab w:val="left" w:pos="6521"/>
        </w:tabs>
        <w:spacing w:before="120" w:after="120" w:line="276" w:lineRule="auto"/>
        <w:jc w:val="both"/>
        <w:rPr>
          <w:rFonts w:ascii="Arial" w:hAnsi="Arial" w:cs="Arial"/>
          <w:noProof/>
        </w:rPr>
      </w:pPr>
      <w:r w:rsidRPr="00C73C5E">
        <w:rPr>
          <w:rFonts w:ascii="Arial" w:hAnsi="Arial" w:cs="Arial"/>
          <w:noProof/>
        </w:rPr>
        <w:t>Každé p</w:t>
      </w:r>
      <w:r w:rsidR="00027D07" w:rsidRPr="00C73C5E">
        <w:rPr>
          <w:rFonts w:ascii="Arial" w:hAnsi="Arial" w:cs="Arial"/>
          <w:noProof/>
        </w:rPr>
        <w:t xml:space="preserve">ole vývodu musí být vybaveno kapacitním snímačem napětí </w:t>
      </w:r>
      <w:r w:rsidRPr="00C73C5E">
        <w:rPr>
          <w:rFonts w:ascii="Arial" w:hAnsi="Arial" w:cs="Arial"/>
          <w:noProof/>
          <w:u w:val="single"/>
        </w:rPr>
        <w:t>s</w:t>
      </w:r>
      <w:r w:rsidR="00027D07" w:rsidRPr="00C73C5E">
        <w:rPr>
          <w:rFonts w:ascii="Arial" w:hAnsi="Arial" w:cs="Arial"/>
          <w:noProof/>
          <w:u w:val="single"/>
        </w:rPr>
        <w:t> dálkov</w:t>
      </w:r>
      <w:r w:rsidRPr="00C73C5E">
        <w:rPr>
          <w:rFonts w:ascii="Arial" w:hAnsi="Arial" w:cs="Arial"/>
          <w:noProof/>
          <w:u w:val="single"/>
        </w:rPr>
        <w:t>ou</w:t>
      </w:r>
      <w:r w:rsidR="00027D07" w:rsidRPr="00C73C5E">
        <w:rPr>
          <w:rFonts w:ascii="Arial" w:hAnsi="Arial" w:cs="Arial"/>
          <w:noProof/>
          <w:u w:val="single"/>
        </w:rPr>
        <w:t xml:space="preserve"> signalizac</w:t>
      </w:r>
      <w:r w:rsidRPr="00C73C5E">
        <w:rPr>
          <w:rFonts w:ascii="Arial" w:hAnsi="Arial" w:cs="Arial"/>
          <w:noProof/>
          <w:u w:val="single"/>
        </w:rPr>
        <w:t>í</w:t>
      </w:r>
      <w:r w:rsidR="00027D07" w:rsidRPr="00C73C5E">
        <w:rPr>
          <w:rFonts w:ascii="Arial" w:hAnsi="Arial" w:cs="Arial"/>
          <w:noProof/>
        </w:rPr>
        <w:t>.</w:t>
      </w:r>
    </w:p>
    <w:p w14:paraId="6723412E" w14:textId="77777777" w:rsidR="00027D07" w:rsidRPr="00C73C5E" w:rsidRDefault="00027D07" w:rsidP="00FC098F">
      <w:pPr>
        <w:pStyle w:val="Nadpis4"/>
        <w:rPr>
          <w:sz w:val="20"/>
          <w:szCs w:val="20"/>
        </w:rPr>
      </w:pPr>
      <w:r w:rsidRPr="00C73C5E">
        <w:rPr>
          <w:sz w:val="20"/>
          <w:szCs w:val="20"/>
        </w:rPr>
        <w:t>Uzemnění stínění kabelu a kabelových souborů</w:t>
      </w:r>
    </w:p>
    <w:p w14:paraId="5E7B216D" w14:textId="787FBEFF" w:rsidR="00027D07" w:rsidRPr="00C73C5E" w:rsidRDefault="00027D07" w:rsidP="00077CC4">
      <w:pPr>
        <w:tabs>
          <w:tab w:val="left" w:pos="6521"/>
        </w:tabs>
        <w:spacing w:before="120" w:after="120" w:line="276" w:lineRule="auto"/>
        <w:jc w:val="both"/>
        <w:rPr>
          <w:rFonts w:ascii="Arial" w:hAnsi="Arial" w:cs="Arial"/>
          <w:noProof/>
        </w:rPr>
      </w:pPr>
      <w:r w:rsidRPr="00C73C5E">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30A4B8A5" w14:textId="77777777" w:rsidR="007C1D8E" w:rsidRPr="00C73C5E" w:rsidRDefault="007C1D8E" w:rsidP="00FC098F">
      <w:pPr>
        <w:pStyle w:val="Nadpis3"/>
        <w:rPr>
          <w:sz w:val="20"/>
          <w:szCs w:val="20"/>
        </w:rPr>
      </w:pPr>
      <w:r w:rsidRPr="00C73C5E">
        <w:rPr>
          <w:sz w:val="20"/>
          <w:szCs w:val="20"/>
        </w:rPr>
        <w:t>Provozní výměna jednoho pole rozvaděče</w:t>
      </w:r>
    </w:p>
    <w:p w14:paraId="30A4B8A6" w14:textId="141FF04A" w:rsidR="007C1D8E" w:rsidRPr="00C73C5E" w:rsidRDefault="007C1D8E" w:rsidP="00077CC4">
      <w:pPr>
        <w:spacing w:line="276" w:lineRule="auto"/>
        <w:jc w:val="both"/>
        <w:rPr>
          <w:rFonts w:ascii="Arial" w:hAnsi="Arial" w:cs="Arial"/>
          <w:noProof/>
        </w:rPr>
      </w:pPr>
      <w:r w:rsidRPr="00C73C5E">
        <w:rPr>
          <w:rFonts w:ascii="Arial" w:hAnsi="Arial" w:cs="Arial"/>
          <w:noProof/>
        </w:rPr>
        <w:t xml:space="preserve">Oprava, či výměna kteréhokoliv pole rozvaděče, </w:t>
      </w:r>
      <w:r w:rsidR="00990991" w:rsidRPr="00C73C5E">
        <w:rPr>
          <w:rFonts w:ascii="Arial" w:hAnsi="Arial" w:cs="Arial"/>
          <w:noProof/>
        </w:rPr>
        <w:t xml:space="preserve">tj. vyjmutí pole ze sestavy musí být proveditelné </w:t>
      </w:r>
      <w:r w:rsidRPr="00C73C5E">
        <w:rPr>
          <w:rFonts w:ascii="Arial" w:hAnsi="Arial" w:cs="Arial"/>
          <w:noProof/>
        </w:rPr>
        <w:t xml:space="preserve">bez nutnosti </w:t>
      </w:r>
      <w:r w:rsidR="00990991" w:rsidRPr="00C73C5E">
        <w:rPr>
          <w:rFonts w:ascii="Arial" w:hAnsi="Arial" w:cs="Arial"/>
          <w:noProof/>
        </w:rPr>
        <w:t>demontáže sousedních polí</w:t>
      </w:r>
      <w:r w:rsidRPr="00C73C5E">
        <w:rPr>
          <w:rFonts w:ascii="Arial" w:hAnsi="Arial" w:cs="Arial"/>
          <w:noProof/>
        </w:rPr>
        <w:t>.</w:t>
      </w:r>
    </w:p>
    <w:p w14:paraId="4290774D" w14:textId="77777777" w:rsidR="009F6BE4" w:rsidRPr="00C73C5E" w:rsidRDefault="009F6BE4" w:rsidP="00077CC4">
      <w:pPr>
        <w:spacing w:line="276" w:lineRule="auto"/>
        <w:jc w:val="both"/>
        <w:rPr>
          <w:rFonts w:ascii="Arial" w:hAnsi="Arial" w:cs="Arial"/>
          <w:noProof/>
        </w:rPr>
      </w:pPr>
    </w:p>
    <w:p w14:paraId="3152EE80" w14:textId="77777777" w:rsidR="006B3179" w:rsidRPr="00C73C5E" w:rsidRDefault="007C1D8E" w:rsidP="00FC098F">
      <w:pPr>
        <w:pStyle w:val="Nadpis3"/>
        <w:rPr>
          <w:sz w:val="20"/>
          <w:szCs w:val="20"/>
        </w:rPr>
      </w:pPr>
      <w:bookmarkStart w:id="7" w:name="_Toc190354959"/>
      <w:r w:rsidRPr="00C73C5E">
        <w:rPr>
          <w:sz w:val="20"/>
          <w:szCs w:val="20"/>
        </w:rPr>
        <w:t>Pracovní pomůcky a příslušenství</w:t>
      </w:r>
      <w:bookmarkEnd w:id="7"/>
      <w:r w:rsidRPr="00C73C5E">
        <w:rPr>
          <w:sz w:val="20"/>
          <w:szCs w:val="20"/>
        </w:rPr>
        <w:t xml:space="preserve"> </w:t>
      </w:r>
      <w:r w:rsidRPr="00C73C5E">
        <w:rPr>
          <w:sz w:val="20"/>
          <w:szCs w:val="20"/>
        </w:rPr>
        <w:tab/>
      </w:r>
    </w:p>
    <w:p w14:paraId="30A4B8A7" w14:textId="273265E7" w:rsidR="007C1D8E" w:rsidRPr="00C73C5E" w:rsidRDefault="007C1D8E" w:rsidP="00077CC4">
      <w:pPr>
        <w:pStyle w:val="Odstavecseseznamem"/>
        <w:spacing w:before="60" w:after="60" w:line="276" w:lineRule="auto"/>
        <w:ind w:left="0"/>
        <w:jc w:val="both"/>
        <w:rPr>
          <w:rStyle w:val="nadpisclanku1"/>
          <w:b w:val="0"/>
        </w:rPr>
      </w:pPr>
      <w:r w:rsidRPr="00C73C5E">
        <w:rPr>
          <w:rStyle w:val="nadpisclanku1"/>
          <w:b w:val="0"/>
        </w:rPr>
        <w:t xml:space="preserve">Součástí nabídky rozvaděče musí být i pracovní </w:t>
      </w:r>
      <w:r w:rsidR="00A76D6D" w:rsidRPr="00C73C5E">
        <w:rPr>
          <w:rStyle w:val="nadpisclanku1"/>
          <w:b w:val="0"/>
        </w:rPr>
        <w:t xml:space="preserve">pomůcky, </w:t>
      </w:r>
      <w:r w:rsidR="003660A8" w:rsidRPr="00C73C5E">
        <w:rPr>
          <w:rStyle w:val="nadpisclanku1"/>
          <w:b w:val="0"/>
        </w:rPr>
        <w:t>příslušenství pro</w:t>
      </w:r>
      <w:r w:rsidRPr="00C73C5E">
        <w:rPr>
          <w:rStyle w:val="nadpisclanku1"/>
          <w:b w:val="0"/>
        </w:rPr>
        <w:t xml:space="preserve"> zajištění prací na </w:t>
      </w:r>
      <w:r w:rsidR="008B2903" w:rsidRPr="00C73C5E">
        <w:rPr>
          <w:rStyle w:val="nadpisclanku1"/>
          <w:b w:val="0"/>
        </w:rPr>
        <w:t>rozvaděči např.</w:t>
      </w:r>
      <w:r w:rsidRPr="00C73C5E">
        <w:rPr>
          <w:rStyle w:val="nadpisclanku1"/>
          <w:b w:val="0"/>
        </w:rPr>
        <w:t xml:space="preserve"> zkratovací soupravy</w:t>
      </w:r>
      <w:r w:rsidR="00CA03A6" w:rsidRPr="00C73C5E">
        <w:rPr>
          <w:rStyle w:val="nadpisclanku1"/>
          <w:b w:val="0"/>
        </w:rPr>
        <w:t xml:space="preserve"> atd. </w:t>
      </w:r>
      <w:r w:rsidRPr="00C73C5E">
        <w:rPr>
          <w:rStyle w:val="nadpisclanku1"/>
          <w:b w:val="0"/>
        </w:rPr>
        <w:t>(závisí na typu dodávaného rozvaděče).</w:t>
      </w:r>
    </w:p>
    <w:p w14:paraId="0E005F89" w14:textId="1C5869BA" w:rsidR="003660A8" w:rsidRPr="00C73C5E" w:rsidRDefault="003660A8" w:rsidP="000F3914">
      <w:pPr>
        <w:spacing w:before="60" w:line="276" w:lineRule="auto"/>
        <w:jc w:val="both"/>
        <w:rPr>
          <w:rFonts w:ascii="Arial" w:hAnsi="Arial" w:cs="Arial"/>
          <w:noProof/>
        </w:rPr>
      </w:pPr>
    </w:p>
    <w:p w14:paraId="30A4B8A8" w14:textId="77777777" w:rsidR="007C1D8E" w:rsidRPr="00C73C5E" w:rsidRDefault="007C1D8E" w:rsidP="00FC098F">
      <w:pPr>
        <w:pStyle w:val="Nadpis2"/>
        <w:rPr>
          <w:sz w:val="20"/>
          <w:szCs w:val="20"/>
        </w:rPr>
      </w:pPr>
      <w:r w:rsidRPr="00C73C5E">
        <w:rPr>
          <w:sz w:val="20"/>
          <w:szCs w:val="20"/>
        </w:rPr>
        <w:t>Výrobní štítek</w:t>
      </w:r>
    </w:p>
    <w:p w14:paraId="30A4B8A9"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30A4B8AA" w14:textId="77777777" w:rsidR="007C1D8E" w:rsidRPr="00C73C5E" w:rsidRDefault="007C1D8E" w:rsidP="000F3914">
      <w:pPr>
        <w:spacing w:before="60" w:line="276" w:lineRule="auto"/>
        <w:jc w:val="both"/>
        <w:rPr>
          <w:rFonts w:ascii="Arial" w:hAnsi="Arial" w:cs="Arial"/>
          <w:noProof/>
        </w:rPr>
      </w:pPr>
      <w:r w:rsidRPr="00C73C5E">
        <w:rPr>
          <w:rFonts w:ascii="Arial" w:hAnsi="Arial" w:cs="Arial"/>
          <w:noProof/>
        </w:rPr>
        <w:t>Štítek musí obsahovat minimálně tyto infomace:</w:t>
      </w:r>
    </w:p>
    <w:p w14:paraId="30A4B8AB"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výrobce</w:t>
      </w:r>
    </w:p>
    <w:p w14:paraId="30A4B8AC"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typové označení </w:t>
      </w:r>
    </w:p>
    <w:p w14:paraId="30A4B8AD"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výrobní číslo </w:t>
      </w:r>
    </w:p>
    <w:p w14:paraId="30A4B8AE"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rok výroby </w:t>
      </w:r>
    </w:p>
    <w:p w14:paraId="30A4B8AF"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jmenovité napětí </w:t>
      </w:r>
    </w:p>
    <w:p w14:paraId="30A4B8B0"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jmenovité napětí při atmosférickém impulsu </w:t>
      </w:r>
    </w:p>
    <w:p w14:paraId="30A4B8B1"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jmenovitý proud rozvaděče </w:t>
      </w:r>
    </w:p>
    <w:p w14:paraId="30A4B8B2"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jmenovitý plnicí tlak izolačního média </w:t>
      </w:r>
    </w:p>
    <w:p w14:paraId="30A4B8B3" w14:textId="77777777"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celková hmotnost </w:t>
      </w:r>
    </w:p>
    <w:p w14:paraId="30A4B8B4" w14:textId="43C4FF3B" w:rsidR="007C1D8E" w:rsidRPr="00C73C5E" w:rsidRDefault="007C1D8E"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hmotnost náplně</w:t>
      </w:r>
      <w:r w:rsidR="00D3245D" w:rsidRPr="00C73C5E">
        <w:rPr>
          <w:rFonts w:ascii="Arial" w:hAnsi="Arial" w:cs="Arial"/>
          <w:noProof/>
        </w:rPr>
        <w:t xml:space="preserve"> izolačního</w:t>
      </w:r>
      <w:r w:rsidRPr="00C73C5E">
        <w:rPr>
          <w:rFonts w:ascii="Arial" w:hAnsi="Arial" w:cs="Arial"/>
          <w:noProof/>
        </w:rPr>
        <w:t xml:space="preserve"> plynu </w:t>
      </w:r>
      <w:r w:rsidR="003660A8" w:rsidRPr="00C73C5E">
        <w:rPr>
          <w:rFonts w:ascii="Arial" w:hAnsi="Arial" w:cs="Arial"/>
          <w:noProof/>
        </w:rPr>
        <w:t>(GWP)</w:t>
      </w:r>
    </w:p>
    <w:p w14:paraId="651EACAC" w14:textId="4F303E3F" w:rsidR="004E5B52" w:rsidRPr="00C73C5E" w:rsidRDefault="007C1D8E" w:rsidP="00077CC4">
      <w:pPr>
        <w:pStyle w:val="Odstavecseseznamem"/>
        <w:numPr>
          <w:ilvl w:val="0"/>
          <w:numId w:val="5"/>
        </w:numPr>
        <w:spacing w:before="60" w:line="276" w:lineRule="auto"/>
        <w:jc w:val="both"/>
        <w:rPr>
          <w:rFonts w:ascii="Arial" w:hAnsi="Arial" w:cs="Arial"/>
          <w:noProof/>
        </w:rPr>
      </w:pPr>
      <w:r w:rsidRPr="00C73C5E">
        <w:rPr>
          <w:rFonts w:ascii="Arial" w:hAnsi="Arial" w:cs="Arial"/>
          <w:noProof/>
        </w:rPr>
        <w:t>IAC klasifikace</w:t>
      </w:r>
    </w:p>
    <w:p w14:paraId="11706CEE" w14:textId="22C9B375" w:rsidR="009971CB" w:rsidRPr="00C73C5E" w:rsidRDefault="004E5B52" w:rsidP="00077CC4">
      <w:pPr>
        <w:spacing w:before="60" w:line="276" w:lineRule="auto"/>
        <w:jc w:val="both"/>
        <w:rPr>
          <w:rFonts w:ascii="Arial" w:hAnsi="Arial" w:cs="Arial"/>
          <w:noProof/>
        </w:rPr>
      </w:pPr>
      <w:r w:rsidRPr="00C73C5E">
        <w:rPr>
          <w:rFonts w:ascii="Arial" w:hAnsi="Arial" w:cs="Arial"/>
          <w:noProof/>
        </w:rPr>
        <w:lastRenderedPageBreak/>
        <w:t>Štítek musí být také v souladu s prováděcím nařízením komise (EU) 2015/2068.</w:t>
      </w:r>
    </w:p>
    <w:p w14:paraId="701E0C02" w14:textId="7870A8BC" w:rsidR="009971CB" w:rsidRPr="00C73C5E" w:rsidRDefault="009971CB" w:rsidP="00FC098F">
      <w:pPr>
        <w:pStyle w:val="Nadpis1"/>
        <w:rPr>
          <w:sz w:val="20"/>
          <w:szCs w:val="20"/>
        </w:rPr>
      </w:pPr>
      <w:r w:rsidRPr="00C73C5E">
        <w:rPr>
          <w:sz w:val="20"/>
          <w:szCs w:val="20"/>
        </w:rPr>
        <w:t>Šéfmontáž</w:t>
      </w:r>
    </w:p>
    <w:p w14:paraId="64BC568E" w14:textId="1F89519D" w:rsidR="00BF2C95" w:rsidRPr="00C73C5E" w:rsidRDefault="009971CB" w:rsidP="00077CC4">
      <w:pPr>
        <w:spacing w:before="60" w:line="276" w:lineRule="auto"/>
        <w:jc w:val="both"/>
        <w:rPr>
          <w:rFonts w:ascii="Arial" w:hAnsi="Arial" w:cs="Arial"/>
          <w:noProof/>
        </w:rPr>
      </w:pPr>
      <w:r w:rsidRPr="00C73C5E">
        <w:rPr>
          <w:rFonts w:ascii="Arial" w:hAnsi="Arial" w:cs="Arial"/>
          <w:noProof/>
        </w:rPr>
        <w:t>Součástí dodávky je i šéfmontáž prováděná osobou s požadovanou kvalifikací.</w:t>
      </w:r>
      <w:r w:rsidR="006D1987" w:rsidRPr="00C73C5E">
        <w:rPr>
          <w:rFonts w:ascii="Arial" w:hAnsi="Arial" w:cs="Arial"/>
          <w:noProof/>
        </w:rPr>
        <w:t xml:space="preserve"> Součástí šéfmontáže je zajištění speciálního nářadí nebo pomůcek (transportní vozík, atd.)</w:t>
      </w:r>
      <w:r w:rsidRPr="00C73C5E">
        <w:rPr>
          <w:rFonts w:ascii="Arial" w:hAnsi="Arial" w:cs="Arial"/>
          <w:noProof/>
        </w:rPr>
        <w:t xml:space="preserve"> </w:t>
      </w:r>
    </w:p>
    <w:p w14:paraId="41BD914B" w14:textId="6B6A3691" w:rsidR="009971CB" w:rsidRPr="00C73C5E" w:rsidRDefault="009971CB" w:rsidP="00077CC4">
      <w:pPr>
        <w:spacing w:before="60" w:line="276" w:lineRule="auto"/>
        <w:jc w:val="both"/>
        <w:rPr>
          <w:rFonts w:ascii="Arial" w:hAnsi="Arial" w:cs="Arial"/>
          <w:noProof/>
        </w:rPr>
      </w:pPr>
      <w:r w:rsidRPr="00C73C5E">
        <w:rPr>
          <w:rFonts w:ascii="Arial" w:hAnsi="Arial" w:cs="Arial"/>
          <w:noProof/>
        </w:rPr>
        <w:t>Její součástí je minimálně:</w:t>
      </w:r>
    </w:p>
    <w:p w14:paraId="0C484AFD" w14:textId="77777777" w:rsidR="009971CB" w:rsidRPr="00C73C5E" w:rsidRDefault="009971C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kontrola místa instalace (rovinnost základového rámu a jeho konstrukce, kontrola přístupové cesty do rozvodny, naplánování stěhování rozvaděče, atd.)</w:t>
      </w:r>
    </w:p>
    <w:p w14:paraId="1F7138D1" w14:textId="37C6E0AF" w:rsidR="00011D9B" w:rsidRPr="00C73C5E" w:rsidRDefault="009971C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asistence a dozor</w:t>
      </w:r>
      <w:r w:rsidR="00011D9B" w:rsidRPr="00C73C5E">
        <w:rPr>
          <w:rFonts w:ascii="Arial" w:hAnsi="Arial" w:cs="Arial"/>
          <w:noProof/>
        </w:rPr>
        <w:t>/dohled</w:t>
      </w:r>
      <w:r w:rsidRPr="00C73C5E">
        <w:rPr>
          <w:rFonts w:ascii="Arial" w:hAnsi="Arial" w:cs="Arial"/>
          <w:noProof/>
        </w:rPr>
        <w:t xml:space="preserve"> při složení dodaných rozvaděčů z</w:t>
      </w:r>
      <w:r w:rsidR="00011D9B" w:rsidRPr="00C73C5E">
        <w:rPr>
          <w:rFonts w:ascii="Arial" w:hAnsi="Arial" w:cs="Arial"/>
          <w:noProof/>
        </w:rPr>
        <w:t xml:space="preserve"> dopravního prostředku </w:t>
      </w:r>
      <w:r w:rsidRPr="00C73C5E">
        <w:rPr>
          <w:rFonts w:ascii="Arial" w:hAnsi="Arial" w:cs="Arial"/>
          <w:noProof/>
        </w:rPr>
        <w:t>(kamionu)</w:t>
      </w:r>
      <w:r w:rsidR="00011D9B" w:rsidRPr="00C73C5E">
        <w:rPr>
          <w:rFonts w:ascii="Arial" w:hAnsi="Arial" w:cs="Arial"/>
          <w:noProof/>
        </w:rPr>
        <w:t xml:space="preserve"> v místě určení</w:t>
      </w:r>
    </w:p>
    <w:p w14:paraId="0B183F61" w14:textId="407E64BD" w:rsidR="00011D9B" w:rsidRPr="00C73C5E" w:rsidRDefault="00011D9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asistence a dozor/dohled při transportu dodaných rozvaděčů do rozvodny</w:t>
      </w:r>
    </w:p>
    <w:p w14:paraId="4E26C40C" w14:textId="32EF379B" w:rsidR="00011D9B" w:rsidRPr="00C73C5E" w:rsidRDefault="00011D9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asistence a řízení prací při instalaci jednotlivých skříní na místo instalace (základový rám)</w:t>
      </w:r>
    </w:p>
    <w:p w14:paraId="49EB9AE8" w14:textId="10D2D27F" w:rsidR="00011D9B" w:rsidRPr="00C73C5E" w:rsidRDefault="00011D9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popisy jednotlivých polí, nástaveb a prvků rozvaděče</w:t>
      </w:r>
      <w:r w:rsidR="00990991" w:rsidRPr="00C73C5E">
        <w:rPr>
          <w:rFonts w:ascii="Arial" w:hAnsi="Arial" w:cs="Arial"/>
          <w:noProof/>
        </w:rPr>
        <w:t xml:space="preserve"> dle schválené projektové dokumentace</w:t>
      </w:r>
    </w:p>
    <w:p w14:paraId="3360486A" w14:textId="08541CAD" w:rsidR="00011D9B" w:rsidRPr="00C73C5E" w:rsidRDefault="00011D9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osazení NN nástaveb, jejich zapojení a vzájemné propojení (mimo vnější kabeláže)</w:t>
      </w:r>
    </w:p>
    <w:p w14:paraId="1DDCC056" w14:textId="32D4B3F1" w:rsidR="00011D9B" w:rsidRPr="00C73C5E" w:rsidRDefault="00011D9B"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 xml:space="preserve">dozor/dohled při kompletaci jednotlivých polí rozvaděče a sestavy rozvaděčů s tím, že klíčové úkony </w:t>
      </w:r>
      <w:r w:rsidR="00BF2C95" w:rsidRPr="00C73C5E">
        <w:rPr>
          <w:rFonts w:ascii="Arial" w:hAnsi="Arial" w:cs="Arial"/>
          <w:noProof/>
        </w:rPr>
        <w:t>provedeny šéfmontérem</w:t>
      </w:r>
    </w:p>
    <w:p w14:paraId="2507EF08" w14:textId="39A7FB05" w:rsidR="00BF2C95" w:rsidRPr="00C73C5E" w:rsidRDefault="00BF2C95"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kontrola připravenosti rozvaděče k provozu a vydání patřičného protokolu (minimálně kontrola plynových prostorů a signalizace ztráty plynu, mechanické zkoušky ovládání a mechanického blokování, elektrické zkoušky vypínače, atd.)</w:t>
      </w:r>
    </w:p>
    <w:p w14:paraId="30A4B8B5" w14:textId="754AC67B" w:rsidR="007C1D8E" w:rsidRPr="00C73C5E" w:rsidRDefault="00BF2C95"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školení pracovníků obsluhy rozvaděče (minimální rozsah školení: popis rozvaděče, bezpečnostní pokyny, ukázka obsluhy a mechanických blokád rozvaděče, praktické cvičení ručního ovládání spínacích prvků, servisní pokyny, atd.)</w:t>
      </w:r>
    </w:p>
    <w:p w14:paraId="077CFD1C" w14:textId="366DFF2D" w:rsidR="00DC69DC" w:rsidRPr="00C73C5E" w:rsidRDefault="007F7D00" w:rsidP="000F3914">
      <w:pPr>
        <w:pStyle w:val="Odstavecseseznamem"/>
        <w:numPr>
          <w:ilvl w:val="0"/>
          <w:numId w:val="5"/>
        </w:numPr>
        <w:spacing w:before="60" w:line="276" w:lineRule="auto"/>
        <w:jc w:val="both"/>
        <w:rPr>
          <w:rFonts w:ascii="Arial" w:hAnsi="Arial" w:cs="Arial"/>
          <w:noProof/>
        </w:rPr>
      </w:pPr>
      <w:r w:rsidRPr="00C73C5E">
        <w:rPr>
          <w:rFonts w:ascii="Arial" w:hAnsi="Arial" w:cs="Arial"/>
          <w:noProof/>
        </w:rPr>
        <w:t>předání protokol</w:t>
      </w:r>
      <w:r w:rsidR="00A045C8" w:rsidRPr="00C73C5E">
        <w:rPr>
          <w:rFonts w:ascii="Arial" w:hAnsi="Arial" w:cs="Arial"/>
          <w:noProof/>
        </w:rPr>
        <w:t xml:space="preserve">u o šéfmontáži </w:t>
      </w:r>
      <w:r w:rsidRPr="00C73C5E">
        <w:rPr>
          <w:rFonts w:ascii="Arial" w:hAnsi="Arial" w:cs="Arial"/>
          <w:noProof/>
        </w:rPr>
        <w:t>v českém jazyce a to v</w:t>
      </w:r>
      <w:r w:rsidR="00CA03A6" w:rsidRPr="00C73C5E">
        <w:rPr>
          <w:rFonts w:ascii="Arial" w:hAnsi="Arial" w:cs="Arial"/>
          <w:noProof/>
        </w:rPr>
        <w:t> </w:t>
      </w:r>
      <w:r w:rsidRPr="00C73C5E">
        <w:rPr>
          <w:rFonts w:ascii="Arial" w:hAnsi="Arial" w:cs="Arial"/>
          <w:noProof/>
        </w:rPr>
        <w:t>papírové</w:t>
      </w:r>
      <w:r w:rsidR="00CA03A6" w:rsidRPr="00C73C5E">
        <w:rPr>
          <w:rFonts w:ascii="Arial" w:hAnsi="Arial" w:cs="Arial"/>
          <w:noProof/>
        </w:rPr>
        <w:t xml:space="preserve"> i el.podobě</w:t>
      </w:r>
    </w:p>
    <w:p w14:paraId="3ACF660B" w14:textId="77777777" w:rsidR="007F7D00" w:rsidRPr="00C73C5E" w:rsidRDefault="007F7D00" w:rsidP="000F3914">
      <w:pPr>
        <w:pStyle w:val="Odstavecseseznamem"/>
        <w:spacing w:before="60" w:line="276" w:lineRule="auto"/>
        <w:jc w:val="both"/>
        <w:rPr>
          <w:rFonts w:ascii="Arial" w:hAnsi="Arial" w:cs="Arial"/>
          <w:noProof/>
        </w:rPr>
      </w:pPr>
    </w:p>
    <w:p w14:paraId="30A4B8B6" w14:textId="0735A915" w:rsidR="007C1D8E" w:rsidRPr="00C73C5E" w:rsidRDefault="00B91B69" w:rsidP="00FC098F">
      <w:pPr>
        <w:pStyle w:val="Nadpis1"/>
        <w:rPr>
          <w:sz w:val="20"/>
          <w:szCs w:val="20"/>
        </w:rPr>
      </w:pPr>
      <w:r w:rsidRPr="00C73C5E">
        <w:rPr>
          <w:sz w:val="20"/>
          <w:szCs w:val="20"/>
        </w:rPr>
        <w:t>SCHVÁLENÍ A ZKOUŠKY</w:t>
      </w:r>
    </w:p>
    <w:p w14:paraId="30A4B8B7" w14:textId="77777777" w:rsidR="007C1D8E" w:rsidRPr="00C73C5E" w:rsidRDefault="007C1D8E" w:rsidP="000F3914">
      <w:pPr>
        <w:spacing w:before="60" w:line="276" w:lineRule="auto"/>
        <w:jc w:val="both"/>
        <w:rPr>
          <w:rStyle w:val="nadpisclanku1"/>
          <w:b w:val="0"/>
        </w:rPr>
      </w:pPr>
      <w:r w:rsidRPr="00C73C5E">
        <w:rPr>
          <w:rStyle w:val="nadpisclanku1"/>
          <w:b w:val="0"/>
        </w:rPr>
        <w:t xml:space="preserve">Zkoušky musí být provedené dle platných norem, pokud </w:t>
      </w:r>
      <w:r w:rsidR="009B0919" w:rsidRPr="00C73C5E">
        <w:rPr>
          <w:rStyle w:val="nadpisclanku1"/>
          <w:b w:val="0"/>
        </w:rPr>
        <w:t>není dohodnuto jinak</w:t>
      </w:r>
      <w:r w:rsidRPr="00C73C5E">
        <w:rPr>
          <w:rStyle w:val="nadpisclanku1"/>
          <w:b w:val="0"/>
        </w:rPr>
        <w:t xml:space="preserve">. Jakékoliv změny v průběhu </w:t>
      </w:r>
      <w:r w:rsidR="009B0919" w:rsidRPr="00C73C5E">
        <w:rPr>
          <w:rStyle w:val="nadpisclanku1"/>
          <w:b w:val="0"/>
        </w:rPr>
        <w:t xml:space="preserve">plnění </w:t>
      </w:r>
      <w:r w:rsidRPr="00C73C5E">
        <w:rPr>
          <w:rStyle w:val="nadpisclanku1"/>
          <w:b w:val="0"/>
        </w:rPr>
        <w:t xml:space="preserve">smlouvy jsou přípustné </w:t>
      </w:r>
      <w:r w:rsidR="009B0919" w:rsidRPr="00C73C5E">
        <w:rPr>
          <w:rStyle w:val="nadpisclanku1"/>
          <w:b w:val="0"/>
        </w:rPr>
        <w:t xml:space="preserve">na základě </w:t>
      </w:r>
      <w:r w:rsidRPr="00C73C5E">
        <w:rPr>
          <w:rStyle w:val="nadpisclanku1"/>
          <w:b w:val="0"/>
        </w:rPr>
        <w:t xml:space="preserve">dohody. </w:t>
      </w:r>
    </w:p>
    <w:p w14:paraId="30A4B8B9" w14:textId="77777777" w:rsidR="007C1D8E" w:rsidRPr="00C73C5E" w:rsidRDefault="007C1D8E" w:rsidP="00077CC4">
      <w:pPr>
        <w:spacing w:line="276" w:lineRule="auto"/>
        <w:jc w:val="both"/>
        <w:rPr>
          <w:rStyle w:val="nadpisclanku1"/>
          <w:b w:val="0"/>
        </w:rPr>
      </w:pPr>
    </w:p>
    <w:p w14:paraId="73FCAE0A" w14:textId="6E69D307" w:rsidR="00DC69DC" w:rsidRPr="00C73C5E" w:rsidRDefault="007C1D8E" w:rsidP="00FC098F">
      <w:pPr>
        <w:pStyle w:val="Nadpis2"/>
        <w:rPr>
          <w:sz w:val="20"/>
          <w:szCs w:val="20"/>
        </w:rPr>
      </w:pPr>
      <w:bookmarkStart w:id="8" w:name="_Toc190354961"/>
      <w:r w:rsidRPr="00C73C5E">
        <w:rPr>
          <w:sz w:val="20"/>
          <w:szCs w:val="20"/>
        </w:rPr>
        <w:t>Typové zkoušky</w:t>
      </w:r>
      <w:bookmarkEnd w:id="8"/>
    </w:p>
    <w:p w14:paraId="30A4B8BC" w14:textId="7E465F0D" w:rsidR="00745BC9" w:rsidRPr="00C73C5E" w:rsidRDefault="00745BC9" w:rsidP="000F3914">
      <w:pPr>
        <w:pStyle w:val="Odstavecseseznamem"/>
        <w:spacing w:line="276" w:lineRule="auto"/>
        <w:ind w:left="0"/>
        <w:jc w:val="both"/>
        <w:rPr>
          <w:rStyle w:val="nadpisclanku1"/>
          <w:b w:val="0"/>
          <w:bCs w:val="0"/>
        </w:rPr>
      </w:pPr>
      <w:r w:rsidRPr="00C73C5E">
        <w:rPr>
          <w:rStyle w:val="nadpisclanku1"/>
          <w:b w:val="0"/>
        </w:rPr>
        <w:t xml:space="preserve">V průběhu trvání smlouvy je kupující oprávněn vyžádat si opětovně </w:t>
      </w:r>
      <w:r w:rsidR="00CB09A9" w:rsidRPr="00C73C5E">
        <w:rPr>
          <w:rStyle w:val="nadpisclanku1"/>
          <w:b w:val="0"/>
        </w:rPr>
        <w:t xml:space="preserve">platné </w:t>
      </w:r>
      <w:r w:rsidRPr="00C73C5E">
        <w:rPr>
          <w:rStyle w:val="nadpisclanku1"/>
          <w:b w:val="0"/>
        </w:rPr>
        <w:t>typové testy</w:t>
      </w:r>
      <w:r w:rsidR="00CB09A9" w:rsidRPr="00C73C5E">
        <w:rPr>
          <w:rStyle w:val="nadpisclanku1"/>
          <w:b w:val="0"/>
        </w:rPr>
        <w:t xml:space="preserve"> (protokoly)</w:t>
      </w:r>
      <w:r w:rsidRPr="00C73C5E">
        <w:rPr>
          <w:rStyle w:val="nadpisclanku1"/>
          <w:b w:val="0"/>
        </w:rPr>
        <w:t xml:space="preserve"> k nabízeným rozvaděčům s</w:t>
      </w:r>
      <w:r w:rsidR="00FA18B9" w:rsidRPr="00C73C5E">
        <w:rPr>
          <w:rStyle w:val="nadpisclanku1"/>
          <w:b w:val="0"/>
        </w:rPr>
        <w:t> plynnou izolací</w:t>
      </w:r>
      <w:r w:rsidR="004D5F73" w:rsidRPr="00C73C5E">
        <w:rPr>
          <w:rStyle w:val="nadpisclanku1"/>
          <w:b w:val="0"/>
        </w:rPr>
        <w:t xml:space="preserve"> (bez F-plynů)</w:t>
      </w:r>
      <w:r w:rsidRPr="00C73C5E">
        <w:rPr>
          <w:rStyle w:val="nadpisclanku1"/>
          <w:b w:val="0"/>
        </w:rPr>
        <w:t xml:space="preserve"> provedené podle ČSN EN 62271-1 a </w:t>
      </w:r>
      <w:r w:rsidR="00395B39" w:rsidRPr="00C73C5E">
        <w:rPr>
          <w:rFonts w:ascii="Arial" w:hAnsi="Arial" w:cs="Arial"/>
          <w:noProof/>
        </w:rPr>
        <w:t>ČSN EN IEC 62271-200 v platném znění</w:t>
      </w:r>
      <w:r w:rsidRPr="00C73C5E">
        <w:rPr>
          <w:rStyle w:val="nadpisclanku1"/>
          <w:b w:val="0"/>
        </w:rPr>
        <w:t>.</w:t>
      </w:r>
    </w:p>
    <w:p w14:paraId="30A4B8BD" w14:textId="77777777" w:rsidR="00CB09A9" w:rsidRPr="00C73C5E" w:rsidRDefault="00CB09A9" w:rsidP="000F3914">
      <w:pPr>
        <w:pStyle w:val="Odstavecseseznamem"/>
        <w:spacing w:line="276" w:lineRule="auto"/>
        <w:ind w:left="0"/>
        <w:jc w:val="both"/>
        <w:rPr>
          <w:rStyle w:val="nadpisclanku1"/>
          <w:b w:val="0"/>
        </w:rPr>
      </w:pPr>
    </w:p>
    <w:p w14:paraId="30A4B8BE" w14:textId="3A12FB6D" w:rsidR="00745BC9" w:rsidRPr="00C73C5E" w:rsidRDefault="00CB09A9" w:rsidP="000F3914">
      <w:pPr>
        <w:pStyle w:val="Odstavecseseznamem"/>
        <w:spacing w:line="276" w:lineRule="auto"/>
        <w:ind w:left="0"/>
        <w:jc w:val="both"/>
        <w:rPr>
          <w:rStyle w:val="nadpisclanku1"/>
          <w:b w:val="0"/>
          <w:bCs w:val="0"/>
        </w:rPr>
      </w:pPr>
      <w:r w:rsidRPr="00C73C5E">
        <w:rPr>
          <w:rStyle w:val="nadpisclanku1"/>
          <w:b w:val="0"/>
        </w:rPr>
        <w:t>Kupující je d</w:t>
      </w:r>
      <w:r w:rsidR="00745BC9" w:rsidRPr="00C73C5E">
        <w:rPr>
          <w:rStyle w:val="nadpisclanku1"/>
          <w:b w:val="0"/>
        </w:rPr>
        <w:t xml:space="preserve">ále </w:t>
      </w:r>
      <w:r w:rsidRPr="00C73C5E">
        <w:rPr>
          <w:rStyle w:val="nadpisclanku1"/>
          <w:b w:val="0"/>
        </w:rPr>
        <w:t xml:space="preserve">oprávněn vyžádat si opětovně v průběhu trvání smlouvy platné </w:t>
      </w:r>
      <w:r w:rsidR="00745BC9" w:rsidRPr="00C73C5E">
        <w:rPr>
          <w:rStyle w:val="nadpisclanku1"/>
          <w:b w:val="0"/>
        </w:rPr>
        <w:t>typové testy</w:t>
      </w:r>
      <w:r w:rsidRPr="00C73C5E">
        <w:rPr>
          <w:rStyle w:val="nadpisclanku1"/>
          <w:b w:val="0"/>
        </w:rPr>
        <w:t xml:space="preserve"> (protokoly)</w:t>
      </w:r>
      <w:r w:rsidR="00745BC9" w:rsidRPr="00C73C5E">
        <w:rPr>
          <w:rStyle w:val="nadpisclanku1"/>
          <w:b w:val="0"/>
        </w:rPr>
        <w:t xml:space="preserve"> k nabízeným vypínačům provedené podle ČSN EN 62271-1 a ČSN EN 62271-100, </w:t>
      </w:r>
      <w:r w:rsidR="00A70AD9" w:rsidRPr="00C73C5E">
        <w:rPr>
          <w:rStyle w:val="nadpisclanku1"/>
          <w:b w:val="0"/>
        </w:rPr>
        <w:t xml:space="preserve">odpojovačům/ </w:t>
      </w:r>
      <w:r w:rsidR="00745BC9" w:rsidRPr="00C73C5E">
        <w:rPr>
          <w:rStyle w:val="nadpisclanku1"/>
          <w:b w:val="0"/>
        </w:rPr>
        <w:t xml:space="preserve">odpínačům podle ČSN EN 62271-1 a ČSN EN 62271-102, přístrojovým transformátorům proudu a napětí podle </w:t>
      </w:r>
      <w:r w:rsidR="00745BC9" w:rsidRPr="00C73C5E">
        <w:rPr>
          <w:rFonts w:ascii="Arial" w:hAnsi="Arial" w:cs="Arial"/>
        </w:rPr>
        <w:t>ČSN EN 61869-1, ČSN EN 61869-2 a ČSN EN 61869-3.</w:t>
      </w:r>
      <w:r w:rsidR="00745BC9" w:rsidRPr="00C73C5E">
        <w:rPr>
          <w:rStyle w:val="nadpisclanku1"/>
          <w:b w:val="0"/>
        </w:rPr>
        <w:t xml:space="preserve"> </w:t>
      </w:r>
    </w:p>
    <w:p w14:paraId="30A4B8BF" w14:textId="77777777" w:rsidR="00745BC9" w:rsidRPr="00C73C5E" w:rsidRDefault="00745BC9" w:rsidP="000F3914">
      <w:pPr>
        <w:spacing w:line="276" w:lineRule="auto"/>
        <w:jc w:val="both"/>
        <w:rPr>
          <w:rStyle w:val="nadpisclanku1"/>
          <w:b w:val="0"/>
          <w:bCs w:val="0"/>
        </w:rPr>
      </w:pPr>
    </w:p>
    <w:p w14:paraId="7D4B9ABF" w14:textId="10962876" w:rsidR="00723677" w:rsidRPr="00C73C5E" w:rsidRDefault="007C1D8E" w:rsidP="000F3914">
      <w:pPr>
        <w:spacing w:line="276" w:lineRule="auto"/>
        <w:jc w:val="both"/>
        <w:rPr>
          <w:rStyle w:val="nadpisclanku1"/>
          <w:b w:val="0"/>
        </w:rPr>
      </w:pPr>
      <w:r w:rsidRPr="00C73C5E">
        <w:rPr>
          <w:rStyle w:val="nadpisclanku1"/>
          <w:b w:val="0"/>
        </w:rPr>
        <w:t>Z předložených dokladů musí být zřejmé, ve které akreditované zkušebně byly prováděny, a že zkoušený typ rozvaděče vyhověl předepsaným zkouškám.</w:t>
      </w:r>
    </w:p>
    <w:p w14:paraId="30A4B8C1" w14:textId="77777777" w:rsidR="007C1D8E" w:rsidRPr="00C73C5E" w:rsidRDefault="007C1D8E" w:rsidP="00077CC4">
      <w:pPr>
        <w:spacing w:line="276" w:lineRule="auto"/>
        <w:jc w:val="both"/>
        <w:rPr>
          <w:rStyle w:val="nadpisclanku1"/>
          <w:b w:val="0"/>
        </w:rPr>
      </w:pPr>
    </w:p>
    <w:p w14:paraId="30A4B8C2" w14:textId="77777777" w:rsidR="007C1D8E" w:rsidRPr="00C73C5E" w:rsidRDefault="007C1D8E" w:rsidP="00FC098F">
      <w:pPr>
        <w:pStyle w:val="Nadpis2"/>
        <w:rPr>
          <w:sz w:val="20"/>
          <w:szCs w:val="20"/>
        </w:rPr>
      </w:pPr>
      <w:r w:rsidRPr="00C73C5E">
        <w:rPr>
          <w:sz w:val="20"/>
          <w:szCs w:val="20"/>
        </w:rPr>
        <w:t>Kusové zkoušky</w:t>
      </w:r>
    </w:p>
    <w:p w14:paraId="30A4B8C3" w14:textId="5011B7F1" w:rsidR="007C1D8E" w:rsidRPr="00C73C5E" w:rsidRDefault="00CC2361" w:rsidP="000F3914">
      <w:pPr>
        <w:spacing w:line="276" w:lineRule="auto"/>
        <w:jc w:val="both"/>
        <w:rPr>
          <w:rStyle w:val="nadpisclanku1"/>
          <w:b w:val="0"/>
        </w:rPr>
      </w:pPr>
      <w:r w:rsidRPr="00C73C5E">
        <w:rPr>
          <w:rStyle w:val="nadpisclanku1"/>
          <w:b w:val="0"/>
        </w:rPr>
        <w:t xml:space="preserve">Na dodávaném rozvaděči musí být provedeny kusové zkoušky podle </w:t>
      </w:r>
      <w:r w:rsidR="007C1D8E" w:rsidRPr="00C73C5E">
        <w:rPr>
          <w:rStyle w:val="nadpisclanku1"/>
          <w:b w:val="0"/>
        </w:rPr>
        <w:t xml:space="preserve">ČSN EN 62271-200 </w:t>
      </w:r>
      <w:r w:rsidR="001356D5" w:rsidRPr="00C73C5E">
        <w:rPr>
          <w:rStyle w:val="nadpisclanku1"/>
          <w:b w:val="0"/>
        </w:rPr>
        <w:t>v platném znění</w:t>
      </w:r>
      <w:r w:rsidR="007C1D8E" w:rsidRPr="00C73C5E">
        <w:rPr>
          <w:rStyle w:val="nadpisclanku1"/>
          <w:b w:val="0"/>
        </w:rPr>
        <w:t xml:space="preserve"> a musí být zdokumentovány v</w:t>
      </w:r>
      <w:r w:rsidRPr="00C73C5E">
        <w:rPr>
          <w:rStyle w:val="nadpisclanku1"/>
          <w:b w:val="0"/>
        </w:rPr>
        <w:t> </w:t>
      </w:r>
      <w:r w:rsidR="007C1D8E" w:rsidRPr="00C73C5E">
        <w:rPr>
          <w:rStyle w:val="nadpisclanku1"/>
          <w:b w:val="0"/>
        </w:rPr>
        <w:t>protokolu o zkoušce (test protokolu).</w:t>
      </w:r>
    </w:p>
    <w:p w14:paraId="30A4B8C4" w14:textId="77777777" w:rsidR="007C1D8E" w:rsidRPr="00C73C5E" w:rsidRDefault="007C1D8E" w:rsidP="00077CC4">
      <w:pPr>
        <w:spacing w:line="276" w:lineRule="auto"/>
        <w:jc w:val="both"/>
        <w:rPr>
          <w:rStyle w:val="nadpisclanku1"/>
          <w:b w:val="0"/>
        </w:rPr>
      </w:pPr>
    </w:p>
    <w:p w14:paraId="30A4B8C5" w14:textId="77777777" w:rsidR="007C1D8E" w:rsidRPr="00C73C5E" w:rsidRDefault="007C1D8E" w:rsidP="000F3914">
      <w:pPr>
        <w:spacing w:line="276" w:lineRule="auto"/>
        <w:jc w:val="both"/>
        <w:rPr>
          <w:rStyle w:val="nadpisclanku1"/>
          <w:b w:val="0"/>
        </w:rPr>
      </w:pPr>
      <w:r w:rsidRPr="00C73C5E">
        <w:rPr>
          <w:rStyle w:val="nadpisclanku1"/>
          <w:b w:val="0"/>
        </w:rPr>
        <w:t>Kromě toho musí být provedeno měření částečných výbojů podle platných standardů (viz. odstavec 2.1.) a to:</w:t>
      </w:r>
    </w:p>
    <w:p w14:paraId="30A4B8C6" w14:textId="77777777" w:rsidR="007C1D8E" w:rsidRPr="00C73C5E" w:rsidRDefault="007C1D8E" w:rsidP="00077CC4">
      <w:pPr>
        <w:pStyle w:val="Odstavecseseznamem"/>
        <w:numPr>
          <w:ilvl w:val="0"/>
          <w:numId w:val="4"/>
        </w:numPr>
        <w:spacing w:line="276" w:lineRule="auto"/>
        <w:jc w:val="both"/>
        <w:rPr>
          <w:rStyle w:val="nadpisclanku1"/>
          <w:b w:val="0"/>
        </w:rPr>
      </w:pPr>
      <w:r w:rsidRPr="00C73C5E">
        <w:rPr>
          <w:rStyle w:val="nadpisclanku1"/>
          <w:b w:val="0"/>
        </w:rPr>
        <w:t>průchodka:</w:t>
      </w:r>
    </w:p>
    <w:p w14:paraId="30A4B8C7" w14:textId="77777777" w:rsidR="007C1D8E" w:rsidRPr="00C73C5E" w:rsidRDefault="007C1D8E" w:rsidP="00077CC4">
      <w:pPr>
        <w:pStyle w:val="Odstavecseseznamem"/>
        <w:numPr>
          <w:ilvl w:val="1"/>
          <w:numId w:val="4"/>
        </w:numPr>
        <w:spacing w:line="276" w:lineRule="auto"/>
        <w:jc w:val="both"/>
        <w:rPr>
          <w:rStyle w:val="nadpisclanku1"/>
          <w:b w:val="0"/>
        </w:rPr>
      </w:pPr>
      <w:r w:rsidRPr="00C73C5E">
        <w:rPr>
          <w:rStyle w:val="nadpisclanku1"/>
          <w:b w:val="0"/>
        </w:rPr>
        <w:t xml:space="preserve">předběžný namáhání: </w:t>
      </w:r>
      <w:r w:rsidRPr="00C73C5E">
        <w:rPr>
          <w:rStyle w:val="nadpisclanku1"/>
          <w:b w:val="0"/>
        </w:rPr>
        <w:tab/>
      </w:r>
      <w:r w:rsidRPr="00C73C5E">
        <w:rPr>
          <w:rStyle w:val="nadpisclanku1"/>
          <w:b w:val="0"/>
        </w:rPr>
        <w:tab/>
      </w:r>
      <w:r w:rsidRPr="00C73C5E">
        <w:rPr>
          <w:rStyle w:val="nadpisclanku1"/>
          <w:b w:val="0"/>
        </w:rPr>
        <w:tab/>
        <w:t>min. 1,3 x Ur po dobu alespoň 30 sekund</w:t>
      </w:r>
    </w:p>
    <w:p w14:paraId="30A4B8C8" w14:textId="77777777" w:rsidR="007C1D8E" w:rsidRPr="00C73C5E" w:rsidRDefault="007C1D8E" w:rsidP="00077CC4">
      <w:pPr>
        <w:pStyle w:val="Odstavecseseznamem"/>
        <w:numPr>
          <w:ilvl w:val="1"/>
          <w:numId w:val="4"/>
        </w:numPr>
        <w:spacing w:line="276" w:lineRule="auto"/>
        <w:jc w:val="both"/>
        <w:rPr>
          <w:rStyle w:val="nadpisclanku1"/>
          <w:b w:val="0"/>
        </w:rPr>
      </w:pPr>
      <w:r w:rsidRPr="00C73C5E">
        <w:rPr>
          <w:rStyle w:val="nadpisclanku1"/>
          <w:b w:val="0"/>
        </w:rPr>
        <w:lastRenderedPageBreak/>
        <w:t xml:space="preserve">měření částečných výbojů: </w:t>
      </w:r>
      <w:r w:rsidRPr="00C73C5E">
        <w:rPr>
          <w:rStyle w:val="nadpisclanku1"/>
          <w:b w:val="0"/>
        </w:rPr>
        <w:tab/>
      </w:r>
      <w:r w:rsidRPr="00C73C5E">
        <w:rPr>
          <w:rStyle w:val="nadpisclanku1"/>
          <w:b w:val="0"/>
        </w:rPr>
        <w:tab/>
        <w:t xml:space="preserve">1,1 x Ur max. 2 </w:t>
      </w:r>
      <w:proofErr w:type="spellStart"/>
      <w:r w:rsidRPr="00C73C5E">
        <w:rPr>
          <w:rStyle w:val="nadpisclanku1"/>
          <w:b w:val="0"/>
        </w:rPr>
        <w:t>pC</w:t>
      </w:r>
      <w:proofErr w:type="spellEnd"/>
    </w:p>
    <w:p w14:paraId="30A4B8C9" w14:textId="77777777" w:rsidR="007C1D8E" w:rsidRPr="00C73C5E" w:rsidRDefault="007C1D8E" w:rsidP="00077CC4">
      <w:pPr>
        <w:pStyle w:val="Odstavecseseznamem"/>
        <w:numPr>
          <w:ilvl w:val="1"/>
          <w:numId w:val="4"/>
        </w:numPr>
        <w:spacing w:line="276" w:lineRule="auto"/>
        <w:jc w:val="both"/>
        <w:rPr>
          <w:rStyle w:val="nadpisclanku1"/>
          <w:b w:val="0"/>
        </w:rPr>
      </w:pPr>
      <w:r w:rsidRPr="00C73C5E">
        <w:rPr>
          <w:rStyle w:val="nadpisclanku1"/>
          <w:b w:val="0"/>
        </w:rPr>
        <w:t>Zhášecí napětí:</w:t>
      </w:r>
      <w:r w:rsidRPr="00C73C5E">
        <w:rPr>
          <w:rStyle w:val="nadpisclanku1"/>
          <w:b w:val="0"/>
        </w:rPr>
        <w:tab/>
      </w:r>
      <w:r w:rsidRPr="00C73C5E">
        <w:rPr>
          <w:rStyle w:val="nadpisclanku1"/>
          <w:b w:val="0"/>
        </w:rPr>
        <w:tab/>
      </w:r>
      <w:r w:rsidRPr="00C73C5E">
        <w:rPr>
          <w:rStyle w:val="nadpisclanku1"/>
          <w:b w:val="0"/>
        </w:rPr>
        <w:tab/>
      </w:r>
      <w:r w:rsidRPr="00C73C5E">
        <w:rPr>
          <w:rStyle w:val="nadpisclanku1"/>
          <w:b w:val="0"/>
        </w:rPr>
        <w:tab/>
        <w:t xml:space="preserve">&gt; 1,1 x Ur / √3 </w:t>
      </w:r>
    </w:p>
    <w:p w14:paraId="30A4B8CA" w14:textId="77777777" w:rsidR="007C1D8E" w:rsidRPr="00C73C5E" w:rsidRDefault="007C1D8E" w:rsidP="00077CC4">
      <w:pPr>
        <w:spacing w:line="276" w:lineRule="auto"/>
        <w:jc w:val="both"/>
        <w:rPr>
          <w:rStyle w:val="nadpisclanku1"/>
          <w:b w:val="0"/>
        </w:rPr>
      </w:pPr>
      <w:r w:rsidRPr="00C73C5E">
        <w:rPr>
          <w:rStyle w:val="nadpisclanku1"/>
          <w:b w:val="0"/>
        </w:rPr>
        <w:t xml:space="preserve">- rozvaděč: </w:t>
      </w:r>
    </w:p>
    <w:p w14:paraId="30A4B8CB" w14:textId="4DDB5F67" w:rsidR="007C1D8E" w:rsidRPr="00C73C5E" w:rsidRDefault="007C1D8E" w:rsidP="00077CC4">
      <w:pPr>
        <w:pStyle w:val="Odstavecseseznamem"/>
        <w:numPr>
          <w:ilvl w:val="1"/>
          <w:numId w:val="4"/>
        </w:numPr>
        <w:spacing w:line="276" w:lineRule="auto"/>
        <w:jc w:val="both"/>
        <w:rPr>
          <w:rStyle w:val="nadpisclanku1"/>
          <w:b w:val="0"/>
        </w:rPr>
      </w:pPr>
      <w:r w:rsidRPr="00C73C5E">
        <w:rPr>
          <w:rStyle w:val="nadpisclanku1"/>
          <w:b w:val="0"/>
        </w:rPr>
        <w:t>předběžn</w:t>
      </w:r>
      <w:r w:rsidR="00222A70" w:rsidRPr="00C73C5E">
        <w:rPr>
          <w:rStyle w:val="nadpisclanku1"/>
          <w:b w:val="0"/>
        </w:rPr>
        <w:t>é</w:t>
      </w:r>
      <w:r w:rsidRPr="00C73C5E">
        <w:rPr>
          <w:rStyle w:val="nadpisclanku1"/>
          <w:b w:val="0"/>
        </w:rPr>
        <w:t xml:space="preserve"> namáhání: </w:t>
      </w:r>
      <w:r w:rsidRPr="00C73C5E">
        <w:rPr>
          <w:rStyle w:val="nadpisclanku1"/>
          <w:b w:val="0"/>
        </w:rPr>
        <w:tab/>
      </w:r>
      <w:r w:rsidRPr="00C73C5E">
        <w:rPr>
          <w:rStyle w:val="nadpisclanku1"/>
          <w:b w:val="0"/>
        </w:rPr>
        <w:tab/>
      </w:r>
      <w:r w:rsidRPr="00C73C5E">
        <w:rPr>
          <w:rStyle w:val="nadpisclanku1"/>
          <w:b w:val="0"/>
        </w:rPr>
        <w:tab/>
        <w:t>min. 1,3 x Ur po dobu alespoň 30 sekund</w:t>
      </w:r>
    </w:p>
    <w:p w14:paraId="30A4B8CC" w14:textId="77777777" w:rsidR="007C1D8E" w:rsidRPr="00C73C5E" w:rsidRDefault="007C1D8E" w:rsidP="00077CC4">
      <w:pPr>
        <w:pStyle w:val="Odstavecseseznamem"/>
        <w:numPr>
          <w:ilvl w:val="1"/>
          <w:numId w:val="4"/>
        </w:numPr>
        <w:spacing w:line="276" w:lineRule="auto"/>
        <w:jc w:val="both"/>
        <w:rPr>
          <w:rStyle w:val="nadpisclanku1"/>
          <w:b w:val="0"/>
        </w:rPr>
      </w:pPr>
      <w:r w:rsidRPr="00C73C5E">
        <w:rPr>
          <w:rStyle w:val="nadpisclanku1"/>
          <w:b w:val="0"/>
        </w:rPr>
        <w:t xml:space="preserve">měření částečných výbojů: </w:t>
      </w:r>
      <w:r w:rsidRPr="00C73C5E">
        <w:rPr>
          <w:rStyle w:val="nadpisclanku1"/>
          <w:b w:val="0"/>
        </w:rPr>
        <w:tab/>
      </w:r>
      <w:r w:rsidRPr="00C73C5E">
        <w:rPr>
          <w:rStyle w:val="nadpisclanku1"/>
          <w:b w:val="0"/>
        </w:rPr>
        <w:tab/>
        <w:t xml:space="preserve">1,1 x Ur max. 20 </w:t>
      </w:r>
      <w:proofErr w:type="spellStart"/>
      <w:r w:rsidRPr="00C73C5E">
        <w:rPr>
          <w:rStyle w:val="nadpisclanku1"/>
          <w:b w:val="0"/>
        </w:rPr>
        <w:t>pC</w:t>
      </w:r>
      <w:proofErr w:type="spellEnd"/>
    </w:p>
    <w:p w14:paraId="30A4B8CE" w14:textId="57219CA7" w:rsidR="007C1D8E" w:rsidRPr="00C73C5E" w:rsidRDefault="007C1D8E" w:rsidP="00077CC4">
      <w:pPr>
        <w:pStyle w:val="Odstavecseseznamem"/>
        <w:numPr>
          <w:ilvl w:val="1"/>
          <w:numId w:val="4"/>
        </w:numPr>
        <w:spacing w:line="276" w:lineRule="auto"/>
        <w:jc w:val="both"/>
        <w:rPr>
          <w:rStyle w:val="nadpisclanku1"/>
          <w:b w:val="0"/>
        </w:rPr>
      </w:pPr>
      <w:r w:rsidRPr="00C73C5E">
        <w:rPr>
          <w:rStyle w:val="nadpisclanku1"/>
          <w:b w:val="0"/>
        </w:rPr>
        <w:t>Zhášecí napětí:</w:t>
      </w:r>
      <w:r w:rsidRPr="00C73C5E">
        <w:rPr>
          <w:rStyle w:val="nadpisclanku1"/>
          <w:b w:val="0"/>
        </w:rPr>
        <w:tab/>
      </w:r>
      <w:r w:rsidRPr="00C73C5E">
        <w:rPr>
          <w:rStyle w:val="nadpisclanku1"/>
          <w:b w:val="0"/>
        </w:rPr>
        <w:tab/>
      </w:r>
      <w:r w:rsidRPr="00C73C5E">
        <w:rPr>
          <w:rStyle w:val="nadpisclanku1"/>
          <w:b w:val="0"/>
        </w:rPr>
        <w:tab/>
      </w:r>
      <w:r w:rsidRPr="00C73C5E">
        <w:rPr>
          <w:rStyle w:val="nadpisclanku1"/>
          <w:b w:val="0"/>
        </w:rPr>
        <w:tab/>
        <w:t xml:space="preserve">&gt; 1,1 x Ur / √3 </w:t>
      </w:r>
    </w:p>
    <w:p w14:paraId="30A4B8CF" w14:textId="77777777" w:rsidR="00745BC9" w:rsidRPr="00C73C5E" w:rsidRDefault="00745BC9" w:rsidP="00077CC4">
      <w:pPr>
        <w:jc w:val="both"/>
        <w:rPr>
          <w:rFonts w:ascii="Arial" w:hAnsi="Arial" w:cs="Arial"/>
        </w:rPr>
      </w:pPr>
    </w:p>
    <w:p w14:paraId="30A4B8D2" w14:textId="5CEDB37C" w:rsidR="007C1D8E" w:rsidRPr="00C73C5E" w:rsidRDefault="00745BC9" w:rsidP="00077CC4">
      <w:pPr>
        <w:spacing w:line="276" w:lineRule="auto"/>
        <w:jc w:val="both"/>
        <w:rPr>
          <w:rFonts w:ascii="Arial" w:hAnsi="Arial" w:cs="Arial"/>
        </w:rPr>
      </w:pPr>
      <w:r w:rsidRPr="00C73C5E">
        <w:rPr>
          <w:rStyle w:val="nadpisclanku1"/>
          <w:b w:val="0"/>
        </w:rPr>
        <w:t xml:space="preserve">Odzkoušena bude také další výbava rozvaděče (PTP, </w:t>
      </w:r>
      <w:r w:rsidR="00427226" w:rsidRPr="00C73C5E">
        <w:rPr>
          <w:rStyle w:val="nadpisclanku1"/>
          <w:b w:val="0"/>
        </w:rPr>
        <w:t>PTN</w:t>
      </w:r>
      <w:r w:rsidRPr="00C73C5E">
        <w:rPr>
          <w:rStyle w:val="nadpisclanku1"/>
          <w:b w:val="0"/>
        </w:rPr>
        <w:t xml:space="preserve"> atd.) včetně případné volitelné výbavy.</w:t>
      </w:r>
    </w:p>
    <w:p w14:paraId="158A2AF7" w14:textId="35B5DD4E" w:rsidR="00B222B0" w:rsidRPr="00C73C5E" w:rsidRDefault="00B222B0" w:rsidP="00FC098F">
      <w:pPr>
        <w:pStyle w:val="Nadpis2"/>
        <w:rPr>
          <w:sz w:val="20"/>
          <w:szCs w:val="20"/>
        </w:rPr>
      </w:pPr>
      <w:r w:rsidRPr="00C73C5E">
        <w:rPr>
          <w:sz w:val="20"/>
          <w:szCs w:val="20"/>
        </w:rPr>
        <w:t>Zkoušky po montáži</w:t>
      </w:r>
    </w:p>
    <w:p w14:paraId="4549A0C3" w14:textId="134E7B70" w:rsidR="00A57C26" w:rsidRPr="00C73C5E" w:rsidRDefault="00B222B0" w:rsidP="000F3914">
      <w:pPr>
        <w:spacing w:line="276" w:lineRule="auto"/>
        <w:jc w:val="both"/>
        <w:rPr>
          <w:rStyle w:val="nadpisclanku1"/>
          <w:b w:val="0"/>
        </w:rPr>
      </w:pPr>
      <w:r w:rsidRPr="00C73C5E">
        <w:rPr>
          <w:rStyle w:val="nadpisclanku1"/>
          <w:b w:val="0"/>
        </w:rPr>
        <w:t>Na dodávaném rozvaděči musí být provedeny zkoušky po montáži na místě užití podle ČSN EN 62271-200 v platném znění a musí být zdokumentovány v protokolu o zkoušce (test protokolu).</w:t>
      </w:r>
    </w:p>
    <w:p w14:paraId="561CC1E4" w14:textId="28472903" w:rsidR="00507E8F" w:rsidRPr="00C73C5E" w:rsidRDefault="00507E8F" w:rsidP="000F3914">
      <w:pPr>
        <w:spacing w:line="276" w:lineRule="auto"/>
        <w:jc w:val="both"/>
        <w:rPr>
          <w:rStyle w:val="nadpisclanku1"/>
          <w:b w:val="0"/>
        </w:rPr>
      </w:pPr>
    </w:p>
    <w:p w14:paraId="2612C46C" w14:textId="77777777" w:rsidR="00507E8F" w:rsidRPr="00C73C5E" w:rsidRDefault="00507E8F" w:rsidP="00FC098F">
      <w:pPr>
        <w:pStyle w:val="Nadpis2"/>
        <w:rPr>
          <w:sz w:val="20"/>
          <w:szCs w:val="20"/>
        </w:rPr>
      </w:pPr>
      <w:r w:rsidRPr="00C73C5E">
        <w:rPr>
          <w:sz w:val="20"/>
          <w:szCs w:val="20"/>
        </w:rPr>
        <w:t>Přejímací zkoušky</w:t>
      </w:r>
    </w:p>
    <w:p w14:paraId="664DB9E1" w14:textId="63EF5A3C" w:rsidR="000C4D52" w:rsidRPr="00C73C5E" w:rsidRDefault="00507E8F" w:rsidP="000F3914">
      <w:pPr>
        <w:spacing w:before="60" w:after="60"/>
        <w:jc w:val="both"/>
        <w:rPr>
          <w:rStyle w:val="nadpisclanku1"/>
          <w:b w:val="0"/>
        </w:rPr>
      </w:pPr>
      <w:r w:rsidRPr="00C73C5E">
        <w:rPr>
          <w:rStyle w:val="nadpisclanku1"/>
          <w:b w:val="0"/>
        </w:rPr>
        <w:t>Přejímací zkoušky budou provedeny minimálně v rozsahu kusových zkoušek pro ověření vlastností.</w:t>
      </w:r>
    </w:p>
    <w:p w14:paraId="4B2000C9" w14:textId="77777777" w:rsidR="009F6BE4" w:rsidRPr="00C73C5E" w:rsidRDefault="009F6BE4" w:rsidP="000F3914">
      <w:pPr>
        <w:spacing w:before="60" w:after="60"/>
        <w:jc w:val="both"/>
        <w:rPr>
          <w:rStyle w:val="nadpisclanku1"/>
          <w:b w:val="0"/>
        </w:rPr>
      </w:pPr>
    </w:p>
    <w:p w14:paraId="4F86CD19" w14:textId="1B11BE93" w:rsidR="00BB7988" w:rsidRPr="00C73C5E" w:rsidRDefault="00A57C26" w:rsidP="00FC098F">
      <w:pPr>
        <w:pStyle w:val="Nadpis1"/>
        <w:rPr>
          <w:sz w:val="20"/>
          <w:szCs w:val="20"/>
        </w:rPr>
      </w:pPr>
      <w:bookmarkStart w:id="9" w:name="_Toc190354962"/>
      <w:r w:rsidRPr="00C73C5E">
        <w:rPr>
          <w:sz w:val="20"/>
          <w:szCs w:val="20"/>
        </w:rPr>
        <w:t>Dokumentace</w:t>
      </w:r>
      <w:bookmarkEnd w:id="9"/>
    </w:p>
    <w:p w14:paraId="0A5331EB" w14:textId="07F20DBC" w:rsidR="000F19CE" w:rsidRPr="00C73C5E" w:rsidRDefault="000F19CE" w:rsidP="000F3914">
      <w:pPr>
        <w:tabs>
          <w:tab w:val="left" w:pos="284"/>
        </w:tabs>
        <w:spacing w:before="80" w:line="276" w:lineRule="auto"/>
        <w:jc w:val="both"/>
        <w:rPr>
          <w:rFonts w:ascii="Arial" w:hAnsi="Arial" w:cs="Arial"/>
          <w:snapToGrid w:val="0"/>
          <w:color w:val="000000"/>
        </w:rPr>
      </w:pPr>
      <w:r w:rsidRPr="00C73C5E">
        <w:rPr>
          <w:rFonts w:ascii="Arial" w:hAnsi="Arial" w:cs="Arial"/>
          <w:snapToGrid w:val="0"/>
          <w:color w:val="000000"/>
        </w:rPr>
        <w:t xml:space="preserve">Všechny požadované specifické dokumentace musí být předány zadavateli v tištěné </w:t>
      </w:r>
      <w:r w:rsidR="006B2172" w:rsidRPr="00C73C5E">
        <w:rPr>
          <w:rFonts w:ascii="Arial" w:hAnsi="Arial" w:cs="Arial"/>
          <w:snapToGrid w:val="0"/>
          <w:color w:val="000000"/>
        </w:rPr>
        <w:t>nebo</w:t>
      </w:r>
      <w:r w:rsidRPr="00C73C5E">
        <w:rPr>
          <w:rFonts w:ascii="Arial" w:hAnsi="Arial" w:cs="Arial"/>
          <w:snapToGrid w:val="0"/>
          <w:color w:val="000000"/>
        </w:rPr>
        <w:t xml:space="preserve"> digitální podobě (Technické výkresy ve formátu DWG a PDF). </w:t>
      </w:r>
      <w:r w:rsidR="003B0C64" w:rsidRPr="00C73C5E">
        <w:rPr>
          <w:rFonts w:ascii="Arial" w:hAnsi="Arial" w:cs="Arial"/>
          <w:snapToGrid w:val="0"/>
          <w:color w:val="000000"/>
        </w:rPr>
        <w:t>Dokumentace</w:t>
      </w:r>
      <w:r w:rsidRPr="00C73C5E">
        <w:rPr>
          <w:rFonts w:ascii="Arial" w:hAnsi="Arial" w:cs="Arial"/>
          <w:snapToGrid w:val="0"/>
          <w:color w:val="000000"/>
        </w:rPr>
        <w:t xml:space="preserve"> musí být předložené v českém jazyce. </w:t>
      </w:r>
    </w:p>
    <w:p w14:paraId="34AEAF9B" w14:textId="7847D081" w:rsidR="000F19CE" w:rsidRPr="00C73C5E" w:rsidRDefault="000F19CE" w:rsidP="000F3914">
      <w:pPr>
        <w:tabs>
          <w:tab w:val="left" w:pos="284"/>
        </w:tabs>
        <w:spacing w:before="80" w:line="276" w:lineRule="auto"/>
        <w:jc w:val="both"/>
        <w:rPr>
          <w:rFonts w:ascii="Arial" w:hAnsi="Arial" w:cs="Arial"/>
        </w:rPr>
      </w:pPr>
      <w:r w:rsidRPr="00C73C5E">
        <w:rPr>
          <w:rFonts w:ascii="Arial" w:hAnsi="Arial" w:cs="Arial"/>
          <w:snapToGrid w:val="0"/>
          <w:color w:val="000000"/>
        </w:rPr>
        <w:t xml:space="preserve">Podklady jsou pro potřeby EG. D </w:t>
      </w:r>
      <w:r w:rsidR="006B2172" w:rsidRPr="00C73C5E">
        <w:rPr>
          <w:rFonts w:ascii="Arial" w:hAnsi="Arial" w:cs="Arial"/>
          <w:snapToGrid w:val="0"/>
          <w:color w:val="000000"/>
        </w:rPr>
        <w:t xml:space="preserve">při tvorbě technických norem společnosti </w:t>
      </w:r>
      <w:r w:rsidRPr="00C73C5E">
        <w:rPr>
          <w:rFonts w:ascii="Arial" w:hAnsi="Arial" w:cs="Arial"/>
          <w:snapToGrid w:val="0"/>
          <w:color w:val="000000"/>
        </w:rPr>
        <w:t>a</w:t>
      </w:r>
      <w:r w:rsidR="006B2172" w:rsidRPr="00C73C5E">
        <w:rPr>
          <w:rFonts w:ascii="Arial" w:hAnsi="Arial" w:cs="Arial"/>
          <w:snapToGrid w:val="0"/>
          <w:color w:val="000000"/>
        </w:rPr>
        <w:t xml:space="preserve"> dále pro potřeby</w:t>
      </w:r>
      <w:r w:rsidRPr="00C73C5E">
        <w:rPr>
          <w:rFonts w:ascii="Arial" w:hAnsi="Arial" w:cs="Arial"/>
          <w:snapToGrid w:val="0"/>
          <w:color w:val="000000"/>
        </w:rPr>
        <w:t xml:space="preserve"> jejich smluvní</w:t>
      </w:r>
      <w:r w:rsidR="006B2172" w:rsidRPr="00C73C5E">
        <w:rPr>
          <w:rFonts w:ascii="Arial" w:hAnsi="Arial" w:cs="Arial"/>
          <w:snapToGrid w:val="0"/>
          <w:color w:val="000000"/>
        </w:rPr>
        <w:t>ch</w:t>
      </w:r>
      <w:r w:rsidRPr="00C73C5E">
        <w:rPr>
          <w:rFonts w:ascii="Arial" w:hAnsi="Arial" w:cs="Arial"/>
          <w:snapToGrid w:val="0"/>
          <w:color w:val="000000"/>
        </w:rPr>
        <w:t xml:space="preserve"> partner</w:t>
      </w:r>
      <w:r w:rsidR="006B2172" w:rsidRPr="00C73C5E">
        <w:rPr>
          <w:rFonts w:ascii="Arial" w:hAnsi="Arial" w:cs="Arial"/>
          <w:snapToGrid w:val="0"/>
          <w:color w:val="000000"/>
        </w:rPr>
        <w:t>ů</w:t>
      </w:r>
      <w:r w:rsidRPr="00C73C5E">
        <w:rPr>
          <w:rFonts w:ascii="Arial" w:hAnsi="Arial" w:cs="Arial"/>
          <w:snapToGrid w:val="0"/>
          <w:color w:val="000000"/>
        </w:rPr>
        <w:t xml:space="preserve">, kterým mohou být předány pro potřeby tvorby projektových </w:t>
      </w:r>
      <w:r w:rsidR="006B2172" w:rsidRPr="00C73C5E">
        <w:rPr>
          <w:rFonts w:ascii="Arial" w:hAnsi="Arial" w:cs="Arial"/>
          <w:snapToGrid w:val="0"/>
          <w:color w:val="000000"/>
        </w:rPr>
        <w:t>dokumentací atp.</w:t>
      </w:r>
    </w:p>
    <w:p w14:paraId="0C465476" w14:textId="77777777" w:rsidR="000F19CE" w:rsidRPr="00C73C5E" w:rsidRDefault="000F19CE" w:rsidP="00077CC4">
      <w:pPr>
        <w:jc w:val="both"/>
        <w:rPr>
          <w:rFonts w:ascii="Arial" w:hAnsi="Arial" w:cs="Arial"/>
        </w:rPr>
      </w:pPr>
    </w:p>
    <w:p w14:paraId="39458F9E" w14:textId="7D90E176" w:rsidR="000301E8" w:rsidRPr="00C73C5E" w:rsidRDefault="000C4D52" w:rsidP="00FC098F">
      <w:pPr>
        <w:pStyle w:val="Nadpis2"/>
        <w:rPr>
          <w:sz w:val="20"/>
          <w:szCs w:val="20"/>
        </w:rPr>
      </w:pPr>
      <w:bookmarkStart w:id="10" w:name="_Toc190354963"/>
      <w:r w:rsidRPr="00C73C5E">
        <w:rPr>
          <w:sz w:val="20"/>
          <w:szCs w:val="20"/>
        </w:rPr>
        <w:t>Dokumentace v rámci nabídkového řízení</w:t>
      </w:r>
      <w:bookmarkEnd w:id="10"/>
      <w:r w:rsidR="00615E5A" w:rsidRPr="00C73C5E">
        <w:rPr>
          <w:sz w:val="20"/>
          <w:szCs w:val="20"/>
        </w:rPr>
        <w:t xml:space="preserve"> </w:t>
      </w:r>
    </w:p>
    <w:p w14:paraId="48F02876" w14:textId="5A318844" w:rsidR="000D6ABA" w:rsidRPr="00C73C5E" w:rsidRDefault="000D6ABA" w:rsidP="00077CC4">
      <w:pPr>
        <w:pStyle w:val="Default"/>
        <w:numPr>
          <w:ilvl w:val="0"/>
          <w:numId w:val="31"/>
        </w:numPr>
        <w:ind w:left="419" w:hanging="357"/>
        <w:jc w:val="both"/>
        <w:rPr>
          <w:snapToGrid w:val="0"/>
          <w:sz w:val="20"/>
          <w:szCs w:val="20"/>
        </w:rPr>
      </w:pPr>
      <w:r w:rsidRPr="00C73C5E">
        <w:rPr>
          <w:snapToGrid w:val="0"/>
          <w:sz w:val="20"/>
          <w:szCs w:val="20"/>
        </w:rPr>
        <w:t xml:space="preserve">Technický popis </w:t>
      </w:r>
      <w:r w:rsidR="00113415" w:rsidRPr="00C73C5E">
        <w:rPr>
          <w:snapToGrid w:val="0"/>
          <w:sz w:val="20"/>
          <w:szCs w:val="20"/>
        </w:rPr>
        <w:t>každého nabízeného pole</w:t>
      </w:r>
    </w:p>
    <w:p w14:paraId="0BB8A8B3" w14:textId="7A592512" w:rsidR="00A02FA3" w:rsidRPr="00C73C5E" w:rsidRDefault="00A02FA3" w:rsidP="00077CC4">
      <w:pPr>
        <w:pStyle w:val="Default"/>
        <w:numPr>
          <w:ilvl w:val="0"/>
          <w:numId w:val="31"/>
        </w:numPr>
        <w:jc w:val="both"/>
        <w:rPr>
          <w:snapToGrid w:val="0"/>
          <w:sz w:val="20"/>
          <w:szCs w:val="20"/>
        </w:rPr>
      </w:pPr>
      <w:r w:rsidRPr="00C73C5E">
        <w:rPr>
          <w:snapToGrid w:val="0"/>
          <w:sz w:val="20"/>
          <w:szCs w:val="20"/>
        </w:rPr>
        <w:t xml:space="preserve">Seznam příslušenství (Dokument musí minimálně obsahovat jmenný seznam jednotlivých dílů příslušenství, ilustrativní obrázek a uvedení umístění příslušenství v rozvaděči). </w:t>
      </w:r>
    </w:p>
    <w:p w14:paraId="1A1DB5F6" w14:textId="4A33A267" w:rsidR="00D03F1F" w:rsidRPr="00C73C5E" w:rsidRDefault="00A02FA3" w:rsidP="00077CC4">
      <w:pPr>
        <w:pStyle w:val="Default"/>
        <w:numPr>
          <w:ilvl w:val="0"/>
          <w:numId w:val="31"/>
        </w:numPr>
        <w:jc w:val="both"/>
        <w:rPr>
          <w:snapToGrid w:val="0"/>
          <w:sz w:val="20"/>
          <w:szCs w:val="20"/>
        </w:rPr>
      </w:pPr>
      <w:r w:rsidRPr="00C73C5E">
        <w:rPr>
          <w:snapToGrid w:val="0"/>
          <w:sz w:val="20"/>
          <w:szCs w:val="20"/>
        </w:rPr>
        <w:t xml:space="preserve">Seznam přípustných polí pro zapojení ke každému požadovanému poli (zleva i zprava) </w:t>
      </w:r>
    </w:p>
    <w:p w14:paraId="03107BCD" w14:textId="3343F247" w:rsidR="00D03F1F" w:rsidRPr="00C73C5E" w:rsidRDefault="00A02FA3" w:rsidP="00077CC4">
      <w:pPr>
        <w:pStyle w:val="Default"/>
        <w:numPr>
          <w:ilvl w:val="0"/>
          <w:numId w:val="31"/>
        </w:numPr>
        <w:jc w:val="both"/>
        <w:rPr>
          <w:snapToGrid w:val="0"/>
          <w:sz w:val="20"/>
          <w:szCs w:val="20"/>
        </w:rPr>
      </w:pPr>
      <w:r w:rsidRPr="00C73C5E">
        <w:rPr>
          <w:snapToGrid w:val="0"/>
          <w:sz w:val="20"/>
          <w:szCs w:val="20"/>
        </w:rPr>
        <w:t xml:space="preserve">Výkresy rozvaděčů a nástaveb </w:t>
      </w:r>
    </w:p>
    <w:p w14:paraId="03735C4F" w14:textId="649109D6" w:rsidR="00A02FA3" w:rsidRPr="00C73C5E" w:rsidRDefault="00A02FA3" w:rsidP="00077CC4">
      <w:pPr>
        <w:pStyle w:val="Default"/>
        <w:numPr>
          <w:ilvl w:val="0"/>
          <w:numId w:val="31"/>
        </w:numPr>
        <w:jc w:val="both"/>
        <w:rPr>
          <w:snapToGrid w:val="0"/>
          <w:sz w:val="20"/>
          <w:szCs w:val="20"/>
        </w:rPr>
      </w:pPr>
      <w:r w:rsidRPr="00C73C5E">
        <w:rPr>
          <w:snapToGrid w:val="0"/>
          <w:sz w:val="20"/>
          <w:szCs w:val="20"/>
        </w:rPr>
        <w:t xml:space="preserve">Jednopólová schémata jednotlivých polí, jejich výkres (půdorys, čelní pohled, boční pohled, řez, detail rámu, …) a výkresy dalších potřebných doplňků </w:t>
      </w:r>
    </w:p>
    <w:p w14:paraId="70FDE62C" w14:textId="312C6695" w:rsidR="00D03F1F" w:rsidRPr="00C73C5E" w:rsidRDefault="00A02FA3" w:rsidP="00077CC4">
      <w:pPr>
        <w:pStyle w:val="Default"/>
        <w:numPr>
          <w:ilvl w:val="0"/>
          <w:numId w:val="31"/>
        </w:numPr>
        <w:jc w:val="both"/>
        <w:rPr>
          <w:snapToGrid w:val="0"/>
          <w:sz w:val="20"/>
          <w:szCs w:val="20"/>
        </w:rPr>
      </w:pPr>
      <w:r w:rsidRPr="00C73C5E">
        <w:rPr>
          <w:snapToGrid w:val="0"/>
          <w:sz w:val="20"/>
          <w:szCs w:val="20"/>
        </w:rPr>
        <w:t>Doporučené vnitřní zapojení NN nástaveb</w:t>
      </w:r>
    </w:p>
    <w:p w14:paraId="59C6A83F" w14:textId="2F8A4782" w:rsidR="00A02FA3" w:rsidRPr="00C73C5E" w:rsidRDefault="00A02FA3" w:rsidP="00077CC4">
      <w:pPr>
        <w:pStyle w:val="Default"/>
        <w:numPr>
          <w:ilvl w:val="0"/>
          <w:numId w:val="31"/>
        </w:numPr>
        <w:jc w:val="both"/>
        <w:rPr>
          <w:snapToGrid w:val="0"/>
          <w:sz w:val="20"/>
          <w:szCs w:val="20"/>
        </w:rPr>
      </w:pPr>
      <w:r w:rsidRPr="00C73C5E">
        <w:rPr>
          <w:snapToGrid w:val="0"/>
          <w:sz w:val="20"/>
          <w:szCs w:val="20"/>
        </w:rPr>
        <w:t xml:space="preserve">Vzorové </w:t>
      </w:r>
      <w:r w:rsidR="00EA76D4" w:rsidRPr="00C73C5E">
        <w:rPr>
          <w:snapToGrid w:val="0"/>
          <w:sz w:val="20"/>
          <w:szCs w:val="20"/>
        </w:rPr>
        <w:t>štítky – Vzorové</w:t>
      </w:r>
      <w:r w:rsidRPr="00C73C5E">
        <w:rPr>
          <w:snapToGrid w:val="0"/>
          <w:sz w:val="20"/>
          <w:szCs w:val="20"/>
        </w:rPr>
        <w:t xml:space="preserve"> štítky k jednotlivým polím rozvaděčů s uvedením místa vylepení. </w:t>
      </w:r>
    </w:p>
    <w:p w14:paraId="2D0CC7B6" w14:textId="77777777" w:rsidR="00F80ACB" w:rsidRPr="00C73C5E" w:rsidRDefault="00F80ACB" w:rsidP="00077CC4">
      <w:pPr>
        <w:pStyle w:val="Default"/>
        <w:jc w:val="both"/>
        <w:rPr>
          <w:snapToGrid w:val="0"/>
          <w:sz w:val="20"/>
          <w:szCs w:val="20"/>
        </w:rPr>
      </w:pPr>
    </w:p>
    <w:p w14:paraId="5A04D5CD" w14:textId="79F200C2" w:rsidR="002603D1" w:rsidRPr="00C73C5E" w:rsidRDefault="002603D1" w:rsidP="00FC098F">
      <w:pPr>
        <w:pStyle w:val="Nadpis2"/>
        <w:rPr>
          <w:sz w:val="20"/>
          <w:szCs w:val="20"/>
        </w:rPr>
      </w:pPr>
      <w:bookmarkStart w:id="11" w:name="_Toc190354964"/>
      <w:r w:rsidRPr="00C73C5E">
        <w:rPr>
          <w:sz w:val="20"/>
          <w:szCs w:val="20"/>
        </w:rPr>
        <w:t>Dokumentace</w:t>
      </w:r>
      <w:r w:rsidR="001C27F0" w:rsidRPr="00C73C5E">
        <w:rPr>
          <w:sz w:val="20"/>
          <w:szCs w:val="20"/>
        </w:rPr>
        <w:t xml:space="preserve"> dodaná po uzavření rámcové smlouvy</w:t>
      </w:r>
      <w:bookmarkEnd w:id="11"/>
      <w:r w:rsidR="003C5AFC" w:rsidRPr="00C73C5E">
        <w:rPr>
          <w:sz w:val="20"/>
          <w:szCs w:val="20"/>
        </w:rPr>
        <w:t xml:space="preserve"> nebo před p</w:t>
      </w:r>
      <w:r w:rsidR="0013027C" w:rsidRPr="00C73C5E">
        <w:rPr>
          <w:sz w:val="20"/>
          <w:szCs w:val="20"/>
        </w:rPr>
        <w:t>rvní dodávkou</w:t>
      </w:r>
    </w:p>
    <w:p w14:paraId="573CA788" w14:textId="1B26EC3C" w:rsidR="001C27F0" w:rsidRPr="00C73C5E" w:rsidRDefault="001C27F0" w:rsidP="00077CC4">
      <w:pPr>
        <w:jc w:val="both"/>
        <w:rPr>
          <w:rFonts w:ascii="Arial" w:hAnsi="Arial" w:cs="Arial"/>
        </w:rPr>
      </w:pPr>
      <w:r w:rsidRPr="00C73C5E">
        <w:rPr>
          <w:rFonts w:ascii="Arial" w:hAnsi="Arial" w:cs="Arial"/>
        </w:rPr>
        <w:t>Dokumentace je standardně dodává</w:t>
      </w:r>
      <w:r w:rsidR="00BB7988" w:rsidRPr="00C73C5E">
        <w:rPr>
          <w:rFonts w:ascii="Arial" w:hAnsi="Arial" w:cs="Arial"/>
        </w:rPr>
        <w:t>na</w:t>
      </w:r>
      <w:r w:rsidR="008C15B6" w:rsidRPr="00C73C5E">
        <w:rPr>
          <w:rFonts w:ascii="Arial" w:hAnsi="Arial" w:cs="Arial"/>
        </w:rPr>
        <w:t xml:space="preserve"> nejpozději</w:t>
      </w:r>
      <w:r w:rsidR="00BB7988" w:rsidRPr="00C73C5E">
        <w:rPr>
          <w:rFonts w:ascii="Arial" w:hAnsi="Arial" w:cs="Arial"/>
        </w:rPr>
        <w:t xml:space="preserve"> 3 měsíců </w:t>
      </w:r>
      <w:r w:rsidR="008C15B6" w:rsidRPr="00C73C5E">
        <w:rPr>
          <w:rFonts w:ascii="Arial" w:hAnsi="Arial" w:cs="Arial"/>
        </w:rPr>
        <w:t>po</w:t>
      </w:r>
      <w:r w:rsidR="00BB7988" w:rsidRPr="00C73C5E">
        <w:rPr>
          <w:rFonts w:ascii="Arial" w:hAnsi="Arial" w:cs="Arial"/>
        </w:rPr>
        <w:t xml:space="preserve"> podepsání rámcové smlouvy</w:t>
      </w:r>
      <w:r w:rsidR="008C15B6" w:rsidRPr="00C73C5E">
        <w:rPr>
          <w:rFonts w:ascii="Arial" w:hAnsi="Arial" w:cs="Arial"/>
        </w:rPr>
        <w:t xml:space="preserve"> na technologii.</w:t>
      </w:r>
      <w:r w:rsidR="006E682C" w:rsidRPr="00C73C5E">
        <w:rPr>
          <w:rFonts w:ascii="Arial" w:hAnsi="Arial" w:cs="Arial"/>
        </w:rPr>
        <w:t xml:space="preserve"> Dokumentace bude předána</w:t>
      </w:r>
      <w:r w:rsidR="00C06C94" w:rsidRPr="00C73C5E">
        <w:rPr>
          <w:rFonts w:ascii="Arial" w:hAnsi="Arial" w:cs="Arial"/>
        </w:rPr>
        <w:t xml:space="preserve"> pouze v digitální formě.</w:t>
      </w:r>
      <w:r w:rsidR="00065F79" w:rsidRPr="00C73C5E">
        <w:rPr>
          <w:rFonts w:ascii="Arial" w:hAnsi="Arial" w:cs="Arial"/>
        </w:rPr>
        <w:t xml:space="preserve"> Typové zkoušky jsou předloženy </w:t>
      </w:r>
      <w:r w:rsidR="008368B9" w:rsidRPr="00C73C5E">
        <w:rPr>
          <w:rFonts w:ascii="Arial" w:hAnsi="Arial" w:cs="Arial"/>
        </w:rPr>
        <w:t xml:space="preserve">před první dodávkou. </w:t>
      </w:r>
    </w:p>
    <w:p w14:paraId="6F271071" w14:textId="77777777" w:rsidR="006E682C" w:rsidRPr="00C73C5E" w:rsidRDefault="006E682C" w:rsidP="00077CC4">
      <w:pPr>
        <w:jc w:val="both"/>
        <w:rPr>
          <w:rFonts w:ascii="Arial" w:hAnsi="Arial" w:cs="Arial"/>
        </w:rPr>
      </w:pPr>
    </w:p>
    <w:p w14:paraId="427E2FAC" w14:textId="260B7BF5" w:rsidR="006E682C" w:rsidRPr="00C73C5E" w:rsidRDefault="00927C15" w:rsidP="00FC098F">
      <w:pPr>
        <w:pStyle w:val="Nadpis3"/>
        <w:rPr>
          <w:sz w:val="20"/>
          <w:szCs w:val="20"/>
        </w:rPr>
      </w:pPr>
      <w:bookmarkStart w:id="12" w:name="_Toc190354965"/>
      <w:r w:rsidRPr="00C73C5E">
        <w:rPr>
          <w:sz w:val="20"/>
          <w:szCs w:val="20"/>
        </w:rPr>
        <w:t>Dokumentace ovládacích obvodů</w:t>
      </w:r>
      <w:bookmarkEnd w:id="12"/>
    </w:p>
    <w:p w14:paraId="68A8506F" w14:textId="64E95A29" w:rsidR="00065F79" w:rsidRPr="00C73C5E" w:rsidRDefault="00065F79" w:rsidP="00065F79">
      <w:pPr>
        <w:rPr>
          <w:rFonts w:ascii="Arial" w:hAnsi="Arial" w:cs="Arial"/>
          <w:snapToGrid w:val="0"/>
          <w:color w:val="000000"/>
        </w:rPr>
      </w:pPr>
      <w:r w:rsidRPr="00C73C5E">
        <w:rPr>
          <w:rFonts w:ascii="Arial" w:hAnsi="Arial" w:cs="Arial"/>
          <w:snapToGrid w:val="0"/>
          <w:color w:val="000000"/>
        </w:rPr>
        <w:t>Dodání: 3 měsíce po uzavření smlouvy</w:t>
      </w:r>
    </w:p>
    <w:p w14:paraId="7EA41D51" w14:textId="77777777" w:rsidR="00927C15" w:rsidRPr="00C73C5E" w:rsidRDefault="00927C15" w:rsidP="00077CC4">
      <w:pPr>
        <w:tabs>
          <w:tab w:val="left" w:pos="6521"/>
        </w:tabs>
        <w:spacing w:before="120" w:after="120" w:line="276" w:lineRule="auto"/>
        <w:jc w:val="both"/>
        <w:rPr>
          <w:rFonts w:ascii="Arial" w:hAnsi="Arial" w:cs="Arial"/>
          <w:noProof/>
        </w:rPr>
      </w:pPr>
      <w:r w:rsidRPr="00C73C5E">
        <w:rPr>
          <w:rFonts w:ascii="Arial" w:hAnsi="Arial" w:cs="Arial"/>
          <w:noProof/>
        </w:rPr>
        <w:t>Dokumentace schémat zapojení ovládacích obvodů musí být vytvořena v platném standardu EG.D (RUPLAN, dokument EGD-PP-266). Dokumentace bude předána v digitální editovatelné podobě. Vzorová schémata pro jednotlivé typy polí definují minimální požadovaný rozsah signálů a povelů.</w:t>
      </w:r>
    </w:p>
    <w:p w14:paraId="7F133303" w14:textId="2C3BA915" w:rsidR="000814AD" w:rsidRPr="00C73C5E" w:rsidRDefault="000814AD" w:rsidP="00077CC4">
      <w:pPr>
        <w:jc w:val="both"/>
        <w:rPr>
          <w:rFonts w:ascii="Arial" w:hAnsi="Arial" w:cs="Arial"/>
        </w:rPr>
      </w:pPr>
    </w:p>
    <w:p w14:paraId="7B4AD635" w14:textId="1670BD2B" w:rsidR="000814AD" w:rsidRPr="00C73C5E" w:rsidRDefault="000D431C" w:rsidP="00FC098F">
      <w:pPr>
        <w:pStyle w:val="Nadpis3"/>
        <w:rPr>
          <w:sz w:val="20"/>
          <w:szCs w:val="20"/>
        </w:rPr>
      </w:pPr>
      <w:bookmarkStart w:id="13" w:name="_Toc190354966"/>
      <w:r w:rsidRPr="00C73C5E">
        <w:rPr>
          <w:sz w:val="20"/>
          <w:szCs w:val="20"/>
        </w:rPr>
        <w:t>Dokumentace plynotěsných oddílů</w:t>
      </w:r>
      <w:bookmarkEnd w:id="13"/>
    </w:p>
    <w:p w14:paraId="03044390" w14:textId="3F9CE608" w:rsidR="00065F79" w:rsidRPr="00C73C5E" w:rsidRDefault="00065F79" w:rsidP="00065F79">
      <w:pPr>
        <w:rPr>
          <w:rFonts w:ascii="Arial" w:hAnsi="Arial" w:cs="Arial"/>
          <w:snapToGrid w:val="0"/>
          <w:color w:val="000000"/>
        </w:rPr>
      </w:pPr>
      <w:r w:rsidRPr="00C73C5E">
        <w:rPr>
          <w:rFonts w:ascii="Arial" w:hAnsi="Arial" w:cs="Arial"/>
          <w:snapToGrid w:val="0"/>
          <w:color w:val="000000"/>
        </w:rPr>
        <w:t>Dodání: 3 měsíce po uzavření smlouvy</w:t>
      </w:r>
    </w:p>
    <w:p w14:paraId="4976A0F4" w14:textId="48365734" w:rsidR="000814AD" w:rsidRPr="00C73C5E" w:rsidRDefault="000814AD" w:rsidP="000F3914">
      <w:pPr>
        <w:spacing w:before="60" w:after="60"/>
        <w:jc w:val="both"/>
        <w:rPr>
          <w:rFonts w:ascii="Arial" w:hAnsi="Arial" w:cs="Arial"/>
          <w:bCs/>
          <w:color w:val="000000"/>
        </w:rPr>
      </w:pPr>
      <w:r w:rsidRPr="00C73C5E">
        <w:rPr>
          <w:rFonts w:ascii="Arial" w:hAnsi="Arial" w:cs="Arial"/>
          <w:bCs/>
          <w:color w:val="000000"/>
        </w:rPr>
        <w:t xml:space="preserve">Pro každou soutěženou položku musí </w:t>
      </w:r>
      <w:r w:rsidR="00F16BB7" w:rsidRPr="00C73C5E">
        <w:rPr>
          <w:rFonts w:ascii="Arial" w:hAnsi="Arial" w:cs="Arial"/>
          <w:bCs/>
          <w:color w:val="000000"/>
        </w:rPr>
        <w:t>prodávající</w:t>
      </w:r>
      <w:r w:rsidRPr="00C73C5E">
        <w:rPr>
          <w:rFonts w:ascii="Arial" w:hAnsi="Arial" w:cs="Arial"/>
          <w:bCs/>
          <w:color w:val="000000"/>
        </w:rPr>
        <w:t xml:space="preserve"> poskytnout následující dokumentaci:</w:t>
      </w:r>
    </w:p>
    <w:p w14:paraId="67099797" w14:textId="2DD6D725" w:rsidR="000814AD" w:rsidRPr="00C73C5E" w:rsidRDefault="000814AD" w:rsidP="000F3914">
      <w:pPr>
        <w:numPr>
          <w:ilvl w:val="0"/>
          <w:numId w:val="30"/>
        </w:numPr>
        <w:spacing w:before="60" w:after="60"/>
        <w:jc w:val="both"/>
        <w:rPr>
          <w:rFonts w:ascii="Arial" w:hAnsi="Arial" w:cs="Arial"/>
          <w:bCs/>
          <w:color w:val="000000"/>
        </w:rPr>
      </w:pPr>
      <w:r w:rsidRPr="00C73C5E">
        <w:rPr>
          <w:rFonts w:ascii="Arial" w:hAnsi="Arial" w:cs="Arial"/>
          <w:bCs/>
          <w:color w:val="000000"/>
        </w:rPr>
        <w:t>Vyplněný dotazník s atributy plynových oddílů a přístrojů pro kontrolu těsnosti</w:t>
      </w:r>
      <w:r w:rsidR="00F16BB7" w:rsidRPr="00C73C5E">
        <w:rPr>
          <w:rFonts w:ascii="Arial" w:hAnsi="Arial" w:cs="Arial"/>
          <w:bCs/>
          <w:color w:val="000000"/>
        </w:rPr>
        <w:t xml:space="preserve"> (</w:t>
      </w:r>
      <w:r w:rsidR="007B4F70" w:rsidRPr="00C73C5E">
        <w:rPr>
          <w:rFonts w:ascii="Arial" w:hAnsi="Arial" w:cs="Arial"/>
          <w:bCs/>
          <w:color w:val="000000"/>
        </w:rPr>
        <w:t>Příloha P01)</w:t>
      </w:r>
    </w:p>
    <w:p w14:paraId="76096BB8" w14:textId="77777777" w:rsidR="000814AD" w:rsidRPr="00C73C5E" w:rsidRDefault="000814AD" w:rsidP="000F3914">
      <w:pPr>
        <w:numPr>
          <w:ilvl w:val="0"/>
          <w:numId w:val="30"/>
        </w:numPr>
        <w:spacing w:before="60" w:after="60"/>
        <w:jc w:val="both"/>
        <w:rPr>
          <w:rFonts w:ascii="Arial" w:hAnsi="Arial" w:cs="Arial"/>
          <w:bCs/>
          <w:color w:val="000000"/>
        </w:rPr>
      </w:pPr>
      <w:r w:rsidRPr="00C73C5E">
        <w:rPr>
          <w:rFonts w:ascii="Arial" w:hAnsi="Arial" w:cs="Arial"/>
          <w:bCs/>
          <w:color w:val="000000"/>
        </w:rPr>
        <w:t>Schéma plynových oddílů s přístroji pro kontrolu těsnosti</w:t>
      </w:r>
    </w:p>
    <w:p w14:paraId="62767950" w14:textId="77777777" w:rsidR="000814AD" w:rsidRPr="00C73C5E" w:rsidRDefault="000814AD" w:rsidP="000F3914">
      <w:pPr>
        <w:numPr>
          <w:ilvl w:val="0"/>
          <w:numId w:val="30"/>
        </w:numPr>
        <w:spacing w:before="60" w:after="60"/>
        <w:jc w:val="both"/>
        <w:rPr>
          <w:rFonts w:ascii="Arial" w:hAnsi="Arial" w:cs="Arial"/>
          <w:bCs/>
          <w:color w:val="000000"/>
        </w:rPr>
      </w:pPr>
      <w:r w:rsidRPr="00C73C5E">
        <w:rPr>
          <w:rFonts w:ascii="Arial" w:hAnsi="Arial" w:cs="Arial"/>
          <w:bCs/>
          <w:color w:val="000000"/>
        </w:rPr>
        <w:lastRenderedPageBreak/>
        <w:t>Dokumentace s parametry plynových oddílů (např. technický popis rozváděče)</w:t>
      </w:r>
    </w:p>
    <w:p w14:paraId="06A7102A" w14:textId="3CECF23D" w:rsidR="00087878" w:rsidRPr="00C73C5E" w:rsidRDefault="000814AD" w:rsidP="00077CC4">
      <w:pPr>
        <w:numPr>
          <w:ilvl w:val="0"/>
          <w:numId w:val="30"/>
        </w:numPr>
        <w:spacing w:before="60" w:after="60"/>
        <w:jc w:val="both"/>
        <w:rPr>
          <w:rFonts w:ascii="Arial" w:hAnsi="Arial" w:cs="Arial"/>
          <w:bCs/>
          <w:color w:val="000000"/>
        </w:rPr>
      </w:pPr>
      <w:r w:rsidRPr="00C73C5E">
        <w:rPr>
          <w:rFonts w:ascii="Arial" w:hAnsi="Arial" w:cs="Arial"/>
          <w:bCs/>
          <w:color w:val="000000"/>
        </w:rPr>
        <w:t>Dokumentace s parametry přístroji pro kontrolu těsnosti (např. technický popis rozváděče)</w:t>
      </w:r>
    </w:p>
    <w:p w14:paraId="2BDFC885" w14:textId="0291F344" w:rsidR="00CA3655" w:rsidRPr="00C73C5E" w:rsidRDefault="00CA3655" w:rsidP="00CA3655">
      <w:pPr>
        <w:spacing w:before="60" w:after="60"/>
        <w:jc w:val="both"/>
        <w:rPr>
          <w:rFonts w:ascii="Arial" w:hAnsi="Arial" w:cs="Arial"/>
          <w:bCs/>
          <w:color w:val="000000"/>
        </w:rPr>
      </w:pPr>
      <w:r w:rsidRPr="00C73C5E">
        <w:rPr>
          <w:rFonts w:ascii="Arial" w:hAnsi="Arial" w:cs="Arial"/>
          <w:bCs/>
          <w:color w:val="000000"/>
        </w:rPr>
        <w:t>Prodávající</w:t>
      </w:r>
      <w:r w:rsidR="007B4F70" w:rsidRPr="00C73C5E">
        <w:rPr>
          <w:rFonts w:ascii="Arial" w:hAnsi="Arial" w:cs="Arial"/>
          <w:bCs/>
          <w:color w:val="000000"/>
        </w:rPr>
        <w:t xml:space="preserve"> rovněž doloží kompl</w:t>
      </w:r>
      <w:r w:rsidR="00707B1D" w:rsidRPr="00C73C5E">
        <w:rPr>
          <w:rFonts w:ascii="Arial" w:hAnsi="Arial" w:cs="Arial"/>
          <w:bCs/>
          <w:color w:val="000000"/>
        </w:rPr>
        <w:t>etní</w:t>
      </w:r>
      <w:r w:rsidR="002D1B87" w:rsidRPr="00C73C5E">
        <w:rPr>
          <w:rFonts w:ascii="Arial" w:hAnsi="Arial" w:cs="Arial"/>
          <w:bCs/>
          <w:color w:val="000000"/>
        </w:rPr>
        <w:t xml:space="preserve"> provozní a údržbový</w:t>
      </w:r>
      <w:r w:rsidR="00707B1D" w:rsidRPr="00C73C5E">
        <w:rPr>
          <w:rFonts w:ascii="Arial" w:hAnsi="Arial" w:cs="Arial"/>
          <w:bCs/>
          <w:color w:val="000000"/>
        </w:rPr>
        <w:t xml:space="preserve"> předpis</w:t>
      </w:r>
      <w:r w:rsidR="00B634B7" w:rsidRPr="00C73C5E">
        <w:rPr>
          <w:rFonts w:ascii="Arial" w:hAnsi="Arial" w:cs="Arial"/>
          <w:bCs/>
          <w:color w:val="000000"/>
        </w:rPr>
        <w:t xml:space="preserve"> manipulace s</w:t>
      </w:r>
      <w:r w:rsidR="00707B1D" w:rsidRPr="00C73C5E">
        <w:rPr>
          <w:rFonts w:ascii="Arial" w:hAnsi="Arial" w:cs="Arial"/>
          <w:bCs/>
          <w:color w:val="000000"/>
        </w:rPr>
        <w:t> izolační</w:t>
      </w:r>
      <w:r w:rsidR="00B634B7" w:rsidRPr="00C73C5E">
        <w:rPr>
          <w:rFonts w:ascii="Arial" w:hAnsi="Arial" w:cs="Arial"/>
          <w:bCs/>
          <w:color w:val="000000"/>
        </w:rPr>
        <w:t>m</w:t>
      </w:r>
      <w:r w:rsidR="00707B1D" w:rsidRPr="00C73C5E">
        <w:rPr>
          <w:rFonts w:ascii="Arial" w:hAnsi="Arial" w:cs="Arial"/>
          <w:bCs/>
          <w:color w:val="000000"/>
        </w:rPr>
        <w:t xml:space="preserve"> plyn</w:t>
      </w:r>
      <w:r w:rsidR="00B634B7" w:rsidRPr="00C73C5E">
        <w:rPr>
          <w:rFonts w:ascii="Arial" w:hAnsi="Arial" w:cs="Arial"/>
          <w:bCs/>
          <w:color w:val="000000"/>
        </w:rPr>
        <w:t>em</w:t>
      </w:r>
      <w:r w:rsidR="00712D14" w:rsidRPr="00C73C5E">
        <w:rPr>
          <w:rFonts w:ascii="Arial" w:hAnsi="Arial" w:cs="Arial"/>
          <w:bCs/>
          <w:color w:val="000000"/>
        </w:rPr>
        <w:t xml:space="preserve">, který bude obsahovat </w:t>
      </w:r>
      <w:r w:rsidR="00580691" w:rsidRPr="00C73C5E">
        <w:rPr>
          <w:rFonts w:ascii="Arial" w:hAnsi="Arial" w:cs="Arial"/>
          <w:bCs/>
          <w:color w:val="000000"/>
        </w:rPr>
        <w:t xml:space="preserve">i </w:t>
      </w:r>
      <w:r w:rsidR="00712D14" w:rsidRPr="00C73C5E">
        <w:rPr>
          <w:rFonts w:ascii="Arial" w:hAnsi="Arial" w:cs="Arial"/>
          <w:bCs/>
          <w:color w:val="000000"/>
        </w:rPr>
        <w:t>soupis speciálního vybavení pro plnění</w:t>
      </w:r>
      <w:r w:rsidR="004E47A4" w:rsidRPr="00C73C5E">
        <w:rPr>
          <w:rFonts w:ascii="Arial" w:hAnsi="Arial" w:cs="Arial"/>
          <w:bCs/>
          <w:color w:val="000000"/>
        </w:rPr>
        <w:t xml:space="preserve"> rozváděče</w:t>
      </w:r>
      <w:r w:rsidR="00580691" w:rsidRPr="00C73C5E">
        <w:rPr>
          <w:rFonts w:ascii="Arial" w:hAnsi="Arial" w:cs="Arial"/>
          <w:bCs/>
          <w:color w:val="000000"/>
        </w:rPr>
        <w:t>.</w:t>
      </w:r>
    </w:p>
    <w:p w14:paraId="64D1068B" w14:textId="77777777" w:rsidR="00A0152D" w:rsidRPr="00C73C5E" w:rsidRDefault="00A0152D" w:rsidP="00077CC4">
      <w:pPr>
        <w:spacing w:before="60" w:after="60"/>
        <w:jc w:val="both"/>
        <w:rPr>
          <w:rFonts w:ascii="Arial" w:hAnsi="Arial" w:cs="Arial"/>
          <w:bCs/>
          <w:color w:val="000000"/>
        </w:rPr>
      </w:pPr>
    </w:p>
    <w:p w14:paraId="7686B7E9" w14:textId="5DFAA11C" w:rsidR="00087878" w:rsidRPr="00C73C5E" w:rsidRDefault="00087878" w:rsidP="00FC098F">
      <w:pPr>
        <w:pStyle w:val="Nadpis3"/>
        <w:rPr>
          <w:sz w:val="20"/>
          <w:szCs w:val="20"/>
        </w:rPr>
      </w:pPr>
      <w:bookmarkStart w:id="14" w:name="_Toc190354967"/>
      <w:r w:rsidRPr="00C73C5E">
        <w:rPr>
          <w:sz w:val="20"/>
          <w:szCs w:val="20"/>
        </w:rPr>
        <w:t xml:space="preserve">3D modely všechny </w:t>
      </w:r>
      <w:r w:rsidR="00F80ACB" w:rsidRPr="00C73C5E">
        <w:rPr>
          <w:sz w:val="20"/>
          <w:szCs w:val="20"/>
        </w:rPr>
        <w:t xml:space="preserve">zasmluvněné </w:t>
      </w:r>
      <w:r w:rsidRPr="00C73C5E">
        <w:rPr>
          <w:sz w:val="20"/>
          <w:szCs w:val="20"/>
        </w:rPr>
        <w:t>skříně rozvaděčů</w:t>
      </w:r>
      <w:bookmarkEnd w:id="14"/>
    </w:p>
    <w:p w14:paraId="50F0B65B" w14:textId="6FCD9E6C" w:rsidR="00C43289" w:rsidRPr="00C73C5E" w:rsidRDefault="00C43289" w:rsidP="00C43289">
      <w:pPr>
        <w:rPr>
          <w:rFonts w:ascii="Arial" w:hAnsi="Arial" w:cs="Arial"/>
          <w:snapToGrid w:val="0"/>
          <w:color w:val="000000"/>
        </w:rPr>
      </w:pPr>
      <w:r w:rsidRPr="00C73C5E">
        <w:rPr>
          <w:rFonts w:ascii="Arial" w:hAnsi="Arial" w:cs="Arial"/>
          <w:snapToGrid w:val="0"/>
          <w:color w:val="000000"/>
        </w:rPr>
        <w:t>Dodání: 3 měsíce po uzavření smlouvy</w:t>
      </w:r>
    </w:p>
    <w:p w14:paraId="1BDA1F7A" w14:textId="77777777" w:rsidR="008024B7" w:rsidRPr="00C73C5E" w:rsidRDefault="008024B7" w:rsidP="00087878">
      <w:pPr>
        <w:pStyle w:val="Default"/>
        <w:jc w:val="both"/>
        <w:rPr>
          <w:snapToGrid w:val="0"/>
          <w:sz w:val="20"/>
          <w:szCs w:val="20"/>
        </w:rPr>
      </w:pPr>
    </w:p>
    <w:p w14:paraId="7A962649" w14:textId="547B5E36" w:rsidR="00087878" w:rsidRPr="00C73C5E" w:rsidRDefault="00087878" w:rsidP="00087878">
      <w:pPr>
        <w:pStyle w:val="Default"/>
        <w:jc w:val="both"/>
        <w:rPr>
          <w:snapToGrid w:val="0"/>
          <w:sz w:val="20"/>
          <w:szCs w:val="20"/>
        </w:rPr>
      </w:pPr>
      <w:r w:rsidRPr="00C73C5E">
        <w:rPr>
          <w:snapToGrid w:val="0"/>
          <w:sz w:val="20"/>
          <w:szCs w:val="20"/>
        </w:rPr>
        <w:t>Požadavky k 3D modelu:</w:t>
      </w:r>
    </w:p>
    <w:p w14:paraId="71C62F79" w14:textId="77777777" w:rsidR="00087878" w:rsidRPr="00C73C5E" w:rsidRDefault="00087878" w:rsidP="00087878">
      <w:pPr>
        <w:pStyle w:val="Default"/>
        <w:jc w:val="both"/>
        <w:rPr>
          <w:snapToGrid w:val="0"/>
          <w:sz w:val="20"/>
          <w:szCs w:val="20"/>
        </w:rPr>
      </w:pPr>
    </w:p>
    <w:p w14:paraId="5B1822E0" w14:textId="77777777" w:rsidR="00087878" w:rsidRPr="00C73C5E" w:rsidRDefault="00087878" w:rsidP="00087878">
      <w:pPr>
        <w:pStyle w:val="Default"/>
        <w:numPr>
          <w:ilvl w:val="0"/>
          <w:numId w:val="4"/>
        </w:numPr>
        <w:jc w:val="both"/>
        <w:rPr>
          <w:snapToGrid w:val="0"/>
          <w:sz w:val="20"/>
          <w:szCs w:val="20"/>
        </w:rPr>
      </w:pPr>
      <w:r w:rsidRPr="00C73C5E">
        <w:rPr>
          <w:snapToGrid w:val="0"/>
          <w:sz w:val="20"/>
          <w:szCs w:val="20"/>
        </w:rPr>
        <w:t xml:space="preserve">3D model nebo BIM model s odpovídajícími parametry dodávaného technologického celku v otevřeném formátu čitelném pro Autodesk </w:t>
      </w:r>
      <w:proofErr w:type="spellStart"/>
      <w:r w:rsidRPr="00C73C5E">
        <w:rPr>
          <w:snapToGrid w:val="0"/>
          <w:sz w:val="20"/>
          <w:szCs w:val="20"/>
        </w:rPr>
        <w:t>Revit</w:t>
      </w:r>
      <w:proofErr w:type="spellEnd"/>
      <w:r w:rsidRPr="00C73C5E">
        <w:rPr>
          <w:snapToGrid w:val="0"/>
          <w:sz w:val="20"/>
          <w:szCs w:val="20"/>
        </w:rPr>
        <w:t xml:space="preserve">/Invertor např. RVT, IPT, IAM, IDW a současně v univerzálním formátu STEP/IGES/SAT, které budou převedeny jako plná tělesa. Alternativou je univerzální formát IFC. </w:t>
      </w:r>
    </w:p>
    <w:p w14:paraId="47FED732" w14:textId="77777777" w:rsidR="00087878" w:rsidRPr="00C73C5E" w:rsidRDefault="00087878" w:rsidP="00087878">
      <w:pPr>
        <w:pStyle w:val="Default"/>
        <w:numPr>
          <w:ilvl w:val="0"/>
          <w:numId w:val="4"/>
        </w:numPr>
        <w:jc w:val="both"/>
        <w:rPr>
          <w:snapToGrid w:val="0"/>
          <w:sz w:val="20"/>
          <w:szCs w:val="20"/>
        </w:rPr>
      </w:pPr>
      <w:proofErr w:type="gramStart"/>
      <w:r w:rsidRPr="00C73C5E">
        <w:rPr>
          <w:snapToGrid w:val="0"/>
          <w:sz w:val="20"/>
          <w:szCs w:val="20"/>
        </w:rPr>
        <w:t>3D</w:t>
      </w:r>
      <w:proofErr w:type="gramEnd"/>
      <w:r w:rsidRPr="00C73C5E">
        <w:rPr>
          <w:snapToGrid w:val="0"/>
          <w:sz w:val="20"/>
          <w:szCs w:val="20"/>
        </w:rPr>
        <w:t xml:space="preserve">/BIM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1692819E" w14:textId="77777777" w:rsidR="00087878" w:rsidRPr="00C73C5E" w:rsidRDefault="00087878" w:rsidP="00087878">
      <w:pPr>
        <w:pStyle w:val="Default"/>
        <w:numPr>
          <w:ilvl w:val="0"/>
          <w:numId w:val="4"/>
        </w:numPr>
        <w:jc w:val="both"/>
        <w:rPr>
          <w:snapToGrid w:val="0"/>
          <w:sz w:val="20"/>
          <w:szCs w:val="20"/>
        </w:rPr>
      </w:pPr>
      <w:r w:rsidRPr="00C73C5E">
        <w:rPr>
          <w:snapToGrid w:val="0"/>
          <w:sz w:val="20"/>
          <w:szCs w:val="20"/>
        </w:rPr>
        <w:t xml:space="preserve">Detaily výkresu: Jedná se o data, která potřebuje projektant pro tvorbu dokumentace pro provádění stavby, není potřeba výrobní nebo konstrukční dokumentace. Míra detailu bude korespondovat s detailem v 2D rozměrových výkresech. Nejsou požadované detaily typu vnitřního uspořádání, konstrukční hladiny atd. </w:t>
      </w:r>
    </w:p>
    <w:p w14:paraId="4EB9A38E" w14:textId="42242430" w:rsidR="00087878" w:rsidRPr="00C73C5E" w:rsidRDefault="00087878" w:rsidP="00077CC4">
      <w:pPr>
        <w:pStyle w:val="Default"/>
        <w:numPr>
          <w:ilvl w:val="0"/>
          <w:numId w:val="4"/>
        </w:numPr>
        <w:jc w:val="both"/>
        <w:rPr>
          <w:snapToGrid w:val="0"/>
          <w:sz w:val="20"/>
          <w:szCs w:val="20"/>
        </w:rPr>
      </w:pPr>
      <w:r w:rsidRPr="00C73C5E">
        <w:rPr>
          <w:snapToGrid w:val="0"/>
          <w:sz w:val="20"/>
          <w:szCs w:val="20"/>
        </w:rPr>
        <w:t xml:space="preserve">Datové návaznosti vycházející z principů metodiky BIM, detaily lze nalézt na </w:t>
      </w:r>
      <w:hyperlink r:id="rId10" w:history="1">
        <w:r w:rsidR="008024B7" w:rsidRPr="00C73C5E">
          <w:rPr>
            <w:rStyle w:val="Hypertextovodkaz"/>
            <w:snapToGrid w:val="0"/>
            <w:sz w:val="20"/>
            <w:szCs w:val="20"/>
          </w:rPr>
          <w:t>www.koncepcebim.cz</w:t>
        </w:r>
      </w:hyperlink>
      <w:r w:rsidRPr="00C73C5E">
        <w:rPr>
          <w:snapToGrid w:val="0"/>
          <w:sz w:val="20"/>
          <w:szCs w:val="20"/>
        </w:rPr>
        <w:t xml:space="preserve"> </w:t>
      </w:r>
    </w:p>
    <w:p w14:paraId="50853C07" w14:textId="77777777" w:rsidR="008024B7" w:rsidRPr="00C73C5E" w:rsidRDefault="008024B7" w:rsidP="008024B7">
      <w:pPr>
        <w:pStyle w:val="Default"/>
        <w:jc w:val="both"/>
        <w:rPr>
          <w:snapToGrid w:val="0"/>
          <w:sz w:val="20"/>
          <w:szCs w:val="20"/>
        </w:rPr>
      </w:pPr>
    </w:p>
    <w:p w14:paraId="224E2140" w14:textId="10D7C3B4" w:rsidR="0013027C" w:rsidRPr="00C73C5E" w:rsidRDefault="0013027C" w:rsidP="0013027C">
      <w:pPr>
        <w:pStyle w:val="Nadpis3"/>
        <w:rPr>
          <w:snapToGrid w:val="0"/>
          <w:sz w:val="20"/>
          <w:szCs w:val="20"/>
        </w:rPr>
      </w:pPr>
      <w:r w:rsidRPr="00C73C5E">
        <w:rPr>
          <w:snapToGrid w:val="0"/>
          <w:sz w:val="20"/>
          <w:szCs w:val="20"/>
        </w:rPr>
        <w:t xml:space="preserve">Typové zkoušky </w:t>
      </w:r>
    </w:p>
    <w:p w14:paraId="33335D5B" w14:textId="62F82E7E" w:rsidR="00065F79" w:rsidRPr="00C73C5E" w:rsidRDefault="00065F79" w:rsidP="00065F79">
      <w:pPr>
        <w:rPr>
          <w:rFonts w:ascii="Arial" w:hAnsi="Arial" w:cs="Arial"/>
          <w:snapToGrid w:val="0"/>
          <w:color w:val="000000"/>
        </w:rPr>
      </w:pPr>
      <w:r w:rsidRPr="00C73C5E">
        <w:rPr>
          <w:rFonts w:ascii="Arial" w:hAnsi="Arial" w:cs="Arial"/>
          <w:snapToGrid w:val="0"/>
          <w:color w:val="000000"/>
        </w:rPr>
        <w:t>Dodání: před první dodávce</w:t>
      </w:r>
    </w:p>
    <w:p w14:paraId="62623577" w14:textId="77777777" w:rsidR="008024B7" w:rsidRPr="00C73C5E" w:rsidRDefault="008024B7" w:rsidP="00065F79">
      <w:pPr>
        <w:rPr>
          <w:rFonts w:ascii="Arial" w:hAnsi="Arial" w:cs="Arial"/>
          <w:snapToGrid w:val="0"/>
          <w:color w:val="000000"/>
        </w:rPr>
      </w:pPr>
    </w:p>
    <w:p w14:paraId="178AFA21" w14:textId="788AEE64" w:rsidR="0028338C" w:rsidRPr="00C73C5E" w:rsidRDefault="0013027C" w:rsidP="008024B7">
      <w:pPr>
        <w:jc w:val="both"/>
        <w:rPr>
          <w:rFonts w:ascii="Arial" w:hAnsi="Arial" w:cs="Arial"/>
          <w:bCs/>
          <w:color w:val="000000"/>
        </w:rPr>
      </w:pPr>
      <w:r w:rsidRPr="00C73C5E">
        <w:rPr>
          <w:rFonts w:ascii="Arial" w:hAnsi="Arial" w:cs="Arial"/>
          <w:bCs/>
          <w:color w:val="000000"/>
        </w:rPr>
        <w:t xml:space="preserve">Nejpozději před první dodávkou bude </w:t>
      </w:r>
      <w:r w:rsidR="003841C8" w:rsidRPr="00C73C5E">
        <w:rPr>
          <w:rFonts w:ascii="Arial" w:hAnsi="Arial" w:cs="Arial"/>
          <w:bCs/>
          <w:color w:val="000000"/>
        </w:rPr>
        <w:t>doloženy</w:t>
      </w:r>
      <w:r w:rsidR="004B07B0" w:rsidRPr="00C73C5E">
        <w:rPr>
          <w:rFonts w:ascii="Arial" w:hAnsi="Arial" w:cs="Arial"/>
          <w:bCs/>
          <w:color w:val="000000"/>
        </w:rPr>
        <w:t xml:space="preserve"> platné</w:t>
      </w:r>
      <w:r w:rsidR="003841C8" w:rsidRPr="00C73C5E">
        <w:rPr>
          <w:rFonts w:ascii="Arial" w:hAnsi="Arial" w:cs="Arial"/>
          <w:bCs/>
          <w:color w:val="000000"/>
        </w:rPr>
        <w:t xml:space="preserve"> </w:t>
      </w:r>
      <w:r w:rsidR="004B07B0" w:rsidRPr="00C73C5E">
        <w:rPr>
          <w:rFonts w:ascii="Arial" w:hAnsi="Arial" w:cs="Arial"/>
          <w:bCs/>
          <w:color w:val="000000"/>
        </w:rPr>
        <w:t xml:space="preserve">protokoly o </w:t>
      </w:r>
      <w:r w:rsidR="00FD11CE" w:rsidRPr="00C73C5E">
        <w:rPr>
          <w:rFonts w:ascii="Arial" w:hAnsi="Arial" w:cs="Arial"/>
          <w:bCs/>
          <w:color w:val="000000"/>
        </w:rPr>
        <w:t>úspěšně vykonaných</w:t>
      </w:r>
      <w:r w:rsidR="006842BA" w:rsidRPr="00C73C5E">
        <w:rPr>
          <w:rFonts w:ascii="Arial" w:hAnsi="Arial" w:cs="Arial"/>
          <w:bCs/>
          <w:color w:val="000000"/>
        </w:rPr>
        <w:t xml:space="preserve"> </w:t>
      </w:r>
      <w:r w:rsidR="003841C8" w:rsidRPr="00C73C5E">
        <w:rPr>
          <w:rFonts w:ascii="Arial" w:hAnsi="Arial" w:cs="Arial"/>
          <w:bCs/>
          <w:color w:val="000000"/>
        </w:rPr>
        <w:t>typové zkoušky dle</w:t>
      </w:r>
      <w:r w:rsidR="00B95465" w:rsidRPr="00C73C5E">
        <w:rPr>
          <w:rFonts w:ascii="Arial" w:hAnsi="Arial" w:cs="Arial"/>
          <w:bCs/>
          <w:color w:val="000000"/>
        </w:rPr>
        <w:t xml:space="preserve"> ČSN EN 62271-1 a ČSN EN IEC 62271-200 </w:t>
      </w:r>
      <w:r w:rsidR="008368B9" w:rsidRPr="00C73C5E">
        <w:rPr>
          <w:rFonts w:ascii="Arial" w:hAnsi="Arial" w:cs="Arial"/>
          <w:bCs/>
          <w:color w:val="000000"/>
        </w:rPr>
        <w:t xml:space="preserve">a jiných zde neuvedených norem </w:t>
      </w:r>
      <w:r w:rsidR="00B95465" w:rsidRPr="00C73C5E">
        <w:rPr>
          <w:rFonts w:ascii="Arial" w:hAnsi="Arial" w:cs="Arial"/>
          <w:bCs/>
          <w:color w:val="000000"/>
        </w:rPr>
        <w:t xml:space="preserve">v platném </w:t>
      </w:r>
      <w:r w:rsidR="008368B9" w:rsidRPr="00C73C5E">
        <w:rPr>
          <w:rFonts w:ascii="Arial" w:hAnsi="Arial" w:cs="Arial"/>
          <w:bCs/>
          <w:color w:val="000000"/>
        </w:rPr>
        <w:t>znění,</w:t>
      </w:r>
      <w:r w:rsidR="006842BA" w:rsidRPr="00C73C5E">
        <w:rPr>
          <w:rFonts w:ascii="Arial" w:hAnsi="Arial" w:cs="Arial"/>
          <w:bCs/>
          <w:color w:val="000000"/>
        </w:rPr>
        <w:t xml:space="preserve"> </w:t>
      </w:r>
      <w:r w:rsidR="004B07B0" w:rsidRPr="00C73C5E">
        <w:rPr>
          <w:rFonts w:ascii="Arial" w:hAnsi="Arial" w:cs="Arial"/>
          <w:bCs/>
          <w:color w:val="000000"/>
        </w:rPr>
        <w:t>a t</w:t>
      </w:r>
      <w:r w:rsidR="00065F79" w:rsidRPr="00C73C5E">
        <w:rPr>
          <w:rFonts w:ascii="Arial" w:hAnsi="Arial" w:cs="Arial"/>
          <w:bCs/>
          <w:color w:val="000000"/>
        </w:rPr>
        <w:t>o</w:t>
      </w:r>
      <w:r w:rsidR="008368B9" w:rsidRPr="00C73C5E">
        <w:rPr>
          <w:rFonts w:ascii="Arial" w:hAnsi="Arial" w:cs="Arial"/>
          <w:bCs/>
          <w:color w:val="000000"/>
        </w:rPr>
        <w:t xml:space="preserve"> ke</w:t>
      </w:r>
      <w:r w:rsidR="00065F79" w:rsidRPr="00C73C5E">
        <w:rPr>
          <w:rFonts w:ascii="Arial" w:hAnsi="Arial" w:cs="Arial"/>
          <w:bCs/>
          <w:color w:val="000000"/>
        </w:rPr>
        <w:t xml:space="preserve"> každému dodávanému </w:t>
      </w:r>
      <w:r w:rsidR="008024B7" w:rsidRPr="00C73C5E">
        <w:rPr>
          <w:rFonts w:ascii="Arial" w:hAnsi="Arial" w:cs="Arial"/>
          <w:bCs/>
          <w:color w:val="000000"/>
        </w:rPr>
        <w:t>poli. Z předložených dokladů musí být zřejmé, ve které akreditované zkušebně byly prováděny, a že zkoušený typ rozvaděče vyhověl předepsaným zkouškám.</w:t>
      </w:r>
    </w:p>
    <w:p w14:paraId="00C0B24B" w14:textId="79D140B4" w:rsidR="00A57C26" w:rsidRPr="00C73C5E" w:rsidRDefault="000C4D52" w:rsidP="00077CC4">
      <w:pPr>
        <w:pStyle w:val="Nadpis2"/>
        <w:jc w:val="both"/>
        <w:rPr>
          <w:rStyle w:val="nadpisclanku1"/>
          <w:b/>
        </w:rPr>
      </w:pPr>
      <w:bookmarkStart w:id="15" w:name="_Toc190354968"/>
      <w:r w:rsidRPr="00C73C5E">
        <w:rPr>
          <w:rStyle w:val="nadpisclanku1"/>
          <w:b/>
        </w:rPr>
        <w:t xml:space="preserve">Dokumentace ke každé </w:t>
      </w:r>
      <w:bookmarkEnd w:id="15"/>
      <w:r w:rsidR="00507017" w:rsidRPr="00C73C5E">
        <w:rPr>
          <w:rStyle w:val="nadpisclanku1"/>
          <w:b/>
        </w:rPr>
        <w:t>dodávce</w:t>
      </w:r>
    </w:p>
    <w:p w14:paraId="6FA205B2" w14:textId="665D7372" w:rsidR="00EC7616" w:rsidRPr="00C73C5E" w:rsidRDefault="00BB7988" w:rsidP="00077CC4">
      <w:pPr>
        <w:jc w:val="both"/>
        <w:rPr>
          <w:rFonts w:ascii="Arial" w:hAnsi="Arial" w:cs="Arial"/>
          <w:bCs/>
          <w:color w:val="000000"/>
        </w:rPr>
      </w:pPr>
      <w:r w:rsidRPr="00C73C5E">
        <w:rPr>
          <w:rFonts w:ascii="Arial" w:hAnsi="Arial" w:cs="Arial"/>
          <w:bCs/>
          <w:color w:val="000000"/>
        </w:rPr>
        <w:t xml:space="preserve">Dokumentace </w:t>
      </w:r>
      <w:r w:rsidR="00232B2C" w:rsidRPr="00C73C5E">
        <w:rPr>
          <w:rFonts w:ascii="Arial" w:hAnsi="Arial" w:cs="Arial"/>
          <w:bCs/>
          <w:color w:val="000000"/>
        </w:rPr>
        <w:t xml:space="preserve">bude dodána s každou zakázkou </w:t>
      </w:r>
      <w:r w:rsidR="00EC7616" w:rsidRPr="00C73C5E">
        <w:rPr>
          <w:rFonts w:ascii="Arial" w:hAnsi="Arial" w:cs="Arial"/>
          <w:bCs/>
          <w:color w:val="000000"/>
        </w:rPr>
        <w:t>dodávk</w:t>
      </w:r>
      <w:r w:rsidR="00507017" w:rsidRPr="00C73C5E">
        <w:rPr>
          <w:rFonts w:ascii="Arial" w:hAnsi="Arial" w:cs="Arial"/>
          <w:bCs/>
          <w:color w:val="000000"/>
        </w:rPr>
        <w:t>y</w:t>
      </w:r>
      <w:r w:rsidR="00EC7616" w:rsidRPr="00C73C5E">
        <w:rPr>
          <w:rFonts w:ascii="Arial" w:hAnsi="Arial" w:cs="Arial"/>
          <w:bCs/>
          <w:color w:val="000000"/>
        </w:rPr>
        <w:t xml:space="preserve"> rozváděče</w:t>
      </w:r>
      <w:r w:rsidR="00232B2C" w:rsidRPr="00C73C5E">
        <w:rPr>
          <w:rFonts w:ascii="Arial" w:hAnsi="Arial" w:cs="Arial"/>
          <w:bCs/>
          <w:color w:val="000000"/>
        </w:rPr>
        <w:t xml:space="preserve"> </w:t>
      </w:r>
      <w:r w:rsidR="00507017" w:rsidRPr="00C73C5E">
        <w:rPr>
          <w:rFonts w:ascii="Arial" w:hAnsi="Arial" w:cs="Arial"/>
          <w:bCs/>
          <w:color w:val="000000"/>
        </w:rPr>
        <w:t>v</w:t>
      </w:r>
      <w:r w:rsidR="00232B2C" w:rsidRPr="00C73C5E">
        <w:rPr>
          <w:rFonts w:ascii="Arial" w:hAnsi="Arial" w:cs="Arial"/>
          <w:bCs/>
          <w:color w:val="000000"/>
        </w:rPr>
        <w:t xml:space="preserve"> </w:t>
      </w:r>
      <w:r w:rsidR="00254B55" w:rsidRPr="00C73C5E">
        <w:rPr>
          <w:rFonts w:ascii="Arial" w:hAnsi="Arial" w:cs="Arial"/>
          <w:bCs/>
          <w:color w:val="000000"/>
        </w:rPr>
        <w:t>digitální formě</w:t>
      </w:r>
      <w:r w:rsidR="00C06C94" w:rsidRPr="00C73C5E">
        <w:rPr>
          <w:rFonts w:ascii="Arial" w:hAnsi="Arial" w:cs="Arial"/>
          <w:bCs/>
          <w:color w:val="000000"/>
        </w:rPr>
        <w:t xml:space="preserve"> na</w:t>
      </w:r>
      <w:r w:rsidR="00507017" w:rsidRPr="00C73C5E">
        <w:rPr>
          <w:rFonts w:ascii="Arial" w:hAnsi="Arial" w:cs="Arial"/>
          <w:bCs/>
          <w:color w:val="000000"/>
        </w:rPr>
        <w:t xml:space="preserve"> cloudové</w:t>
      </w:r>
      <w:r w:rsidR="00C06C94" w:rsidRPr="00C73C5E">
        <w:rPr>
          <w:rFonts w:ascii="Arial" w:hAnsi="Arial" w:cs="Arial"/>
          <w:bCs/>
          <w:color w:val="000000"/>
        </w:rPr>
        <w:t xml:space="preserve"> uložiště nakupujícího.</w:t>
      </w:r>
    </w:p>
    <w:p w14:paraId="048BFE6E" w14:textId="60386C5D" w:rsidR="008C15B6" w:rsidRPr="00C73C5E" w:rsidRDefault="008C15B6" w:rsidP="00077CC4">
      <w:pPr>
        <w:jc w:val="both"/>
        <w:rPr>
          <w:rFonts w:ascii="Arial" w:hAnsi="Arial" w:cs="Arial"/>
        </w:rPr>
      </w:pPr>
      <w:r w:rsidRPr="00C73C5E">
        <w:rPr>
          <w:rFonts w:ascii="Arial" w:hAnsi="Arial" w:cs="Arial"/>
          <w:bCs/>
          <w:color w:val="000000"/>
        </w:rPr>
        <w:t>Dokumentace rámcově odpovídá následujícímu výčtu dokumentace:</w:t>
      </w:r>
    </w:p>
    <w:p w14:paraId="48B12E6F"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Technický popis rozvaděče</w:t>
      </w:r>
    </w:p>
    <w:p w14:paraId="504F45CB"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Jednopólové schéma, čelní pohled a půdorys</w:t>
      </w:r>
    </w:p>
    <w:p w14:paraId="0C35650D"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Standardní schémata</w:t>
      </w:r>
    </w:p>
    <w:p w14:paraId="77725133" w14:textId="77777777" w:rsidR="00390086" w:rsidRPr="00C73C5E" w:rsidRDefault="00390086" w:rsidP="000F3914">
      <w:pPr>
        <w:pStyle w:val="Odstavecseseznamem"/>
        <w:numPr>
          <w:ilvl w:val="1"/>
          <w:numId w:val="26"/>
        </w:numPr>
        <w:spacing w:before="60" w:after="60"/>
        <w:jc w:val="both"/>
        <w:rPr>
          <w:rFonts w:ascii="Arial" w:hAnsi="Arial" w:cs="Arial"/>
          <w:bCs/>
          <w:color w:val="000000"/>
        </w:rPr>
      </w:pPr>
      <w:r w:rsidRPr="00C73C5E">
        <w:rPr>
          <w:rFonts w:ascii="Arial" w:hAnsi="Arial" w:cs="Arial"/>
          <w:bCs/>
          <w:color w:val="000000"/>
        </w:rPr>
        <w:t>Seznam standardních schémat a standardní schémata řídicích obvodů vysokonapěťových přístrojů</w:t>
      </w:r>
    </w:p>
    <w:p w14:paraId="77A21B8B" w14:textId="77777777" w:rsidR="00390086" w:rsidRPr="00C73C5E" w:rsidRDefault="00390086" w:rsidP="000F3914">
      <w:pPr>
        <w:pStyle w:val="Odstavecseseznamem"/>
        <w:numPr>
          <w:ilvl w:val="1"/>
          <w:numId w:val="26"/>
        </w:numPr>
        <w:spacing w:before="60" w:after="60"/>
        <w:jc w:val="both"/>
        <w:rPr>
          <w:rFonts w:ascii="Arial" w:hAnsi="Arial" w:cs="Arial"/>
          <w:bCs/>
          <w:color w:val="000000"/>
        </w:rPr>
      </w:pPr>
      <w:r w:rsidRPr="00C73C5E">
        <w:rPr>
          <w:rFonts w:ascii="Arial" w:hAnsi="Arial" w:cs="Arial"/>
          <w:bCs/>
          <w:color w:val="000000"/>
        </w:rPr>
        <w:t xml:space="preserve">Rozměrové výkresy standardních zařízení rozvaděče (kabelové připojení, </w:t>
      </w:r>
      <w:proofErr w:type="spellStart"/>
      <w:r w:rsidRPr="00C73C5E">
        <w:rPr>
          <w:rFonts w:ascii="Arial" w:hAnsi="Arial" w:cs="Arial"/>
          <w:bCs/>
          <w:color w:val="000000"/>
        </w:rPr>
        <w:t>nn</w:t>
      </w:r>
      <w:proofErr w:type="spellEnd"/>
      <w:r w:rsidRPr="00C73C5E">
        <w:rPr>
          <w:rFonts w:ascii="Arial" w:hAnsi="Arial" w:cs="Arial"/>
          <w:bCs/>
          <w:color w:val="000000"/>
        </w:rPr>
        <w:t xml:space="preserve"> nástavby, PTN, PTP, rozměry polí, základový rám)</w:t>
      </w:r>
    </w:p>
    <w:p w14:paraId="210793D1" w14:textId="77777777" w:rsidR="00390086" w:rsidRPr="00C73C5E" w:rsidRDefault="00390086" w:rsidP="000F3914">
      <w:pPr>
        <w:pStyle w:val="Odstavecseseznamem"/>
        <w:numPr>
          <w:ilvl w:val="1"/>
          <w:numId w:val="26"/>
        </w:numPr>
        <w:spacing w:before="60" w:after="60"/>
        <w:jc w:val="both"/>
        <w:rPr>
          <w:rFonts w:ascii="Arial" w:hAnsi="Arial" w:cs="Arial"/>
          <w:bCs/>
          <w:color w:val="000000"/>
        </w:rPr>
      </w:pPr>
      <w:r w:rsidRPr="00C73C5E">
        <w:rPr>
          <w:rFonts w:ascii="Arial" w:hAnsi="Arial" w:cs="Arial"/>
          <w:bCs/>
          <w:color w:val="000000"/>
        </w:rPr>
        <w:t>Seznam ochran a popis polí</w:t>
      </w:r>
    </w:p>
    <w:p w14:paraId="3ABE7731"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Protokoly o zkoušce rozvaděče</w:t>
      </w:r>
    </w:p>
    <w:p w14:paraId="37EF6A78"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 o provedené montáži rozvaděče vysokého napětí</w:t>
      </w:r>
    </w:p>
    <w:p w14:paraId="76D444FF"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 o kusové zkoušce vysokonapěťové části rozvaděče</w:t>
      </w:r>
    </w:p>
    <w:p w14:paraId="4867EECF"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 xml:space="preserve">Protokol o kusové zkoušce a prohlášení o shodě </w:t>
      </w:r>
      <w:proofErr w:type="spellStart"/>
      <w:r w:rsidRPr="00C73C5E">
        <w:rPr>
          <w:rFonts w:ascii="Arial" w:hAnsi="Arial" w:cs="Arial"/>
          <w:bCs/>
          <w:color w:val="000000"/>
        </w:rPr>
        <w:t>nn</w:t>
      </w:r>
      <w:proofErr w:type="spellEnd"/>
      <w:r w:rsidRPr="00C73C5E">
        <w:rPr>
          <w:rFonts w:ascii="Arial" w:hAnsi="Arial" w:cs="Arial"/>
          <w:bCs/>
          <w:color w:val="000000"/>
        </w:rPr>
        <w:t>-nástaveb rozvaděče</w:t>
      </w:r>
    </w:p>
    <w:p w14:paraId="564164EC"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 o zkoušce přípojnic zvýšeným napětím</w:t>
      </w:r>
    </w:p>
    <w:p w14:paraId="25C996E4"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Protokoly o zkoušce komponentů</w:t>
      </w:r>
    </w:p>
    <w:p w14:paraId="41AE648C"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Protokoly o kusové zkoušce vypínačů</w:t>
      </w:r>
    </w:p>
    <w:p w14:paraId="5A541FC8"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Protokoly o kusové zkoušce přístrojových transformátorů napětí</w:t>
      </w:r>
    </w:p>
    <w:p w14:paraId="68541C16" w14:textId="77777777" w:rsidR="00390086" w:rsidRPr="00C73C5E" w:rsidRDefault="00390086" w:rsidP="000F3914">
      <w:pPr>
        <w:pStyle w:val="Odstavecseseznamem"/>
        <w:numPr>
          <w:ilvl w:val="0"/>
          <w:numId w:val="26"/>
        </w:numPr>
        <w:spacing w:before="60" w:after="60"/>
        <w:jc w:val="both"/>
        <w:rPr>
          <w:rFonts w:ascii="Arial" w:hAnsi="Arial" w:cs="Arial"/>
          <w:bCs/>
          <w:color w:val="000000"/>
        </w:rPr>
      </w:pPr>
      <w:r w:rsidRPr="00C73C5E">
        <w:rPr>
          <w:rFonts w:ascii="Arial" w:hAnsi="Arial" w:cs="Arial"/>
          <w:bCs/>
          <w:color w:val="000000"/>
        </w:rPr>
        <w:t>Protokoly o kusové zkoušce přístrojových transformátorů proudu</w:t>
      </w:r>
    </w:p>
    <w:p w14:paraId="0691EE76" w14:textId="1BB71949" w:rsidR="002B19A8" w:rsidRPr="00C73C5E" w:rsidRDefault="00390086" w:rsidP="00077CC4">
      <w:pPr>
        <w:pStyle w:val="Odstavecseseznamem"/>
        <w:numPr>
          <w:ilvl w:val="0"/>
          <w:numId w:val="26"/>
        </w:numPr>
        <w:spacing w:before="60" w:after="60"/>
        <w:jc w:val="both"/>
        <w:rPr>
          <w:rFonts w:ascii="Arial" w:hAnsi="Arial" w:cs="Arial"/>
        </w:rPr>
      </w:pPr>
      <w:r w:rsidRPr="00C73C5E">
        <w:rPr>
          <w:rFonts w:ascii="Arial" w:hAnsi="Arial" w:cs="Arial"/>
          <w:bCs/>
          <w:color w:val="000000"/>
        </w:rPr>
        <w:t>Provozní návod rozvaděče, fázovací soupravy, zařízení</w:t>
      </w:r>
      <w:r w:rsidR="00C949B4" w:rsidRPr="00C73C5E">
        <w:rPr>
          <w:rFonts w:ascii="Arial" w:hAnsi="Arial" w:cs="Arial"/>
          <w:bCs/>
          <w:color w:val="000000"/>
        </w:rPr>
        <w:t xml:space="preserve"> </w:t>
      </w:r>
      <w:r w:rsidR="001B3AF9" w:rsidRPr="00C73C5E">
        <w:rPr>
          <w:rFonts w:ascii="Arial" w:hAnsi="Arial" w:cs="Arial"/>
          <w:bCs/>
          <w:color w:val="000000"/>
        </w:rPr>
        <w:t>systému detekce napětí</w:t>
      </w:r>
    </w:p>
    <w:p w14:paraId="2E2A37C7" w14:textId="24AA95C0" w:rsidR="00D81FCE" w:rsidRPr="00C73C5E" w:rsidRDefault="00D81FCE" w:rsidP="000F3914">
      <w:pPr>
        <w:spacing w:before="60" w:after="60"/>
        <w:jc w:val="both"/>
        <w:rPr>
          <w:rStyle w:val="nadpisclanku1"/>
          <w:bCs w:val="0"/>
        </w:rPr>
      </w:pPr>
    </w:p>
    <w:p w14:paraId="3F3FB307" w14:textId="57A78588" w:rsidR="00D81FCE" w:rsidRPr="00C73C5E" w:rsidRDefault="00D81FCE" w:rsidP="00077CC4">
      <w:pPr>
        <w:pStyle w:val="Nadpis1"/>
        <w:jc w:val="both"/>
        <w:rPr>
          <w:rStyle w:val="nadpisclanku1"/>
          <w:b/>
          <w:bCs w:val="0"/>
        </w:rPr>
      </w:pPr>
      <w:bookmarkStart w:id="16" w:name="_Toc190354969"/>
      <w:r w:rsidRPr="00C73C5E">
        <w:rPr>
          <w:rStyle w:val="nadpisclanku1"/>
          <w:b/>
          <w:bCs w:val="0"/>
        </w:rPr>
        <w:t>Přílohy:</w:t>
      </w:r>
      <w:bookmarkEnd w:id="16"/>
    </w:p>
    <w:p w14:paraId="2283DB7B" w14:textId="7A83A054" w:rsidR="007D50C7" w:rsidRPr="00C73C5E" w:rsidRDefault="009F6CF5" w:rsidP="007D754B">
      <w:pPr>
        <w:spacing w:before="60" w:after="60"/>
        <w:jc w:val="both"/>
        <w:rPr>
          <w:rFonts w:ascii="Arial" w:hAnsi="Arial" w:cs="Arial"/>
          <w:bCs/>
          <w:color w:val="000000"/>
        </w:rPr>
      </w:pPr>
      <w:r w:rsidRPr="00C73C5E">
        <w:rPr>
          <w:rFonts w:ascii="Arial" w:hAnsi="Arial" w:cs="Arial"/>
          <w:bCs/>
          <w:color w:val="000000"/>
        </w:rPr>
        <w:lastRenderedPageBreak/>
        <w:t xml:space="preserve">Přílohy tohoto dokumentu jsou obsaženy v ZIP archivu </w:t>
      </w:r>
      <w:r w:rsidR="00947FCB" w:rsidRPr="00C73C5E">
        <w:rPr>
          <w:rFonts w:ascii="Arial" w:hAnsi="Arial" w:cs="Arial"/>
          <w:bCs/>
          <w:color w:val="000000"/>
        </w:rPr>
        <w:t>„Priloha_2_RD_Technicka_specifikace.zip“</w:t>
      </w:r>
      <w:r w:rsidRPr="00C73C5E">
        <w:rPr>
          <w:rFonts w:ascii="Arial" w:hAnsi="Arial" w:cs="Arial"/>
          <w:bCs/>
          <w:color w:val="000000"/>
        </w:rPr>
        <w:t>.</w:t>
      </w:r>
    </w:p>
    <w:p w14:paraId="7DF1456F" w14:textId="77777777" w:rsidR="007D754B" w:rsidRPr="00C73C5E" w:rsidRDefault="007D754B" w:rsidP="007D754B">
      <w:pPr>
        <w:spacing w:before="60" w:after="60"/>
        <w:jc w:val="both"/>
        <w:rPr>
          <w:rStyle w:val="nadpisclanku1"/>
          <w:b w:val="0"/>
        </w:rPr>
      </w:pPr>
    </w:p>
    <w:p w14:paraId="3EFFF179" w14:textId="77777777" w:rsidR="00B7268D" w:rsidRPr="00C73C5E" w:rsidRDefault="00BA6FA9" w:rsidP="007D754B">
      <w:pPr>
        <w:spacing w:before="60" w:after="60"/>
        <w:jc w:val="both"/>
        <w:rPr>
          <w:rStyle w:val="nadpisclanku1"/>
        </w:rPr>
      </w:pPr>
      <w:r w:rsidRPr="00C73C5E">
        <w:rPr>
          <w:rStyle w:val="nadpisclanku1"/>
        </w:rPr>
        <w:t xml:space="preserve">P01 </w:t>
      </w:r>
      <w:r w:rsidR="00B7268D" w:rsidRPr="00C73C5E">
        <w:rPr>
          <w:rStyle w:val="nadpisclanku1"/>
        </w:rPr>
        <w:t>Datový list k plynovým oddílům a přístrojům pro kontrolu těsnost</w:t>
      </w:r>
    </w:p>
    <w:p w14:paraId="2313A5A1" w14:textId="77777777" w:rsidR="00DA62E1" w:rsidRPr="00C73C5E" w:rsidRDefault="00DA62E1" w:rsidP="00DA62E1">
      <w:pPr>
        <w:pStyle w:val="Odstavecseseznamem"/>
        <w:spacing w:before="60" w:after="60"/>
        <w:ind w:left="420"/>
        <w:jc w:val="both"/>
        <w:rPr>
          <w:rStyle w:val="nadpisclanku1"/>
          <w:b w:val="0"/>
        </w:rPr>
      </w:pPr>
      <w:r w:rsidRPr="00C73C5E">
        <w:rPr>
          <w:rStyle w:val="nadpisclanku1"/>
          <w:b w:val="0"/>
        </w:rPr>
        <w:t>P1_Datovy_list_k_plynovym_oddilum_a_pristroju.xls</w:t>
      </w:r>
    </w:p>
    <w:p w14:paraId="11F477D1" w14:textId="517ECEBD" w:rsidR="00B7268D" w:rsidRPr="00C73C5E" w:rsidRDefault="00B7268D" w:rsidP="00B7268D">
      <w:pPr>
        <w:spacing w:before="60" w:after="60"/>
        <w:jc w:val="both"/>
        <w:rPr>
          <w:rStyle w:val="nadpisclanku1"/>
        </w:rPr>
      </w:pPr>
      <w:r w:rsidRPr="00C73C5E">
        <w:rPr>
          <w:rStyle w:val="nadpisclanku1"/>
        </w:rPr>
        <w:t>P02 Dokumentace ovládacích obvodů</w:t>
      </w:r>
    </w:p>
    <w:p w14:paraId="145D509B" w14:textId="23DA87BF" w:rsidR="00B7268D" w:rsidRPr="00C73C5E" w:rsidRDefault="00B7268D" w:rsidP="00B7268D">
      <w:pPr>
        <w:pStyle w:val="Odstavecseseznamem"/>
        <w:spacing w:before="60" w:after="60"/>
        <w:ind w:left="420"/>
        <w:jc w:val="both"/>
        <w:rPr>
          <w:rStyle w:val="nadpisclanku1"/>
          <w:b w:val="0"/>
        </w:rPr>
      </w:pPr>
      <w:r w:rsidRPr="00C73C5E">
        <w:rPr>
          <w:rStyle w:val="nadpisclanku1"/>
          <w:b w:val="0"/>
        </w:rPr>
        <w:t>EGD-TP-266.docx</w:t>
      </w:r>
    </w:p>
    <w:p w14:paraId="596EDEBC" w14:textId="13995456" w:rsidR="00B7268D" w:rsidRPr="00C73C5E" w:rsidRDefault="00B7268D" w:rsidP="00B7268D">
      <w:pPr>
        <w:spacing w:before="60" w:after="60"/>
        <w:jc w:val="both"/>
        <w:rPr>
          <w:rStyle w:val="nadpisclanku1"/>
        </w:rPr>
      </w:pPr>
      <w:r w:rsidRPr="00C73C5E">
        <w:rPr>
          <w:rStyle w:val="nadpisclanku1"/>
        </w:rPr>
        <w:t>P03 Principiální schémata zapojení k jednotlivým polím</w:t>
      </w:r>
    </w:p>
    <w:p w14:paraId="2AAE3D46"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 xml:space="preserve">AJA00.pdf – Společná zařízení rozvodny 22 </w:t>
      </w:r>
      <w:proofErr w:type="spellStart"/>
      <w:r w:rsidRPr="00C73C5E">
        <w:rPr>
          <w:rStyle w:val="nadpisclanku1"/>
          <w:b w:val="0"/>
        </w:rPr>
        <w:t>kV</w:t>
      </w:r>
      <w:proofErr w:type="spellEnd"/>
      <w:r w:rsidRPr="00C73C5E">
        <w:rPr>
          <w:rStyle w:val="nadpisclanku1"/>
          <w:b w:val="0"/>
        </w:rPr>
        <w:t xml:space="preserve"> (AJA)</w:t>
      </w:r>
    </w:p>
    <w:p w14:paraId="797176C0"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 xml:space="preserve">AJA01.pdf – Pole s vypínačem – vývodové pole </w:t>
      </w:r>
    </w:p>
    <w:p w14:paraId="10E5992A"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AJA02.pdf - Pole s vypínačem – transformátorové pole</w:t>
      </w:r>
    </w:p>
    <w:p w14:paraId="5331AC02"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AJA03.pdf - Pole s vypínačem – pole pro transformátor vlastní spotřeby</w:t>
      </w:r>
    </w:p>
    <w:p w14:paraId="33A0BB11"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AJA04.pdf - Pole měření</w:t>
      </w:r>
    </w:p>
    <w:p w14:paraId="38355C0F"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AJA05.pdf - Sestava příčného spínače přípojnic</w:t>
      </w:r>
    </w:p>
    <w:p w14:paraId="72197FF7" w14:textId="77777777" w:rsidR="00B7268D" w:rsidRPr="00C73C5E" w:rsidRDefault="00B7268D" w:rsidP="00B7268D">
      <w:pPr>
        <w:pStyle w:val="Odstavecseseznamem"/>
        <w:spacing w:before="60" w:after="60"/>
        <w:ind w:left="420"/>
        <w:jc w:val="both"/>
        <w:rPr>
          <w:rStyle w:val="nadpisclanku1"/>
          <w:b w:val="0"/>
        </w:rPr>
      </w:pPr>
      <w:r w:rsidRPr="00C73C5E">
        <w:rPr>
          <w:rStyle w:val="nadpisclanku1"/>
          <w:b w:val="0"/>
        </w:rPr>
        <w:t>AJA06.pdf - Sestava spínače podélného dělení</w:t>
      </w:r>
    </w:p>
    <w:p w14:paraId="39A5AC73" w14:textId="77777777" w:rsidR="00C628E5" w:rsidRPr="00C73C5E" w:rsidRDefault="00C628E5" w:rsidP="00B7268D">
      <w:pPr>
        <w:pStyle w:val="Odstavecseseznamem"/>
        <w:spacing w:before="60" w:after="60"/>
        <w:ind w:left="420"/>
        <w:jc w:val="both"/>
        <w:rPr>
          <w:rStyle w:val="nadpisclanku1"/>
          <w:b w:val="0"/>
        </w:rPr>
      </w:pPr>
    </w:p>
    <w:p w14:paraId="535FCAA6" w14:textId="306846F5" w:rsidR="00C628E5" w:rsidRPr="00C73C5E" w:rsidRDefault="00C628E5" w:rsidP="005A7916">
      <w:pPr>
        <w:spacing w:before="60" w:after="60"/>
        <w:jc w:val="both"/>
        <w:rPr>
          <w:rStyle w:val="nadpisclanku1"/>
        </w:rPr>
      </w:pPr>
      <w:r w:rsidRPr="00C73C5E">
        <w:rPr>
          <w:rStyle w:val="nadpisclanku1"/>
        </w:rPr>
        <w:t xml:space="preserve">P04 Uživatelský návod pro </w:t>
      </w:r>
      <w:r w:rsidR="006A2BC1" w:rsidRPr="00C73C5E">
        <w:rPr>
          <w:rStyle w:val="nadpisclanku1"/>
        </w:rPr>
        <w:t xml:space="preserve">přístup </w:t>
      </w:r>
      <w:r w:rsidRPr="00C73C5E">
        <w:rPr>
          <w:rStyle w:val="nadpisclanku1"/>
        </w:rPr>
        <w:t xml:space="preserve">do </w:t>
      </w:r>
      <w:r w:rsidR="005A7916" w:rsidRPr="00C73C5E">
        <w:rPr>
          <w:rStyle w:val="nadpisclanku1"/>
        </w:rPr>
        <w:t>cloudového uložiště</w:t>
      </w:r>
      <w:r w:rsidR="00AE3ECC" w:rsidRPr="00C73C5E">
        <w:rPr>
          <w:rStyle w:val="nadpisclanku1"/>
        </w:rPr>
        <w:t xml:space="preserve"> zaslané technikem </w:t>
      </w:r>
      <w:proofErr w:type="gramStart"/>
      <w:r w:rsidR="00AE3ECC" w:rsidRPr="00C73C5E">
        <w:rPr>
          <w:rStyle w:val="nadpisclanku1"/>
        </w:rPr>
        <w:t>EG.D</w:t>
      </w:r>
      <w:proofErr w:type="gramEnd"/>
    </w:p>
    <w:p w14:paraId="0C990D98" w14:textId="4F5391EE" w:rsidR="00160E27" w:rsidRPr="00C73C5E" w:rsidRDefault="006A2BC1" w:rsidP="006A2BC1">
      <w:pPr>
        <w:pStyle w:val="Odstavecseseznamem"/>
        <w:spacing w:before="60" w:after="60"/>
        <w:ind w:left="420"/>
        <w:jc w:val="both"/>
        <w:rPr>
          <w:rStyle w:val="nadpisclanku1"/>
          <w:b w:val="0"/>
        </w:rPr>
      </w:pPr>
      <w:r w:rsidRPr="00C73C5E">
        <w:rPr>
          <w:rStyle w:val="nadpisclanku1"/>
          <w:b w:val="0"/>
        </w:rPr>
        <w:t>Návod pro přístup do cloudového uložiště.pdf</w:t>
      </w:r>
    </w:p>
    <w:sectPr w:rsidR="00160E27" w:rsidRPr="00C73C5E" w:rsidSect="000A0FD2">
      <w:headerReference w:type="even" r:id="rId11"/>
      <w:headerReference w:type="default" r:id="rId12"/>
      <w:headerReference w:type="first" r:id="rId13"/>
      <w:pgSz w:w="11907" w:h="16840" w:code="9"/>
      <w:pgMar w:top="2092"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EA1DD" w14:textId="77777777" w:rsidR="006A24F8" w:rsidRDefault="006A24F8">
      <w:r>
        <w:separator/>
      </w:r>
    </w:p>
  </w:endnote>
  <w:endnote w:type="continuationSeparator" w:id="0">
    <w:p w14:paraId="50D1026B" w14:textId="77777777" w:rsidR="006A24F8" w:rsidRDefault="006A24F8">
      <w:r>
        <w:continuationSeparator/>
      </w:r>
    </w:p>
  </w:endnote>
  <w:endnote w:type="continuationNotice" w:id="1">
    <w:p w14:paraId="0039931C" w14:textId="77777777" w:rsidR="006A24F8" w:rsidRDefault="006A2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FFE9E" w14:textId="77777777" w:rsidR="006A24F8" w:rsidRDefault="006A24F8">
      <w:r>
        <w:separator/>
      </w:r>
    </w:p>
  </w:footnote>
  <w:footnote w:type="continuationSeparator" w:id="0">
    <w:p w14:paraId="61F067CB" w14:textId="77777777" w:rsidR="006A24F8" w:rsidRDefault="006A24F8">
      <w:r>
        <w:continuationSeparator/>
      </w:r>
    </w:p>
  </w:footnote>
  <w:footnote w:type="continuationNotice" w:id="1">
    <w:p w14:paraId="2582A703" w14:textId="77777777" w:rsidR="006A24F8" w:rsidRDefault="006A24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B8DE" w14:textId="77777777" w:rsidR="004465F7" w:rsidRDefault="004465F7" w:rsidP="000A0FD2"/>
  <w:p w14:paraId="50B37D5E" w14:textId="09ABEA89" w:rsidR="00DE3A52" w:rsidRDefault="00DE3A52" w:rsidP="00DE3A52">
    <w:pPr>
      <w:tabs>
        <w:tab w:val="left" w:pos="-1980"/>
        <w:tab w:val="left" w:pos="4680"/>
        <w:tab w:val="left" w:pos="4961"/>
      </w:tabs>
      <w:spacing w:line="280" w:lineRule="atLeast"/>
      <w:jc w:val="center"/>
      <w:rPr>
        <w:rFonts w:ascii="Arial" w:hAnsi="Arial" w:cs="Arial"/>
        <w:b/>
        <w:u w:val="single"/>
      </w:rPr>
    </w:pPr>
    <w:r w:rsidRPr="00682863">
      <w:rPr>
        <w:rFonts w:ascii="Arial" w:hAnsi="Arial" w:cs="Arial"/>
        <w:b/>
        <w:sz w:val="24"/>
      </w:rPr>
      <w:t xml:space="preserve">Kovově kryté </w:t>
    </w:r>
    <w:r>
      <w:rPr>
        <w:rFonts w:ascii="Arial" w:hAnsi="Arial" w:cs="Arial"/>
        <w:b/>
        <w:sz w:val="24"/>
      </w:rPr>
      <w:t>plynem izolované</w:t>
    </w:r>
    <w:r w:rsidRPr="00682863">
      <w:rPr>
        <w:rFonts w:ascii="Arial" w:hAnsi="Arial" w:cs="Arial"/>
        <w:b/>
        <w:sz w:val="24"/>
      </w:rPr>
      <w:t xml:space="preserve"> rozvaděče</w:t>
    </w:r>
    <w:r>
      <w:rPr>
        <w:rFonts w:ascii="Arial" w:hAnsi="Arial" w:cs="Arial"/>
        <w:b/>
        <w:sz w:val="24"/>
      </w:rPr>
      <w:t xml:space="preserve"> </w:t>
    </w:r>
    <w:r w:rsidRPr="00682863">
      <w:rPr>
        <w:rFonts w:ascii="Arial" w:hAnsi="Arial" w:cs="Arial"/>
        <w:b/>
        <w:sz w:val="24"/>
      </w:rPr>
      <w:t xml:space="preserve">do 25 </w:t>
    </w:r>
    <w:proofErr w:type="spellStart"/>
    <w:r w:rsidRPr="00682863">
      <w:rPr>
        <w:rFonts w:ascii="Arial" w:hAnsi="Arial" w:cs="Arial"/>
        <w:b/>
        <w:sz w:val="24"/>
      </w:rPr>
      <w:t>kV</w:t>
    </w:r>
    <w:proofErr w:type="spellEnd"/>
    <w:r>
      <w:rPr>
        <w:rFonts w:ascii="Arial" w:hAnsi="Arial" w:cs="Arial"/>
        <w:b/>
        <w:sz w:val="24"/>
      </w:rPr>
      <w:t xml:space="preserve"> bez F-plynů</w:t>
    </w:r>
    <w:r w:rsidRPr="00682863">
      <w:rPr>
        <w:rFonts w:ascii="Arial" w:hAnsi="Arial" w:cs="Arial"/>
        <w:b/>
        <w:sz w:val="24"/>
      </w:rPr>
      <w:t xml:space="preserve"> pro primární DS</w:t>
    </w:r>
  </w:p>
  <w:p w14:paraId="30A4B8E0" w14:textId="77777777" w:rsidR="004465F7" w:rsidRDefault="004465F7" w:rsidP="000A0FD2">
    <w:pPr>
      <w:tabs>
        <w:tab w:val="left" w:pos="-1980"/>
        <w:tab w:val="left" w:pos="4680"/>
        <w:tab w:val="left" w:pos="4961"/>
      </w:tabs>
      <w:spacing w:line="280" w:lineRule="atLeast"/>
      <w:jc w:val="center"/>
      <w:rPr>
        <w:rFonts w:ascii="Arial" w:hAnsi="Arial" w:cs="Arial"/>
        <w:b/>
        <w:u w:val="single"/>
      </w:rPr>
    </w:pPr>
  </w:p>
  <w:p w14:paraId="30A4B8E3" w14:textId="56B1E6DA" w:rsidR="004465F7" w:rsidRDefault="004465F7" w:rsidP="00077CC4">
    <w:pPr>
      <w:tabs>
        <w:tab w:val="left" w:pos="-1980"/>
        <w:tab w:val="left" w:pos="4680"/>
        <w:tab w:val="left" w:pos="4961"/>
      </w:tabs>
      <w:spacing w:line="280" w:lineRule="atLeast"/>
      <w:jc w:val="center"/>
    </w:pPr>
    <w:r w:rsidRPr="009F7009">
      <w:rPr>
        <w:rFonts w:ascii="Arial" w:hAnsi="Arial" w:cs="Arial"/>
        <w:b/>
      </w:rPr>
      <w:t xml:space="preserve">Technická specifikace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AAD3" w14:textId="77777777" w:rsidR="00115B65" w:rsidRDefault="00115B65" w:rsidP="00115B65"/>
  <w:p w14:paraId="070789BD" w14:textId="77777777" w:rsidR="003064FE" w:rsidRDefault="003064FE" w:rsidP="003064FE">
    <w:pPr>
      <w:tabs>
        <w:tab w:val="left" w:pos="-1980"/>
        <w:tab w:val="left" w:pos="4680"/>
        <w:tab w:val="left" w:pos="4961"/>
      </w:tabs>
      <w:spacing w:line="280" w:lineRule="atLeast"/>
      <w:jc w:val="center"/>
      <w:rPr>
        <w:rFonts w:ascii="Arial" w:hAnsi="Arial" w:cs="Arial"/>
        <w:b/>
        <w:u w:val="single"/>
      </w:rPr>
    </w:pPr>
    <w:r w:rsidRPr="00682863">
      <w:rPr>
        <w:rFonts w:ascii="Arial" w:hAnsi="Arial" w:cs="Arial"/>
        <w:b/>
        <w:sz w:val="24"/>
      </w:rPr>
      <w:t xml:space="preserve">Kovově kryté </w:t>
    </w:r>
    <w:r>
      <w:rPr>
        <w:rFonts w:ascii="Arial" w:hAnsi="Arial" w:cs="Arial"/>
        <w:b/>
        <w:sz w:val="24"/>
      </w:rPr>
      <w:t>plynem izolované</w:t>
    </w:r>
    <w:r w:rsidRPr="00682863">
      <w:rPr>
        <w:rFonts w:ascii="Arial" w:hAnsi="Arial" w:cs="Arial"/>
        <w:b/>
        <w:sz w:val="24"/>
      </w:rPr>
      <w:t xml:space="preserve"> rozvaděče</w:t>
    </w:r>
    <w:r>
      <w:rPr>
        <w:rFonts w:ascii="Arial" w:hAnsi="Arial" w:cs="Arial"/>
        <w:b/>
        <w:sz w:val="24"/>
      </w:rPr>
      <w:t xml:space="preserve"> </w:t>
    </w:r>
    <w:r w:rsidRPr="00682863">
      <w:rPr>
        <w:rFonts w:ascii="Arial" w:hAnsi="Arial" w:cs="Arial"/>
        <w:b/>
        <w:sz w:val="24"/>
      </w:rPr>
      <w:t xml:space="preserve">do 25 </w:t>
    </w:r>
    <w:proofErr w:type="spellStart"/>
    <w:r w:rsidRPr="00682863">
      <w:rPr>
        <w:rFonts w:ascii="Arial" w:hAnsi="Arial" w:cs="Arial"/>
        <w:b/>
        <w:sz w:val="24"/>
      </w:rPr>
      <w:t>kV</w:t>
    </w:r>
    <w:proofErr w:type="spellEnd"/>
    <w:r>
      <w:rPr>
        <w:rFonts w:ascii="Arial" w:hAnsi="Arial" w:cs="Arial"/>
        <w:b/>
        <w:sz w:val="24"/>
      </w:rPr>
      <w:t xml:space="preserve"> bez F-plynů</w:t>
    </w:r>
    <w:r w:rsidRPr="00682863">
      <w:rPr>
        <w:rFonts w:ascii="Arial" w:hAnsi="Arial" w:cs="Arial"/>
        <w:b/>
        <w:sz w:val="24"/>
      </w:rPr>
      <w:t xml:space="preserve"> pro primární DS</w:t>
    </w:r>
  </w:p>
  <w:p w14:paraId="19AEAA8C" w14:textId="77777777" w:rsidR="00115B65" w:rsidRDefault="00115B65" w:rsidP="00115B65">
    <w:pPr>
      <w:tabs>
        <w:tab w:val="left" w:pos="-1980"/>
        <w:tab w:val="left" w:pos="4680"/>
        <w:tab w:val="left" w:pos="4961"/>
      </w:tabs>
      <w:spacing w:line="280" w:lineRule="atLeast"/>
      <w:jc w:val="center"/>
      <w:rPr>
        <w:rFonts w:ascii="Arial" w:hAnsi="Arial" w:cs="Arial"/>
        <w:b/>
        <w:u w:val="single"/>
      </w:rPr>
    </w:pPr>
  </w:p>
  <w:p w14:paraId="6D89B9FA" w14:textId="1EC21B5F" w:rsidR="00115B65" w:rsidRPr="009F7009" w:rsidRDefault="00115B65" w:rsidP="00115B65">
    <w:pPr>
      <w:tabs>
        <w:tab w:val="left" w:pos="-1980"/>
        <w:tab w:val="left" w:pos="4680"/>
        <w:tab w:val="left" w:pos="4961"/>
      </w:tabs>
      <w:spacing w:line="280" w:lineRule="atLeast"/>
      <w:jc w:val="center"/>
      <w:rPr>
        <w:rFonts w:ascii="Arial" w:hAnsi="Arial" w:cs="Arial"/>
        <w:b/>
      </w:rPr>
    </w:pPr>
    <w:r w:rsidRPr="009F7009">
      <w:rPr>
        <w:rFonts w:ascii="Arial" w:hAnsi="Arial" w:cs="Arial"/>
        <w:b/>
      </w:rPr>
      <w:t>Technická specifikace</w:t>
    </w:r>
  </w:p>
  <w:p w14:paraId="30A4B8E8" w14:textId="77777777" w:rsidR="004465F7" w:rsidRPr="00115B65" w:rsidRDefault="004465F7" w:rsidP="00115B6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C8DA3" w14:textId="77777777" w:rsidR="00C73C5E" w:rsidRPr="009F7009" w:rsidRDefault="00C73C5E" w:rsidP="00C73C5E">
    <w:pPr>
      <w:pStyle w:val="Zhlav"/>
      <w:jc w:val="right"/>
      <w:rPr>
        <w:rFonts w:ascii="Arial" w:hAnsi="Arial" w:cs="Arial"/>
        <w:b/>
        <w:sz w:val="16"/>
        <w:szCs w:val="16"/>
      </w:rPr>
    </w:pPr>
    <w:r>
      <w:rPr>
        <w:rFonts w:ascii="Arial" w:hAnsi="Arial" w:cs="Arial"/>
        <w:b/>
        <w:sz w:val="16"/>
        <w:szCs w:val="16"/>
      </w:rPr>
      <w:t>Č</w:t>
    </w:r>
    <w:r w:rsidRPr="009F7009">
      <w:rPr>
        <w:rFonts w:ascii="Arial" w:hAnsi="Arial" w:cs="Arial"/>
        <w:b/>
        <w:sz w:val="16"/>
        <w:szCs w:val="16"/>
      </w:rPr>
      <w:t xml:space="preserve">íslo smlouvy kupujícího: </w:t>
    </w:r>
    <w:r w:rsidRPr="009F7009">
      <w:rPr>
        <w:rFonts w:ascii="Arial" w:hAnsi="Arial" w:cs="Arial"/>
        <w:b/>
        <w:sz w:val="16"/>
        <w:szCs w:val="16"/>
        <w:highlight w:val="green"/>
      </w:rPr>
      <w:t>následně doplní zadavatel</w:t>
    </w:r>
  </w:p>
  <w:p w14:paraId="23C26C80" w14:textId="77777777" w:rsidR="00C73C5E" w:rsidRPr="009F7009" w:rsidRDefault="00C73C5E" w:rsidP="00C73C5E">
    <w:pPr>
      <w:pStyle w:val="Zhlav"/>
      <w:jc w:val="right"/>
      <w:rPr>
        <w:rFonts w:ascii="Arial" w:hAnsi="Arial" w:cs="Arial"/>
        <w:b/>
        <w:sz w:val="16"/>
        <w:szCs w:val="16"/>
      </w:rPr>
    </w:pPr>
    <w:r w:rsidRPr="009F7009">
      <w:rPr>
        <w:rFonts w:ascii="Arial" w:hAnsi="Arial" w:cs="Arial"/>
        <w:b/>
        <w:sz w:val="16"/>
        <w:szCs w:val="16"/>
      </w:rPr>
      <w:t xml:space="preserve">Číslo smlouvy prodávajícího: </w:t>
    </w:r>
    <w:r w:rsidRPr="009F7009">
      <w:rPr>
        <w:rFonts w:ascii="Arial" w:hAnsi="Arial" w:cs="Arial"/>
        <w:b/>
        <w:sz w:val="16"/>
        <w:szCs w:val="16"/>
        <w:highlight w:val="yellow"/>
      </w:rPr>
      <w:t xml:space="preserve">doplní </w:t>
    </w:r>
    <w:r>
      <w:rPr>
        <w:rFonts w:ascii="Arial" w:hAnsi="Arial" w:cs="Arial"/>
        <w:b/>
        <w:sz w:val="16"/>
        <w:szCs w:val="16"/>
        <w:highlight w:val="yellow"/>
      </w:rPr>
      <w:t>účastník</w:t>
    </w:r>
  </w:p>
  <w:p w14:paraId="30A4B8EA" w14:textId="77777777" w:rsidR="004465F7" w:rsidRDefault="004465F7">
    <w:pPr>
      <w:pStyle w:val="Zhlav"/>
    </w:pPr>
  </w:p>
  <w:p w14:paraId="30A4B8ED" w14:textId="77777777" w:rsidR="004465F7" w:rsidRDefault="004465F7" w:rsidP="000A0FD2">
    <w:bookmarkStart w:id="17" w:name="_Hlk127504002"/>
    <w:bookmarkStart w:id="18" w:name="_Hlk127504004"/>
  </w:p>
  <w:p w14:paraId="6F93E315" w14:textId="45FDBCC1" w:rsidR="00ED66A5" w:rsidRPr="00C73C5E" w:rsidRDefault="00ED66A5" w:rsidP="00ED66A5">
    <w:pPr>
      <w:pStyle w:val="Nzev"/>
      <w:rPr>
        <w:rFonts w:ascii="Arial" w:hAnsi="Arial" w:cs="Arial"/>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73C5E">
      <w:rPr>
        <w:rFonts w:ascii="Arial" w:hAnsi="Arial" w:cs="Arial"/>
        <w:color w:val="auto"/>
        <w:sz w:val="20"/>
        <w:u w:val="none"/>
        <w14:shadow w14:blurRad="0" w14:dist="0" w14:dir="0" w14:sx="0" w14:sy="0" w14:kx="0" w14:ky="0" w14:algn="none">
          <w14:srgbClr w14:val="000000"/>
        </w14:shadow>
        <w14:textOutline w14:w="0" w14:cap="rnd" w14:cmpd="sng" w14:algn="ctr">
          <w14:noFill/>
          <w14:prstDash w14:val="solid"/>
          <w14:bevel/>
        </w14:textOutline>
      </w:rPr>
      <w:t>Příloha č.</w:t>
    </w:r>
    <w:r w:rsidR="003B5F9D" w:rsidRPr="00C73C5E">
      <w:rPr>
        <w:rFonts w:ascii="Arial" w:hAnsi="Arial" w:cs="Arial"/>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 </w:t>
    </w:r>
    <w:r w:rsidRPr="00C73C5E">
      <w:rPr>
        <w:rFonts w:ascii="Arial" w:hAnsi="Arial" w:cs="Arial"/>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2 </w:t>
    </w:r>
  </w:p>
  <w:p w14:paraId="3C0FC079" w14:textId="77777777" w:rsidR="00ED66A5" w:rsidRPr="00C73C5E" w:rsidRDefault="00ED66A5" w:rsidP="000A0FD2">
    <w:pPr>
      <w:tabs>
        <w:tab w:val="left" w:pos="-1980"/>
        <w:tab w:val="left" w:pos="4680"/>
        <w:tab w:val="left" w:pos="4961"/>
      </w:tabs>
      <w:spacing w:line="280" w:lineRule="atLeast"/>
      <w:jc w:val="center"/>
      <w:rPr>
        <w:rFonts w:ascii="Arial" w:hAnsi="Arial" w:cs="Arial"/>
        <w:b/>
      </w:rPr>
    </w:pPr>
  </w:p>
  <w:p w14:paraId="153A1066" w14:textId="77777777" w:rsidR="00ED66A5" w:rsidRPr="00C73C5E" w:rsidRDefault="00ED66A5" w:rsidP="000A0FD2">
    <w:pPr>
      <w:tabs>
        <w:tab w:val="left" w:pos="-1980"/>
        <w:tab w:val="left" w:pos="4680"/>
        <w:tab w:val="left" w:pos="4961"/>
      </w:tabs>
      <w:spacing w:line="280" w:lineRule="atLeast"/>
      <w:jc w:val="center"/>
      <w:rPr>
        <w:rFonts w:ascii="Arial" w:hAnsi="Arial" w:cs="Arial"/>
        <w:b/>
      </w:rPr>
    </w:pPr>
  </w:p>
  <w:p w14:paraId="30A4B8EE" w14:textId="4357AAA3" w:rsidR="004465F7" w:rsidRPr="00C73C5E" w:rsidRDefault="00682863" w:rsidP="000A0FD2">
    <w:pPr>
      <w:tabs>
        <w:tab w:val="left" w:pos="-1980"/>
        <w:tab w:val="left" w:pos="4680"/>
        <w:tab w:val="left" w:pos="4961"/>
      </w:tabs>
      <w:spacing w:line="280" w:lineRule="atLeast"/>
      <w:jc w:val="center"/>
      <w:rPr>
        <w:rFonts w:ascii="Arial" w:hAnsi="Arial" w:cs="Arial"/>
        <w:b/>
        <w:u w:val="single"/>
      </w:rPr>
    </w:pPr>
    <w:r w:rsidRPr="00C73C5E">
      <w:rPr>
        <w:rFonts w:ascii="Arial" w:hAnsi="Arial" w:cs="Arial"/>
        <w:b/>
      </w:rPr>
      <w:t xml:space="preserve">Kovově kryté </w:t>
    </w:r>
    <w:r w:rsidR="00A91724" w:rsidRPr="00C73C5E">
      <w:rPr>
        <w:rFonts w:ascii="Arial" w:hAnsi="Arial" w:cs="Arial"/>
        <w:b/>
      </w:rPr>
      <w:t xml:space="preserve">plynem izolované </w:t>
    </w:r>
    <w:r w:rsidRPr="00C73C5E">
      <w:rPr>
        <w:rFonts w:ascii="Arial" w:hAnsi="Arial" w:cs="Arial"/>
        <w:b/>
      </w:rPr>
      <w:t>rozvaděče</w:t>
    </w:r>
    <w:r w:rsidR="00693276" w:rsidRPr="00C73C5E">
      <w:rPr>
        <w:rFonts w:ascii="Arial" w:hAnsi="Arial" w:cs="Arial"/>
        <w:b/>
      </w:rPr>
      <w:t xml:space="preserve"> </w:t>
    </w:r>
    <w:r w:rsidRPr="00C73C5E">
      <w:rPr>
        <w:rFonts w:ascii="Arial" w:hAnsi="Arial" w:cs="Arial"/>
        <w:b/>
      </w:rPr>
      <w:t xml:space="preserve">do 25 </w:t>
    </w:r>
    <w:proofErr w:type="spellStart"/>
    <w:r w:rsidRPr="00C73C5E">
      <w:rPr>
        <w:rFonts w:ascii="Arial" w:hAnsi="Arial" w:cs="Arial"/>
        <w:b/>
      </w:rPr>
      <w:t>kV</w:t>
    </w:r>
    <w:proofErr w:type="spellEnd"/>
    <w:r w:rsidR="00693276" w:rsidRPr="00C73C5E">
      <w:rPr>
        <w:rFonts w:ascii="Arial" w:hAnsi="Arial" w:cs="Arial"/>
        <w:b/>
      </w:rPr>
      <w:t xml:space="preserve"> </w:t>
    </w:r>
    <w:r w:rsidR="00D55053" w:rsidRPr="00C73C5E">
      <w:rPr>
        <w:rFonts w:ascii="Arial" w:hAnsi="Arial" w:cs="Arial"/>
        <w:b/>
      </w:rPr>
      <w:t>bez F-plynů</w:t>
    </w:r>
    <w:r w:rsidRPr="00C73C5E">
      <w:rPr>
        <w:rFonts w:ascii="Arial" w:hAnsi="Arial" w:cs="Arial"/>
        <w:b/>
      </w:rPr>
      <w:t xml:space="preserve"> pro primární DS</w:t>
    </w:r>
    <w:r w:rsidR="004465F7" w:rsidRPr="00C73C5E">
      <w:rPr>
        <w:rFonts w:ascii="Arial" w:hAnsi="Arial" w:cs="Arial"/>
        <w:b/>
      </w:rPr>
      <w:t xml:space="preserve"> </w:t>
    </w:r>
  </w:p>
  <w:p w14:paraId="30A4B8EF" w14:textId="77777777" w:rsidR="004465F7" w:rsidRPr="00C73C5E" w:rsidRDefault="004465F7" w:rsidP="000A0FD2">
    <w:pPr>
      <w:tabs>
        <w:tab w:val="left" w:pos="-1980"/>
        <w:tab w:val="left" w:pos="4680"/>
        <w:tab w:val="left" w:pos="4961"/>
      </w:tabs>
      <w:spacing w:line="280" w:lineRule="atLeast"/>
      <w:jc w:val="center"/>
      <w:rPr>
        <w:rFonts w:ascii="Arial" w:hAnsi="Arial" w:cs="Arial"/>
        <w:b/>
        <w:u w:val="single"/>
      </w:rPr>
    </w:pPr>
  </w:p>
  <w:p w14:paraId="30A4B8F1" w14:textId="4CBF2384" w:rsidR="004465F7" w:rsidRPr="00C73C5E" w:rsidRDefault="004465F7" w:rsidP="000A0FD2">
    <w:pPr>
      <w:tabs>
        <w:tab w:val="left" w:pos="-1980"/>
        <w:tab w:val="left" w:pos="4680"/>
        <w:tab w:val="left" w:pos="4961"/>
      </w:tabs>
      <w:spacing w:line="280" w:lineRule="atLeast"/>
      <w:jc w:val="center"/>
      <w:rPr>
        <w:rFonts w:ascii="Arial" w:hAnsi="Arial" w:cs="Arial"/>
        <w:b/>
      </w:rPr>
    </w:pPr>
    <w:r w:rsidRPr="00C73C5E">
      <w:rPr>
        <w:rFonts w:ascii="Arial" w:hAnsi="Arial" w:cs="Arial"/>
        <w:b/>
      </w:rPr>
      <w:t xml:space="preserve">Technická specifikace </w:t>
    </w:r>
  </w:p>
  <w:bookmarkEnd w:id="17"/>
  <w:bookmarkEnd w:id="18"/>
  <w:p w14:paraId="30A4B8F2" w14:textId="77777777" w:rsidR="004465F7" w:rsidRDefault="004465F7"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2733F"/>
    <w:multiLevelType w:val="hybridMultilevel"/>
    <w:tmpl w:val="00DAF6B2"/>
    <w:lvl w:ilvl="0" w:tplc="04050015">
      <w:start w:val="1"/>
      <w:numFmt w:val="upperLetter"/>
      <w:lvlText w:val="%1."/>
      <w:lvlJc w:val="left"/>
      <w:pPr>
        <w:ind w:left="3621" w:hanging="360"/>
      </w:pPr>
      <w:rPr>
        <w:rFonts w:hint="default"/>
      </w:rPr>
    </w:lvl>
    <w:lvl w:ilvl="1" w:tplc="04050019">
      <w:start w:val="1"/>
      <w:numFmt w:val="lowerLetter"/>
      <w:lvlText w:val="%2."/>
      <w:lvlJc w:val="left"/>
      <w:pPr>
        <w:ind w:left="4341" w:hanging="360"/>
      </w:pPr>
    </w:lvl>
    <w:lvl w:ilvl="2" w:tplc="0405001B">
      <w:start w:val="1"/>
      <w:numFmt w:val="lowerRoman"/>
      <w:lvlText w:val="%3."/>
      <w:lvlJc w:val="right"/>
      <w:pPr>
        <w:ind w:left="5061" w:hanging="180"/>
      </w:pPr>
    </w:lvl>
    <w:lvl w:ilvl="3" w:tplc="0405000F">
      <w:start w:val="1"/>
      <w:numFmt w:val="decimal"/>
      <w:lvlText w:val="%4."/>
      <w:lvlJc w:val="left"/>
      <w:pPr>
        <w:ind w:left="5781" w:hanging="360"/>
      </w:pPr>
    </w:lvl>
    <w:lvl w:ilvl="4" w:tplc="04050019">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1" w15:restartNumberingAfterBreak="0">
    <w:nsid w:val="0A505DEB"/>
    <w:multiLevelType w:val="hybridMultilevel"/>
    <w:tmpl w:val="00DAF6B2"/>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CD7F8F"/>
    <w:multiLevelType w:val="hybridMultilevel"/>
    <w:tmpl w:val="7C90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B16708"/>
    <w:multiLevelType w:val="hybridMultilevel"/>
    <w:tmpl w:val="161453FC"/>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12E166B8"/>
    <w:multiLevelType w:val="hybridMultilevel"/>
    <w:tmpl w:val="CD90C9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AB0461"/>
    <w:multiLevelType w:val="hybridMultilevel"/>
    <w:tmpl w:val="7C90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A53C98"/>
    <w:multiLevelType w:val="hybridMultilevel"/>
    <w:tmpl w:val="8EE4292E"/>
    <w:lvl w:ilvl="0" w:tplc="A5A09E0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8EE14CC"/>
    <w:multiLevelType w:val="multilevel"/>
    <w:tmpl w:val="3FAAC686"/>
    <w:lvl w:ilvl="0">
      <w:start w:val="1"/>
      <w:numFmt w:val="decimal"/>
      <w:pStyle w:val="Nadpis1"/>
      <w:lvlText w:val="%1."/>
      <w:lvlJc w:val="left"/>
      <w:pPr>
        <w:tabs>
          <w:tab w:val="num" w:pos="420"/>
        </w:tabs>
        <w:ind w:left="420" w:hanging="420"/>
      </w:pPr>
      <w:rPr>
        <w:rFonts w:hint="default"/>
      </w:rPr>
    </w:lvl>
    <w:lvl w:ilvl="1">
      <w:start w:val="1"/>
      <w:numFmt w:val="decimal"/>
      <w:pStyle w:val="Nadpis2"/>
      <w:isLgl/>
      <w:lvlText w:val="%1.%2"/>
      <w:lvlJc w:val="left"/>
      <w:pPr>
        <w:tabs>
          <w:tab w:val="num" w:pos="712"/>
        </w:tabs>
        <w:ind w:left="712" w:hanging="712"/>
      </w:pPr>
      <w:rPr>
        <w:rFonts w:hint="default"/>
      </w:rPr>
    </w:lvl>
    <w:lvl w:ilvl="2">
      <w:start w:val="1"/>
      <w:numFmt w:val="decimal"/>
      <w:pStyle w:val="Nadpis3"/>
      <w:isLgl/>
      <w:lvlText w:val="%1.%2.%3"/>
      <w:lvlJc w:val="left"/>
      <w:pPr>
        <w:tabs>
          <w:tab w:val="num" w:pos="1004"/>
        </w:tabs>
        <w:ind w:left="1004" w:hanging="1004"/>
      </w:pPr>
      <w:rPr>
        <w:rFonts w:hint="default"/>
        <w:b/>
        <w:bCs w:val="0"/>
      </w:rPr>
    </w:lvl>
    <w:lvl w:ilvl="3">
      <w:start w:val="1"/>
      <w:numFmt w:val="decimal"/>
      <w:pStyle w:val="Nadpis4"/>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8"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C40817"/>
    <w:multiLevelType w:val="hybridMultilevel"/>
    <w:tmpl w:val="0450B828"/>
    <w:lvl w:ilvl="0" w:tplc="0405001B">
      <w:start w:val="1"/>
      <w:numFmt w:val="lowerRoman"/>
      <w:lvlText w:val="%1."/>
      <w:lvlJc w:val="right"/>
      <w:pPr>
        <w:ind w:left="3060" w:hanging="360"/>
      </w:pPr>
    </w:lvl>
    <w:lvl w:ilvl="1" w:tplc="04050019" w:tentative="1">
      <w:start w:val="1"/>
      <w:numFmt w:val="lowerLetter"/>
      <w:lvlText w:val="%2."/>
      <w:lvlJc w:val="left"/>
      <w:pPr>
        <w:ind w:left="3780" w:hanging="360"/>
      </w:pPr>
    </w:lvl>
    <w:lvl w:ilvl="2" w:tplc="0405001B" w:tentative="1">
      <w:start w:val="1"/>
      <w:numFmt w:val="lowerRoman"/>
      <w:lvlText w:val="%3."/>
      <w:lvlJc w:val="right"/>
      <w:pPr>
        <w:ind w:left="4500" w:hanging="180"/>
      </w:pPr>
    </w:lvl>
    <w:lvl w:ilvl="3" w:tplc="0405000F" w:tentative="1">
      <w:start w:val="1"/>
      <w:numFmt w:val="decimal"/>
      <w:lvlText w:val="%4."/>
      <w:lvlJc w:val="left"/>
      <w:pPr>
        <w:ind w:left="5220" w:hanging="360"/>
      </w:pPr>
    </w:lvl>
    <w:lvl w:ilvl="4" w:tplc="04050019" w:tentative="1">
      <w:start w:val="1"/>
      <w:numFmt w:val="lowerLetter"/>
      <w:lvlText w:val="%5."/>
      <w:lvlJc w:val="left"/>
      <w:pPr>
        <w:ind w:left="5940" w:hanging="360"/>
      </w:pPr>
    </w:lvl>
    <w:lvl w:ilvl="5" w:tplc="0405001B" w:tentative="1">
      <w:start w:val="1"/>
      <w:numFmt w:val="lowerRoman"/>
      <w:lvlText w:val="%6."/>
      <w:lvlJc w:val="right"/>
      <w:pPr>
        <w:ind w:left="6660" w:hanging="180"/>
      </w:pPr>
    </w:lvl>
    <w:lvl w:ilvl="6" w:tplc="0405000F" w:tentative="1">
      <w:start w:val="1"/>
      <w:numFmt w:val="decimal"/>
      <w:lvlText w:val="%7."/>
      <w:lvlJc w:val="left"/>
      <w:pPr>
        <w:ind w:left="7380" w:hanging="360"/>
      </w:pPr>
    </w:lvl>
    <w:lvl w:ilvl="7" w:tplc="04050019" w:tentative="1">
      <w:start w:val="1"/>
      <w:numFmt w:val="lowerLetter"/>
      <w:lvlText w:val="%8."/>
      <w:lvlJc w:val="left"/>
      <w:pPr>
        <w:ind w:left="8100" w:hanging="360"/>
      </w:pPr>
    </w:lvl>
    <w:lvl w:ilvl="8" w:tplc="0405001B" w:tentative="1">
      <w:start w:val="1"/>
      <w:numFmt w:val="lowerRoman"/>
      <w:lvlText w:val="%9."/>
      <w:lvlJc w:val="right"/>
      <w:pPr>
        <w:ind w:left="8820" w:hanging="180"/>
      </w:pPr>
    </w:lvl>
  </w:abstractNum>
  <w:abstractNum w:abstractNumId="10" w15:restartNumberingAfterBreak="0">
    <w:nsid w:val="1F937587"/>
    <w:multiLevelType w:val="hybridMultilevel"/>
    <w:tmpl w:val="00DAF6B2"/>
    <w:lvl w:ilvl="0" w:tplc="FFFFFFFF">
      <w:start w:val="1"/>
      <w:numFmt w:val="upperLetter"/>
      <w:lvlText w:val="%1."/>
      <w:lvlJc w:val="left"/>
      <w:pPr>
        <w:ind w:left="3621" w:hanging="360"/>
      </w:pPr>
      <w:rPr>
        <w:rFonts w:hint="default"/>
      </w:rPr>
    </w:lvl>
    <w:lvl w:ilvl="1" w:tplc="FFFFFFFF">
      <w:start w:val="1"/>
      <w:numFmt w:val="lowerLetter"/>
      <w:lvlText w:val="%2."/>
      <w:lvlJc w:val="left"/>
      <w:pPr>
        <w:ind w:left="4341" w:hanging="360"/>
      </w:pPr>
    </w:lvl>
    <w:lvl w:ilvl="2" w:tplc="FFFFFFFF">
      <w:start w:val="1"/>
      <w:numFmt w:val="lowerRoman"/>
      <w:lvlText w:val="%3."/>
      <w:lvlJc w:val="right"/>
      <w:pPr>
        <w:ind w:left="5061" w:hanging="180"/>
      </w:pPr>
    </w:lvl>
    <w:lvl w:ilvl="3" w:tplc="FFFFFFFF">
      <w:start w:val="1"/>
      <w:numFmt w:val="decimal"/>
      <w:lvlText w:val="%4."/>
      <w:lvlJc w:val="left"/>
      <w:pPr>
        <w:ind w:left="5781" w:hanging="360"/>
      </w:pPr>
    </w:lvl>
    <w:lvl w:ilvl="4" w:tplc="FFFFFFFF">
      <w:start w:val="1"/>
      <w:numFmt w:val="lowerLetter"/>
      <w:lvlText w:val="%5."/>
      <w:lvlJc w:val="left"/>
      <w:pPr>
        <w:ind w:left="6501" w:hanging="360"/>
      </w:pPr>
    </w:lvl>
    <w:lvl w:ilvl="5" w:tplc="FFFFFFFF" w:tentative="1">
      <w:start w:val="1"/>
      <w:numFmt w:val="lowerRoman"/>
      <w:lvlText w:val="%6."/>
      <w:lvlJc w:val="right"/>
      <w:pPr>
        <w:ind w:left="7221" w:hanging="180"/>
      </w:pPr>
    </w:lvl>
    <w:lvl w:ilvl="6" w:tplc="FFFFFFFF" w:tentative="1">
      <w:start w:val="1"/>
      <w:numFmt w:val="decimal"/>
      <w:lvlText w:val="%7."/>
      <w:lvlJc w:val="left"/>
      <w:pPr>
        <w:ind w:left="7941" w:hanging="360"/>
      </w:pPr>
    </w:lvl>
    <w:lvl w:ilvl="7" w:tplc="FFFFFFFF" w:tentative="1">
      <w:start w:val="1"/>
      <w:numFmt w:val="lowerLetter"/>
      <w:lvlText w:val="%8."/>
      <w:lvlJc w:val="left"/>
      <w:pPr>
        <w:ind w:left="8661" w:hanging="360"/>
      </w:pPr>
    </w:lvl>
    <w:lvl w:ilvl="8" w:tplc="FFFFFFFF" w:tentative="1">
      <w:start w:val="1"/>
      <w:numFmt w:val="lowerRoman"/>
      <w:lvlText w:val="%9."/>
      <w:lvlJc w:val="right"/>
      <w:pPr>
        <w:ind w:left="9381" w:hanging="180"/>
      </w:pPr>
    </w:lvl>
  </w:abstractNum>
  <w:abstractNum w:abstractNumId="11" w15:restartNumberingAfterBreak="0">
    <w:nsid w:val="1FA23708"/>
    <w:multiLevelType w:val="hybridMultilevel"/>
    <w:tmpl w:val="7B447812"/>
    <w:lvl w:ilvl="0" w:tplc="5852DB6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C156C25"/>
    <w:multiLevelType w:val="hybridMultilevel"/>
    <w:tmpl w:val="E8325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226FF1"/>
    <w:multiLevelType w:val="hybridMultilevel"/>
    <w:tmpl w:val="0A7A2514"/>
    <w:lvl w:ilvl="0" w:tplc="04050001">
      <w:start w:val="1"/>
      <w:numFmt w:val="bullet"/>
      <w:lvlText w:val=""/>
      <w:lvlJc w:val="left"/>
      <w:pPr>
        <w:ind w:left="420" w:hanging="360"/>
      </w:pPr>
      <w:rPr>
        <w:rFonts w:ascii="Symbol" w:hAnsi="Symbol" w:hint="default"/>
      </w:rPr>
    </w:lvl>
    <w:lvl w:ilvl="1" w:tplc="FFFFFFFF">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15" w15:restartNumberingAfterBreak="0">
    <w:nsid w:val="3F2A722E"/>
    <w:multiLevelType w:val="multilevel"/>
    <w:tmpl w:val="8A101D7A"/>
    <w:lvl w:ilvl="0">
      <w:start w:val="1"/>
      <w:numFmt w:val="decimal"/>
      <w:lvlText w:val="%1."/>
      <w:lvlJc w:val="left"/>
      <w:pPr>
        <w:ind w:left="3240" w:hanging="360"/>
      </w:pPr>
    </w:lvl>
    <w:lvl w:ilvl="1">
      <w:start w:val="1"/>
      <w:numFmt w:val="decimal"/>
      <w:isLgl/>
      <w:lvlText w:val="%1.%2"/>
      <w:lvlJc w:val="left"/>
      <w:pPr>
        <w:ind w:left="3636" w:hanging="756"/>
      </w:pPr>
      <w:rPr>
        <w:rFonts w:hint="default"/>
      </w:rPr>
    </w:lvl>
    <w:lvl w:ilvl="2">
      <w:start w:val="1"/>
      <w:numFmt w:val="decimal"/>
      <w:isLgl/>
      <w:lvlText w:val="%1.%2.%3"/>
      <w:lvlJc w:val="left"/>
      <w:pPr>
        <w:ind w:left="3636" w:hanging="756"/>
      </w:pPr>
      <w:rPr>
        <w:rFonts w:hint="default"/>
      </w:rPr>
    </w:lvl>
    <w:lvl w:ilvl="3">
      <w:start w:val="1"/>
      <w:numFmt w:val="decimal"/>
      <w:isLgl/>
      <w:lvlText w:val="%1.%2.%3.%4"/>
      <w:lvlJc w:val="left"/>
      <w:pPr>
        <w:ind w:left="3636" w:hanging="756"/>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41D37F37"/>
    <w:multiLevelType w:val="hybridMultilevel"/>
    <w:tmpl w:val="BD804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B9589F"/>
    <w:multiLevelType w:val="hybridMultilevel"/>
    <w:tmpl w:val="449201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B9318D4"/>
    <w:multiLevelType w:val="hybridMultilevel"/>
    <w:tmpl w:val="0D96A58E"/>
    <w:lvl w:ilvl="0" w:tplc="C066BD9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0C0261D"/>
    <w:multiLevelType w:val="hybridMultilevel"/>
    <w:tmpl w:val="B2366B96"/>
    <w:lvl w:ilvl="0" w:tplc="0405000F">
      <w:start w:val="1"/>
      <w:numFmt w:val="decimal"/>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0" w15:restartNumberingAfterBreak="0">
    <w:nsid w:val="57523583"/>
    <w:multiLevelType w:val="hybridMultilevel"/>
    <w:tmpl w:val="1CC2A08E"/>
    <w:lvl w:ilvl="0" w:tplc="E8968836">
      <w:start w:val="1"/>
      <w:numFmt w:val="bullet"/>
      <w:lvlText w:val="-"/>
      <w:lvlJc w:val="left"/>
      <w:pPr>
        <w:ind w:left="1080" w:hanging="360"/>
      </w:pPr>
      <w:rPr>
        <w:rFonts w:ascii="Calibri" w:eastAsia="Aptos"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1" w15:restartNumberingAfterBreak="0">
    <w:nsid w:val="5F601E3C"/>
    <w:multiLevelType w:val="hybridMultilevel"/>
    <w:tmpl w:val="1B7817A2"/>
    <w:lvl w:ilvl="0" w:tplc="BD04F8D8">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627A1E5A"/>
    <w:multiLevelType w:val="hybridMultilevel"/>
    <w:tmpl w:val="417C9504"/>
    <w:lvl w:ilvl="0" w:tplc="C64AA430">
      <w:start w:val="50"/>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F60FED"/>
    <w:multiLevelType w:val="hybridMultilevel"/>
    <w:tmpl w:val="04662292"/>
    <w:lvl w:ilvl="0" w:tplc="48D8DB9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6BEA4A0B"/>
    <w:multiLevelType w:val="singleLevel"/>
    <w:tmpl w:val="39502566"/>
    <w:lvl w:ilvl="0">
      <w:start w:val="1"/>
      <w:numFmt w:val="bullet"/>
      <w:lvlText w:val=""/>
      <w:lvlJc w:val="left"/>
      <w:pPr>
        <w:ind w:left="720" w:hanging="360"/>
      </w:pPr>
      <w:rPr>
        <w:rFonts w:ascii="Symbol" w:hAnsi="Symbol" w:hint="default"/>
        <w:b w:val="0"/>
        <w:i w:val="0"/>
      </w:rPr>
    </w:lvl>
  </w:abstractNum>
  <w:abstractNum w:abstractNumId="25" w15:restartNumberingAfterBreak="0">
    <w:nsid w:val="6C6124E2"/>
    <w:multiLevelType w:val="hybridMultilevel"/>
    <w:tmpl w:val="E5BCF1FA"/>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DC74826"/>
    <w:multiLevelType w:val="hybridMultilevel"/>
    <w:tmpl w:val="5A9437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B15706"/>
    <w:multiLevelType w:val="hybridMultilevel"/>
    <w:tmpl w:val="A3047150"/>
    <w:lvl w:ilvl="0" w:tplc="B7EA459A">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0D15ABA"/>
    <w:multiLevelType w:val="hybridMultilevel"/>
    <w:tmpl w:val="960002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64C20F4"/>
    <w:multiLevelType w:val="hybridMultilevel"/>
    <w:tmpl w:val="B6B23EAE"/>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0" w15:restartNumberingAfterBreak="0">
    <w:nsid w:val="7BBB7B87"/>
    <w:multiLevelType w:val="hybridMultilevel"/>
    <w:tmpl w:val="6C8CD2D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EA2CA1"/>
    <w:multiLevelType w:val="hybridMultilevel"/>
    <w:tmpl w:val="00DAF6B2"/>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284053">
    <w:abstractNumId w:val="12"/>
  </w:num>
  <w:num w:numId="2" w16cid:durableId="1418017750">
    <w:abstractNumId w:val="7"/>
  </w:num>
  <w:num w:numId="3" w16cid:durableId="302587785">
    <w:abstractNumId w:val="0"/>
  </w:num>
  <w:num w:numId="4" w16cid:durableId="1041593608">
    <w:abstractNumId w:val="3"/>
  </w:num>
  <w:num w:numId="5" w16cid:durableId="131677777">
    <w:abstractNumId w:val="8"/>
  </w:num>
  <w:num w:numId="6" w16cid:durableId="897085156">
    <w:abstractNumId w:val="5"/>
  </w:num>
  <w:num w:numId="7" w16cid:durableId="1562868703">
    <w:abstractNumId w:val="2"/>
  </w:num>
  <w:num w:numId="8" w16cid:durableId="1642416487">
    <w:abstractNumId w:val="11"/>
  </w:num>
  <w:num w:numId="9" w16cid:durableId="1700664540">
    <w:abstractNumId w:val="18"/>
  </w:num>
  <w:num w:numId="10" w16cid:durableId="2013142995">
    <w:abstractNumId w:val="27"/>
  </w:num>
  <w:num w:numId="11" w16cid:durableId="1970669557">
    <w:abstractNumId w:val="15"/>
  </w:num>
  <w:num w:numId="12" w16cid:durableId="776601652">
    <w:abstractNumId w:val="24"/>
  </w:num>
  <w:num w:numId="13" w16cid:durableId="442068967">
    <w:abstractNumId w:val="19"/>
  </w:num>
  <w:num w:numId="14" w16cid:durableId="261383201">
    <w:abstractNumId w:val="9"/>
  </w:num>
  <w:num w:numId="15" w16cid:durableId="1360617668">
    <w:abstractNumId w:val="29"/>
  </w:num>
  <w:num w:numId="16" w16cid:durableId="405542723">
    <w:abstractNumId w:val="26"/>
  </w:num>
  <w:num w:numId="17" w16cid:durableId="126748978">
    <w:abstractNumId w:val="23"/>
  </w:num>
  <w:num w:numId="18" w16cid:durableId="1235356818">
    <w:abstractNumId w:val="6"/>
  </w:num>
  <w:num w:numId="19" w16cid:durableId="1973170102">
    <w:abstractNumId w:val="28"/>
  </w:num>
  <w:num w:numId="20" w16cid:durableId="1321468979">
    <w:abstractNumId w:val="21"/>
  </w:num>
  <w:num w:numId="21" w16cid:durableId="65150737">
    <w:abstractNumId w:val="4"/>
  </w:num>
  <w:num w:numId="22" w16cid:durableId="427311255">
    <w:abstractNumId w:val="16"/>
  </w:num>
  <w:num w:numId="23" w16cid:durableId="149059238">
    <w:abstractNumId w:val="30"/>
  </w:num>
  <w:num w:numId="24" w16cid:durableId="1730420310">
    <w:abstractNumId w:val="24"/>
    <w:lvlOverride w:ilvl="0">
      <w:startOverride w:val="4"/>
    </w:lvlOverride>
  </w:num>
  <w:num w:numId="25" w16cid:durableId="1327902444">
    <w:abstractNumId w:val="31"/>
  </w:num>
  <w:num w:numId="26" w16cid:durableId="778334353">
    <w:abstractNumId w:val="17"/>
  </w:num>
  <w:num w:numId="27" w16cid:durableId="1497110240">
    <w:abstractNumId w:val="25"/>
  </w:num>
  <w:num w:numId="28" w16cid:durableId="445276931">
    <w:abstractNumId w:val="13"/>
  </w:num>
  <w:num w:numId="29" w16cid:durableId="1559701535">
    <w:abstractNumId w:val="22"/>
  </w:num>
  <w:num w:numId="30" w16cid:durableId="70734292">
    <w:abstractNumId w:val="20"/>
  </w:num>
  <w:num w:numId="31" w16cid:durableId="1185628293">
    <w:abstractNumId w:val="14"/>
  </w:num>
  <w:num w:numId="32" w16cid:durableId="92164075">
    <w:abstractNumId w:val="10"/>
  </w:num>
  <w:num w:numId="33" w16cid:durableId="113043875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0B62"/>
    <w:rsid w:val="000012D3"/>
    <w:rsid w:val="0000255F"/>
    <w:rsid w:val="0000344C"/>
    <w:rsid w:val="000059DD"/>
    <w:rsid w:val="00005FEE"/>
    <w:rsid w:val="00006B09"/>
    <w:rsid w:val="00007547"/>
    <w:rsid w:val="00010272"/>
    <w:rsid w:val="00010BB1"/>
    <w:rsid w:val="00011650"/>
    <w:rsid w:val="00011C4C"/>
    <w:rsid w:val="00011D9B"/>
    <w:rsid w:val="00012442"/>
    <w:rsid w:val="00013606"/>
    <w:rsid w:val="000141FB"/>
    <w:rsid w:val="00015328"/>
    <w:rsid w:val="000156E3"/>
    <w:rsid w:val="000158F5"/>
    <w:rsid w:val="00015CFD"/>
    <w:rsid w:val="00016596"/>
    <w:rsid w:val="00016B7C"/>
    <w:rsid w:val="00017DE1"/>
    <w:rsid w:val="00020CD7"/>
    <w:rsid w:val="000218FE"/>
    <w:rsid w:val="0002444C"/>
    <w:rsid w:val="00025051"/>
    <w:rsid w:val="00025C19"/>
    <w:rsid w:val="000265E7"/>
    <w:rsid w:val="00026721"/>
    <w:rsid w:val="00026BA1"/>
    <w:rsid w:val="00027502"/>
    <w:rsid w:val="00027D07"/>
    <w:rsid w:val="0003009A"/>
    <w:rsid w:val="000301E8"/>
    <w:rsid w:val="0003175A"/>
    <w:rsid w:val="00031C49"/>
    <w:rsid w:val="000320F9"/>
    <w:rsid w:val="00032316"/>
    <w:rsid w:val="00032812"/>
    <w:rsid w:val="00032F0A"/>
    <w:rsid w:val="00033489"/>
    <w:rsid w:val="00034AF0"/>
    <w:rsid w:val="00035F20"/>
    <w:rsid w:val="00036131"/>
    <w:rsid w:val="000400E5"/>
    <w:rsid w:val="000430AB"/>
    <w:rsid w:val="00044885"/>
    <w:rsid w:val="00045065"/>
    <w:rsid w:val="00045132"/>
    <w:rsid w:val="000459F1"/>
    <w:rsid w:val="00046858"/>
    <w:rsid w:val="0004693B"/>
    <w:rsid w:val="000515D8"/>
    <w:rsid w:val="00054C9C"/>
    <w:rsid w:val="000557E1"/>
    <w:rsid w:val="00056164"/>
    <w:rsid w:val="0005690D"/>
    <w:rsid w:val="000579B9"/>
    <w:rsid w:val="00057BFA"/>
    <w:rsid w:val="0006144B"/>
    <w:rsid w:val="00061610"/>
    <w:rsid w:val="00065158"/>
    <w:rsid w:val="00065F79"/>
    <w:rsid w:val="00070757"/>
    <w:rsid w:val="00070A21"/>
    <w:rsid w:val="00070A84"/>
    <w:rsid w:val="000710EB"/>
    <w:rsid w:val="00071E1F"/>
    <w:rsid w:val="00072677"/>
    <w:rsid w:val="00072C01"/>
    <w:rsid w:val="00073549"/>
    <w:rsid w:val="000751EA"/>
    <w:rsid w:val="000751FE"/>
    <w:rsid w:val="0007568B"/>
    <w:rsid w:val="0007598A"/>
    <w:rsid w:val="00076912"/>
    <w:rsid w:val="00076F61"/>
    <w:rsid w:val="00077CC4"/>
    <w:rsid w:val="000814AD"/>
    <w:rsid w:val="00081800"/>
    <w:rsid w:val="00081FA8"/>
    <w:rsid w:val="000859BE"/>
    <w:rsid w:val="00087878"/>
    <w:rsid w:val="00090497"/>
    <w:rsid w:val="00090BCF"/>
    <w:rsid w:val="00090D27"/>
    <w:rsid w:val="0009136D"/>
    <w:rsid w:val="000916E8"/>
    <w:rsid w:val="0009171D"/>
    <w:rsid w:val="00093AE4"/>
    <w:rsid w:val="00093D40"/>
    <w:rsid w:val="00095B65"/>
    <w:rsid w:val="00095C65"/>
    <w:rsid w:val="00096326"/>
    <w:rsid w:val="00096B18"/>
    <w:rsid w:val="000A0689"/>
    <w:rsid w:val="000A0A41"/>
    <w:rsid w:val="000A0FD2"/>
    <w:rsid w:val="000A315B"/>
    <w:rsid w:val="000A3E73"/>
    <w:rsid w:val="000A3F01"/>
    <w:rsid w:val="000A3F79"/>
    <w:rsid w:val="000A451D"/>
    <w:rsid w:val="000A4C7A"/>
    <w:rsid w:val="000A4D51"/>
    <w:rsid w:val="000A571D"/>
    <w:rsid w:val="000A5CA9"/>
    <w:rsid w:val="000A7AEC"/>
    <w:rsid w:val="000B077D"/>
    <w:rsid w:val="000B0AA8"/>
    <w:rsid w:val="000B0CAF"/>
    <w:rsid w:val="000C172E"/>
    <w:rsid w:val="000C188B"/>
    <w:rsid w:val="000C18CA"/>
    <w:rsid w:val="000C25D8"/>
    <w:rsid w:val="000C2773"/>
    <w:rsid w:val="000C29FD"/>
    <w:rsid w:val="000C34C4"/>
    <w:rsid w:val="000C3D44"/>
    <w:rsid w:val="000C4D52"/>
    <w:rsid w:val="000C61E3"/>
    <w:rsid w:val="000D1157"/>
    <w:rsid w:val="000D179A"/>
    <w:rsid w:val="000D338A"/>
    <w:rsid w:val="000D407F"/>
    <w:rsid w:val="000D4238"/>
    <w:rsid w:val="000D431C"/>
    <w:rsid w:val="000D552B"/>
    <w:rsid w:val="000D6ABA"/>
    <w:rsid w:val="000D799A"/>
    <w:rsid w:val="000E0241"/>
    <w:rsid w:val="000E2480"/>
    <w:rsid w:val="000E260A"/>
    <w:rsid w:val="000E3B6B"/>
    <w:rsid w:val="000E3CF0"/>
    <w:rsid w:val="000E4BED"/>
    <w:rsid w:val="000E5D96"/>
    <w:rsid w:val="000E7074"/>
    <w:rsid w:val="000E784C"/>
    <w:rsid w:val="000F10CA"/>
    <w:rsid w:val="000F13C6"/>
    <w:rsid w:val="000F1520"/>
    <w:rsid w:val="000F17D6"/>
    <w:rsid w:val="000F1962"/>
    <w:rsid w:val="000F19CE"/>
    <w:rsid w:val="000F233C"/>
    <w:rsid w:val="000F27BB"/>
    <w:rsid w:val="000F2E9E"/>
    <w:rsid w:val="000F3914"/>
    <w:rsid w:val="000F5CEE"/>
    <w:rsid w:val="000F5D68"/>
    <w:rsid w:val="000F6FF3"/>
    <w:rsid w:val="001039F6"/>
    <w:rsid w:val="00103D0A"/>
    <w:rsid w:val="00103F9F"/>
    <w:rsid w:val="00106A29"/>
    <w:rsid w:val="00106A3D"/>
    <w:rsid w:val="00107961"/>
    <w:rsid w:val="0011009B"/>
    <w:rsid w:val="00111C26"/>
    <w:rsid w:val="00113415"/>
    <w:rsid w:val="00115B65"/>
    <w:rsid w:val="00116E92"/>
    <w:rsid w:val="0011791F"/>
    <w:rsid w:val="00122B15"/>
    <w:rsid w:val="001235CA"/>
    <w:rsid w:val="001257E0"/>
    <w:rsid w:val="001259EF"/>
    <w:rsid w:val="00125D4A"/>
    <w:rsid w:val="00126547"/>
    <w:rsid w:val="00127C48"/>
    <w:rsid w:val="0013027C"/>
    <w:rsid w:val="0013240E"/>
    <w:rsid w:val="001327D9"/>
    <w:rsid w:val="00133184"/>
    <w:rsid w:val="00133ADF"/>
    <w:rsid w:val="001344F0"/>
    <w:rsid w:val="0013486A"/>
    <w:rsid w:val="001356D5"/>
    <w:rsid w:val="0013590D"/>
    <w:rsid w:val="0013598D"/>
    <w:rsid w:val="00137BD6"/>
    <w:rsid w:val="00137EF9"/>
    <w:rsid w:val="00140CA4"/>
    <w:rsid w:val="00140EA9"/>
    <w:rsid w:val="0014114D"/>
    <w:rsid w:val="00141ACD"/>
    <w:rsid w:val="00142A68"/>
    <w:rsid w:val="0014441A"/>
    <w:rsid w:val="00146958"/>
    <w:rsid w:val="001469E7"/>
    <w:rsid w:val="00146B05"/>
    <w:rsid w:val="00147FB3"/>
    <w:rsid w:val="00151146"/>
    <w:rsid w:val="00151CE7"/>
    <w:rsid w:val="001537FF"/>
    <w:rsid w:val="00153FF9"/>
    <w:rsid w:val="001547CD"/>
    <w:rsid w:val="0015504A"/>
    <w:rsid w:val="001558FD"/>
    <w:rsid w:val="00156592"/>
    <w:rsid w:val="0015693A"/>
    <w:rsid w:val="00156A0B"/>
    <w:rsid w:val="00157AD3"/>
    <w:rsid w:val="00157C4D"/>
    <w:rsid w:val="00160CBE"/>
    <w:rsid w:val="00160E27"/>
    <w:rsid w:val="00161257"/>
    <w:rsid w:val="00162D56"/>
    <w:rsid w:val="00164B23"/>
    <w:rsid w:val="00164C59"/>
    <w:rsid w:val="00164D98"/>
    <w:rsid w:val="00166842"/>
    <w:rsid w:val="001725F7"/>
    <w:rsid w:val="0017346A"/>
    <w:rsid w:val="001761FC"/>
    <w:rsid w:val="0017720F"/>
    <w:rsid w:val="00177AA2"/>
    <w:rsid w:val="001802AD"/>
    <w:rsid w:val="0018064A"/>
    <w:rsid w:val="00181993"/>
    <w:rsid w:val="00182EBB"/>
    <w:rsid w:val="00183DCC"/>
    <w:rsid w:val="00183EB0"/>
    <w:rsid w:val="001859E8"/>
    <w:rsid w:val="00185CD1"/>
    <w:rsid w:val="00186CAF"/>
    <w:rsid w:val="001876B2"/>
    <w:rsid w:val="001908E5"/>
    <w:rsid w:val="00190E70"/>
    <w:rsid w:val="00192F2F"/>
    <w:rsid w:val="00196E6F"/>
    <w:rsid w:val="001A18E8"/>
    <w:rsid w:val="001A2F83"/>
    <w:rsid w:val="001A3AB9"/>
    <w:rsid w:val="001A41C4"/>
    <w:rsid w:val="001A4D61"/>
    <w:rsid w:val="001A5632"/>
    <w:rsid w:val="001A6933"/>
    <w:rsid w:val="001B098E"/>
    <w:rsid w:val="001B154A"/>
    <w:rsid w:val="001B2BCB"/>
    <w:rsid w:val="001B3AF9"/>
    <w:rsid w:val="001B5CF5"/>
    <w:rsid w:val="001B6FE0"/>
    <w:rsid w:val="001B7677"/>
    <w:rsid w:val="001C0305"/>
    <w:rsid w:val="001C0671"/>
    <w:rsid w:val="001C172D"/>
    <w:rsid w:val="001C2038"/>
    <w:rsid w:val="001C2461"/>
    <w:rsid w:val="001C27F0"/>
    <w:rsid w:val="001C285B"/>
    <w:rsid w:val="001C3289"/>
    <w:rsid w:val="001C3DFD"/>
    <w:rsid w:val="001C3EDA"/>
    <w:rsid w:val="001C4BFE"/>
    <w:rsid w:val="001C63B5"/>
    <w:rsid w:val="001C7347"/>
    <w:rsid w:val="001C73CD"/>
    <w:rsid w:val="001C7505"/>
    <w:rsid w:val="001C7670"/>
    <w:rsid w:val="001C7B13"/>
    <w:rsid w:val="001C7DB0"/>
    <w:rsid w:val="001D161A"/>
    <w:rsid w:val="001D1D5B"/>
    <w:rsid w:val="001D2B4D"/>
    <w:rsid w:val="001D5BE3"/>
    <w:rsid w:val="001D65F9"/>
    <w:rsid w:val="001D6EEB"/>
    <w:rsid w:val="001D7955"/>
    <w:rsid w:val="001D7F56"/>
    <w:rsid w:val="001E1879"/>
    <w:rsid w:val="001E352F"/>
    <w:rsid w:val="001E59EB"/>
    <w:rsid w:val="001E5B8C"/>
    <w:rsid w:val="001E5D11"/>
    <w:rsid w:val="001E6138"/>
    <w:rsid w:val="001E770F"/>
    <w:rsid w:val="001F33F7"/>
    <w:rsid w:val="001F51F0"/>
    <w:rsid w:val="001F5526"/>
    <w:rsid w:val="001F64D8"/>
    <w:rsid w:val="00201E65"/>
    <w:rsid w:val="00202602"/>
    <w:rsid w:val="00202A1E"/>
    <w:rsid w:val="002032F8"/>
    <w:rsid w:val="002033D0"/>
    <w:rsid w:val="00204E9A"/>
    <w:rsid w:val="0020522A"/>
    <w:rsid w:val="0020546E"/>
    <w:rsid w:val="0020693C"/>
    <w:rsid w:val="00207665"/>
    <w:rsid w:val="002109E6"/>
    <w:rsid w:val="00210DCD"/>
    <w:rsid w:val="00212347"/>
    <w:rsid w:val="002135C7"/>
    <w:rsid w:val="00214CC6"/>
    <w:rsid w:val="00215C9B"/>
    <w:rsid w:val="00216DDA"/>
    <w:rsid w:val="00217705"/>
    <w:rsid w:val="0022028A"/>
    <w:rsid w:val="00220711"/>
    <w:rsid w:val="00222A70"/>
    <w:rsid w:val="002268A9"/>
    <w:rsid w:val="0022717A"/>
    <w:rsid w:val="00230C63"/>
    <w:rsid w:val="00231D50"/>
    <w:rsid w:val="00232B2C"/>
    <w:rsid w:val="0023406C"/>
    <w:rsid w:val="00235928"/>
    <w:rsid w:val="00236981"/>
    <w:rsid w:val="00243FE9"/>
    <w:rsid w:val="0024491D"/>
    <w:rsid w:val="002455B9"/>
    <w:rsid w:val="00245983"/>
    <w:rsid w:val="00246025"/>
    <w:rsid w:val="00247285"/>
    <w:rsid w:val="00251449"/>
    <w:rsid w:val="0025374F"/>
    <w:rsid w:val="00254B55"/>
    <w:rsid w:val="00256DD8"/>
    <w:rsid w:val="00257A4D"/>
    <w:rsid w:val="0026032C"/>
    <w:rsid w:val="002603D1"/>
    <w:rsid w:val="00260E79"/>
    <w:rsid w:val="002619CB"/>
    <w:rsid w:val="00263E8F"/>
    <w:rsid w:val="00263F33"/>
    <w:rsid w:val="00264A4A"/>
    <w:rsid w:val="0026511A"/>
    <w:rsid w:val="0026594A"/>
    <w:rsid w:val="00265CBE"/>
    <w:rsid w:val="00265E10"/>
    <w:rsid w:val="00266621"/>
    <w:rsid w:val="00266C60"/>
    <w:rsid w:val="002671F1"/>
    <w:rsid w:val="00267843"/>
    <w:rsid w:val="00267C09"/>
    <w:rsid w:val="00267DCE"/>
    <w:rsid w:val="00270196"/>
    <w:rsid w:val="00272EA4"/>
    <w:rsid w:val="00274499"/>
    <w:rsid w:val="00275C78"/>
    <w:rsid w:val="00280205"/>
    <w:rsid w:val="002813C6"/>
    <w:rsid w:val="00281D2C"/>
    <w:rsid w:val="00282C6D"/>
    <w:rsid w:val="0028338C"/>
    <w:rsid w:val="0028354C"/>
    <w:rsid w:val="00283B7D"/>
    <w:rsid w:val="0028552C"/>
    <w:rsid w:val="002861D1"/>
    <w:rsid w:val="00287085"/>
    <w:rsid w:val="002900FC"/>
    <w:rsid w:val="00292CD1"/>
    <w:rsid w:val="0029326B"/>
    <w:rsid w:val="0029426C"/>
    <w:rsid w:val="00294E8C"/>
    <w:rsid w:val="002956B8"/>
    <w:rsid w:val="00295EFA"/>
    <w:rsid w:val="002A15DF"/>
    <w:rsid w:val="002A1643"/>
    <w:rsid w:val="002A1F08"/>
    <w:rsid w:val="002A3C4A"/>
    <w:rsid w:val="002A45F2"/>
    <w:rsid w:val="002A4997"/>
    <w:rsid w:val="002A6A22"/>
    <w:rsid w:val="002B19A8"/>
    <w:rsid w:val="002B1FCD"/>
    <w:rsid w:val="002B21E8"/>
    <w:rsid w:val="002B294E"/>
    <w:rsid w:val="002B48C0"/>
    <w:rsid w:val="002B5223"/>
    <w:rsid w:val="002B525B"/>
    <w:rsid w:val="002B60E0"/>
    <w:rsid w:val="002B6719"/>
    <w:rsid w:val="002B7274"/>
    <w:rsid w:val="002B7CAB"/>
    <w:rsid w:val="002C1592"/>
    <w:rsid w:val="002C187B"/>
    <w:rsid w:val="002C2409"/>
    <w:rsid w:val="002C2C48"/>
    <w:rsid w:val="002C2E99"/>
    <w:rsid w:val="002C30B3"/>
    <w:rsid w:val="002C3873"/>
    <w:rsid w:val="002C4EB8"/>
    <w:rsid w:val="002D06E6"/>
    <w:rsid w:val="002D0D29"/>
    <w:rsid w:val="002D14E8"/>
    <w:rsid w:val="002D1B10"/>
    <w:rsid w:val="002D1B87"/>
    <w:rsid w:val="002D3042"/>
    <w:rsid w:val="002D495E"/>
    <w:rsid w:val="002D5F62"/>
    <w:rsid w:val="002D6418"/>
    <w:rsid w:val="002D6DB7"/>
    <w:rsid w:val="002E0E57"/>
    <w:rsid w:val="002E3103"/>
    <w:rsid w:val="002E3E7C"/>
    <w:rsid w:val="002E3FCE"/>
    <w:rsid w:val="002E48CC"/>
    <w:rsid w:val="002E4C4F"/>
    <w:rsid w:val="002E77B6"/>
    <w:rsid w:val="002F025D"/>
    <w:rsid w:val="002F0624"/>
    <w:rsid w:val="002F4039"/>
    <w:rsid w:val="002F497E"/>
    <w:rsid w:val="002F4D99"/>
    <w:rsid w:val="002F5150"/>
    <w:rsid w:val="002F5398"/>
    <w:rsid w:val="002F64E2"/>
    <w:rsid w:val="002F7986"/>
    <w:rsid w:val="003010E0"/>
    <w:rsid w:val="00301614"/>
    <w:rsid w:val="003017F4"/>
    <w:rsid w:val="003019D8"/>
    <w:rsid w:val="00302B14"/>
    <w:rsid w:val="00303EDA"/>
    <w:rsid w:val="003041DB"/>
    <w:rsid w:val="00305A56"/>
    <w:rsid w:val="003064FE"/>
    <w:rsid w:val="00307A59"/>
    <w:rsid w:val="00307C3A"/>
    <w:rsid w:val="0031139F"/>
    <w:rsid w:val="00312AE8"/>
    <w:rsid w:val="003131D8"/>
    <w:rsid w:val="003137CA"/>
    <w:rsid w:val="00313D51"/>
    <w:rsid w:val="0031472C"/>
    <w:rsid w:val="00315376"/>
    <w:rsid w:val="003161BC"/>
    <w:rsid w:val="00322C8E"/>
    <w:rsid w:val="00322FE4"/>
    <w:rsid w:val="00323483"/>
    <w:rsid w:val="003238BB"/>
    <w:rsid w:val="00323F70"/>
    <w:rsid w:val="003254FB"/>
    <w:rsid w:val="00325BF2"/>
    <w:rsid w:val="00325D09"/>
    <w:rsid w:val="003261E7"/>
    <w:rsid w:val="003271B1"/>
    <w:rsid w:val="00331BC4"/>
    <w:rsid w:val="0033389D"/>
    <w:rsid w:val="00336754"/>
    <w:rsid w:val="003428FD"/>
    <w:rsid w:val="003459EA"/>
    <w:rsid w:val="00346123"/>
    <w:rsid w:val="003473C8"/>
    <w:rsid w:val="00350119"/>
    <w:rsid w:val="00350DFD"/>
    <w:rsid w:val="00352116"/>
    <w:rsid w:val="0035232F"/>
    <w:rsid w:val="00352469"/>
    <w:rsid w:val="00353959"/>
    <w:rsid w:val="00353CD7"/>
    <w:rsid w:val="00354453"/>
    <w:rsid w:val="00354552"/>
    <w:rsid w:val="00355337"/>
    <w:rsid w:val="0035541C"/>
    <w:rsid w:val="003558EB"/>
    <w:rsid w:val="00355DF2"/>
    <w:rsid w:val="003563D1"/>
    <w:rsid w:val="003579D5"/>
    <w:rsid w:val="00357BE4"/>
    <w:rsid w:val="00360184"/>
    <w:rsid w:val="00360ACC"/>
    <w:rsid w:val="00363D46"/>
    <w:rsid w:val="00365D93"/>
    <w:rsid w:val="003660A8"/>
    <w:rsid w:val="00370DD0"/>
    <w:rsid w:val="003712B4"/>
    <w:rsid w:val="00372144"/>
    <w:rsid w:val="00372538"/>
    <w:rsid w:val="0037479A"/>
    <w:rsid w:val="003814ED"/>
    <w:rsid w:val="0038171C"/>
    <w:rsid w:val="00381DFD"/>
    <w:rsid w:val="00383D93"/>
    <w:rsid w:val="00383FF2"/>
    <w:rsid w:val="00384071"/>
    <w:rsid w:val="003841C8"/>
    <w:rsid w:val="0038589F"/>
    <w:rsid w:val="003861E0"/>
    <w:rsid w:val="00386238"/>
    <w:rsid w:val="00387B37"/>
    <w:rsid w:val="00390086"/>
    <w:rsid w:val="00390B00"/>
    <w:rsid w:val="00390C83"/>
    <w:rsid w:val="00390CB7"/>
    <w:rsid w:val="00390D9A"/>
    <w:rsid w:val="00393091"/>
    <w:rsid w:val="00394A60"/>
    <w:rsid w:val="00394F71"/>
    <w:rsid w:val="00395B39"/>
    <w:rsid w:val="00397393"/>
    <w:rsid w:val="003976C6"/>
    <w:rsid w:val="003A100C"/>
    <w:rsid w:val="003A2C8B"/>
    <w:rsid w:val="003A44FF"/>
    <w:rsid w:val="003A4E4A"/>
    <w:rsid w:val="003A602A"/>
    <w:rsid w:val="003A729B"/>
    <w:rsid w:val="003A73FB"/>
    <w:rsid w:val="003B0A3B"/>
    <w:rsid w:val="003B0C64"/>
    <w:rsid w:val="003B0FB4"/>
    <w:rsid w:val="003B19B1"/>
    <w:rsid w:val="003B1E48"/>
    <w:rsid w:val="003B46FE"/>
    <w:rsid w:val="003B4ABA"/>
    <w:rsid w:val="003B50AC"/>
    <w:rsid w:val="003B5F9D"/>
    <w:rsid w:val="003B71F2"/>
    <w:rsid w:val="003C0D9F"/>
    <w:rsid w:val="003C2BD5"/>
    <w:rsid w:val="003C3221"/>
    <w:rsid w:val="003C4556"/>
    <w:rsid w:val="003C5AFC"/>
    <w:rsid w:val="003C6330"/>
    <w:rsid w:val="003C6434"/>
    <w:rsid w:val="003C70E7"/>
    <w:rsid w:val="003C726B"/>
    <w:rsid w:val="003D0104"/>
    <w:rsid w:val="003D41F8"/>
    <w:rsid w:val="003D4223"/>
    <w:rsid w:val="003D4536"/>
    <w:rsid w:val="003D5418"/>
    <w:rsid w:val="003D6181"/>
    <w:rsid w:val="003D6F71"/>
    <w:rsid w:val="003E3020"/>
    <w:rsid w:val="003E4902"/>
    <w:rsid w:val="003E4BEC"/>
    <w:rsid w:val="003E51A1"/>
    <w:rsid w:val="003E5D0A"/>
    <w:rsid w:val="003E69FA"/>
    <w:rsid w:val="003F06CD"/>
    <w:rsid w:val="003F078F"/>
    <w:rsid w:val="003F0FF7"/>
    <w:rsid w:val="003F1FA4"/>
    <w:rsid w:val="003F26A9"/>
    <w:rsid w:val="003F327C"/>
    <w:rsid w:val="003F339F"/>
    <w:rsid w:val="003F597D"/>
    <w:rsid w:val="004041B2"/>
    <w:rsid w:val="004056F6"/>
    <w:rsid w:val="00406199"/>
    <w:rsid w:val="00406A7A"/>
    <w:rsid w:val="00406AFD"/>
    <w:rsid w:val="004115C3"/>
    <w:rsid w:val="004149DB"/>
    <w:rsid w:val="004155A0"/>
    <w:rsid w:val="00416D2D"/>
    <w:rsid w:val="00420517"/>
    <w:rsid w:val="004206B3"/>
    <w:rsid w:val="004215DD"/>
    <w:rsid w:val="0042190B"/>
    <w:rsid w:val="00421E0E"/>
    <w:rsid w:val="00421F60"/>
    <w:rsid w:val="00424E7B"/>
    <w:rsid w:val="00426B71"/>
    <w:rsid w:val="00426BE8"/>
    <w:rsid w:val="00427226"/>
    <w:rsid w:val="00427F6E"/>
    <w:rsid w:val="004321B3"/>
    <w:rsid w:val="00435019"/>
    <w:rsid w:val="00435168"/>
    <w:rsid w:val="00435A6F"/>
    <w:rsid w:val="0043724D"/>
    <w:rsid w:val="004414A9"/>
    <w:rsid w:val="00441B0A"/>
    <w:rsid w:val="00441BDD"/>
    <w:rsid w:val="00443384"/>
    <w:rsid w:val="004448F9"/>
    <w:rsid w:val="00444D9A"/>
    <w:rsid w:val="00445FF5"/>
    <w:rsid w:val="004465F7"/>
    <w:rsid w:val="00447318"/>
    <w:rsid w:val="00447F59"/>
    <w:rsid w:val="00451039"/>
    <w:rsid w:val="00451F21"/>
    <w:rsid w:val="0045249A"/>
    <w:rsid w:val="00453764"/>
    <w:rsid w:val="00454DC5"/>
    <w:rsid w:val="00455EF7"/>
    <w:rsid w:val="00460862"/>
    <w:rsid w:val="00462E53"/>
    <w:rsid w:val="0046358B"/>
    <w:rsid w:val="00463D2D"/>
    <w:rsid w:val="004640BA"/>
    <w:rsid w:val="00467F1A"/>
    <w:rsid w:val="0047114E"/>
    <w:rsid w:val="0047279C"/>
    <w:rsid w:val="00472975"/>
    <w:rsid w:val="004752F4"/>
    <w:rsid w:val="00475F08"/>
    <w:rsid w:val="00476459"/>
    <w:rsid w:val="00476724"/>
    <w:rsid w:val="00477A60"/>
    <w:rsid w:val="00480277"/>
    <w:rsid w:val="00480EE2"/>
    <w:rsid w:val="00480F86"/>
    <w:rsid w:val="0048100F"/>
    <w:rsid w:val="00481C65"/>
    <w:rsid w:val="0048276A"/>
    <w:rsid w:val="004832DF"/>
    <w:rsid w:val="00484562"/>
    <w:rsid w:val="0049066F"/>
    <w:rsid w:val="00490878"/>
    <w:rsid w:val="0049451C"/>
    <w:rsid w:val="00494C0A"/>
    <w:rsid w:val="00495092"/>
    <w:rsid w:val="00495B20"/>
    <w:rsid w:val="00496AAC"/>
    <w:rsid w:val="00496F02"/>
    <w:rsid w:val="00497B19"/>
    <w:rsid w:val="00497D1E"/>
    <w:rsid w:val="004A074A"/>
    <w:rsid w:val="004A1E79"/>
    <w:rsid w:val="004A1F0B"/>
    <w:rsid w:val="004A28D4"/>
    <w:rsid w:val="004A4782"/>
    <w:rsid w:val="004A501C"/>
    <w:rsid w:val="004A596A"/>
    <w:rsid w:val="004A7823"/>
    <w:rsid w:val="004B07B0"/>
    <w:rsid w:val="004B0E9D"/>
    <w:rsid w:val="004B0FD3"/>
    <w:rsid w:val="004B15CA"/>
    <w:rsid w:val="004B16EE"/>
    <w:rsid w:val="004B2955"/>
    <w:rsid w:val="004B2BEA"/>
    <w:rsid w:val="004B449E"/>
    <w:rsid w:val="004B4C7B"/>
    <w:rsid w:val="004B507B"/>
    <w:rsid w:val="004B6D42"/>
    <w:rsid w:val="004B76B9"/>
    <w:rsid w:val="004C1752"/>
    <w:rsid w:val="004C1F88"/>
    <w:rsid w:val="004C1FF4"/>
    <w:rsid w:val="004C383E"/>
    <w:rsid w:val="004C459D"/>
    <w:rsid w:val="004C4668"/>
    <w:rsid w:val="004C4C36"/>
    <w:rsid w:val="004C69E8"/>
    <w:rsid w:val="004C7FEF"/>
    <w:rsid w:val="004D28F3"/>
    <w:rsid w:val="004D3532"/>
    <w:rsid w:val="004D5689"/>
    <w:rsid w:val="004D56AC"/>
    <w:rsid w:val="004D5F73"/>
    <w:rsid w:val="004D7D14"/>
    <w:rsid w:val="004E0319"/>
    <w:rsid w:val="004E0486"/>
    <w:rsid w:val="004E0901"/>
    <w:rsid w:val="004E3676"/>
    <w:rsid w:val="004E47A4"/>
    <w:rsid w:val="004E4816"/>
    <w:rsid w:val="004E5B52"/>
    <w:rsid w:val="004F0A8F"/>
    <w:rsid w:val="004F11E6"/>
    <w:rsid w:val="004F1721"/>
    <w:rsid w:val="004F23AB"/>
    <w:rsid w:val="004F40B8"/>
    <w:rsid w:val="004F42CD"/>
    <w:rsid w:val="004F4F8B"/>
    <w:rsid w:val="004F6494"/>
    <w:rsid w:val="004F7220"/>
    <w:rsid w:val="004F7930"/>
    <w:rsid w:val="004F7A84"/>
    <w:rsid w:val="00500372"/>
    <w:rsid w:val="00501116"/>
    <w:rsid w:val="00501EF3"/>
    <w:rsid w:val="00506044"/>
    <w:rsid w:val="00506ECA"/>
    <w:rsid w:val="00507017"/>
    <w:rsid w:val="00507025"/>
    <w:rsid w:val="00507415"/>
    <w:rsid w:val="0050770D"/>
    <w:rsid w:val="00507E8F"/>
    <w:rsid w:val="0051014E"/>
    <w:rsid w:val="0051080D"/>
    <w:rsid w:val="00512616"/>
    <w:rsid w:val="00512C4D"/>
    <w:rsid w:val="00513F46"/>
    <w:rsid w:val="00516522"/>
    <w:rsid w:val="0051657F"/>
    <w:rsid w:val="00520039"/>
    <w:rsid w:val="0052073F"/>
    <w:rsid w:val="00520DB5"/>
    <w:rsid w:val="00521750"/>
    <w:rsid w:val="00523956"/>
    <w:rsid w:val="0052464B"/>
    <w:rsid w:val="00524708"/>
    <w:rsid w:val="00526F20"/>
    <w:rsid w:val="00527CD2"/>
    <w:rsid w:val="005309F7"/>
    <w:rsid w:val="00531D29"/>
    <w:rsid w:val="00532AAD"/>
    <w:rsid w:val="00533451"/>
    <w:rsid w:val="00533543"/>
    <w:rsid w:val="00534951"/>
    <w:rsid w:val="00535264"/>
    <w:rsid w:val="00536002"/>
    <w:rsid w:val="00536716"/>
    <w:rsid w:val="00540F1E"/>
    <w:rsid w:val="00542BB5"/>
    <w:rsid w:val="00544A1E"/>
    <w:rsid w:val="00544B91"/>
    <w:rsid w:val="00545205"/>
    <w:rsid w:val="00546B2F"/>
    <w:rsid w:val="00546CAA"/>
    <w:rsid w:val="00546D54"/>
    <w:rsid w:val="00547DF2"/>
    <w:rsid w:val="00550592"/>
    <w:rsid w:val="00550BA3"/>
    <w:rsid w:val="0055195E"/>
    <w:rsid w:val="0055330E"/>
    <w:rsid w:val="00554685"/>
    <w:rsid w:val="00554C8B"/>
    <w:rsid w:val="00555072"/>
    <w:rsid w:val="005563B9"/>
    <w:rsid w:val="0055782F"/>
    <w:rsid w:val="00557F05"/>
    <w:rsid w:val="00561467"/>
    <w:rsid w:val="005617AC"/>
    <w:rsid w:val="005628AF"/>
    <w:rsid w:val="00562DC6"/>
    <w:rsid w:val="00565780"/>
    <w:rsid w:val="00566837"/>
    <w:rsid w:val="00567932"/>
    <w:rsid w:val="00571228"/>
    <w:rsid w:val="00571947"/>
    <w:rsid w:val="00572595"/>
    <w:rsid w:val="00572E80"/>
    <w:rsid w:val="00572F93"/>
    <w:rsid w:val="00573FA6"/>
    <w:rsid w:val="0057447A"/>
    <w:rsid w:val="00577D7B"/>
    <w:rsid w:val="00577D9A"/>
    <w:rsid w:val="00580691"/>
    <w:rsid w:val="005822E6"/>
    <w:rsid w:val="005831AD"/>
    <w:rsid w:val="0058605F"/>
    <w:rsid w:val="005864E0"/>
    <w:rsid w:val="00590EFC"/>
    <w:rsid w:val="00591431"/>
    <w:rsid w:val="00591966"/>
    <w:rsid w:val="005924CA"/>
    <w:rsid w:val="00592A86"/>
    <w:rsid w:val="00593156"/>
    <w:rsid w:val="0059484B"/>
    <w:rsid w:val="005977C4"/>
    <w:rsid w:val="00597D53"/>
    <w:rsid w:val="005A02BD"/>
    <w:rsid w:val="005A093C"/>
    <w:rsid w:val="005A1231"/>
    <w:rsid w:val="005A2A36"/>
    <w:rsid w:val="005A2B57"/>
    <w:rsid w:val="005A2BA4"/>
    <w:rsid w:val="005A4E80"/>
    <w:rsid w:val="005A7916"/>
    <w:rsid w:val="005A7B49"/>
    <w:rsid w:val="005A7D09"/>
    <w:rsid w:val="005B0197"/>
    <w:rsid w:val="005B10B4"/>
    <w:rsid w:val="005B114B"/>
    <w:rsid w:val="005B18BD"/>
    <w:rsid w:val="005B276D"/>
    <w:rsid w:val="005B3D1B"/>
    <w:rsid w:val="005B6671"/>
    <w:rsid w:val="005B6729"/>
    <w:rsid w:val="005B6C0C"/>
    <w:rsid w:val="005B7996"/>
    <w:rsid w:val="005B7AF6"/>
    <w:rsid w:val="005C0D98"/>
    <w:rsid w:val="005C214D"/>
    <w:rsid w:val="005C289A"/>
    <w:rsid w:val="005C5BD2"/>
    <w:rsid w:val="005C64A8"/>
    <w:rsid w:val="005C6564"/>
    <w:rsid w:val="005C6A0B"/>
    <w:rsid w:val="005C7BF3"/>
    <w:rsid w:val="005D16E6"/>
    <w:rsid w:val="005D2F73"/>
    <w:rsid w:val="005D656D"/>
    <w:rsid w:val="005D68EE"/>
    <w:rsid w:val="005E0F72"/>
    <w:rsid w:val="005E174F"/>
    <w:rsid w:val="005E21BD"/>
    <w:rsid w:val="005E33E7"/>
    <w:rsid w:val="005E42B3"/>
    <w:rsid w:val="005E4EB4"/>
    <w:rsid w:val="005E5554"/>
    <w:rsid w:val="005E6226"/>
    <w:rsid w:val="005E7527"/>
    <w:rsid w:val="005E75A7"/>
    <w:rsid w:val="005E7EB6"/>
    <w:rsid w:val="005F02D6"/>
    <w:rsid w:val="005F0D3C"/>
    <w:rsid w:val="005F2BA3"/>
    <w:rsid w:val="005F45DC"/>
    <w:rsid w:val="005F52AE"/>
    <w:rsid w:val="005F5E79"/>
    <w:rsid w:val="005F7B2D"/>
    <w:rsid w:val="00600B8B"/>
    <w:rsid w:val="006015E1"/>
    <w:rsid w:val="0060335D"/>
    <w:rsid w:val="00603599"/>
    <w:rsid w:val="00604038"/>
    <w:rsid w:val="006040A6"/>
    <w:rsid w:val="00605549"/>
    <w:rsid w:val="0060660F"/>
    <w:rsid w:val="006132EC"/>
    <w:rsid w:val="00613DB6"/>
    <w:rsid w:val="00613FEF"/>
    <w:rsid w:val="00615E5A"/>
    <w:rsid w:val="00616156"/>
    <w:rsid w:val="00616DB2"/>
    <w:rsid w:val="00620A55"/>
    <w:rsid w:val="00621C5E"/>
    <w:rsid w:val="00623EA8"/>
    <w:rsid w:val="00624E38"/>
    <w:rsid w:val="00625ADB"/>
    <w:rsid w:val="00626295"/>
    <w:rsid w:val="00627481"/>
    <w:rsid w:val="00627A24"/>
    <w:rsid w:val="006300BA"/>
    <w:rsid w:val="006305F5"/>
    <w:rsid w:val="00630CE8"/>
    <w:rsid w:val="00631584"/>
    <w:rsid w:val="0063434C"/>
    <w:rsid w:val="00640FC8"/>
    <w:rsid w:val="00641B67"/>
    <w:rsid w:val="00641C46"/>
    <w:rsid w:val="00642190"/>
    <w:rsid w:val="00642684"/>
    <w:rsid w:val="00642B5A"/>
    <w:rsid w:val="006438A5"/>
    <w:rsid w:val="006463DF"/>
    <w:rsid w:val="006464BF"/>
    <w:rsid w:val="0064788C"/>
    <w:rsid w:val="00647A27"/>
    <w:rsid w:val="00647A3F"/>
    <w:rsid w:val="006540FD"/>
    <w:rsid w:val="006544AD"/>
    <w:rsid w:val="00654768"/>
    <w:rsid w:val="00655960"/>
    <w:rsid w:val="00656241"/>
    <w:rsid w:val="00656C19"/>
    <w:rsid w:val="006610BC"/>
    <w:rsid w:val="00661A7D"/>
    <w:rsid w:val="00666C6A"/>
    <w:rsid w:val="0066701D"/>
    <w:rsid w:val="00667434"/>
    <w:rsid w:val="00667AA4"/>
    <w:rsid w:val="00670B20"/>
    <w:rsid w:val="006721E4"/>
    <w:rsid w:val="00673050"/>
    <w:rsid w:val="00674D2B"/>
    <w:rsid w:val="006750AE"/>
    <w:rsid w:val="00675818"/>
    <w:rsid w:val="00675ECA"/>
    <w:rsid w:val="006761FA"/>
    <w:rsid w:val="0067690B"/>
    <w:rsid w:val="006775BC"/>
    <w:rsid w:val="00677C09"/>
    <w:rsid w:val="00680DF7"/>
    <w:rsid w:val="00682863"/>
    <w:rsid w:val="00682AF4"/>
    <w:rsid w:val="006842BA"/>
    <w:rsid w:val="00690912"/>
    <w:rsid w:val="0069095C"/>
    <w:rsid w:val="0069187F"/>
    <w:rsid w:val="0069247C"/>
    <w:rsid w:val="00693276"/>
    <w:rsid w:val="00693EC9"/>
    <w:rsid w:val="00694078"/>
    <w:rsid w:val="00694B43"/>
    <w:rsid w:val="006976E0"/>
    <w:rsid w:val="006977FE"/>
    <w:rsid w:val="006A24F8"/>
    <w:rsid w:val="006A29F4"/>
    <w:rsid w:val="006A2BC1"/>
    <w:rsid w:val="006A2EF3"/>
    <w:rsid w:val="006A2F9F"/>
    <w:rsid w:val="006A34F5"/>
    <w:rsid w:val="006A3503"/>
    <w:rsid w:val="006A43E4"/>
    <w:rsid w:val="006A45D4"/>
    <w:rsid w:val="006A4C86"/>
    <w:rsid w:val="006A540B"/>
    <w:rsid w:val="006A6A88"/>
    <w:rsid w:val="006A6B01"/>
    <w:rsid w:val="006A7FD0"/>
    <w:rsid w:val="006B15B5"/>
    <w:rsid w:val="006B2172"/>
    <w:rsid w:val="006B3179"/>
    <w:rsid w:val="006B345E"/>
    <w:rsid w:val="006B3FA4"/>
    <w:rsid w:val="006B449B"/>
    <w:rsid w:val="006B4767"/>
    <w:rsid w:val="006B4F0E"/>
    <w:rsid w:val="006B5811"/>
    <w:rsid w:val="006B5F9F"/>
    <w:rsid w:val="006B7BB6"/>
    <w:rsid w:val="006C0309"/>
    <w:rsid w:val="006C09AF"/>
    <w:rsid w:val="006C1E7E"/>
    <w:rsid w:val="006C29A4"/>
    <w:rsid w:val="006C2C5F"/>
    <w:rsid w:val="006C513F"/>
    <w:rsid w:val="006D1987"/>
    <w:rsid w:val="006D198D"/>
    <w:rsid w:val="006D24E4"/>
    <w:rsid w:val="006D3D97"/>
    <w:rsid w:val="006D6013"/>
    <w:rsid w:val="006E0560"/>
    <w:rsid w:val="006E1551"/>
    <w:rsid w:val="006E261A"/>
    <w:rsid w:val="006E2B80"/>
    <w:rsid w:val="006E2E46"/>
    <w:rsid w:val="006E35D8"/>
    <w:rsid w:val="006E3858"/>
    <w:rsid w:val="006E416E"/>
    <w:rsid w:val="006E4FB2"/>
    <w:rsid w:val="006E5087"/>
    <w:rsid w:val="006E682C"/>
    <w:rsid w:val="006E6929"/>
    <w:rsid w:val="006E6D4C"/>
    <w:rsid w:val="006E6E23"/>
    <w:rsid w:val="006F1079"/>
    <w:rsid w:val="006F1E0A"/>
    <w:rsid w:val="006F3184"/>
    <w:rsid w:val="006F3677"/>
    <w:rsid w:val="006F3F74"/>
    <w:rsid w:val="006F4F30"/>
    <w:rsid w:val="006F5354"/>
    <w:rsid w:val="006F5C86"/>
    <w:rsid w:val="006F6838"/>
    <w:rsid w:val="006F77A5"/>
    <w:rsid w:val="006F7CAA"/>
    <w:rsid w:val="00700072"/>
    <w:rsid w:val="0070254B"/>
    <w:rsid w:val="00702A0C"/>
    <w:rsid w:val="0070373D"/>
    <w:rsid w:val="00704BC9"/>
    <w:rsid w:val="0070509F"/>
    <w:rsid w:val="00705CC3"/>
    <w:rsid w:val="00707B1D"/>
    <w:rsid w:val="00707BBE"/>
    <w:rsid w:val="00707BE7"/>
    <w:rsid w:val="0071008E"/>
    <w:rsid w:val="00712D14"/>
    <w:rsid w:val="00714083"/>
    <w:rsid w:val="00714625"/>
    <w:rsid w:val="00714FFD"/>
    <w:rsid w:val="00715A76"/>
    <w:rsid w:val="00716F50"/>
    <w:rsid w:val="00720C36"/>
    <w:rsid w:val="00720EBA"/>
    <w:rsid w:val="00721575"/>
    <w:rsid w:val="00722F1B"/>
    <w:rsid w:val="00723677"/>
    <w:rsid w:val="00724529"/>
    <w:rsid w:val="00726207"/>
    <w:rsid w:val="00730810"/>
    <w:rsid w:val="00730D20"/>
    <w:rsid w:val="0073143B"/>
    <w:rsid w:val="00732E36"/>
    <w:rsid w:val="007330D0"/>
    <w:rsid w:val="00733ED0"/>
    <w:rsid w:val="007370EC"/>
    <w:rsid w:val="0074234B"/>
    <w:rsid w:val="00742746"/>
    <w:rsid w:val="0074375F"/>
    <w:rsid w:val="00743A6C"/>
    <w:rsid w:val="00744480"/>
    <w:rsid w:val="00745BC9"/>
    <w:rsid w:val="00745FE1"/>
    <w:rsid w:val="00746CAA"/>
    <w:rsid w:val="00747188"/>
    <w:rsid w:val="00747AC4"/>
    <w:rsid w:val="00747AD8"/>
    <w:rsid w:val="00750F6B"/>
    <w:rsid w:val="00751E37"/>
    <w:rsid w:val="007525ED"/>
    <w:rsid w:val="00752C63"/>
    <w:rsid w:val="00753312"/>
    <w:rsid w:val="00754032"/>
    <w:rsid w:val="007540E4"/>
    <w:rsid w:val="00754AD0"/>
    <w:rsid w:val="0075513C"/>
    <w:rsid w:val="00755171"/>
    <w:rsid w:val="00757EAC"/>
    <w:rsid w:val="007613B2"/>
    <w:rsid w:val="0076240D"/>
    <w:rsid w:val="00762876"/>
    <w:rsid w:val="00763D46"/>
    <w:rsid w:val="0076458E"/>
    <w:rsid w:val="00766145"/>
    <w:rsid w:val="00767697"/>
    <w:rsid w:val="00770227"/>
    <w:rsid w:val="00770373"/>
    <w:rsid w:val="00770E22"/>
    <w:rsid w:val="00771A22"/>
    <w:rsid w:val="00771BCE"/>
    <w:rsid w:val="00771DAF"/>
    <w:rsid w:val="00774236"/>
    <w:rsid w:val="00775142"/>
    <w:rsid w:val="007759B5"/>
    <w:rsid w:val="00775BB4"/>
    <w:rsid w:val="00776AA5"/>
    <w:rsid w:val="00776C92"/>
    <w:rsid w:val="00777D63"/>
    <w:rsid w:val="00780106"/>
    <w:rsid w:val="007803D9"/>
    <w:rsid w:val="007808C4"/>
    <w:rsid w:val="007824A0"/>
    <w:rsid w:val="007824EF"/>
    <w:rsid w:val="007827C0"/>
    <w:rsid w:val="00782C02"/>
    <w:rsid w:val="007834F1"/>
    <w:rsid w:val="00783790"/>
    <w:rsid w:val="007914E1"/>
    <w:rsid w:val="00792AF4"/>
    <w:rsid w:val="00795C4D"/>
    <w:rsid w:val="007962CC"/>
    <w:rsid w:val="007A2426"/>
    <w:rsid w:val="007A2A06"/>
    <w:rsid w:val="007A2C2E"/>
    <w:rsid w:val="007A2E37"/>
    <w:rsid w:val="007A321E"/>
    <w:rsid w:val="007A4E21"/>
    <w:rsid w:val="007A5711"/>
    <w:rsid w:val="007A6AC9"/>
    <w:rsid w:val="007A7E18"/>
    <w:rsid w:val="007A7E8B"/>
    <w:rsid w:val="007B07A2"/>
    <w:rsid w:val="007B091C"/>
    <w:rsid w:val="007B1606"/>
    <w:rsid w:val="007B195C"/>
    <w:rsid w:val="007B1AD5"/>
    <w:rsid w:val="007B47E1"/>
    <w:rsid w:val="007B4F70"/>
    <w:rsid w:val="007B559F"/>
    <w:rsid w:val="007B55B4"/>
    <w:rsid w:val="007B58A4"/>
    <w:rsid w:val="007C107F"/>
    <w:rsid w:val="007C1490"/>
    <w:rsid w:val="007C1638"/>
    <w:rsid w:val="007C1975"/>
    <w:rsid w:val="007C1D8E"/>
    <w:rsid w:val="007C22F3"/>
    <w:rsid w:val="007C2FF0"/>
    <w:rsid w:val="007C3AA1"/>
    <w:rsid w:val="007C40DB"/>
    <w:rsid w:val="007C579C"/>
    <w:rsid w:val="007C7945"/>
    <w:rsid w:val="007D02D8"/>
    <w:rsid w:val="007D0315"/>
    <w:rsid w:val="007D12B2"/>
    <w:rsid w:val="007D15EB"/>
    <w:rsid w:val="007D182D"/>
    <w:rsid w:val="007D1F15"/>
    <w:rsid w:val="007D2739"/>
    <w:rsid w:val="007D28FB"/>
    <w:rsid w:val="007D2E58"/>
    <w:rsid w:val="007D2F43"/>
    <w:rsid w:val="007D2FCC"/>
    <w:rsid w:val="007D3378"/>
    <w:rsid w:val="007D3B6B"/>
    <w:rsid w:val="007D50C7"/>
    <w:rsid w:val="007D5201"/>
    <w:rsid w:val="007D5A97"/>
    <w:rsid w:val="007D5BFF"/>
    <w:rsid w:val="007D754B"/>
    <w:rsid w:val="007D78F7"/>
    <w:rsid w:val="007E0824"/>
    <w:rsid w:val="007E2557"/>
    <w:rsid w:val="007E25BB"/>
    <w:rsid w:val="007E31E5"/>
    <w:rsid w:val="007E4776"/>
    <w:rsid w:val="007E4ED7"/>
    <w:rsid w:val="007E68AB"/>
    <w:rsid w:val="007E6F5C"/>
    <w:rsid w:val="007E73DF"/>
    <w:rsid w:val="007E7CAF"/>
    <w:rsid w:val="007F0012"/>
    <w:rsid w:val="007F03F6"/>
    <w:rsid w:val="007F1B09"/>
    <w:rsid w:val="007F2DCA"/>
    <w:rsid w:val="007F5184"/>
    <w:rsid w:val="007F526E"/>
    <w:rsid w:val="007F70B3"/>
    <w:rsid w:val="007F7D00"/>
    <w:rsid w:val="007F7D1F"/>
    <w:rsid w:val="007F7F3F"/>
    <w:rsid w:val="00800340"/>
    <w:rsid w:val="008004DF"/>
    <w:rsid w:val="00800DCD"/>
    <w:rsid w:val="00800F1F"/>
    <w:rsid w:val="008024B7"/>
    <w:rsid w:val="008048FD"/>
    <w:rsid w:val="00804927"/>
    <w:rsid w:val="0080635E"/>
    <w:rsid w:val="00806B8B"/>
    <w:rsid w:val="008141E7"/>
    <w:rsid w:val="008148FF"/>
    <w:rsid w:val="008156E2"/>
    <w:rsid w:val="008161ED"/>
    <w:rsid w:val="00817A6F"/>
    <w:rsid w:val="00817F9A"/>
    <w:rsid w:val="008215EF"/>
    <w:rsid w:val="00822044"/>
    <w:rsid w:val="008221E0"/>
    <w:rsid w:val="00822E7A"/>
    <w:rsid w:val="00823395"/>
    <w:rsid w:val="00823A8A"/>
    <w:rsid w:val="00825076"/>
    <w:rsid w:val="00826F3A"/>
    <w:rsid w:val="00826F6D"/>
    <w:rsid w:val="008270B3"/>
    <w:rsid w:val="00827E73"/>
    <w:rsid w:val="00831C5B"/>
    <w:rsid w:val="008340E7"/>
    <w:rsid w:val="00834ABA"/>
    <w:rsid w:val="00835DAA"/>
    <w:rsid w:val="00835FF7"/>
    <w:rsid w:val="0083674C"/>
    <w:rsid w:val="008368B9"/>
    <w:rsid w:val="00840010"/>
    <w:rsid w:val="008402A0"/>
    <w:rsid w:val="00842AEF"/>
    <w:rsid w:val="00844074"/>
    <w:rsid w:val="00844722"/>
    <w:rsid w:val="00845D08"/>
    <w:rsid w:val="0084619F"/>
    <w:rsid w:val="00846DEB"/>
    <w:rsid w:val="008503C8"/>
    <w:rsid w:val="00850DDF"/>
    <w:rsid w:val="00853BD1"/>
    <w:rsid w:val="00854292"/>
    <w:rsid w:val="0085553B"/>
    <w:rsid w:val="00855D3C"/>
    <w:rsid w:val="008560D2"/>
    <w:rsid w:val="0085661F"/>
    <w:rsid w:val="00856A6D"/>
    <w:rsid w:val="00857F8E"/>
    <w:rsid w:val="008608F8"/>
    <w:rsid w:val="00861947"/>
    <w:rsid w:val="00861B1D"/>
    <w:rsid w:val="00861B88"/>
    <w:rsid w:val="00861DD3"/>
    <w:rsid w:val="00861E99"/>
    <w:rsid w:val="0086312F"/>
    <w:rsid w:val="0086410A"/>
    <w:rsid w:val="0086689C"/>
    <w:rsid w:val="008704A8"/>
    <w:rsid w:val="008714F9"/>
    <w:rsid w:val="008715D7"/>
    <w:rsid w:val="00871B0B"/>
    <w:rsid w:val="0087241A"/>
    <w:rsid w:val="008739BB"/>
    <w:rsid w:val="00873F48"/>
    <w:rsid w:val="00875677"/>
    <w:rsid w:val="00876ECD"/>
    <w:rsid w:val="0088380C"/>
    <w:rsid w:val="008849E4"/>
    <w:rsid w:val="008854E1"/>
    <w:rsid w:val="008867BB"/>
    <w:rsid w:val="008871F0"/>
    <w:rsid w:val="00890EE5"/>
    <w:rsid w:val="008940F6"/>
    <w:rsid w:val="00894CE1"/>
    <w:rsid w:val="0089656A"/>
    <w:rsid w:val="00896EBE"/>
    <w:rsid w:val="00897525"/>
    <w:rsid w:val="008A0EA4"/>
    <w:rsid w:val="008A1F8F"/>
    <w:rsid w:val="008A7B71"/>
    <w:rsid w:val="008B0DBA"/>
    <w:rsid w:val="008B2107"/>
    <w:rsid w:val="008B2903"/>
    <w:rsid w:val="008B729A"/>
    <w:rsid w:val="008B7AB8"/>
    <w:rsid w:val="008C03C6"/>
    <w:rsid w:val="008C09DA"/>
    <w:rsid w:val="008C0E52"/>
    <w:rsid w:val="008C15B6"/>
    <w:rsid w:val="008C1F03"/>
    <w:rsid w:val="008C2A53"/>
    <w:rsid w:val="008C3892"/>
    <w:rsid w:val="008C45CA"/>
    <w:rsid w:val="008C4DCC"/>
    <w:rsid w:val="008C5CAA"/>
    <w:rsid w:val="008C6BF9"/>
    <w:rsid w:val="008C78BB"/>
    <w:rsid w:val="008D0B92"/>
    <w:rsid w:val="008D0C9C"/>
    <w:rsid w:val="008D57C0"/>
    <w:rsid w:val="008D64C1"/>
    <w:rsid w:val="008E0343"/>
    <w:rsid w:val="008E1214"/>
    <w:rsid w:val="008E20DA"/>
    <w:rsid w:val="008E2101"/>
    <w:rsid w:val="008E39D9"/>
    <w:rsid w:val="008E3FFD"/>
    <w:rsid w:val="008E6F86"/>
    <w:rsid w:val="008F03FF"/>
    <w:rsid w:val="008F2131"/>
    <w:rsid w:val="008F23BD"/>
    <w:rsid w:val="008F4AAB"/>
    <w:rsid w:val="008F4FC4"/>
    <w:rsid w:val="008F56CB"/>
    <w:rsid w:val="008F600C"/>
    <w:rsid w:val="008F6F68"/>
    <w:rsid w:val="009042E8"/>
    <w:rsid w:val="0090433A"/>
    <w:rsid w:val="00904D30"/>
    <w:rsid w:val="00905091"/>
    <w:rsid w:val="00905424"/>
    <w:rsid w:val="00907A47"/>
    <w:rsid w:val="00911316"/>
    <w:rsid w:val="0091215A"/>
    <w:rsid w:val="009121E3"/>
    <w:rsid w:val="009123FF"/>
    <w:rsid w:val="0091278C"/>
    <w:rsid w:val="0091321F"/>
    <w:rsid w:val="009133FE"/>
    <w:rsid w:val="00914C20"/>
    <w:rsid w:val="00914FB8"/>
    <w:rsid w:val="0091605F"/>
    <w:rsid w:val="009161A0"/>
    <w:rsid w:val="00917CE4"/>
    <w:rsid w:val="00920537"/>
    <w:rsid w:val="00922EA8"/>
    <w:rsid w:val="00923172"/>
    <w:rsid w:val="009235A2"/>
    <w:rsid w:val="00923788"/>
    <w:rsid w:val="00923E04"/>
    <w:rsid w:val="00925310"/>
    <w:rsid w:val="00925DC3"/>
    <w:rsid w:val="00926F42"/>
    <w:rsid w:val="00927C15"/>
    <w:rsid w:val="009310FB"/>
    <w:rsid w:val="0093146A"/>
    <w:rsid w:val="00931C8D"/>
    <w:rsid w:val="009321F2"/>
    <w:rsid w:val="00932AD6"/>
    <w:rsid w:val="009340AC"/>
    <w:rsid w:val="0093514F"/>
    <w:rsid w:val="00935598"/>
    <w:rsid w:val="00935599"/>
    <w:rsid w:val="00935C22"/>
    <w:rsid w:val="00935DE9"/>
    <w:rsid w:val="009367E8"/>
    <w:rsid w:val="00936E97"/>
    <w:rsid w:val="0093794D"/>
    <w:rsid w:val="009404ED"/>
    <w:rsid w:val="00947FCB"/>
    <w:rsid w:val="009507A1"/>
    <w:rsid w:val="00953671"/>
    <w:rsid w:val="00953C47"/>
    <w:rsid w:val="009547BC"/>
    <w:rsid w:val="0095508C"/>
    <w:rsid w:val="009617BD"/>
    <w:rsid w:val="00961B11"/>
    <w:rsid w:val="00962695"/>
    <w:rsid w:val="00962F7A"/>
    <w:rsid w:val="00963A1D"/>
    <w:rsid w:val="00963CF5"/>
    <w:rsid w:val="00966772"/>
    <w:rsid w:val="0097117B"/>
    <w:rsid w:val="0097123D"/>
    <w:rsid w:val="00972A0F"/>
    <w:rsid w:val="009730F0"/>
    <w:rsid w:val="009746A4"/>
    <w:rsid w:val="00975051"/>
    <w:rsid w:val="00976574"/>
    <w:rsid w:val="009774E6"/>
    <w:rsid w:val="00977851"/>
    <w:rsid w:val="009805C9"/>
    <w:rsid w:val="00981254"/>
    <w:rsid w:val="00981E24"/>
    <w:rsid w:val="0098472A"/>
    <w:rsid w:val="009860AD"/>
    <w:rsid w:val="00986837"/>
    <w:rsid w:val="00990991"/>
    <w:rsid w:val="00992051"/>
    <w:rsid w:val="009920DE"/>
    <w:rsid w:val="00992D88"/>
    <w:rsid w:val="00993034"/>
    <w:rsid w:val="0099341F"/>
    <w:rsid w:val="00996211"/>
    <w:rsid w:val="009971CB"/>
    <w:rsid w:val="009A11CA"/>
    <w:rsid w:val="009A2C2A"/>
    <w:rsid w:val="009A2E07"/>
    <w:rsid w:val="009A2E52"/>
    <w:rsid w:val="009A318D"/>
    <w:rsid w:val="009A3585"/>
    <w:rsid w:val="009A3B8E"/>
    <w:rsid w:val="009A3E3C"/>
    <w:rsid w:val="009A46B0"/>
    <w:rsid w:val="009A5AA4"/>
    <w:rsid w:val="009A7FF8"/>
    <w:rsid w:val="009B0671"/>
    <w:rsid w:val="009B0919"/>
    <w:rsid w:val="009B1566"/>
    <w:rsid w:val="009B444A"/>
    <w:rsid w:val="009B7305"/>
    <w:rsid w:val="009C0CFA"/>
    <w:rsid w:val="009C22B1"/>
    <w:rsid w:val="009C2596"/>
    <w:rsid w:val="009C4405"/>
    <w:rsid w:val="009C4830"/>
    <w:rsid w:val="009C4E62"/>
    <w:rsid w:val="009C55F5"/>
    <w:rsid w:val="009D2FB7"/>
    <w:rsid w:val="009D3025"/>
    <w:rsid w:val="009D30DC"/>
    <w:rsid w:val="009D4087"/>
    <w:rsid w:val="009D4382"/>
    <w:rsid w:val="009D49BB"/>
    <w:rsid w:val="009D4AB7"/>
    <w:rsid w:val="009D6ACF"/>
    <w:rsid w:val="009D6CE4"/>
    <w:rsid w:val="009E446D"/>
    <w:rsid w:val="009F09FC"/>
    <w:rsid w:val="009F15CC"/>
    <w:rsid w:val="009F2011"/>
    <w:rsid w:val="009F2D1C"/>
    <w:rsid w:val="009F2E3C"/>
    <w:rsid w:val="009F3847"/>
    <w:rsid w:val="009F3EFE"/>
    <w:rsid w:val="009F68DB"/>
    <w:rsid w:val="009F6BE4"/>
    <w:rsid w:val="009F6CF5"/>
    <w:rsid w:val="009F7E1A"/>
    <w:rsid w:val="00A00110"/>
    <w:rsid w:val="00A0152D"/>
    <w:rsid w:val="00A02FA3"/>
    <w:rsid w:val="00A04047"/>
    <w:rsid w:val="00A04059"/>
    <w:rsid w:val="00A04530"/>
    <w:rsid w:val="00A045C8"/>
    <w:rsid w:val="00A051FA"/>
    <w:rsid w:val="00A069F9"/>
    <w:rsid w:val="00A06EED"/>
    <w:rsid w:val="00A07531"/>
    <w:rsid w:val="00A13248"/>
    <w:rsid w:val="00A14E9F"/>
    <w:rsid w:val="00A16087"/>
    <w:rsid w:val="00A171AA"/>
    <w:rsid w:val="00A20EF4"/>
    <w:rsid w:val="00A22DF2"/>
    <w:rsid w:val="00A24967"/>
    <w:rsid w:val="00A271C7"/>
    <w:rsid w:val="00A30425"/>
    <w:rsid w:val="00A30B5B"/>
    <w:rsid w:val="00A318FA"/>
    <w:rsid w:val="00A32653"/>
    <w:rsid w:val="00A32698"/>
    <w:rsid w:val="00A37879"/>
    <w:rsid w:val="00A413AD"/>
    <w:rsid w:val="00A437C4"/>
    <w:rsid w:val="00A43D50"/>
    <w:rsid w:val="00A43D74"/>
    <w:rsid w:val="00A44740"/>
    <w:rsid w:val="00A4580D"/>
    <w:rsid w:val="00A45959"/>
    <w:rsid w:val="00A50993"/>
    <w:rsid w:val="00A50A38"/>
    <w:rsid w:val="00A52347"/>
    <w:rsid w:val="00A52BCA"/>
    <w:rsid w:val="00A54246"/>
    <w:rsid w:val="00A54996"/>
    <w:rsid w:val="00A54D36"/>
    <w:rsid w:val="00A557EB"/>
    <w:rsid w:val="00A56779"/>
    <w:rsid w:val="00A57002"/>
    <w:rsid w:val="00A57B93"/>
    <w:rsid w:val="00A57C26"/>
    <w:rsid w:val="00A64719"/>
    <w:rsid w:val="00A65B80"/>
    <w:rsid w:val="00A66474"/>
    <w:rsid w:val="00A70101"/>
    <w:rsid w:val="00A702FE"/>
    <w:rsid w:val="00A70622"/>
    <w:rsid w:val="00A70AD9"/>
    <w:rsid w:val="00A70C18"/>
    <w:rsid w:val="00A72E47"/>
    <w:rsid w:val="00A74D93"/>
    <w:rsid w:val="00A75553"/>
    <w:rsid w:val="00A76236"/>
    <w:rsid w:val="00A76529"/>
    <w:rsid w:val="00A76A39"/>
    <w:rsid w:val="00A76D6D"/>
    <w:rsid w:val="00A804C9"/>
    <w:rsid w:val="00A81840"/>
    <w:rsid w:val="00A82387"/>
    <w:rsid w:val="00A83FD3"/>
    <w:rsid w:val="00A85096"/>
    <w:rsid w:val="00A86BF8"/>
    <w:rsid w:val="00A901BB"/>
    <w:rsid w:val="00A901F5"/>
    <w:rsid w:val="00A9073A"/>
    <w:rsid w:val="00A91568"/>
    <w:rsid w:val="00A91724"/>
    <w:rsid w:val="00A92A91"/>
    <w:rsid w:val="00A940F4"/>
    <w:rsid w:val="00A9498C"/>
    <w:rsid w:val="00A952B3"/>
    <w:rsid w:val="00A95BDF"/>
    <w:rsid w:val="00A96CE1"/>
    <w:rsid w:val="00A97B2B"/>
    <w:rsid w:val="00AA053E"/>
    <w:rsid w:val="00AA0910"/>
    <w:rsid w:val="00AA0A03"/>
    <w:rsid w:val="00AA139C"/>
    <w:rsid w:val="00AA211C"/>
    <w:rsid w:val="00AA25C2"/>
    <w:rsid w:val="00AA3804"/>
    <w:rsid w:val="00AA5ACA"/>
    <w:rsid w:val="00AA66C5"/>
    <w:rsid w:val="00AB1F79"/>
    <w:rsid w:val="00AB33A3"/>
    <w:rsid w:val="00AB344C"/>
    <w:rsid w:val="00AB396B"/>
    <w:rsid w:val="00AB5C2D"/>
    <w:rsid w:val="00AB6628"/>
    <w:rsid w:val="00AB6E36"/>
    <w:rsid w:val="00AB7DB2"/>
    <w:rsid w:val="00AC0507"/>
    <w:rsid w:val="00AC2602"/>
    <w:rsid w:val="00AC4790"/>
    <w:rsid w:val="00AC4C95"/>
    <w:rsid w:val="00AC62C1"/>
    <w:rsid w:val="00AC6B74"/>
    <w:rsid w:val="00AC6C96"/>
    <w:rsid w:val="00AC737C"/>
    <w:rsid w:val="00AC7653"/>
    <w:rsid w:val="00AC775C"/>
    <w:rsid w:val="00AD01D3"/>
    <w:rsid w:val="00AD0994"/>
    <w:rsid w:val="00AD1041"/>
    <w:rsid w:val="00AD48F1"/>
    <w:rsid w:val="00AD4A10"/>
    <w:rsid w:val="00AE0872"/>
    <w:rsid w:val="00AE09B6"/>
    <w:rsid w:val="00AE3ECC"/>
    <w:rsid w:val="00AE4338"/>
    <w:rsid w:val="00AE4586"/>
    <w:rsid w:val="00AE4C7E"/>
    <w:rsid w:val="00AE5DF3"/>
    <w:rsid w:val="00AE6066"/>
    <w:rsid w:val="00AE62BE"/>
    <w:rsid w:val="00AE7057"/>
    <w:rsid w:val="00AF06D1"/>
    <w:rsid w:val="00AF1816"/>
    <w:rsid w:val="00AF271B"/>
    <w:rsid w:val="00AF3061"/>
    <w:rsid w:val="00AF39B3"/>
    <w:rsid w:val="00AF4E1F"/>
    <w:rsid w:val="00AF6293"/>
    <w:rsid w:val="00AF7438"/>
    <w:rsid w:val="00AF7DED"/>
    <w:rsid w:val="00B00D72"/>
    <w:rsid w:val="00B00EE5"/>
    <w:rsid w:val="00B050D7"/>
    <w:rsid w:val="00B05CB3"/>
    <w:rsid w:val="00B07ADC"/>
    <w:rsid w:val="00B10662"/>
    <w:rsid w:val="00B10763"/>
    <w:rsid w:val="00B1117C"/>
    <w:rsid w:val="00B11B66"/>
    <w:rsid w:val="00B12108"/>
    <w:rsid w:val="00B13059"/>
    <w:rsid w:val="00B13223"/>
    <w:rsid w:val="00B1394D"/>
    <w:rsid w:val="00B13E82"/>
    <w:rsid w:val="00B1440A"/>
    <w:rsid w:val="00B149BA"/>
    <w:rsid w:val="00B159A1"/>
    <w:rsid w:val="00B16BEF"/>
    <w:rsid w:val="00B202EF"/>
    <w:rsid w:val="00B20899"/>
    <w:rsid w:val="00B222B0"/>
    <w:rsid w:val="00B2354B"/>
    <w:rsid w:val="00B241DF"/>
    <w:rsid w:val="00B24CD4"/>
    <w:rsid w:val="00B253AC"/>
    <w:rsid w:val="00B26F3B"/>
    <w:rsid w:val="00B30C22"/>
    <w:rsid w:val="00B3194B"/>
    <w:rsid w:val="00B332ED"/>
    <w:rsid w:val="00B33382"/>
    <w:rsid w:val="00B34201"/>
    <w:rsid w:val="00B35F83"/>
    <w:rsid w:val="00B3623D"/>
    <w:rsid w:val="00B375F5"/>
    <w:rsid w:val="00B37B3E"/>
    <w:rsid w:val="00B40666"/>
    <w:rsid w:val="00B416FB"/>
    <w:rsid w:val="00B417D4"/>
    <w:rsid w:val="00B43851"/>
    <w:rsid w:val="00B44A21"/>
    <w:rsid w:val="00B45BAD"/>
    <w:rsid w:val="00B45DE9"/>
    <w:rsid w:val="00B4783A"/>
    <w:rsid w:val="00B50AEC"/>
    <w:rsid w:val="00B52503"/>
    <w:rsid w:val="00B55861"/>
    <w:rsid w:val="00B5602C"/>
    <w:rsid w:val="00B6259C"/>
    <w:rsid w:val="00B634B7"/>
    <w:rsid w:val="00B65A03"/>
    <w:rsid w:val="00B6630C"/>
    <w:rsid w:val="00B66614"/>
    <w:rsid w:val="00B66620"/>
    <w:rsid w:val="00B66779"/>
    <w:rsid w:val="00B702A2"/>
    <w:rsid w:val="00B70B27"/>
    <w:rsid w:val="00B71510"/>
    <w:rsid w:val="00B7162A"/>
    <w:rsid w:val="00B7268D"/>
    <w:rsid w:val="00B7400F"/>
    <w:rsid w:val="00B74E26"/>
    <w:rsid w:val="00B759FA"/>
    <w:rsid w:val="00B767FD"/>
    <w:rsid w:val="00B76AF4"/>
    <w:rsid w:val="00B77EEE"/>
    <w:rsid w:val="00B81285"/>
    <w:rsid w:val="00B82208"/>
    <w:rsid w:val="00B837A7"/>
    <w:rsid w:val="00B847FE"/>
    <w:rsid w:val="00B84DE8"/>
    <w:rsid w:val="00B85787"/>
    <w:rsid w:val="00B857C2"/>
    <w:rsid w:val="00B85C7E"/>
    <w:rsid w:val="00B85FF0"/>
    <w:rsid w:val="00B861B3"/>
    <w:rsid w:val="00B86DB6"/>
    <w:rsid w:val="00B872D6"/>
    <w:rsid w:val="00B87703"/>
    <w:rsid w:val="00B87A8C"/>
    <w:rsid w:val="00B902CB"/>
    <w:rsid w:val="00B90F33"/>
    <w:rsid w:val="00B91733"/>
    <w:rsid w:val="00B91B69"/>
    <w:rsid w:val="00B91D4D"/>
    <w:rsid w:val="00B91FCB"/>
    <w:rsid w:val="00B92434"/>
    <w:rsid w:val="00B92AB2"/>
    <w:rsid w:val="00B92FAC"/>
    <w:rsid w:val="00B932DE"/>
    <w:rsid w:val="00B945E9"/>
    <w:rsid w:val="00B95444"/>
    <w:rsid w:val="00B95465"/>
    <w:rsid w:val="00B95A0E"/>
    <w:rsid w:val="00B96674"/>
    <w:rsid w:val="00BA18BD"/>
    <w:rsid w:val="00BA354F"/>
    <w:rsid w:val="00BA3A36"/>
    <w:rsid w:val="00BA3FEB"/>
    <w:rsid w:val="00BA4DD4"/>
    <w:rsid w:val="00BA6D4F"/>
    <w:rsid w:val="00BA6FA9"/>
    <w:rsid w:val="00BB08A8"/>
    <w:rsid w:val="00BB3BEB"/>
    <w:rsid w:val="00BB4D4D"/>
    <w:rsid w:val="00BB577E"/>
    <w:rsid w:val="00BB5D7A"/>
    <w:rsid w:val="00BB68BD"/>
    <w:rsid w:val="00BB7551"/>
    <w:rsid w:val="00BB7988"/>
    <w:rsid w:val="00BC35FA"/>
    <w:rsid w:val="00BC379E"/>
    <w:rsid w:val="00BC54D9"/>
    <w:rsid w:val="00BC591F"/>
    <w:rsid w:val="00BD016B"/>
    <w:rsid w:val="00BD09D4"/>
    <w:rsid w:val="00BD0CFB"/>
    <w:rsid w:val="00BD0F63"/>
    <w:rsid w:val="00BD21D6"/>
    <w:rsid w:val="00BD2DD4"/>
    <w:rsid w:val="00BD2EEC"/>
    <w:rsid w:val="00BD42C8"/>
    <w:rsid w:val="00BD4A23"/>
    <w:rsid w:val="00BD7633"/>
    <w:rsid w:val="00BD76AA"/>
    <w:rsid w:val="00BE0BB5"/>
    <w:rsid w:val="00BE66D0"/>
    <w:rsid w:val="00BF0711"/>
    <w:rsid w:val="00BF1B55"/>
    <w:rsid w:val="00BF2C95"/>
    <w:rsid w:val="00BF32F6"/>
    <w:rsid w:val="00BF4EE0"/>
    <w:rsid w:val="00BF53FC"/>
    <w:rsid w:val="00BF5B58"/>
    <w:rsid w:val="00BF6536"/>
    <w:rsid w:val="00BF6E4C"/>
    <w:rsid w:val="00C007AF"/>
    <w:rsid w:val="00C00DD5"/>
    <w:rsid w:val="00C02733"/>
    <w:rsid w:val="00C027D2"/>
    <w:rsid w:val="00C04AD4"/>
    <w:rsid w:val="00C04E32"/>
    <w:rsid w:val="00C05103"/>
    <w:rsid w:val="00C05E27"/>
    <w:rsid w:val="00C0615D"/>
    <w:rsid w:val="00C06690"/>
    <w:rsid w:val="00C06C94"/>
    <w:rsid w:val="00C07BF1"/>
    <w:rsid w:val="00C11ECA"/>
    <w:rsid w:val="00C1298F"/>
    <w:rsid w:val="00C12D15"/>
    <w:rsid w:val="00C12EA6"/>
    <w:rsid w:val="00C17AB8"/>
    <w:rsid w:val="00C23A3C"/>
    <w:rsid w:val="00C24CE4"/>
    <w:rsid w:val="00C26AF3"/>
    <w:rsid w:val="00C26BA9"/>
    <w:rsid w:val="00C320EA"/>
    <w:rsid w:val="00C32C53"/>
    <w:rsid w:val="00C33105"/>
    <w:rsid w:val="00C33AD2"/>
    <w:rsid w:val="00C346A1"/>
    <w:rsid w:val="00C356E0"/>
    <w:rsid w:val="00C3674B"/>
    <w:rsid w:val="00C379D5"/>
    <w:rsid w:val="00C37AC8"/>
    <w:rsid w:val="00C401B0"/>
    <w:rsid w:val="00C4054E"/>
    <w:rsid w:val="00C40773"/>
    <w:rsid w:val="00C41535"/>
    <w:rsid w:val="00C421B4"/>
    <w:rsid w:val="00C43289"/>
    <w:rsid w:val="00C43494"/>
    <w:rsid w:val="00C43AEE"/>
    <w:rsid w:val="00C45D5D"/>
    <w:rsid w:val="00C47A7E"/>
    <w:rsid w:val="00C505D4"/>
    <w:rsid w:val="00C50965"/>
    <w:rsid w:val="00C51717"/>
    <w:rsid w:val="00C5297A"/>
    <w:rsid w:val="00C54232"/>
    <w:rsid w:val="00C54E77"/>
    <w:rsid w:val="00C55ED6"/>
    <w:rsid w:val="00C60ADE"/>
    <w:rsid w:val="00C6119B"/>
    <w:rsid w:val="00C61912"/>
    <w:rsid w:val="00C628E5"/>
    <w:rsid w:val="00C6327E"/>
    <w:rsid w:val="00C659E6"/>
    <w:rsid w:val="00C67A7A"/>
    <w:rsid w:val="00C70D60"/>
    <w:rsid w:val="00C71DBD"/>
    <w:rsid w:val="00C7270C"/>
    <w:rsid w:val="00C73C56"/>
    <w:rsid w:val="00C73C5E"/>
    <w:rsid w:val="00C763F2"/>
    <w:rsid w:val="00C768B9"/>
    <w:rsid w:val="00C807DD"/>
    <w:rsid w:val="00C82B96"/>
    <w:rsid w:val="00C82D7F"/>
    <w:rsid w:val="00C85B5A"/>
    <w:rsid w:val="00C86094"/>
    <w:rsid w:val="00C86572"/>
    <w:rsid w:val="00C91AC7"/>
    <w:rsid w:val="00C91C4B"/>
    <w:rsid w:val="00C949B4"/>
    <w:rsid w:val="00C950A1"/>
    <w:rsid w:val="00CA008E"/>
    <w:rsid w:val="00CA03A6"/>
    <w:rsid w:val="00CA041D"/>
    <w:rsid w:val="00CA185C"/>
    <w:rsid w:val="00CA1B98"/>
    <w:rsid w:val="00CA2BEC"/>
    <w:rsid w:val="00CA3655"/>
    <w:rsid w:val="00CA4439"/>
    <w:rsid w:val="00CA7F3F"/>
    <w:rsid w:val="00CB01E4"/>
    <w:rsid w:val="00CB0391"/>
    <w:rsid w:val="00CB09A9"/>
    <w:rsid w:val="00CB3238"/>
    <w:rsid w:val="00CB5873"/>
    <w:rsid w:val="00CB5C7B"/>
    <w:rsid w:val="00CB6A6B"/>
    <w:rsid w:val="00CB718D"/>
    <w:rsid w:val="00CC0AED"/>
    <w:rsid w:val="00CC0E88"/>
    <w:rsid w:val="00CC1079"/>
    <w:rsid w:val="00CC2361"/>
    <w:rsid w:val="00CC2C46"/>
    <w:rsid w:val="00CC3066"/>
    <w:rsid w:val="00CC4F14"/>
    <w:rsid w:val="00CC5C0F"/>
    <w:rsid w:val="00CC61F2"/>
    <w:rsid w:val="00CD1990"/>
    <w:rsid w:val="00CD1FA5"/>
    <w:rsid w:val="00CD321D"/>
    <w:rsid w:val="00CD45C2"/>
    <w:rsid w:val="00CD5BDB"/>
    <w:rsid w:val="00CD5E7D"/>
    <w:rsid w:val="00CE3FAE"/>
    <w:rsid w:val="00CE7596"/>
    <w:rsid w:val="00CF172C"/>
    <w:rsid w:val="00CF6BBF"/>
    <w:rsid w:val="00CF7556"/>
    <w:rsid w:val="00D02A94"/>
    <w:rsid w:val="00D02B5B"/>
    <w:rsid w:val="00D03044"/>
    <w:rsid w:val="00D03A56"/>
    <w:rsid w:val="00D03D23"/>
    <w:rsid w:val="00D03F1F"/>
    <w:rsid w:val="00D05797"/>
    <w:rsid w:val="00D05BDC"/>
    <w:rsid w:val="00D10558"/>
    <w:rsid w:val="00D10FEE"/>
    <w:rsid w:val="00D12AB1"/>
    <w:rsid w:val="00D13507"/>
    <w:rsid w:val="00D14304"/>
    <w:rsid w:val="00D15135"/>
    <w:rsid w:val="00D15D01"/>
    <w:rsid w:val="00D15DB3"/>
    <w:rsid w:val="00D161B7"/>
    <w:rsid w:val="00D16693"/>
    <w:rsid w:val="00D2106B"/>
    <w:rsid w:val="00D228BB"/>
    <w:rsid w:val="00D22D47"/>
    <w:rsid w:val="00D23FE3"/>
    <w:rsid w:val="00D3184B"/>
    <w:rsid w:val="00D3245D"/>
    <w:rsid w:val="00D3343E"/>
    <w:rsid w:val="00D34F27"/>
    <w:rsid w:val="00D363D8"/>
    <w:rsid w:val="00D37368"/>
    <w:rsid w:val="00D37A39"/>
    <w:rsid w:val="00D40543"/>
    <w:rsid w:val="00D427A2"/>
    <w:rsid w:val="00D45336"/>
    <w:rsid w:val="00D45A2E"/>
    <w:rsid w:val="00D4727F"/>
    <w:rsid w:val="00D5087C"/>
    <w:rsid w:val="00D50EE3"/>
    <w:rsid w:val="00D51D4A"/>
    <w:rsid w:val="00D525F9"/>
    <w:rsid w:val="00D55053"/>
    <w:rsid w:val="00D56618"/>
    <w:rsid w:val="00D60B7C"/>
    <w:rsid w:val="00D6170C"/>
    <w:rsid w:val="00D61DC5"/>
    <w:rsid w:val="00D631CA"/>
    <w:rsid w:val="00D6392D"/>
    <w:rsid w:val="00D6590D"/>
    <w:rsid w:val="00D6721A"/>
    <w:rsid w:val="00D67997"/>
    <w:rsid w:val="00D70110"/>
    <w:rsid w:val="00D7043D"/>
    <w:rsid w:val="00D71075"/>
    <w:rsid w:val="00D72B83"/>
    <w:rsid w:val="00D735EF"/>
    <w:rsid w:val="00D7416A"/>
    <w:rsid w:val="00D74977"/>
    <w:rsid w:val="00D749C0"/>
    <w:rsid w:val="00D75064"/>
    <w:rsid w:val="00D7537C"/>
    <w:rsid w:val="00D77E84"/>
    <w:rsid w:val="00D80311"/>
    <w:rsid w:val="00D81FCE"/>
    <w:rsid w:val="00D85860"/>
    <w:rsid w:val="00D8649D"/>
    <w:rsid w:val="00D871F8"/>
    <w:rsid w:val="00D921EE"/>
    <w:rsid w:val="00D93A3D"/>
    <w:rsid w:val="00D9414D"/>
    <w:rsid w:val="00D94F86"/>
    <w:rsid w:val="00D951CC"/>
    <w:rsid w:val="00D95636"/>
    <w:rsid w:val="00D9578C"/>
    <w:rsid w:val="00D9724B"/>
    <w:rsid w:val="00D97744"/>
    <w:rsid w:val="00DA141C"/>
    <w:rsid w:val="00DA142B"/>
    <w:rsid w:val="00DA5727"/>
    <w:rsid w:val="00DA5858"/>
    <w:rsid w:val="00DA5DA1"/>
    <w:rsid w:val="00DA62E1"/>
    <w:rsid w:val="00DA6680"/>
    <w:rsid w:val="00DA73B5"/>
    <w:rsid w:val="00DA7C94"/>
    <w:rsid w:val="00DB01C0"/>
    <w:rsid w:val="00DB0663"/>
    <w:rsid w:val="00DB2CF2"/>
    <w:rsid w:val="00DB2FB5"/>
    <w:rsid w:val="00DB3590"/>
    <w:rsid w:val="00DB3E89"/>
    <w:rsid w:val="00DB51A6"/>
    <w:rsid w:val="00DB52B5"/>
    <w:rsid w:val="00DB53BB"/>
    <w:rsid w:val="00DB5E9E"/>
    <w:rsid w:val="00DB60EE"/>
    <w:rsid w:val="00DB6315"/>
    <w:rsid w:val="00DB78BC"/>
    <w:rsid w:val="00DC0AF1"/>
    <w:rsid w:val="00DC170D"/>
    <w:rsid w:val="00DC1D85"/>
    <w:rsid w:val="00DC1DE7"/>
    <w:rsid w:val="00DC3A0A"/>
    <w:rsid w:val="00DC3D99"/>
    <w:rsid w:val="00DC47D1"/>
    <w:rsid w:val="00DC4FD0"/>
    <w:rsid w:val="00DC54A0"/>
    <w:rsid w:val="00DC561C"/>
    <w:rsid w:val="00DC69DC"/>
    <w:rsid w:val="00DD0817"/>
    <w:rsid w:val="00DD0D0E"/>
    <w:rsid w:val="00DD16FF"/>
    <w:rsid w:val="00DD2054"/>
    <w:rsid w:val="00DD2323"/>
    <w:rsid w:val="00DD6586"/>
    <w:rsid w:val="00DD7384"/>
    <w:rsid w:val="00DD7A45"/>
    <w:rsid w:val="00DE0373"/>
    <w:rsid w:val="00DE038C"/>
    <w:rsid w:val="00DE3677"/>
    <w:rsid w:val="00DE3A52"/>
    <w:rsid w:val="00DE3FFD"/>
    <w:rsid w:val="00DE4762"/>
    <w:rsid w:val="00DE519B"/>
    <w:rsid w:val="00DE51A6"/>
    <w:rsid w:val="00DE55BD"/>
    <w:rsid w:val="00DE62BB"/>
    <w:rsid w:val="00DE6B98"/>
    <w:rsid w:val="00DE70A9"/>
    <w:rsid w:val="00DF0D3B"/>
    <w:rsid w:val="00DF3ED8"/>
    <w:rsid w:val="00DF4009"/>
    <w:rsid w:val="00DF4625"/>
    <w:rsid w:val="00E00153"/>
    <w:rsid w:val="00E00A38"/>
    <w:rsid w:val="00E00CD8"/>
    <w:rsid w:val="00E02E1E"/>
    <w:rsid w:val="00E039FF"/>
    <w:rsid w:val="00E03EEF"/>
    <w:rsid w:val="00E042EE"/>
    <w:rsid w:val="00E053AF"/>
    <w:rsid w:val="00E06DCF"/>
    <w:rsid w:val="00E06DE7"/>
    <w:rsid w:val="00E12D42"/>
    <w:rsid w:val="00E13CC0"/>
    <w:rsid w:val="00E152B4"/>
    <w:rsid w:val="00E179C5"/>
    <w:rsid w:val="00E214FB"/>
    <w:rsid w:val="00E227D0"/>
    <w:rsid w:val="00E247FB"/>
    <w:rsid w:val="00E30760"/>
    <w:rsid w:val="00E31CC4"/>
    <w:rsid w:val="00E3262C"/>
    <w:rsid w:val="00E326F2"/>
    <w:rsid w:val="00E3272B"/>
    <w:rsid w:val="00E32CCE"/>
    <w:rsid w:val="00E361FD"/>
    <w:rsid w:val="00E36DDD"/>
    <w:rsid w:val="00E37AE0"/>
    <w:rsid w:val="00E403C9"/>
    <w:rsid w:val="00E4054B"/>
    <w:rsid w:val="00E42129"/>
    <w:rsid w:val="00E43946"/>
    <w:rsid w:val="00E44C22"/>
    <w:rsid w:val="00E4712D"/>
    <w:rsid w:val="00E52C69"/>
    <w:rsid w:val="00E53665"/>
    <w:rsid w:val="00E5465C"/>
    <w:rsid w:val="00E54A8D"/>
    <w:rsid w:val="00E55953"/>
    <w:rsid w:val="00E561EF"/>
    <w:rsid w:val="00E56A8B"/>
    <w:rsid w:val="00E56CAD"/>
    <w:rsid w:val="00E5772A"/>
    <w:rsid w:val="00E60705"/>
    <w:rsid w:val="00E60A99"/>
    <w:rsid w:val="00E61FA7"/>
    <w:rsid w:val="00E62370"/>
    <w:rsid w:val="00E6361A"/>
    <w:rsid w:val="00E63BF9"/>
    <w:rsid w:val="00E659FA"/>
    <w:rsid w:val="00E66E9B"/>
    <w:rsid w:val="00E670D6"/>
    <w:rsid w:val="00E6740C"/>
    <w:rsid w:val="00E6769D"/>
    <w:rsid w:val="00E705E0"/>
    <w:rsid w:val="00E70968"/>
    <w:rsid w:val="00E72011"/>
    <w:rsid w:val="00E7360E"/>
    <w:rsid w:val="00E740E0"/>
    <w:rsid w:val="00E767D6"/>
    <w:rsid w:val="00E7733B"/>
    <w:rsid w:val="00E809A5"/>
    <w:rsid w:val="00E81410"/>
    <w:rsid w:val="00E81A03"/>
    <w:rsid w:val="00E81B3B"/>
    <w:rsid w:val="00E81F14"/>
    <w:rsid w:val="00E82700"/>
    <w:rsid w:val="00E830B8"/>
    <w:rsid w:val="00E83DBE"/>
    <w:rsid w:val="00E84D91"/>
    <w:rsid w:val="00E84FEC"/>
    <w:rsid w:val="00E86BD5"/>
    <w:rsid w:val="00E86F4D"/>
    <w:rsid w:val="00E91F14"/>
    <w:rsid w:val="00E9242E"/>
    <w:rsid w:val="00E935C1"/>
    <w:rsid w:val="00E94B9E"/>
    <w:rsid w:val="00E9535B"/>
    <w:rsid w:val="00E95C00"/>
    <w:rsid w:val="00E96519"/>
    <w:rsid w:val="00EA0AAF"/>
    <w:rsid w:val="00EA1CBE"/>
    <w:rsid w:val="00EA1E88"/>
    <w:rsid w:val="00EA2740"/>
    <w:rsid w:val="00EA2BC1"/>
    <w:rsid w:val="00EA44B1"/>
    <w:rsid w:val="00EA7406"/>
    <w:rsid w:val="00EA76D4"/>
    <w:rsid w:val="00EB0022"/>
    <w:rsid w:val="00EB0096"/>
    <w:rsid w:val="00EB04AA"/>
    <w:rsid w:val="00EB17B1"/>
    <w:rsid w:val="00EB20FA"/>
    <w:rsid w:val="00EB2C61"/>
    <w:rsid w:val="00EB5159"/>
    <w:rsid w:val="00EB55FF"/>
    <w:rsid w:val="00EC17D4"/>
    <w:rsid w:val="00EC2282"/>
    <w:rsid w:val="00EC39A7"/>
    <w:rsid w:val="00EC6025"/>
    <w:rsid w:val="00EC7616"/>
    <w:rsid w:val="00EC7BCA"/>
    <w:rsid w:val="00ED04AD"/>
    <w:rsid w:val="00ED07F4"/>
    <w:rsid w:val="00ED0A51"/>
    <w:rsid w:val="00ED4DA6"/>
    <w:rsid w:val="00ED559A"/>
    <w:rsid w:val="00ED66A5"/>
    <w:rsid w:val="00EE1F9E"/>
    <w:rsid w:val="00EE220F"/>
    <w:rsid w:val="00EE3D9C"/>
    <w:rsid w:val="00EE41BE"/>
    <w:rsid w:val="00EE527C"/>
    <w:rsid w:val="00EE53F8"/>
    <w:rsid w:val="00EE6667"/>
    <w:rsid w:val="00EE689E"/>
    <w:rsid w:val="00EF0581"/>
    <w:rsid w:val="00EF1452"/>
    <w:rsid w:val="00EF2C3D"/>
    <w:rsid w:val="00EF6AE1"/>
    <w:rsid w:val="00EF6D89"/>
    <w:rsid w:val="00EF7D67"/>
    <w:rsid w:val="00F00286"/>
    <w:rsid w:val="00F01779"/>
    <w:rsid w:val="00F02F1D"/>
    <w:rsid w:val="00F043F2"/>
    <w:rsid w:val="00F04A76"/>
    <w:rsid w:val="00F06078"/>
    <w:rsid w:val="00F07FDD"/>
    <w:rsid w:val="00F1018D"/>
    <w:rsid w:val="00F10F69"/>
    <w:rsid w:val="00F11371"/>
    <w:rsid w:val="00F11679"/>
    <w:rsid w:val="00F11848"/>
    <w:rsid w:val="00F12984"/>
    <w:rsid w:val="00F160AF"/>
    <w:rsid w:val="00F16BB7"/>
    <w:rsid w:val="00F17EC6"/>
    <w:rsid w:val="00F205E4"/>
    <w:rsid w:val="00F21970"/>
    <w:rsid w:val="00F221C5"/>
    <w:rsid w:val="00F22F32"/>
    <w:rsid w:val="00F24DAE"/>
    <w:rsid w:val="00F258A1"/>
    <w:rsid w:val="00F269E3"/>
    <w:rsid w:val="00F26E85"/>
    <w:rsid w:val="00F30318"/>
    <w:rsid w:val="00F305B7"/>
    <w:rsid w:val="00F318FF"/>
    <w:rsid w:val="00F32419"/>
    <w:rsid w:val="00F32567"/>
    <w:rsid w:val="00F32EE7"/>
    <w:rsid w:val="00F338CA"/>
    <w:rsid w:val="00F3394D"/>
    <w:rsid w:val="00F34589"/>
    <w:rsid w:val="00F34B2E"/>
    <w:rsid w:val="00F40636"/>
    <w:rsid w:val="00F4157B"/>
    <w:rsid w:val="00F41733"/>
    <w:rsid w:val="00F41D18"/>
    <w:rsid w:val="00F4358E"/>
    <w:rsid w:val="00F463D2"/>
    <w:rsid w:val="00F51E9D"/>
    <w:rsid w:val="00F537F0"/>
    <w:rsid w:val="00F53C62"/>
    <w:rsid w:val="00F53EBD"/>
    <w:rsid w:val="00F54BE3"/>
    <w:rsid w:val="00F54D61"/>
    <w:rsid w:val="00F561D2"/>
    <w:rsid w:val="00F56CFC"/>
    <w:rsid w:val="00F6311D"/>
    <w:rsid w:val="00F64034"/>
    <w:rsid w:val="00F64A74"/>
    <w:rsid w:val="00F65626"/>
    <w:rsid w:val="00F67E27"/>
    <w:rsid w:val="00F7020D"/>
    <w:rsid w:val="00F72865"/>
    <w:rsid w:val="00F72BF8"/>
    <w:rsid w:val="00F73E0A"/>
    <w:rsid w:val="00F752A1"/>
    <w:rsid w:val="00F75BA3"/>
    <w:rsid w:val="00F8010F"/>
    <w:rsid w:val="00F80ACB"/>
    <w:rsid w:val="00F834A4"/>
    <w:rsid w:val="00F8411C"/>
    <w:rsid w:val="00F85442"/>
    <w:rsid w:val="00F85974"/>
    <w:rsid w:val="00F85E88"/>
    <w:rsid w:val="00F913B4"/>
    <w:rsid w:val="00F91875"/>
    <w:rsid w:val="00F921B5"/>
    <w:rsid w:val="00F944C6"/>
    <w:rsid w:val="00F95132"/>
    <w:rsid w:val="00F975CF"/>
    <w:rsid w:val="00F975F9"/>
    <w:rsid w:val="00FA18B9"/>
    <w:rsid w:val="00FA2FDD"/>
    <w:rsid w:val="00FA5937"/>
    <w:rsid w:val="00FA59C7"/>
    <w:rsid w:val="00FA6D07"/>
    <w:rsid w:val="00FA6D53"/>
    <w:rsid w:val="00FA73C6"/>
    <w:rsid w:val="00FA74B1"/>
    <w:rsid w:val="00FB0BC9"/>
    <w:rsid w:val="00FB0D58"/>
    <w:rsid w:val="00FB2171"/>
    <w:rsid w:val="00FB3073"/>
    <w:rsid w:val="00FB3670"/>
    <w:rsid w:val="00FB4233"/>
    <w:rsid w:val="00FB4368"/>
    <w:rsid w:val="00FB55CF"/>
    <w:rsid w:val="00FB5DD1"/>
    <w:rsid w:val="00FB5F94"/>
    <w:rsid w:val="00FB6B01"/>
    <w:rsid w:val="00FB7624"/>
    <w:rsid w:val="00FC098F"/>
    <w:rsid w:val="00FC0C19"/>
    <w:rsid w:val="00FC0EC9"/>
    <w:rsid w:val="00FC1C64"/>
    <w:rsid w:val="00FC268E"/>
    <w:rsid w:val="00FC433D"/>
    <w:rsid w:val="00FC444B"/>
    <w:rsid w:val="00FC7490"/>
    <w:rsid w:val="00FD11CE"/>
    <w:rsid w:val="00FD12EC"/>
    <w:rsid w:val="00FD1957"/>
    <w:rsid w:val="00FD2A8F"/>
    <w:rsid w:val="00FD3343"/>
    <w:rsid w:val="00FD5083"/>
    <w:rsid w:val="00FD6930"/>
    <w:rsid w:val="00FE29F2"/>
    <w:rsid w:val="00FE30F4"/>
    <w:rsid w:val="00FE3379"/>
    <w:rsid w:val="00FE44FE"/>
    <w:rsid w:val="00FF03EC"/>
    <w:rsid w:val="00FF0A2C"/>
    <w:rsid w:val="00FF3712"/>
    <w:rsid w:val="00FF45FE"/>
    <w:rsid w:val="00FF71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A4B538"/>
  <w15:docId w15:val="{1F60339D-D26F-4ED4-B7A8-4089E6DC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link w:val="Nadpis1Char"/>
    <w:qFormat/>
    <w:rsid w:val="000C4D52"/>
    <w:pPr>
      <w:numPr>
        <w:numId w:val="2"/>
      </w:numPr>
      <w:tabs>
        <w:tab w:val="left" w:pos="6521"/>
      </w:tabs>
      <w:spacing w:before="120" w:after="120" w:line="276" w:lineRule="auto"/>
      <w:outlineLvl w:val="0"/>
    </w:pPr>
    <w:rPr>
      <w:rFonts w:ascii="Arial" w:hAnsi="Arial" w:cs="Arial"/>
      <w:b/>
      <w:caps/>
      <w:sz w:val="22"/>
      <w:szCs w:val="22"/>
    </w:rPr>
  </w:style>
  <w:style w:type="paragraph" w:styleId="Nadpis2">
    <w:name w:val="heading 2"/>
    <w:basedOn w:val="Odstavecseseznamem"/>
    <w:next w:val="Normln"/>
    <w:link w:val="Nadpis2Char"/>
    <w:qFormat/>
    <w:rsid w:val="000C4D52"/>
    <w:pPr>
      <w:numPr>
        <w:ilvl w:val="1"/>
        <w:numId w:val="2"/>
      </w:numPr>
      <w:spacing w:before="60" w:after="60" w:line="276" w:lineRule="auto"/>
      <w:outlineLvl w:val="1"/>
    </w:pPr>
    <w:rPr>
      <w:rFonts w:ascii="Arial" w:hAnsi="Arial" w:cs="Arial"/>
      <w:b/>
      <w:sz w:val="22"/>
      <w:szCs w:val="22"/>
    </w:rPr>
  </w:style>
  <w:style w:type="paragraph" w:styleId="Nadpis3">
    <w:name w:val="heading 3"/>
    <w:basedOn w:val="Odstavecseseznamem"/>
    <w:next w:val="Normln"/>
    <w:link w:val="Nadpis3Char"/>
    <w:qFormat/>
    <w:rsid w:val="00927C15"/>
    <w:pPr>
      <w:numPr>
        <w:ilvl w:val="2"/>
        <w:numId w:val="2"/>
      </w:numPr>
      <w:spacing w:before="60" w:after="60" w:line="276" w:lineRule="auto"/>
      <w:outlineLvl w:val="2"/>
    </w:pPr>
    <w:rPr>
      <w:rFonts w:ascii="Arial" w:hAnsi="Arial" w:cs="Arial"/>
      <w:b/>
      <w:noProof/>
      <w:sz w:val="22"/>
      <w:szCs w:val="22"/>
    </w:rPr>
  </w:style>
  <w:style w:type="paragraph" w:styleId="Nadpis4">
    <w:name w:val="heading 4"/>
    <w:basedOn w:val="Normln"/>
    <w:next w:val="Normln"/>
    <w:link w:val="Nadpis4Char"/>
    <w:qFormat/>
    <w:rsid w:val="007613B2"/>
    <w:pPr>
      <w:numPr>
        <w:ilvl w:val="3"/>
        <w:numId w:val="2"/>
      </w:numPr>
      <w:tabs>
        <w:tab w:val="clear" w:pos="1146"/>
        <w:tab w:val="num" w:pos="1843"/>
        <w:tab w:val="left" w:pos="6521"/>
      </w:tabs>
      <w:spacing w:before="120" w:after="120" w:line="276" w:lineRule="auto"/>
      <w:ind w:left="993" w:hanging="993"/>
      <w:jc w:val="both"/>
      <w:outlineLvl w:val="3"/>
    </w:pPr>
    <w:rPr>
      <w:rFonts w:ascii="Arial" w:hAnsi="Arial" w:cs="Arial"/>
      <w:b/>
      <w:noProof/>
      <w:sz w:val="22"/>
      <w:szCs w:val="22"/>
    </w:rPr>
  </w:style>
  <w:style w:type="paragraph" w:styleId="Nadpis5">
    <w:name w:val="heading 5"/>
    <w:basedOn w:val="Normln"/>
    <w:next w:val="Normln"/>
    <w:link w:val="Nadpis5Char"/>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link w:val="Nadpis6Char"/>
    <w:qFormat/>
    <w:rsid w:val="001558FD"/>
    <w:pPr>
      <w:keepNext/>
      <w:outlineLvl w:val="5"/>
    </w:pPr>
    <w:rPr>
      <w:sz w:val="28"/>
    </w:rPr>
  </w:style>
  <w:style w:type="paragraph" w:styleId="Nadpis7">
    <w:name w:val="heading 7"/>
    <w:basedOn w:val="Normln"/>
    <w:next w:val="Normln"/>
    <w:link w:val="Nadpis7Char"/>
    <w:qFormat/>
    <w:rsid w:val="001558FD"/>
    <w:pPr>
      <w:keepNext/>
      <w:ind w:left="426"/>
      <w:outlineLvl w:val="6"/>
    </w:pPr>
    <w:rPr>
      <w:sz w:val="24"/>
    </w:rPr>
  </w:style>
  <w:style w:type="paragraph" w:styleId="Nadpis8">
    <w:name w:val="heading 8"/>
    <w:basedOn w:val="Normln"/>
    <w:next w:val="Normln"/>
    <w:link w:val="Nadpis8Char"/>
    <w:qFormat/>
    <w:rsid w:val="001558FD"/>
    <w:pPr>
      <w:keepNext/>
      <w:spacing w:after="60"/>
      <w:jc w:val="both"/>
      <w:outlineLvl w:val="7"/>
    </w:pPr>
    <w:rPr>
      <w:sz w:val="28"/>
    </w:rPr>
  </w:style>
  <w:style w:type="paragraph" w:styleId="Nadpis9">
    <w:name w:val="heading 9"/>
    <w:basedOn w:val="Normln"/>
    <w:next w:val="Normln"/>
    <w:link w:val="Nadpis9Char"/>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link w:val="Zkladntext2Char"/>
    <w:rsid w:val="001558FD"/>
    <w:pPr>
      <w:spacing w:before="120"/>
      <w:jc w:val="both"/>
    </w:pPr>
    <w:rPr>
      <w:rFonts w:ascii="Arial" w:hAnsi="Arial"/>
      <w:i/>
      <w:snapToGrid w:val="0"/>
      <w:sz w:val="28"/>
    </w:rPr>
  </w:style>
  <w:style w:type="paragraph" w:styleId="Zkladntextodsazen">
    <w:name w:val="Body Text Indent"/>
    <w:basedOn w:val="Normln"/>
    <w:link w:val="ZkladntextodsazenChar"/>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link w:val="Zkladntext3Char"/>
    <w:rsid w:val="001558FD"/>
    <w:pPr>
      <w:ind w:right="-426"/>
      <w:jc w:val="both"/>
    </w:pPr>
    <w:rPr>
      <w:sz w:val="24"/>
    </w:rPr>
  </w:style>
  <w:style w:type="paragraph" w:styleId="Nzev">
    <w:name w:val="Title"/>
    <w:basedOn w:val="Normln"/>
    <w:link w:val="NzevChar"/>
    <w:uiPriority w:val="10"/>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link w:val="Zkladntextodsazen2Char"/>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uiPriority w:val="99"/>
    <w:rsid w:val="001558FD"/>
    <w:rPr>
      <w:color w:val="0000FF"/>
      <w:u w:val="single"/>
    </w:rPr>
  </w:style>
  <w:style w:type="paragraph" w:styleId="Zkladntextodsazen3">
    <w:name w:val="Body Text Indent 3"/>
    <w:basedOn w:val="Normln"/>
    <w:link w:val="Zkladntextodsazen3Char"/>
    <w:rsid w:val="001558FD"/>
    <w:pPr>
      <w:spacing w:before="120"/>
      <w:ind w:left="709"/>
      <w:jc w:val="both"/>
    </w:pPr>
    <w:rPr>
      <w:snapToGrid w:val="0"/>
      <w:sz w:val="24"/>
    </w:rPr>
  </w:style>
  <w:style w:type="paragraph" w:styleId="Textbubliny">
    <w:name w:val="Balloon Text"/>
    <w:basedOn w:val="Normln"/>
    <w:link w:val="TextbublinyChar"/>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uiPriority w:val="39"/>
    <w:rsid w:val="00597D53"/>
    <w:rPr>
      <w:bCs/>
      <w:szCs w:val="24"/>
    </w:rPr>
  </w:style>
  <w:style w:type="paragraph" w:styleId="Prosttext">
    <w:name w:val="Plain Text"/>
    <w:basedOn w:val="Normln"/>
    <w:link w:val="ProsttextChar"/>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ZhlavChar">
    <w:name w:val="Záhlaví Char"/>
    <w:basedOn w:val="Standardnpsmoodstavce"/>
    <w:link w:val="Zhlav"/>
    <w:uiPriority w:val="99"/>
    <w:rsid w:val="002A1643"/>
  </w:style>
  <w:style w:type="paragraph" w:styleId="Pedmtkomente">
    <w:name w:val="annotation subject"/>
    <w:basedOn w:val="Textkomente"/>
    <w:next w:val="Textkomente"/>
    <w:link w:val="PedmtkomenteChar"/>
    <w:uiPriority w:val="99"/>
    <w:semiHidden/>
    <w:unhideWhenUsed/>
    <w:rsid w:val="00876ECD"/>
    <w:rPr>
      <w:rFonts w:ascii="Times New Roman" w:hAnsi="Times New Roman"/>
      <w:b/>
      <w:bCs/>
    </w:rPr>
  </w:style>
  <w:style w:type="character" w:customStyle="1" w:styleId="TextkomenteChar">
    <w:name w:val="Text komentáře Char"/>
    <w:basedOn w:val="Standardnpsmoodstavce"/>
    <w:link w:val="Textkomente"/>
    <w:semiHidden/>
    <w:rsid w:val="00876ECD"/>
    <w:rPr>
      <w:rFonts w:ascii="Arial" w:hAnsi="Arial"/>
    </w:rPr>
  </w:style>
  <w:style w:type="character" w:customStyle="1" w:styleId="PedmtkomenteChar">
    <w:name w:val="Předmět komentáře Char"/>
    <w:basedOn w:val="TextkomenteChar"/>
    <w:link w:val="Pedmtkomente"/>
    <w:uiPriority w:val="99"/>
    <w:semiHidden/>
    <w:rsid w:val="00876ECD"/>
    <w:rPr>
      <w:rFonts w:ascii="Arial" w:hAnsi="Arial"/>
      <w:b/>
      <w:bCs/>
    </w:rPr>
  </w:style>
  <w:style w:type="character" w:customStyle="1" w:styleId="Nadpis1Char">
    <w:name w:val="Nadpis 1 Char"/>
    <w:basedOn w:val="Standardnpsmoodstavce"/>
    <w:link w:val="Nadpis1"/>
    <w:rsid w:val="000C4D52"/>
    <w:rPr>
      <w:rFonts w:ascii="Arial" w:hAnsi="Arial" w:cs="Arial"/>
      <w:b/>
      <w:caps/>
      <w:sz w:val="22"/>
      <w:szCs w:val="22"/>
    </w:rPr>
  </w:style>
  <w:style w:type="character" w:customStyle="1" w:styleId="Nadpis2Char">
    <w:name w:val="Nadpis 2 Char"/>
    <w:basedOn w:val="Standardnpsmoodstavce"/>
    <w:link w:val="Nadpis2"/>
    <w:rsid w:val="000C4D52"/>
    <w:rPr>
      <w:rFonts w:ascii="Arial" w:hAnsi="Arial" w:cs="Arial"/>
      <w:b/>
      <w:sz w:val="22"/>
      <w:szCs w:val="22"/>
    </w:rPr>
  </w:style>
  <w:style w:type="character" w:customStyle="1" w:styleId="Nadpis3Char">
    <w:name w:val="Nadpis 3 Char"/>
    <w:basedOn w:val="Standardnpsmoodstavce"/>
    <w:link w:val="Nadpis3"/>
    <w:rsid w:val="00927C15"/>
    <w:rPr>
      <w:rFonts w:ascii="Arial" w:hAnsi="Arial" w:cs="Arial"/>
      <w:b/>
      <w:noProof/>
      <w:sz w:val="22"/>
      <w:szCs w:val="22"/>
    </w:rPr>
  </w:style>
  <w:style w:type="character" w:customStyle="1" w:styleId="Nadpis4Char">
    <w:name w:val="Nadpis 4 Char"/>
    <w:basedOn w:val="Standardnpsmoodstavce"/>
    <w:link w:val="Nadpis4"/>
    <w:rsid w:val="007613B2"/>
    <w:rPr>
      <w:rFonts w:ascii="Arial" w:hAnsi="Arial" w:cs="Arial"/>
      <w:b/>
      <w:noProof/>
      <w:sz w:val="22"/>
      <w:szCs w:val="22"/>
    </w:rPr>
  </w:style>
  <w:style w:type="character" w:customStyle="1" w:styleId="Nadpis5Char">
    <w:name w:val="Nadpis 5 Char"/>
    <w:basedOn w:val="Standardnpsmoodstavce"/>
    <w:link w:val="Nadpis5"/>
    <w:rsid w:val="007C1D8E"/>
    <w:rPr>
      <w:snapToGrid w:val="0"/>
      <w:sz w:val="24"/>
    </w:rPr>
  </w:style>
  <w:style w:type="character" w:customStyle="1" w:styleId="Nadpis6Char">
    <w:name w:val="Nadpis 6 Char"/>
    <w:basedOn w:val="Standardnpsmoodstavce"/>
    <w:link w:val="Nadpis6"/>
    <w:rsid w:val="007C1D8E"/>
    <w:rPr>
      <w:sz w:val="28"/>
    </w:rPr>
  </w:style>
  <w:style w:type="character" w:customStyle="1" w:styleId="Nadpis7Char">
    <w:name w:val="Nadpis 7 Char"/>
    <w:basedOn w:val="Standardnpsmoodstavce"/>
    <w:link w:val="Nadpis7"/>
    <w:rsid w:val="007C1D8E"/>
    <w:rPr>
      <w:sz w:val="24"/>
    </w:rPr>
  </w:style>
  <w:style w:type="character" w:customStyle="1" w:styleId="Nadpis8Char">
    <w:name w:val="Nadpis 8 Char"/>
    <w:basedOn w:val="Standardnpsmoodstavce"/>
    <w:link w:val="Nadpis8"/>
    <w:rsid w:val="007C1D8E"/>
    <w:rPr>
      <w:sz w:val="28"/>
    </w:rPr>
  </w:style>
  <w:style w:type="character" w:customStyle="1" w:styleId="Nadpis9Char">
    <w:name w:val="Nadpis 9 Char"/>
    <w:basedOn w:val="Standardnpsmoodstavce"/>
    <w:link w:val="Nadpis9"/>
    <w:rsid w:val="007C1D8E"/>
    <w:rPr>
      <w:rFonts w:ascii="Arial" w:hAnsi="Arial"/>
      <w:b/>
      <w:color w:val="808080"/>
      <w:sz w:val="28"/>
    </w:rPr>
  </w:style>
  <w:style w:type="character" w:customStyle="1" w:styleId="Zkladntext2Char">
    <w:name w:val="Základní text 2 Char"/>
    <w:basedOn w:val="Standardnpsmoodstavce"/>
    <w:link w:val="Zkladntext2"/>
    <w:rsid w:val="007C1D8E"/>
    <w:rPr>
      <w:rFonts w:ascii="Arial" w:hAnsi="Arial"/>
      <w:i/>
      <w:snapToGrid w:val="0"/>
      <w:sz w:val="28"/>
    </w:rPr>
  </w:style>
  <w:style w:type="character" w:customStyle="1" w:styleId="ZkladntextodsazenChar">
    <w:name w:val="Základní text odsazený Char"/>
    <w:basedOn w:val="Standardnpsmoodstavce"/>
    <w:link w:val="Zkladntextodsazen"/>
    <w:rsid w:val="007C1D8E"/>
    <w:rPr>
      <w:i/>
      <w:snapToGrid w:val="0"/>
      <w:sz w:val="24"/>
    </w:rPr>
  </w:style>
  <w:style w:type="character" w:customStyle="1" w:styleId="Zkladntext3Char">
    <w:name w:val="Základní text 3 Char"/>
    <w:basedOn w:val="Standardnpsmoodstavce"/>
    <w:link w:val="Zkladntext3"/>
    <w:rsid w:val="007C1D8E"/>
    <w:rPr>
      <w:sz w:val="24"/>
    </w:rPr>
  </w:style>
  <w:style w:type="character" w:customStyle="1" w:styleId="NzevChar">
    <w:name w:val="Název Char"/>
    <w:basedOn w:val="Standardnpsmoodstavce"/>
    <w:link w:val="Nzev"/>
    <w:uiPriority w:val="10"/>
    <w:rsid w:val="007C1D8E"/>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Zkladntextodsazen2Char">
    <w:name w:val="Základní text odsazený 2 Char"/>
    <w:basedOn w:val="Standardnpsmoodstavce"/>
    <w:link w:val="Zkladntextodsazen2"/>
    <w:rsid w:val="007C1D8E"/>
    <w:rPr>
      <w:snapToGrid w:val="0"/>
      <w:sz w:val="24"/>
    </w:rPr>
  </w:style>
  <w:style w:type="character" w:customStyle="1" w:styleId="Zkladntextodsazen3Char">
    <w:name w:val="Základní text odsazený 3 Char"/>
    <w:basedOn w:val="Standardnpsmoodstavce"/>
    <w:link w:val="Zkladntextodsazen3"/>
    <w:rsid w:val="007C1D8E"/>
    <w:rPr>
      <w:snapToGrid w:val="0"/>
      <w:sz w:val="24"/>
    </w:rPr>
  </w:style>
  <w:style w:type="character" w:customStyle="1" w:styleId="TextbublinyChar">
    <w:name w:val="Text bubliny Char"/>
    <w:basedOn w:val="Standardnpsmoodstavce"/>
    <w:link w:val="Textbubliny"/>
    <w:semiHidden/>
    <w:rsid w:val="007C1D8E"/>
    <w:rPr>
      <w:rFonts w:ascii="Tahoma" w:hAnsi="Tahoma" w:cs="Tahoma"/>
      <w:sz w:val="16"/>
      <w:szCs w:val="16"/>
    </w:rPr>
  </w:style>
  <w:style w:type="character" w:customStyle="1" w:styleId="ProsttextChar">
    <w:name w:val="Prostý text Char"/>
    <w:basedOn w:val="Standardnpsmoodstavce"/>
    <w:link w:val="Prosttext"/>
    <w:rsid w:val="007C1D8E"/>
    <w:rPr>
      <w:rFonts w:ascii="Courier New" w:hAnsi="Courier New" w:cs="Courier New"/>
      <w:kern w:val="28"/>
    </w:rPr>
  </w:style>
  <w:style w:type="paragraph" w:styleId="Revize">
    <w:name w:val="Revision"/>
    <w:hidden/>
    <w:uiPriority w:val="99"/>
    <w:semiHidden/>
    <w:rsid w:val="00D921EE"/>
  </w:style>
  <w:style w:type="character" w:customStyle="1" w:styleId="normaltextrun">
    <w:name w:val="normaltextrun"/>
    <w:basedOn w:val="Standardnpsmoodstavce"/>
    <w:rsid w:val="007A7E18"/>
  </w:style>
  <w:style w:type="character" w:styleId="Nevyeenzmnka">
    <w:name w:val="Unresolved Mention"/>
    <w:basedOn w:val="Standardnpsmoodstavce"/>
    <w:uiPriority w:val="99"/>
    <w:semiHidden/>
    <w:unhideWhenUsed/>
    <w:rsid w:val="00254B55"/>
    <w:rPr>
      <w:color w:val="605E5C"/>
      <w:shd w:val="clear" w:color="auto" w:fill="E1DFDD"/>
    </w:rPr>
  </w:style>
  <w:style w:type="paragraph" w:customStyle="1" w:styleId="Default">
    <w:name w:val="Default"/>
    <w:rsid w:val="00A02FA3"/>
    <w:pPr>
      <w:autoSpaceDE w:val="0"/>
      <w:autoSpaceDN w:val="0"/>
      <w:adjustRightInd w:val="0"/>
    </w:pPr>
    <w:rPr>
      <w:rFonts w:ascii="Arial" w:hAnsi="Arial" w:cs="Arial"/>
      <w:color w:val="000000"/>
      <w:sz w:val="24"/>
      <w:szCs w:val="24"/>
    </w:rPr>
  </w:style>
  <w:style w:type="paragraph" w:styleId="Nadpisobsahu">
    <w:name w:val="TOC Heading"/>
    <w:basedOn w:val="Nadpis1"/>
    <w:next w:val="Normln"/>
    <w:uiPriority w:val="39"/>
    <w:unhideWhenUsed/>
    <w:qFormat/>
    <w:rsid w:val="007613B2"/>
    <w:pPr>
      <w:keepNext/>
      <w:keepLines/>
      <w:numPr>
        <w:numId w:val="0"/>
      </w:numPr>
      <w:tabs>
        <w:tab w:val="clear" w:pos="6521"/>
      </w:tabs>
      <w:spacing w:before="240" w:after="0" w:line="259" w:lineRule="auto"/>
      <w:outlineLvl w:val="9"/>
    </w:pPr>
    <w:rPr>
      <w:rFonts w:asciiTheme="majorHAnsi" w:eastAsiaTheme="majorEastAsia" w:hAnsiTheme="majorHAnsi" w:cstheme="majorBidi"/>
      <w:b w:val="0"/>
      <w:caps w:val="0"/>
      <w:color w:val="365F91" w:themeColor="accent1" w:themeShade="BF"/>
      <w:sz w:val="32"/>
      <w:szCs w:val="32"/>
    </w:rPr>
  </w:style>
  <w:style w:type="paragraph" w:styleId="Obsah3">
    <w:name w:val="toc 3"/>
    <w:basedOn w:val="Normln"/>
    <w:next w:val="Normln"/>
    <w:autoRedefine/>
    <w:uiPriority w:val="39"/>
    <w:unhideWhenUsed/>
    <w:rsid w:val="007613B2"/>
    <w:pPr>
      <w:spacing w:after="100"/>
      <w:ind w:left="400"/>
    </w:pPr>
  </w:style>
  <w:style w:type="paragraph" w:styleId="Obsah2">
    <w:name w:val="toc 2"/>
    <w:basedOn w:val="Normln"/>
    <w:next w:val="Normln"/>
    <w:autoRedefine/>
    <w:uiPriority w:val="39"/>
    <w:unhideWhenUsed/>
    <w:rsid w:val="007613B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62541">
      <w:bodyDiv w:val="1"/>
      <w:marLeft w:val="0"/>
      <w:marRight w:val="0"/>
      <w:marTop w:val="0"/>
      <w:marBottom w:val="0"/>
      <w:divBdr>
        <w:top w:val="none" w:sz="0" w:space="0" w:color="auto"/>
        <w:left w:val="none" w:sz="0" w:space="0" w:color="auto"/>
        <w:bottom w:val="none" w:sz="0" w:space="0" w:color="auto"/>
        <w:right w:val="none" w:sz="0" w:space="0" w:color="auto"/>
      </w:divBdr>
    </w:div>
    <w:div w:id="135345076">
      <w:bodyDiv w:val="1"/>
      <w:marLeft w:val="0"/>
      <w:marRight w:val="0"/>
      <w:marTop w:val="0"/>
      <w:marBottom w:val="0"/>
      <w:divBdr>
        <w:top w:val="none" w:sz="0" w:space="0" w:color="auto"/>
        <w:left w:val="none" w:sz="0" w:space="0" w:color="auto"/>
        <w:bottom w:val="none" w:sz="0" w:space="0" w:color="auto"/>
        <w:right w:val="none" w:sz="0" w:space="0" w:color="auto"/>
      </w:divBdr>
    </w:div>
    <w:div w:id="165169625">
      <w:bodyDiv w:val="1"/>
      <w:marLeft w:val="0"/>
      <w:marRight w:val="0"/>
      <w:marTop w:val="0"/>
      <w:marBottom w:val="0"/>
      <w:divBdr>
        <w:top w:val="none" w:sz="0" w:space="0" w:color="auto"/>
        <w:left w:val="none" w:sz="0" w:space="0" w:color="auto"/>
        <w:bottom w:val="none" w:sz="0" w:space="0" w:color="auto"/>
        <w:right w:val="none" w:sz="0" w:space="0" w:color="auto"/>
      </w:divBdr>
    </w:div>
    <w:div w:id="381179672">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529757693">
      <w:bodyDiv w:val="1"/>
      <w:marLeft w:val="0"/>
      <w:marRight w:val="0"/>
      <w:marTop w:val="0"/>
      <w:marBottom w:val="0"/>
      <w:divBdr>
        <w:top w:val="none" w:sz="0" w:space="0" w:color="auto"/>
        <w:left w:val="none" w:sz="0" w:space="0" w:color="auto"/>
        <w:bottom w:val="none" w:sz="0" w:space="0" w:color="auto"/>
        <w:right w:val="none" w:sz="0" w:space="0" w:color="auto"/>
      </w:divBdr>
    </w:div>
    <w:div w:id="548568565">
      <w:bodyDiv w:val="1"/>
      <w:marLeft w:val="0"/>
      <w:marRight w:val="0"/>
      <w:marTop w:val="0"/>
      <w:marBottom w:val="0"/>
      <w:divBdr>
        <w:top w:val="none" w:sz="0" w:space="0" w:color="auto"/>
        <w:left w:val="none" w:sz="0" w:space="0" w:color="auto"/>
        <w:bottom w:val="none" w:sz="0" w:space="0" w:color="auto"/>
        <w:right w:val="none" w:sz="0" w:space="0" w:color="auto"/>
      </w:divBdr>
    </w:div>
    <w:div w:id="563414370">
      <w:bodyDiv w:val="1"/>
      <w:marLeft w:val="0"/>
      <w:marRight w:val="0"/>
      <w:marTop w:val="0"/>
      <w:marBottom w:val="0"/>
      <w:divBdr>
        <w:top w:val="none" w:sz="0" w:space="0" w:color="auto"/>
        <w:left w:val="none" w:sz="0" w:space="0" w:color="auto"/>
        <w:bottom w:val="none" w:sz="0" w:space="0" w:color="auto"/>
        <w:right w:val="none" w:sz="0" w:space="0" w:color="auto"/>
      </w:divBdr>
    </w:div>
    <w:div w:id="579825443">
      <w:bodyDiv w:val="1"/>
      <w:marLeft w:val="0"/>
      <w:marRight w:val="0"/>
      <w:marTop w:val="0"/>
      <w:marBottom w:val="0"/>
      <w:divBdr>
        <w:top w:val="none" w:sz="0" w:space="0" w:color="auto"/>
        <w:left w:val="none" w:sz="0" w:space="0" w:color="auto"/>
        <w:bottom w:val="none" w:sz="0" w:space="0" w:color="auto"/>
        <w:right w:val="none" w:sz="0" w:space="0" w:color="auto"/>
      </w:divBdr>
    </w:div>
    <w:div w:id="704912550">
      <w:bodyDiv w:val="1"/>
      <w:marLeft w:val="0"/>
      <w:marRight w:val="0"/>
      <w:marTop w:val="0"/>
      <w:marBottom w:val="0"/>
      <w:divBdr>
        <w:top w:val="none" w:sz="0" w:space="0" w:color="auto"/>
        <w:left w:val="none" w:sz="0" w:space="0" w:color="auto"/>
        <w:bottom w:val="none" w:sz="0" w:space="0" w:color="auto"/>
        <w:right w:val="none" w:sz="0" w:space="0" w:color="auto"/>
      </w:divBdr>
    </w:div>
    <w:div w:id="713236138">
      <w:bodyDiv w:val="1"/>
      <w:marLeft w:val="0"/>
      <w:marRight w:val="0"/>
      <w:marTop w:val="0"/>
      <w:marBottom w:val="0"/>
      <w:divBdr>
        <w:top w:val="none" w:sz="0" w:space="0" w:color="auto"/>
        <w:left w:val="none" w:sz="0" w:space="0" w:color="auto"/>
        <w:bottom w:val="none" w:sz="0" w:space="0" w:color="auto"/>
        <w:right w:val="none" w:sz="0" w:space="0" w:color="auto"/>
      </w:divBdr>
    </w:div>
    <w:div w:id="762729458">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8946781">
      <w:bodyDiv w:val="1"/>
      <w:marLeft w:val="0"/>
      <w:marRight w:val="0"/>
      <w:marTop w:val="0"/>
      <w:marBottom w:val="0"/>
      <w:divBdr>
        <w:top w:val="none" w:sz="0" w:space="0" w:color="auto"/>
        <w:left w:val="none" w:sz="0" w:space="0" w:color="auto"/>
        <w:bottom w:val="none" w:sz="0" w:space="0" w:color="auto"/>
        <w:right w:val="none" w:sz="0" w:space="0" w:color="auto"/>
      </w:divBdr>
    </w:div>
    <w:div w:id="1034842504">
      <w:bodyDiv w:val="1"/>
      <w:marLeft w:val="0"/>
      <w:marRight w:val="0"/>
      <w:marTop w:val="0"/>
      <w:marBottom w:val="0"/>
      <w:divBdr>
        <w:top w:val="none" w:sz="0" w:space="0" w:color="auto"/>
        <w:left w:val="none" w:sz="0" w:space="0" w:color="auto"/>
        <w:bottom w:val="none" w:sz="0" w:space="0" w:color="auto"/>
        <w:right w:val="none" w:sz="0" w:space="0" w:color="auto"/>
      </w:divBdr>
    </w:div>
    <w:div w:id="1168715348">
      <w:bodyDiv w:val="1"/>
      <w:marLeft w:val="0"/>
      <w:marRight w:val="0"/>
      <w:marTop w:val="0"/>
      <w:marBottom w:val="0"/>
      <w:divBdr>
        <w:top w:val="none" w:sz="0" w:space="0" w:color="auto"/>
        <w:left w:val="none" w:sz="0" w:space="0" w:color="auto"/>
        <w:bottom w:val="none" w:sz="0" w:space="0" w:color="auto"/>
        <w:right w:val="none" w:sz="0" w:space="0" w:color="auto"/>
      </w:divBdr>
    </w:div>
    <w:div w:id="1180201354">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5744039">
      <w:bodyDiv w:val="1"/>
      <w:marLeft w:val="0"/>
      <w:marRight w:val="0"/>
      <w:marTop w:val="0"/>
      <w:marBottom w:val="0"/>
      <w:divBdr>
        <w:top w:val="none" w:sz="0" w:space="0" w:color="auto"/>
        <w:left w:val="none" w:sz="0" w:space="0" w:color="auto"/>
        <w:bottom w:val="none" w:sz="0" w:space="0" w:color="auto"/>
        <w:right w:val="none" w:sz="0" w:space="0" w:color="auto"/>
      </w:divBdr>
    </w:div>
    <w:div w:id="1329939265">
      <w:bodyDiv w:val="1"/>
      <w:marLeft w:val="0"/>
      <w:marRight w:val="0"/>
      <w:marTop w:val="0"/>
      <w:marBottom w:val="0"/>
      <w:divBdr>
        <w:top w:val="none" w:sz="0" w:space="0" w:color="auto"/>
        <w:left w:val="none" w:sz="0" w:space="0" w:color="auto"/>
        <w:bottom w:val="none" w:sz="0" w:space="0" w:color="auto"/>
        <w:right w:val="none" w:sz="0" w:space="0" w:color="auto"/>
      </w:divBdr>
    </w:div>
    <w:div w:id="1349523026">
      <w:bodyDiv w:val="1"/>
      <w:marLeft w:val="0"/>
      <w:marRight w:val="0"/>
      <w:marTop w:val="0"/>
      <w:marBottom w:val="0"/>
      <w:divBdr>
        <w:top w:val="none" w:sz="0" w:space="0" w:color="auto"/>
        <w:left w:val="none" w:sz="0" w:space="0" w:color="auto"/>
        <w:bottom w:val="none" w:sz="0" w:space="0" w:color="auto"/>
        <w:right w:val="none" w:sz="0" w:space="0" w:color="auto"/>
      </w:divBdr>
    </w:div>
    <w:div w:id="1354846561">
      <w:bodyDiv w:val="1"/>
      <w:marLeft w:val="0"/>
      <w:marRight w:val="0"/>
      <w:marTop w:val="0"/>
      <w:marBottom w:val="0"/>
      <w:divBdr>
        <w:top w:val="none" w:sz="0" w:space="0" w:color="auto"/>
        <w:left w:val="none" w:sz="0" w:space="0" w:color="auto"/>
        <w:bottom w:val="none" w:sz="0" w:space="0" w:color="auto"/>
        <w:right w:val="none" w:sz="0" w:space="0" w:color="auto"/>
      </w:divBdr>
    </w:div>
    <w:div w:id="142102835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995609">
      <w:bodyDiv w:val="1"/>
      <w:marLeft w:val="0"/>
      <w:marRight w:val="0"/>
      <w:marTop w:val="0"/>
      <w:marBottom w:val="0"/>
      <w:divBdr>
        <w:top w:val="none" w:sz="0" w:space="0" w:color="auto"/>
        <w:left w:val="none" w:sz="0" w:space="0" w:color="auto"/>
        <w:bottom w:val="none" w:sz="0" w:space="0" w:color="auto"/>
        <w:right w:val="none" w:sz="0" w:space="0" w:color="auto"/>
      </w:divBdr>
    </w:div>
    <w:div w:id="1662927921">
      <w:bodyDiv w:val="1"/>
      <w:marLeft w:val="0"/>
      <w:marRight w:val="0"/>
      <w:marTop w:val="0"/>
      <w:marBottom w:val="0"/>
      <w:divBdr>
        <w:top w:val="none" w:sz="0" w:space="0" w:color="auto"/>
        <w:left w:val="none" w:sz="0" w:space="0" w:color="auto"/>
        <w:bottom w:val="none" w:sz="0" w:space="0" w:color="auto"/>
        <w:right w:val="none" w:sz="0" w:space="0" w:color="auto"/>
      </w:divBdr>
    </w:div>
    <w:div w:id="1684017683">
      <w:bodyDiv w:val="1"/>
      <w:marLeft w:val="0"/>
      <w:marRight w:val="0"/>
      <w:marTop w:val="0"/>
      <w:marBottom w:val="0"/>
      <w:divBdr>
        <w:top w:val="none" w:sz="0" w:space="0" w:color="auto"/>
        <w:left w:val="none" w:sz="0" w:space="0" w:color="auto"/>
        <w:bottom w:val="none" w:sz="0" w:space="0" w:color="auto"/>
        <w:right w:val="none" w:sz="0" w:space="0" w:color="auto"/>
      </w:divBdr>
    </w:div>
    <w:div w:id="1727071686">
      <w:bodyDiv w:val="1"/>
      <w:marLeft w:val="0"/>
      <w:marRight w:val="0"/>
      <w:marTop w:val="0"/>
      <w:marBottom w:val="0"/>
      <w:divBdr>
        <w:top w:val="none" w:sz="0" w:space="0" w:color="auto"/>
        <w:left w:val="none" w:sz="0" w:space="0" w:color="auto"/>
        <w:bottom w:val="none" w:sz="0" w:space="0" w:color="auto"/>
        <w:right w:val="none" w:sz="0" w:space="0" w:color="auto"/>
      </w:divBdr>
    </w:div>
    <w:div w:id="1744179662">
      <w:bodyDiv w:val="1"/>
      <w:marLeft w:val="0"/>
      <w:marRight w:val="0"/>
      <w:marTop w:val="0"/>
      <w:marBottom w:val="0"/>
      <w:divBdr>
        <w:top w:val="none" w:sz="0" w:space="0" w:color="auto"/>
        <w:left w:val="none" w:sz="0" w:space="0" w:color="auto"/>
        <w:bottom w:val="none" w:sz="0" w:space="0" w:color="auto"/>
        <w:right w:val="none" w:sz="0" w:space="0" w:color="auto"/>
      </w:divBdr>
    </w:div>
    <w:div w:id="1782384189">
      <w:bodyDiv w:val="1"/>
      <w:marLeft w:val="0"/>
      <w:marRight w:val="0"/>
      <w:marTop w:val="0"/>
      <w:marBottom w:val="0"/>
      <w:divBdr>
        <w:top w:val="none" w:sz="0" w:space="0" w:color="auto"/>
        <w:left w:val="none" w:sz="0" w:space="0" w:color="auto"/>
        <w:bottom w:val="none" w:sz="0" w:space="0" w:color="auto"/>
        <w:right w:val="none" w:sz="0" w:space="0" w:color="auto"/>
      </w:divBdr>
    </w:div>
    <w:div w:id="1784155870">
      <w:bodyDiv w:val="1"/>
      <w:marLeft w:val="0"/>
      <w:marRight w:val="0"/>
      <w:marTop w:val="0"/>
      <w:marBottom w:val="0"/>
      <w:divBdr>
        <w:top w:val="none" w:sz="0" w:space="0" w:color="auto"/>
        <w:left w:val="none" w:sz="0" w:space="0" w:color="auto"/>
        <w:bottom w:val="none" w:sz="0" w:space="0" w:color="auto"/>
        <w:right w:val="none" w:sz="0" w:space="0" w:color="auto"/>
      </w:divBdr>
    </w:div>
    <w:div w:id="1787697110">
      <w:bodyDiv w:val="1"/>
      <w:marLeft w:val="0"/>
      <w:marRight w:val="0"/>
      <w:marTop w:val="0"/>
      <w:marBottom w:val="0"/>
      <w:divBdr>
        <w:top w:val="none" w:sz="0" w:space="0" w:color="auto"/>
        <w:left w:val="none" w:sz="0" w:space="0" w:color="auto"/>
        <w:bottom w:val="none" w:sz="0" w:space="0" w:color="auto"/>
        <w:right w:val="none" w:sz="0" w:space="0" w:color="auto"/>
      </w:divBdr>
    </w:div>
    <w:div w:id="1791706618">
      <w:bodyDiv w:val="1"/>
      <w:marLeft w:val="0"/>
      <w:marRight w:val="0"/>
      <w:marTop w:val="0"/>
      <w:marBottom w:val="0"/>
      <w:divBdr>
        <w:top w:val="none" w:sz="0" w:space="0" w:color="auto"/>
        <w:left w:val="none" w:sz="0" w:space="0" w:color="auto"/>
        <w:bottom w:val="none" w:sz="0" w:space="0" w:color="auto"/>
        <w:right w:val="none" w:sz="0" w:space="0" w:color="auto"/>
      </w:divBdr>
    </w:div>
    <w:div w:id="1850094713">
      <w:bodyDiv w:val="1"/>
      <w:marLeft w:val="0"/>
      <w:marRight w:val="0"/>
      <w:marTop w:val="0"/>
      <w:marBottom w:val="0"/>
      <w:divBdr>
        <w:top w:val="none" w:sz="0" w:space="0" w:color="auto"/>
        <w:left w:val="none" w:sz="0" w:space="0" w:color="auto"/>
        <w:bottom w:val="none" w:sz="0" w:space="0" w:color="auto"/>
        <w:right w:val="none" w:sz="0" w:space="0" w:color="auto"/>
      </w:divBdr>
    </w:div>
    <w:div w:id="2103182300">
      <w:bodyDiv w:val="1"/>
      <w:marLeft w:val="0"/>
      <w:marRight w:val="0"/>
      <w:marTop w:val="0"/>
      <w:marBottom w:val="0"/>
      <w:divBdr>
        <w:top w:val="none" w:sz="0" w:space="0" w:color="auto"/>
        <w:left w:val="none" w:sz="0" w:space="0" w:color="auto"/>
        <w:bottom w:val="none" w:sz="0" w:space="0" w:color="auto"/>
        <w:right w:val="none" w:sz="0" w:space="0" w:color="auto"/>
      </w:divBdr>
    </w:div>
    <w:div w:id="214651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oncepcebim.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B44DF-ED96-4869-AD3A-80B5A8BF8CDB}">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122</TotalTime>
  <Pages>23</Pages>
  <Words>6945</Words>
  <Characters>40546</Characters>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2013-06-13T10:00:00Z</cp:lastPrinted>
  <dcterms:created xsi:type="dcterms:W3CDTF">2025-09-18T11:13:00Z</dcterms:created>
  <dcterms:modified xsi:type="dcterms:W3CDTF">2026-01-02T09:32:00Z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2022-09-05T10:47:21Z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64637fad-2722-4121-b40c-5992edee6676</vt:lpwstr>
  </property>
  <property fmtid="{D5CDD505-2E9C-101B-9397-08002B2CF9AE}" pid="8" name="MSIP_Label_42f063bf-ce3a-473c-8609-3866002c85b0_ContentBits">
    <vt:lpwstr>0</vt:lpwstr>
  </property>
</Properties>
</file>