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Ind w:w="0" w:type="dxa"/>
        <w:tblLook w:val="04A0" w:firstRow="1" w:lastRow="0" w:firstColumn="1" w:lastColumn="0" w:noHBand="0" w:noVBand="1"/>
      </w:tblPr>
      <w:tblGrid>
        <w:gridCol w:w="4360"/>
        <w:gridCol w:w="3545"/>
        <w:gridCol w:w="1842"/>
      </w:tblGrid>
      <w:tr w:rsidR="001910DD" w14:paraId="37838FF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1910DD" w14:paraId="4BAB4E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D2CE" w14:textId="77777777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E15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65CD67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6C0" w14:textId="64FAED13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B9B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433BA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11B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611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C3664A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A5D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2BE7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21BB69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6E7E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62F368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04E2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FA98B6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080A" w14:textId="0965E286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0144F9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30FE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104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0832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342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0A5D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  <w:r>
              <w:rPr>
                <w:rFonts w:ascii="Arial" w:hAnsi="Arial" w:cs="Arial"/>
                <w:noProof/>
                <w:color w:val="FF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6674" w14:textId="3150E4FF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AF4EF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vyplní dodavatel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/NE ]</w:t>
            </w:r>
          </w:p>
        </w:tc>
      </w:tr>
      <w:tr w:rsidR="001910DD" w14:paraId="32C3EF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žárové zinkování, nátěr 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82ADF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Jmenovité napětí ovládacích ústrojí a řídicích a pomocných obvodů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993874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91ED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Těsnost tlakové nádoby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741342">
        <w:trPr>
          <w:trHeight w:val="60"/>
        </w:trPr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14FD" w14:paraId="65DBDC1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B13D" w14:textId="7644912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Garance dodání náhradních dílů a jednotlivých modulů včetně volitelného příslušenství po dobu životnosti zařízení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6BA" w14:textId="49AEAADA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380B" w14:textId="374FEC5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2195AA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D70B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FF14FD" w14:paraId="4F75C4F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7E5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927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D3CA" w14:textId="52AEBF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D2D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C9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3C7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04F44" w14:textId="14FC3D3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9DF12F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9E25D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FF14FD" w14:paraId="158E89E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A8B6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43B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6293" w14:textId="2BC654D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721C2A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E31D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292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7B8E" w14:textId="72B22D8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2DD5A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CF1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8FB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E902A" w14:textId="388950F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2718536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7F89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FF14FD" w14:paraId="0555896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0254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4267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4B46" w14:textId="06F3BAC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9B90C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43C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54D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3013" w14:textId="4F50E365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A3B18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CAF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AA6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C9D4A" w14:textId="6D306CA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EBA8A0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4AA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proud/jmen. Doba zkratu                     Ik/tk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7EF3" w14:textId="22C277D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B362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kA/1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21A5" w14:textId="75C485F9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F5942C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65F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A7BF" w14:textId="287E3582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7B362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1D43" w14:textId="0F549CB8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86AA85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3589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1DD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FACE" w14:textId="3C0CEAA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6DBF46A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7EC92D4E" w14:textId="77777777" w:rsidR="00FF14FD" w:rsidRDefault="00FF14FD" w:rsidP="00FF14FD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Kabelový vývod (vývodové pole s vypínačem)</w:t>
            </w:r>
          </w:p>
        </w:tc>
      </w:tr>
      <w:tr w:rsidR="00FF14FD" w14:paraId="5E2DB08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C295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26E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4C0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1BAAA4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95C8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EECE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0F31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7D8372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8F8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9EB8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CF1E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6A9A26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8BB0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7F3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371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3A3901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173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CC79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C1B1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08088D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DF07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F14FD" w14:paraId="2A4E3F3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F07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375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AEDE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9F6A6F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B5D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B31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907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BFD707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BF4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AC9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D87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D670CB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FF6C4" w14:textId="2869E675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ABB3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B43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22242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18C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62E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třípohonový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01A0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4739D5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382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D9AB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66A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92FCC8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6F52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CDD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5D59" w14:textId="5693D2A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7816E0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ABB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3C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18C7" w14:textId="0005286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6202836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AD07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BF14" w14:textId="34E1BF95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64CB" w14:textId="60EC1285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40606F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8077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7203" w14:textId="1A4DCE0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CAF84" w14:textId="5B8F520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700379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F091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DBA2C" w14:textId="6D8A2BCC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C1F79" w14:textId="2449E85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3FAE3D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F63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C18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C21E" w14:textId="42628A9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6CD3E9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D0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DB7E" w14:textId="7A054443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2F58" w14:textId="596AFBB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6E09C4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7AF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4EF0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096E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BEAB6A5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F98E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F14FD" w14:paraId="3EF5098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ADB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DE5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74D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17E00F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C7D0D" w14:textId="0A1048B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64E3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5C7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CBE362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7DA1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7C1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D478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6D455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F3DE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477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DC467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39A72D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028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771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4C36F" w14:textId="7848C020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6CBF71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2D3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D29A" w14:textId="23D5DC2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3132" w14:textId="19FF817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95E365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4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C8AF" w14:textId="4716EA6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B053" w14:textId="7A17679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0A856AA" w14:textId="77777777" w:rsidTr="001910DD">
        <w:trPr>
          <w:trHeight w:val="35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BD4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5F280A3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739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9F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5EE4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61DAA8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0BC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317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012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DE97D4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DED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202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5D6A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C6F92B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926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B7F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2ED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07A8583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7C67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F14FD" w14:paraId="25AB916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0C37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7928" w14:textId="45D8355B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2A25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99DD5A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8239" w14:textId="50233BE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A212" w14:textId="1283B21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4C7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BF59D56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6DDD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F14FD" w14:paraId="7BE334D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D538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8B4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2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4D5EE8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FB995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51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122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0FA36F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B01F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717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05F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8B0896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7D56" w14:textId="77777777" w:rsidR="00FF14FD" w:rsidRDefault="00FF14FD" w:rsidP="00FF14FD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738A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A53A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D3A5023" w14:textId="77777777" w:rsidTr="001910DD">
        <w:trPr>
          <w:trHeight w:val="58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D40A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jádrový, s možností ručního odpojení (odpojovač s ručním pohonem)</w:t>
            </w:r>
          </w:p>
        </w:tc>
      </w:tr>
      <w:tr w:rsidR="00FF14FD" w14:paraId="10608DC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13A7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A55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110/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2E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416DD8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D4A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DD91" w14:textId="4DECF279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0,1/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>
              <w:rPr>
                <w:sz w:val="22"/>
                <w:szCs w:val="22"/>
              </w:rPr>
              <w:t xml:space="preserve">3 </w:t>
            </w:r>
            <w:proofErr w:type="spellStart"/>
            <w:r>
              <w:rPr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F305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D71995F" w14:textId="77777777" w:rsidTr="001910DD">
        <w:trPr>
          <w:trHeight w:val="29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CA42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FF14FD" w14:paraId="300AAC6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B671" w14:textId="544B1648" w:rsidR="00FF14FD" w:rsidRPr="00382E7A" w:rsidRDefault="00FF14FD" w:rsidP="00FF14FD">
            <w:pPr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 w:rsidRPr="00382E7A">
              <w:rPr>
                <w:rFonts w:ascii="Arial" w:hAnsi="Arial" w:cs="Arial"/>
                <w:noProof/>
                <w:sz w:val="22"/>
                <w:szCs w:val="22"/>
              </w:rPr>
              <w:t>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DA4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A03A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1FE694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4FBBB" w14:textId="7E3039AA" w:rsidR="00FF14FD" w:rsidRDefault="00FF14FD" w:rsidP="00FF14FD">
            <w:pPr>
              <w:pStyle w:val="Odstavecseseznamem"/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08A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9DE35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E37CCE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84D8" w14:textId="64EACFE7" w:rsidR="00FF14FD" w:rsidRDefault="00FF14FD" w:rsidP="00FF14FD">
            <w:pPr>
              <w:pStyle w:val="Odstavecseseznamem"/>
              <w:tabs>
                <w:tab w:val="left" w:pos="4678"/>
              </w:tabs>
              <w:spacing w:before="60"/>
              <w:ind w:left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3.vinutí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0C17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9BF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998387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19F4" w14:textId="28A437A7" w:rsidR="00FF14FD" w:rsidRPr="002C4860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2C486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omezovač přepětí (1x) – </w:t>
            </w:r>
            <w:r w:rsidR="002C4860" w:rsidRPr="002C4860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pouze ve vývodu na AE04 (V5055 Medlánky)</w:t>
            </w:r>
          </w:p>
        </w:tc>
      </w:tr>
      <w:tr w:rsidR="00FF14FD" w14:paraId="64C02C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9C5E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Trvalé provozní napětí Uc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C98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82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BC07" w14:textId="454680B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369A30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7EBB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BC1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102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E525" w14:textId="04F36DA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8CDFC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C3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výbojový proud In ( 8/20 μs 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904D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AD7B" w14:textId="650F4EB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A6CE68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63C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</w:p>
        </w:tc>
      </w:tr>
      <w:tr w:rsidR="00FF14FD" w14:paraId="1A53A7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0689" w14:textId="622DDD55" w:rsidR="00FF14FD" w:rsidRPr="00C217B6" w:rsidRDefault="00280547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Modul kabelového připojení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DC4" w14:textId="77777777" w:rsidR="00FF14FD" w:rsidRPr="00C217B6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min. do průřezu 1200 mm</w:t>
            </w:r>
            <w:r w:rsidRPr="00C217B6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6CE7" w14:textId="19A99ADF" w:rsidR="00FF14FD" w:rsidRPr="00C217B6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217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D5B33" w14:paraId="0FE549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41A0" w14:textId="0D61F31D" w:rsidR="00AD5B33" w:rsidRPr="00C217B6" w:rsidRDefault="007B3623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Ukončení kabelu 110 kV</w:t>
            </w:r>
            <w:r w:rsidR="00BC3AD9" w:rsidRPr="00C217B6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v GIS rozvaděči 6x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5D29" w14:textId="2E47104D" w:rsidR="007B3623" w:rsidRPr="00C217B6" w:rsidRDefault="007B3623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Kompletní ukončení (male + female part</w:t>
            </w:r>
            <w:r w:rsidR="00280547" w:rsidRPr="00C217B6">
              <w:rPr>
                <w:rFonts w:ascii="Arial" w:hAnsi="Arial" w:cs="Arial"/>
                <w:noProof/>
                <w:sz w:val="22"/>
                <w:szCs w:val="22"/>
              </w:rPr>
              <w:t>, tj.  zdířky, tzv. samice včetně samčí kabelové koncovky</w:t>
            </w:r>
            <w:r w:rsidRPr="00C217B6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  <w:p w14:paraId="3E32728A" w14:textId="2D1F00E7" w:rsidR="00AD5B33" w:rsidRPr="00C217B6" w:rsidRDefault="00BC3AD9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C217B6">
              <w:rPr>
                <w:rFonts w:ascii="Arial" w:hAnsi="Arial" w:cs="Arial"/>
                <w:noProof/>
                <w:sz w:val="22"/>
                <w:szCs w:val="22"/>
              </w:rPr>
              <w:t xml:space="preserve">Pro předpokládaný kabel </w:t>
            </w:r>
            <w:r w:rsidRPr="00C217B6">
              <w:rPr>
                <w:rFonts w:ascii="Arial" w:hAnsi="Arial" w:cs="Arial"/>
                <w:sz w:val="22"/>
                <w:szCs w:val="22"/>
              </w:rPr>
              <w:t xml:space="preserve">110 </w:t>
            </w:r>
            <w:proofErr w:type="spellStart"/>
            <w:r w:rsidRPr="00C217B6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C217B6">
              <w:rPr>
                <w:rFonts w:ascii="Arial" w:hAnsi="Arial" w:cs="Arial"/>
                <w:sz w:val="22"/>
                <w:szCs w:val="22"/>
              </w:rPr>
              <w:t xml:space="preserve"> 2XS(FL)2Y 1x630RM215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E2B0" w14:textId="14CE8881" w:rsidR="00AD5B33" w:rsidRPr="00C217B6" w:rsidRDefault="00BC3AD9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217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[dodavatel</w:t>
            </w:r>
            <w:r w:rsidR="002E78EF" w:rsidRPr="00C217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typové označení, výrobce</w:t>
            </w:r>
            <w:r w:rsidR="00280547" w:rsidRPr="00C217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, rozsah připojení</w:t>
            </w:r>
            <w:r w:rsidRPr="00C217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FF14FD" w14:paraId="30B6830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7FFD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BBB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2DF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0931FB" w14:textId="77777777" w:rsidTr="006F1928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06A6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1FD5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2083" w14:textId="2D3CEE85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E17CD55" w14:textId="77777777" w:rsidTr="001910DD">
        <w:trPr>
          <w:trHeight w:val="319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15CF55B5" w14:textId="70496143" w:rsidR="00FF14FD" w:rsidRDefault="00FF14FD" w:rsidP="00FF14FD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Pole transformátoru T10X (vývodové pole s vypínačem)</w:t>
            </w:r>
          </w:p>
        </w:tc>
      </w:tr>
      <w:tr w:rsidR="00FF14FD" w14:paraId="448C1B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01C9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A2F9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CB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B6BDE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299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1931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1B0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BB2195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45B47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E66D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35B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273C4F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644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1EC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068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04E2FA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7C94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FC8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FA1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80CFFA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F7B4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98CA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036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F4746CE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F18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5A60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FF70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38BB02F" w14:textId="77777777" w:rsidTr="00C93B3B">
        <w:trPr>
          <w:trHeight w:val="35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F14FD" w14:paraId="4FA1A8F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E86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450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8062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268A22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E3A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8271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D55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9ACCAA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994E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Počítadlo spínacích funkcí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E99A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A67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FD4A4E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80A58" w14:textId="2F574364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8D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0E95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A4A15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9DF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06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Elektromotorický s pružinovým střadačem, jednopohonový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C29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3883F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1EF6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E4C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BC16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4AA3B6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ECBC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 nádobě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B1B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C06B5" w14:textId="609864E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0AE33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A1C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0E5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771A" w14:textId="51646642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5A1DC58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B3C0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8EDE" w14:textId="5B6F013D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A8A6" w14:textId="13B3D87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5228D8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314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EA02" w14:textId="5BAAA301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80773" w14:textId="7584ACB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8C27A9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BA00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D4D0" w14:textId="74E6FE53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BEAFC" w14:textId="7DE3C87D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3029B3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60A2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B05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BCD8" w14:textId="268F70F4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18BDB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34E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3451" w14:textId="28061DCA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D115" w14:textId="67ECF8C3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CD3FD2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46E2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1622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DB84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9D5476F" w14:textId="77777777" w:rsidTr="00C93B3B">
        <w:trPr>
          <w:trHeight w:val="343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F14FD" w14:paraId="518EBF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5EE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01EE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8E3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021FA5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FDF5" w14:textId="02F83F20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883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20C62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73BE5E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DEDA5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2871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6762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05D208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FBDD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A7C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827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223617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498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ED1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AF01" w14:textId="09102C8E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B779EE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596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DD75" w14:textId="72584D4D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74B9" w14:textId="4C8A03A6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8E7AED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82AD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F080" w14:textId="042AD1C1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C4D8A" w14:textId="65BADCC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7F140C6" w14:textId="77777777" w:rsidTr="00C93B3B">
        <w:trPr>
          <w:trHeight w:val="41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16A6054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EBBB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4B99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D833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5B9ADD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4C15" w14:textId="57B460BC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B2E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D3C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3C747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148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95E7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A498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026E39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11E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476D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FF8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976D455" w14:textId="77777777" w:rsidTr="00C93B3B">
        <w:trPr>
          <w:trHeight w:val="398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5CDB990F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F14FD" w14:paraId="08AC6DB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C87A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375E" w14:textId="6152DDA9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400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1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D9A1408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F731" w14:textId="0BF75C7E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FEF1D" w14:textId="430E9208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CF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6A729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F517F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3FC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18BE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0FE97F4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7D53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96E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9C7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3C9692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5AE87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26B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303D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4326DB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F014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07FC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046B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2F29990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CE15" w14:textId="77777777" w:rsidR="00FF14FD" w:rsidRDefault="00FF14FD" w:rsidP="00FF14FD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9FC3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4B68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9A1CF71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1FC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563B5A5F" w14:textId="77777777" w:rsidTr="00C93B3B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FD3BB" w14:textId="462703C5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Připojení na transformátor T10X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70D1" w14:textId="6049BC7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Pomocí příslušných spojovacích, úhlových a dalších modulů včetně trifikátoru a průchodek (přechod SF</w:t>
            </w:r>
            <w:r w:rsidRPr="003C0A3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/vzduch) nutných pro připojení transformátoru. Konkrétní podmínky připojení budou určeny na základě příslušné objednávky.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F17E" w14:textId="18D95504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615EEA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1F25" w14:textId="58EAC244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C6C7" w14:textId="412B995F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8F58" w14:textId="40A7B63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DF924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C20F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F813C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D8EBA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A639430" w14:textId="77777777" w:rsidTr="00C93B3B">
        <w:trPr>
          <w:trHeight w:val="455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F36B2D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Podélné dělení</w:t>
            </w:r>
          </w:p>
        </w:tc>
      </w:tr>
      <w:tr w:rsidR="00FF14FD" w14:paraId="2A3B212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AC36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364F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21C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1408CE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43FD8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1769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FE19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BCBDAE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319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Zhášecí medium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A402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9AA0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8A666E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ABE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EB9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098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CE0176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2E46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6F24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104C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A1872AA" w14:textId="77777777" w:rsidTr="00C93B3B">
        <w:trPr>
          <w:trHeight w:val="402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F14FD" w14:paraId="148AA4DD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39F08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9D05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9B9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FF5595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690F" w14:textId="457B3BBE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35D3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9D2C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5306C0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0DC23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9DE6B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6F17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D34CB9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CB2A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F1CE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B6D16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51AD252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6D11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EF486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A03B" w14:textId="4CB3D611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0DF81A2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7A4B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554D" w14:textId="648F21A0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31,5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64CF" w14:textId="2A2830FB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227C85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833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AE06" w14:textId="004BA406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A4293">
              <w:rPr>
                <w:rFonts w:ascii="Arial" w:hAnsi="Arial" w:cs="Arial"/>
                <w:noProof/>
                <w:sz w:val="22"/>
                <w:szCs w:val="22"/>
              </w:rPr>
              <w:t>80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077B" w14:textId="62EBC8C0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1158F1D" w14:textId="77777777" w:rsidTr="00C93B3B">
        <w:trPr>
          <w:trHeight w:val="406"/>
        </w:trPr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2C076D79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F14FD" w14:paraId="075A85B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3EFF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manipulace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DB964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E1BB9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3C6DF25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7A8C" w14:textId="60B584E1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281F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103F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29382B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C8F2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E7D8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33F1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18985E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4C80" w14:textId="77777777" w:rsidR="00FF14FD" w:rsidRDefault="00FF14FD" w:rsidP="00FF14FD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9B0C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FF50" w14:textId="77777777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0E864033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4FE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Relé pro sledování hustoty plynu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FCC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35A2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F9135B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AEC8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1FB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D9B8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51C6FA89" w14:textId="77777777" w:rsidTr="001910D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5A6E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Signalizace</w:t>
            </w:r>
          </w:p>
        </w:tc>
      </w:tr>
      <w:tr w:rsidR="00FF14FD" w14:paraId="7AE03FBF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64C0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FCF30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16B7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A1C2C06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775B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8001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64B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2EEA7B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CBD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6233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524BB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4A95AB9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654A4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D6E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554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201AB4E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A2E9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A36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8443" w14:textId="77777777" w:rsidR="00FF14FD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6F9EC9E9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6EAA" w14:textId="500A57A6" w:rsidR="00FF14FD" w:rsidRPr="003C0A37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330C" w14:textId="37D168ED" w:rsidR="00FF14FD" w:rsidRPr="003C0A37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B2F" w14:textId="5934D7CD" w:rsidR="00FF14FD" w:rsidRPr="003C0A37" w:rsidRDefault="00FF14FD" w:rsidP="00FF14F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F14FD" w14:paraId="74018E4F" w14:textId="77777777" w:rsidTr="000144F9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0F10" w14:textId="77777777" w:rsidR="00FF14FD" w:rsidRDefault="00FF14FD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F14FD" w14:paraId="21AB3071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9FF37" w14:textId="24F853F8" w:rsidR="00FF14FD" w:rsidRDefault="00FF14FD" w:rsidP="00FF14F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Maximální hmotnost sestavy rozvaděče do H (5 polí)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0DDD0" w14:textId="01D37062" w:rsidR="00FF14FD" w:rsidRPr="003C0A37" w:rsidRDefault="00280547" w:rsidP="00FF14F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</w:t>
            </w:r>
            <w:r w:rsidR="00FF14FD" w:rsidRPr="003C0A3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ax. 22 000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3FB7" w14:textId="0A81571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73A0F4C5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142D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Celkové množství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při jmen. tlaku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3DE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DD77" w14:textId="47D8160A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3EB5EE7A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21E8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plnící přetlak plynu pro zhášení a meze tlaku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69F7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1AC6" w14:textId="47D258BF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26CB87C7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A246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hlášení ztráty izol. média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D1C" w14:textId="77777777" w:rsidR="00FF14FD" w:rsidRDefault="00FF14FD" w:rsidP="00FF14FD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214F" w14:textId="6BA36C6E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19078064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499FC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Hodnota tlaku plynu při zapůsobení blokovací funkce při 20°C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3755" w14:textId="77777777" w:rsidR="00FF14FD" w:rsidRDefault="00FF14FD" w:rsidP="00FF14F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B891A" w14:textId="77839804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F14FD" w14:paraId="42A4EE1C" w14:textId="77777777" w:rsidTr="001910DD"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3CEA" w14:textId="77777777" w:rsidR="00FF14FD" w:rsidRDefault="00FF14FD" w:rsidP="00FF14F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v jednotlivých sekcích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CCE0" w14:textId="77777777" w:rsidR="00FF14FD" w:rsidRDefault="00FF14FD" w:rsidP="00FF14F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68E7B" w14:textId="3308909C" w:rsidR="00FF14FD" w:rsidRDefault="00FF14FD" w:rsidP="00FF14F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[dodavatel vyplní soupis všech možných sekcí a příslušné množství plynu]</w:t>
            </w:r>
          </w:p>
        </w:tc>
      </w:tr>
    </w:tbl>
    <w:p w14:paraId="6B938670" w14:textId="77777777" w:rsidR="005A4879" w:rsidRDefault="005A4879" w:rsidP="000A7887">
      <w:pPr>
        <w:tabs>
          <w:tab w:val="left" w:pos="6521"/>
        </w:tabs>
        <w:spacing w:before="120" w:after="120"/>
        <w:rPr>
          <w:rFonts w:ascii="Arial" w:hAnsi="Arial" w:cs="Arial"/>
          <w:b/>
          <w:lang w:val="da-DK"/>
        </w:rPr>
      </w:pPr>
    </w:p>
    <w:p w14:paraId="3DF7D849" w14:textId="0DC124DB" w:rsidR="001910DD" w:rsidRDefault="001910DD" w:rsidP="005A4879">
      <w:pPr>
        <w:tabs>
          <w:tab w:val="left" w:pos="6521"/>
        </w:tabs>
        <w:spacing w:before="120" w:after="120"/>
        <w:rPr>
          <w:rFonts w:ascii="Arial" w:hAnsi="Arial" w:cs="Arial"/>
          <w:sz w:val="18"/>
          <w:szCs w:val="18"/>
        </w:rPr>
      </w:pPr>
      <w:r w:rsidRPr="005A4879">
        <w:rPr>
          <w:rFonts w:ascii="Arial" w:hAnsi="Arial" w:cs="Arial"/>
          <w:b/>
          <w:lang w:val="da-DK"/>
        </w:rPr>
        <w:t xml:space="preserve">Informativní příloha k vyplnění </w:t>
      </w:r>
      <w:r w:rsidR="009A4309" w:rsidRPr="005A4879">
        <w:rPr>
          <w:rFonts w:ascii="Arial" w:hAnsi="Arial" w:cs="Arial"/>
          <w:b/>
          <w:lang w:val="da-DK"/>
        </w:rPr>
        <w:t>dodavatel</w:t>
      </w:r>
      <w:r w:rsidRPr="005A4879">
        <w:rPr>
          <w:rFonts w:ascii="Arial" w:hAnsi="Arial" w:cs="Arial"/>
          <w:b/>
          <w:lang w:val="da-DK"/>
        </w:rPr>
        <w:t>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6"/>
        <w:gridCol w:w="859"/>
        <w:gridCol w:w="1762"/>
        <w:gridCol w:w="1695"/>
      </w:tblGrid>
      <w:tr w:rsidR="001910DD" w14:paraId="209C299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10C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92F8" w14:textId="77777777" w:rsidR="001910DD" w:rsidRDefault="001910DD">
            <w:pPr>
              <w:autoSpaceDE w:val="0"/>
              <w:autoSpaceDN w:val="0"/>
              <w:adjustRightInd w:val="0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A06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Požadavek zadavatele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08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Nabídka</w:t>
            </w:r>
          </w:p>
        </w:tc>
      </w:tr>
      <w:tr w:rsidR="001910DD" w14:paraId="261F862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94C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  <w:p w14:paraId="189FDF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F9B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BC4F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9C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EA8EE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5E5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Jedno nebo třífázová konstrukce</w:t>
            </w:r>
          </w:p>
          <w:p w14:paraId="65B2C13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4E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9C72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třífázová konstrukce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C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42CEB8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9850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 úniky SF6 % / rok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CF4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9162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0,1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33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29889E6" w14:textId="77777777" w:rsidTr="003C0A37"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3CA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přetlak plnění pre/prm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F6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0CBE8D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299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D1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770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315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7F56F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F9BE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B28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B4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4AD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E196BB3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877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Signalizační přetlak pae/pam</w:t>
            </w:r>
          </w:p>
        </w:tc>
      </w:tr>
      <w:tr w:rsidR="001910DD" w14:paraId="1101555D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5D9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253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A3C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80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596E5A7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490B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FA8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865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2A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9ADFC6E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D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Nejmenší provozní přetlak pme/pmm</w:t>
            </w:r>
          </w:p>
        </w:tc>
      </w:tr>
      <w:tr w:rsidR="001910DD" w14:paraId="4BE0F4B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9D5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7D0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85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DA5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68516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60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CB2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CE3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0A8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242EE5C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BC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Výpočtový přetlak krytů</w:t>
            </w:r>
          </w:p>
        </w:tc>
      </w:tr>
      <w:tr w:rsidR="001910DD" w14:paraId="780E522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2B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719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5CE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332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A306D4E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1EE2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BF5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212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FB9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76ECFC2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0B9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typové zkoušce krytů</w:t>
            </w:r>
          </w:p>
        </w:tc>
      </w:tr>
      <w:tr w:rsidR="001910DD" w14:paraId="0BF197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518A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639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203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3E2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70DE3D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0C3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834D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F01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C1B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179074BF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D4AB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Tlak při kusové zkoušce krytů</w:t>
            </w:r>
          </w:p>
        </w:tc>
      </w:tr>
      <w:tr w:rsidR="001910DD" w14:paraId="14B3144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87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30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587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A42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7CDBB2FA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E24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57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230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A75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019704B5" w14:textId="77777777" w:rsidTr="003C0A37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17E2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Pracovní tlak zařízení na uvolnění přetlaku</w:t>
            </w:r>
          </w:p>
        </w:tc>
      </w:tr>
      <w:tr w:rsidR="001910DD" w14:paraId="3C425026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51C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Vypínač 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C1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674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20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EAA14A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9B7E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Ostatní oddíly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1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[MPa]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EA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D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358B34B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B2F3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CB0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831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139A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31EE9BC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0E8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SF6 úplného GIS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1E9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60E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D7EF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CD1B2B0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04B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Množství plynu SF6 největšího oddílu při tlaku plnění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0878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C6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CD3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2A310C48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0DF9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Nejvyšší dovolený rosný bod plynu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22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[°C]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2564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5AE0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66635411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0F5E1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Doporučení pro měření rosného bodu a příslušné korekce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9CC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F7D9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283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57D6E802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EFB6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plynem izolovaných oddílů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E34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[ks]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ADB5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D17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3C0A37" w14:paraId="1F1BACC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6798" w14:textId="02ADFC9E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Rozměry nejdelší sekce pro přepravu - manipulaci (délka x šířka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výška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2E61" w14:textId="01C79417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[m]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F1E4" w14:textId="22FF41F8" w:rsidR="003C0A37" w:rsidRP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max.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4,5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 x 1,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="00FF14FD">
              <w:rPr>
                <w:rFonts w:ascii="Arial" w:hAnsi="Arial" w:cs="Arial"/>
                <w:noProof/>
                <w:sz w:val="22"/>
                <w:szCs w:val="22"/>
              </w:rPr>
              <w:t xml:space="preserve"> x 2,</w:t>
            </w:r>
            <w:r w:rsidR="00C217B6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8993" w14:textId="77777777" w:rsidR="003C0A37" w:rsidRDefault="003C0A37" w:rsidP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910DD" w14:paraId="4EEF2143" w14:textId="77777777" w:rsidTr="003C0A37"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7EF3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Hmotnost nejtěžšího kusu zařízení pro manipulaci při instalaci na místě montáže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D60A" w14:textId="77777777" w:rsidR="001910DD" w:rsidRPr="003C0A37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[kg]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2C74" w14:textId="3EF69962" w:rsidR="001910DD" w:rsidRPr="003C0A37" w:rsidRDefault="003C0A37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C93B3B" w:rsidRPr="003C0A37">
              <w:rPr>
                <w:rFonts w:ascii="Arial" w:hAnsi="Arial" w:cs="Arial"/>
                <w:noProof/>
                <w:sz w:val="22"/>
                <w:szCs w:val="22"/>
              </w:rPr>
              <w:t xml:space="preserve">ax. </w:t>
            </w:r>
            <w:r w:rsidRPr="003C0A37">
              <w:rPr>
                <w:rFonts w:ascii="Arial" w:hAnsi="Arial" w:cs="Arial"/>
                <w:noProof/>
                <w:sz w:val="22"/>
                <w:szCs w:val="22"/>
              </w:rPr>
              <w:t>3 500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A6C" w14:textId="77777777" w:rsidR="001910DD" w:rsidRDefault="001910DD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25A9E52B" w14:textId="77777777" w:rsidR="007B2038" w:rsidRDefault="007B2038" w:rsidP="007B2038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>Prodávající svým podpisem potvrzuje, že předmět plnění vyhovuje všem souvisejícím harmonizovaným normám Evropské unie.</w:t>
      </w:r>
    </w:p>
    <w:p w14:paraId="77D50372" w14:textId="77777777" w:rsidR="005A4879" w:rsidRDefault="005A4879" w:rsidP="007B2038">
      <w:pPr>
        <w:jc w:val="both"/>
        <w:rPr>
          <w:rFonts w:ascii="Arial" w:hAnsi="Arial" w:cs="Arial"/>
          <w:iCs/>
        </w:rPr>
      </w:pPr>
    </w:p>
    <w:p w14:paraId="41F22FB0" w14:textId="77777777" w:rsidR="005A4879" w:rsidRDefault="005A4879" w:rsidP="007B2038">
      <w:pPr>
        <w:jc w:val="both"/>
        <w:rPr>
          <w:rFonts w:ascii="Arial" w:hAnsi="Arial" w:cs="Arial"/>
          <w:iCs/>
        </w:rPr>
      </w:pPr>
    </w:p>
    <w:sectPr w:rsidR="005A4879" w:rsidSect="005A4879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7C6B3" w14:textId="77777777" w:rsidR="003212F3" w:rsidRDefault="003212F3" w:rsidP="001910DD">
      <w:r>
        <w:separator/>
      </w:r>
    </w:p>
  </w:endnote>
  <w:endnote w:type="continuationSeparator" w:id="0">
    <w:p w14:paraId="28B31BFB" w14:textId="77777777" w:rsidR="003212F3" w:rsidRDefault="003212F3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AB6B" w14:textId="77777777" w:rsidR="003212F3" w:rsidRDefault="003212F3" w:rsidP="001910DD">
      <w:r>
        <w:separator/>
      </w:r>
    </w:p>
  </w:footnote>
  <w:footnote w:type="continuationSeparator" w:id="0">
    <w:p w14:paraId="29566631" w14:textId="77777777" w:rsidR="003212F3" w:rsidRDefault="003212F3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FDDD7" w14:textId="77777777" w:rsidR="002C4860" w:rsidRPr="00E61321" w:rsidRDefault="002C4860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>
      <w:tab/>
    </w:r>
    <w:r w:rsidRPr="00E61321">
      <w:rPr>
        <w:rFonts w:ascii="Arial" w:hAnsi="Arial" w:cs="Arial"/>
        <w:b/>
        <w:sz w:val="16"/>
        <w:szCs w:val="16"/>
      </w:rPr>
      <w:t xml:space="preserve">Číslo smlouvy kupujícího: </w:t>
    </w:r>
    <w:r w:rsidRPr="00E61321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96E5A1F" w14:textId="2E761FDD" w:rsidR="002C4860" w:rsidRPr="00E61321" w:rsidRDefault="002C4860" w:rsidP="001910DD">
    <w:pPr>
      <w:pStyle w:val="Zhlav"/>
      <w:jc w:val="right"/>
      <w:rPr>
        <w:rFonts w:ascii="Arial" w:hAnsi="Arial" w:cs="Arial"/>
        <w:b/>
        <w:sz w:val="16"/>
        <w:szCs w:val="16"/>
      </w:rPr>
    </w:pPr>
    <w:r w:rsidRPr="00E61321">
      <w:rPr>
        <w:rFonts w:ascii="Arial" w:hAnsi="Arial" w:cs="Arial"/>
        <w:b/>
        <w:sz w:val="16"/>
        <w:szCs w:val="16"/>
      </w:rPr>
      <w:t xml:space="preserve">Číslo smlouvy prodávajícího: </w:t>
    </w:r>
    <w:r w:rsidRPr="00E61321">
      <w:rPr>
        <w:rFonts w:ascii="Arial" w:hAnsi="Arial" w:cs="Arial"/>
        <w:b/>
        <w:sz w:val="16"/>
        <w:szCs w:val="16"/>
        <w:highlight w:val="yellow"/>
      </w:rPr>
      <w:t>doplní dodavatel</w:t>
    </w:r>
  </w:p>
  <w:p w14:paraId="39842902" w14:textId="77777777" w:rsidR="002C4860" w:rsidRDefault="002C4860" w:rsidP="001910DD"/>
  <w:p w14:paraId="7AB3277E" w14:textId="77777777" w:rsidR="002C4860" w:rsidRDefault="002C4860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0627A29" w14:textId="77777777" w:rsidR="00D2653F" w:rsidRDefault="00D2653F" w:rsidP="00D2653F">
    <w:pPr>
      <w:jc w:val="center"/>
      <w:rPr>
        <w:rFonts w:ascii="Arial" w:hAnsi="Arial" w:cs="Arial"/>
        <w:b/>
        <w:sz w:val="24"/>
        <w:szCs w:val="24"/>
      </w:rPr>
    </w:pPr>
    <w:r w:rsidRPr="000B2B0F">
      <w:rPr>
        <w:rFonts w:ascii="Arial" w:hAnsi="Arial" w:cs="Arial"/>
        <w:b/>
        <w:sz w:val="24"/>
        <w:szCs w:val="24"/>
      </w:rPr>
      <w:t xml:space="preserve">Zapouzdřený rozvaděč 110 </w:t>
    </w:r>
    <w:proofErr w:type="spellStart"/>
    <w:r>
      <w:rPr>
        <w:rFonts w:ascii="Arial" w:hAnsi="Arial" w:cs="Arial"/>
        <w:b/>
        <w:sz w:val="24"/>
        <w:szCs w:val="24"/>
      </w:rPr>
      <w:t>kV</w:t>
    </w:r>
    <w:proofErr w:type="spellEnd"/>
    <w:r w:rsidRPr="000B2B0F">
      <w:rPr>
        <w:rFonts w:ascii="Arial" w:hAnsi="Arial" w:cs="Arial"/>
        <w:b/>
        <w:sz w:val="24"/>
        <w:szCs w:val="24"/>
      </w:rPr>
      <w:t xml:space="preserve"> </w:t>
    </w:r>
  </w:p>
  <w:p w14:paraId="2CF541AD" w14:textId="77777777" w:rsidR="00D2653F" w:rsidRPr="000B2B0F" w:rsidRDefault="00D2653F" w:rsidP="00D2653F">
    <w:pPr>
      <w:jc w:val="center"/>
      <w:rPr>
        <w:rFonts w:ascii="Arial" w:hAnsi="Arial" w:cs="Arial"/>
        <w:b/>
        <w:sz w:val="24"/>
        <w:szCs w:val="24"/>
      </w:rPr>
    </w:pPr>
    <w:r w:rsidRPr="000B2B0F">
      <w:rPr>
        <w:rFonts w:ascii="Arial" w:hAnsi="Arial" w:cs="Arial"/>
        <w:b/>
        <w:sz w:val="24"/>
        <w:szCs w:val="24"/>
      </w:rPr>
      <w:t>Brno sever</w:t>
    </w:r>
  </w:p>
  <w:p w14:paraId="7213245C" w14:textId="77777777" w:rsidR="002C4860" w:rsidRDefault="002C4860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3590A019" w14:textId="5A650F91" w:rsidR="002C4860" w:rsidRPr="00E61321" w:rsidRDefault="002C4860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2C4860" w:rsidRPr="00E61321" w:rsidRDefault="002C4860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2C4860" w:rsidRDefault="002C4860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44F9"/>
    <w:rsid w:val="000551D0"/>
    <w:rsid w:val="000A7887"/>
    <w:rsid w:val="001910DD"/>
    <w:rsid w:val="00223A7D"/>
    <w:rsid w:val="00232287"/>
    <w:rsid w:val="00266109"/>
    <w:rsid w:val="00280547"/>
    <w:rsid w:val="002C4860"/>
    <w:rsid w:val="002E78EF"/>
    <w:rsid w:val="003212F3"/>
    <w:rsid w:val="00382E7A"/>
    <w:rsid w:val="003C0A37"/>
    <w:rsid w:val="004158FF"/>
    <w:rsid w:val="004310EB"/>
    <w:rsid w:val="00482992"/>
    <w:rsid w:val="00485015"/>
    <w:rsid w:val="005269EE"/>
    <w:rsid w:val="00535F07"/>
    <w:rsid w:val="005461FC"/>
    <w:rsid w:val="00565FDF"/>
    <w:rsid w:val="00581164"/>
    <w:rsid w:val="005A4293"/>
    <w:rsid w:val="005A4879"/>
    <w:rsid w:val="005A5B87"/>
    <w:rsid w:val="005B52F9"/>
    <w:rsid w:val="0063304F"/>
    <w:rsid w:val="00637F4B"/>
    <w:rsid w:val="00643EF6"/>
    <w:rsid w:val="006F1928"/>
    <w:rsid w:val="00716198"/>
    <w:rsid w:val="00741342"/>
    <w:rsid w:val="00742A38"/>
    <w:rsid w:val="007B2038"/>
    <w:rsid w:val="007B3623"/>
    <w:rsid w:val="00812DF9"/>
    <w:rsid w:val="008E1491"/>
    <w:rsid w:val="00903DDE"/>
    <w:rsid w:val="009A4309"/>
    <w:rsid w:val="009C093C"/>
    <w:rsid w:val="009E17D4"/>
    <w:rsid w:val="009F3E43"/>
    <w:rsid w:val="00A44355"/>
    <w:rsid w:val="00AB4806"/>
    <w:rsid w:val="00AD5B33"/>
    <w:rsid w:val="00AF4EFB"/>
    <w:rsid w:val="00B14F91"/>
    <w:rsid w:val="00BB449A"/>
    <w:rsid w:val="00BC3AD9"/>
    <w:rsid w:val="00BF34F4"/>
    <w:rsid w:val="00BF5B09"/>
    <w:rsid w:val="00C217B6"/>
    <w:rsid w:val="00C93374"/>
    <w:rsid w:val="00C93B3B"/>
    <w:rsid w:val="00CA49EA"/>
    <w:rsid w:val="00CB29D3"/>
    <w:rsid w:val="00CD155A"/>
    <w:rsid w:val="00D21C9F"/>
    <w:rsid w:val="00D2653F"/>
    <w:rsid w:val="00D33D03"/>
    <w:rsid w:val="00D90DDD"/>
    <w:rsid w:val="00D937C6"/>
    <w:rsid w:val="00DA675C"/>
    <w:rsid w:val="00DB2699"/>
    <w:rsid w:val="00DD3225"/>
    <w:rsid w:val="00E23AF4"/>
    <w:rsid w:val="00E335F9"/>
    <w:rsid w:val="00E41615"/>
    <w:rsid w:val="00E61321"/>
    <w:rsid w:val="00FA1C68"/>
    <w:rsid w:val="00FA6708"/>
    <w:rsid w:val="00FC6576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81894-D285-4294-84AD-EDBD72C4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1626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Gebauerová, Monika</cp:lastModifiedBy>
  <cp:revision>3</cp:revision>
  <dcterms:created xsi:type="dcterms:W3CDTF">2019-05-27T14:00:00Z</dcterms:created>
  <dcterms:modified xsi:type="dcterms:W3CDTF">2019-05-27T14:01:00Z</dcterms:modified>
</cp:coreProperties>
</file>